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F582" w14:textId="77777777" w:rsidR="00AA496A" w:rsidRPr="003D5F35" w:rsidRDefault="00AA496A" w:rsidP="00AA496A">
      <w:pPr>
        <w:shd w:val="clear" w:color="auto" w:fill="002060"/>
        <w:ind w:left="-630" w:right="-450"/>
        <w:jc w:val="center"/>
        <w:rPr>
          <w:b/>
          <w:color w:val="FFFFFF" w:themeColor="background1"/>
          <w:spacing w:val="80"/>
          <w:sz w:val="52"/>
          <w:szCs w:val="52"/>
        </w:rPr>
      </w:pPr>
      <w:bookmarkStart w:id="0" w:name="_Toc438529605"/>
      <w:bookmarkStart w:id="1" w:name="_Toc438725761"/>
      <w:bookmarkStart w:id="2" w:name="_Toc438817756"/>
      <w:bookmarkStart w:id="3" w:name="_Toc438954450"/>
      <w:bookmarkStart w:id="4" w:name="_Toc461939623"/>
      <w:bookmarkStart w:id="5" w:name="_Toc125954072"/>
      <w:bookmarkStart w:id="6" w:name="_Toc448732423"/>
      <w:r w:rsidRPr="00833CDB">
        <w:rPr>
          <w:b/>
          <w:color w:val="FFFFFF" w:themeColor="background1"/>
          <w:spacing w:val="80"/>
          <w:sz w:val="52"/>
          <w:szCs w:val="52"/>
        </w:rPr>
        <w:t>STANDARD PROCUREMENT DOCUMENT</w:t>
      </w:r>
    </w:p>
    <w:p w14:paraId="270B3FBD" w14:textId="77777777" w:rsidR="00AA496A" w:rsidRDefault="00AA496A" w:rsidP="00A53B8B">
      <w:pPr>
        <w:rPr>
          <w:b/>
          <w:sz w:val="84"/>
          <w:szCs w:val="84"/>
        </w:rPr>
      </w:pPr>
    </w:p>
    <w:p w14:paraId="75990262" w14:textId="77777777" w:rsidR="00AA496A" w:rsidRPr="004935B5" w:rsidRDefault="00AA496A" w:rsidP="00AA496A">
      <w:pPr>
        <w:jc w:val="center"/>
        <w:rPr>
          <w:b/>
          <w:sz w:val="64"/>
          <w:szCs w:val="64"/>
        </w:rPr>
      </w:pPr>
      <w:r w:rsidRPr="00F91FC9">
        <w:rPr>
          <w:b/>
          <w:sz w:val="84"/>
          <w:szCs w:val="84"/>
        </w:rPr>
        <w:t xml:space="preserve">Request for </w:t>
      </w:r>
      <w:r w:rsidR="004D5BD2" w:rsidRPr="004935B5">
        <w:rPr>
          <w:b/>
          <w:sz w:val="84"/>
          <w:szCs w:val="84"/>
        </w:rPr>
        <w:t>Proposals</w:t>
      </w:r>
    </w:p>
    <w:p w14:paraId="09FD69CF" w14:textId="77777777" w:rsidR="00AA496A" w:rsidRDefault="007F1F78" w:rsidP="00AA496A">
      <w:pPr>
        <w:jc w:val="center"/>
        <w:rPr>
          <w:b/>
          <w:sz w:val="84"/>
          <w:szCs w:val="84"/>
        </w:rPr>
      </w:pPr>
      <w:r w:rsidRPr="002F3611">
        <w:rPr>
          <w:b/>
          <w:sz w:val="84"/>
          <w:szCs w:val="84"/>
        </w:rPr>
        <w:t>Works</w:t>
      </w:r>
      <w:r w:rsidR="00933C75" w:rsidRPr="002F3611">
        <w:rPr>
          <w:b/>
          <w:sz w:val="84"/>
          <w:szCs w:val="84"/>
        </w:rPr>
        <w:t xml:space="preserve"> and Operation Service</w:t>
      </w:r>
    </w:p>
    <w:p w14:paraId="59D0D595" w14:textId="77777777" w:rsidR="003D5498" w:rsidRDefault="003D5498" w:rsidP="00AA496A">
      <w:pPr>
        <w:jc w:val="center"/>
        <w:rPr>
          <w:b/>
          <w:color w:val="000000" w:themeColor="text1"/>
          <w:sz w:val="44"/>
          <w:szCs w:val="44"/>
        </w:rPr>
      </w:pPr>
    </w:p>
    <w:p w14:paraId="3B9E957D" w14:textId="77777777" w:rsidR="00AA496A" w:rsidRDefault="00E86A54" w:rsidP="00AA496A">
      <w:pPr>
        <w:jc w:val="center"/>
        <w:rPr>
          <w:b/>
          <w:color w:val="000000" w:themeColor="text1"/>
          <w:sz w:val="44"/>
          <w:szCs w:val="44"/>
        </w:rPr>
      </w:pPr>
      <w:r>
        <w:rPr>
          <w:b/>
          <w:color w:val="000000" w:themeColor="text1"/>
          <w:sz w:val="44"/>
          <w:szCs w:val="44"/>
        </w:rPr>
        <w:t>Design</w:t>
      </w:r>
      <w:r w:rsidR="00933C75">
        <w:rPr>
          <w:b/>
          <w:color w:val="000000" w:themeColor="text1"/>
          <w:sz w:val="44"/>
          <w:szCs w:val="44"/>
        </w:rPr>
        <w:t>,</w:t>
      </w:r>
      <w:r>
        <w:rPr>
          <w:b/>
          <w:color w:val="000000" w:themeColor="text1"/>
          <w:sz w:val="44"/>
          <w:szCs w:val="44"/>
        </w:rPr>
        <w:t xml:space="preserve"> build </w:t>
      </w:r>
      <w:r w:rsidR="00933C75">
        <w:rPr>
          <w:b/>
          <w:color w:val="000000" w:themeColor="text1"/>
          <w:sz w:val="44"/>
          <w:szCs w:val="44"/>
        </w:rPr>
        <w:t>and operation of</w:t>
      </w:r>
    </w:p>
    <w:p w14:paraId="4DD9A684" w14:textId="77777777" w:rsidR="00933C75" w:rsidRPr="00367671" w:rsidRDefault="00933C75" w:rsidP="00AA496A">
      <w:pPr>
        <w:jc w:val="center"/>
        <w:rPr>
          <w:b/>
          <w:i/>
          <w:iCs/>
          <w:color w:val="000000" w:themeColor="text1"/>
          <w:sz w:val="44"/>
          <w:szCs w:val="44"/>
        </w:rPr>
      </w:pPr>
      <w:r w:rsidRPr="00367671">
        <w:rPr>
          <w:b/>
          <w:i/>
          <w:iCs/>
          <w:color w:val="000000" w:themeColor="text1"/>
          <w:sz w:val="44"/>
          <w:szCs w:val="44"/>
        </w:rPr>
        <w:t>[</w:t>
      </w:r>
      <w:r w:rsidR="00F35B59" w:rsidRPr="00367671">
        <w:rPr>
          <w:b/>
          <w:i/>
          <w:iCs/>
          <w:color w:val="000000" w:themeColor="text1"/>
          <w:sz w:val="44"/>
          <w:szCs w:val="44"/>
        </w:rPr>
        <w:t xml:space="preserve">water treatment plant (WTP)/ </w:t>
      </w:r>
      <w:r w:rsidRPr="00367671">
        <w:rPr>
          <w:b/>
          <w:i/>
          <w:iCs/>
          <w:color w:val="000000" w:themeColor="text1"/>
          <w:sz w:val="44"/>
          <w:szCs w:val="44"/>
        </w:rPr>
        <w:t xml:space="preserve">wastewater treatment plant </w:t>
      </w:r>
      <w:r w:rsidR="00F35B59" w:rsidRPr="00367671">
        <w:rPr>
          <w:b/>
          <w:i/>
          <w:iCs/>
          <w:color w:val="000000" w:themeColor="text1"/>
          <w:sz w:val="44"/>
          <w:szCs w:val="44"/>
        </w:rPr>
        <w:t>(</w:t>
      </w:r>
      <w:r w:rsidRPr="00367671">
        <w:rPr>
          <w:b/>
          <w:i/>
          <w:iCs/>
          <w:color w:val="000000" w:themeColor="text1"/>
          <w:sz w:val="44"/>
          <w:szCs w:val="44"/>
        </w:rPr>
        <w:t>WWTP</w:t>
      </w:r>
      <w:r w:rsidR="00F35B59" w:rsidRPr="00367671">
        <w:rPr>
          <w:b/>
          <w:i/>
          <w:iCs/>
          <w:color w:val="000000" w:themeColor="text1"/>
          <w:sz w:val="44"/>
          <w:szCs w:val="44"/>
        </w:rPr>
        <w:t>)</w:t>
      </w:r>
      <w:r w:rsidRPr="00367671">
        <w:rPr>
          <w:b/>
          <w:i/>
          <w:iCs/>
          <w:color w:val="000000" w:themeColor="text1"/>
          <w:sz w:val="44"/>
          <w:szCs w:val="44"/>
        </w:rPr>
        <w:t>]</w:t>
      </w:r>
    </w:p>
    <w:p w14:paraId="31D5E215" w14:textId="77777777" w:rsidR="00AA496A" w:rsidRDefault="00AA496A" w:rsidP="00AA496A">
      <w:pPr>
        <w:jc w:val="center"/>
        <w:rPr>
          <w:b/>
          <w:sz w:val="32"/>
          <w:szCs w:val="32"/>
        </w:rPr>
      </w:pPr>
      <w:r w:rsidRPr="00560AB7">
        <w:rPr>
          <w:b/>
          <w:sz w:val="32"/>
          <w:szCs w:val="32"/>
        </w:rPr>
        <w:t>(</w:t>
      </w:r>
      <w:r w:rsidRPr="009449AB">
        <w:rPr>
          <w:b/>
          <w:sz w:val="28"/>
          <w:szCs w:val="28"/>
        </w:rPr>
        <w:t>Two-Stage Request for Proposals, after Initial Selection</w:t>
      </w:r>
      <w:r w:rsidRPr="00560AB7">
        <w:rPr>
          <w:b/>
          <w:sz w:val="32"/>
          <w:szCs w:val="32"/>
        </w:rPr>
        <w:t>)</w:t>
      </w:r>
    </w:p>
    <w:p w14:paraId="754F0815" w14:textId="77777777" w:rsidR="003D5498" w:rsidRDefault="003D5498" w:rsidP="00AA496A">
      <w:pPr>
        <w:jc w:val="center"/>
        <w:rPr>
          <w:b/>
          <w:sz w:val="32"/>
          <w:szCs w:val="32"/>
        </w:rPr>
      </w:pPr>
    </w:p>
    <w:p w14:paraId="73F60044" w14:textId="77777777" w:rsidR="003D5498" w:rsidRDefault="003D5498" w:rsidP="00AA496A">
      <w:pPr>
        <w:jc w:val="center"/>
        <w:rPr>
          <w:b/>
          <w:sz w:val="32"/>
          <w:szCs w:val="32"/>
        </w:rPr>
      </w:pPr>
    </w:p>
    <w:p w14:paraId="51C94354" w14:textId="77777777" w:rsidR="00A54145" w:rsidRPr="00822485" w:rsidRDefault="00A54145" w:rsidP="00A54145">
      <w:pPr>
        <w:jc w:val="center"/>
        <w:rPr>
          <w:color w:val="000000" w:themeColor="text1"/>
        </w:rPr>
      </w:pPr>
    </w:p>
    <w:p w14:paraId="3128DD63" w14:textId="048BE6FF" w:rsidR="00A54145" w:rsidRPr="001D316A" w:rsidRDefault="00A54145" w:rsidP="00A54145">
      <w:pPr>
        <w:jc w:val="center"/>
        <w:rPr>
          <w:color w:val="000000" w:themeColor="text1"/>
        </w:rPr>
      </w:pPr>
      <w:r w:rsidRPr="00822485">
        <w:rPr>
          <w:sz w:val="32"/>
          <w:szCs w:val="32"/>
        </w:rPr>
        <w:t>(where the Bank’s Disqualification mechanism for non-compliance with SEA/SH obligations applies)</w:t>
      </w:r>
    </w:p>
    <w:p w14:paraId="7F5E8B02" w14:textId="77777777" w:rsidR="00F35B59" w:rsidRDefault="00F35B59" w:rsidP="00AA496A">
      <w:pPr>
        <w:jc w:val="center"/>
        <w:rPr>
          <w:b/>
          <w:color w:val="000000" w:themeColor="text1"/>
          <w:sz w:val="16"/>
          <w:szCs w:val="16"/>
        </w:rPr>
      </w:pPr>
    </w:p>
    <w:p w14:paraId="6907CFF9" w14:textId="77777777" w:rsidR="00F35B59" w:rsidRDefault="00F35B59" w:rsidP="00AA496A">
      <w:pPr>
        <w:jc w:val="center"/>
        <w:rPr>
          <w:b/>
          <w:color w:val="000000" w:themeColor="text1"/>
          <w:sz w:val="16"/>
          <w:szCs w:val="16"/>
        </w:rPr>
      </w:pPr>
    </w:p>
    <w:p w14:paraId="1DF196B6" w14:textId="77777777" w:rsidR="00AA496A" w:rsidRDefault="00AA496A" w:rsidP="00822485">
      <w:pPr>
        <w:rPr>
          <w:b/>
          <w:color w:val="000000" w:themeColor="text1"/>
          <w:sz w:val="16"/>
          <w:szCs w:val="16"/>
        </w:rPr>
      </w:pPr>
    </w:p>
    <w:p w14:paraId="582F7C16" w14:textId="77777777" w:rsidR="00AA496A" w:rsidRDefault="00AA496A" w:rsidP="00AA496A">
      <w:pPr>
        <w:jc w:val="center"/>
        <w:rPr>
          <w:b/>
          <w:color w:val="000000" w:themeColor="text1"/>
          <w:sz w:val="16"/>
          <w:szCs w:val="16"/>
        </w:rPr>
      </w:pPr>
    </w:p>
    <w:p w14:paraId="44E593EE" w14:textId="77777777" w:rsidR="00AA496A" w:rsidRDefault="00AA496A" w:rsidP="00822485">
      <w:pPr>
        <w:rPr>
          <w:b/>
          <w:color w:val="000000" w:themeColor="text1"/>
          <w:sz w:val="16"/>
          <w:szCs w:val="16"/>
        </w:rPr>
      </w:pPr>
    </w:p>
    <w:p w14:paraId="230887EA" w14:textId="77777777" w:rsidR="00805EE4" w:rsidRDefault="00805EE4" w:rsidP="00822485">
      <w:pPr>
        <w:rPr>
          <w:b/>
          <w:color w:val="000000" w:themeColor="text1"/>
          <w:sz w:val="16"/>
          <w:szCs w:val="16"/>
        </w:rPr>
      </w:pPr>
    </w:p>
    <w:p w14:paraId="3C3E1E89" w14:textId="77777777" w:rsidR="00805EE4" w:rsidRDefault="00805EE4" w:rsidP="00822485">
      <w:pPr>
        <w:rPr>
          <w:b/>
          <w:color w:val="000000" w:themeColor="text1"/>
          <w:sz w:val="16"/>
          <w:szCs w:val="16"/>
        </w:rPr>
      </w:pPr>
    </w:p>
    <w:p w14:paraId="7393747D" w14:textId="77777777" w:rsidR="00805EE4" w:rsidRDefault="00805EE4" w:rsidP="00822485">
      <w:pPr>
        <w:rPr>
          <w:b/>
          <w:color w:val="000000" w:themeColor="text1"/>
          <w:sz w:val="16"/>
          <w:szCs w:val="16"/>
        </w:rPr>
      </w:pPr>
    </w:p>
    <w:p w14:paraId="54166D80" w14:textId="77777777" w:rsidR="00805EE4" w:rsidRDefault="00805EE4" w:rsidP="00822485">
      <w:pPr>
        <w:rPr>
          <w:b/>
          <w:color w:val="000000" w:themeColor="text1"/>
          <w:sz w:val="16"/>
          <w:szCs w:val="16"/>
        </w:rPr>
      </w:pPr>
    </w:p>
    <w:p w14:paraId="2079BBD4" w14:textId="77777777" w:rsidR="00805EE4" w:rsidRDefault="00805EE4" w:rsidP="00822485">
      <w:pPr>
        <w:rPr>
          <w:b/>
          <w:color w:val="000000" w:themeColor="text1"/>
          <w:sz w:val="16"/>
          <w:szCs w:val="16"/>
        </w:rPr>
      </w:pPr>
    </w:p>
    <w:p w14:paraId="79CB06A5" w14:textId="77777777" w:rsidR="00805EE4" w:rsidRDefault="00805EE4" w:rsidP="00822485">
      <w:pPr>
        <w:rPr>
          <w:b/>
          <w:color w:val="000000" w:themeColor="text1"/>
          <w:sz w:val="16"/>
          <w:szCs w:val="16"/>
        </w:rPr>
      </w:pPr>
    </w:p>
    <w:p w14:paraId="10861631" w14:textId="77777777" w:rsidR="00805EE4" w:rsidRDefault="00805EE4" w:rsidP="00822485">
      <w:pPr>
        <w:rPr>
          <w:b/>
          <w:color w:val="000000" w:themeColor="text1"/>
          <w:sz w:val="16"/>
          <w:szCs w:val="16"/>
        </w:rPr>
      </w:pPr>
    </w:p>
    <w:p w14:paraId="4ADD4D9B" w14:textId="77777777" w:rsidR="00805EE4" w:rsidRPr="00560AB7" w:rsidRDefault="00805EE4" w:rsidP="00822485">
      <w:pPr>
        <w:rPr>
          <w:b/>
          <w:color w:val="000000" w:themeColor="text1"/>
          <w:sz w:val="16"/>
          <w:szCs w:val="16"/>
        </w:rPr>
      </w:pPr>
    </w:p>
    <w:p w14:paraId="3668FB1C" w14:textId="77777777" w:rsidR="00AA496A" w:rsidRDefault="00AA496A" w:rsidP="00AA496A">
      <w:pPr>
        <w:rPr>
          <w:b/>
          <w:sz w:val="44"/>
          <w:szCs w:val="44"/>
        </w:rPr>
        <w:sectPr w:rsidR="00AA496A" w:rsidSect="00AA496A">
          <w:headerReference w:type="default" r:id="rId8"/>
          <w:headerReference w:type="first" r:id="rId9"/>
          <w:footnotePr>
            <w:numRestart w:val="eachSect"/>
          </w:footnotePr>
          <w:pgSz w:w="12240" w:h="15840"/>
          <w:pgMar w:top="1440" w:right="1440" w:bottom="1170" w:left="1440" w:header="720" w:footer="720" w:gutter="0"/>
          <w:pgNumType w:fmt="lowerRoman"/>
          <w:cols w:space="720"/>
          <w:noEndnote/>
          <w:titlePg/>
          <w:docGrid w:linePitch="326"/>
        </w:sectPr>
      </w:pPr>
      <w:r>
        <w:rPr>
          <w:noProof/>
          <w:spacing w:val="-5"/>
          <w:sz w:val="16"/>
          <w:szCs w:val="16"/>
        </w:rPr>
        <mc:AlternateContent>
          <mc:Choice Requires="wps">
            <w:drawing>
              <wp:anchor distT="0" distB="0" distL="114300" distR="114300" simplePos="0" relativeHeight="251651584" behindDoc="0" locked="0" layoutInCell="1" allowOverlap="1" wp14:anchorId="0A352D87" wp14:editId="5467F427">
                <wp:simplePos x="0" y="0"/>
                <wp:positionH relativeFrom="margin">
                  <wp:posOffset>3613150</wp:posOffset>
                </wp:positionH>
                <wp:positionV relativeFrom="paragraph">
                  <wp:posOffset>5715</wp:posOffset>
                </wp:positionV>
                <wp:extent cx="2331720" cy="542544"/>
                <wp:effectExtent l="0" t="0" r="0" b="0"/>
                <wp:wrapNone/>
                <wp:docPr id="2" name="Rectangle 2"/>
                <wp:cNvGraphicFramePr/>
                <a:graphic xmlns:a="http://schemas.openxmlformats.org/drawingml/2006/main">
                  <a:graphicData uri="http://schemas.microsoft.com/office/word/2010/wordprocessingShape">
                    <wps:wsp>
                      <wps:cNvSpPr/>
                      <wps:spPr>
                        <a:xfrm>
                          <a:off x="0" y="0"/>
                          <a:ext cx="2331720" cy="5425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5075E" w14:textId="3266BF6D" w:rsidR="001179AB" w:rsidRPr="00822485" w:rsidRDefault="00406F60" w:rsidP="00822485">
                            <w:pPr>
                              <w:jc w:val="right"/>
                              <w:rPr>
                                <w:b/>
                                <w:color w:val="000000" w:themeColor="text1"/>
                                <w:sz w:val="28"/>
                                <w:szCs w:val="28"/>
                              </w:rPr>
                            </w:pPr>
                            <w:r>
                              <w:rPr>
                                <w:rFonts w:asciiTheme="majorBidi" w:hAnsiTheme="majorBidi" w:cstheme="majorBidi"/>
                                <w:b/>
                                <w:color w:val="000000" w:themeColor="text1"/>
                                <w:sz w:val="32"/>
                                <w:szCs w:val="32"/>
                              </w:rPr>
                              <w:t>March</w:t>
                            </w:r>
                            <w:r w:rsidR="00FF3394">
                              <w:rPr>
                                <w:rFonts w:asciiTheme="majorBidi" w:hAnsiTheme="majorBidi" w:cstheme="majorBidi"/>
                                <w:b/>
                                <w:color w:val="000000" w:themeColor="text1"/>
                                <w:sz w:val="32"/>
                                <w:szCs w:val="32"/>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52D87" id="Rectangle 2" o:spid="_x0000_s1026" style="position:absolute;left:0;text-align:left;margin-left:284.5pt;margin-top:.45pt;width:183.6pt;height:42.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idcAIAAEEFAAAOAAAAZHJzL2Uyb0RvYy54bWysVE1v2zAMvQ/YfxB0X5ykyT6COkXQIsOA&#10;og2WDj0rslQbkEWNUmJnv36U7DhdW+wwzAeZEslH8onU5VVbG3ZQ6CuwOZ+MxpwpK6Go7FPOfzys&#10;P3zmzAdhC2HAqpwfledXy/fvLhu3UFMowRQKGYFYv2hczssQ3CLLvCxVLfwInLKk1IC1CLTFp6xA&#10;0RB6bbLpePwxawALhyCV93R60yn5MuFrrWS419qrwEzOKbeQVkzrLq7Z8lIsnlC4spJ9GuIfsqhF&#10;ZSnoAHUjgmB7rF5B1ZVE8KDDSEKdgdaVVKkGqmYyflHNthROpVqIHO8Gmvz/g5V3h63bINHQOL/w&#10;JMYqWo11/FN+rE1kHQeyVBuYpMPpxcXk05Q4laSbz6bz2SyymZ29HfrwVUHNopBzpMtIHInDrQ+d&#10;6ckkBrOwroxJF2LsHweEGU+yc4pJCkejop2x35VmVRGTSgFS96hrg+wg6N6FlMqGSacqRaG64/mY&#10;vj7lwSMVkAAjsqaEBuweIHbma+yunN4+uqrUfIPz+G+Jdc6DR4oMNgzOdWUB3wIwVFUfubM/kdRR&#10;E1kK7a4lkyjuoDhukCF0U+CdXFd0M7fCh41Aanu6TBrlcE+LNtDkHHqJsxLw11vn0Z66kbScNTRG&#10;Ofc/9wIVZ+abpT79MpnN4tylzWyeGgafa3bPNXZfXwPd2IQeDSeTSM4YzEnUCPUjTfwqRiWVsJJi&#10;51wGPG2uQzfe9GZItVolM5o1J8Kt3ToZwSPBsfMe2keBrm/PQI19B6eRE4sXXdrZRk8Lq30AXaUW&#10;PvPaU09zmnqof1PiQ/B8n6zOL9/yNwAAAP//AwBQSwMEFAAGAAgAAAAhAL6WwvvdAAAABwEAAA8A&#10;AABkcnMvZG93bnJldi54bWxMj0FPg0AUhO8m/ofNM/Fml7ZKCvJoSFNNerSYGG8L+wQs+5awW0r/&#10;vetJj5OZzHyTbWfTi4lG11lGWC4iEMS11R03CO/ly8MGhPOKteotE8KVHGzz25tMpdpe+I2mo29E&#10;KGGXKoTW+yGV0tUtGeUWdiAO3pcdjfJBjo3Uo7qEctPLVRTF0qiOw0KrBtq1VJ+OZ4PgqulQXofi&#10;4/vT1VWxZ1M+Hl4R7+/m4hmEp9n/heEXP6BDHpgqe2btRI/wFCfhi0dIQAQ7WccrEBXCJl6DzDP5&#10;nz//AQAA//8DAFBLAQItABQABgAIAAAAIQC2gziS/gAAAOEBAAATAAAAAAAAAAAAAAAAAAAAAABb&#10;Q29udGVudF9UeXBlc10ueG1sUEsBAi0AFAAGAAgAAAAhADj9If/WAAAAlAEAAAsAAAAAAAAAAAAA&#10;AAAALwEAAF9yZWxzLy5yZWxzUEsBAi0AFAAGAAgAAAAhAAoKCJ1wAgAAQQUAAA4AAAAAAAAAAAAA&#10;AAAALgIAAGRycy9lMm9Eb2MueG1sUEsBAi0AFAAGAAgAAAAhAL6WwvvdAAAABwEAAA8AAAAAAAAA&#10;AAAAAAAAygQAAGRycy9kb3ducmV2LnhtbFBLBQYAAAAABAAEAPMAAADUBQAAAAA=&#10;" filled="f" stroked="f" strokeweight="2pt">
                <v:textbox>
                  <w:txbxContent>
                    <w:p w14:paraId="7945075E" w14:textId="3266BF6D" w:rsidR="001179AB" w:rsidRPr="00822485" w:rsidRDefault="00406F60" w:rsidP="00822485">
                      <w:pPr>
                        <w:jc w:val="right"/>
                        <w:rPr>
                          <w:b/>
                          <w:color w:val="000000" w:themeColor="text1"/>
                          <w:sz w:val="28"/>
                          <w:szCs w:val="28"/>
                        </w:rPr>
                      </w:pPr>
                      <w:r>
                        <w:rPr>
                          <w:rFonts w:asciiTheme="majorBidi" w:hAnsiTheme="majorBidi" w:cstheme="majorBidi"/>
                          <w:b/>
                          <w:color w:val="000000" w:themeColor="text1"/>
                          <w:sz w:val="32"/>
                          <w:szCs w:val="32"/>
                        </w:rPr>
                        <w:t>March</w:t>
                      </w:r>
                      <w:r w:rsidR="00FF3394">
                        <w:rPr>
                          <w:rFonts w:asciiTheme="majorBidi" w:hAnsiTheme="majorBidi" w:cstheme="majorBidi"/>
                          <w:b/>
                          <w:color w:val="000000" w:themeColor="text1"/>
                          <w:sz w:val="32"/>
                          <w:szCs w:val="32"/>
                        </w:rPr>
                        <w:t xml:space="preserve"> 2025</w:t>
                      </w:r>
                    </w:p>
                  </w:txbxContent>
                </v:textbox>
                <w10:wrap anchorx="margin"/>
              </v:rect>
            </w:pict>
          </mc:Fallback>
        </mc:AlternateContent>
      </w:r>
      <w:r w:rsidRPr="00D21F8B">
        <w:rPr>
          <w:noProof/>
          <w:spacing w:val="-5"/>
          <w:sz w:val="16"/>
          <w:szCs w:val="16"/>
        </w:rPr>
        <w:drawing>
          <wp:inline distT="0" distB="0" distL="0" distR="0" wp14:anchorId="31A113C9" wp14:editId="0B80C4BD">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74763F5B" w14:textId="77777777" w:rsidR="00386060" w:rsidRPr="00497333" w:rsidRDefault="00386060" w:rsidP="00386060">
      <w:pPr>
        <w:jc w:val="left"/>
        <w:rPr>
          <w:szCs w:val="24"/>
        </w:rPr>
      </w:pPr>
      <w:r w:rsidRPr="00497333">
        <w:rPr>
          <w:szCs w:val="24"/>
        </w:rPr>
        <w:lastRenderedPageBreak/>
        <w:t>This document is subject to copyright.</w:t>
      </w:r>
    </w:p>
    <w:p w14:paraId="77696C42" w14:textId="77777777" w:rsidR="00386060" w:rsidRPr="00497333" w:rsidRDefault="00386060" w:rsidP="00386060">
      <w:pPr>
        <w:jc w:val="left"/>
        <w:rPr>
          <w:szCs w:val="24"/>
        </w:rPr>
      </w:pPr>
    </w:p>
    <w:p w14:paraId="226B16E4" w14:textId="77777777" w:rsidR="00386060" w:rsidRPr="00A4447D" w:rsidRDefault="00386060" w:rsidP="00367671">
      <w:pPr>
        <w:rPr>
          <w:szCs w:val="24"/>
        </w:rPr>
      </w:pPr>
      <w:r w:rsidRPr="00497333">
        <w:rPr>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43CC6B0F" w14:textId="1433F18C" w:rsidR="00AB4607" w:rsidRDefault="00AB4607" w:rsidP="00F555B8">
      <w:pPr>
        <w:spacing w:before="60" w:after="60"/>
        <w:jc w:val="center"/>
        <w:rPr>
          <w:b/>
          <w:sz w:val="44"/>
          <w:szCs w:val="44"/>
        </w:rPr>
        <w:sectPr w:rsidR="00AB4607" w:rsidSect="00367671">
          <w:headerReference w:type="even" r:id="rId11"/>
          <w:headerReference w:type="default" r:id="rId12"/>
          <w:headerReference w:type="first" r:id="rId13"/>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0159E680" w14:textId="46083455" w:rsidR="00F555B8" w:rsidRPr="00357DA5" w:rsidRDefault="00F555B8" w:rsidP="00F555B8">
      <w:pPr>
        <w:spacing w:before="60" w:after="60"/>
        <w:jc w:val="center"/>
        <w:rPr>
          <w:color w:val="000000" w:themeColor="text1"/>
        </w:rPr>
      </w:pPr>
    </w:p>
    <w:p w14:paraId="70EC5C6B" w14:textId="77777777" w:rsidR="002B705B" w:rsidRPr="00DE2E82" w:rsidRDefault="002B705B" w:rsidP="002B705B">
      <w:pPr>
        <w:keepNext/>
        <w:pBdr>
          <w:bottom w:val="single" w:sz="24" w:space="3" w:color="C0C0C0"/>
        </w:pBdr>
        <w:jc w:val="center"/>
        <w:outlineLvl w:val="0"/>
        <w:rPr>
          <w:b/>
          <w:noProof/>
          <w:sz w:val="48"/>
        </w:rPr>
      </w:pPr>
      <w:r w:rsidRPr="00DE2E82">
        <w:rPr>
          <w:b/>
          <w:noProof/>
          <w:sz w:val="48"/>
        </w:rPr>
        <w:t>Revisions</w:t>
      </w:r>
    </w:p>
    <w:p w14:paraId="63AE8C4E" w14:textId="5BFBFB1C" w:rsidR="00FF3394" w:rsidRPr="00BA042B" w:rsidRDefault="00406F60" w:rsidP="00FF3394">
      <w:pPr>
        <w:spacing w:before="120" w:after="120"/>
        <w:rPr>
          <w:b/>
          <w:bCs/>
          <w:sz w:val="32"/>
        </w:rPr>
      </w:pPr>
      <w:bookmarkStart w:id="7" w:name="_Hlk190101035"/>
      <w:bookmarkStart w:id="8" w:name="_Hlk6850"/>
      <w:r>
        <w:rPr>
          <w:b/>
          <w:bCs/>
          <w:sz w:val="32"/>
        </w:rPr>
        <w:t>March</w:t>
      </w:r>
      <w:r w:rsidR="00FF3394" w:rsidRPr="00BA042B">
        <w:rPr>
          <w:b/>
          <w:bCs/>
          <w:sz w:val="32"/>
        </w:rPr>
        <w:t xml:space="preserve"> 2025</w:t>
      </w:r>
    </w:p>
    <w:p w14:paraId="3A496FFE" w14:textId="2EEDAEC8" w:rsidR="00FF3394" w:rsidRPr="00BA042B" w:rsidRDefault="00FF3394" w:rsidP="00FF3394">
      <w:r w:rsidRPr="00BA042B">
        <w:t>This revision deletes the reference to UNDB online and adds a new provision in relation to signage when the Contractor takes possession of the Site.</w:t>
      </w:r>
      <w:r w:rsidR="006F04F4">
        <w:t xml:space="preserve"> </w:t>
      </w:r>
      <w:r w:rsidR="006F04F4">
        <w:rPr>
          <w:color w:val="000000" w:themeColor="text1"/>
        </w:rPr>
        <w:t xml:space="preserve">This revision also </w:t>
      </w:r>
      <w:r w:rsidR="006F04F4" w:rsidRPr="00FD41A3">
        <w:rPr>
          <w:b/>
          <w:bCs/>
          <w:color w:val="000000" w:themeColor="text1"/>
        </w:rPr>
        <w:t>requires the application of mandatory weightings for Rated Criteria</w:t>
      </w:r>
      <w:r w:rsidR="006F04F4">
        <w:rPr>
          <w:color w:val="000000" w:themeColor="text1"/>
        </w:rPr>
        <w:t xml:space="preserve"> for bid evaluation purposes and the addition of a Bank email address providing an option to Bidders to inform the Bank </w:t>
      </w:r>
      <w:r w:rsidR="006F04F4" w:rsidRPr="00AA1BDC">
        <w:rPr>
          <w:color w:val="000000" w:themeColor="text1"/>
        </w:rPr>
        <w:t>about a procurement-related complaint</w:t>
      </w:r>
      <w:r w:rsidR="006F04F4">
        <w:rPr>
          <w:color w:val="000000" w:themeColor="text1"/>
        </w:rPr>
        <w:t xml:space="preserve"> addressed to the Borrower.</w:t>
      </w:r>
    </w:p>
    <w:bookmarkEnd w:id="7"/>
    <w:p w14:paraId="1F15702E" w14:textId="4B57A43C" w:rsidR="00D3214A" w:rsidRDefault="006041A6" w:rsidP="00D3214A">
      <w:pPr>
        <w:spacing w:before="200" w:after="200"/>
        <w:jc w:val="left"/>
        <w:rPr>
          <w:b/>
          <w:bCs/>
          <w:color w:val="000000" w:themeColor="text1"/>
          <w:sz w:val="32"/>
        </w:rPr>
      </w:pPr>
      <w:r>
        <w:rPr>
          <w:b/>
          <w:bCs/>
          <w:color w:val="000000" w:themeColor="text1"/>
          <w:sz w:val="32"/>
        </w:rPr>
        <w:t>July 2023</w:t>
      </w:r>
    </w:p>
    <w:p w14:paraId="34ACDDD8" w14:textId="51B35770" w:rsidR="00D3214A" w:rsidRPr="009A4019" w:rsidRDefault="00D3214A" w:rsidP="00D3214A">
      <w:pPr>
        <w:spacing w:before="120" w:after="120"/>
        <w:rPr>
          <w:color w:val="000000" w:themeColor="text1"/>
          <w:szCs w:val="24"/>
        </w:rPr>
      </w:pPr>
      <w:r w:rsidRPr="009A4019">
        <w:rPr>
          <w:color w:val="000000" w:themeColor="text1"/>
          <w:szCs w:val="24"/>
        </w:rPr>
        <w:t xml:space="preserve">This revision </w:t>
      </w:r>
      <w:r w:rsidRPr="00BD3554">
        <w:rPr>
          <w:b/>
          <w:bCs/>
          <w:color w:val="000000" w:themeColor="text1"/>
          <w:szCs w:val="24"/>
        </w:rPr>
        <w:t>consolidates</w:t>
      </w:r>
      <w:r w:rsidRPr="004738DF">
        <w:rPr>
          <w:b/>
          <w:bCs/>
          <w:color w:val="000000" w:themeColor="text1"/>
          <w:szCs w:val="24"/>
        </w:rPr>
        <w:t xml:space="preserve"> </w:t>
      </w:r>
      <w:r w:rsidRPr="009A4019">
        <w:rPr>
          <w:color w:val="000000" w:themeColor="text1"/>
          <w:szCs w:val="24"/>
        </w:rPr>
        <w:t>what was in separate SPDs i.e.</w:t>
      </w:r>
      <w:r>
        <w:rPr>
          <w:color w:val="000000" w:themeColor="text1"/>
          <w:szCs w:val="24"/>
        </w:rPr>
        <w:t xml:space="preserve"> </w:t>
      </w:r>
      <w:r w:rsidRPr="009A4019">
        <w:rPr>
          <w:color w:val="000000" w:themeColor="text1"/>
          <w:szCs w:val="24"/>
        </w:rPr>
        <w:t>pre-ESF and ESF respectively, with relevant parts marked to guide application.</w:t>
      </w:r>
    </w:p>
    <w:p w14:paraId="511B16F1" w14:textId="269FC8F0" w:rsidR="00D3214A" w:rsidRDefault="002F783B" w:rsidP="00D3214A">
      <w:pPr>
        <w:spacing w:before="200" w:after="200"/>
        <w:jc w:val="left"/>
        <w:rPr>
          <w:color w:val="000000" w:themeColor="text1"/>
          <w:szCs w:val="24"/>
        </w:rPr>
      </w:pPr>
      <w:r>
        <w:rPr>
          <w:color w:val="000000" w:themeColor="text1"/>
          <w:szCs w:val="24"/>
        </w:rPr>
        <w:t>T</w:t>
      </w:r>
      <w:r w:rsidR="00D3214A" w:rsidRPr="009A4019">
        <w:rPr>
          <w:color w:val="000000" w:themeColor="text1"/>
          <w:szCs w:val="24"/>
        </w:rPr>
        <w:t xml:space="preserve">his revision requires that the successful </w:t>
      </w:r>
      <w:r w:rsidR="00F01129">
        <w:rPr>
          <w:color w:val="000000" w:themeColor="text1"/>
          <w:szCs w:val="24"/>
        </w:rPr>
        <w:t>proposer</w:t>
      </w:r>
      <w:r w:rsidR="00D3214A" w:rsidRPr="009A4019">
        <w:rPr>
          <w:color w:val="000000" w:themeColor="text1"/>
          <w:szCs w:val="24"/>
        </w:rPr>
        <w:t xml:space="preserve"> shall submit the </w:t>
      </w:r>
      <w:r w:rsidR="00D3214A" w:rsidRPr="009A4019">
        <w:rPr>
          <w:b/>
          <w:bCs/>
          <w:color w:val="000000" w:themeColor="text1"/>
          <w:szCs w:val="24"/>
        </w:rPr>
        <w:t>Beneficial Ownership Disclosure Form</w:t>
      </w:r>
      <w:r w:rsidR="00D3214A" w:rsidRPr="009A4019">
        <w:rPr>
          <w:color w:val="000000" w:themeColor="text1"/>
          <w:szCs w:val="24"/>
        </w:rPr>
        <w:t xml:space="preserve"> in accordance with the requirements of the RF</w:t>
      </w:r>
      <w:r w:rsidR="00D3214A">
        <w:rPr>
          <w:color w:val="000000" w:themeColor="text1"/>
          <w:szCs w:val="24"/>
        </w:rPr>
        <w:t>P.</w:t>
      </w:r>
    </w:p>
    <w:p w14:paraId="070D80E2" w14:textId="77777777" w:rsidR="00DA4C46" w:rsidRDefault="00DA4C46" w:rsidP="00DA4C46">
      <w:pPr>
        <w:spacing w:before="200" w:after="200"/>
        <w:jc w:val="left"/>
        <w:rPr>
          <w:b/>
          <w:bCs/>
          <w:color w:val="000000" w:themeColor="text1"/>
          <w:sz w:val="32"/>
        </w:rPr>
      </w:pPr>
      <w:r>
        <w:rPr>
          <w:color w:val="000000" w:themeColor="text1"/>
        </w:rPr>
        <w:t xml:space="preserve">Further, this revision includes provisions to manage cyber security risks, to apply for </w:t>
      </w:r>
      <w:r>
        <w:t>contracts that have been assessed to present potential or actual cyber security risks.</w:t>
      </w:r>
    </w:p>
    <w:p w14:paraId="3171CB7B" w14:textId="0BD6F8FF" w:rsidR="003E024C" w:rsidRDefault="003E024C" w:rsidP="003E024C">
      <w:pPr>
        <w:spacing w:before="200" w:after="200"/>
        <w:jc w:val="left"/>
        <w:rPr>
          <w:b/>
          <w:bCs/>
          <w:color w:val="000000" w:themeColor="text1"/>
          <w:sz w:val="32"/>
        </w:rPr>
      </w:pPr>
      <w:r>
        <w:rPr>
          <w:b/>
          <w:bCs/>
          <w:color w:val="000000" w:themeColor="text1"/>
          <w:sz w:val="32"/>
        </w:rPr>
        <w:t xml:space="preserve">January </w:t>
      </w:r>
      <w:r w:rsidRPr="007636D9">
        <w:rPr>
          <w:b/>
          <w:bCs/>
          <w:color w:val="000000" w:themeColor="text1"/>
          <w:sz w:val="32"/>
        </w:rPr>
        <w:t>20</w:t>
      </w:r>
      <w:r>
        <w:rPr>
          <w:b/>
          <w:bCs/>
          <w:color w:val="000000" w:themeColor="text1"/>
          <w:sz w:val="32"/>
        </w:rPr>
        <w:t>21</w:t>
      </w:r>
    </w:p>
    <w:p w14:paraId="22984D5E" w14:textId="11584191" w:rsidR="00BA2905" w:rsidRPr="00F1604C" w:rsidRDefault="00BA2905" w:rsidP="00822485">
      <w:pPr>
        <w:spacing w:before="200" w:after="200"/>
        <w:rPr>
          <w:b/>
          <w:color w:val="000000" w:themeColor="text1"/>
          <w:sz w:val="32"/>
          <w:szCs w:val="32"/>
        </w:rPr>
      </w:pPr>
      <w:r w:rsidRPr="00822485">
        <w:t xml:space="preserve">This revision incorporates provisions on disqualification of contractors, and their proposed subcontractor/s as applicable, from being awarded Bank financed contracts. The provisions on disqualification for procurement of Works using this SPD apply to contracts under Projects assessed as high risk </w:t>
      </w:r>
      <w:bookmarkEnd w:id="8"/>
      <w:r w:rsidRPr="00822485">
        <w:t xml:space="preserve">for </w:t>
      </w:r>
      <w:bookmarkStart w:id="9" w:name="_Hlk10118371"/>
      <w:r w:rsidRPr="00822485">
        <w:t>Sexual Exploitation and</w:t>
      </w:r>
      <w:r w:rsidRPr="00822485">
        <w:rPr>
          <w:color w:val="000000" w:themeColor="text1"/>
        </w:rPr>
        <w:t xml:space="preserve"> Abuse </w:t>
      </w:r>
      <w:r w:rsidRPr="00822485">
        <w:rPr>
          <w:rFonts w:cstheme="minorHAnsi"/>
        </w:rPr>
        <w:t>(</w:t>
      </w:r>
      <w:r w:rsidRPr="00822485">
        <w:t>SEA)</w:t>
      </w:r>
      <w:bookmarkEnd w:id="9"/>
      <w:r w:rsidRPr="00F46213">
        <w:t xml:space="preserve"> </w:t>
      </w:r>
      <w:r w:rsidRPr="00822485">
        <w:t>and</w:t>
      </w:r>
      <w:r w:rsidRPr="00822485">
        <w:rPr>
          <w:rFonts w:cstheme="minorHAnsi"/>
        </w:rPr>
        <w:t>/or Sexual Harassment (SH)</w:t>
      </w:r>
      <w:r w:rsidRPr="0053769F">
        <w:rPr>
          <w:rFonts w:cstheme="minorHAnsi"/>
        </w:rPr>
        <w:t>.</w:t>
      </w:r>
    </w:p>
    <w:p w14:paraId="36A25D40" w14:textId="239B9463" w:rsidR="002B705B" w:rsidRPr="00DE2E82" w:rsidRDefault="00734422" w:rsidP="002B705B">
      <w:pPr>
        <w:spacing w:before="200" w:after="200"/>
        <w:jc w:val="left"/>
        <w:rPr>
          <w:b/>
          <w:bCs/>
          <w:color w:val="000000" w:themeColor="text1"/>
          <w:sz w:val="32"/>
          <w:szCs w:val="24"/>
        </w:rPr>
      </w:pPr>
      <w:r>
        <w:rPr>
          <w:b/>
          <w:bCs/>
          <w:color w:val="000000" w:themeColor="text1"/>
          <w:sz w:val="32"/>
          <w:szCs w:val="24"/>
        </w:rPr>
        <w:t>December</w:t>
      </w:r>
      <w:r w:rsidR="002B705B" w:rsidRPr="005017C0">
        <w:rPr>
          <w:b/>
          <w:bCs/>
          <w:color w:val="000000" w:themeColor="text1"/>
          <w:sz w:val="32"/>
          <w:szCs w:val="24"/>
        </w:rPr>
        <w:t xml:space="preserve"> 2019</w:t>
      </w:r>
    </w:p>
    <w:p w14:paraId="0DE02051" w14:textId="77777777" w:rsidR="002B705B" w:rsidRPr="00DE2E82" w:rsidRDefault="002B705B" w:rsidP="002B705B">
      <w:pPr>
        <w:spacing w:before="200" w:after="200"/>
        <w:rPr>
          <w:rFonts w:cstheme="minorHAnsi"/>
          <w:szCs w:val="24"/>
        </w:rPr>
      </w:pPr>
      <w:r w:rsidRPr="005017C0">
        <w:rPr>
          <w:rFonts w:cstheme="minorHAnsi"/>
          <w:szCs w:val="24"/>
        </w:rPr>
        <w:t>SEA (Sexual Exploitation and Assault) has been replaced with SEA (Sexual Exploitation and Abuse) and SH (Sexual Harassment) as appropriate.</w:t>
      </w:r>
      <w:r>
        <w:rPr>
          <w:rFonts w:cstheme="minorHAnsi"/>
          <w:szCs w:val="24"/>
        </w:rPr>
        <w:t xml:space="preserve"> </w:t>
      </w:r>
      <w:r w:rsidRPr="005017C0">
        <w:rPr>
          <w:rFonts w:cstheme="minorHAnsi"/>
          <w:szCs w:val="24"/>
        </w:rPr>
        <w:t>Editorial enhancements have also been made</w:t>
      </w:r>
      <w:r>
        <w:rPr>
          <w:rFonts w:cstheme="minorHAnsi"/>
          <w:szCs w:val="24"/>
        </w:rPr>
        <w:t>.</w:t>
      </w:r>
    </w:p>
    <w:p w14:paraId="6A448283" w14:textId="77777777" w:rsidR="002B705B" w:rsidRDefault="002B705B">
      <w:pPr>
        <w:jc w:val="left"/>
        <w:rPr>
          <w:b/>
          <w:sz w:val="44"/>
          <w:szCs w:val="44"/>
        </w:rPr>
      </w:pPr>
    </w:p>
    <w:p w14:paraId="614FD98B" w14:textId="77777777" w:rsidR="002B705B" w:rsidRDefault="002B705B" w:rsidP="002F3611">
      <w:pPr>
        <w:keepNext/>
        <w:pBdr>
          <w:bottom w:val="single" w:sz="24" w:space="3" w:color="C0C0C0"/>
        </w:pBdr>
        <w:outlineLvl w:val="0"/>
        <w:rPr>
          <w:b/>
          <w:sz w:val="48"/>
        </w:rPr>
      </w:pPr>
      <w:r>
        <w:rPr>
          <w:b/>
          <w:sz w:val="44"/>
          <w:szCs w:val="44"/>
        </w:rPr>
        <w:br w:type="page"/>
      </w:r>
      <w:bookmarkStart w:id="10" w:name="_Toc450635155"/>
      <w:bookmarkStart w:id="11" w:name="_Toc463343419"/>
      <w:bookmarkStart w:id="12" w:name="_Toc463343612"/>
      <w:bookmarkStart w:id="13" w:name="_Toc463447931"/>
    </w:p>
    <w:p w14:paraId="4F59904C" w14:textId="77777777" w:rsidR="00386060" w:rsidRDefault="00386060" w:rsidP="002F3611">
      <w:pPr>
        <w:keepNext/>
        <w:pBdr>
          <w:bottom w:val="single" w:sz="24" w:space="3" w:color="C0C0C0"/>
        </w:pBdr>
        <w:jc w:val="center"/>
        <w:outlineLvl w:val="0"/>
      </w:pPr>
      <w:r w:rsidRPr="00753D88">
        <w:rPr>
          <w:b/>
          <w:sz w:val="48"/>
        </w:rPr>
        <w:lastRenderedPageBreak/>
        <w:t>Preface</w:t>
      </w:r>
      <w:bookmarkEnd w:id="10"/>
      <w:bookmarkEnd w:id="11"/>
      <w:bookmarkEnd w:id="12"/>
      <w:bookmarkEnd w:id="13"/>
    </w:p>
    <w:p w14:paraId="3A01958B" w14:textId="77777777" w:rsidR="006C6662" w:rsidRDefault="006C6662" w:rsidP="003A010F">
      <w:pPr>
        <w:spacing w:before="120" w:after="120"/>
      </w:pPr>
      <w:r w:rsidRPr="00366EB6">
        <w:t xml:space="preserve">This </w:t>
      </w:r>
      <w:r w:rsidR="00E0277F" w:rsidRPr="00366EB6">
        <w:t>Standard Procurement Document (SPD) has been prepared by the World Bank (the Bank)</w:t>
      </w:r>
      <w:r w:rsidR="00B40DB7" w:rsidRPr="00366EB6">
        <w:t xml:space="preserve"> and </w:t>
      </w:r>
      <w:r w:rsidRPr="00366EB6">
        <w:t xml:space="preserve">is </w:t>
      </w:r>
      <w:r w:rsidR="00E0277F" w:rsidRPr="00366EB6">
        <w:t xml:space="preserve">aligned with the provisions of the Bank’s </w:t>
      </w:r>
      <w:r w:rsidR="00E0277F" w:rsidRPr="00366EB6">
        <w:rPr>
          <w:i/>
        </w:rPr>
        <w:t>Procurement Regulations for IPF Borrowers</w:t>
      </w:r>
      <w:proofErr w:type="gramStart"/>
      <w:r w:rsidR="00034921">
        <w:rPr>
          <w:i/>
        </w:rPr>
        <w:t xml:space="preserve">, </w:t>
      </w:r>
      <w:r w:rsidR="00574A76">
        <w:rPr>
          <w:i/>
          <w:noProof/>
        </w:rPr>
        <w:t>,</w:t>
      </w:r>
      <w:proofErr w:type="gramEnd"/>
      <w:r w:rsidR="00574A76" w:rsidRPr="00F303CF">
        <w:rPr>
          <w:i/>
        </w:rPr>
        <w:t xml:space="preserve"> </w:t>
      </w:r>
      <w:r w:rsidR="00574A76" w:rsidRPr="0095004D">
        <w:rPr>
          <w:i/>
        </w:rPr>
        <w:t>July, 2016</w:t>
      </w:r>
      <w:r w:rsidR="00574A76">
        <w:t xml:space="preserve"> as amended from time to time</w:t>
      </w:r>
      <w:r w:rsidR="00E0277F" w:rsidRPr="00366EB6">
        <w:t>.</w:t>
      </w:r>
      <w:r w:rsidR="00367671">
        <w:t xml:space="preserve"> </w:t>
      </w:r>
    </w:p>
    <w:p w14:paraId="69D2B87B" w14:textId="77777777" w:rsidR="00315B6C" w:rsidRDefault="00386060" w:rsidP="003A010F">
      <w:pPr>
        <w:spacing w:before="120" w:after="120"/>
      </w:pPr>
      <w:r w:rsidRPr="00753D88">
        <w:t>Th</w:t>
      </w:r>
      <w:r w:rsidR="006C6662">
        <w:t>e</w:t>
      </w:r>
      <w:r w:rsidRPr="00753D88">
        <w:t xml:space="preserve"> SPD is applicable to the procurement of </w:t>
      </w:r>
      <w:r w:rsidR="0015309A">
        <w:t xml:space="preserve">Works </w:t>
      </w:r>
      <w:r w:rsidR="00933C75">
        <w:t xml:space="preserve">and Operation Service </w:t>
      </w:r>
      <w:r w:rsidR="00055284">
        <w:t>(</w:t>
      </w:r>
      <w:r w:rsidRPr="00386060">
        <w:t>Design</w:t>
      </w:r>
      <w:r w:rsidR="00933C75">
        <w:t>,</w:t>
      </w:r>
      <w:r w:rsidR="00E86A54">
        <w:t xml:space="preserve"> Build</w:t>
      </w:r>
      <w:r w:rsidR="00933C75">
        <w:t xml:space="preserve"> and Operate</w:t>
      </w:r>
      <w:r w:rsidR="00055284">
        <w:t>)</w:t>
      </w:r>
      <w:r w:rsidRPr="00753D88">
        <w:t xml:space="preserve"> </w:t>
      </w:r>
      <w:r w:rsidR="00933C75">
        <w:t xml:space="preserve">of </w:t>
      </w:r>
      <w:r w:rsidR="004437DA">
        <w:t>Water Treatment Plant (WTP) and Wastewater Treatment Plant (WWTP)</w:t>
      </w:r>
      <w:r w:rsidR="004437DA" w:rsidDel="004437DA">
        <w:t xml:space="preserve"> </w:t>
      </w:r>
      <w:r w:rsidR="00574A76" w:rsidRPr="00324BD9">
        <w:t xml:space="preserve">funded by IBRD or IDA financed projects whose Legal Agreement </w:t>
      </w:r>
      <w:proofErr w:type="gramStart"/>
      <w:r w:rsidR="00574A76" w:rsidRPr="00324BD9">
        <w:t>makes reference</w:t>
      </w:r>
      <w:proofErr w:type="gramEnd"/>
      <w:r w:rsidR="00574A76" w:rsidRPr="00324BD9">
        <w:t xml:space="preserve"> to the </w:t>
      </w:r>
      <w:r w:rsidR="00574A76" w:rsidRPr="00324BD9">
        <w:rPr>
          <w:i/>
        </w:rPr>
        <w:t xml:space="preserve">Procurement Regulations </w:t>
      </w:r>
      <w:r w:rsidR="00574A76">
        <w:rPr>
          <w:i/>
        </w:rPr>
        <w:t xml:space="preserve">for </w:t>
      </w:r>
      <w:r w:rsidR="00574A76" w:rsidRPr="00324BD9">
        <w:rPr>
          <w:i/>
        </w:rPr>
        <w:t>IPF Borrowers</w:t>
      </w:r>
      <w:r w:rsidR="00574A76">
        <w:rPr>
          <w:noProof/>
          <w:szCs w:val="24"/>
        </w:rPr>
        <w:t>. This SPD shall be used for</w:t>
      </w:r>
      <w:r w:rsidR="00574A76" w:rsidRPr="00A91282">
        <w:rPr>
          <w:noProof/>
          <w:szCs w:val="24"/>
        </w:rPr>
        <w:t xml:space="preserve"> </w:t>
      </w:r>
      <w:r w:rsidRPr="00753D88">
        <w:t xml:space="preserve">international competitive procurement, after Initial Selection, </w:t>
      </w:r>
      <w:r w:rsidR="004437DA">
        <w:t xml:space="preserve">using </w:t>
      </w:r>
      <w:r w:rsidRPr="00753D88">
        <w:t>a two stage Request for Proposals (RFP) selection method.</w:t>
      </w:r>
      <w:r w:rsidR="00367671">
        <w:t xml:space="preserve"> </w:t>
      </w:r>
      <w:r w:rsidR="00A53B8B">
        <w:t xml:space="preserve">If as result of the Project Procurement Strategy for Development (PPSD), a single-stage process would be more appropriate, then the corresponding SPD for a single-stage process should be applied. </w:t>
      </w:r>
    </w:p>
    <w:p w14:paraId="53FC2F5C" w14:textId="72DDB757" w:rsidR="002771AC" w:rsidRDefault="00315B6C" w:rsidP="003A010F">
      <w:pPr>
        <w:spacing w:before="120" w:after="120"/>
        <w:rPr>
          <w:szCs w:val="24"/>
        </w:rPr>
      </w:pPr>
      <w:r>
        <w:t>This SPD, w</w:t>
      </w:r>
      <w:r w:rsidR="00F35B59">
        <w:t>ith some adaption</w:t>
      </w:r>
      <w:r>
        <w:t>,</w:t>
      </w:r>
      <w:r w:rsidR="00F35B59">
        <w:t xml:space="preserve"> could be used </w:t>
      </w:r>
      <w:r w:rsidR="00A15239">
        <w:t>on projects with water and wastewater networks</w:t>
      </w:r>
      <w:r w:rsidR="00F35B59">
        <w:t xml:space="preserve"> and related facilities.</w:t>
      </w:r>
      <w:r w:rsidR="00367671">
        <w:t xml:space="preserve"> </w:t>
      </w:r>
      <w:r w:rsidR="002A25CB" w:rsidRPr="00231EFA">
        <w:rPr>
          <w:szCs w:val="24"/>
        </w:rPr>
        <w:t xml:space="preserve">A </w:t>
      </w:r>
      <w:r w:rsidR="002A25CB">
        <w:rPr>
          <w:szCs w:val="24"/>
        </w:rPr>
        <w:t>separate S</w:t>
      </w:r>
      <w:r w:rsidR="002A25CB" w:rsidRPr="00476FA7">
        <w:rPr>
          <w:szCs w:val="24"/>
        </w:rPr>
        <w:t>tandard Initial Selection Document for Design and Build has been issued together with this SPD</w:t>
      </w:r>
      <w:r w:rsidR="002A25CB">
        <w:rPr>
          <w:szCs w:val="24"/>
        </w:rPr>
        <w:t>.</w:t>
      </w:r>
    </w:p>
    <w:p w14:paraId="6FE6DA21" w14:textId="14458729" w:rsidR="00507E2D" w:rsidRDefault="00507E2D" w:rsidP="003A010F">
      <w:pPr>
        <w:spacing w:before="120" w:after="120"/>
        <w:rPr>
          <w:szCs w:val="24"/>
        </w:rPr>
      </w:pPr>
      <w:r>
        <w:rPr>
          <w:szCs w:val="24"/>
        </w:rPr>
        <w:t xml:space="preserve">This SPD requires </w:t>
      </w:r>
      <w:r w:rsidRPr="00E80723">
        <w:rPr>
          <w:b/>
          <w:bCs/>
          <w:color w:val="000000" w:themeColor="text1"/>
        </w:rPr>
        <w:t xml:space="preserve">application of </w:t>
      </w:r>
      <w:r>
        <w:rPr>
          <w:b/>
          <w:bCs/>
          <w:color w:val="000000" w:themeColor="text1"/>
        </w:rPr>
        <w:t>R</w:t>
      </w:r>
      <w:r w:rsidRPr="00E80723">
        <w:rPr>
          <w:b/>
          <w:bCs/>
          <w:color w:val="000000" w:themeColor="text1"/>
        </w:rPr>
        <w:t xml:space="preserve">ated </w:t>
      </w:r>
      <w:r>
        <w:rPr>
          <w:b/>
          <w:bCs/>
          <w:color w:val="000000" w:themeColor="text1"/>
        </w:rPr>
        <w:t>C</w:t>
      </w:r>
      <w:r w:rsidRPr="00E80723">
        <w:rPr>
          <w:b/>
          <w:bCs/>
          <w:color w:val="000000" w:themeColor="text1"/>
        </w:rPr>
        <w:t xml:space="preserve">riteria </w:t>
      </w:r>
      <w:r>
        <w:rPr>
          <w:b/>
          <w:bCs/>
          <w:color w:val="000000" w:themeColor="text1"/>
        </w:rPr>
        <w:t xml:space="preserve">including their mandatory weightings </w:t>
      </w:r>
      <w:r w:rsidRPr="00E80723">
        <w:rPr>
          <w:b/>
          <w:bCs/>
          <w:color w:val="000000" w:themeColor="text1"/>
        </w:rPr>
        <w:t>for bid evaluation</w:t>
      </w:r>
      <w:r>
        <w:rPr>
          <w:b/>
          <w:bCs/>
          <w:color w:val="000000" w:themeColor="text1"/>
        </w:rPr>
        <w:t>.</w:t>
      </w:r>
    </w:p>
    <w:p w14:paraId="0CB1ACC0" w14:textId="77777777" w:rsidR="00A53B8B" w:rsidRDefault="00A53B8B" w:rsidP="003A010F">
      <w:pPr>
        <w:spacing w:before="120" w:after="120"/>
      </w:pPr>
      <w:r w:rsidRPr="00641766">
        <w:t xml:space="preserve">The Conditions of Contract are the “General Conditions” which form part of the </w:t>
      </w:r>
      <w:bookmarkStart w:id="14" w:name="_Hlk15811579"/>
      <w:r w:rsidRPr="00641766">
        <w:t xml:space="preserve">“Conditions of Contract for </w:t>
      </w:r>
      <w:r>
        <w:t>Design, Build and Operate Projects</w:t>
      </w:r>
      <w:r w:rsidR="008D074C">
        <w:t xml:space="preserve"> </w:t>
      </w:r>
      <w:r w:rsidRPr="00641766">
        <w:t>(“</w:t>
      </w:r>
      <w:r w:rsidR="008D074C">
        <w:t xml:space="preserve">Gold </w:t>
      </w:r>
      <w:r w:rsidRPr="00641766">
        <w:t xml:space="preserve">book”) </w:t>
      </w:r>
      <w:r w:rsidR="008D074C">
        <w:t xml:space="preserve">First </w:t>
      </w:r>
      <w:r w:rsidRPr="00641766">
        <w:t>edition 20</w:t>
      </w:r>
      <w:r w:rsidR="008D074C">
        <w:t>08</w:t>
      </w:r>
      <w:r w:rsidRPr="00641766">
        <w:t xml:space="preserve">” </w:t>
      </w:r>
      <w:bookmarkEnd w:id="14"/>
      <w:r w:rsidRPr="00641766">
        <w:t xml:space="preserve">published by the Federation </w:t>
      </w:r>
      <w:proofErr w:type="spellStart"/>
      <w:r w:rsidRPr="00641766">
        <w:t>Internationale</w:t>
      </w:r>
      <w:proofErr w:type="spellEnd"/>
      <w:r w:rsidRPr="00641766">
        <w:t xml:space="preserve"> Des </w:t>
      </w:r>
      <w:proofErr w:type="spellStart"/>
      <w:r w:rsidRPr="00641766">
        <w:t>Ingenieurs</w:t>
      </w:r>
      <w:proofErr w:type="spellEnd"/>
      <w:r w:rsidRPr="00641766">
        <w:t xml:space="preserve"> – Conseils (FIDIC) and the “Particular Conditions”</w:t>
      </w:r>
      <w:r w:rsidRPr="00280021">
        <w:rPr>
          <w:szCs w:val="24"/>
        </w:rPr>
        <w:t xml:space="preserve"> to be used by Borrowers when applying these “General Conditions.”</w:t>
      </w:r>
      <w:r w:rsidR="007C757F">
        <w:rPr>
          <w:szCs w:val="24"/>
        </w:rPr>
        <w:t xml:space="preserve"> </w:t>
      </w:r>
      <w:r w:rsidRPr="00641766">
        <w:t xml:space="preserve">An original copy of the FIDIC publication i.e. </w:t>
      </w:r>
      <w:r w:rsidR="007C757F" w:rsidRPr="00641766">
        <w:t xml:space="preserve">“Conditions of Contract for </w:t>
      </w:r>
      <w:r w:rsidR="007C757F">
        <w:t>Design, Build and Operate Projects</w:t>
      </w:r>
      <w:r w:rsidR="007C757F" w:rsidRPr="00641766">
        <w:t xml:space="preserve">” </w:t>
      </w:r>
      <w:r w:rsidRPr="00641766">
        <w:t>must be obtained from FIDIC</w:t>
      </w:r>
      <w:r>
        <w:t>.</w:t>
      </w:r>
    </w:p>
    <w:p w14:paraId="04F71E75" w14:textId="77777777" w:rsidR="00D3214A" w:rsidRDefault="00D3214A" w:rsidP="003A010F">
      <w:pPr>
        <w:spacing w:before="120" w:after="120"/>
      </w:pPr>
      <w:bookmarkStart w:id="15" w:name="_Hlk15476920"/>
      <w:r w:rsidRPr="009A4019">
        <w:rPr>
          <w:color w:val="000000" w:themeColor="text1"/>
          <w:szCs w:val="24"/>
        </w:rPr>
        <w:t xml:space="preserve">This revision </w:t>
      </w:r>
      <w:r w:rsidRPr="004738DF">
        <w:rPr>
          <w:b/>
          <w:bCs/>
          <w:color w:val="000000" w:themeColor="text1"/>
          <w:szCs w:val="24"/>
        </w:rPr>
        <w:t xml:space="preserve">consolidates </w:t>
      </w:r>
      <w:r w:rsidRPr="009A4019">
        <w:rPr>
          <w:color w:val="000000" w:themeColor="text1"/>
          <w:szCs w:val="24"/>
        </w:rPr>
        <w:t>what was in separate SPDs i.e.</w:t>
      </w:r>
      <w:r>
        <w:rPr>
          <w:color w:val="000000" w:themeColor="text1"/>
          <w:szCs w:val="24"/>
        </w:rPr>
        <w:t xml:space="preserve"> </w:t>
      </w:r>
      <w:r w:rsidRPr="009A4019">
        <w:rPr>
          <w:color w:val="000000" w:themeColor="text1"/>
          <w:szCs w:val="24"/>
        </w:rPr>
        <w:t>pre-ESF and ESF respectively, with relevant parts marked to guide application</w:t>
      </w:r>
      <w:bookmarkStart w:id="16" w:name="_Hlk53762876"/>
      <w:r>
        <w:t>.</w:t>
      </w:r>
    </w:p>
    <w:bookmarkEnd w:id="15"/>
    <w:bookmarkEnd w:id="16"/>
    <w:p w14:paraId="59EB607B" w14:textId="4A71A3E6" w:rsidR="00D3214A" w:rsidRDefault="00B37580" w:rsidP="003A010F">
      <w:pPr>
        <w:pStyle w:val="Default"/>
        <w:spacing w:before="120" w:after="120"/>
        <w:jc w:val="both"/>
        <w:rPr>
          <w:color w:val="000000" w:themeColor="text1"/>
        </w:rPr>
      </w:pPr>
      <w:r>
        <w:rPr>
          <w:color w:val="000000" w:themeColor="text1"/>
        </w:rPr>
        <w:t>T</w:t>
      </w:r>
      <w:r w:rsidR="00D3214A" w:rsidRPr="009A4019">
        <w:rPr>
          <w:color w:val="000000" w:themeColor="text1"/>
        </w:rPr>
        <w:t xml:space="preserve">he SPD includes mandatory requirements that the successful </w:t>
      </w:r>
      <w:r w:rsidR="00F01129">
        <w:rPr>
          <w:color w:val="000000" w:themeColor="text1"/>
        </w:rPr>
        <w:t>proposer</w:t>
      </w:r>
      <w:r w:rsidR="00D3214A" w:rsidRPr="009A4019">
        <w:rPr>
          <w:color w:val="000000" w:themeColor="text1"/>
        </w:rPr>
        <w:t xml:space="preserve"> shall submit the </w:t>
      </w:r>
      <w:r w:rsidR="00D3214A" w:rsidRPr="009A4019">
        <w:rPr>
          <w:b/>
          <w:bCs/>
          <w:color w:val="000000" w:themeColor="text1"/>
        </w:rPr>
        <w:t>Beneficial Ownership Disclosure Form</w:t>
      </w:r>
      <w:r w:rsidR="00D3214A" w:rsidRPr="009A4019">
        <w:rPr>
          <w:color w:val="000000" w:themeColor="text1"/>
        </w:rPr>
        <w:t xml:space="preserve"> in accordance with the requirements of the RF</w:t>
      </w:r>
      <w:r w:rsidR="00D3214A">
        <w:rPr>
          <w:color w:val="000000" w:themeColor="text1"/>
        </w:rPr>
        <w:t>P.</w:t>
      </w:r>
    </w:p>
    <w:p w14:paraId="433688C6" w14:textId="77777777" w:rsidR="00783730" w:rsidRDefault="00783730" w:rsidP="00783730">
      <w:pPr>
        <w:pStyle w:val="Default"/>
        <w:spacing w:before="120" w:after="120"/>
        <w:jc w:val="both"/>
      </w:pPr>
      <w:r>
        <w:rPr>
          <w:color w:val="000000" w:themeColor="text1"/>
        </w:rPr>
        <w:t xml:space="preserve">Further, this revision includes provisions to manage cyber security risks, to apply for </w:t>
      </w:r>
      <w:r>
        <w:t>contracts that have been assessed to present potential or actual cyber security risks.</w:t>
      </w:r>
    </w:p>
    <w:p w14:paraId="16FA965E" w14:textId="0BF1E503" w:rsidR="006D5A1C" w:rsidRPr="001E018B" w:rsidRDefault="006D5A1C" w:rsidP="003A010F">
      <w:pPr>
        <w:pStyle w:val="Default"/>
        <w:spacing w:before="120" w:after="120"/>
        <w:jc w:val="both"/>
        <w:rPr>
          <w:rFonts w:ascii="Myriad Pro Cond" w:hAnsi="Myriad Pro Cond" w:cs="Myriad Pro Cond"/>
        </w:rPr>
      </w:pPr>
      <w:r w:rsidRPr="00FE3403">
        <w:t xml:space="preserve">It is important that, as part of procurement planning, the Employer </w:t>
      </w:r>
      <w:r w:rsidR="00F35B59">
        <w:t xml:space="preserve">considers </w:t>
      </w:r>
      <w:r w:rsidRPr="00FE3403">
        <w:t xml:space="preserve">the potential benefits, limitations, risks and attributes of </w:t>
      </w:r>
      <w:r w:rsidR="00051B37">
        <w:t xml:space="preserve">a </w:t>
      </w:r>
      <w:r w:rsidRPr="00FE3403">
        <w:t>Design</w:t>
      </w:r>
      <w:r w:rsidR="00933C75">
        <w:t>,</w:t>
      </w:r>
      <w:r w:rsidRPr="00FE3403">
        <w:t xml:space="preserve"> Build </w:t>
      </w:r>
      <w:r w:rsidR="00933C75">
        <w:t xml:space="preserve">and Operate </w:t>
      </w:r>
      <w:r w:rsidRPr="00FE3403">
        <w:t>approach and make</w:t>
      </w:r>
      <w:r w:rsidR="00F35B59">
        <w:t>s</w:t>
      </w:r>
      <w:r w:rsidRPr="00FE3403">
        <w:t xml:space="preserve"> an informed decision as to whether the use of design</w:t>
      </w:r>
      <w:r w:rsidR="00933C75">
        <w:t>,</w:t>
      </w:r>
      <w:r w:rsidR="00051B37">
        <w:t xml:space="preserve"> </w:t>
      </w:r>
      <w:r w:rsidRPr="00FE3403">
        <w:t xml:space="preserve">build </w:t>
      </w:r>
      <w:r w:rsidR="00933C75">
        <w:t xml:space="preserve">and operate </w:t>
      </w:r>
      <w:r w:rsidRPr="00FE3403">
        <w:t>will benefit the subject contract.</w:t>
      </w:r>
      <w:r w:rsidRPr="00B00347">
        <w:t xml:space="preserve"> </w:t>
      </w:r>
      <w:r w:rsidR="002A25CB" w:rsidRPr="00107328">
        <w:t xml:space="preserve">Due attention should </w:t>
      </w:r>
      <w:r w:rsidR="002A25CB" w:rsidRPr="00476FA7">
        <w:t xml:space="preserve">be given </w:t>
      </w:r>
      <w:r w:rsidR="002A25CB" w:rsidRPr="00107328">
        <w:t xml:space="preserve">to the efficiency and capacity of the Employer’s procurement and contract administration </w:t>
      </w:r>
      <w:r w:rsidR="002A25CB">
        <w:t>arrangements</w:t>
      </w:r>
      <w:r w:rsidR="002A25CB" w:rsidRPr="00107328">
        <w:t xml:space="preserve">, the potential response of the market, estimated total time required for the Employer to </w:t>
      </w:r>
      <w:r w:rsidR="002A25CB">
        <w:t>carry out the procurement process</w:t>
      </w:r>
      <w:r w:rsidR="002A25CB" w:rsidRPr="00107328">
        <w:t xml:space="preserve">, as well as the Employer’s existing technical capability and </w:t>
      </w:r>
      <w:r w:rsidR="002A25CB">
        <w:t xml:space="preserve">any </w:t>
      </w:r>
      <w:r w:rsidR="002A25CB" w:rsidRPr="00107328">
        <w:t>professional assistance required.</w:t>
      </w:r>
    </w:p>
    <w:p w14:paraId="26675929" w14:textId="77777777" w:rsidR="006D5A1C" w:rsidRPr="002A25CB" w:rsidRDefault="006D5A1C" w:rsidP="003A010F">
      <w:pPr>
        <w:pStyle w:val="plane"/>
        <w:spacing w:before="120" w:after="120"/>
        <w:rPr>
          <w:szCs w:val="24"/>
          <w:lang w:val="en"/>
        </w:rPr>
      </w:pPr>
      <w:r w:rsidRPr="002A25CB">
        <w:rPr>
          <w:szCs w:val="24"/>
          <w:lang w:val="en"/>
        </w:rPr>
        <w:t>Some of the benefits of Design</w:t>
      </w:r>
      <w:r w:rsidR="00933C75" w:rsidRPr="002A25CB">
        <w:rPr>
          <w:szCs w:val="24"/>
          <w:lang w:val="en"/>
        </w:rPr>
        <w:t>,</w:t>
      </w:r>
      <w:r w:rsidRPr="002A25CB">
        <w:rPr>
          <w:szCs w:val="24"/>
          <w:lang w:val="en"/>
        </w:rPr>
        <w:t xml:space="preserve"> Build </w:t>
      </w:r>
      <w:r w:rsidR="00933C75" w:rsidRPr="002A25CB">
        <w:rPr>
          <w:szCs w:val="24"/>
          <w:lang w:val="en"/>
        </w:rPr>
        <w:t xml:space="preserve">and Operate </w:t>
      </w:r>
      <w:r w:rsidRPr="002A25CB">
        <w:rPr>
          <w:szCs w:val="24"/>
          <w:lang w:val="en"/>
        </w:rPr>
        <w:t>approach include: (i)</w:t>
      </w:r>
      <w:r w:rsidR="00367671">
        <w:rPr>
          <w:szCs w:val="24"/>
          <w:lang w:val="en"/>
        </w:rPr>
        <w:t> </w:t>
      </w:r>
      <w:r w:rsidR="007542A9" w:rsidRPr="002A25CB">
        <w:rPr>
          <w:szCs w:val="24"/>
          <w:lang w:val="en"/>
        </w:rPr>
        <w:t>single point of responsibility</w:t>
      </w:r>
      <w:r w:rsidR="00E0277F">
        <w:rPr>
          <w:szCs w:val="24"/>
          <w:lang w:val="en"/>
        </w:rPr>
        <w:t xml:space="preserve">; </w:t>
      </w:r>
      <w:r w:rsidRPr="002A25CB">
        <w:rPr>
          <w:szCs w:val="24"/>
          <w:lang w:val="en"/>
        </w:rPr>
        <w:t>the design</w:t>
      </w:r>
      <w:r w:rsidR="00933C75" w:rsidRPr="002A25CB">
        <w:rPr>
          <w:szCs w:val="24"/>
          <w:lang w:val="en"/>
        </w:rPr>
        <w:t>,</w:t>
      </w:r>
      <w:r w:rsidRPr="002A25CB">
        <w:rPr>
          <w:szCs w:val="24"/>
          <w:lang w:val="en"/>
        </w:rPr>
        <w:t xml:space="preserve"> the construction </w:t>
      </w:r>
      <w:r w:rsidR="00933C75" w:rsidRPr="002A25CB">
        <w:rPr>
          <w:szCs w:val="24"/>
          <w:lang w:val="en"/>
        </w:rPr>
        <w:t xml:space="preserve">and the operations </w:t>
      </w:r>
      <w:r w:rsidRPr="002A25CB">
        <w:rPr>
          <w:szCs w:val="24"/>
          <w:lang w:val="en"/>
        </w:rPr>
        <w:t xml:space="preserve">are performed by the </w:t>
      </w:r>
      <w:r w:rsidR="00051B37" w:rsidRPr="002A25CB">
        <w:rPr>
          <w:szCs w:val="24"/>
          <w:lang w:val="en"/>
        </w:rPr>
        <w:t xml:space="preserve">same </w:t>
      </w:r>
      <w:r w:rsidRPr="002A25CB">
        <w:rPr>
          <w:szCs w:val="24"/>
          <w:lang w:val="en"/>
        </w:rPr>
        <w:t xml:space="preserve">contractor, </w:t>
      </w:r>
      <w:r w:rsidR="00051B37" w:rsidRPr="002A25CB">
        <w:rPr>
          <w:szCs w:val="24"/>
          <w:lang w:val="en"/>
        </w:rPr>
        <w:t>(ii)</w:t>
      </w:r>
      <w:r w:rsidR="00367671">
        <w:rPr>
          <w:szCs w:val="24"/>
          <w:lang w:val="en"/>
        </w:rPr>
        <w:t> </w:t>
      </w:r>
      <w:r w:rsidR="008A287D" w:rsidRPr="002A25CB">
        <w:rPr>
          <w:szCs w:val="24"/>
          <w:lang w:val="en"/>
        </w:rPr>
        <w:t>access to operations and maintenance expertise</w:t>
      </w:r>
      <w:r w:rsidR="00E0277F">
        <w:rPr>
          <w:szCs w:val="24"/>
          <w:lang w:val="en"/>
        </w:rPr>
        <w:t>,</w:t>
      </w:r>
      <w:r w:rsidR="008A287D" w:rsidRPr="002A25CB">
        <w:rPr>
          <w:szCs w:val="24"/>
          <w:lang w:val="en"/>
        </w:rPr>
        <w:t xml:space="preserve"> (iii)</w:t>
      </w:r>
      <w:r w:rsidR="00367671">
        <w:rPr>
          <w:szCs w:val="24"/>
          <w:lang w:val="en"/>
        </w:rPr>
        <w:t> </w:t>
      </w:r>
      <w:r w:rsidR="00051B37" w:rsidRPr="002A25CB">
        <w:rPr>
          <w:szCs w:val="24"/>
          <w:lang w:val="en"/>
        </w:rPr>
        <w:t xml:space="preserve">stronger incentives to deliver a reliable and durable plant </w:t>
      </w:r>
      <w:r w:rsidR="00D22279" w:rsidRPr="002A25CB">
        <w:rPr>
          <w:szCs w:val="24"/>
          <w:lang w:val="en"/>
        </w:rPr>
        <w:t>because the Contractor would carry the financial consequences of poor design and workmanship and of selecting and installing poor quality equipment, (i</w:t>
      </w:r>
      <w:r w:rsidR="008A287D" w:rsidRPr="002A25CB">
        <w:rPr>
          <w:szCs w:val="24"/>
          <w:lang w:val="en"/>
        </w:rPr>
        <w:t>v</w:t>
      </w:r>
      <w:r w:rsidR="00D22279" w:rsidRPr="002A25CB">
        <w:rPr>
          <w:szCs w:val="24"/>
          <w:lang w:val="en"/>
        </w:rPr>
        <w:t>)</w:t>
      </w:r>
      <w:r w:rsidR="00367671">
        <w:rPr>
          <w:szCs w:val="24"/>
          <w:lang w:val="en"/>
        </w:rPr>
        <w:t> </w:t>
      </w:r>
      <w:r w:rsidR="00D22279" w:rsidRPr="002A25CB">
        <w:rPr>
          <w:szCs w:val="24"/>
          <w:lang w:val="en"/>
        </w:rPr>
        <w:t xml:space="preserve">better </w:t>
      </w:r>
      <w:r w:rsidR="00051B37" w:rsidRPr="002A25CB">
        <w:rPr>
          <w:szCs w:val="24"/>
          <w:lang w:val="en"/>
        </w:rPr>
        <w:t xml:space="preserve">value for money </w:t>
      </w:r>
      <w:r w:rsidR="00D22279" w:rsidRPr="002A25CB">
        <w:rPr>
          <w:szCs w:val="24"/>
          <w:lang w:val="en"/>
        </w:rPr>
        <w:t>in the long term because the c</w:t>
      </w:r>
      <w:r w:rsidR="00051B37" w:rsidRPr="002A25CB">
        <w:rPr>
          <w:szCs w:val="24"/>
          <w:lang w:val="en"/>
        </w:rPr>
        <w:t>ontract</w:t>
      </w:r>
      <w:r w:rsidR="00D22279" w:rsidRPr="002A25CB">
        <w:rPr>
          <w:szCs w:val="24"/>
          <w:lang w:val="en"/>
        </w:rPr>
        <w:t xml:space="preserve"> is awarded </w:t>
      </w:r>
      <w:r w:rsidR="00051B37" w:rsidRPr="002A25CB">
        <w:rPr>
          <w:szCs w:val="24"/>
          <w:lang w:val="en"/>
        </w:rPr>
        <w:t xml:space="preserve">to </w:t>
      </w:r>
      <w:r w:rsidR="00D22279" w:rsidRPr="002A25CB">
        <w:rPr>
          <w:szCs w:val="24"/>
          <w:lang w:val="en"/>
        </w:rPr>
        <w:t xml:space="preserve">the </w:t>
      </w:r>
      <w:r w:rsidR="009172DE">
        <w:rPr>
          <w:szCs w:val="24"/>
          <w:lang w:val="en"/>
        </w:rPr>
        <w:t>Proposer</w:t>
      </w:r>
      <w:r w:rsidR="009172DE" w:rsidRPr="002A25CB">
        <w:rPr>
          <w:szCs w:val="24"/>
          <w:lang w:val="en"/>
        </w:rPr>
        <w:t xml:space="preserve"> </w:t>
      </w:r>
      <w:r w:rsidR="00D22279" w:rsidRPr="002A25CB">
        <w:rPr>
          <w:szCs w:val="24"/>
          <w:lang w:val="en"/>
        </w:rPr>
        <w:t xml:space="preserve">offering </w:t>
      </w:r>
      <w:r w:rsidR="00051B37" w:rsidRPr="002A25CB">
        <w:rPr>
          <w:szCs w:val="24"/>
          <w:lang w:val="en"/>
        </w:rPr>
        <w:t xml:space="preserve">the lowest </w:t>
      </w:r>
      <w:r w:rsidR="00051B37" w:rsidRPr="002A25CB">
        <w:rPr>
          <w:szCs w:val="24"/>
          <w:lang w:val="en"/>
        </w:rPr>
        <w:lastRenderedPageBreak/>
        <w:t>combined ca</w:t>
      </w:r>
      <w:r w:rsidR="00D22279" w:rsidRPr="002A25CB">
        <w:rPr>
          <w:szCs w:val="24"/>
          <w:lang w:val="en"/>
        </w:rPr>
        <w:t xml:space="preserve">pital and operating cost </w:t>
      </w:r>
      <w:r w:rsidR="00051B37" w:rsidRPr="002A25CB">
        <w:rPr>
          <w:szCs w:val="24"/>
          <w:lang w:val="en"/>
        </w:rPr>
        <w:t>(unlike a design-build which is awarded on the basis of lowest initial capital cost)</w:t>
      </w:r>
      <w:r w:rsidR="002E1080" w:rsidRPr="002A25CB">
        <w:rPr>
          <w:szCs w:val="24"/>
          <w:lang w:val="en"/>
        </w:rPr>
        <w:t>, and</w:t>
      </w:r>
      <w:r w:rsidRPr="002A25CB">
        <w:rPr>
          <w:szCs w:val="24"/>
          <w:lang w:val="en"/>
        </w:rPr>
        <w:t xml:space="preserve"> (v)</w:t>
      </w:r>
      <w:r w:rsidR="00367671">
        <w:rPr>
          <w:szCs w:val="24"/>
          <w:lang w:val="en"/>
        </w:rPr>
        <w:t> </w:t>
      </w:r>
      <w:r w:rsidR="00D22279" w:rsidRPr="002A25CB">
        <w:rPr>
          <w:szCs w:val="24"/>
          <w:lang w:val="en"/>
        </w:rPr>
        <w:t xml:space="preserve">superior incentives for innovation: for example </w:t>
      </w:r>
      <w:r w:rsidRPr="002A25CB">
        <w:rPr>
          <w:szCs w:val="24"/>
          <w:lang w:val="en"/>
        </w:rPr>
        <w:t xml:space="preserve">the contractor may be able to </w:t>
      </w:r>
      <w:r w:rsidR="00E0277F">
        <w:rPr>
          <w:szCs w:val="24"/>
          <w:lang w:val="en"/>
        </w:rPr>
        <w:t xml:space="preserve">develop a better </w:t>
      </w:r>
      <w:r w:rsidRPr="002A25CB">
        <w:rPr>
          <w:szCs w:val="24"/>
          <w:lang w:val="en"/>
        </w:rPr>
        <w:t>design as a result of</w:t>
      </w:r>
      <w:r w:rsidR="00D22279" w:rsidRPr="002A25CB">
        <w:rPr>
          <w:szCs w:val="24"/>
          <w:lang w:val="en"/>
        </w:rPr>
        <w:t xml:space="preserve"> </w:t>
      </w:r>
      <w:r w:rsidR="007542A9" w:rsidRPr="002A25CB">
        <w:rPr>
          <w:szCs w:val="24"/>
          <w:lang w:val="en"/>
        </w:rPr>
        <w:t>value engineering</w:t>
      </w:r>
      <w:r w:rsidR="00933C75" w:rsidRPr="002A25CB">
        <w:rPr>
          <w:szCs w:val="24"/>
          <w:lang w:val="en"/>
        </w:rPr>
        <w:t xml:space="preserve"> and having regard for the operational as well as construction costs of the Works</w:t>
      </w:r>
      <w:r w:rsidR="007542A9" w:rsidRPr="002A25CB">
        <w:rPr>
          <w:szCs w:val="24"/>
          <w:lang w:val="en"/>
        </w:rPr>
        <w:t>.</w:t>
      </w:r>
    </w:p>
    <w:p w14:paraId="65D43888" w14:textId="77777777" w:rsidR="00B73B7E" w:rsidRDefault="007542A9" w:rsidP="003A010F">
      <w:pPr>
        <w:autoSpaceDE w:val="0"/>
        <w:autoSpaceDN w:val="0"/>
        <w:adjustRightInd w:val="0"/>
        <w:spacing w:before="120" w:after="120"/>
        <w:rPr>
          <w:szCs w:val="24"/>
        </w:rPr>
      </w:pPr>
      <w:r w:rsidRPr="00385142">
        <w:rPr>
          <w:color w:val="333333"/>
          <w:szCs w:val="24"/>
          <w:lang w:val="en"/>
        </w:rPr>
        <w:t xml:space="preserve">Some of the limitations </w:t>
      </w:r>
      <w:r w:rsidR="00D22279" w:rsidRPr="00385142">
        <w:rPr>
          <w:color w:val="333333"/>
          <w:szCs w:val="24"/>
          <w:lang w:val="en"/>
        </w:rPr>
        <w:t xml:space="preserve">of the Design Build Operate approach relative to </w:t>
      </w:r>
      <w:r w:rsidR="003652B3" w:rsidRPr="00385142">
        <w:rPr>
          <w:color w:val="333333"/>
          <w:szCs w:val="24"/>
          <w:lang w:val="en"/>
        </w:rPr>
        <w:t xml:space="preserve">having </w:t>
      </w:r>
      <w:r w:rsidR="00E63BFE" w:rsidRPr="00385142">
        <w:rPr>
          <w:color w:val="333333"/>
          <w:szCs w:val="24"/>
          <w:lang w:val="en"/>
        </w:rPr>
        <w:t xml:space="preserve">separate contracts for </w:t>
      </w:r>
      <w:r w:rsidR="00D22279" w:rsidRPr="00385142">
        <w:rPr>
          <w:color w:val="333333"/>
          <w:szCs w:val="24"/>
          <w:lang w:val="en"/>
        </w:rPr>
        <w:t>design</w:t>
      </w:r>
      <w:r w:rsidR="003652B3" w:rsidRPr="00385142">
        <w:rPr>
          <w:color w:val="333333"/>
          <w:szCs w:val="24"/>
          <w:lang w:val="en"/>
        </w:rPr>
        <w:t xml:space="preserve"> and</w:t>
      </w:r>
      <w:r w:rsidR="00367671">
        <w:rPr>
          <w:color w:val="333333"/>
          <w:szCs w:val="24"/>
          <w:lang w:val="en"/>
        </w:rPr>
        <w:t xml:space="preserve"> </w:t>
      </w:r>
      <w:r w:rsidR="00D22279" w:rsidRPr="00385142">
        <w:rPr>
          <w:color w:val="333333"/>
          <w:szCs w:val="24"/>
          <w:lang w:val="en"/>
        </w:rPr>
        <w:t>build</w:t>
      </w:r>
      <w:r w:rsidR="00704E4C" w:rsidRPr="00385142">
        <w:rPr>
          <w:color w:val="333333"/>
          <w:szCs w:val="24"/>
          <w:lang w:val="en"/>
        </w:rPr>
        <w:t xml:space="preserve"> (or of having a single design-build contract</w:t>
      </w:r>
      <w:r w:rsidR="00B74273" w:rsidRPr="00385142">
        <w:rPr>
          <w:color w:val="333333"/>
          <w:szCs w:val="24"/>
          <w:lang w:val="en"/>
        </w:rPr>
        <w:t>)</w:t>
      </w:r>
      <w:r w:rsidR="00D22279" w:rsidRPr="00385142">
        <w:rPr>
          <w:color w:val="333333"/>
          <w:szCs w:val="24"/>
          <w:lang w:val="en"/>
        </w:rPr>
        <w:t xml:space="preserve"> include</w:t>
      </w:r>
      <w:r w:rsidR="006D5A1C" w:rsidRPr="00FE3403">
        <w:rPr>
          <w:color w:val="333333"/>
          <w:szCs w:val="24"/>
          <w:lang w:val="en"/>
        </w:rPr>
        <w:t>: (i)</w:t>
      </w:r>
      <w:r w:rsidR="00367671">
        <w:rPr>
          <w:color w:val="333333"/>
          <w:szCs w:val="24"/>
          <w:lang w:val="en"/>
        </w:rPr>
        <w:t> </w:t>
      </w:r>
      <w:r w:rsidR="002A25CB">
        <w:rPr>
          <w:color w:val="333333"/>
          <w:szCs w:val="24"/>
          <w:lang w:val="en"/>
        </w:rPr>
        <w:t>the Employer not having the capacity</w:t>
      </w:r>
      <w:r w:rsidR="002A25CB">
        <w:t xml:space="preserve"> to evaluate </w:t>
      </w:r>
      <w:r w:rsidR="002A25CB" w:rsidRPr="00B55239">
        <w:t xml:space="preserve">objectively and properly the differences in solutions proposed by </w:t>
      </w:r>
      <w:r w:rsidR="002A25CB">
        <w:t>Proposers (the risk of which can be reduced by ensuring that the evaluation committee has relevant expertise), (ii)</w:t>
      </w:r>
      <w:r w:rsidR="00367671">
        <w:t> </w:t>
      </w:r>
      <w:r w:rsidR="006D5A1C" w:rsidRPr="00FE3403">
        <w:rPr>
          <w:color w:val="333333"/>
          <w:szCs w:val="24"/>
          <w:lang w:val="en"/>
        </w:rPr>
        <w:t xml:space="preserve">the Employer </w:t>
      </w:r>
      <w:r w:rsidR="00D22279">
        <w:rPr>
          <w:color w:val="333333"/>
          <w:szCs w:val="24"/>
          <w:lang w:val="en"/>
        </w:rPr>
        <w:t xml:space="preserve">may </w:t>
      </w:r>
      <w:r w:rsidR="006D5A1C" w:rsidRPr="00FE3403">
        <w:rPr>
          <w:color w:val="333333"/>
          <w:szCs w:val="24"/>
          <w:lang w:val="en"/>
        </w:rPr>
        <w:t>lose some control of the design process</w:t>
      </w:r>
      <w:r w:rsidR="00D22279">
        <w:rPr>
          <w:color w:val="333333"/>
          <w:szCs w:val="24"/>
          <w:lang w:val="en"/>
        </w:rPr>
        <w:t>:</w:t>
      </w:r>
      <w:r w:rsidR="006D5A1C" w:rsidRPr="00FE3403">
        <w:rPr>
          <w:color w:val="333333"/>
          <w:szCs w:val="24"/>
          <w:lang w:val="en"/>
        </w:rPr>
        <w:t xml:space="preserve"> typically </w:t>
      </w:r>
      <w:r w:rsidR="008A287D">
        <w:rPr>
          <w:color w:val="333333"/>
          <w:szCs w:val="24"/>
          <w:lang w:val="en"/>
        </w:rPr>
        <w:t xml:space="preserve">(but not always) </w:t>
      </w:r>
      <w:r w:rsidR="006D5A1C" w:rsidRPr="00FE3403">
        <w:rPr>
          <w:color w:val="333333"/>
          <w:szCs w:val="24"/>
          <w:lang w:val="en"/>
        </w:rPr>
        <w:t xml:space="preserve">the </w:t>
      </w:r>
      <w:r w:rsidR="00E63BFE">
        <w:rPr>
          <w:color w:val="333333"/>
          <w:szCs w:val="24"/>
          <w:lang w:val="en"/>
        </w:rPr>
        <w:t xml:space="preserve">DBO </w:t>
      </w:r>
      <w:r w:rsidR="006D5A1C" w:rsidRPr="00FE3403">
        <w:rPr>
          <w:color w:val="333333"/>
          <w:szCs w:val="24"/>
          <w:lang w:val="en"/>
        </w:rPr>
        <w:t>contractor i</w:t>
      </w:r>
      <w:r w:rsidR="003931D2">
        <w:rPr>
          <w:color w:val="333333"/>
          <w:szCs w:val="24"/>
          <w:lang w:val="en"/>
        </w:rPr>
        <w:t xml:space="preserve">s given flexibility in </w:t>
      </w:r>
      <w:r w:rsidR="002E1080">
        <w:rPr>
          <w:color w:val="333333"/>
          <w:szCs w:val="24"/>
          <w:lang w:val="en"/>
        </w:rPr>
        <w:t xml:space="preserve">the </w:t>
      </w:r>
      <w:r w:rsidR="008A287D">
        <w:rPr>
          <w:color w:val="333333"/>
          <w:szCs w:val="24"/>
          <w:lang w:val="en"/>
        </w:rPr>
        <w:t>selection</w:t>
      </w:r>
      <w:r w:rsidR="002E1080">
        <w:rPr>
          <w:color w:val="333333"/>
          <w:szCs w:val="24"/>
          <w:lang w:val="en"/>
        </w:rPr>
        <w:t xml:space="preserve"> of suitable process technologies</w:t>
      </w:r>
      <w:r w:rsidR="003931D2">
        <w:rPr>
          <w:color w:val="333333"/>
          <w:szCs w:val="24"/>
          <w:lang w:val="en"/>
        </w:rPr>
        <w:t>,</w:t>
      </w:r>
      <w:r>
        <w:rPr>
          <w:color w:val="333333"/>
          <w:szCs w:val="24"/>
          <w:lang w:val="en"/>
        </w:rPr>
        <w:t xml:space="preserve"> </w:t>
      </w:r>
      <w:r w:rsidR="006D5A1C" w:rsidRPr="00FE3403">
        <w:rPr>
          <w:color w:val="333333"/>
          <w:szCs w:val="24"/>
          <w:lang w:val="en"/>
        </w:rPr>
        <w:t>(ii</w:t>
      </w:r>
      <w:r w:rsidR="002A25CB">
        <w:rPr>
          <w:color w:val="333333"/>
          <w:szCs w:val="24"/>
          <w:lang w:val="en"/>
        </w:rPr>
        <w:t>i</w:t>
      </w:r>
      <w:r w:rsidR="006D5A1C" w:rsidRPr="00FE3403">
        <w:rPr>
          <w:color w:val="333333"/>
          <w:szCs w:val="24"/>
          <w:lang w:val="en"/>
        </w:rPr>
        <w:t>)</w:t>
      </w:r>
      <w:r w:rsidR="00367671">
        <w:rPr>
          <w:color w:val="333333"/>
          <w:szCs w:val="24"/>
          <w:lang w:val="en"/>
        </w:rPr>
        <w:t> </w:t>
      </w:r>
      <w:r w:rsidR="006D5A1C" w:rsidRPr="00FE3403">
        <w:rPr>
          <w:szCs w:val="24"/>
        </w:rPr>
        <w:t xml:space="preserve">the </w:t>
      </w:r>
      <w:r w:rsidR="008A287D">
        <w:rPr>
          <w:szCs w:val="24"/>
        </w:rPr>
        <w:t>Employer loses direct control over operations</w:t>
      </w:r>
      <w:r w:rsidR="00F92C2D">
        <w:rPr>
          <w:szCs w:val="24"/>
        </w:rPr>
        <w:t xml:space="preserve"> and maintenance activities</w:t>
      </w:r>
      <w:r w:rsidR="002E1080">
        <w:rPr>
          <w:szCs w:val="24"/>
        </w:rPr>
        <w:t>,</w:t>
      </w:r>
      <w:r w:rsidR="008A287D">
        <w:rPr>
          <w:szCs w:val="24"/>
        </w:rPr>
        <w:t xml:space="preserve"> </w:t>
      </w:r>
      <w:r w:rsidR="002E1080">
        <w:rPr>
          <w:szCs w:val="24"/>
        </w:rPr>
        <w:t>and</w:t>
      </w:r>
      <w:r w:rsidR="008A287D">
        <w:rPr>
          <w:szCs w:val="24"/>
        </w:rPr>
        <w:t xml:space="preserve"> (</w:t>
      </w:r>
      <w:r w:rsidR="006C6662">
        <w:rPr>
          <w:szCs w:val="24"/>
        </w:rPr>
        <w:t>i</w:t>
      </w:r>
      <w:r w:rsidR="008A287D">
        <w:rPr>
          <w:szCs w:val="24"/>
        </w:rPr>
        <w:t xml:space="preserve">v) there may be a loss of </w:t>
      </w:r>
      <w:r w:rsidR="002E1080">
        <w:rPr>
          <w:szCs w:val="24"/>
        </w:rPr>
        <w:t xml:space="preserve">future </w:t>
      </w:r>
      <w:r w:rsidR="008A287D">
        <w:rPr>
          <w:szCs w:val="24"/>
        </w:rPr>
        <w:t xml:space="preserve">flexibility </w:t>
      </w:r>
      <w:r w:rsidR="002E1080">
        <w:rPr>
          <w:szCs w:val="24"/>
        </w:rPr>
        <w:t>as</w:t>
      </w:r>
      <w:r w:rsidR="008A287D">
        <w:rPr>
          <w:szCs w:val="24"/>
        </w:rPr>
        <w:t xml:space="preserve"> the </w:t>
      </w:r>
      <w:r w:rsidR="002E1080">
        <w:rPr>
          <w:szCs w:val="24"/>
        </w:rPr>
        <w:t xml:space="preserve">Employer is bound into a long term </w:t>
      </w:r>
      <w:r w:rsidR="00F92C2D">
        <w:rPr>
          <w:szCs w:val="24"/>
        </w:rPr>
        <w:t xml:space="preserve">relationship with the </w:t>
      </w:r>
      <w:r w:rsidR="002A25CB">
        <w:rPr>
          <w:szCs w:val="24"/>
        </w:rPr>
        <w:t>C</w:t>
      </w:r>
      <w:r w:rsidR="002E1080">
        <w:rPr>
          <w:szCs w:val="24"/>
        </w:rPr>
        <w:t>ontract</w:t>
      </w:r>
      <w:r w:rsidR="00F92C2D">
        <w:rPr>
          <w:szCs w:val="24"/>
        </w:rPr>
        <w:t>or</w:t>
      </w:r>
      <w:r>
        <w:rPr>
          <w:szCs w:val="24"/>
        </w:rPr>
        <w:t xml:space="preserve">. </w:t>
      </w:r>
    </w:p>
    <w:p w14:paraId="1989B3EB" w14:textId="77777777" w:rsidR="002017EB" w:rsidRDefault="00C63DD8" w:rsidP="003A010F">
      <w:pPr>
        <w:autoSpaceDE w:val="0"/>
        <w:autoSpaceDN w:val="0"/>
        <w:adjustRightInd w:val="0"/>
        <w:spacing w:before="120" w:after="120"/>
      </w:pPr>
      <w:r>
        <w:rPr>
          <w:color w:val="000000"/>
          <w:szCs w:val="24"/>
        </w:rPr>
        <w:t xml:space="preserve">Notwithstanding that the Contractor is responsible for the design of the Works, the </w:t>
      </w:r>
      <w:r w:rsidR="006D5A1C" w:rsidRPr="00FE3403">
        <w:rPr>
          <w:color w:val="000000"/>
          <w:szCs w:val="24"/>
        </w:rPr>
        <w:t xml:space="preserve">Employer </w:t>
      </w:r>
      <w:r>
        <w:rPr>
          <w:color w:val="000000"/>
          <w:szCs w:val="24"/>
        </w:rPr>
        <w:t xml:space="preserve">should </w:t>
      </w:r>
      <w:r w:rsidR="00F35B59">
        <w:rPr>
          <w:color w:val="000000"/>
          <w:szCs w:val="24"/>
        </w:rPr>
        <w:t>carry out</w:t>
      </w:r>
      <w:r w:rsidR="006D5A1C" w:rsidRPr="00FE3403">
        <w:rPr>
          <w:color w:val="000000"/>
          <w:szCs w:val="24"/>
        </w:rPr>
        <w:t xml:space="preserve"> appropriate front-end tasks to</w:t>
      </w:r>
      <w:r w:rsidR="00F94A40">
        <w:rPr>
          <w:color w:val="000000"/>
          <w:szCs w:val="24"/>
        </w:rPr>
        <w:t xml:space="preserve"> </w:t>
      </w:r>
      <w:r w:rsidR="006D5A1C" w:rsidRPr="00FE3403">
        <w:rPr>
          <w:color w:val="000000"/>
          <w:szCs w:val="24"/>
        </w:rPr>
        <w:t>enable the Employer to: (</w:t>
      </w:r>
      <w:r w:rsidR="007542A9">
        <w:rPr>
          <w:color w:val="000000"/>
          <w:szCs w:val="24"/>
        </w:rPr>
        <w:t>i</w:t>
      </w:r>
      <w:r w:rsidR="006D5A1C" w:rsidRPr="00FE3403">
        <w:rPr>
          <w:color w:val="000000"/>
          <w:szCs w:val="24"/>
        </w:rPr>
        <w:t>)</w:t>
      </w:r>
      <w:r w:rsidR="00367671">
        <w:rPr>
          <w:color w:val="000000"/>
          <w:szCs w:val="24"/>
        </w:rPr>
        <w:t> </w:t>
      </w:r>
      <w:r w:rsidR="006D5A1C" w:rsidRPr="00FE3403">
        <w:rPr>
          <w:color w:val="000000"/>
          <w:szCs w:val="24"/>
        </w:rPr>
        <w:t xml:space="preserve">develop a realistic understanding of the contract’s scope and </w:t>
      </w:r>
      <w:r w:rsidR="002017EB">
        <w:rPr>
          <w:color w:val="000000"/>
          <w:szCs w:val="24"/>
        </w:rPr>
        <w:t>costs</w:t>
      </w:r>
      <w:r w:rsidR="00C7196D">
        <w:rPr>
          <w:color w:val="000000"/>
          <w:szCs w:val="24"/>
        </w:rPr>
        <w:t xml:space="preserve">; </w:t>
      </w:r>
      <w:r w:rsidR="006D5A1C" w:rsidRPr="00FE3403">
        <w:rPr>
          <w:color w:val="000000"/>
          <w:szCs w:val="24"/>
        </w:rPr>
        <w:t>(</w:t>
      </w:r>
      <w:r w:rsidR="007542A9">
        <w:rPr>
          <w:color w:val="000000"/>
          <w:szCs w:val="24"/>
        </w:rPr>
        <w:t>ii</w:t>
      </w:r>
      <w:r w:rsidR="006D5A1C" w:rsidRPr="00FE3403">
        <w:rPr>
          <w:color w:val="000000"/>
          <w:szCs w:val="24"/>
        </w:rPr>
        <w:t>)</w:t>
      </w:r>
      <w:r w:rsidR="00367671">
        <w:rPr>
          <w:color w:val="000000"/>
          <w:szCs w:val="24"/>
        </w:rPr>
        <w:t> </w:t>
      </w:r>
      <w:r w:rsidR="006D5A1C" w:rsidRPr="00FE3403">
        <w:rPr>
          <w:color w:val="000000"/>
          <w:szCs w:val="24"/>
        </w:rPr>
        <w:t>furnish Proposers with information that they can reasonably rely upon in establishing their price and other commercial decisions</w:t>
      </w:r>
      <w:r w:rsidR="00E0277F">
        <w:rPr>
          <w:color w:val="000000"/>
          <w:szCs w:val="24"/>
        </w:rPr>
        <w:t>;</w:t>
      </w:r>
      <w:r w:rsidR="002017EB">
        <w:rPr>
          <w:color w:val="000000"/>
          <w:szCs w:val="24"/>
        </w:rPr>
        <w:t xml:space="preserve"> </w:t>
      </w:r>
      <w:r w:rsidR="002017EB">
        <w:t>and (iii)</w:t>
      </w:r>
      <w:r w:rsidR="00367671">
        <w:t> </w:t>
      </w:r>
      <w:r w:rsidR="002017EB">
        <w:t>evaluate and compare the Proposals on a common basis as specified in the RFP. Such tasks may include, as appropriate, specifying performance/functional/basic structural requirements, terms of contractual conditions, as well as necessary geotechnical/environmental investigations, permits acquisition, etc.</w:t>
      </w:r>
    </w:p>
    <w:p w14:paraId="586186A4" w14:textId="0150371B" w:rsidR="00BA2905" w:rsidRDefault="00EF6FFF" w:rsidP="003A010F">
      <w:pPr>
        <w:autoSpaceDE w:val="0"/>
        <w:autoSpaceDN w:val="0"/>
        <w:adjustRightInd w:val="0"/>
        <w:spacing w:before="120" w:after="120"/>
        <w:rPr>
          <w:color w:val="000000"/>
          <w:szCs w:val="24"/>
        </w:rPr>
      </w:pPr>
      <w:r>
        <w:rPr>
          <w:color w:val="000000"/>
          <w:szCs w:val="24"/>
        </w:rPr>
        <w:t xml:space="preserve">Guidance </w:t>
      </w:r>
      <w:r w:rsidR="00AB2716">
        <w:rPr>
          <w:color w:val="000000"/>
          <w:szCs w:val="24"/>
        </w:rPr>
        <w:t xml:space="preserve">to this SPD can be found at </w:t>
      </w:r>
      <w:hyperlink r:id="rId14" w:anchor="SPD" w:history="1">
        <w:r w:rsidR="00126EC2" w:rsidRPr="00132C5B">
          <w:rPr>
            <w:rStyle w:val="Hyperlink"/>
            <w:szCs w:val="24"/>
          </w:rPr>
          <w:t>http://www.worldbank.org/en/projects-operations/products-and-services/brief/procurement-new-framework#SPD</w:t>
        </w:r>
      </w:hyperlink>
      <w:r w:rsidR="00126EC2">
        <w:rPr>
          <w:color w:val="000000"/>
          <w:szCs w:val="24"/>
        </w:rPr>
        <w:t xml:space="preserve"> </w:t>
      </w:r>
      <w:r w:rsidR="00AB2716">
        <w:rPr>
          <w:color w:val="000000"/>
          <w:szCs w:val="24"/>
        </w:rPr>
        <w:t xml:space="preserve">and have been developed to assist Employers and IBRD and IDA staff in preparing DBO projects for </w:t>
      </w:r>
      <w:r w:rsidR="00F94A40">
        <w:rPr>
          <w:color w:val="000000"/>
          <w:szCs w:val="24"/>
        </w:rPr>
        <w:t xml:space="preserve">WTPs and </w:t>
      </w:r>
      <w:r w:rsidR="00AB2716">
        <w:rPr>
          <w:color w:val="000000"/>
          <w:szCs w:val="24"/>
        </w:rPr>
        <w:t>WWTPs</w:t>
      </w:r>
      <w:r w:rsidR="00F35B59">
        <w:rPr>
          <w:color w:val="000000"/>
          <w:szCs w:val="24"/>
        </w:rPr>
        <w:t>, recognizing that they may be unfamiliar with this approach and related issues</w:t>
      </w:r>
      <w:r w:rsidR="00AB2716">
        <w:rPr>
          <w:color w:val="000000"/>
          <w:szCs w:val="24"/>
        </w:rPr>
        <w:t>.</w:t>
      </w:r>
      <w:r w:rsidR="00367671">
        <w:rPr>
          <w:color w:val="000000"/>
          <w:szCs w:val="24"/>
        </w:rPr>
        <w:t xml:space="preserve"> </w:t>
      </w:r>
      <w:r w:rsidR="00C7196D">
        <w:rPr>
          <w:color w:val="000000"/>
          <w:szCs w:val="24"/>
        </w:rPr>
        <w:t>The Guidelines have annexed to them templates for Employer’s Requirements for each of Water and for Wastewater Treatment Plants.</w:t>
      </w:r>
    </w:p>
    <w:p w14:paraId="5B7C04AB" w14:textId="77777777" w:rsidR="00386060" w:rsidRPr="00753D88" w:rsidRDefault="00386060" w:rsidP="003A010F">
      <w:pPr>
        <w:spacing w:before="120" w:after="120"/>
      </w:pPr>
      <w:r w:rsidRPr="00753D88">
        <w:t xml:space="preserve">This SPD applies to projects funded by International Bank for Reconstruction and Development (IBRD) and the International Development Association (IDA) where the Legal Agreement </w:t>
      </w:r>
      <w:proofErr w:type="gramStart"/>
      <w:r w:rsidRPr="00753D88">
        <w:t>makes reference</w:t>
      </w:r>
      <w:proofErr w:type="gramEnd"/>
      <w:r w:rsidRPr="00753D88">
        <w:t xml:space="preserve"> to the Procurement Regulations.</w:t>
      </w:r>
    </w:p>
    <w:p w14:paraId="3FCBEC3D" w14:textId="77777777" w:rsidR="00386060" w:rsidRDefault="00386060" w:rsidP="003A010F">
      <w:pPr>
        <w:spacing w:before="120" w:after="240"/>
      </w:pPr>
      <w:r w:rsidRPr="00753D88">
        <w:t>To obtain further information on procurement under World Bank funded projects or for question regarding the use of this SPD, contact:</w:t>
      </w:r>
    </w:p>
    <w:p w14:paraId="0D32AB04" w14:textId="77777777" w:rsidR="00386060" w:rsidRPr="00753D88" w:rsidRDefault="00386060" w:rsidP="00386060">
      <w:pPr>
        <w:jc w:val="center"/>
      </w:pPr>
      <w:r w:rsidRPr="00753D88">
        <w:t>Chief Procurement Officer</w:t>
      </w:r>
    </w:p>
    <w:p w14:paraId="44F7DCBE" w14:textId="77777777" w:rsidR="00386060" w:rsidRPr="00753D88" w:rsidRDefault="00386060" w:rsidP="00386060">
      <w:pPr>
        <w:jc w:val="center"/>
      </w:pPr>
      <w:r w:rsidRPr="00753D88">
        <w:t>The World Bank</w:t>
      </w:r>
    </w:p>
    <w:p w14:paraId="73DC351E" w14:textId="77777777" w:rsidR="00386060" w:rsidRPr="00753D88" w:rsidRDefault="00386060" w:rsidP="00386060">
      <w:pPr>
        <w:jc w:val="center"/>
      </w:pPr>
      <w:r w:rsidRPr="00753D88">
        <w:t>1818 H Street, NW</w:t>
      </w:r>
    </w:p>
    <w:p w14:paraId="61EEC6C5" w14:textId="77777777" w:rsidR="00386060" w:rsidRPr="00753D88" w:rsidRDefault="00386060" w:rsidP="00386060">
      <w:pPr>
        <w:jc w:val="center"/>
      </w:pPr>
      <w:r w:rsidRPr="00753D88">
        <w:t>Washington, D.C. 20433 U.S.A.</w:t>
      </w:r>
    </w:p>
    <w:p w14:paraId="204C4B9C" w14:textId="77777777" w:rsidR="00055284" w:rsidRDefault="00055284" w:rsidP="00055284">
      <w:pPr>
        <w:jc w:val="center"/>
        <w:rPr>
          <w:i/>
        </w:rPr>
      </w:pPr>
      <w:hyperlink r:id="rId15" w:history="1">
        <w:r>
          <w:rPr>
            <w:rStyle w:val="Hyperlink"/>
          </w:rPr>
          <w:t>pfquestions@worldbank.org</w:t>
        </w:r>
      </w:hyperlink>
    </w:p>
    <w:p w14:paraId="29FD638F" w14:textId="77777777" w:rsidR="00DD4B97" w:rsidRDefault="00386060" w:rsidP="00FD34C8">
      <w:pPr>
        <w:jc w:val="center"/>
        <w:rPr>
          <w:b/>
          <w:sz w:val="44"/>
          <w:szCs w:val="44"/>
        </w:rPr>
      </w:pPr>
      <w:hyperlink r:id="rId16" w:history="1">
        <w:r w:rsidRPr="00753D88">
          <w:t>http://www.worldbank.org</w:t>
        </w:r>
      </w:hyperlink>
      <w:r w:rsidR="00DD4B97">
        <w:rPr>
          <w:b/>
          <w:sz w:val="44"/>
          <w:szCs w:val="44"/>
        </w:rPr>
        <w:br w:type="page"/>
      </w:r>
    </w:p>
    <w:p w14:paraId="78E12E27" w14:textId="77777777" w:rsidR="00876210" w:rsidRPr="00A4447D" w:rsidRDefault="00876210" w:rsidP="00876210">
      <w:pPr>
        <w:pStyle w:val="Title"/>
        <w:rPr>
          <w:szCs w:val="48"/>
        </w:rPr>
      </w:pPr>
      <w:r w:rsidRPr="00A4447D">
        <w:rPr>
          <w:szCs w:val="48"/>
        </w:rPr>
        <w:lastRenderedPageBreak/>
        <w:t>Standard Procurement Document</w:t>
      </w:r>
    </w:p>
    <w:p w14:paraId="71B479C3" w14:textId="77777777" w:rsidR="00876210" w:rsidRPr="00A01121" w:rsidRDefault="00876210" w:rsidP="00876210">
      <w:pPr>
        <w:jc w:val="center"/>
        <w:rPr>
          <w:b/>
          <w:szCs w:val="24"/>
        </w:rPr>
      </w:pPr>
    </w:p>
    <w:p w14:paraId="33B027C0" w14:textId="77777777" w:rsidR="00876210" w:rsidRPr="00A01121" w:rsidRDefault="00876210" w:rsidP="00FD34C8">
      <w:pPr>
        <w:spacing w:after="120"/>
        <w:jc w:val="center"/>
        <w:rPr>
          <w:b/>
          <w:sz w:val="48"/>
        </w:rPr>
      </w:pPr>
      <w:r w:rsidRPr="00A01121">
        <w:rPr>
          <w:b/>
          <w:sz w:val="48"/>
        </w:rPr>
        <w:t>Summary</w:t>
      </w:r>
    </w:p>
    <w:p w14:paraId="07F1B89C" w14:textId="77777777" w:rsidR="00055284" w:rsidRDefault="00055284" w:rsidP="00FD34C8">
      <w:pPr>
        <w:spacing w:after="120"/>
        <w:jc w:val="center"/>
        <w:rPr>
          <w:b/>
          <w:bCs/>
          <w:color w:val="000000"/>
          <w:sz w:val="32"/>
          <w:szCs w:val="32"/>
        </w:rPr>
      </w:pPr>
      <w:r w:rsidRPr="009449AB">
        <w:rPr>
          <w:b/>
          <w:bCs/>
          <w:color w:val="000000"/>
          <w:sz w:val="32"/>
          <w:szCs w:val="32"/>
        </w:rPr>
        <w:t>Specific Procurement Notice</w:t>
      </w:r>
    </w:p>
    <w:p w14:paraId="5F43F390" w14:textId="77777777" w:rsidR="003D5498" w:rsidRPr="009449AB" w:rsidRDefault="003D5498" w:rsidP="00FD34C8">
      <w:pPr>
        <w:spacing w:after="120"/>
        <w:jc w:val="center"/>
        <w:rPr>
          <w:b/>
          <w:bCs/>
          <w:color w:val="000000"/>
          <w:sz w:val="32"/>
          <w:szCs w:val="32"/>
        </w:rPr>
      </w:pPr>
    </w:p>
    <w:p w14:paraId="4CE3D2AC" w14:textId="77777777" w:rsidR="00055284" w:rsidRPr="00D07A5B" w:rsidRDefault="00055284" w:rsidP="00055284">
      <w:pPr>
        <w:spacing w:after="120"/>
        <w:jc w:val="left"/>
        <w:rPr>
          <w:b/>
          <w:color w:val="000000"/>
          <w:sz w:val="28"/>
          <w:szCs w:val="28"/>
        </w:rPr>
      </w:pPr>
      <w:r w:rsidRPr="00D07A5B">
        <w:rPr>
          <w:b/>
          <w:bCs/>
          <w:color w:val="000000"/>
          <w:kern w:val="28"/>
          <w:sz w:val="28"/>
          <w:szCs w:val="28"/>
        </w:rPr>
        <w:t>Specific Procurement Notice - Request for Proposal</w:t>
      </w:r>
      <w:r w:rsidRPr="00D07A5B">
        <w:rPr>
          <w:b/>
          <w:color w:val="000000"/>
          <w:sz w:val="28"/>
          <w:szCs w:val="28"/>
        </w:rPr>
        <w:t xml:space="preserve"> (RFP) to Initially Selected Proposers</w:t>
      </w:r>
    </w:p>
    <w:p w14:paraId="5B15F7E2" w14:textId="77777777" w:rsidR="00055284" w:rsidRPr="009449AB" w:rsidRDefault="00055284" w:rsidP="00055284">
      <w:pPr>
        <w:pStyle w:val="explanatorynotes"/>
        <w:spacing w:after="120" w:line="240" w:lineRule="auto"/>
        <w:rPr>
          <w:rFonts w:ascii="Times New Roman" w:hAnsi="Times New Roman"/>
          <w:szCs w:val="24"/>
        </w:rPr>
      </w:pPr>
      <w:r w:rsidRPr="009449AB">
        <w:rPr>
          <w:rFonts w:ascii="Times New Roman" w:hAnsi="Times New Roman"/>
          <w:szCs w:val="24"/>
        </w:rPr>
        <w:t xml:space="preserve">This SPD covers a </w:t>
      </w:r>
      <w:proofErr w:type="gramStart"/>
      <w:r w:rsidRPr="009449AB">
        <w:rPr>
          <w:rFonts w:ascii="Times New Roman" w:hAnsi="Times New Roman"/>
          <w:szCs w:val="24"/>
        </w:rPr>
        <w:t>two stage</w:t>
      </w:r>
      <w:proofErr w:type="gramEnd"/>
      <w:r w:rsidRPr="009449AB">
        <w:rPr>
          <w:rFonts w:ascii="Times New Roman" w:hAnsi="Times New Roman"/>
          <w:szCs w:val="24"/>
        </w:rPr>
        <w:t xml:space="preserve"> process following the Initial Selection of Proposers. The Instructions to Proposers (ITPs) describe the provisions that apply to both stages. The stages are:</w:t>
      </w:r>
    </w:p>
    <w:p w14:paraId="74D38C6A" w14:textId="77777777" w:rsidR="00055284" w:rsidRPr="009449AB" w:rsidRDefault="00055284" w:rsidP="00055284">
      <w:pPr>
        <w:pStyle w:val="explanatorynotes"/>
        <w:spacing w:after="120" w:line="240" w:lineRule="auto"/>
        <w:ind w:left="360"/>
        <w:rPr>
          <w:rFonts w:ascii="Times New Roman" w:hAnsi="Times New Roman"/>
          <w:szCs w:val="24"/>
        </w:rPr>
      </w:pPr>
      <w:r w:rsidRPr="00D07A5B">
        <w:rPr>
          <w:rFonts w:ascii="Times New Roman" w:hAnsi="Times New Roman"/>
          <w:szCs w:val="24"/>
          <w:u w:val="single"/>
        </w:rPr>
        <w:t>Stage 1</w:t>
      </w:r>
      <w:r w:rsidRPr="009449AB">
        <w:rPr>
          <w:rFonts w:ascii="Times New Roman" w:hAnsi="Times New Roman"/>
          <w:szCs w:val="24"/>
        </w:rPr>
        <w:t>: Request for First Stage Proposals (Technical) (single envelope</w:t>
      </w:r>
      <w:proofErr w:type="gramStart"/>
      <w:r w:rsidRPr="009449AB">
        <w:rPr>
          <w:rFonts w:ascii="Times New Roman" w:hAnsi="Times New Roman"/>
          <w:szCs w:val="24"/>
        </w:rPr>
        <w:t>);</w:t>
      </w:r>
      <w:proofErr w:type="gramEnd"/>
    </w:p>
    <w:p w14:paraId="72BEAD40" w14:textId="77777777" w:rsidR="00055284" w:rsidRPr="009449AB" w:rsidRDefault="00055284" w:rsidP="00055284">
      <w:pPr>
        <w:pStyle w:val="explanatorynotes"/>
        <w:spacing w:after="120" w:line="240" w:lineRule="auto"/>
        <w:ind w:left="360"/>
        <w:rPr>
          <w:rFonts w:ascii="Times New Roman" w:hAnsi="Times New Roman"/>
          <w:szCs w:val="24"/>
        </w:rPr>
      </w:pPr>
      <w:r w:rsidRPr="00D07A5B">
        <w:rPr>
          <w:rFonts w:ascii="Times New Roman" w:hAnsi="Times New Roman"/>
          <w:szCs w:val="24"/>
          <w:u w:val="single"/>
        </w:rPr>
        <w:t>Stage 2</w:t>
      </w:r>
      <w:r w:rsidRPr="009449AB">
        <w:rPr>
          <w:rFonts w:ascii="Times New Roman" w:hAnsi="Times New Roman"/>
          <w:szCs w:val="24"/>
        </w:rPr>
        <w:t>: Request for Second Stage Proposals (Technical and Financial) (two envelope).</w:t>
      </w:r>
    </w:p>
    <w:p w14:paraId="18095C13" w14:textId="77777777" w:rsidR="00055284" w:rsidRDefault="00055284" w:rsidP="00876210">
      <w:pPr>
        <w:pStyle w:val="explanatorynotes"/>
        <w:rPr>
          <w:rFonts w:ascii="Times New Roman" w:hAnsi="Times New Roman"/>
          <w:b/>
          <w:sz w:val="28"/>
          <w:szCs w:val="28"/>
        </w:rPr>
      </w:pPr>
    </w:p>
    <w:p w14:paraId="3A1E0711" w14:textId="77777777" w:rsidR="00876210" w:rsidRPr="00A01121" w:rsidRDefault="00876210" w:rsidP="003D5498">
      <w:pPr>
        <w:pStyle w:val="explanatorynotes"/>
        <w:spacing w:line="240" w:lineRule="auto"/>
        <w:rPr>
          <w:rFonts w:ascii="Times New Roman" w:hAnsi="Times New Roman"/>
          <w:b/>
          <w:sz w:val="28"/>
          <w:szCs w:val="28"/>
        </w:rPr>
      </w:pPr>
      <w:r w:rsidRPr="00A01121">
        <w:rPr>
          <w:rFonts w:ascii="Times New Roman" w:hAnsi="Times New Roman"/>
          <w:b/>
          <w:sz w:val="28"/>
          <w:szCs w:val="28"/>
        </w:rPr>
        <w:t xml:space="preserve">PART 1 – </w:t>
      </w:r>
      <w:r>
        <w:rPr>
          <w:rFonts w:ascii="Times New Roman" w:hAnsi="Times New Roman"/>
          <w:b/>
          <w:sz w:val="28"/>
          <w:szCs w:val="28"/>
        </w:rPr>
        <w:t>REQUEST FOR PROPOSAL</w:t>
      </w:r>
      <w:r w:rsidRPr="00A01121">
        <w:rPr>
          <w:rFonts w:ascii="Times New Roman" w:hAnsi="Times New Roman"/>
          <w:b/>
          <w:sz w:val="28"/>
          <w:szCs w:val="28"/>
        </w:rPr>
        <w:t xml:space="preserve"> PROCEDURES</w:t>
      </w:r>
    </w:p>
    <w:p w14:paraId="2D01D990" w14:textId="77777777" w:rsidR="00876210" w:rsidRPr="00A01121" w:rsidRDefault="00876210" w:rsidP="003D5498">
      <w:pPr>
        <w:pStyle w:val="explanatorynotes"/>
        <w:spacing w:line="240" w:lineRule="auto"/>
        <w:ind w:left="1440" w:hanging="1440"/>
        <w:rPr>
          <w:rFonts w:ascii="Times New Roman" w:hAnsi="Times New Roman"/>
          <w:b/>
          <w:szCs w:val="24"/>
        </w:rPr>
      </w:pPr>
      <w:r w:rsidRPr="00A01121">
        <w:rPr>
          <w:rFonts w:ascii="Times New Roman" w:hAnsi="Times New Roman"/>
          <w:b/>
          <w:szCs w:val="24"/>
        </w:rPr>
        <w:t>Section I</w:t>
      </w:r>
      <w:r>
        <w:rPr>
          <w:rFonts w:ascii="Times New Roman" w:hAnsi="Times New Roman"/>
          <w:b/>
          <w:szCs w:val="24"/>
        </w:rPr>
        <w:t xml:space="preserve"> </w:t>
      </w:r>
      <w:r w:rsidR="00704847">
        <w:t>–</w:t>
      </w:r>
      <w:r w:rsidRPr="00A01121">
        <w:rPr>
          <w:rFonts w:ascii="Times New Roman" w:hAnsi="Times New Roman"/>
          <w:b/>
          <w:szCs w:val="24"/>
        </w:rPr>
        <w:tab/>
        <w:t xml:space="preserve">Instructions to </w:t>
      </w:r>
      <w:r>
        <w:rPr>
          <w:rFonts w:ascii="Times New Roman" w:hAnsi="Times New Roman"/>
          <w:b/>
          <w:szCs w:val="24"/>
        </w:rPr>
        <w:t>Proposer</w:t>
      </w:r>
      <w:r w:rsidRPr="00A01121">
        <w:rPr>
          <w:rFonts w:ascii="Times New Roman" w:hAnsi="Times New Roman"/>
          <w:b/>
          <w:szCs w:val="24"/>
        </w:rPr>
        <w:t>s (IT</w:t>
      </w:r>
      <w:r>
        <w:rPr>
          <w:rFonts w:ascii="Times New Roman" w:hAnsi="Times New Roman"/>
          <w:b/>
          <w:szCs w:val="24"/>
        </w:rPr>
        <w:t>P</w:t>
      </w:r>
      <w:r w:rsidRPr="00A01121">
        <w:rPr>
          <w:rFonts w:ascii="Times New Roman" w:hAnsi="Times New Roman"/>
          <w:b/>
          <w:szCs w:val="24"/>
        </w:rPr>
        <w:t>)</w:t>
      </w:r>
    </w:p>
    <w:p w14:paraId="3B04409B" w14:textId="77777777" w:rsidR="00876210" w:rsidRPr="00A01121" w:rsidRDefault="00876210" w:rsidP="003D5498">
      <w:pPr>
        <w:pStyle w:val="explanatorynotes"/>
        <w:spacing w:line="240" w:lineRule="auto"/>
        <w:ind w:left="1440" w:hanging="1440"/>
        <w:rPr>
          <w:rFonts w:ascii="Times New Roman" w:hAnsi="Times New Roman"/>
          <w:szCs w:val="24"/>
        </w:rPr>
      </w:pPr>
      <w:r w:rsidRPr="00A01121">
        <w:rPr>
          <w:rFonts w:ascii="Times New Roman" w:hAnsi="Times New Roman"/>
          <w:szCs w:val="24"/>
        </w:rPr>
        <w:tab/>
        <w:t xml:space="preserve">This Section provides relevant information to help </w:t>
      </w:r>
      <w:r>
        <w:rPr>
          <w:rFonts w:ascii="Times New Roman" w:hAnsi="Times New Roman"/>
          <w:szCs w:val="24"/>
        </w:rPr>
        <w:t>Proposer</w:t>
      </w:r>
      <w:r w:rsidRPr="00A01121">
        <w:rPr>
          <w:rFonts w:ascii="Times New Roman" w:hAnsi="Times New Roman"/>
          <w:szCs w:val="24"/>
        </w:rPr>
        <w:t xml:space="preserve">s prepare their </w:t>
      </w:r>
      <w:r>
        <w:rPr>
          <w:rFonts w:ascii="Times New Roman" w:hAnsi="Times New Roman"/>
          <w:szCs w:val="24"/>
        </w:rPr>
        <w:t>Proposal</w:t>
      </w:r>
      <w:r w:rsidRPr="00A01121">
        <w:rPr>
          <w:rFonts w:ascii="Times New Roman" w:hAnsi="Times New Roman"/>
          <w:szCs w:val="24"/>
        </w:rPr>
        <w:t>s.</w:t>
      </w:r>
      <w:r w:rsidR="00542962">
        <w:rPr>
          <w:rFonts w:ascii="Times New Roman" w:hAnsi="Times New Roman"/>
          <w:szCs w:val="24"/>
        </w:rPr>
        <w:t xml:space="preserve"> </w:t>
      </w:r>
      <w:r w:rsidR="00D23D9C">
        <w:rPr>
          <w:rFonts w:ascii="Times New Roman" w:hAnsi="Times New Roman"/>
          <w:szCs w:val="24"/>
        </w:rPr>
        <w:t xml:space="preserve">It is based on a </w:t>
      </w:r>
      <w:proofErr w:type="gramStart"/>
      <w:r w:rsidR="00D23D9C">
        <w:rPr>
          <w:rFonts w:ascii="Times New Roman" w:hAnsi="Times New Roman"/>
          <w:szCs w:val="24"/>
        </w:rPr>
        <w:t>two stage</w:t>
      </w:r>
      <w:proofErr w:type="gramEnd"/>
      <w:r w:rsidR="00D23D9C">
        <w:rPr>
          <w:rFonts w:ascii="Times New Roman" w:hAnsi="Times New Roman"/>
          <w:szCs w:val="24"/>
        </w:rPr>
        <w:t xml:space="preserve"> procurement process. </w:t>
      </w:r>
      <w:r w:rsidRPr="00A01121">
        <w:rPr>
          <w:rFonts w:ascii="Times New Roman" w:hAnsi="Times New Roman"/>
          <w:szCs w:val="24"/>
        </w:rPr>
        <w:t xml:space="preserve">Information is also provided on the submission, opening, and evaluation of </w:t>
      </w:r>
      <w:r>
        <w:rPr>
          <w:rFonts w:ascii="Times New Roman" w:hAnsi="Times New Roman"/>
          <w:szCs w:val="24"/>
        </w:rPr>
        <w:t>Propo</w:t>
      </w:r>
      <w:r w:rsidRPr="00A01121">
        <w:rPr>
          <w:rFonts w:ascii="Times New Roman" w:hAnsi="Times New Roman"/>
          <w:szCs w:val="24"/>
        </w:rPr>
        <w:t>s</w:t>
      </w:r>
      <w:r>
        <w:rPr>
          <w:rFonts w:ascii="Times New Roman" w:hAnsi="Times New Roman"/>
          <w:szCs w:val="24"/>
        </w:rPr>
        <w:t>als</w:t>
      </w:r>
      <w:r w:rsidRPr="00A01121">
        <w:rPr>
          <w:rFonts w:ascii="Times New Roman" w:hAnsi="Times New Roman"/>
          <w:szCs w:val="24"/>
        </w:rPr>
        <w:t xml:space="preserve"> and on the award of Contracts.</w:t>
      </w:r>
      <w:r w:rsidR="00367671">
        <w:rPr>
          <w:rFonts w:ascii="Times New Roman" w:hAnsi="Times New Roman"/>
          <w:szCs w:val="24"/>
        </w:rPr>
        <w:t xml:space="preserve"> </w:t>
      </w:r>
      <w:r w:rsidRPr="00A01121">
        <w:rPr>
          <w:rFonts w:ascii="Times New Roman" w:hAnsi="Times New Roman"/>
          <w:b/>
          <w:szCs w:val="24"/>
        </w:rPr>
        <w:t>Section I contains provisions that are to be used without modification.</w:t>
      </w:r>
    </w:p>
    <w:p w14:paraId="2D2F453D" w14:textId="77777777" w:rsidR="00876210" w:rsidRPr="00A01121" w:rsidRDefault="00876210" w:rsidP="003D5498">
      <w:pPr>
        <w:pStyle w:val="explanatorynotes"/>
        <w:spacing w:line="240" w:lineRule="auto"/>
        <w:ind w:left="1440" w:hanging="1440"/>
        <w:rPr>
          <w:rFonts w:ascii="Times New Roman" w:hAnsi="Times New Roman"/>
          <w:b/>
          <w:szCs w:val="24"/>
        </w:rPr>
      </w:pPr>
      <w:r w:rsidRPr="00A01121">
        <w:rPr>
          <w:rFonts w:ascii="Times New Roman" w:hAnsi="Times New Roman"/>
          <w:b/>
          <w:szCs w:val="24"/>
        </w:rPr>
        <w:t>Section II</w:t>
      </w:r>
      <w:r>
        <w:rPr>
          <w:rFonts w:ascii="Times New Roman" w:hAnsi="Times New Roman"/>
          <w:b/>
          <w:szCs w:val="24"/>
        </w:rPr>
        <w:t xml:space="preserve"> </w:t>
      </w:r>
      <w:r w:rsidR="00704847">
        <w:t>–</w:t>
      </w:r>
      <w:r w:rsidRPr="00A01121">
        <w:rPr>
          <w:rFonts w:ascii="Times New Roman" w:hAnsi="Times New Roman"/>
          <w:b/>
          <w:szCs w:val="24"/>
        </w:rPr>
        <w:tab/>
      </w:r>
      <w:r>
        <w:rPr>
          <w:rFonts w:ascii="Times New Roman" w:hAnsi="Times New Roman"/>
          <w:b/>
          <w:szCs w:val="24"/>
        </w:rPr>
        <w:t>Proposal</w:t>
      </w:r>
      <w:r w:rsidRPr="00A01121">
        <w:rPr>
          <w:rFonts w:ascii="Times New Roman" w:hAnsi="Times New Roman"/>
          <w:b/>
          <w:szCs w:val="24"/>
        </w:rPr>
        <w:t xml:space="preserve"> Data Sheet (</w:t>
      </w:r>
      <w:r>
        <w:rPr>
          <w:rFonts w:ascii="Times New Roman" w:hAnsi="Times New Roman"/>
          <w:b/>
          <w:szCs w:val="24"/>
        </w:rPr>
        <w:t>PDS</w:t>
      </w:r>
      <w:r w:rsidRPr="00A01121">
        <w:rPr>
          <w:rFonts w:ascii="Times New Roman" w:hAnsi="Times New Roman"/>
          <w:b/>
          <w:szCs w:val="24"/>
        </w:rPr>
        <w:t>)</w:t>
      </w:r>
    </w:p>
    <w:p w14:paraId="09800137" w14:textId="77777777" w:rsidR="00876210" w:rsidRPr="00A01121" w:rsidRDefault="00876210" w:rsidP="003D5498">
      <w:pPr>
        <w:pStyle w:val="explanatorynotes"/>
        <w:spacing w:line="240" w:lineRule="auto"/>
        <w:ind w:left="1440" w:hanging="1440"/>
        <w:rPr>
          <w:rFonts w:ascii="Times New Roman" w:hAnsi="Times New Roman"/>
          <w:szCs w:val="24"/>
        </w:rPr>
      </w:pPr>
      <w:r w:rsidRPr="00A01121">
        <w:rPr>
          <w:rFonts w:ascii="Times New Roman" w:hAnsi="Times New Roman"/>
          <w:szCs w:val="24"/>
        </w:rPr>
        <w:tab/>
        <w:t xml:space="preserve">This Section consists of provisions that are specific to each procurement and that supplement the information or requirements included in Section I, Instructions to </w:t>
      </w:r>
      <w:r>
        <w:rPr>
          <w:rFonts w:ascii="Times New Roman" w:hAnsi="Times New Roman"/>
          <w:szCs w:val="24"/>
        </w:rPr>
        <w:t>Proposer</w:t>
      </w:r>
      <w:r w:rsidRPr="00A01121">
        <w:rPr>
          <w:rFonts w:ascii="Times New Roman" w:hAnsi="Times New Roman"/>
          <w:szCs w:val="24"/>
        </w:rPr>
        <w:t>s.</w:t>
      </w:r>
      <w:r w:rsidR="00367671">
        <w:rPr>
          <w:rFonts w:ascii="Times New Roman" w:hAnsi="Times New Roman"/>
          <w:szCs w:val="24"/>
        </w:rPr>
        <w:t xml:space="preserve"> </w:t>
      </w:r>
    </w:p>
    <w:p w14:paraId="0EBB5C79" w14:textId="77777777" w:rsidR="00876210" w:rsidRPr="002D4DEE" w:rsidRDefault="00876210" w:rsidP="003D5498">
      <w:pPr>
        <w:pStyle w:val="explanatorynotes"/>
        <w:spacing w:line="240" w:lineRule="auto"/>
        <w:ind w:left="1440" w:hanging="1440"/>
      </w:pPr>
      <w:r w:rsidRPr="00A01121">
        <w:rPr>
          <w:rFonts w:ascii="Times New Roman" w:hAnsi="Times New Roman"/>
          <w:b/>
          <w:szCs w:val="24"/>
        </w:rPr>
        <w:t>Section III</w:t>
      </w:r>
      <w:r>
        <w:rPr>
          <w:rFonts w:ascii="Times New Roman" w:hAnsi="Times New Roman"/>
          <w:b/>
          <w:szCs w:val="24"/>
        </w:rPr>
        <w:t xml:space="preserve"> </w:t>
      </w:r>
      <w:r w:rsidR="00704847">
        <w:t>–</w:t>
      </w:r>
      <w:r w:rsidRPr="00A01121">
        <w:rPr>
          <w:rFonts w:ascii="Times New Roman" w:hAnsi="Times New Roman"/>
          <w:b/>
          <w:szCs w:val="24"/>
        </w:rPr>
        <w:tab/>
      </w:r>
      <w:r w:rsidR="00486035">
        <w:rPr>
          <w:rFonts w:ascii="Times New Roman" w:hAnsi="Times New Roman"/>
          <w:b/>
          <w:szCs w:val="24"/>
        </w:rPr>
        <w:t>Evaluation and Qualification Criteria</w:t>
      </w:r>
    </w:p>
    <w:p w14:paraId="44D737FE" w14:textId="77777777" w:rsidR="00876210" w:rsidRPr="00753D88" w:rsidRDefault="00876210" w:rsidP="002F3611">
      <w:pPr>
        <w:widowControl w:val="0"/>
        <w:spacing w:before="120" w:after="240"/>
        <w:ind w:left="1530" w:right="-74"/>
        <w:rPr>
          <w:szCs w:val="24"/>
        </w:rPr>
      </w:pPr>
      <w:r w:rsidRPr="00753D88">
        <w:rPr>
          <w:szCs w:val="24"/>
        </w:rPr>
        <w:t xml:space="preserve">This Section specifies the methodology that will be used to determine the Most Advantageous Proposal. </w:t>
      </w:r>
    </w:p>
    <w:p w14:paraId="0F8BE14B" w14:textId="77777777" w:rsidR="00876210" w:rsidRPr="00A01121" w:rsidRDefault="00876210" w:rsidP="00FD34C8">
      <w:pPr>
        <w:pStyle w:val="explanatorynotes"/>
        <w:spacing w:line="240" w:lineRule="auto"/>
        <w:ind w:left="1440" w:hanging="1440"/>
        <w:rPr>
          <w:rFonts w:ascii="Times New Roman" w:hAnsi="Times New Roman"/>
          <w:b/>
          <w:szCs w:val="24"/>
        </w:rPr>
      </w:pPr>
      <w:r w:rsidRPr="00A01121">
        <w:rPr>
          <w:rFonts w:ascii="Times New Roman" w:hAnsi="Times New Roman"/>
          <w:b/>
          <w:szCs w:val="24"/>
        </w:rPr>
        <w:t>Section IV</w:t>
      </w:r>
      <w:r>
        <w:rPr>
          <w:rFonts w:ascii="Times New Roman" w:hAnsi="Times New Roman"/>
          <w:b/>
          <w:szCs w:val="24"/>
        </w:rPr>
        <w:t xml:space="preserve"> </w:t>
      </w:r>
      <w:r w:rsidR="00704847">
        <w:t>–</w:t>
      </w:r>
      <w:r w:rsidRPr="00A01121">
        <w:rPr>
          <w:rFonts w:ascii="Times New Roman" w:hAnsi="Times New Roman"/>
          <w:b/>
          <w:szCs w:val="24"/>
        </w:rPr>
        <w:tab/>
      </w:r>
      <w:r>
        <w:rPr>
          <w:rFonts w:ascii="Times New Roman" w:hAnsi="Times New Roman"/>
          <w:b/>
          <w:szCs w:val="24"/>
        </w:rPr>
        <w:t>Proposal</w:t>
      </w:r>
      <w:r w:rsidRPr="00A01121">
        <w:rPr>
          <w:rFonts w:ascii="Times New Roman" w:hAnsi="Times New Roman"/>
          <w:b/>
          <w:szCs w:val="24"/>
        </w:rPr>
        <w:t xml:space="preserve"> Forms</w:t>
      </w:r>
    </w:p>
    <w:p w14:paraId="044EC1CE" w14:textId="77777777" w:rsidR="00876210" w:rsidRPr="003A010F" w:rsidRDefault="00876210" w:rsidP="00FD34C8">
      <w:pPr>
        <w:pStyle w:val="explanatorynotes"/>
        <w:spacing w:line="240" w:lineRule="auto"/>
        <w:ind w:left="1440" w:hanging="1440"/>
        <w:rPr>
          <w:rFonts w:cs="Arial"/>
        </w:rPr>
      </w:pPr>
      <w:r w:rsidRPr="00A01121">
        <w:rPr>
          <w:rFonts w:ascii="Times New Roman" w:hAnsi="Times New Roman"/>
          <w:szCs w:val="24"/>
        </w:rPr>
        <w:tab/>
        <w:t xml:space="preserve">This Section contains the forms which are to be completed by the </w:t>
      </w:r>
      <w:r>
        <w:rPr>
          <w:rFonts w:ascii="Times New Roman" w:hAnsi="Times New Roman"/>
          <w:szCs w:val="24"/>
        </w:rPr>
        <w:t>Proposer</w:t>
      </w:r>
      <w:r w:rsidRPr="00A01121">
        <w:rPr>
          <w:rFonts w:ascii="Times New Roman" w:hAnsi="Times New Roman"/>
          <w:szCs w:val="24"/>
        </w:rPr>
        <w:t xml:space="preserve"> and </w:t>
      </w:r>
      <w:r w:rsidRPr="00E87EA5">
        <w:rPr>
          <w:rFonts w:ascii="Times New Roman" w:hAnsi="Times New Roman"/>
          <w:szCs w:val="24"/>
        </w:rPr>
        <w:t xml:space="preserve">submitted as part of </w:t>
      </w:r>
      <w:r w:rsidRPr="003A010F">
        <w:rPr>
          <w:rFonts w:ascii="Times New Roman" w:hAnsi="Times New Roman"/>
          <w:szCs w:val="24"/>
        </w:rPr>
        <w:t xml:space="preserve">the Proposal. </w:t>
      </w:r>
    </w:p>
    <w:p w14:paraId="5C6DC138" w14:textId="77777777" w:rsidR="00876210" w:rsidRPr="00E87EA5" w:rsidRDefault="00876210" w:rsidP="002F3611">
      <w:pPr>
        <w:pStyle w:val="explanatorynotes"/>
        <w:keepNext/>
        <w:spacing w:line="240" w:lineRule="auto"/>
        <w:ind w:left="1440" w:hanging="1440"/>
        <w:rPr>
          <w:rFonts w:ascii="Times New Roman" w:hAnsi="Times New Roman"/>
          <w:b/>
          <w:szCs w:val="24"/>
        </w:rPr>
      </w:pPr>
      <w:r w:rsidRPr="00E87EA5">
        <w:rPr>
          <w:rFonts w:ascii="Times New Roman" w:hAnsi="Times New Roman"/>
          <w:b/>
          <w:szCs w:val="24"/>
        </w:rPr>
        <w:lastRenderedPageBreak/>
        <w:t xml:space="preserve">Section V </w:t>
      </w:r>
      <w:r w:rsidR="00704847">
        <w:t>–</w:t>
      </w:r>
      <w:r w:rsidRPr="00E87EA5">
        <w:rPr>
          <w:rFonts w:ascii="Times New Roman" w:hAnsi="Times New Roman"/>
          <w:b/>
          <w:szCs w:val="24"/>
        </w:rPr>
        <w:tab/>
        <w:t>Eligible Countries</w:t>
      </w:r>
    </w:p>
    <w:p w14:paraId="799A62D3" w14:textId="77777777" w:rsidR="00876210" w:rsidRPr="00E87EA5" w:rsidRDefault="00876210" w:rsidP="00FD34C8">
      <w:pPr>
        <w:pStyle w:val="explanatorynotes"/>
        <w:spacing w:line="240" w:lineRule="auto"/>
        <w:ind w:left="1440" w:hanging="1440"/>
        <w:rPr>
          <w:rFonts w:ascii="Times New Roman" w:hAnsi="Times New Roman"/>
          <w:szCs w:val="24"/>
        </w:rPr>
      </w:pPr>
      <w:r w:rsidRPr="00E87EA5">
        <w:rPr>
          <w:rFonts w:ascii="Times New Roman" w:hAnsi="Times New Roman"/>
          <w:szCs w:val="24"/>
        </w:rPr>
        <w:tab/>
        <w:t>This Section contains information regarding eligible countries.</w:t>
      </w:r>
    </w:p>
    <w:p w14:paraId="32CE1E8E" w14:textId="77777777" w:rsidR="00876210" w:rsidRPr="00E87EA5" w:rsidRDefault="00876210" w:rsidP="00FD34C8">
      <w:pPr>
        <w:spacing w:after="240"/>
        <w:rPr>
          <w:b/>
          <w:szCs w:val="24"/>
        </w:rPr>
      </w:pPr>
      <w:r w:rsidRPr="00AA496A">
        <w:rPr>
          <w:b/>
          <w:szCs w:val="24"/>
        </w:rPr>
        <w:t xml:space="preserve">Section VI </w:t>
      </w:r>
      <w:r w:rsidR="00704847">
        <w:t>–</w:t>
      </w:r>
      <w:r w:rsidRPr="00AA496A">
        <w:rPr>
          <w:b/>
          <w:szCs w:val="24"/>
        </w:rPr>
        <w:tab/>
      </w:r>
      <w:r w:rsidRPr="00AA496A">
        <w:rPr>
          <w:b/>
          <w:bCs/>
          <w:szCs w:val="24"/>
        </w:rPr>
        <w:t>Fraud and Corruption</w:t>
      </w:r>
    </w:p>
    <w:p w14:paraId="287708A0" w14:textId="77777777" w:rsidR="00876210" w:rsidRPr="006C5114" w:rsidRDefault="00876210" w:rsidP="00FD34C8">
      <w:pPr>
        <w:spacing w:before="120" w:after="240"/>
        <w:ind w:left="1418"/>
      </w:pPr>
      <w:r w:rsidRPr="00AA496A">
        <w:t xml:space="preserve">This section includes the Fraud and Corruption provisions which apply to this </w:t>
      </w:r>
      <w:r w:rsidR="00D23D9C" w:rsidRPr="00AA496A">
        <w:t xml:space="preserve">Request for </w:t>
      </w:r>
      <w:r w:rsidRPr="00AA496A">
        <w:t>Proposal process.</w:t>
      </w:r>
      <w:r w:rsidRPr="006C5114">
        <w:t xml:space="preserve"> </w:t>
      </w:r>
    </w:p>
    <w:p w14:paraId="7992B032" w14:textId="77777777" w:rsidR="00876210" w:rsidRPr="00876210" w:rsidRDefault="00876210" w:rsidP="003D5498">
      <w:pPr>
        <w:pStyle w:val="explanatorynotes"/>
        <w:spacing w:line="240" w:lineRule="auto"/>
        <w:rPr>
          <w:rFonts w:ascii="Times New Roman" w:hAnsi="Times New Roman"/>
          <w:b/>
          <w:sz w:val="28"/>
          <w:szCs w:val="28"/>
        </w:rPr>
      </w:pPr>
      <w:r w:rsidRPr="006C5114">
        <w:rPr>
          <w:rFonts w:ascii="Times New Roman" w:hAnsi="Times New Roman"/>
          <w:b/>
          <w:sz w:val="28"/>
          <w:szCs w:val="28"/>
        </w:rPr>
        <w:t xml:space="preserve">PART 2 – </w:t>
      </w:r>
      <w:r w:rsidRPr="00876210">
        <w:rPr>
          <w:rFonts w:ascii="Times New Roman" w:hAnsi="Times New Roman"/>
          <w:b/>
          <w:sz w:val="28"/>
          <w:szCs w:val="28"/>
        </w:rPr>
        <w:t>EMPLOYER’S</w:t>
      </w:r>
      <w:r w:rsidRPr="006C5114">
        <w:rPr>
          <w:rFonts w:ascii="Times New Roman" w:hAnsi="Times New Roman"/>
          <w:b/>
          <w:sz w:val="28"/>
          <w:szCs w:val="28"/>
        </w:rPr>
        <w:t xml:space="preserve"> REQUIREMENTS</w:t>
      </w:r>
    </w:p>
    <w:p w14:paraId="0B7E78B6" w14:textId="77777777" w:rsidR="00876210" w:rsidRPr="006C5114" w:rsidRDefault="00876210" w:rsidP="00FD34C8">
      <w:pPr>
        <w:pStyle w:val="explanatorynotes"/>
        <w:spacing w:line="240" w:lineRule="auto"/>
        <w:ind w:left="1440" w:hanging="1440"/>
        <w:rPr>
          <w:rFonts w:ascii="Times New Roman" w:hAnsi="Times New Roman"/>
          <w:b/>
          <w:szCs w:val="24"/>
        </w:rPr>
      </w:pPr>
      <w:r w:rsidRPr="006C5114">
        <w:rPr>
          <w:rFonts w:ascii="Times New Roman" w:hAnsi="Times New Roman"/>
          <w:b/>
          <w:szCs w:val="24"/>
        </w:rPr>
        <w:t xml:space="preserve">Section VII </w:t>
      </w:r>
      <w:r w:rsidR="00704847">
        <w:t>–</w:t>
      </w:r>
      <w:r w:rsidRPr="006C5114">
        <w:rPr>
          <w:rFonts w:ascii="Times New Roman" w:hAnsi="Times New Roman"/>
          <w:b/>
          <w:szCs w:val="24"/>
        </w:rPr>
        <w:t xml:space="preserve"> </w:t>
      </w:r>
      <w:r w:rsidRPr="006C5114">
        <w:rPr>
          <w:rFonts w:ascii="Times New Roman" w:hAnsi="Times New Roman"/>
          <w:b/>
          <w:szCs w:val="24"/>
        </w:rPr>
        <w:tab/>
      </w:r>
      <w:r>
        <w:rPr>
          <w:rFonts w:ascii="Times New Roman" w:hAnsi="Times New Roman"/>
          <w:b/>
          <w:szCs w:val="24"/>
        </w:rPr>
        <w:t xml:space="preserve">Employer’s </w:t>
      </w:r>
      <w:r w:rsidRPr="00753D88">
        <w:rPr>
          <w:rFonts w:ascii="Times New Roman" w:hAnsi="Times New Roman"/>
          <w:b/>
          <w:szCs w:val="24"/>
        </w:rPr>
        <w:t xml:space="preserve">Requirements </w:t>
      </w:r>
    </w:p>
    <w:p w14:paraId="0DE98C0D" w14:textId="014E5F26" w:rsidR="00055055" w:rsidRDefault="00055055" w:rsidP="00FD34C8">
      <w:pPr>
        <w:pStyle w:val="List"/>
        <w:spacing w:before="0" w:after="240"/>
      </w:pPr>
      <w:r w:rsidRPr="00FE3403">
        <w:t>This section shall set out a description of the functional and/or performance specification of the works to be designed and constructed. It shall present, as appropriate, a statement of the required standards for materials, plant, supplies, and workmanship to be provided.</w:t>
      </w:r>
      <w:r w:rsidR="00367671">
        <w:t xml:space="preserve"> </w:t>
      </w:r>
      <w:r w:rsidRPr="00FE3403">
        <w:t xml:space="preserve">The Employer Requirements shall also </w:t>
      </w:r>
      <w:r w:rsidR="006C00AF">
        <w:t xml:space="preserve">include </w:t>
      </w:r>
      <w:r w:rsidRPr="00FE3403">
        <w:t xml:space="preserve">the </w:t>
      </w:r>
      <w:bookmarkStart w:id="17" w:name="_Hlk16082796"/>
      <w:r w:rsidR="008D2320" w:rsidRPr="00A67B01">
        <w:rPr>
          <w:noProof/>
        </w:rPr>
        <w:t>environmental</w:t>
      </w:r>
      <w:r w:rsidR="008D2320">
        <w:rPr>
          <w:noProof/>
        </w:rPr>
        <w:t xml:space="preserve"> </w:t>
      </w:r>
      <w:r w:rsidR="008D2320" w:rsidRPr="00A67B01">
        <w:rPr>
          <w:noProof/>
        </w:rPr>
        <w:t xml:space="preserve">and social </w:t>
      </w:r>
      <w:r w:rsidR="008D2320" w:rsidRPr="00A67B01">
        <w:t>(ES) requirements</w:t>
      </w:r>
      <w:r w:rsidR="006C00AF">
        <w:t>.</w:t>
      </w:r>
      <w:bookmarkEnd w:id="17"/>
      <w:r w:rsidR="00367671">
        <w:t xml:space="preserve"> </w:t>
      </w:r>
    </w:p>
    <w:p w14:paraId="53AE8F76" w14:textId="77777777" w:rsidR="00876210" w:rsidRPr="00876210" w:rsidRDefault="00876210" w:rsidP="003D5498">
      <w:pPr>
        <w:pStyle w:val="explanatorynotes"/>
        <w:spacing w:line="240" w:lineRule="auto"/>
        <w:rPr>
          <w:rFonts w:ascii="Times New Roman" w:hAnsi="Times New Roman"/>
          <w:b/>
          <w:sz w:val="28"/>
          <w:szCs w:val="28"/>
        </w:rPr>
      </w:pPr>
      <w:r w:rsidRPr="006C5114">
        <w:rPr>
          <w:rFonts w:ascii="Times New Roman" w:hAnsi="Times New Roman"/>
          <w:b/>
          <w:sz w:val="28"/>
          <w:szCs w:val="28"/>
        </w:rPr>
        <w:t>PART 3 – CONDITIONS OF CONTRACT AND CONTRACT FORMS</w:t>
      </w:r>
    </w:p>
    <w:p w14:paraId="6AC2794E" w14:textId="77777777" w:rsidR="00876210" w:rsidRPr="00704847" w:rsidRDefault="00876210" w:rsidP="00FD34C8">
      <w:pPr>
        <w:pStyle w:val="explanatorynotes"/>
        <w:spacing w:line="240" w:lineRule="auto"/>
        <w:rPr>
          <w:rFonts w:ascii="Times New Roman" w:hAnsi="Times New Roman"/>
          <w:b/>
          <w:spacing w:val="-4"/>
          <w:szCs w:val="24"/>
        </w:rPr>
      </w:pPr>
      <w:r w:rsidRPr="00704847">
        <w:rPr>
          <w:rFonts w:ascii="Times New Roman" w:hAnsi="Times New Roman"/>
          <w:b/>
          <w:spacing w:val="-4"/>
          <w:szCs w:val="24"/>
        </w:rPr>
        <w:t xml:space="preserve">Section VIII </w:t>
      </w:r>
      <w:r w:rsidR="00704847" w:rsidRPr="00704847">
        <w:rPr>
          <w:spacing w:val="-4"/>
        </w:rPr>
        <w:t>–</w:t>
      </w:r>
      <w:r w:rsidRPr="00704847">
        <w:rPr>
          <w:rFonts w:ascii="Times New Roman" w:hAnsi="Times New Roman"/>
          <w:b/>
          <w:spacing w:val="-4"/>
          <w:szCs w:val="24"/>
        </w:rPr>
        <w:tab/>
        <w:t>General Conditions (GC)</w:t>
      </w:r>
    </w:p>
    <w:p w14:paraId="41B4A490" w14:textId="546A8F0C" w:rsidR="006D5A1C" w:rsidRPr="00FE3403" w:rsidRDefault="00B73B7E" w:rsidP="00FD34C8">
      <w:pPr>
        <w:tabs>
          <w:tab w:val="right" w:pos="9000"/>
        </w:tabs>
        <w:spacing w:after="240"/>
        <w:ind w:left="1440"/>
      </w:pPr>
      <w:r w:rsidRPr="00B00347">
        <w:t>General Conditio</w:t>
      </w:r>
      <w:r w:rsidRPr="001E018B">
        <w:t xml:space="preserve">ns </w:t>
      </w:r>
      <w:r w:rsidR="006D5A1C" w:rsidRPr="00FE3403">
        <w:t>(G</w:t>
      </w:r>
      <w:r>
        <w:t>C</w:t>
      </w:r>
      <w:r w:rsidR="006D5A1C" w:rsidRPr="00FE3403">
        <w:t xml:space="preserve">) </w:t>
      </w:r>
      <w:r w:rsidR="00365120">
        <w:t>r</w:t>
      </w:r>
      <w:r w:rsidR="006D5A1C" w:rsidRPr="00FE3403">
        <w:t xml:space="preserve">efer </w:t>
      </w:r>
      <w:r w:rsidR="006D5A1C">
        <w:t>t</w:t>
      </w:r>
      <w:r w:rsidR="006D5A1C" w:rsidRPr="00FE3403">
        <w:t xml:space="preserve">o </w:t>
      </w:r>
      <w:r w:rsidR="006D5A1C">
        <w:t>t</w:t>
      </w:r>
      <w:r w:rsidR="006D5A1C" w:rsidRPr="00FE3403">
        <w:t>he “General Cond</w:t>
      </w:r>
      <w:r w:rsidR="006D5A1C" w:rsidRPr="00B00347">
        <w:t xml:space="preserve">itions” which form part of the </w:t>
      </w:r>
      <w:r w:rsidR="006D5A1C">
        <w:t>C</w:t>
      </w:r>
      <w:r w:rsidR="006D5A1C" w:rsidRPr="00FE3403">
        <w:t>onditions of Contract for Design</w:t>
      </w:r>
      <w:r w:rsidR="00AB2716">
        <w:t>,</w:t>
      </w:r>
      <w:r w:rsidR="006D5A1C" w:rsidRPr="00FE3403">
        <w:t xml:space="preserve"> Build </w:t>
      </w:r>
      <w:r w:rsidR="00AB2716">
        <w:t xml:space="preserve">and Operate Projects </w:t>
      </w:r>
      <w:r w:rsidR="006D5A1C" w:rsidRPr="00FE3403">
        <w:t xml:space="preserve">first edition </w:t>
      </w:r>
      <w:r w:rsidR="00AB2716">
        <w:t>2008</w:t>
      </w:r>
      <w:r w:rsidR="006D5A1C" w:rsidRPr="00FE3403">
        <w:t xml:space="preserve"> published by the Federation </w:t>
      </w:r>
      <w:proofErr w:type="spellStart"/>
      <w:r w:rsidR="006D5A1C" w:rsidRPr="00EF4272">
        <w:t>Internationale</w:t>
      </w:r>
      <w:proofErr w:type="spellEnd"/>
      <w:r w:rsidR="006D5A1C" w:rsidRPr="00EF4272">
        <w:t xml:space="preserve"> </w:t>
      </w:r>
      <w:proofErr w:type="gramStart"/>
      <w:r w:rsidR="006D5A1C" w:rsidRPr="00EF4272">
        <w:t>Des</w:t>
      </w:r>
      <w:proofErr w:type="gramEnd"/>
      <w:r w:rsidR="006D5A1C" w:rsidRPr="00EF4272">
        <w:t xml:space="preserve"> </w:t>
      </w:r>
      <w:proofErr w:type="spellStart"/>
      <w:r w:rsidR="008762A5" w:rsidRPr="00EF4272">
        <w:t>Ingénieurs</w:t>
      </w:r>
      <w:proofErr w:type="spellEnd"/>
      <w:r w:rsidR="006D5A1C" w:rsidRPr="00FE3403">
        <w:t xml:space="preserve"> – Conseils (FIDIC).</w:t>
      </w:r>
    </w:p>
    <w:p w14:paraId="4A1A127C" w14:textId="77777777" w:rsidR="00876210" w:rsidRPr="006C5114" w:rsidRDefault="00876210" w:rsidP="003D5498">
      <w:pPr>
        <w:pStyle w:val="explanatorynotes"/>
        <w:spacing w:line="240" w:lineRule="auto"/>
        <w:ind w:left="1440" w:hanging="1440"/>
        <w:rPr>
          <w:rFonts w:ascii="Times New Roman" w:hAnsi="Times New Roman"/>
          <w:b/>
          <w:szCs w:val="24"/>
        </w:rPr>
      </w:pPr>
      <w:r w:rsidRPr="006C5114">
        <w:rPr>
          <w:rFonts w:ascii="Times New Roman" w:hAnsi="Times New Roman"/>
          <w:b/>
          <w:szCs w:val="24"/>
        </w:rPr>
        <w:t xml:space="preserve">Section IX </w:t>
      </w:r>
      <w:r w:rsidR="00704847">
        <w:t>–</w:t>
      </w:r>
      <w:r w:rsidRPr="006C5114">
        <w:rPr>
          <w:rFonts w:ascii="Times New Roman" w:hAnsi="Times New Roman"/>
          <w:b/>
          <w:szCs w:val="24"/>
        </w:rPr>
        <w:t xml:space="preserve"> </w:t>
      </w:r>
      <w:r w:rsidR="00A302EB">
        <w:rPr>
          <w:rFonts w:ascii="Times New Roman" w:hAnsi="Times New Roman"/>
          <w:b/>
          <w:szCs w:val="24"/>
        </w:rPr>
        <w:t>Particular</w:t>
      </w:r>
      <w:r w:rsidRPr="006C5114">
        <w:rPr>
          <w:rFonts w:ascii="Times New Roman" w:hAnsi="Times New Roman"/>
          <w:b/>
          <w:szCs w:val="24"/>
        </w:rPr>
        <w:t xml:space="preserve"> Conditions of Contract (</w:t>
      </w:r>
      <w:r w:rsidR="00A302EB">
        <w:rPr>
          <w:rFonts w:ascii="Times New Roman" w:hAnsi="Times New Roman"/>
          <w:b/>
          <w:szCs w:val="24"/>
        </w:rPr>
        <w:t>P</w:t>
      </w:r>
      <w:r w:rsidRPr="006C5114">
        <w:rPr>
          <w:rFonts w:ascii="Times New Roman" w:hAnsi="Times New Roman"/>
          <w:b/>
          <w:szCs w:val="24"/>
        </w:rPr>
        <w:t>C)</w:t>
      </w:r>
    </w:p>
    <w:p w14:paraId="654407A5" w14:textId="77777777" w:rsidR="00876210" w:rsidRPr="006C5114" w:rsidRDefault="00876210" w:rsidP="00FD34C8">
      <w:pPr>
        <w:pStyle w:val="explanatorynotes"/>
        <w:spacing w:line="240" w:lineRule="auto"/>
        <w:ind w:left="1440" w:hanging="1440"/>
        <w:rPr>
          <w:rFonts w:ascii="Times New Roman" w:hAnsi="Times New Roman"/>
          <w:szCs w:val="24"/>
        </w:rPr>
      </w:pPr>
      <w:r w:rsidRPr="006C5114">
        <w:rPr>
          <w:rFonts w:ascii="Times New Roman" w:hAnsi="Times New Roman"/>
          <w:szCs w:val="24"/>
        </w:rPr>
        <w:tab/>
      </w:r>
      <w:bookmarkStart w:id="18" w:name="_Hlk16082827"/>
      <w:r w:rsidR="008D2320" w:rsidRPr="002372BE">
        <w:rPr>
          <w:rFonts w:ascii="Times New Roman" w:hAnsi="Times New Roman"/>
          <w:noProof/>
        </w:rPr>
        <w:t>This Section includes particular conditions of the contract consisting of: Part A- Contract Data; Part B -Speci</w:t>
      </w:r>
      <w:r w:rsidR="008D2320">
        <w:rPr>
          <w:rFonts w:ascii="Times New Roman" w:hAnsi="Times New Roman"/>
          <w:noProof/>
        </w:rPr>
        <w:t xml:space="preserve">al </w:t>
      </w:r>
      <w:r w:rsidR="008D2320" w:rsidRPr="002372BE">
        <w:rPr>
          <w:rFonts w:ascii="Times New Roman" w:hAnsi="Times New Roman"/>
          <w:noProof/>
        </w:rPr>
        <w:t xml:space="preserve">Provisions, PART C – Fraud and Corruption; and PART D – Environmental and Social (ES) Reporting Metrics for Progress Reports. </w:t>
      </w:r>
      <w:bookmarkEnd w:id="18"/>
      <w:r w:rsidRPr="006C5114">
        <w:rPr>
          <w:rFonts w:ascii="Times New Roman" w:hAnsi="Times New Roman"/>
          <w:szCs w:val="24"/>
        </w:rPr>
        <w:t xml:space="preserve">The contents of this Section modify or supplement the </w:t>
      </w:r>
      <w:r w:rsidR="00A302EB">
        <w:rPr>
          <w:rFonts w:ascii="Times New Roman" w:hAnsi="Times New Roman"/>
          <w:szCs w:val="24"/>
        </w:rPr>
        <w:t xml:space="preserve">General Conditions </w:t>
      </w:r>
      <w:r w:rsidRPr="006C5114">
        <w:rPr>
          <w:rFonts w:ascii="Times New Roman" w:hAnsi="Times New Roman"/>
          <w:szCs w:val="24"/>
        </w:rPr>
        <w:t xml:space="preserve">and shall be prepared by the </w:t>
      </w:r>
      <w:r w:rsidR="008F07F4">
        <w:rPr>
          <w:rFonts w:ascii="Times New Roman" w:hAnsi="Times New Roman"/>
          <w:szCs w:val="24"/>
        </w:rPr>
        <w:t>Employer</w:t>
      </w:r>
      <w:r w:rsidRPr="006C5114">
        <w:rPr>
          <w:rFonts w:ascii="Times New Roman" w:hAnsi="Times New Roman"/>
          <w:szCs w:val="24"/>
        </w:rPr>
        <w:t>.</w:t>
      </w:r>
    </w:p>
    <w:p w14:paraId="7DE634A8" w14:textId="77777777" w:rsidR="00876210" w:rsidRPr="006C5114" w:rsidRDefault="00876210" w:rsidP="00FD34C8">
      <w:pPr>
        <w:pStyle w:val="explanatorynotes"/>
        <w:spacing w:line="240" w:lineRule="auto"/>
        <w:ind w:left="1440" w:hanging="1440"/>
        <w:rPr>
          <w:rFonts w:ascii="Times New Roman" w:hAnsi="Times New Roman"/>
          <w:b/>
          <w:szCs w:val="24"/>
        </w:rPr>
      </w:pPr>
      <w:r w:rsidRPr="006C5114">
        <w:rPr>
          <w:rFonts w:ascii="Times New Roman" w:hAnsi="Times New Roman"/>
          <w:b/>
          <w:szCs w:val="24"/>
        </w:rPr>
        <w:t xml:space="preserve">Section X </w:t>
      </w:r>
      <w:r w:rsidR="00704847">
        <w:t>–</w:t>
      </w:r>
      <w:r w:rsidRPr="006C5114">
        <w:rPr>
          <w:rFonts w:ascii="Times New Roman" w:hAnsi="Times New Roman"/>
          <w:b/>
          <w:szCs w:val="24"/>
        </w:rPr>
        <w:tab/>
        <w:t>Contract</w:t>
      </w:r>
      <w:r w:rsidR="00974C08">
        <w:rPr>
          <w:rFonts w:ascii="Times New Roman" w:hAnsi="Times New Roman"/>
          <w:b/>
          <w:szCs w:val="24"/>
        </w:rPr>
        <w:t xml:space="preserve"> </w:t>
      </w:r>
      <w:r w:rsidRPr="006C5114">
        <w:rPr>
          <w:rFonts w:ascii="Times New Roman" w:hAnsi="Times New Roman"/>
          <w:b/>
          <w:szCs w:val="24"/>
        </w:rPr>
        <w:t>Forms</w:t>
      </w:r>
    </w:p>
    <w:p w14:paraId="037F0A92" w14:textId="77777777" w:rsidR="00876210" w:rsidRPr="006C5114" w:rsidRDefault="00876210" w:rsidP="00FD34C8">
      <w:pPr>
        <w:pStyle w:val="explanatorynotes"/>
        <w:spacing w:line="240" w:lineRule="auto"/>
        <w:ind w:left="1440" w:hanging="1440"/>
        <w:rPr>
          <w:rFonts w:ascii="Times New Roman" w:hAnsi="Times New Roman"/>
          <w:szCs w:val="24"/>
        </w:rPr>
      </w:pPr>
      <w:r w:rsidRPr="006C5114">
        <w:rPr>
          <w:rFonts w:ascii="Times New Roman" w:hAnsi="Times New Roman"/>
          <w:szCs w:val="24"/>
        </w:rPr>
        <w:tab/>
      </w:r>
      <w:r w:rsidR="00574A76" w:rsidRPr="0095004D">
        <w:rPr>
          <w:rFonts w:ascii="Times New Roman" w:hAnsi="Times New Roman"/>
          <w:noProof/>
          <w:szCs w:val="24"/>
        </w:rPr>
        <w:t>This Section contains the Letter of Acceptance, Contract Agreement and other relevant forms.</w:t>
      </w:r>
    </w:p>
    <w:p w14:paraId="3BC52821" w14:textId="77777777" w:rsidR="005B4881" w:rsidRDefault="00876210" w:rsidP="005B4881">
      <w:pPr>
        <w:jc w:val="center"/>
        <w:rPr>
          <w:b/>
          <w:sz w:val="32"/>
          <w:szCs w:val="32"/>
        </w:rPr>
      </w:pPr>
      <w:r w:rsidRPr="00F72585">
        <w:rPr>
          <w:b/>
          <w:noProof/>
          <w:szCs w:val="24"/>
        </w:rPr>
        <w:br w:type="page"/>
      </w:r>
      <w:r w:rsidR="005B4881" w:rsidRPr="009449AB">
        <w:rPr>
          <w:b/>
          <w:sz w:val="32"/>
          <w:szCs w:val="32"/>
        </w:rPr>
        <w:lastRenderedPageBreak/>
        <w:t xml:space="preserve">Notice of Request for </w:t>
      </w:r>
      <w:r w:rsidR="005B4881">
        <w:rPr>
          <w:b/>
          <w:sz w:val="32"/>
          <w:szCs w:val="32"/>
        </w:rPr>
        <w:t>Proposals</w:t>
      </w:r>
    </w:p>
    <w:p w14:paraId="15A15075" w14:textId="77777777" w:rsidR="00AB2716" w:rsidRDefault="00AB2716" w:rsidP="005B4881">
      <w:pPr>
        <w:jc w:val="center"/>
        <w:rPr>
          <w:b/>
          <w:sz w:val="32"/>
          <w:szCs w:val="32"/>
          <w:u w:val="single"/>
        </w:rPr>
      </w:pPr>
    </w:p>
    <w:p w14:paraId="68986381" w14:textId="77777777" w:rsidR="005B4881" w:rsidRPr="00D07A5B" w:rsidRDefault="005B4881" w:rsidP="005B4881">
      <w:pPr>
        <w:jc w:val="center"/>
        <w:rPr>
          <w:b/>
          <w:sz w:val="32"/>
          <w:szCs w:val="32"/>
          <w:u w:val="single"/>
        </w:rPr>
      </w:pPr>
      <w:r w:rsidRPr="00D07A5B">
        <w:rPr>
          <w:b/>
          <w:sz w:val="32"/>
          <w:szCs w:val="32"/>
          <w:u w:val="single"/>
        </w:rPr>
        <w:t>Stage 1 Template</w:t>
      </w:r>
    </w:p>
    <w:p w14:paraId="392E453F" w14:textId="77777777" w:rsidR="005B4881" w:rsidRPr="009449AB" w:rsidRDefault="005B4881" w:rsidP="005B4881">
      <w:pPr>
        <w:jc w:val="center"/>
        <w:rPr>
          <w:b/>
          <w:sz w:val="32"/>
          <w:szCs w:val="32"/>
        </w:rPr>
      </w:pPr>
    </w:p>
    <w:p w14:paraId="3F23659E" w14:textId="77777777" w:rsidR="005B4881" w:rsidRPr="00D07A5B" w:rsidRDefault="005B4881" w:rsidP="005B4881">
      <w:pPr>
        <w:jc w:val="center"/>
        <w:rPr>
          <w:b/>
          <w:bCs/>
          <w:color w:val="000000"/>
          <w:sz w:val="52"/>
          <w:szCs w:val="52"/>
        </w:rPr>
      </w:pPr>
      <w:r w:rsidRPr="00D07A5B">
        <w:rPr>
          <w:b/>
          <w:bCs/>
          <w:color w:val="000000"/>
          <w:sz w:val="52"/>
          <w:szCs w:val="52"/>
        </w:rPr>
        <w:t xml:space="preserve">Request for </w:t>
      </w:r>
      <w:r>
        <w:rPr>
          <w:b/>
          <w:bCs/>
          <w:color w:val="000000"/>
          <w:sz w:val="52"/>
          <w:szCs w:val="52"/>
        </w:rPr>
        <w:t xml:space="preserve">First Stage </w:t>
      </w:r>
      <w:r w:rsidRPr="00D07A5B">
        <w:rPr>
          <w:b/>
          <w:bCs/>
          <w:color w:val="000000"/>
          <w:sz w:val="52"/>
          <w:szCs w:val="52"/>
        </w:rPr>
        <w:t>Proposals</w:t>
      </w:r>
    </w:p>
    <w:p w14:paraId="4BFE2F2C" w14:textId="77777777" w:rsidR="005B4881" w:rsidRPr="00D07A5B" w:rsidRDefault="00E86A54" w:rsidP="005B4881">
      <w:pPr>
        <w:jc w:val="center"/>
        <w:rPr>
          <w:b/>
          <w:bCs/>
          <w:color w:val="000000"/>
          <w:sz w:val="52"/>
          <w:szCs w:val="52"/>
        </w:rPr>
      </w:pPr>
      <w:r>
        <w:rPr>
          <w:b/>
          <w:bCs/>
          <w:color w:val="000000"/>
          <w:sz w:val="52"/>
          <w:szCs w:val="52"/>
        </w:rPr>
        <w:t>Works</w:t>
      </w:r>
      <w:r w:rsidR="00AB2716">
        <w:rPr>
          <w:b/>
          <w:bCs/>
          <w:color w:val="000000"/>
          <w:sz w:val="52"/>
          <w:szCs w:val="52"/>
        </w:rPr>
        <w:t xml:space="preserve"> and Operation Service</w:t>
      </w:r>
    </w:p>
    <w:p w14:paraId="71647D7A" w14:textId="77777777" w:rsidR="005B4881" w:rsidRDefault="005B4881" w:rsidP="005B4881">
      <w:pPr>
        <w:jc w:val="center"/>
        <w:rPr>
          <w:b/>
          <w:sz w:val="32"/>
          <w:szCs w:val="32"/>
        </w:rPr>
      </w:pPr>
      <w:r w:rsidRPr="00CF35B0">
        <w:rPr>
          <w:b/>
          <w:sz w:val="32"/>
          <w:szCs w:val="32"/>
        </w:rPr>
        <w:t>(Design</w:t>
      </w:r>
      <w:r w:rsidR="00AB2716">
        <w:rPr>
          <w:b/>
          <w:sz w:val="32"/>
          <w:szCs w:val="32"/>
        </w:rPr>
        <w:t>,</w:t>
      </w:r>
      <w:r w:rsidR="00B00A25">
        <w:rPr>
          <w:b/>
          <w:sz w:val="32"/>
          <w:szCs w:val="32"/>
        </w:rPr>
        <w:t xml:space="preserve"> Build</w:t>
      </w:r>
      <w:r w:rsidR="00AB2716">
        <w:rPr>
          <w:b/>
          <w:sz w:val="32"/>
          <w:szCs w:val="32"/>
        </w:rPr>
        <w:t xml:space="preserve"> and Operation</w:t>
      </w:r>
      <w:r w:rsidRPr="00CF35B0">
        <w:rPr>
          <w:b/>
          <w:sz w:val="32"/>
          <w:szCs w:val="32"/>
        </w:rPr>
        <w:t>)</w:t>
      </w:r>
    </w:p>
    <w:p w14:paraId="372EB100" w14:textId="77777777" w:rsidR="00AB2716" w:rsidRDefault="00AB2716" w:rsidP="005B4881">
      <w:pPr>
        <w:jc w:val="center"/>
        <w:rPr>
          <w:b/>
          <w:sz w:val="32"/>
          <w:szCs w:val="32"/>
        </w:rPr>
      </w:pPr>
      <w:r>
        <w:rPr>
          <w:b/>
          <w:sz w:val="32"/>
          <w:szCs w:val="32"/>
        </w:rPr>
        <w:t xml:space="preserve">of </w:t>
      </w:r>
      <w:r w:rsidRPr="00367671">
        <w:rPr>
          <w:b/>
          <w:i/>
          <w:iCs/>
          <w:sz w:val="32"/>
          <w:szCs w:val="32"/>
        </w:rPr>
        <w:t>[</w:t>
      </w:r>
      <w:r w:rsidR="00F35B59" w:rsidRPr="00367671">
        <w:rPr>
          <w:b/>
          <w:i/>
          <w:iCs/>
          <w:sz w:val="32"/>
          <w:szCs w:val="32"/>
        </w:rPr>
        <w:t xml:space="preserve">WTP/ </w:t>
      </w:r>
      <w:r w:rsidRPr="00367671">
        <w:rPr>
          <w:b/>
          <w:i/>
          <w:iCs/>
          <w:sz w:val="32"/>
          <w:szCs w:val="32"/>
        </w:rPr>
        <w:t>WWTP]</w:t>
      </w:r>
    </w:p>
    <w:p w14:paraId="15491442" w14:textId="77777777" w:rsidR="00AB2716" w:rsidRPr="00CF35B0" w:rsidRDefault="00AB2716" w:rsidP="005B4881">
      <w:pPr>
        <w:jc w:val="center"/>
        <w:rPr>
          <w:bCs/>
          <w:smallCaps/>
          <w:sz w:val="32"/>
          <w:szCs w:val="32"/>
        </w:rPr>
      </w:pPr>
    </w:p>
    <w:p w14:paraId="2F9AF7DA" w14:textId="77777777" w:rsidR="005B4881" w:rsidRPr="009449AB" w:rsidRDefault="005B4881" w:rsidP="005B4881">
      <w:pPr>
        <w:jc w:val="center"/>
        <w:rPr>
          <w:color w:val="000000"/>
        </w:rPr>
      </w:pPr>
      <w:r w:rsidRPr="009449AB">
        <w:rPr>
          <w:b/>
          <w:bCs/>
          <w:color w:val="000000"/>
          <w:sz w:val="28"/>
          <w:szCs w:val="28"/>
        </w:rPr>
        <w:t>(After Initial Selection)</w:t>
      </w:r>
      <w:r w:rsidRPr="009449AB">
        <w:rPr>
          <w:b/>
          <w:bCs/>
          <w:color w:val="000000"/>
          <w:sz w:val="44"/>
          <w:szCs w:val="44"/>
        </w:rPr>
        <w:t xml:space="preserve"> </w:t>
      </w:r>
    </w:p>
    <w:p w14:paraId="672331CC" w14:textId="77777777" w:rsidR="005B4881" w:rsidRDefault="005B4881" w:rsidP="005B4881">
      <w:pPr>
        <w:rPr>
          <w:b/>
          <w:color w:val="000000"/>
          <w:spacing w:val="-2"/>
        </w:rPr>
      </w:pPr>
    </w:p>
    <w:p w14:paraId="4C3A4383" w14:textId="77777777" w:rsidR="005B4881" w:rsidRPr="009449AB" w:rsidRDefault="005B4881" w:rsidP="005B4881">
      <w:pPr>
        <w:rPr>
          <w:b/>
          <w:color w:val="000000"/>
          <w:spacing w:val="-2"/>
        </w:rPr>
      </w:pPr>
    </w:p>
    <w:p w14:paraId="723CE1B6" w14:textId="77777777" w:rsidR="005B4881" w:rsidRPr="00D07A5B" w:rsidRDefault="00CF4759" w:rsidP="005B4881">
      <w:pPr>
        <w:spacing w:before="60" w:after="60"/>
        <w:rPr>
          <w:i/>
          <w:color w:val="000000" w:themeColor="text1"/>
          <w:szCs w:val="24"/>
        </w:rPr>
      </w:pPr>
      <w:r>
        <w:rPr>
          <w:b/>
          <w:iCs/>
          <w:color w:val="000000" w:themeColor="text1"/>
          <w:szCs w:val="24"/>
        </w:rPr>
        <w:t>Employer</w:t>
      </w:r>
      <w:r w:rsidR="005B4881" w:rsidRPr="00D07A5B">
        <w:rPr>
          <w:b/>
          <w:color w:val="000000" w:themeColor="text1"/>
          <w:szCs w:val="24"/>
        </w:rPr>
        <w:t xml:space="preserve">: </w:t>
      </w:r>
      <w:r w:rsidR="005B4881" w:rsidRPr="00D07A5B">
        <w:rPr>
          <w:i/>
          <w:color w:val="000000" w:themeColor="text1"/>
          <w:szCs w:val="24"/>
        </w:rPr>
        <w:t xml:space="preserve">[insert the name of the </w:t>
      </w:r>
      <w:r>
        <w:rPr>
          <w:i/>
          <w:color w:val="000000" w:themeColor="text1"/>
          <w:szCs w:val="24"/>
        </w:rPr>
        <w:t>Employer</w:t>
      </w:r>
      <w:r w:rsidR="005B4881" w:rsidRPr="00D07A5B">
        <w:rPr>
          <w:i/>
          <w:color w:val="000000" w:themeColor="text1"/>
          <w:szCs w:val="24"/>
        </w:rPr>
        <w:t>’s agency]</w:t>
      </w:r>
    </w:p>
    <w:p w14:paraId="24ABFD41" w14:textId="77777777" w:rsidR="005B4881" w:rsidRPr="00D07A5B" w:rsidRDefault="005B4881" w:rsidP="005B4881">
      <w:pPr>
        <w:spacing w:before="60" w:after="60"/>
        <w:rPr>
          <w:bCs/>
          <w:i/>
          <w:iCs/>
          <w:color w:val="000000" w:themeColor="text1"/>
          <w:szCs w:val="24"/>
        </w:rPr>
      </w:pPr>
      <w:r w:rsidRPr="00D07A5B">
        <w:rPr>
          <w:b/>
          <w:color w:val="000000" w:themeColor="text1"/>
          <w:szCs w:val="24"/>
        </w:rPr>
        <w:t>Project:</w:t>
      </w:r>
      <w:r w:rsidRPr="00D07A5B">
        <w:rPr>
          <w:b/>
          <w:bCs/>
          <w:i/>
          <w:iCs/>
          <w:color w:val="000000" w:themeColor="text1"/>
          <w:szCs w:val="24"/>
        </w:rPr>
        <w:t xml:space="preserve"> </w:t>
      </w:r>
      <w:r w:rsidRPr="00D07A5B">
        <w:rPr>
          <w:bCs/>
          <w:i/>
          <w:iCs/>
          <w:color w:val="000000" w:themeColor="text1"/>
          <w:szCs w:val="24"/>
        </w:rPr>
        <w:t>[insert name of project]</w:t>
      </w:r>
    </w:p>
    <w:p w14:paraId="751F5D15" w14:textId="77777777" w:rsidR="005B4881" w:rsidRPr="00D07A5B" w:rsidRDefault="005B4881" w:rsidP="005B4881">
      <w:pPr>
        <w:spacing w:before="60" w:after="60"/>
        <w:rPr>
          <w:b/>
          <w:i/>
          <w:color w:val="000000" w:themeColor="text1"/>
          <w:szCs w:val="24"/>
        </w:rPr>
      </w:pPr>
      <w:r w:rsidRPr="00D07A5B">
        <w:rPr>
          <w:b/>
          <w:iCs/>
          <w:color w:val="000000" w:themeColor="text1"/>
          <w:szCs w:val="24"/>
        </w:rPr>
        <w:t>Contract title</w:t>
      </w:r>
      <w:r w:rsidRPr="00D07A5B">
        <w:rPr>
          <w:b/>
          <w:color w:val="000000" w:themeColor="text1"/>
          <w:szCs w:val="24"/>
        </w:rPr>
        <w:t xml:space="preserve">: </w:t>
      </w:r>
      <w:r w:rsidRPr="00D07A5B">
        <w:rPr>
          <w:i/>
          <w:color w:val="000000" w:themeColor="text1"/>
          <w:szCs w:val="24"/>
        </w:rPr>
        <w:t>[insert the name of the contract]</w:t>
      </w:r>
    </w:p>
    <w:p w14:paraId="4F42F0DB" w14:textId="77777777" w:rsidR="005B4881" w:rsidRPr="00D07A5B" w:rsidRDefault="005B4881" w:rsidP="005B4881">
      <w:pPr>
        <w:spacing w:before="60" w:after="60"/>
        <w:ind w:right="-540"/>
        <w:rPr>
          <w:i/>
          <w:color w:val="000000" w:themeColor="text1"/>
          <w:szCs w:val="24"/>
        </w:rPr>
      </w:pPr>
      <w:r w:rsidRPr="00D07A5B">
        <w:rPr>
          <w:b/>
          <w:color w:val="000000" w:themeColor="text1"/>
          <w:szCs w:val="24"/>
        </w:rPr>
        <w:t xml:space="preserve">Country: </w:t>
      </w:r>
      <w:r w:rsidRPr="00D07A5B">
        <w:rPr>
          <w:i/>
          <w:color w:val="000000" w:themeColor="text1"/>
          <w:szCs w:val="24"/>
        </w:rPr>
        <w:t>[insert country where RFP is issued]</w:t>
      </w:r>
    </w:p>
    <w:p w14:paraId="561ECFB5" w14:textId="77777777" w:rsidR="005B4881" w:rsidRPr="00D07A5B" w:rsidRDefault="005B4881" w:rsidP="005B4881">
      <w:pPr>
        <w:spacing w:before="60" w:after="60"/>
        <w:rPr>
          <w:i/>
          <w:color w:val="000000" w:themeColor="text1"/>
          <w:szCs w:val="24"/>
        </w:rPr>
      </w:pPr>
      <w:r w:rsidRPr="00D07A5B">
        <w:rPr>
          <w:b/>
          <w:noProof/>
          <w:color w:val="000000" w:themeColor="text1"/>
          <w:szCs w:val="24"/>
        </w:rPr>
        <w:t>Loan No. /Credit No. / Grant No.:</w:t>
      </w:r>
      <w:r w:rsidRPr="00D07A5B">
        <w:rPr>
          <w:i/>
          <w:color w:val="000000" w:themeColor="text1"/>
          <w:szCs w:val="24"/>
        </w:rPr>
        <w:t xml:space="preserve"> [insert reference number for loan/credit/grant]</w:t>
      </w:r>
    </w:p>
    <w:p w14:paraId="77133DE6" w14:textId="77777777" w:rsidR="005B4881" w:rsidRPr="00D07A5B" w:rsidRDefault="005B4881" w:rsidP="005B4881">
      <w:pPr>
        <w:spacing w:before="60" w:after="60"/>
        <w:rPr>
          <w:b/>
          <w:color w:val="000000" w:themeColor="text1"/>
          <w:szCs w:val="24"/>
        </w:rPr>
      </w:pPr>
      <w:r w:rsidRPr="00D07A5B">
        <w:rPr>
          <w:b/>
          <w:color w:val="000000" w:themeColor="text1"/>
          <w:szCs w:val="24"/>
        </w:rPr>
        <w:t xml:space="preserve">RFP No: </w:t>
      </w:r>
      <w:r w:rsidRPr="00D07A5B">
        <w:rPr>
          <w:i/>
          <w:color w:val="000000" w:themeColor="text1"/>
          <w:szCs w:val="24"/>
        </w:rPr>
        <w:t>[insert RFP reference number from Procurement Plan]</w:t>
      </w:r>
    </w:p>
    <w:p w14:paraId="383A9704" w14:textId="77777777" w:rsidR="005B4881" w:rsidRPr="00D07A5B" w:rsidRDefault="005B4881" w:rsidP="005B4881">
      <w:pPr>
        <w:rPr>
          <w:i/>
          <w:color w:val="000000" w:themeColor="text1"/>
          <w:szCs w:val="24"/>
        </w:rPr>
      </w:pPr>
      <w:r w:rsidRPr="00D07A5B">
        <w:rPr>
          <w:b/>
          <w:color w:val="000000" w:themeColor="text1"/>
          <w:szCs w:val="24"/>
        </w:rPr>
        <w:t xml:space="preserve">Issued on: </w:t>
      </w:r>
      <w:r w:rsidRPr="00D07A5B">
        <w:rPr>
          <w:i/>
          <w:color w:val="000000" w:themeColor="text1"/>
          <w:szCs w:val="24"/>
        </w:rPr>
        <w:t>[insert date when RFP is issued to the market]</w:t>
      </w:r>
    </w:p>
    <w:p w14:paraId="3AC05509" w14:textId="77777777" w:rsidR="005B4881" w:rsidRDefault="005B4881" w:rsidP="005B4881">
      <w:pPr>
        <w:rPr>
          <w:color w:val="000000"/>
          <w:spacing w:val="-2"/>
        </w:rPr>
      </w:pPr>
    </w:p>
    <w:p w14:paraId="7F8B1946" w14:textId="77777777" w:rsidR="005B4881" w:rsidRPr="000811DF" w:rsidRDefault="005B4881" w:rsidP="005B4881">
      <w:pPr>
        <w:numPr>
          <w:ilvl w:val="12"/>
          <w:numId w:val="0"/>
        </w:numPr>
        <w:rPr>
          <w:i/>
          <w:iCs/>
          <w:szCs w:val="24"/>
        </w:rPr>
      </w:pPr>
      <w:r w:rsidRPr="000811DF">
        <w:rPr>
          <w:szCs w:val="24"/>
        </w:rPr>
        <w:t xml:space="preserve">To: </w:t>
      </w:r>
      <w:r w:rsidRPr="000811DF">
        <w:rPr>
          <w:i/>
          <w:iCs/>
          <w:szCs w:val="24"/>
        </w:rPr>
        <w:t>[</w:t>
      </w:r>
      <w:r w:rsidRPr="000811DF">
        <w:rPr>
          <w:bCs/>
          <w:i/>
          <w:iCs/>
          <w:szCs w:val="24"/>
        </w:rPr>
        <w:t>Proposer’s name and address</w:t>
      </w:r>
      <w:r w:rsidRPr="000811DF">
        <w:rPr>
          <w:i/>
          <w:iCs/>
          <w:szCs w:val="24"/>
        </w:rPr>
        <w:t>]</w:t>
      </w:r>
    </w:p>
    <w:p w14:paraId="16559EEC" w14:textId="77777777" w:rsidR="005B4881" w:rsidRDefault="005B4881" w:rsidP="005B4881">
      <w:pPr>
        <w:numPr>
          <w:ilvl w:val="12"/>
          <w:numId w:val="0"/>
        </w:numPr>
        <w:rPr>
          <w:i/>
          <w:iCs/>
          <w:szCs w:val="24"/>
        </w:rPr>
      </w:pPr>
    </w:p>
    <w:p w14:paraId="6DBE8D63" w14:textId="77777777" w:rsidR="005B4881" w:rsidRPr="000811DF" w:rsidRDefault="005B4881" w:rsidP="005B4881">
      <w:pPr>
        <w:numPr>
          <w:ilvl w:val="12"/>
          <w:numId w:val="0"/>
        </w:numPr>
        <w:rPr>
          <w:i/>
          <w:iCs/>
          <w:szCs w:val="24"/>
        </w:rPr>
      </w:pPr>
    </w:p>
    <w:p w14:paraId="4242FE02" w14:textId="77777777" w:rsidR="00F72585" w:rsidRPr="005B4881" w:rsidRDefault="005B4881" w:rsidP="005B4881">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120"/>
        <w:rPr>
          <w:szCs w:val="24"/>
        </w:rPr>
      </w:pPr>
      <w:r w:rsidRPr="000811DF">
        <w:rPr>
          <w:szCs w:val="24"/>
        </w:rPr>
        <w:t>Dear Ladies and/or Gentlemen,</w:t>
      </w:r>
    </w:p>
    <w:p w14:paraId="1F177410" w14:textId="77777777" w:rsidR="00F72585" w:rsidRDefault="00F72585" w:rsidP="00585A1A">
      <w:pPr>
        <w:pStyle w:val="ListParagraph"/>
        <w:numPr>
          <w:ilvl w:val="0"/>
          <w:numId w:val="19"/>
        </w:numPr>
        <w:suppressAutoHyphens/>
        <w:spacing w:after="120"/>
        <w:contextualSpacing w:val="0"/>
        <w:rPr>
          <w:color w:val="000000"/>
          <w:spacing w:val="-2"/>
        </w:rPr>
      </w:pPr>
      <w:r w:rsidRPr="00753D88">
        <w:rPr>
          <w:color w:val="000000"/>
          <w:spacing w:val="-2"/>
        </w:rPr>
        <w:t xml:space="preserve">The </w:t>
      </w:r>
      <w:r w:rsidRPr="00753D88">
        <w:rPr>
          <w:i/>
          <w:color w:val="000000"/>
          <w:spacing w:val="-2"/>
        </w:rPr>
        <w:t xml:space="preserve">[insert name of Borrower/Beneficiary/Recipient] [has received/has applied for/intends to apply for] </w:t>
      </w:r>
      <w:r w:rsidRPr="00753D88">
        <w:rPr>
          <w:color w:val="000000"/>
          <w:spacing w:val="-2"/>
        </w:rPr>
        <w:t xml:space="preserve">financing from the World Bank toward the cost of the </w:t>
      </w:r>
      <w:r w:rsidRPr="00367671">
        <w:rPr>
          <w:i/>
          <w:iCs/>
          <w:color w:val="000000"/>
          <w:spacing w:val="-2"/>
        </w:rPr>
        <w:t>[insert name of project or grant</w:t>
      </w:r>
      <w:proofErr w:type="gramStart"/>
      <w:r w:rsidRPr="00367671">
        <w:rPr>
          <w:i/>
          <w:iCs/>
          <w:color w:val="000000"/>
          <w:spacing w:val="-2"/>
        </w:rPr>
        <w:t>]</w:t>
      </w:r>
      <w:r w:rsidRPr="00AA496A">
        <w:rPr>
          <w:color w:val="000000"/>
          <w:spacing w:val="-2"/>
        </w:rPr>
        <w:t>,</w:t>
      </w:r>
      <w:r w:rsidRPr="00753D88">
        <w:rPr>
          <w:color w:val="000000"/>
          <w:spacing w:val="-2"/>
        </w:rPr>
        <w:t xml:space="preserve"> and</w:t>
      </w:r>
      <w:proofErr w:type="gramEnd"/>
      <w:r w:rsidRPr="00753D88">
        <w:rPr>
          <w:color w:val="000000"/>
          <w:spacing w:val="-2"/>
        </w:rPr>
        <w:t xml:space="preserve"> </w:t>
      </w:r>
      <w:r w:rsidRPr="00543998">
        <w:rPr>
          <w:spacing w:val="-2"/>
        </w:rPr>
        <w:t xml:space="preserve">intends to apply part of the proceeds toward payments under the contract </w:t>
      </w:r>
      <w:r w:rsidRPr="00D176C7">
        <w:rPr>
          <w:vertAlign w:val="superscript"/>
        </w:rPr>
        <w:footnoteReference w:id="2"/>
      </w:r>
      <w:r w:rsidRPr="00543998">
        <w:rPr>
          <w:spacing w:val="-2"/>
        </w:rPr>
        <w:t xml:space="preserve">for </w:t>
      </w:r>
      <w:r w:rsidRPr="00543998">
        <w:rPr>
          <w:i/>
          <w:iCs/>
          <w:spacing w:val="-2"/>
        </w:rPr>
        <w:t>[insert title of contract]</w:t>
      </w:r>
      <w:r w:rsidRPr="00D176C7">
        <w:rPr>
          <w:vertAlign w:val="superscript"/>
        </w:rPr>
        <w:footnoteReference w:id="3"/>
      </w:r>
      <w:r w:rsidRPr="00543998">
        <w:rPr>
          <w:spacing w:val="-2"/>
        </w:rPr>
        <w:t>.</w:t>
      </w:r>
      <w:r w:rsidR="00F555B8" w:rsidRPr="00543998">
        <w:rPr>
          <w:spacing w:val="-2"/>
        </w:rPr>
        <w:t xml:space="preserve"> </w:t>
      </w:r>
      <w:r w:rsidR="00F555B8" w:rsidRPr="00543998">
        <w:rPr>
          <w:bCs/>
          <w:i/>
          <w:iCs/>
        </w:rPr>
        <w:t xml:space="preserve">[Insert if applicable: </w:t>
      </w:r>
      <w:r w:rsidR="00F555B8" w:rsidRPr="00370E95">
        <w:rPr>
          <w:bCs/>
          <w:iCs/>
        </w:rPr>
        <w:t>“</w:t>
      </w:r>
      <w:r w:rsidR="00574A76" w:rsidRPr="00370E95">
        <w:rPr>
          <w:bCs/>
          <w:iCs/>
          <w:spacing w:val="-2"/>
        </w:rPr>
        <w:t xml:space="preserve">For </w:t>
      </w:r>
      <w:r w:rsidR="00F555B8" w:rsidRPr="00370E95">
        <w:rPr>
          <w:bCs/>
          <w:iCs/>
          <w:spacing w:val="-2"/>
        </w:rPr>
        <w:t>this contract, the Borrower shall process the payments using the Direct Payment disbursement method, as defined in the World Bank’s Disbursement Guidelines for Investment Project Financing</w:t>
      </w:r>
      <w:r w:rsidR="00574A76">
        <w:rPr>
          <w:bCs/>
          <w:iCs/>
          <w:spacing w:val="-2"/>
        </w:rPr>
        <w:t>.</w:t>
      </w:r>
      <w:r w:rsidR="00F555B8" w:rsidRPr="00370E95">
        <w:rPr>
          <w:bCs/>
          <w:iCs/>
          <w:spacing w:val="-2"/>
        </w:rPr>
        <w:t>”]</w:t>
      </w:r>
    </w:p>
    <w:p w14:paraId="61CC3B6A" w14:textId="77777777" w:rsidR="00F72585" w:rsidRDefault="00F72585" w:rsidP="00585A1A">
      <w:pPr>
        <w:pStyle w:val="ListParagraph"/>
        <w:numPr>
          <w:ilvl w:val="0"/>
          <w:numId w:val="1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color w:val="000000"/>
          <w:spacing w:val="-2"/>
        </w:rPr>
      </w:pPr>
      <w:r w:rsidRPr="00753D88">
        <w:rPr>
          <w:color w:val="000000"/>
          <w:spacing w:val="-2"/>
        </w:rPr>
        <w:lastRenderedPageBreak/>
        <w:t xml:space="preserve">The </w:t>
      </w:r>
      <w:r w:rsidRPr="00753D88">
        <w:rPr>
          <w:i/>
          <w:color w:val="000000"/>
          <w:spacing w:val="-2"/>
        </w:rPr>
        <w:t>[insert name of implementing agency]</w:t>
      </w:r>
      <w:r w:rsidRPr="00753D88">
        <w:rPr>
          <w:color w:val="000000"/>
          <w:spacing w:val="-2"/>
        </w:rPr>
        <w:t xml:space="preserve"> now invites sealed Proposals from </w:t>
      </w:r>
      <w:r w:rsidR="002017EB">
        <w:rPr>
          <w:color w:val="000000"/>
          <w:spacing w:val="-2"/>
        </w:rPr>
        <w:t xml:space="preserve">the following </w:t>
      </w:r>
      <w:r w:rsidR="00CE5097">
        <w:rPr>
          <w:color w:val="000000"/>
          <w:spacing w:val="-2"/>
        </w:rPr>
        <w:t>i</w:t>
      </w:r>
      <w:r w:rsidRPr="00753D88">
        <w:rPr>
          <w:color w:val="000000"/>
          <w:spacing w:val="-2"/>
        </w:rPr>
        <w:t xml:space="preserve">nitially selected eligible </w:t>
      </w:r>
      <w:r w:rsidR="002017EB">
        <w:rPr>
          <w:color w:val="000000"/>
          <w:spacing w:val="-2"/>
        </w:rPr>
        <w:t>Applicants</w:t>
      </w:r>
      <w:r w:rsidRPr="00753D88">
        <w:rPr>
          <w:color w:val="000000"/>
          <w:spacing w:val="-2"/>
        </w:rPr>
        <w:t xml:space="preserve"> for </w:t>
      </w:r>
      <w:r w:rsidRPr="00753D88">
        <w:rPr>
          <w:i/>
          <w:color w:val="000000"/>
          <w:spacing w:val="-2"/>
        </w:rPr>
        <w:t xml:space="preserve">[insert brief description of </w:t>
      </w:r>
      <w:r w:rsidR="00270585">
        <w:rPr>
          <w:i/>
          <w:color w:val="000000"/>
          <w:spacing w:val="-2"/>
        </w:rPr>
        <w:t>Works</w:t>
      </w:r>
      <w:r w:rsidR="00630E66">
        <w:rPr>
          <w:i/>
          <w:color w:val="000000"/>
          <w:spacing w:val="-2"/>
        </w:rPr>
        <w:t xml:space="preserve"> and Operation Service</w:t>
      </w:r>
      <w:r w:rsidR="00100751" w:rsidRPr="00385142">
        <w:rPr>
          <w:i/>
          <w:color w:val="000000"/>
          <w:spacing w:val="-2"/>
        </w:rPr>
        <w:t>]</w:t>
      </w:r>
      <w:r w:rsidRPr="00C825A0">
        <w:rPr>
          <w:vertAlign w:val="superscript"/>
        </w:rPr>
        <w:footnoteReference w:id="4"/>
      </w:r>
      <w:r w:rsidRPr="00753D88">
        <w:rPr>
          <w:color w:val="000000"/>
          <w:spacing w:val="-2"/>
        </w:rPr>
        <w:t>.</w:t>
      </w:r>
    </w:p>
    <w:p w14:paraId="731034C9" w14:textId="77777777" w:rsidR="002017EB" w:rsidRPr="00A33D36" w:rsidRDefault="002017EB" w:rsidP="002017E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color w:val="000000"/>
          <w:spacing w:val="-2"/>
        </w:rPr>
      </w:pPr>
      <w:r w:rsidRPr="00A33D36">
        <w:rPr>
          <w:i/>
          <w:color w:val="000000"/>
          <w:spacing w:val="-2"/>
        </w:rPr>
        <w:t>[Insert name</w:t>
      </w:r>
      <w:r>
        <w:rPr>
          <w:i/>
          <w:color w:val="000000"/>
          <w:spacing w:val="-2"/>
        </w:rPr>
        <w:t>s</w:t>
      </w:r>
      <w:r w:rsidRPr="00A33D36">
        <w:rPr>
          <w:i/>
          <w:color w:val="000000"/>
          <w:spacing w:val="-2"/>
        </w:rPr>
        <w:t xml:space="preserve"> of </w:t>
      </w:r>
      <w:r>
        <w:rPr>
          <w:i/>
          <w:color w:val="000000"/>
          <w:spacing w:val="-2"/>
        </w:rPr>
        <w:t>i</w:t>
      </w:r>
      <w:r w:rsidRPr="00A33D36">
        <w:rPr>
          <w:i/>
          <w:color w:val="000000"/>
          <w:spacing w:val="-2"/>
        </w:rPr>
        <w:t xml:space="preserve">nitially selected </w:t>
      </w:r>
      <w:r>
        <w:rPr>
          <w:i/>
          <w:color w:val="000000"/>
          <w:spacing w:val="-2"/>
        </w:rPr>
        <w:t>A</w:t>
      </w:r>
      <w:r w:rsidRPr="00A33D36">
        <w:rPr>
          <w:i/>
          <w:color w:val="000000"/>
          <w:spacing w:val="-2"/>
        </w:rPr>
        <w:t>pplicants]</w:t>
      </w:r>
    </w:p>
    <w:p w14:paraId="4FC5F6B5" w14:textId="77777777" w:rsidR="00F72585" w:rsidRPr="005B4881" w:rsidRDefault="00F72585" w:rsidP="00585A1A">
      <w:pPr>
        <w:pStyle w:val="ListParagraph"/>
        <w:numPr>
          <w:ilvl w:val="0"/>
          <w:numId w:val="19"/>
        </w:numPr>
        <w:suppressAutoHyphens/>
        <w:spacing w:after="120"/>
        <w:contextualSpacing w:val="0"/>
        <w:rPr>
          <w:color w:val="000000"/>
          <w:spacing w:val="-2"/>
        </w:rPr>
      </w:pPr>
      <w:r>
        <w:rPr>
          <w:color w:val="000000"/>
          <w:spacing w:val="-2"/>
        </w:rPr>
        <w:t>The procurement</w:t>
      </w:r>
      <w:r w:rsidRPr="00753D88">
        <w:rPr>
          <w:color w:val="000000"/>
          <w:spacing w:val="-2"/>
        </w:rPr>
        <w:t xml:space="preserve"> will be conducted through </w:t>
      </w:r>
      <w:r w:rsidRPr="00753D88">
        <w:rPr>
          <w:color w:val="000000"/>
        </w:rPr>
        <w:t xml:space="preserve">international competitive procurement using Request for Proposals (RFP) </w:t>
      </w:r>
      <w:r w:rsidRPr="00753D88">
        <w:rPr>
          <w:color w:val="000000"/>
          <w:spacing w:val="-2"/>
        </w:rPr>
        <w:t>as specified in the World Bank’s “</w:t>
      </w:r>
      <w:hyperlink r:id="rId17" w:history="1">
        <w:r w:rsidRPr="00753D88">
          <w:rPr>
            <w:color w:val="000000"/>
            <w:spacing w:val="-2"/>
          </w:rPr>
          <w:t>Procurement</w:t>
        </w:r>
      </w:hyperlink>
      <w:r w:rsidRPr="00753D88">
        <w:rPr>
          <w:color w:val="000000"/>
        </w:rPr>
        <w:t xml:space="preserve"> Regulations for </w:t>
      </w:r>
      <w:r w:rsidR="00BD144A">
        <w:rPr>
          <w:color w:val="000000"/>
        </w:rPr>
        <w:t xml:space="preserve">IPF </w:t>
      </w:r>
      <w:r w:rsidRPr="00753D88">
        <w:rPr>
          <w:color w:val="000000"/>
        </w:rPr>
        <w:t>Borrowers”</w:t>
      </w:r>
      <w:r w:rsidRPr="00753D88">
        <w:rPr>
          <w:color w:val="000000"/>
          <w:spacing w:val="-2"/>
        </w:rPr>
        <w:t xml:space="preserve"> </w:t>
      </w:r>
      <w:r w:rsidRPr="00753D88">
        <w:rPr>
          <w:i/>
          <w:color w:val="000000"/>
          <w:spacing w:val="-2"/>
        </w:rPr>
        <w:t>[insert date of applicable Procurement Regulations edition as per legal agreement]</w:t>
      </w:r>
      <w:r w:rsidRPr="00753D88">
        <w:rPr>
          <w:color w:val="000000"/>
          <w:spacing w:val="-2"/>
        </w:rPr>
        <w:t xml:space="preserve"> (“Procurement Regulations”), and is open to all initially selected eligible Proposers</w:t>
      </w:r>
      <w:r w:rsidRPr="005B4881">
        <w:rPr>
          <w:color w:val="000000"/>
          <w:spacing w:val="-2"/>
        </w:rPr>
        <w:t xml:space="preserve">. </w:t>
      </w:r>
    </w:p>
    <w:p w14:paraId="789668F9" w14:textId="40A7BCC7" w:rsidR="00F72585" w:rsidRPr="00753D88" w:rsidRDefault="00F72585" w:rsidP="00585A1A">
      <w:pPr>
        <w:pStyle w:val="ListParagraph"/>
        <w:numPr>
          <w:ilvl w:val="0"/>
          <w:numId w:val="19"/>
        </w:numPr>
        <w:suppressAutoHyphens/>
        <w:spacing w:after="120"/>
        <w:contextualSpacing w:val="0"/>
        <w:rPr>
          <w:i/>
          <w:color w:val="000000"/>
          <w:spacing w:val="-2"/>
        </w:rPr>
      </w:pPr>
      <w:r w:rsidRPr="005B4881">
        <w:rPr>
          <w:color w:val="000000"/>
        </w:rPr>
        <w:t>Initially</w:t>
      </w:r>
      <w:r w:rsidRPr="00753D88">
        <w:rPr>
          <w:color w:val="000000"/>
          <w:spacing w:val="-2"/>
        </w:rPr>
        <w:t xml:space="preserve"> selected eligible Proposers may obtain further information from </w:t>
      </w:r>
      <w:r w:rsidRPr="00753D88">
        <w:rPr>
          <w:i/>
          <w:color w:val="000000"/>
          <w:spacing w:val="-2"/>
        </w:rPr>
        <w:t>[insert name of implementing agency, insert name and e-mail of officer in charge]</w:t>
      </w:r>
      <w:r w:rsidR="00A90A85">
        <w:rPr>
          <w:rStyle w:val="FootnoteReference"/>
          <w:i/>
          <w:color w:val="000000"/>
          <w:spacing w:val="-2"/>
        </w:rPr>
        <w:footnoteReference w:id="5"/>
      </w:r>
      <w:r w:rsidRPr="00753D88">
        <w:rPr>
          <w:color w:val="000000"/>
          <w:spacing w:val="-2"/>
        </w:rPr>
        <w:t xml:space="preserve"> and inspect the </w:t>
      </w:r>
      <w:r>
        <w:rPr>
          <w:color w:val="000000"/>
          <w:spacing w:val="-2"/>
        </w:rPr>
        <w:t>RFP Document</w:t>
      </w:r>
      <w:r w:rsidRPr="00753D88">
        <w:rPr>
          <w:color w:val="000000"/>
          <w:spacing w:val="-2"/>
        </w:rPr>
        <w:t xml:space="preserve"> during office hours </w:t>
      </w:r>
      <w:r w:rsidRPr="00753D88">
        <w:rPr>
          <w:i/>
          <w:color w:val="000000"/>
          <w:spacing w:val="-2"/>
        </w:rPr>
        <w:t xml:space="preserve">[insert office hours if applicable i.e. 0900 to 1700 hours] </w:t>
      </w:r>
      <w:r w:rsidRPr="00753D88">
        <w:rPr>
          <w:color w:val="000000"/>
          <w:spacing w:val="-2"/>
        </w:rPr>
        <w:t xml:space="preserve">at the address given below </w:t>
      </w:r>
      <w:r w:rsidRPr="00753D88">
        <w:rPr>
          <w:i/>
          <w:color w:val="000000"/>
          <w:spacing w:val="-2"/>
        </w:rPr>
        <w:t>[state address at the end of this RFP]</w:t>
      </w:r>
      <w:r w:rsidRPr="00753D88">
        <w:rPr>
          <w:color w:val="000000"/>
          <w:spacing w:val="-2"/>
        </w:rPr>
        <w:t xml:space="preserve"> </w:t>
      </w:r>
      <w:r w:rsidRPr="00C825A0">
        <w:rPr>
          <w:vertAlign w:val="superscript"/>
        </w:rPr>
        <w:footnoteReference w:id="6"/>
      </w:r>
      <w:r w:rsidRPr="005B4881">
        <w:rPr>
          <w:color w:val="000000"/>
          <w:spacing w:val="-2"/>
        </w:rPr>
        <w:t>.</w:t>
      </w:r>
      <w:r w:rsidR="00367671">
        <w:rPr>
          <w:color w:val="000000"/>
          <w:spacing w:val="-2"/>
        </w:rPr>
        <w:t xml:space="preserve"> </w:t>
      </w:r>
    </w:p>
    <w:p w14:paraId="3D4615E3" w14:textId="77777777" w:rsidR="00F72585" w:rsidRDefault="00F72585" w:rsidP="00585A1A">
      <w:pPr>
        <w:pStyle w:val="ListParagraph"/>
        <w:numPr>
          <w:ilvl w:val="0"/>
          <w:numId w:val="19"/>
        </w:numPr>
        <w:suppressAutoHyphens/>
        <w:spacing w:after="120"/>
        <w:contextualSpacing w:val="0"/>
        <w:rPr>
          <w:color w:val="000000"/>
          <w:spacing w:val="-2"/>
        </w:rPr>
      </w:pPr>
      <w:r w:rsidRPr="00753D88">
        <w:rPr>
          <w:color w:val="000000"/>
          <w:spacing w:val="-2"/>
        </w:rPr>
        <w:t xml:space="preserve">The </w:t>
      </w:r>
      <w:r>
        <w:rPr>
          <w:color w:val="000000"/>
          <w:spacing w:val="-2"/>
        </w:rPr>
        <w:t>RFP Document</w:t>
      </w:r>
      <w:r w:rsidRPr="00753D88">
        <w:rPr>
          <w:color w:val="000000"/>
          <w:spacing w:val="-2"/>
        </w:rPr>
        <w:t xml:space="preserve"> in [</w:t>
      </w:r>
      <w:r w:rsidRPr="00753D88">
        <w:rPr>
          <w:i/>
          <w:color w:val="000000"/>
          <w:spacing w:val="-2"/>
        </w:rPr>
        <w:t>insert name of language</w:t>
      </w:r>
      <w:r w:rsidRPr="00753D88">
        <w:rPr>
          <w:color w:val="000000"/>
          <w:spacing w:val="-2"/>
        </w:rPr>
        <w:t>] may be purchased by initially selected eligible Proposers upon the submission of a written application to the address below and upon payment of a nonrefundable fee</w:t>
      </w:r>
      <w:r w:rsidRPr="00C825A0">
        <w:rPr>
          <w:vertAlign w:val="superscript"/>
        </w:rPr>
        <w:footnoteReference w:id="7"/>
      </w:r>
      <w:r w:rsidRPr="00753D88">
        <w:rPr>
          <w:color w:val="000000"/>
          <w:spacing w:val="-2"/>
        </w:rPr>
        <w:t xml:space="preserve"> of </w:t>
      </w:r>
      <w:r w:rsidRPr="00367671">
        <w:rPr>
          <w:i/>
          <w:iCs/>
          <w:color w:val="000000"/>
          <w:spacing w:val="-2"/>
        </w:rPr>
        <w:t>[insert amount in Borrower’s currency or in a convertible currency]</w:t>
      </w:r>
      <w:r w:rsidRPr="00753D88">
        <w:rPr>
          <w:color w:val="000000"/>
          <w:spacing w:val="-2"/>
        </w:rPr>
        <w:t xml:space="preserve">. The method of payment will be </w:t>
      </w:r>
      <w:r w:rsidRPr="00367671">
        <w:rPr>
          <w:i/>
          <w:iCs/>
          <w:color w:val="000000"/>
          <w:spacing w:val="-2"/>
        </w:rPr>
        <w:t>[insert method of payment]</w:t>
      </w:r>
      <w:r w:rsidRPr="00753D88">
        <w:rPr>
          <w:color w:val="000000"/>
          <w:spacing w:val="-2"/>
        </w:rPr>
        <w:t>.</w:t>
      </w:r>
      <w:r w:rsidRPr="00C825A0">
        <w:rPr>
          <w:vertAlign w:val="superscript"/>
        </w:rPr>
        <w:footnoteReference w:id="8"/>
      </w:r>
      <w:r w:rsidRPr="00753D88">
        <w:rPr>
          <w:color w:val="000000"/>
          <w:spacing w:val="-2"/>
        </w:rPr>
        <w:t xml:space="preserve"> The document will be sent by </w:t>
      </w:r>
      <w:r w:rsidRPr="00367671">
        <w:rPr>
          <w:i/>
          <w:iCs/>
          <w:color w:val="000000"/>
          <w:spacing w:val="-2"/>
        </w:rPr>
        <w:t>[insert delivery procedure]</w:t>
      </w:r>
      <w:r w:rsidRPr="00753D88">
        <w:rPr>
          <w:color w:val="000000"/>
          <w:spacing w:val="-2"/>
        </w:rPr>
        <w:t>.</w:t>
      </w:r>
      <w:r w:rsidRPr="00C825A0">
        <w:rPr>
          <w:vertAlign w:val="superscript"/>
        </w:rPr>
        <w:footnoteReference w:id="9"/>
      </w:r>
    </w:p>
    <w:p w14:paraId="44C28200" w14:textId="77777777" w:rsidR="00F72585" w:rsidRPr="00753D88" w:rsidRDefault="00F72585" w:rsidP="00585A1A">
      <w:pPr>
        <w:pStyle w:val="ListParagraph"/>
        <w:numPr>
          <w:ilvl w:val="0"/>
          <w:numId w:val="19"/>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spacing w:val="-2"/>
        </w:rPr>
      </w:pPr>
      <w:r w:rsidRPr="00753D88">
        <w:rPr>
          <w:spacing w:val="-2"/>
        </w:rPr>
        <w:t xml:space="preserve">A two-stage </w:t>
      </w:r>
      <w:r>
        <w:rPr>
          <w:spacing w:val="-2"/>
        </w:rPr>
        <w:t>RFP</w:t>
      </w:r>
      <w:r w:rsidRPr="00753D88">
        <w:rPr>
          <w:spacing w:val="-2"/>
        </w:rPr>
        <w:t xml:space="preserve"> process will be used which will proceed as follows:</w:t>
      </w:r>
    </w:p>
    <w:p w14:paraId="75022059" w14:textId="77777777" w:rsidR="00F72585" w:rsidRDefault="00F72585" w:rsidP="005B48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spacing w:val="-2"/>
        </w:rPr>
      </w:pPr>
      <w:r>
        <w:rPr>
          <w:spacing w:val="-2"/>
        </w:rPr>
        <w:t>(a)</w:t>
      </w:r>
      <w:r>
        <w:rPr>
          <w:spacing w:val="-2"/>
        </w:rPr>
        <w:tab/>
        <w:t xml:space="preserve">The </w:t>
      </w:r>
      <w:r w:rsidR="00923E18">
        <w:rPr>
          <w:spacing w:val="-2"/>
        </w:rPr>
        <w:t>First Stage</w:t>
      </w:r>
      <w:r>
        <w:rPr>
          <w:spacing w:val="-2"/>
        </w:rPr>
        <w:t xml:space="preserve"> </w:t>
      </w:r>
      <w:r w:rsidR="002017EB">
        <w:rPr>
          <w:spacing w:val="-2"/>
        </w:rPr>
        <w:t>process</w:t>
      </w:r>
      <w:r>
        <w:rPr>
          <w:spacing w:val="-2"/>
        </w:rPr>
        <w:t xml:space="preserve"> will consist of </w:t>
      </w:r>
      <w:r w:rsidR="002017EB">
        <w:rPr>
          <w:spacing w:val="-2"/>
        </w:rPr>
        <w:t xml:space="preserve">submission of </w:t>
      </w:r>
      <w:r>
        <w:rPr>
          <w:spacing w:val="-2"/>
        </w:rPr>
        <w:t xml:space="preserve">a technical </w:t>
      </w:r>
      <w:r w:rsidR="00F16114">
        <w:rPr>
          <w:spacing w:val="-2"/>
        </w:rPr>
        <w:t>Proposal,</w:t>
      </w:r>
      <w:r>
        <w:rPr>
          <w:spacing w:val="-2"/>
        </w:rPr>
        <w:t xml:space="preserve"> without any reference to prices, </w:t>
      </w:r>
      <w:r w:rsidR="00F16114">
        <w:rPr>
          <w:spacing w:val="-2"/>
        </w:rPr>
        <w:t>following</w:t>
      </w:r>
      <w:r>
        <w:rPr>
          <w:spacing w:val="-2"/>
        </w:rPr>
        <w:t xml:space="preserve"> the evaluation of </w:t>
      </w:r>
      <w:r w:rsidR="00923E18">
        <w:rPr>
          <w:spacing w:val="-2"/>
        </w:rPr>
        <w:t>First Stage</w:t>
      </w:r>
      <w:r>
        <w:rPr>
          <w:spacing w:val="-2"/>
        </w:rPr>
        <w:t xml:space="preserve"> Proposals, a Proposer that has submitted </w:t>
      </w:r>
      <w:r w:rsidR="00D30B62">
        <w:rPr>
          <w:spacing w:val="-2"/>
        </w:rPr>
        <w:t>a sufficiently</w:t>
      </w:r>
      <w:r>
        <w:rPr>
          <w:spacing w:val="-2"/>
        </w:rPr>
        <w:t xml:space="preserve"> responsive </w:t>
      </w:r>
      <w:r w:rsidR="00F10F23">
        <w:rPr>
          <w:spacing w:val="-2"/>
        </w:rPr>
        <w:t xml:space="preserve">Technical </w:t>
      </w:r>
      <w:r>
        <w:rPr>
          <w:spacing w:val="-2"/>
        </w:rPr>
        <w:t>Proposal may be invited to attend a clarification meeting(s), during which the Proposer’s Proposal will be reviewed.</w:t>
      </w:r>
      <w:r w:rsidR="00367671">
        <w:rPr>
          <w:spacing w:val="-2"/>
        </w:rPr>
        <w:t xml:space="preserve"> </w:t>
      </w:r>
      <w:r>
        <w:rPr>
          <w:spacing w:val="-2"/>
        </w:rPr>
        <w:t>Any required Proposal-specific changes, additions, deletions and other adjustments will be noted and recorded in a memorandum, or, if amendments are of a general nature, will be promulgated via an addendum to the RFP Documents.</w:t>
      </w:r>
      <w:r w:rsidR="00367671">
        <w:rPr>
          <w:spacing w:val="-2"/>
        </w:rPr>
        <w:t xml:space="preserve"> </w:t>
      </w:r>
      <w:r>
        <w:t>Following the clarification meetings, Proposers</w:t>
      </w:r>
      <w:r>
        <w:rPr>
          <w:spacing w:val="-2"/>
        </w:rPr>
        <w:t xml:space="preserve"> may not be invited to submit </w:t>
      </w:r>
      <w:r w:rsidR="00923E18">
        <w:rPr>
          <w:spacing w:val="-2"/>
        </w:rPr>
        <w:t>Second Stage</w:t>
      </w:r>
      <w:r>
        <w:rPr>
          <w:spacing w:val="-2"/>
        </w:rPr>
        <w:t xml:space="preserve"> Proposals, if their </w:t>
      </w:r>
      <w:r w:rsidR="00923E18">
        <w:rPr>
          <w:spacing w:val="-2"/>
        </w:rPr>
        <w:t>First Stage</w:t>
      </w:r>
      <w:r>
        <w:rPr>
          <w:spacing w:val="-2"/>
        </w:rPr>
        <w:t xml:space="preserve"> proposals contain departures from the requirements to the extent that it cannot be </w:t>
      </w:r>
      <w:r>
        <w:t xml:space="preserve">expected to be responsive through the </w:t>
      </w:r>
      <w:r w:rsidR="00542962">
        <w:t>second</w:t>
      </w:r>
      <w:r>
        <w:t xml:space="preserve"> stage RFP process. </w:t>
      </w:r>
      <w:r>
        <w:rPr>
          <w:spacing w:val="-2"/>
        </w:rPr>
        <w:t xml:space="preserve">All other suitably qualified and eligible Proposers shall receive invitations to submit </w:t>
      </w:r>
      <w:r w:rsidR="00923E18">
        <w:rPr>
          <w:spacing w:val="-2"/>
        </w:rPr>
        <w:t>Second Stage</w:t>
      </w:r>
      <w:r>
        <w:rPr>
          <w:spacing w:val="-2"/>
        </w:rPr>
        <w:t xml:space="preserve"> Proposals.</w:t>
      </w:r>
    </w:p>
    <w:p w14:paraId="6D9FFB2D" w14:textId="77777777" w:rsidR="00F72585" w:rsidRDefault="00F72585" w:rsidP="0036767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spacing w:val="-2"/>
        </w:rPr>
      </w:pPr>
      <w:r>
        <w:rPr>
          <w:spacing w:val="-2"/>
        </w:rPr>
        <w:lastRenderedPageBreak/>
        <w:t>(b)</w:t>
      </w:r>
      <w:r>
        <w:rPr>
          <w:spacing w:val="-2"/>
        </w:rPr>
        <w:tab/>
        <w:t xml:space="preserve">The </w:t>
      </w:r>
      <w:r w:rsidR="00923E18">
        <w:rPr>
          <w:spacing w:val="-2"/>
        </w:rPr>
        <w:t>Second Stage</w:t>
      </w:r>
      <w:r>
        <w:rPr>
          <w:spacing w:val="-2"/>
        </w:rPr>
        <w:t xml:space="preserve"> </w:t>
      </w:r>
      <w:r w:rsidR="00F10F23">
        <w:rPr>
          <w:spacing w:val="-2"/>
        </w:rPr>
        <w:t xml:space="preserve">process </w:t>
      </w:r>
      <w:r>
        <w:rPr>
          <w:spacing w:val="-2"/>
        </w:rPr>
        <w:t>will consist of</w:t>
      </w:r>
      <w:r w:rsidR="00F10F23">
        <w:rPr>
          <w:spacing w:val="-2"/>
        </w:rPr>
        <w:t xml:space="preserve"> submission and evaluation of</w:t>
      </w:r>
      <w:r>
        <w:rPr>
          <w:spacing w:val="-2"/>
        </w:rPr>
        <w:t>: (i),</w:t>
      </w:r>
      <w:r w:rsidR="00367671">
        <w:rPr>
          <w:spacing w:val="-2"/>
        </w:rPr>
        <w:t> </w:t>
      </w:r>
      <w:r>
        <w:rPr>
          <w:spacing w:val="-2"/>
        </w:rPr>
        <w:t xml:space="preserve">the updated technical part incorporating all changes required as recorded in the proposer-specific memorandum, and/or as necessary to reflect any Addenda to the RFP documents issued </w:t>
      </w:r>
      <w:proofErr w:type="gramStart"/>
      <w:r>
        <w:rPr>
          <w:spacing w:val="-2"/>
        </w:rPr>
        <w:t>subsequent to</w:t>
      </w:r>
      <w:proofErr w:type="gramEnd"/>
      <w:r>
        <w:rPr>
          <w:spacing w:val="-2"/>
        </w:rPr>
        <w:t xml:space="preserve"> the </w:t>
      </w:r>
      <w:r w:rsidR="00923E18">
        <w:rPr>
          <w:spacing w:val="-2"/>
        </w:rPr>
        <w:t>first stage</w:t>
      </w:r>
      <w:r>
        <w:rPr>
          <w:spacing w:val="-2"/>
        </w:rPr>
        <w:t>; and (ii),</w:t>
      </w:r>
      <w:r w:rsidR="00367671">
        <w:rPr>
          <w:spacing w:val="-2"/>
        </w:rPr>
        <w:t> </w:t>
      </w:r>
      <w:r>
        <w:rPr>
          <w:spacing w:val="-2"/>
        </w:rPr>
        <w:t>the financial part.</w:t>
      </w:r>
    </w:p>
    <w:p w14:paraId="2D73EF80" w14:textId="77777777" w:rsidR="00F72585" w:rsidRPr="00366EB6" w:rsidRDefault="00F72585" w:rsidP="00585A1A">
      <w:pPr>
        <w:pStyle w:val="ListParagraph"/>
        <w:numPr>
          <w:ilvl w:val="0"/>
          <w:numId w:val="19"/>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color w:val="000000"/>
          <w:spacing w:val="-2"/>
        </w:rPr>
      </w:pPr>
      <w:r w:rsidRPr="00753D88">
        <w:rPr>
          <w:color w:val="000000"/>
          <w:spacing w:val="-2"/>
        </w:rPr>
        <w:t xml:space="preserve">First Stage Proposals must be delivered to the address below </w:t>
      </w:r>
      <w:r w:rsidRPr="00753D88">
        <w:rPr>
          <w:i/>
          <w:color w:val="000000"/>
          <w:spacing w:val="-2"/>
        </w:rPr>
        <w:t>[state address at the end of this RFP]</w:t>
      </w:r>
      <w:r w:rsidRPr="003C65B4">
        <w:rPr>
          <w:vertAlign w:val="superscript"/>
        </w:rPr>
        <w:footnoteReference w:id="10"/>
      </w:r>
      <w:r w:rsidRPr="00753D88">
        <w:rPr>
          <w:color w:val="000000"/>
          <w:spacing w:val="-2"/>
        </w:rPr>
        <w:t xml:space="preserve"> on or before </w:t>
      </w:r>
      <w:r w:rsidRPr="00753D88">
        <w:rPr>
          <w:i/>
          <w:color w:val="000000"/>
          <w:spacing w:val="-2"/>
        </w:rPr>
        <w:t>[insert time and date].</w:t>
      </w:r>
      <w:r w:rsidRPr="00753D88">
        <w:rPr>
          <w:color w:val="000000"/>
        </w:rPr>
        <w:t xml:space="preserve"> Electronic </w:t>
      </w:r>
      <w:r>
        <w:rPr>
          <w:color w:val="000000"/>
        </w:rPr>
        <w:t>Procurement</w:t>
      </w:r>
      <w:r w:rsidRPr="00753D88">
        <w:rPr>
          <w:color w:val="000000"/>
        </w:rPr>
        <w:t xml:space="preserve"> will </w:t>
      </w:r>
      <w:r w:rsidRPr="00753D88">
        <w:rPr>
          <w:i/>
          <w:iCs/>
          <w:color w:val="000000"/>
        </w:rPr>
        <w:t>[will not]</w:t>
      </w:r>
      <w:r w:rsidRPr="00753D88">
        <w:rPr>
          <w:color w:val="000000"/>
        </w:rPr>
        <w:t xml:space="preserve"> be permitted.</w:t>
      </w:r>
      <w:r w:rsidRPr="00753D88">
        <w:rPr>
          <w:color w:val="000000"/>
          <w:spacing w:val="-2"/>
        </w:rPr>
        <w:t xml:space="preserve"> Late Proposals will be rejected. Proposals will be publicly opened in the presence of the Proposers’ designated representatives and anyone who chooses to attend at the address below </w:t>
      </w:r>
      <w:r w:rsidRPr="00753D88">
        <w:rPr>
          <w:i/>
          <w:color w:val="000000"/>
          <w:spacing w:val="-2"/>
        </w:rPr>
        <w:t>[state address at the end of this RFP]</w:t>
      </w:r>
      <w:r w:rsidRPr="00753D88">
        <w:rPr>
          <w:color w:val="000000"/>
          <w:spacing w:val="-2"/>
        </w:rPr>
        <w:t xml:space="preserve"> on </w:t>
      </w:r>
      <w:r w:rsidRPr="00753D88">
        <w:rPr>
          <w:i/>
          <w:color w:val="000000"/>
          <w:spacing w:val="-2"/>
        </w:rPr>
        <w:t>[insert time and date]</w:t>
      </w:r>
      <w:r w:rsidRPr="00753D88">
        <w:rPr>
          <w:color w:val="000000"/>
          <w:spacing w:val="-2"/>
        </w:rPr>
        <w:t>.</w:t>
      </w:r>
      <w:r w:rsidRPr="00753D88">
        <w:rPr>
          <w:color w:val="000000"/>
          <w:spacing w:val="-2"/>
          <w:vertAlign w:val="superscript"/>
        </w:rPr>
        <w:t xml:space="preserve"> </w:t>
      </w:r>
    </w:p>
    <w:p w14:paraId="53B7C89B" w14:textId="77777777" w:rsidR="00F10F23" w:rsidRDefault="00F10F23" w:rsidP="00585A1A">
      <w:pPr>
        <w:pStyle w:val="ListParagraph"/>
        <w:numPr>
          <w:ilvl w:val="0"/>
          <w:numId w:val="19"/>
        </w:numPr>
        <w:suppressAutoHyphens/>
        <w:spacing w:after="120"/>
        <w:contextualSpacing w:val="0"/>
      </w:pPr>
      <w:r>
        <w:t>Please confirm receipt of this letter immediately in writing by electronic mail or fax.</w:t>
      </w:r>
      <w:r w:rsidR="00367671">
        <w:t xml:space="preserve"> </w:t>
      </w:r>
      <w:r>
        <w:t>If you do not intend to submit proposal, we would appreciate being so notified in writing at your earliest opportunity.</w:t>
      </w:r>
    </w:p>
    <w:p w14:paraId="4C97CA9C" w14:textId="7DB772F6" w:rsidR="00F555B8" w:rsidRPr="00A91282" w:rsidRDefault="00574A76" w:rsidP="00585A1A">
      <w:pPr>
        <w:pStyle w:val="ListParagraph"/>
        <w:numPr>
          <w:ilvl w:val="0"/>
          <w:numId w:val="19"/>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76449683" w14:textId="77777777" w:rsidR="00F72585" w:rsidRPr="00753D88" w:rsidRDefault="00F72585" w:rsidP="00585A1A">
      <w:pPr>
        <w:pStyle w:val="ListParagraph"/>
        <w:numPr>
          <w:ilvl w:val="0"/>
          <w:numId w:val="19"/>
        </w:numPr>
        <w:suppressAutoHyphens/>
        <w:spacing w:after="120"/>
        <w:contextualSpacing w:val="0"/>
        <w:rPr>
          <w:i/>
          <w:color w:val="000000"/>
        </w:rPr>
      </w:pPr>
      <w:r w:rsidRPr="00753D88">
        <w:rPr>
          <w:iCs/>
          <w:color w:val="000000"/>
        </w:rPr>
        <w:t xml:space="preserve">The address (es) referred to above is (are): </w:t>
      </w:r>
      <w:r w:rsidRPr="00753D88">
        <w:rPr>
          <w:i/>
          <w:color w:val="000000"/>
        </w:rPr>
        <w:t>[insert detailed address (es)]</w:t>
      </w:r>
    </w:p>
    <w:p w14:paraId="404F299C" w14:textId="77777777" w:rsidR="00F72585" w:rsidRPr="00C825A0" w:rsidRDefault="00F72585" w:rsidP="00F72585">
      <w:pPr>
        <w:rPr>
          <w:color w:val="000000"/>
          <w:spacing w:val="-2"/>
        </w:rPr>
      </w:pPr>
    </w:p>
    <w:p w14:paraId="37FC0FA0" w14:textId="77777777" w:rsidR="005B4881" w:rsidRPr="00D07A5B" w:rsidRDefault="005B4881" w:rsidP="005B4881">
      <w:pPr>
        <w:rPr>
          <w:i/>
          <w:szCs w:val="24"/>
        </w:rPr>
      </w:pPr>
      <w:r w:rsidRPr="00D07A5B">
        <w:rPr>
          <w:i/>
          <w:szCs w:val="24"/>
        </w:rPr>
        <w:t>[Insert name of office]</w:t>
      </w:r>
    </w:p>
    <w:p w14:paraId="5BF051AD" w14:textId="77777777" w:rsidR="005B4881" w:rsidRPr="00D07A5B" w:rsidRDefault="005B4881" w:rsidP="005B4881">
      <w:pPr>
        <w:rPr>
          <w:i/>
          <w:szCs w:val="24"/>
        </w:rPr>
      </w:pPr>
      <w:r w:rsidRPr="00D07A5B">
        <w:rPr>
          <w:i/>
          <w:szCs w:val="24"/>
        </w:rPr>
        <w:t>[Insert name of officer and title]</w:t>
      </w:r>
    </w:p>
    <w:p w14:paraId="2D7A50E9" w14:textId="77777777" w:rsidR="005B4881" w:rsidRPr="00D07A5B" w:rsidRDefault="005B4881" w:rsidP="005B4881">
      <w:pPr>
        <w:rPr>
          <w:i/>
          <w:iCs/>
          <w:spacing w:val="-2"/>
          <w:szCs w:val="24"/>
        </w:rPr>
      </w:pPr>
      <w:r w:rsidRPr="00D07A5B">
        <w:rPr>
          <w:i/>
          <w:szCs w:val="24"/>
        </w:rPr>
        <w:t xml:space="preserve">[Insert postal address and/or street address, </w:t>
      </w:r>
      <w:r w:rsidRPr="00D07A5B">
        <w:rPr>
          <w:i/>
          <w:spacing w:val="-2"/>
          <w:szCs w:val="24"/>
        </w:rPr>
        <w:t xml:space="preserve">postal code, </w:t>
      </w:r>
      <w:r w:rsidRPr="00D07A5B">
        <w:rPr>
          <w:i/>
          <w:iCs/>
          <w:spacing w:val="-2"/>
          <w:szCs w:val="24"/>
        </w:rPr>
        <w:t>city and country]</w:t>
      </w:r>
    </w:p>
    <w:p w14:paraId="487EC62C" w14:textId="77777777" w:rsidR="005B4881" w:rsidRPr="00D07A5B" w:rsidRDefault="005B4881" w:rsidP="005B4881">
      <w:pPr>
        <w:rPr>
          <w:i/>
          <w:szCs w:val="24"/>
        </w:rPr>
      </w:pPr>
      <w:r w:rsidRPr="00D07A5B">
        <w:rPr>
          <w:i/>
          <w:szCs w:val="24"/>
        </w:rPr>
        <w:t>[Insert telephone number, country and city codes]</w:t>
      </w:r>
    </w:p>
    <w:p w14:paraId="4285636C" w14:textId="77777777" w:rsidR="005B4881" w:rsidRPr="00D07A5B" w:rsidRDefault="005B4881" w:rsidP="005B4881">
      <w:pPr>
        <w:rPr>
          <w:i/>
          <w:szCs w:val="24"/>
        </w:rPr>
      </w:pPr>
      <w:r w:rsidRPr="00D07A5B">
        <w:rPr>
          <w:i/>
          <w:szCs w:val="24"/>
        </w:rPr>
        <w:t>[Insert facsimile number, country and city codes]</w:t>
      </w:r>
    </w:p>
    <w:p w14:paraId="1243ED1F" w14:textId="77777777" w:rsidR="005B4881" w:rsidRPr="00D07A5B" w:rsidRDefault="00BC48C7" w:rsidP="005B4881">
      <w:pPr>
        <w:tabs>
          <w:tab w:val="left" w:pos="2628"/>
        </w:tabs>
        <w:rPr>
          <w:i/>
          <w:szCs w:val="24"/>
        </w:rPr>
      </w:pPr>
      <w:r>
        <w:rPr>
          <w:i/>
          <w:szCs w:val="24"/>
        </w:rPr>
        <w:t>[Insert email address]</w:t>
      </w:r>
    </w:p>
    <w:p w14:paraId="52EC6B4B" w14:textId="77777777" w:rsidR="005B4881" w:rsidRPr="00D07A5B" w:rsidRDefault="005B4881" w:rsidP="005B4881">
      <w:pPr>
        <w:spacing w:after="180"/>
        <w:rPr>
          <w:i/>
          <w:szCs w:val="24"/>
        </w:rPr>
      </w:pPr>
      <w:r w:rsidRPr="00D07A5B">
        <w:rPr>
          <w:i/>
          <w:szCs w:val="24"/>
        </w:rPr>
        <w:t>[Insert web site address]</w:t>
      </w:r>
    </w:p>
    <w:p w14:paraId="52DCFC74" w14:textId="77777777" w:rsidR="00F72585" w:rsidRDefault="00F72585" w:rsidP="00F72585">
      <w:pPr>
        <w:jc w:val="left"/>
        <w:rPr>
          <w:b/>
          <w:sz w:val="48"/>
        </w:rPr>
      </w:pPr>
    </w:p>
    <w:p w14:paraId="02CDD0AD" w14:textId="77777777" w:rsidR="00F72585" w:rsidRDefault="00F72585">
      <w:pPr>
        <w:jc w:val="left"/>
        <w:rPr>
          <w:b/>
          <w:sz w:val="48"/>
        </w:rPr>
      </w:pPr>
      <w:r>
        <w:rPr>
          <w:b/>
          <w:sz w:val="48"/>
        </w:rPr>
        <w:br w:type="page"/>
      </w:r>
    </w:p>
    <w:p w14:paraId="2CCB2ADB" w14:textId="77777777" w:rsidR="00F72585" w:rsidRDefault="00F72585" w:rsidP="00F72585">
      <w:pPr>
        <w:jc w:val="left"/>
        <w:rPr>
          <w:b/>
          <w:sz w:val="48"/>
        </w:rPr>
        <w:sectPr w:rsidR="00F72585" w:rsidSect="00367671">
          <w:headerReference w:type="first" r:id="rId18"/>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0937DB45" w14:textId="77777777" w:rsidR="005B4881" w:rsidRDefault="005B4881" w:rsidP="005B4881">
      <w:pPr>
        <w:jc w:val="center"/>
        <w:rPr>
          <w:b/>
          <w:sz w:val="32"/>
          <w:szCs w:val="32"/>
        </w:rPr>
      </w:pPr>
      <w:r w:rsidRPr="009449AB">
        <w:rPr>
          <w:b/>
          <w:sz w:val="32"/>
          <w:szCs w:val="32"/>
        </w:rPr>
        <w:lastRenderedPageBreak/>
        <w:t xml:space="preserve">Notice of Request for </w:t>
      </w:r>
      <w:r>
        <w:rPr>
          <w:b/>
          <w:sz w:val="32"/>
          <w:szCs w:val="32"/>
        </w:rPr>
        <w:t>Proposals</w:t>
      </w:r>
    </w:p>
    <w:p w14:paraId="3EE3AA07" w14:textId="77777777" w:rsidR="00C057D7" w:rsidRDefault="00C057D7" w:rsidP="005B4881">
      <w:pPr>
        <w:jc w:val="center"/>
        <w:rPr>
          <w:b/>
          <w:sz w:val="32"/>
          <w:szCs w:val="32"/>
          <w:u w:val="single"/>
        </w:rPr>
      </w:pPr>
    </w:p>
    <w:p w14:paraId="3EFE9EB7" w14:textId="77777777" w:rsidR="005B4881" w:rsidRDefault="00365120" w:rsidP="005B4881">
      <w:pPr>
        <w:jc w:val="center"/>
        <w:rPr>
          <w:b/>
          <w:sz w:val="32"/>
          <w:szCs w:val="32"/>
          <w:u w:val="single"/>
        </w:rPr>
      </w:pPr>
      <w:r w:rsidRPr="00D07A5B">
        <w:rPr>
          <w:b/>
          <w:sz w:val="32"/>
          <w:szCs w:val="32"/>
          <w:u w:val="single"/>
        </w:rPr>
        <w:t xml:space="preserve">Stage </w:t>
      </w:r>
      <w:r>
        <w:rPr>
          <w:b/>
          <w:sz w:val="32"/>
          <w:szCs w:val="32"/>
          <w:u w:val="single"/>
        </w:rPr>
        <w:t>2</w:t>
      </w:r>
      <w:r w:rsidRPr="00D07A5B">
        <w:rPr>
          <w:b/>
          <w:sz w:val="32"/>
          <w:szCs w:val="32"/>
          <w:u w:val="single"/>
        </w:rPr>
        <w:t xml:space="preserve"> Template</w:t>
      </w:r>
    </w:p>
    <w:p w14:paraId="491BB9F5" w14:textId="77777777" w:rsidR="00365120" w:rsidRPr="009449AB" w:rsidRDefault="00365120" w:rsidP="005B4881">
      <w:pPr>
        <w:jc w:val="center"/>
        <w:rPr>
          <w:b/>
          <w:sz w:val="32"/>
          <w:szCs w:val="32"/>
        </w:rPr>
      </w:pPr>
    </w:p>
    <w:p w14:paraId="47B9BFEC" w14:textId="77777777" w:rsidR="005B4881" w:rsidRPr="00D07A5B" w:rsidRDefault="005B4881" w:rsidP="005B4881">
      <w:pPr>
        <w:jc w:val="center"/>
        <w:rPr>
          <w:b/>
          <w:bCs/>
          <w:color w:val="000000"/>
          <w:sz w:val="52"/>
          <w:szCs w:val="52"/>
        </w:rPr>
      </w:pPr>
      <w:r w:rsidRPr="00D07A5B">
        <w:rPr>
          <w:b/>
          <w:bCs/>
          <w:color w:val="000000"/>
          <w:sz w:val="52"/>
          <w:szCs w:val="52"/>
        </w:rPr>
        <w:t xml:space="preserve">Request for </w:t>
      </w:r>
      <w:r>
        <w:rPr>
          <w:b/>
          <w:bCs/>
          <w:color w:val="000000"/>
          <w:sz w:val="52"/>
          <w:szCs w:val="52"/>
        </w:rPr>
        <w:t xml:space="preserve">Second Stage </w:t>
      </w:r>
      <w:r w:rsidRPr="00D07A5B">
        <w:rPr>
          <w:b/>
          <w:bCs/>
          <w:color w:val="000000"/>
          <w:sz w:val="52"/>
          <w:szCs w:val="52"/>
        </w:rPr>
        <w:t>Proposals</w:t>
      </w:r>
    </w:p>
    <w:p w14:paraId="3C04AB5C" w14:textId="77777777" w:rsidR="005B4881" w:rsidRPr="00D07A5B" w:rsidRDefault="00E86A54" w:rsidP="005B4881">
      <w:pPr>
        <w:jc w:val="center"/>
        <w:rPr>
          <w:b/>
          <w:bCs/>
          <w:color w:val="000000"/>
          <w:sz w:val="52"/>
          <w:szCs w:val="52"/>
        </w:rPr>
      </w:pPr>
      <w:r>
        <w:rPr>
          <w:b/>
          <w:bCs/>
          <w:color w:val="000000"/>
          <w:sz w:val="52"/>
          <w:szCs w:val="52"/>
        </w:rPr>
        <w:t>Works</w:t>
      </w:r>
      <w:r w:rsidR="00AB2716">
        <w:rPr>
          <w:b/>
          <w:bCs/>
          <w:color w:val="000000"/>
          <w:sz w:val="52"/>
          <w:szCs w:val="52"/>
        </w:rPr>
        <w:t xml:space="preserve"> and Operation Service</w:t>
      </w:r>
    </w:p>
    <w:p w14:paraId="1A2EAE1C" w14:textId="77777777" w:rsidR="005B4881" w:rsidRDefault="005B4881" w:rsidP="005B4881">
      <w:pPr>
        <w:jc w:val="center"/>
        <w:rPr>
          <w:b/>
          <w:sz w:val="32"/>
          <w:szCs w:val="32"/>
        </w:rPr>
      </w:pPr>
      <w:r w:rsidRPr="00CF35B0">
        <w:rPr>
          <w:b/>
          <w:sz w:val="32"/>
          <w:szCs w:val="32"/>
        </w:rPr>
        <w:t>(Design</w:t>
      </w:r>
      <w:r w:rsidR="00AB2716">
        <w:rPr>
          <w:b/>
          <w:sz w:val="32"/>
          <w:szCs w:val="32"/>
        </w:rPr>
        <w:t>,</w:t>
      </w:r>
      <w:r w:rsidR="00B00A25">
        <w:rPr>
          <w:b/>
          <w:sz w:val="32"/>
          <w:szCs w:val="32"/>
        </w:rPr>
        <w:t xml:space="preserve"> Build</w:t>
      </w:r>
      <w:r w:rsidR="00AB2716">
        <w:rPr>
          <w:b/>
          <w:sz w:val="32"/>
          <w:szCs w:val="32"/>
        </w:rPr>
        <w:t xml:space="preserve"> and Operation</w:t>
      </w:r>
      <w:r w:rsidRPr="00CF35B0">
        <w:rPr>
          <w:b/>
          <w:sz w:val="32"/>
          <w:szCs w:val="32"/>
        </w:rPr>
        <w:t>)</w:t>
      </w:r>
    </w:p>
    <w:p w14:paraId="0BDA18CE" w14:textId="77777777" w:rsidR="00AB2716" w:rsidRPr="00CF35B0" w:rsidRDefault="00AB2716" w:rsidP="005B4881">
      <w:pPr>
        <w:jc w:val="center"/>
        <w:rPr>
          <w:bCs/>
          <w:smallCaps/>
          <w:sz w:val="32"/>
          <w:szCs w:val="32"/>
        </w:rPr>
      </w:pPr>
      <w:r>
        <w:rPr>
          <w:b/>
          <w:sz w:val="32"/>
          <w:szCs w:val="32"/>
        </w:rPr>
        <w:t xml:space="preserve">of </w:t>
      </w:r>
      <w:r w:rsidRPr="00BC48C7">
        <w:rPr>
          <w:b/>
          <w:i/>
          <w:iCs/>
          <w:sz w:val="32"/>
          <w:szCs w:val="32"/>
        </w:rPr>
        <w:t>[</w:t>
      </w:r>
      <w:r w:rsidR="00276A20" w:rsidRPr="00BC48C7">
        <w:rPr>
          <w:b/>
          <w:i/>
          <w:iCs/>
          <w:sz w:val="32"/>
          <w:szCs w:val="32"/>
        </w:rPr>
        <w:t>WTP/</w:t>
      </w:r>
      <w:r w:rsidRPr="00BC48C7">
        <w:rPr>
          <w:b/>
          <w:i/>
          <w:iCs/>
          <w:sz w:val="32"/>
          <w:szCs w:val="32"/>
        </w:rPr>
        <w:t>WWTP]</w:t>
      </w:r>
    </w:p>
    <w:p w14:paraId="48F645E4" w14:textId="77777777" w:rsidR="00F72585" w:rsidRPr="00C825A0" w:rsidRDefault="00F72585" w:rsidP="005B4881">
      <w:pPr>
        <w:rPr>
          <w:b/>
          <w:color w:val="000000"/>
          <w:spacing w:val="-2"/>
        </w:rPr>
      </w:pPr>
    </w:p>
    <w:p w14:paraId="2AE4185E" w14:textId="77777777" w:rsidR="00F72585" w:rsidRDefault="00F72585" w:rsidP="005B4881">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p>
    <w:p w14:paraId="0B878E24" w14:textId="77777777" w:rsidR="005B4881" w:rsidRPr="000811DF" w:rsidRDefault="00CF4759" w:rsidP="005B4881">
      <w:pPr>
        <w:spacing w:before="60" w:after="60"/>
        <w:rPr>
          <w:i/>
          <w:color w:val="000000" w:themeColor="text1"/>
          <w:szCs w:val="24"/>
        </w:rPr>
      </w:pPr>
      <w:r>
        <w:rPr>
          <w:b/>
          <w:iCs/>
          <w:color w:val="000000" w:themeColor="text1"/>
          <w:szCs w:val="24"/>
        </w:rPr>
        <w:t>Employer</w:t>
      </w:r>
      <w:r w:rsidR="005B4881" w:rsidRPr="000811DF">
        <w:rPr>
          <w:b/>
          <w:color w:val="000000" w:themeColor="text1"/>
          <w:szCs w:val="24"/>
        </w:rPr>
        <w:t xml:space="preserve">: </w:t>
      </w:r>
      <w:r w:rsidR="005B4881" w:rsidRPr="000811DF">
        <w:rPr>
          <w:i/>
          <w:color w:val="000000" w:themeColor="text1"/>
          <w:szCs w:val="24"/>
        </w:rPr>
        <w:t xml:space="preserve">[insert the name of the </w:t>
      </w:r>
      <w:r>
        <w:rPr>
          <w:i/>
          <w:color w:val="000000" w:themeColor="text1"/>
          <w:szCs w:val="24"/>
        </w:rPr>
        <w:t>Employer</w:t>
      </w:r>
      <w:r w:rsidR="005B4881" w:rsidRPr="000811DF">
        <w:rPr>
          <w:i/>
          <w:color w:val="000000" w:themeColor="text1"/>
          <w:szCs w:val="24"/>
        </w:rPr>
        <w:t>’s agency]</w:t>
      </w:r>
    </w:p>
    <w:p w14:paraId="6A64B332" w14:textId="77777777" w:rsidR="005B4881" w:rsidRPr="000811DF" w:rsidRDefault="005B4881" w:rsidP="005B4881">
      <w:pPr>
        <w:spacing w:before="60" w:after="60"/>
        <w:rPr>
          <w:bCs/>
          <w:i/>
          <w:iCs/>
          <w:color w:val="000000" w:themeColor="text1"/>
          <w:szCs w:val="24"/>
        </w:rPr>
      </w:pPr>
      <w:r w:rsidRPr="000811DF">
        <w:rPr>
          <w:b/>
          <w:color w:val="000000" w:themeColor="text1"/>
          <w:szCs w:val="24"/>
        </w:rPr>
        <w:t>Project:</w:t>
      </w:r>
      <w:r w:rsidRPr="000811DF">
        <w:rPr>
          <w:b/>
          <w:bCs/>
          <w:i/>
          <w:iCs/>
          <w:color w:val="000000" w:themeColor="text1"/>
          <w:szCs w:val="24"/>
        </w:rPr>
        <w:t xml:space="preserve"> </w:t>
      </w:r>
      <w:r w:rsidRPr="000811DF">
        <w:rPr>
          <w:bCs/>
          <w:i/>
          <w:iCs/>
          <w:color w:val="000000" w:themeColor="text1"/>
          <w:szCs w:val="24"/>
        </w:rPr>
        <w:t>[insert name of project]</w:t>
      </w:r>
    </w:p>
    <w:p w14:paraId="343B873E" w14:textId="77777777" w:rsidR="005B4881" w:rsidRPr="000811DF" w:rsidRDefault="005B4881" w:rsidP="005B4881">
      <w:pPr>
        <w:spacing w:before="60" w:after="60"/>
        <w:rPr>
          <w:b/>
          <w:i/>
          <w:color w:val="000000" w:themeColor="text1"/>
          <w:szCs w:val="24"/>
        </w:rPr>
      </w:pPr>
      <w:r w:rsidRPr="000811DF">
        <w:rPr>
          <w:b/>
          <w:iCs/>
          <w:color w:val="000000" w:themeColor="text1"/>
          <w:szCs w:val="24"/>
        </w:rPr>
        <w:t>Contract title</w:t>
      </w:r>
      <w:r w:rsidRPr="000811DF">
        <w:rPr>
          <w:b/>
          <w:color w:val="000000" w:themeColor="text1"/>
          <w:szCs w:val="24"/>
        </w:rPr>
        <w:t xml:space="preserve">: </w:t>
      </w:r>
      <w:r w:rsidRPr="000811DF">
        <w:rPr>
          <w:i/>
          <w:color w:val="000000" w:themeColor="text1"/>
          <w:szCs w:val="24"/>
        </w:rPr>
        <w:t>[insert the name of the contract]</w:t>
      </w:r>
    </w:p>
    <w:p w14:paraId="6AC01596" w14:textId="77777777" w:rsidR="005B4881" w:rsidRPr="000811DF" w:rsidRDefault="005B4881" w:rsidP="005B4881">
      <w:pPr>
        <w:spacing w:before="60" w:after="60"/>
        <w:ind w:right="-540"/>
        <w:rPr>
          <w:i/>
          <w:color w:val="000000" w:themeColor="text1"/>
          <w:szCs w:val="24"/>
        </w:rPr>
      </w:pPr>
      <w:r w:rsidRPr="000811DF">
        <w:rPr>
          <w:b/>
          <w:color w:val="000000" w:themeColor="text1"/>
          <w:szCs w:val="24"/>
        </w:rPr>
        <w:t xml:space="preserve">Country: </w:t>
      </w:r>
      <w:r w:rsidRPr="000811DF">
        <w:rPr>
          <w:i/>
          <w:color w:val="000000" w:themeColor="text1"/>
          <w:szCs w:val="24"/>
        </w:rPr>
        <w:t>[insert country where RFP is issued]</w:t>
      </w:r>
    </w:p>
    <w:p w14:paraId="660900F1" w14:textId="77777777" w:rsidR="005B4881" w:rsidRPr="000811DF" w:rsidRDefault="005B4881" w:rsidP="005B4881">
      <w:pPr>
        <w:spacing w:before="60" w:after="60"/>
        <w:rPr>
          <w:i/>
          <w:color w:val="000000" w:themeColor="text1"/>
          <w:szCs w:val="24"/>
        </w:rPr>
      </w:pPr>
      <w:r w:rsidRPr="000811DF">
        <w:rPr>
          <w:b/>
          <w:noProof/>
          <w:color w:val="000000" w:themeColor="text1"/>
          <w:szCs w:val="24"/>
        </w:rPr>
        <w:t>Loan No. /Credit No. / Grant No.:</w:t>
      </w:r>
      <w:r w:rsidRPr="000811DF">
        <w:rPr>
          <w:i/>
          <w:color w:val="000000" w:themeColor="text1"/>
          <w:szCs w:val="24"/>
        </w:rPr>
        <w:t xml:space="preserve"> [insert reference number for loan/credit/grant]</w:t>
      </w:r>
    </w:p>
    <w:p w14:paraId="02761B82" w14:textId="77777777" w:rsidR="005B4881" w:rsidRPr="000811DF" w:rsidRDefault="005B4881" w:rsidP="005B4881">
      <w:pPr>
        <w:spacing w:before="60" w:after="60"/>
        <w:rPr>
          <w:b/>
          <w:color w:val="000000" w:themeColor="text1"/>
          <w:szCs w:val="24"/>
        </w:rPr>
      </w:pPr>
      <w:r w:rsidRPr="000811DF">
        <w:rPr>
          <w:b/>
          <w:color w:val="000000" w:themeColor="text1"/>
          <w:szCs w:val="24"/>
        </w:rPr>
        <w:t xml:space="preserve">RFP No: </w:t>
      </w:r>
      <w:r w:rsidRPr="000811DF">
        <w:rPr>
          <w:i/>
          <w:color w:val="000000" w:themeColor="text1"/>
          <w:szCs w:val="24"/>
        </w:rPr>
        <w:t>[insert RFP reference number from Procurement Plan]</w:t>
      </w:r>
    </w:p>
    <w:p w14:paraId="080A0AAB" w14:textId="77777777" w:rsidR="005B4881" w:rsidRPr="000811DF" w:rsidRDefault="005B4881" w:rsidP="005B4881">
      <w:pPr>
        <w:rPr>
          <w:b/>
          <w:color w:val="000000"/>
          <w:spacing w:val="-2"/>
          <w:szCs w:val="24"/>
        </w:rPr>
      </w:pPr>
      <w:r w:rsidRPr="000811DF">
        <w:rPr>
          <w:b/>
          <w:color w:val="000000" w:themeColor="text1"/>
          <w:szCs w:val="24"/>
        </w:rPr>
        <w:t xml:space="preserve">Issued on: </w:t>
      </w:r>
      <w:r w:rsidRPr="000811DF">
        <w:rPr>
          <w:i/>
          <w:color w:val="000000" w:themeColor="text1"/>
          <w:szCs w:val="24"/>
        </w:rPr>
        <w:t>[insert date when RFP is issued to the market]</w:t>
      </w:r>
      <w:r w:rsidRPr="000811DF">
        <w:rPr>
          <w:i/>
          <w:color w:val="000000" w:themeColor="text1"/>
          <w:szCs w:val="24"/>
        </w:rPr>
        <w:tab/>
      </w:r>
    </w:p>
    <w:p w14:paraId="0447FDB2" w14:textId="77777777" w:rsidR="005B4881" w:rsidRDefault="005B4881" w:rsidP="005B4881">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p>
    <w:p w14:paraId="58DC4947" w14:textId="77777777" w:rsidR="005B4881" w:rsidRDefault="005B4881" w:rsidP="005B4881">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pPr>
    </w:p>
    <w:p w14:paraId="15F41F83" w14:textId="77777777" w:rsidR="005B4881" w:rsidRPr="000811DF" w:rsidRDefault="005B4881" w:rsidP="005B4881">
      <w:pPr>
        <w:numPr>
          <w:ilvl w:val="12"/>
          <w:numId w:val="0"/>
        </w:numPr>
        <w:rPr>
          <w:i/>
          <w:iCs/>
          <w:szCs w:val="24"/>
        </w:rPr>
      </w:pPr>
      <w:r w:rsidRPr="000811DF">
        <w:rPr>
          <w:szCs w:val="24"/>
        </w:rPr>
        <w:t xml:space="preserve">To: </w:t>
      </w:r>
      <w:r w:rsidRPr="000811DF">
        <w:rPr>
          <w:i/>
          <w:iCs/>
          <w:szCs w:val="24"/>
        </w:rPr>
        <w:t>[</w:t>
      </w:r>
      <w:r w:rsidRPr="000811DF">
        <w:rPr>
          <w:bCs/>
          <w:i/>
          <w:iCs/>
          <w:szCs w:val="24"/>
        </w:rPr>
        <w:t>Proposer’s name and address</w:t>
      </w:r>
      <w:r w:rsidRPr="000811DF">
        <w:rPr>
          <w:i/>
          <w:iCs/>
          <w:szCs w:val="24"/>
        </w:rPr>
        <w:t>]</w:t>
      </w:r>
    </w:p>
    <w:p w14:paraId="516994B1" w14:textId="77777777" w:rsidR="005B4881" w:rsidRPr="000811DF" w:rsidRDefault="005B4881" w:rsidP="002F3611">
      <w:pPr>
        <w:numPr>
          <w:ilvl w:val="12"/>
          <w:numId w:val="0"/>
        </w:numPr>
        <w:spacing w:before="120" w:after="120"/>
        <w:rPr>
          <w:i/>
          <w:iCs/>
          <w:szCs w:val="24"/>
        </w:rPr>
      </w:pPr>
    </w:p>
    <w:p w14:paraId="5A7A3BAA" w14:textId="77777777" w:rsidR="005B4881" w:rsidRPr="000811DF" w:rsidRDefault="005B4881" w:rsidP="002F3611">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szCs w:val="24"/>
        </w:rPr>
      </w:pPr>
      <w:r w:rsidRPr="000811DF">
        <w:rPr>
          <w:szCs w:val="24"/>
        </w:rPr>
        <w:t>Dear Ladies and/or Gentlemen,</w:t>
      </w:r>
    </w:p>
    <w:p w14:paraId="1E4FE225" w14:textId="77777777" w:rsidR="00F72585" w:rsidRDefault="00F72585" w:rsidP="002F3611">
      <w:pPr>
        <w:pStyle w:val="ListParagraph"/>
        <w:numPr>
          <w:ilvl w:val="0"/>
          <w:numId w:val="20"/>
        </w:numPr>
        <w:suppressAutoHyphens/>
        <w:spacing w:before="120" w:after="120"/>
        <w:ind w:left="450" w:hanging="450"/>
        <w:contextualSpacing w:val="0"/>
      </w:pPr>
      <w:r>
        <w:t xml:space="preserve">We hereby inform you that you are invited to submit a sealed </w:t>
      </w:r>
      <w:r w:rsidR="00923E18">
        <w:t>Second Stage</w:t>
      </w:r>
      <w:r>
        <w:t xml:space="preserve"> Proposal for the execution and completion of the Contract cited above for which you submitted a </w:t>
      </w:r>
      <w:r w:rsidR="00923E18">
        <w:t>First Stage</w:t>
      </w:r>
      <w:r>
        <w:t xml:space="preserve"> Proposal on </w:t>
      </w:r>
      <w:r w:rsidR="00F16114" w:rsidRPr="003C65B4">
        <w:rPr>
          <w:i/>
        </w:rPr>
        <w:t>[insert</w:t>
      </w:r>
      <w:r w:rsidRPr="003C65B4">
        <w:rPr>
          <w:i/>
        </w:rPr>
        <w:t>:</w:t>
      </w:r>
      <w:r w:rsidR="00367671">
        <w:rPr>
          <w:i/>
        </w:rPr>
        <w:t xml:space="preserve"> </w:t>
      </w:r>
      <w:r w:rsidRPr="003C65B4">
        <w:rPr>
          <w:b/>
          <w:i/>
        </w:rPr>
        <w:t xml:space="preserve">date of submission of </w:t>
      </w:r>
      <w:r w:rsidR="00923E18">
        <w:rPr>
          <w:b/>
          <w:i/>
        </w:rPr>
        <w:t>First Stage</w:t>
      </w:r>
      <w:r w:rsidRPr="003C65B4">
        <w:rPr>
          <w:b/>
          <w:i/>
        </w:rPr>
        <w:t xml:space="preserve"> </w:t>
      </w:r>
      <w:r w:rsidR="00F16114" w:rsidRPr="003C65B4">
        <w:rPr>
          <w:b/>
          <w:i/>
        </w:rPr>
        <w:t>Proposal</w:t>
      </w:r>
      <w:r w:rsidR="00F16114" w:rsidRPr="003C65B4">
        <w:rPr>
          <w:i/>
        </w:rPr>
        <w:t>]</w:t>
      </w:r>
      <w:r>
        <w:t xml:space="preserve">, that was reviewed </w:t>
      </w:r>
      <w:r w:rsidRPr="003C65B4">
        <w:rPr>
          <w:i/>
          <w:iCs/>
        </w:rPr>
        <w:t xml:space="preserve">[if applicable, add </w:t>
      </w:r>
      <w:r w:rsidRPr="003C65B4">
        <w:rPr>
          <w:b/>
          <w:bCs/>
          <w:i/>
          <w:iCs/>
        </w:rPr>
        <w:t xml:space="preserve">“and discussed during the clarification meeting(s) held on </w:t>
      </w:r>
      <w:r w:rsidR="00F16114" w:rsidRPr="003C65B4">
        <w:rPr>
          <w:i/>
        </w:rPr>
        <w:t>{insert</w:t>
      </w:r>
      <w:r w:rsidRPr="003C65B4">
        <w:rPr>
          <w:i/>
        </w:rPr>
        <w:t>:</w:t>
      </w:r>
      <w:r w:rsidR="00367671">
        <w:rPr>
          <w:i/>
        </w:rPr>
        <w:t xml:space="preserve"> </w:t>
      </w:r>
      <w:r w:rsidRPr="003C65B4">
        <w:rPr>
          <w:b/>
          <w:i/>
        </w:rPr>
        <w:t>date(s</w:t>
      </w:r>
      <w:r w:rsidR="00F16114" w:rsidRPr="003C65B4">
        <w:rPr>
          <w:i/>
        </w:rPr>
        <w:t>)}</w:t>
      </w:r>
      <w:r w:rsidRPr="003C65B4">
        <w:rPr>
          <w:i/>
        </w:rPr>
        <w:t>]</w:t>
      </w:r>
      <w:r>
        <w:t xml:space="preserve"> and has been found sufficiently technically responsive to the requirements of the first stage.</w:t>
      </w:r>
    </w:p>
    <w:p w14:paraId="79A362CE" w14:textId="77777777" w:rsidR="00F72585" w:rsidRDefault="00F72585" w:rsidP="002F3611">
      <w:pPr>
        <w:pStyle w:val="ListParagraph"/>
        <w:numPr>
          <w:ilvl w:val="0"/>
          <w:numId w:val="20"/>
        </w:numPr>
        <w:suppressAutoHyphens/>
        <w:spacing w:before="120" w:after="120"/>
        <w:ind w:left="450" w:hanging="450"/>
        <w:contextualSpacing w:val="0"/>
      </w:pPr>
      <w:r>
        <w:t xml:space="preserve">Your </w:t>
      </w:r>
      <w:r w:rsidR="00923E18">
        <w:t>Second Stage</w:t>
      </w:r>
      <w:r>
        <w:t xml:space="preserve"> Proposal should include an updated technical Proposal </w:t>
      </w:r>
      <w:r w:rsidR="00F16114" w:rsidRPr="003C65B4">
        <w:rPr>
          <w:i/>
        </w:rPr>
        <w:t>[if</w:t>
      </w:r>
      <w:r w:rsidRPr="003C65B4">
        <w:rPr>
          <w:i/>
        </w:rPr>
        <w:t xml:space="preserve"> appropriate, replace by or add: </w:t>
      </w:r>
      <w:r w:rsidRPr="003C65B4">
        <w:rPr>
          <w:b/>
          <w:bCs/>
          <w:i/>
        </w:rPr>
        <w:t>“and/</w:t>
      </w:r>
      <w:r w:rsidRPr="003C65B4">
        <w:rPr>
          <w:b/>
          <w:i/>
        </w:rPr>
        <w:t>or accepted and updated alternative technical Proposal(s)</w:t>
      </w:r>
      <w:r w:rsidR="00F16114" w:rsidRPr="003C65B4">
        <w:rPr>
          <w:b/>
          <w:bCs/>
          <w:i/>
        </w:rPr>
        <w:t>”</w:t>
      </w:r>
      <w:r w:rsidR="00F16114" w:rsidRPr="003C65B4">
        <w:rPr>
          <w:i/>
        </w:rPr>
        <w:t>]</w:t>
      </w:r>
      <w:r>
        <w:t xml:space="preserve"> reflecting (a), any addenda to the RFP Documents issued to all Proposers invited to the second stage together with the invitation or subsequently, as well as (b), the memorandum, if any, specific to your Proposal and titled “Changes Required Pursuant to First Stage Evaluation.”</w:t>
      </w:r>
      <w:r w:rsidR="00367671">
        <w:t xml:space="preserve"> </w:t>
      </w:r>
      <w:r>
        <w:t>Addend</w:t>
      </w:r>
      <w:r w:rsidR="00E63BFE">
        <w:t>a</w:t>
      </w:r>
      <w:r>
        <w:t xml:space="preserve"> and/or memorand</w:t>
      </w:r>
      <w:r w:rsidR="00E63BFE">
        <w:t>a</w:t>
      </w:r>
      <w:r>
        <w:t>, if applicable, are listed at the end of, and are included with, this invitation.</w:t>
      </w:r>
      <w:r w:rsidR="00367671">
        <w:t xml:space="preserve"> </w:t>
      </w:r>
      <w:r>
        <w:t xml:space="preserve">The </w:t>
      </w:r>
      <w:r w:rsidR="00923E18">
        <w:t>Second Stage</w:t>
      </w:r>
      <w:r>
        <w:t xml:space="preserve"> Proposal sh</w:t>
      </w:r>
      <w:r w:rsidR="00917425">
        <w:t>all</w:t>
      </w:r>
      <w:r>
        <w:t xml:space="preserve"> also include the </w:t>
      </w:r>
      <w:proofErr w:type="gramStart"/>
      <w:r>
        <w:t>Financial</w:t>
      </w:r>
      <w:proofErr w:type="gramEnd"/>
      <w:r>
        <w:t xml:space="preserve"> parts such </w:t>
      </w:r>
      <w:r w:rsidR="00D30B62">
        <w:t>as,</w:t>
      </w:r>
      <w:r>
        <w:t xml:space="preserve"> Proposal price, price schedules, Proposal security, etc., as detailed in the RFP Documents. The technical and the financial parts of the </w:t>
      </w:r>
      <w:r w:rsidR="00923E18">
        <w:t>Second Stage</w:t>
      </w:r>
      <w:r>
        <w:t xml:space="preserve"> proposals shall be submitted in two separate envelopes </w:t>
      </w:r>
    </w:p>
    <w:p w14:paraId="0C126FFA" w14:textId="77777777" w:rsidR="00F72585" w:rsidRPr="003C65B4" w:rsidRDefault="00F72585" w:rsidP="002F3611">
      <w:pPr>
        <w:pStyle w:val="ListParagraph"/>
        <w:numPr>
          <w:ilvl w:val="0"/>
          <w:numId w:val="20"/>
        </w:numPr>
        <w:suppressAutoHyphens/>
        <w:spacing w:before="120" w:after="120"/>
        <w:ind w:left="450" w:hanging="450"/>
        <w:contextualSpacing w:val="0"/>
        <w:rPr>
          <w:color w:val="000000"/>
          <w:spacing w:val="-2"/>
        </w:rPr>
      </w:pPr>
      <w:r>
        <w:lastRenderedPageBreak/>
        <w:t xml:space="preserve">The Proposal shall be submitted no later than </w:t>
      </w:r>
      <w:r w:rsidR="00F16114" w:rsidRPr="003C65B4">
        <w:rPr>
          <w:i/>
        </w:rPr>
        <w:t>[</w:t>
      </w:r>
      <w:proofErr w:type="gramStart"/>
      <w:r w:rsidR="00F16114" w:rsidRPr="003C65B4">
        <w:rPr>
          <w:i/>
        </w:rPr>
        <w:t>insert</w:t>
      </w:r>
      <w:r w:rsidRPr="003C65B4">
        <w:rPr>
          <w:i/>
        </w:rPr>
        <w:t>:</w:t>
      </w:r>
      <w:proofErr w:type="gramEnd"/>
      <w:r w:rsidR="00367671">
        <w:rPr>
          <w:i/>
        </w:rPr>
        <w:t xml:space="preserve"> </w:t>
      </w:r>
      <w:r w:rsidRPr="003C65B4">
        <w:rPr>
          <w:b/>
          <w:i/>
        </w:rPr>
        <w:t xml:space="preserve">time, date and address for </w:t>
      </w:r>
      <w:r w:rsidR="00923E18">
        <w:rPr>
          <w:b/>
          <w:i/>
        </w:rPr>
        <w:t>Second Stage</w:t>
      </w:r>
      <w:r w:rsidRPr="003C65B4">
        <w:rPr>
          <w:b/>
          <w:i/>
        </w:rPr>
        <w:t xml:space="preserve"> Proposal </w:t>
      </w:r>
      <w:r w:rsidR="00F16114" w:rsidRPr="003C65B4">
        <w:rPr>
          <w:b/>
          <w:i/>
        </w:rPr>
        <w:t>submission</w:t>
      </w:r>
      <w:r w:rsidR="00F16114" w:rsidRPr="003C65B4">
        <w:rPr>
          <w:i/>
        </w:rPr>
        <w:t>]</w:t>
      </w:r>
      <w:r>
        <w:t>.</w:t>
      </w:r>
      <w:r w:rsidR="00F10F23">
        <w:rPr>
          <w:rStyle w:val="FootnoteReference"/>
        </w:rPr>
        <w:footnoteReference w:id="11"/>
      </w:r>
      <w:r w:rsidR="00F16114">
        <w:t xml:space="preserve"> Electronic</w:t>
      </w:r>
      <w:r w:rsidRPr="003C65B4">
        <w:rPr>
          <w:color w:val="000000"/>
        </w:rPr>
        <w:t xml:space="preserve"> </w:t>
      </w:r>
      <w:r>
        <w:rPr>
          <w:color w:val="000000"/>
        </w:rPr>
        <w:t>Procurement</w:t>
      </w:r>
      <w:r w:rsidRPr="003C65B4">
        <w:rPr>
          <w:color w:val="000000"/>
        </w:rPr>
        <w:t xml:space="preserve"> will </w:t>
      </w:r>
      <w:r w:rsidRPr="003C65B4">
        <w:rPr>
          <w:i/>
          <w:iCs/>
          <w:color w:val="000000"/>
        </w:rPr>
        <w:t>[will not]</w:t>
      </w:r>
      <w:r w:rsidRPr="003C65B4">
        <w:rPr>
          <w:color w:val="000000"/>
        </w:rPr>
        <w:t xml:space="preserve"> be permitted.</w:t>
      </w:r>
      <w:r w:rsidRPr="003C65B4">
        <w:rPr>
          <w:color w:val="000000"/>
          <w:spacing w:val="-2"/>
        </w:rPr>
        <w:t xml:space="preserve"> Late Proposals will be rejected. The Technical Part will be publicly opened in the presence of the Proposers’ designated representatives and anyone who chooses to attend at the address below </w:t>
      </w:r>
      <w:r w:rsidRPr="003C65B4">
        <w:rPr>
          <w:i/>
          <w:color w:val="000000"/>
          <w:spacing w:val="-2"/>
        </w:rPr>
        <w:t>[state address at the end of this RFP]</w:t>
      </w:r>
      <w:r w:rsidRPr="003C65B4">
        <w:rPr>
          <w:color w:val="000000"/>
          <w:spacing w:val="-2"/>
        </w:rPr>
        <w:t xml:space="preserve"> on </w:t>
      </w:r>
      <w:r w:rsidRPr="003C65B4">
        <w:rPr>
          <w:i/>
          <w:color w:val="000000"/>
          <w:spacing w:val="-2"/>
        </w:rPr>
        <w:t>[insert time and date]</w:t>
      </w:r>
      <w:r w:rsidRPr="003C65B4">
        <w:rPr>
          <w:color w:val="000000"/>
          <w:spacing w:val="-2"/>
        </w:rPr>
        <w:t>.</w:t>
      </w:r>
      <w:r w:rsidRPr="003C65B4">
        <w:rPr>
          <w:color w:val="000000"/>
          <w:spacing w:val="-2"/>
          <w:vertAlign w:val="superscript"/>
        </w:rPr>
        <w:t xml:space="preserve"> </w:t>
      </w:r>
    </w:p>
    <w:p w14:paraId="3A5E761B" w14:textId="77777777" w:rsidR="00F72585" w:rsidRPr="003C65B4" w:rsidRDefault="00F72585" w:rsidP="002F3611">
      <w:pPr>
        <w:pStyle w:val="ListParagraph"/>
        <w:widowControl w:val="0"/>
        <w:numPr>
          <w:ilvl w:val="0"/>
          <w:numId w:val="20"/>
        </w:numPr>
        <w:spacing w:before="120" w:after="120"/>
        <w:ind w:left="450" w:right="-74" w:hanging="450"/>
        <w:contextualSpacing w:val="0"/>
      </w:pPr>
      <w:r w:rsidRPr="003C65B4">
        <w:t>The financial part shall be op</w:t>
      </w:r>
      <w:r>
        <w:t>e</w:t>
      </w:r>
      <w:r w:rsidRPr="003C65B4">
        <w:t>ned in public unless Best and Final Offer (BAFO</w:t>
      </w:r>
      <w:proofErr w:type="gramStart"/>
      <w:r w:rsidRPr="003C65B4">
        <w:t>)</w:t>
      </w:r>
      <w:proofErr w:type="gramEnd"/>
      <w:r w:rsidRPr="003C65B4">
        <w:t xml:space="preserve"> or negotiations apply in which case the Financial Parts will not be opened in public and will be opened in the presence of a </w:t>
      </w:r>
      <w:r w:rsidR="00573EB2">
        <w:t>P</w:t>
      </w:r>
      <w:r w:rsidR="00573EB2" w:rsidRPr="003C65B4">
        <w:t xml:space="preserve">robity </w:t>
      </w:r>
      <w:r w:rsidR="00573EB2">
        <w:t xml:space="preserve">Assurance Provider </w:t>
      </w:r>
      <w:r w:rsidRPr="003C65B4">
        <w:t xml:space="preserve">appointed by the </w:t>
      </w:r>
      <w:r w:rsidR="008F07F4">
        <w:t>Employer</w:t>
      </w:r>
      <w:r w:rsidRPr="003C65B4">
        <w:t xml:space="preserve">. </w:t>
      </w:r>
    </w:p>
    <w:p w14:paraId="35BBACBD" w14:textId="3FAAC4E7" w:rsidR="00286E44" w:rsidRPr="00667144" w:rsidRDefault="000B21ED" w:rsidP="00286E44">
      <w:pPr>
        <w:pStyle w:val="ListParagraph"/>
        <w:numPr>
          <w:ilvl w:val="0"/>
          <w:numId w:val="20"/>
        </w:numPr>
        <w:suppressAutoHyphens/>
        <w:spacing w:before="120" w:after="120"/>
        <w:ind w:left="448" w:hanging="448"/>
        <w:contextualSpacing w:val="0"/>
        <w:rPr>
          <w:noProof/>
        </w:rPr>
      </w:pPr>
      <w:r>
        <w:rPr>
          <w:noProof/>
        </w:rPr>
        <w:t xml:space="preserve">The Proposal shall be valid,  until </w:t>
      </w:r>
      <w:r>
        <w:rPr>
          <w:i/>
          <w:noProof/>
        </w:rPr>
        <w:t>[insert date]</w:t>
      </w:r>
      <w:r>
        <w:t xml:space="preserve"> or any extended date if amended by the Employer in accordance with the RFP.</w:t>
      </w:r>
      <w:r w:rsidR="00286E44">
        <w:t xml:space="preserve"> </w:t>
      </w:r>
      <w:bookmarkStart w:id="19" w:name="_Hlk53676173"/>
      <w:r w:rsidR="00286E44" w:rsidRPr="00667144">
        <w:rPr>
          <w:b/>
          <w:i/>
          <w:noProof/>
          <w:szCs w:val="24"/>
        </w:rPr>
        <w:t xml:space="preserve">[insert </w:t>
      </w:r>
      <w:r w:rsidR="00286E44" w:rsidRPr="00667144">
        <w:rPr>
          <w:b/>
          <w:i/>
          <w:color w:val="000000" w:themeColor="text1"/>
        </w:rPr>
        <w:t xml:space="preserve">day, month and year, </w:t>
      </w:r>
      <w:proofErr w:type="gramStart"/>
      <w:r w:rsidR="00286E44" w:rsidRPr="00667144">
        <w:rPr>
          <w:b/>
          <w:i/>
          <w:color w:val="000000" w:themeColor="text1"/>
        </w:rPr>
        <w:t>taking into account</w:t>
      </w:r>
      <w:proofErr w:type="gramEnd"/>
      <w:r w:rsidR="00286E44" w:rsidRPr="00667144">
        <w:rPr>
          <w:b/>
          <w:i/>
          <w:color w:val="000000" w:themeColor="text1"/>
        </w:rPr>
        <w:t xml:space="preserve"> reasonable time needed to complete the proposal evaluation, obtain necessary approvals and the Bank’s No-objection (if subject to prior review).] [To minimize </w:t>
      </w:r>
      <w:r w:rsidR="00286E44">
        <w:rPr>
          <w:b/>
          <w:i/>
          <w:color w:val="000000" w:themeColor="text1"/>
        </w:rPr>
        <w:t xml:space="preserve">the risk of </w:t>
      </w:r>
      <w:r w:rsidR="00286E44" w:rsidRPr="00667144">
        <w:rPr>
          <w:b/>
          <w:i/>
          <w:color w:val="000000" w:themeColor="text1"/>
        </w:rPr>
        <w:t xml:space="preserve">errors by proposers, the proposal validity period is a specific date and not linked to the deadline for submission of proposals.]  </w:t>
      </w:r>
      <w:bookmarkEnd w:id="19"/>
    </w:p>
    <w:p w14:paraId="09D2540C" w14:textId="77777777" w:rsidR="00F72585" w:rsidRDefault="00F72585" w:rsidP="002F3611">
      <w:pPr>
        <w:pStyle w:val="ListParagraph"/>
        <w:numPr>
          <w:ilvl w:val="0"/>
          <w:numId w:val="20"/>
        </w:numPr>
        <w:suppressAutoHyphens/>
        <w:spacing w:before="120" w:after="120"/>
        <w:ind w:left="450" w:hanging="450"/>
        <w:contextualSpacing w:val="0"/>
        <w:rPr>
          <w:i/>
          <w:color w:val="000000"/>
          <w:spacing w:val="-2"/>
        </w:rPr>
      </w:pPr>
      <w:r w:rsidRPr="00753D88">
        <w:rPr>
          <w:color w:val="000000"/>
          <w:spacing w:val="-2"/>
        </w:rPr>
        <w:t xml:space="preserve">All Proposals must be accompanied by a </w:t>
      </w:r>
      <w:r w:rsidRPr="00753D88">
        <w:rPr>
          <w:i/>
          <w:iCs/>
          <w:color w:val="000000"/>
          <w:spacing w:val="-2"/>
        </w:rPr>
        <w:t>[insert “Proposal Security” or “Proposal-Securing Declaration,” as appropriate]</w:t>
      </w:r>
      <w:r w:rsidRPr="00753D88">
        <w:rPr>
          <w:color w:val="000000"/>
          <w:spacing w:val="-2"/>
        </w:rPr>
        <w:t xml:space="preserve"> of </w:t>
      </w:r>
      <w:r w:rsidRPr="00753D88">
        <w:rPr>
          <w:i/>
          <w:color w:val="000000"/>
          <w:spacing w:val="-2"/>
        </w:rPr>
        <w:t>[insert amount and currency in case of a Proposal Security.]</w:t>
      </w:r>
      <w:r w:rsidR="00853E82">
        <w:rPr>
          <w:rStyle w:val="FootnoteReference"/>
          <w:i/>
          <w:color w:val="000000"/>
          <w:spacing w:val="-2"/>
        </w:rPr>
        <w:footnoteReference w:id="12"/>
      </w:r>
    </w:p>
    <w:p w14:paraId="5C0866BD" w14:textId="246DC21C" w:rsidR="00BA2905" w:rsidRPr="0053769F" w:rsidRDefault="00BA2905" w:rsidP="002F3611">
      <w:pPr>
        <w:pStyle w:val="ListParagraph"/>
        <w:numPr>
          <w:ilvl w:val="0"/>
          <w:numId w:val="20"/>
        </w:numPr>
        <w:suppressAutoHyphens/>
        <w:spacing w:before="120" w:after="120"/>
        <w:ind w:left="450" w:hanging="450"/>
        <w:contextualSpacing w:val="0"/>
      </w:pPr>
      <w:bookmarkStart w:id="20" w:name="_Hlk53676211"/>
      <w:r w:rsidRPr="00822485">
        <w:rPr>
          <w:color w:val="000000" w:themeColor="text1"/>
          <w:spacing w:val="-2"/>
        </w:rPr>
        <w:t xml:space="preserve">All Proposals must be accompanied by a </w:t>
      </w:r>
      <w:r w:rsidRPr="00822485">
        <w:rPr>
          <w:color w:val="000000" w:themeColor="text1"/>
        </w:rPr>
        <w:t xml:space="preserve">Sexual Exploitation and Abuse </w:t>
      </w:r>
      <w:r w:rsidRPr="00822485">
        <w:rPr>
          <w:color w:val="000000" w:themeColor="text1"/>
          <w:spacing w:val="-2"/>
        </w:rPr>
        <w:t>(SEA) and/or Sexual Harassment (SH) Declaration</w:t>
      </w:r>
      <w:r w:rsidRPr="0053769F">
        <w:rPr>
          <w:color w:val="000000" w:themeColor="text1"/>
          <w:spacing w:val="-2"/>
        </w:rPr>
        <w:t>.</w:t>
      </w:r>
    </w:p>
    <w:bookmarkEnd w:id="20"/>
    <w:p w14:paraId="64EEFA9E" w14:textId="426C9E79" w:rsidR="00F72585" w:rsidRDefault="00F72585" w:rsidP="002F3611">
      <w:pPr>
        <w:pStyle w:val="ListParagraph"/>
        <w:numPr>
          <w:ilvl w:val="0"/>
          <w:numId w:val="20"/>
        </w:numPr>
        <w:suppressAutoHyphens/>
        <w:spacing w:before="120" w:after="120"/>
        <w:ind w:left="450" w:hanging="450"/>
        <w:contextualSpacing w:val="0"/>
      </w:pPr>
      <w:r>
        <w:t>Please confirm receipt of this letter immediately in writing by electronic mail or fax.</w:t>
      </w:r>
      <w:r w:rsidR="00367671">
        <w:t xml:space="preserve"> </w:t>
      </w:r>
      <w:r>
        <w:t>If you do not intend to submit proposal, we would appreciate being so notified in writing at your earliest opportunity.</w:t>
      </w:r>
    </w:p>
    <w:p w14:paraId="3F116A52" w14:textId="77777777" w:rsidR="00F72585" w:rsidRDefault="00F72585" w:rsidP="00F72585">
      <w:pPr>
        <w:numPr>
          <w:ilvl w:val="12"/>
          <w:numId w:val="0"/>
        </w:numPr>
        <w:ind w:left="5040" w:hanging="720"/>
        <w:jc w:val="left"/>
      </w:pPr>
    </w:p>
    <w:p w14:paraId="1A28AD59" w14:textId="77777777" w:rsidR="00F72585" w:rsidRDefault="00F72585" w:rsidP="00F72585">
      <w:pPr>
        <w:numPr>
          <w:ilvl w:val="12"/>
          <w:numId w:val="0"/>
        </w:numPr>
        <w:ind w:left="5040" w:hanging="720"/>
        <w:jc w:val="left"/>
      </w:pPr>
      <w:r>
        <w:t>Yours truly,</w:t>
      </w:r>
    </w:p>
    <w:p w14:paraId="258EF5D7" w14:textId="77777777" w:rsidR="00F72585" w:rsidRDefault="00F72585" w:rsidP="00F72585">
      <w:pPr>
        <w:numPr>
          <w:ilvl w:val="12"/>
          <w:numId w:val="0"/>
        </w:numPr>
        <w:ind w:left="5040" w:hanging="720"/>
        <w:jc w:val="left"/>
      </w:pPr>
    </w:p>
    <w:p w14:paraId="787A1005" w14:textId="77777777" w:rsidR="00F72585" w:rsidRDefault="00F16114" w:rsidP="00F72585">
      <w:pPr>
        <w:numPr>
          <w:ilvl w:val="12"/>
          <w:numId w:val="0"/>
        </w:numPr>
        <w:ind w:left="5040" w:hanging="720"/>
        <w:jc w:val="left"/>
        <w:rPr>
          <w:b/>
          <w:bCs/>
          <w:i/>
          <w:iCs/>
        </w:rPr>
      </w:pPr>
      <w:r>
        <w:rPr>
          <w:i/>
          <w:iCs/>
        </w:rPr>
        <w:t>[Authorized</w:t>
      </w:r>
      <w:r w:rsidR="00F72585">
        <w:rPr>
          <w:b/>
          <w:bCs/>
          <w:i/>
          <w:iCs/>
        </w:rPr>
        <w:t xml:space="preserve"> </w:t>
      </w:r>
      <w:r>
        <w:rPr>
          <w:b/>
          <w:bCs/>
          <w:i/>
          <w:iCs/>
        </w:rPr>
        <w:t>signature]</w:t>
      </w:r>
    </w:p>
    <w:p w14:paraId="7DC584A0" w14:textId="77777777" w:rsidR="00F72585" w:rsidRDefault="00F16114" w:rsidP="00F72585">
      <w:pPr>
        <w:numPr>
          <w:ilvl w:val="12"/>
          <w:numId w:val="0"/>
        </w:numPr>
        <w:ind w:left="5040" w:hanging="720"/>
        <w:jc w:val="left"/>
        <w:rPr>
          <w:i/>
        </w:rPr>
      </w:pPr>
      <w:r>
        <w:rPr>
          <w:i/>
        </w:rPr>
        <w:t>[Insert</w:t>
      </w:r>
      <w:r w:rsidR="00F72585">
        <w:rPr>
          <w:i/>
        </w:rPr>
        <w:t>:</w:t>
      </w:r>
      <w:r w:rsidR="00367671">
        <w:rPr>
          <w:i/>
        </w:rPr>
        <w:t xml:space="preserve"> </w:t>
      </w:r>
      <w:r w:rsidR="00F72585">
        <w:rPr>
          <w:b/>
          <w:i/>
        </w:rPr>
        <w:t xml:space="preserve">name and </w:t>
      </w:r>
      <w:r>
        <w:rPr>
          <w:b/>
          <w:i/>
        </w:rPr>
        <w:t>title</w:t>
      </w:r>
      <w:r>
        <w:rPr>
          <w:i/>
        </w:rPr>
        <w:t>]</w:t>
      </w:r>
    </w:p>
    <w:p w14:paraId="1D7DF539" w14:textId="77777777" w:rsidR="00F72585" w:rsidRDefault="00F16114" w:rsidP="00F72585">
      <w:pPr>
        <w:numPr>
          <w:ilvl w:val="12"/>
          <w:numId w:val="0"/>
        </w:numPr>
        <w:ind w:left="5040" w:hanging="720"/>
        <w:jc w:val="left"/>
        <w:rPr>
          <w:i/>
        </w:rPr>
      </w:pPr>
      <w:r>
        <w:rPr>
          <w:i/>
        </w:rPr>
        <w:t>[Insert</w:t>
      </w:r>
      <w:r w:rsidR="00F72585">
        <w:rPr>
          <w:i/>
        </w:rPr>
        <w:t xml:space="preserve">: </w:t>
      </w:r>
      <w:r w:rsidR="008F07F4">
        <w:rPr>
          <w:b/>
          <w:i/>
        </w:rPr>
        <w:t>Employer</w:t>
      </w:r>
      <w:r w:rsidR="00F72585">
        <w:rPr>
          <w:b/>
          <w:i/>
        </w:rPr>
        <w:t xml:space="preserve">’s </w:t>
      </w:r>
      <w:r>
        <w:rPr>
          <w:b/>
          <w:i/>
        </w:rPr>
        <w:t>name</w:t>
      </w:r>
      <w:r>
        <w:rPr>
          <w:i/>
        </w:rPr>
        <w:t>]</w:t>
      </w:r>
    </w:p>
    <w:p w14:paraId="0435525E" w14:textId="77777777" w:rsidR="00F72585" w:rsidRDefault="00F72585" w:rsidP="00F72585">
      <w:pPr>
        <w:numPr>
          <w:ilvl w:val="12"/>
          <w:numId w:val="0"/>
        </w:numPr>
        <w:ind w:left="5040" w:hanging="720"/>
        <w:jc w:val="left"/>
        <w:rPr>
          <w:i/>
        </w:rPr>
      </w:pPr>
    </w:p>
    <w:p w14:paraId="0CA59EA4" w14:textId="77777777" w:rsidR="005B4881" w:rsidRPr="000811DF" w:rsidRDefault="005B4881" w:rsidP="005B4881">
      <w:pPr>
        <w:numPr>
          <w:ilvl w:val="12"/>
          <w:numId w:val="0"/>
        </w:numPr>
        <w:ind w:left="720" w:hanging="720"/>
        <w:jc w:val="left"/>
        <w:rPr>
          <w:i/>
          <w:szCs w:val="24"/>
        </w:rPr>
      </w:pPr>
      <w:r w:rsidRPr="000811DF">
        <w:rPr>
          <w:szCs w:val="24"/>
          <w:u w:val="single"/>
        </w:rPr>
        <w:t>ENCLOSURE(S)</w:t>
      </w:r>
      <w:r w:rsidRPr="00BC48C7">
        <w:rPr>
          <w:szCs w:val="24"/>
        </w:rPr>
        <w:t xml:space="preserve">: </w:t>
      </w:r>
      <w:r>
        <w:rPr>
          <w:i/>
          <w:szCs w:val="24"/>
        </w:rPr>
        <w:t>[</w:t>
      </w:r>
      <w:r w:rsidRPr="000811DF">
        <w:rPr>
          <w:i/>
          <w:szCs w:val="24"/>
        </w:rPr>
        <w:t>if appropriate, insert:</w:t>
      </w:r>
    </w:p>
    <w:p w14:paraId="48C3BFC9" w14:textId="77777777" w:rsidR="005B4881" w:rsidRPr="000811DF" w:rsidRDefault="005B4881" w:rsidP="00585A1A">
      <w:pPr>
        <w:pStyle w:val="ListParagraph"/>
        <w:numPr>
          <w:ilvl w:val="0"/>
          <w:numId w:val="56"/>
        </w:numPr>
        <w:suppressAutoHyphens/>
        <w:spacing w:after="120"/>
        <w:jc w:val="left"/>
        <w:rPr>
          <w:b/>
          <w:i/>
          <w:szCs w:val="24"/>
        </w:rPr>
      </w:pPr>
      <w:r w:rsidRPr="000811DF">
        <w:rPr>
          <w:b/>
          <w:i/>
          <w:szCs w:val="24"/>
        </w:rPr>
        <w:lastRenderedPageBreak/>
        <w:t xml:space="preserve">Addendum No. </w:t>
      </w:r>
      <w:r w:rsidRPr="000811DF">
        <w:rPr>
          <w:b/>
          <w:bCs/>
          <w:i/>
          <w:szCs w:val="24"/>
        </w:rPr>
        <w:t>[</w:t>
      </w:r>
      <w:proofErr w:type="gramStart"/>
      <w:r w:rsidRPr="000811DF">
        <w:rPr>
          <w:b/>
          <w:bCs/>
          <w:i/>
          <w:szCs w:val="24"/>
        </w:rPr>
        <w:t>insert:</w:t>
      </w:r>
      <w:proofErr w:type="gramEnd"/>
      <w:r w:rsidRPr="000811DF">
        <w:rPr>
          <w:b/>
          <w:bCs/>
          <w:i/>
          <w:szCs w:val="24"/>
        </w:rPr>
        <w:t xml:space="preserve"> </w:t>
      </w:r>
      <w:r w:rsidRPr="000811DF">
        <w:rPr>
          <w:b/>
          <w:i/>
          <w:szCs w:val="24"/>
        </w:rPr>
        <w:t>number of the addendum</w:t>
      </w:r>
      <w:r w:rsidRPr="000811DF">
        <w:rPr>
          <w:b/>
          <w:bCs/>
          <w:i/>
          <w:szCs w:val="24"/>
        </w:rPr>
        <w:t>]</w:t>
      </w:r>
      <w:r w:rsidRPr="000811DF">
        <w:rPr>
          <w:b/>
          <w:i/>
          <w:szCs w:val="24"/>
        </w:rPr>
        <w:t xml:space="preserve"> to the RFP documents</w:t>
      </w:r>
    </w:p>
    <w:p w14:paraId="18A1636E" w14:textId="77777777" w:rsidR="005B4881" w:rsidRPr="000811DF" w:rsidRDefault="005B4881" w:rsidP="005B4881">
      <w:pPr>
        <w:pStyle w:val="ListParagraph"/>
        <w:jc w:val="left"/>
        <w:rPr>
          <w:i/>
          <w:szCs w:val="24"/>
        </w:rPr>
      </w:pPr>
      <w:r w:rsidRPr="000811DF">
        <w:rPr>
          <w:i/>
          <w:szCs w:val="24"/>
        </w:rPr>
        <w:t>and/or</w:t>
      </w:r>
    </w:p>
    <w:p w14:paraId="02702B89" w14:textId="77777777" w:rsidR="005B4881" w:rsidRPr="000811DF" w:rsidRDefault="005B4881" w:rsidP="00585A1A">
      <w:pPr>
        <w:pStyle w:val="ListParagraph"/>
        <w:numPr>
          <w:ilvl w:val="0"/>
          <w:numId w:val="56"/>
        </w:numPr>
        <w:suppressAutoHyphens/>
        <w:spacing w:after="120"/>
        <w:jc w:val="left"/>
        <w:rPr>
          <w:b/>
          <w:i/>
          <w:iCs/>
          <w:szCs w:val="24"/>
        </w:rPr>
      </w:pPr>
      <w:r w:rsidRPr="000811DF">
        <w:rPr>
          <w:b/>
          <w:bCs/>
          <w:i/>
          <w:szCs w:val="24"/>
        </w:rPr>
        <w:t>Memorandum for</w:t>
      </w:r>
      <w:r w:rsidRPr="000811DF">
        <w:rPr>
          <w:b/>
          <w:szCs w:val="24"/>
        </w:rPr>
        <w:t xml:space="preserve"> </w:t>
      </w:r>
      <w:r w:rsidRPr="000811DF">
        <w:rPr>
          <w:b/>
          <w:i/>
          <w:iCs/>
          <w:szCs w:val="24"/>
        </w:rPr>
        <w:t>[</w:t>
      </w:r>
      <w:r w:rsidRPr="000811DF">
        <w:rPr>
          <w:b/>
          <w:bCs/>
          <w:i/>
          <w:iCs/>
          <w:szCs w:val="24"/>
        </w:rPr>
        <w:t>name of Proposer</w:t>
      </w:r>
      <w:r w:rsidRPr="000811DF">
        <w:rPr>
          <w:b/>
          <w:i/>
          <w:iCs/>
          <w:szCs w:val="24"/>
        </w:rPr>
        <w:t xml:space="preserve"> as taken from the top of this invitation] </w:t>
      </w:r>
      <w:r w:rsidRPr="000811DF">
        <w:rPr>
          <w:b/>
          <w:bCs/>
          <w:i/>
          <w:iCs/>
          <w:szCs w:val="24"/>
        </w:rPr>
        <w:t>of Changes Required Pursuant to First Stage Evaluation</w:t>
      </w:r>
    </w:p>
    <w:p w14:paraId="2442DF91" w14:textId="77777777" w:rsidR="005B4881" w:rsidRDefault="005B4881" w:rsidP="005B4881">
      <w:pPr>
        <w:pStyle w:val="ListParagraph"/>
        <w:jc w:val="left"/>
        <w:rPr>
          <w:i/>
          <w:iCs/>
          <w:szCs w:val="24"/>
        </w:rPr>
      </w:pPr>
      <w:r w:rsidRPr="000811DF">
        <w:rPr>
          <w:i/>
          <w:iCs/>
          <w:szCs w:val="24"/>
        </w:rPr>
        <w:t xml:space="preserve">or state: </w:t>
      </w:r>
    </w:p>
    <w:p w14:paraId="34878B61" w14:textId="77777777" w:rsidR="003D5498" w:rsidRPr="000811DF" w:rsidRDefault="003D5498" w:rsidP="005B4881">
      <w:pPr>
        <w:pStyle w:val="ListParagraph"/>
        <w:jc w:val="left"/>
        <w:rPr>
          <w:i/>
          <w:iCs/>
          <w:szCs w:val="24"/>
        </w:rPr>
      </w:pPr>
    </w:p>
    <w:p w14:paraId="4EFAE094" w14:textId="77777777" w:rsidR="00876210" w:rsidRPr="00853E82" w:rsidRDefault="005B4881" w:rsidP="00FD34C8">
      <w:pPr>
        <w:numPr>
          <w:ilvl w:val="12"/>
          <w:numId w:val="0"/>
        </w:numPr>
        <w:ind w:firstLine="720"/>
        <w:jc w:val="left"/>
        <w:rPr>
          <w:b/>
          <w:i/>
          <w:iCs/>
          <w:szCs w:val="24"/>
        </w:rPr>
      </w:pPr>
      <w:r w:rsidRPr="000811DF">
        <w:rPr>
          <w:b/>
          <w:bCs/>
          <w:i/>
          <w:iCs/>
          <w:szCs w:val="24"/>
        </w:rPr>
        <w:t>There are no enclosures</w:t>
      </w:r>
      <w:r w:rsidR="00974C08" w:rsidRPr="005B4881">
        <w:rPr>
          <w:sz w:val="20"/>
        </w:rPr>
        <w:t xml:space="preserve"> </w:t>
      </w:r>
    </w:p>
    <w:p w14:paraId="09866D87" w14:textId="77777777" w:rsidR="00CE380B" w:rsidRDefault="00CE380B">
      <w:pPr>
        <w:jc w:val="left"/>
        <w:rPr>
          <w:b/>
          <w:noProof/>
          <w:szCs w:val="24"/>
        </w:rPr>
        <w:sectPr w:rsidR="00CE380B" w:rsidSect="007F63F4">
          <w:headerReference w:type="default" r:id="rId19"/>
          <w:footnotePr>
            <w:numRestart w:val="eachSect"/>
          </w:footnotePr>
          <w:pgSz w:w="12240" w:h="15840" w:code="1"/>
          <w:pgMar w:top="1440" w:right="1440" w:bottom="1440" w:left="1440" w:header="720" w:footer="720" w:gutter="0"/>
          <w:cols w:space="720"/>
          <w:titlePg/>
        </w:sectPr>
      </w:pPr>
    </w:p>
    <w:p w14:paraId="05248CC5" w14:textId="77777777" w:rsidR="005B4881" w:rsidRPr="009449AB" w:rsidRDefault="005B4881" w:rsidP="005B4881">
      <w:pPr>
        <w:jc w:val="center"/>
        <w:rPr>
          <w:b/>
          <w:sz w:val="72"/>
          <w:szCs w:val="24"/>
        </w:rPr>
      </w:pPr>
    </w:p>
    <w:p w14:paraId="663901EF" w14:textId="77777777" w:rsidR="005B4881" w:rsidRPr="000811DF" w:rsidRDefault="005B4881" w:rsidP="005B4881">
      <w:pPr>
        <w:jc w:val="center"/>
        <w:rPr>
          <w:b/>
          <w:sz w:val="84"/>
          <w:szCs w:val="84"/>
        </w:rPr>
      </w:pPr>
      <w:r w:rsidRPr="000811DF">
        <w:rPr>
          <w:b/>
          <w:sz w:val="84"/>
          <w:szCs w:val="84"/>
        </w:rPr>
        <w:t>Request for Proposals</w:t>
      </w:r>
    </w:p>
    <w:p w14:paraId="340C19A6" w14:textId="77777777" w:rsidR="005B4881" w:rsidRDefault="00E86A54" w:rsidP="005B4881">
      <w:pPr>
        <w:jc w:val="center"/>
        <w:rPr>
          <w:b/>
          <w:sz w:val="84"/>
          <w:szCs w:val="84"/>
        </w:rPr>
      </w:pPr>
      <w:r>
        <w:rPr>
          <w:b/>
          <w:sz w:val="84"/>
          <w:szCs w:val="84"/>
        </w:rPr>
        <w:t>Works</w:t>
      </w:r>
      <w:r w:rsidR="00AB2716">
        <w:rPr>
          <w:b/>
          <w:sz w:val="84"/>
          <w:szCs w:val="84"/>
        </w:rPr>
        <w:t xml:space="preserve"> and Operation Service</w:t>
      </w:r>
    </w:p>
    <w:p w14:paraId="4F40B764" w14:textId="77777777" w:rsidR="005B4881" w:rsidRDefault="00AB2716" w:rsidP="005B4881">
      <w:pPr>
        <w:jc w:val="center"/>
        <w:rPr>
          <w:b/>
          <w:sz w:val="44"/>
          <w:szCs w:val="44"/>
        </w:rPr>
      </w:pPr>
      <w:r>
        <w:rPr>
          <w:b/>
          <w:sz w:val="44"/>
          <w:szCs w:val="44"/>
        </w:rPr>
        <w:t>(</w:t>
      </w:r>
      <w:r w:rsidR="00E86A54">
        <w:rPr>
          <w:b/>
          <w:sz w:val="44"/>
          <w:szCs w:val="44"/>
        </w:rPr>
        <w:t>Design</w:t>
      </w:r>
      <w:r>
        <w:rPr>
          <w:b/>
          <w:sz w:val="44"/>
          <w:szCs w:val="44"/>
        </w:rPr>
        <w:t>,</w:t>
      </w:r>
      <w:r w:rsidR="00E86A54">
        <w:rPr>
          <w:b/>
          <w:sz w:val="44"/>
          <w:szCs w:val="44"/>
        </w:rPr>
        <w:t xml:space="preserve"> build</w:t>
      </w:r>
      <w:r>
        <w:rPr>
          <w:b/>
          <w:sz w:val="44"/>
          <w:szCs w:val="44"/>
        </w:rPr>
        <w:t xml:space="preserve"> and operation)</w:t>
      </w:r>
    </w:p>
    <w:p w14:paraId="00C8591D" w14:textId="77777777" w:rsidR="00AB2716" w:rsidRPr="000811DF" w:rsidRDefault="00AB2716" w:rsidP="005B4881">
      <w:pPr>
        <w:jc w:val="center"/>
        <w:rPr>
          <w:b/>
          <w:sz w:val="44"/>
          <w:szCs w:val="44"/>
        </w:rPr>
      </w:pPr>
      <w:r>
        <w:rPr>
          <w:b/>
          <w:sz w:val="44"/>
          <w:szCs w:val="44"/>
        </w:rPr>
        <w:t xml:space="preserve">of </w:t>
      </w:r>
      <w:r w:rsidRPr="00BC48C7">
        <w:rPr>
          <w:b/>
          <w:i/>
          <w:iCs/>
          <w:sz w:val="44"/>
          <w:szCs w:val="44"/>
        </w:rPr>
        <w:t>[</w:t>
      </w:r>
      <w:r w:rsidR="00276A20" w:rsidRPr="00BC48C7">
        <w:rPr>
          <w:b/>
          <w:i/>
          <w:iCs/>
          <w:sz w:val="44"/>
          <w:szCs w:val="44"/>
        </w:rPr>
        <w:t xml:space="preserve">WTP/ </w:t>
      </w:r>
      <w:r w:rsidRPr="00BC48C7">
        <w:rPr>
          <w:b/>
          <w:i/>
          <w:iCs/>
          <w:sz w:val="44"/>
          <w:szCs w:val="44"/>
        </w:rPr>
        <w:t>WWTP]</w:t>
      </w:r>
    </w:p>
    <w:p w14:paraId="210F6296" w14:textId="77777777" w:rsidR="005B4881" w:rsidRPr="000811DF" w:rsidRDefault="005B4881" w:rsidP="005B4881">
      <w:pPr>
        <w:jc w:val="center"/>
        <w:rPr>
          <w:b/>
          <w:sz w:val="32"/>
          <w:szCs w:val="32"/>
        </w:rPr>
      </w:pPr>
      <w:r w:rsidRPr="000811DF">
        <w:rPr>
          <w:b/>
          <w:sz w:val="32"/>
          <w:szCs w:val="32"/>
        </w:rPr>
        <w:t xml:space="preserve">(Two-Stage </w:t>
      </w:r>
      <w:r>
        <w:rPr>
          <w:b/>
          <w:sz w:val="32"/>
          <w:szCs w:val="32"/>
        </w:rPr>
        <w:t>RFP</w:t>
      </w:r>
      <w:r w:rsidR="00763599">
        <w:rPr>
          <w:b/>
          <w:sz w:val="32"/>
          <w:szCs w:val="32"/>
        </w:rPr>
        <w:t xml:space="preserve"> after Initial Selection</w:t>
      </w:r>
      <w:r w:rsidRPr="000811DF">
        <w:rPr>
          <w:b/>
          <w:sz w:val="32"/>
          <w:szCs w:val="32"/>
        </w:rPr>
        <w:t>)</w:t>
      </w:r>
    </w:p>
    <w:p w14:paraId="6645DF0C" w14:textId="77777777" w:rsidR="005B4881" w:rsidRPr="009449AB" w:rsidRDefault="005B4881" w:rsidP="005B4881">
      <w:pPr>
        <w:pStyle w:val="explanatorynotes"/>
        <w:numPr>
          <w:ilvl w:val="12"/>
          <w:numId w:val="0"/>
        </w:numPr>
        <w:jc w:val="left"/>
        <w:rPr>
          <w:rFonts w:ascii="Times New Roman" w:hAnsi="Times New Roman"/>
        </w:rPr>
      </w:pPr>
    </w:p>
    <w:p w14:paraId="218AAA70" w14:textId="77777777" w:rsidR="005B4881" w:rsidRPr="009449AB" w:rsidRDefault="005B4881" w:rsidP="005B4881">
      <w:pPr>
        <w:pStyle w:val="explanatorynotes"/>
        <w:numPr>
          <w:ilvl w:val="12"/>
          <w:numId w:val="0"/>
        </w:numPr>
        <w:jc w:val="left"/>
        <w:rPr>
          <w:rFonts w:ascii="Times New Roman" w:hAnsi="Times New Roman"/>
        </w:rPr>
      </w:pPr>
    </w:p>
    <w:p w14:paraId="5FB94907" w14:textId="77777777" w:rsidR="005B4881" w:rsidRPr="000811DF" w:rsidRDefault="005B4881" w:rsidP="005B4881">
      <w:pPr>
        <w:tabs>
          <w:tab w:val="left" w:pos="8640"/>
        </w:tabs>
        <w:jc w:val="center"/>
        <w:rPr>
          <w:b/>
          <w:sz w:val="44"/>
          <w:szCs w:val="44"/>
        </w:rPr>
      </w:pPr>
      <w:r w:rsidRPr="000811DF">
        <w:rPr>
          <w:b/>
          <w:sz w:val="44"/>
          <w:szCs w:val="44"/>
        </w:rPr>
        <w:t>Procurement of:</w:t>
      </w:r>
    </w:p>
    <w:p w14:paraId="6233702D" w14:textId="77777777" w:rsidR="005B4881" w:rsidRPr="000811DF" w:rsidRDefault="005B4881" w:rsidP="005B4881">
      <w:pPr>
        <w:jc w:val="center"/>
        <w:rPr>
          <w:b/>
          <w:sz w:val="44"/>
          <w:szCs w:val="44"/>
        </w:rPr>
      </w:pPr>
      <w:r w:rsidRPr="000811DF">
        <w:rPr>
          <w:b/>
          <w:i/>
          <w:sz w:val="44"/>
          <w:szCs w:val="44"/>
        </w:rPr>
        <w:t>[</w:t>
      </w:r>
      <w:r w:rsidR="009C3FD4" w:rsidRPr="000811DF">
        <w:rPr>
          <w:i/>
          <w:sz w:val="44"/>
          <w:szCs w:val="44"/>
        </w:rPr>
        <w:t>Insert</w:t>
      </w:r>
      <w:r w:rsidRPr="000811DF">
        <w:rPr>
          <w:bCs/>
          <w:i/>
          <w:iCs/>
          <w:sz w:val="44"/>
          <w:szCs w:val="44"/>
        </w:rPr>
        <w:t xml:space="preserve"> identification of the </w:t>
      </w:r>
      <w:r w:rsidR="00F734FD">
        <w:rPr>
          <w:bCs/>
          <w:i/>
          <w:iCs/>
          <w:sz w:val="44"/>
          <w:szCs w:val="44"/>
        </w:rPr>
        <w:t>Works</w:t>
      </w:r>
      <w:r w:rsidR="00276A20">
        <w:rPr>
          <w:bCs/>
          <w:i/>
          <w:iCs/>
          <w:sz w:val="44"/>
          <w:szCs w:val="44"/>
        </w:rPr>
        <w:t xml:space="preserve"> and Operation Services</w:t>
      </w:r>
      <w:r w:rsidRPr="000811DF">
        <w:rPr>
          <w:bCs/>
          <w:i/>
          <w:iCs/>
          <w:sz w:val="44"/>
          <w:szCs w:val="44"/>
        </w:rPr>
        <w:t>]</w:t>
      </w:r>
      <w:r w:rsidRPr="000811DF">
        <w:rPr>
          <w:b/>
          <w:sz w:val="44"/>
          <w:szCs w:val="44"/>
        </w:rPr>
        <w:t xml:space="preserve"> </w:t>
      </w:r>
      <w:r w:rsidR="00BC48C7">
        <w:rPr>
          <w:b/>
          <w:sz w:val="44"/>
          <w:szCs w:val="44"/>
        </w:rPr>
        <w:br/>
      </w:r>
      <w:r w:rsidRPr="000811DF">
        <w:rPr>
          <w:b/>
          <w:sz w:val="44"/>
          <w:szCs w:val="44"/>
        </w:rPr>
        <w:t>_______________________________</w:t>
      </w:r>
    </w:p>
    <w:p w14:paraId="6A6357FF" w14:textId="77777777" w:rsidR="005B4881" w:rsidRPr="009449AB" w:rsidRDefault="005B4881" w:rsidP="005B4881">
      <w:pPr>
        <w:jc w:val="center"/>
        <w:rPr>
          <w:b/>
          <w:sz w:val="40"/>
        </w:rPr>
      </w:pPr>
    </w:p>
    <w:p w14:paraId="0033AFD3" w14:textId="77777777" w:rsidR="005B4881" w:rsidRPr="006D650B" w:rsidRDefault="00CF4759" w:rsidP="005B4881">
      <w:pPr>
        <w:spacing w:before="60" w:after="60"/>
        <w:rPr>
          <w:i/>
          <w:color w:val="000000" w:themeColor="text1"/>
          <w:sz w:val="28"/>
          <w:szCs w:val="28"/>
        </w:rPr>
      </w:pPr>
      <w:r>
        <w:rPr>
          <w:b/>
          <w:iCs/>
          <w:color w:val="000000" w:themeColor="text1"/>
          <w:sz w:val="28"/>
          <w:szCs w:val="28"/>
        </w:rPr>
        <w:t>Employer</w:t>
      </w:r>
      <w:r w:rsidR="005B4881" w:rsidRPr="006D650B">
        <w:rPr>
          <w:b/>
          <w:color w:val="000000" w:themeColor="text1"/>
          <w:sz w:val="28"/>
          <w:szCs w:val="28"/>
        </w:rPr>
        <w:t xml:space="preserve">: </w:t>
      </w:r>
      <w:r w:rsidR="005B4881" w:rsidRPr="006D650B">
        <w:rPr>
          <w:i/>
          <w:color w:val="000000" w:themeColor="text1"/>
          <w:sz w:val="28"/>
          <w:szCs w:val="28"/>
        </w:rPr>
        <w:t xml:space="preserve">[insert the name of the </w:t>
      </w:r>
      <w:r>
        <w:rPr>
          <w:i/>
          <w:color w:val="000000" w:themeColor="text1"/>
          <w:sz w:val="28"/>
          <w:szCs w:val="28"/>
        </w:rPr>
        <w:t>Employer</w:t>
      </w:r>
      <w:r w:rsidR="005B4881" w:rsidRPr="006D650B">
        <w:rPr>
          <w:i/>
          <w:color w:val="000000" w:themeColor="text1"/>
          <w:sz w:val="28"/>
          <w:szCs w:val="28"/>
        </w:rPr>
        <w:t>’s agency]</w:t>
      </w:r>
    </w:p>
    <w:p w14:paraId="59ECF17D" w14:textId="77777777" w:rsidR="005B4881" w:rsidRPr="006D650B" w:rsidRDefault="005B4881" w:rsidP="005B4881">
      <w:pPr>
        <w:spacing w:before="60" w:after="60"/>
        <w:rPr>
          <w:bCs/>
          <w:i/>
          <w:iCs/>
          <w:color w:val="000000" w:themeColor="text1"/>
          <w:sz w:val="28"/>
          <w:szCs w:val="28"/>
        </w:rPr>
      </w:pPr>
      <w:r w:rsidRPr="006D650B">
        <w:rPr>
          <w:b/>
          <w:color w:val="000000" w:themeColor="text1"/>
          <w:sz w:val="28"/>
          <w:szCs w:val="28"/>
        </w:rPr>
        <w:t>Project:</w:t>
      </w:r>
      <w:r w:rsidRPr="006D650B">
        <w:rPr>
          <w:b/>
          <w:bCs/>
          <w:i/>
          <w:iCs/>
          <w:color w:val="000000" w:themeColor="text1"/>
          <w:sz w:val="28"/>
          <w:szCs w:val="28"/>
        </w:rPr>
        <w:t xml:space="preserve"> </w:t>
      </w:r>
      <w:r w:rsidRPr="006D650B">
        <w:rPr>
          <w:bCs/>
          <w:i/>
          <w:iCs/>
          <w:color w:val="000000" w:themeColor="text1"/>
          <w:sz w:val="28"/>
          <w:szCs w:val="28"/>
        </w:rPr>
        <w:t>[insert name of project]</w:t>
      </w:r>
    </w:p>
    <w:p w14:paraId="71F93F52" w14:textId="77777777" w:rsidR="005B4881" w:rsidRPr="006D650B" w:rsidRDefault="005B4881" w:rsidP="005B4881">
      <w:pPr>
        <w:spacing w:before="60" w:after="60"/>
        <w:rPr>
          <w:b/>
          <w:i/>
          <w:color w:val="000000" w:themeColor="text1"/>
          <w:sz w:val="28"/>
          <w:szCs w:val="28"/>
        </w:rPr>
      </w:pPr>
      <w:r w:rsidRPr="006D650B">
        <w:rPr>
          <w:b/>
          <w:iCs/>
          <w:color w:val="000000" w:themeColor="text1"/>
          <w:sz w:val="28"/>
          <w:szCs w:val="28"/>
        </w:rPr>
        <w:t>Contract title</w:t>
      </w:r>
      <w:r w:rsidRPr="006D650B">
        <w:rPr>
          <w:b/>
          <w:color w:val="000000" w:themeColor="text1"/>
          <w:sz w:val="28"/>
          <w:szCs w:val="28"/>
        </w:rPr>
        <w:t xml:space="preserve">: </w:t>
      </w:r>
      <w:r w:rsidRPr="006D650B">
        <w:rPr>
          <w:i/>
          <w:color w:val="000000" w:themeColor="text1"/>
          <w:sz w:val="28"/>
          <w:szCs w:val="28"/>
        </w:rPr>
        <w:t>[insert the name of the contract]</w:t>
      </w:r>
    </w:p>
    <w:p w14:paraId="01FF1F22" w14:textId="77777777" w:rsidR="005B4881" w:rsidRPr="006D650B" w:rsidRDefault="005B4881" w:rsidP="005B4881">
      <w:pPr>
        <w:spacing w:before="60" w:after="60"/>
        <w:ind w:right="-540"/>
        <w:rPr>
          <w:i/>
          <w:color w:val="000000" w:themeColor="text1"/>
          <w:sz w:val="28"/>
          <w:szCs w:val="28"/>
        </w:rPr>
      </w:pPr>
      <w:r w:rsidRPr="006D650B">
        <w:rPr>
          <w:b/>
          <w:color w:val="000000" w:themeColor="text1"/>
          <w:sz w:val="28"/>
          <w:szCs w:val="28"/>
        </w:rPr>
        <w:t xml:space="preserve">Country: </w:t>
      </w:r>
      <w:r w:rsidRPr="006D650B">
        <w:rPr>
          <w:i/>
          <w:color w:val="000000" w:themeColor="text1"/>
          <w:sz w:val="28"/>
          <w:szCs w:val="28"/>
        </w:rPr>
        <w:t>[insert country where RF</w:t>
      </w:r>
      <w:r>
        <w:rPr>
          <w:i/>
          <w:color w:val="000000" w:themeColor="text1"/>
          <w:sz w:val="28"/>
          <w:szCs w:val="28"/>
        </w:rPr>
        <w:t>P</w:t>
      </w:r>
      <w:r w:rsidRPr="006D650B">
        <w:rPr>
          <w:i/>
          <w:color w:val="000000" w:themeColor="text1"/>
          <w:sz w:val="28"/>
          <w:szCs w:val="28"/>
        </w:rPr>
        <w:t xml:space="preserve"> is issued]</w:t>
      </w:r>
    </w:p>
    <w:p w14:paraId="335A1606" w14:textId="77777777" w:rsidR="005B4881" w:rsidRPr="006D650B" w:rsidRDefault="005B4881" w:rsidP="005B4881">
      <w:pPr>
        <w:spacing w:before="60" w:after="60"/>
        <w:rPr>
          <w:i/>
          <w:color w:val="000000" w:themeColor="text1"/>
          <w:sz w:val="28"/>
          <w:szCs w:val="28"/>
        </w:rPr>
      </w:pPr>
      <w:r w:rsidRPr="006D650B">
        <w:rPr>
          <w:b/>
          <w:noProof/>
          <w:color w:val="000000" w:themeColor="text1"/>
          <w:sz w:val="28"/>
          <w:szCs w:val="28"/>
        </w:rPr>
        <w:t>Loan No. /Credit No. / Grant No.:</w:t>
      </w:r>
      <w:r w:rsidRPr="006D650B">
        <w:rPr>
          <w:i/>
          <w:color w:val="000000" w:themeColor="text1"/>
          <w:sz w:val="28"/>
          <w:szCs w:val="28"/>
        </w:rPr>
        <w:t xml:space="preserve"> [insert reference number for loan/</w:t>
      </w:r>
      <w:r w:rsidR="009C3FD4">
        <w:rPr>
          <w:i/>
          <w:color w:val="000000" w:themeColor="text1"/>
          <w:sz w:val="28"/>
          <w:szCs w:val="28"/>
        </w:rPr>
        <w:t xml:space="preserve"> </w:t>
      </w:r>
      <w:r w:rsidRPr="006D650B">
        <w:rPr>
          <w:i/>
          <w:color w:val="000000" w:themeColor="text1"/>
          <w:sz w:val="28"/>
          <w:szCs w:val="28"/>
        </w:rPr>
        <w:t>credit/</w:t>
      </w:r>
      <w:r w:rsidR="009C3FD4">
        <w:rPr>
          <w:i/>
          <w:color w:val="000000" w:themeColor="text1"/>
          <w:sz w:val="28"/>
          <w:szCs w:val="28"/>
        </w:rPr>
        <w:t xml:space="preserve"> </w:t>
      </w:r>
      <w:r w:rsidRPr="006D650B">
        <w:rPr>
          <w:i/>
          <w:color w:val="000000" w:themeColor="text1"/>
          <w:sz w:val="28"/>
          <w:szCs w:val="28"/>
        </w:rPr>
        <w:t>grant]</w:t>
      </w:r>
    </w:p>
    <w:p w14:paraId="220BA047" w14:textId="77777777" w:rsidR="005B4881" w:rsidRPr="006D650B" w:rsidRDefault="005B4881" w:rsidP="005B4881">
      <w:pPr>
        <w:spacing w:before="60" w:after="60"/>
        <w:rPr>
          <w:b/>
          <w:color w:val="000000" w:themeColor="text1"/>
          <w:sz w:val="28"/>
          <w:szCs w:val="28"/>
        </w:rPr>
      </w:pPr>
      <w:r>
        <w:rPr>
          <w:b/>
          <w:color w:val="000000" w:themeColor="text1"/>
          <w:sz w:val="28"/>
          <w:szCs w:val="28"/>
        </w:rPr>
        <w:t>RFP</w:t>
      </w:r>
      <w:r w:rsidRPr="006D650B">
        <w:rPr>
          <w:b/>
          <w:color w:val="000000" w:themeColor="text1"/>
          <w:sz w:val="28"/>
          <w:szCs w:val="28"/>
        </w:rPr>
        <w:t xml:space="preserve"> No: </w:t>
      </w:r>
      <w:r w:rsidRPr="006D650B">
        <w:rPr>
          <w:i/>
          <w:color w:val="000000" w:themeColor="text1"/>
          <w:sz w:val="28"/>
          <w:szCs w:val="28"/>
        </w:rPr>
        <w:t>[insert RF</w:t>
      </w:r>
      <w:r>
        <w:rPr>
          <w:i/>
          <w:color w:val="000000" w:themeColor="text1"/>
          <w:sz w:val="28"/>
          <w:szCs w:val="28"/>
        </w:rPr>
        <w:t>P</w:t>
      </w:r>
      <w:r w:rsidRPr="006D650B">
        <w:rPr>
          <w:i/>
          <w:color w:val="000000" w:themeColor="text1"/>
          <w:sz w:val="28"/>
          <w:szCs w:val="28"/>
        </w:rPr>
        <w:t xml:space="preserve"> reference number from Procurement Plan]</w:t>
      </w:r>
    </w:p>
    <w:p w14:paraId="331081D6" w14:textId="77777777" w:rsidR="005B4881" w:rsidRPr="00C44DFA" w:rsidRDefault="005B4881" w:rsidP="005B4881">
      <w:pPr>
        <w:tabs>
          <w:tab w:val="left" w:pos="6000"/>
        </w:tabs>
        <w:spacing w:before="60" w:after="60"/>
        <w:ind w:right="-720"/>
        <w:rPr>
          <w:i/>
          <w:color w:val="000000" w:themeColor="text1"/>
        </w:rPr>
      </w:pPr>
      <w:r w:rsidRPr="006D650B">
        <w:rPr>
          <w:b/>
          <w:color w:val="000000" w:themeColor="text1"/>
          <w:sz w:val="28"/>
          <w:szCs w:val="28"/>
        </w:rPr>
        <w:t xml:space="preserve">Issued on: </w:t>
      </w:r>
      <w:r w:rsidRPr="006D650B">
        <w:rPr>
          <w:i/>
          <w:color w:val="000000" w:themeColor="text1"/>
          <w:sz w:val="28"/>
          <w:szCs w:val="28"/>
        </w:rPr>
        <w:t>[insert date when RF</w:t>
      </w:r>
      <w:r>
        <w:rPr>
          <w:i/>
          <w:color w:val="000000" w:themeColor="text1"/>
          <w:sz w:val="28"/>
          <w:szCs w:val="28"/>
        </w:rPr>
        <w:t>P</w:t>
      </w:r>
      <w:r w:rsidRPr="006D650B">
        <w:rPr>
          <w:i/>
          <w:color w:val="000000" w:themeColor="text1"/>
          <w:sz w:val="28"/>
          <w:szCs w:val="28"/>
        </w:rPr>
        <w:t xml:space="preserve"> is issued to the market]</w:t>
      </w:r>
    </w:p>
    <w:p w14:paraId="1B51B182" w14:textId="77777777" w:rsidR="005B4881" w:rsidRDefault="005B4881" w:rsidP="00F72585">
      <w:pPr>
        <w:jc w:val="center"/>
        <w:rPr>
          <w:b/>
          <w:noProof/>
          <w:szCs w:val="24"/>
        </w:rPr>
      </w:pPr>
    </w:p>
    <w:p w14:paraId="2F06356F" w14:textId="77777777" w:rsidR="0069241D" w:rsidRDefault="0069241D" w:rsidP="00F72585">
      <w:pPr>
        <w:jc w:val="center"/>
        <w:rPr>
          <w:b/>
          <w:noProof/>
          <w:szCs w:val="24"/>
        </w:rPr>
        <w:sectPr w:rsidR="0069241D" w:rsidSect="00CE35AB">
          <w:headerReference w:type="default" r:id="rId20"/>
          <w:headerReference w:type="first" r:id="rId21"/>
          <w:footnotePr>
            <w:numRestart w:val="eachSect"/>
          </w:footnotePr>
          <w:pgSz w:w="12240" w:h="15840" w:code="1"/>
          <w:pgMar w:top="1440" w:right="1440" w:bottom="1440" w:left="1440" w:header="720" w:footer="720" w:gutter="0"/>
          <w:pgNumType w:start="1"/>
          <w:cols w:space="720"/>
          <w:titlePg/>
        </w:sectPr>
      </w:pPr>
    </w:p>
    <w:p w14:paraId="14DD137B" w14:textId="77777777" w:rsidR="0069241D" w:rsidRDefault="0069241D" w:rsidP="00F72585">
      <w:pPr>
        <w:jc w:val="center"/>
        <w:rPr>
          <w:b/>
          <w:noProof/>
          <w:sz w:val="28"/>
          <w:szCs w:val="28"/>
        </w:rPr>
      </w:pPr>
    </w:p>
    <w:p w14:paraId="5DA3F20D" w14:textId="77777777" w:rsidR="0069241D" w:rsidRDefault="0069241D" w:rsidP="00F72585">
      <w:pPr>
        <w:jc w:val="center"/>
        <w:rPr>
          <w:b/>
          <w:noProof/>
          <w:sz w:val="28"/>
          <w:szCs w:val="28"/>
        </w:rPr>
      </w:pPr>
    </w:p>
    <w:p w14:paraId="281375A3" w14:textId="00412137" w:rsidR="000E1A9E" w:rsidRPr="00704847" w:rsidRDefault="00F72585" w:rsidP="00F72585">
      <w:pPr>
        <w:jc w:val="center"/>
        <w:rPr>
          <w:b/>
          <w:noProof/>
          <w:sz w:val="28"/>
          <w:szCs w:val="28"/>
        </w:rPr>
      </w:pPr>
      <w:r w:rsidRPr="00704847">
        <w:rPr>
          <w:b/>
          <w:noProof/>
          <w:sz w:val="28"/>
          <w:szCs w:val="28"/>
        </w:rPr>
        <w:t>Table of Content</w:t>
      </w:r>
    </w:p>
    <w:p w14:paraId="0D94A48B" w14:textId="77777777" w:rsidR="000E1A9E" w:rsidRDefault="000E1A9E" w:rsidP="00F72585">
      <w:pPr>
        <w:jc w:val="center"/>
        <w:rPr>
          <w:b/>
          <w:noProof/>
          <w:szCs w:val="24"/>
        </w:rPr>
      </w:pPr>
    </w:p>
    <w:bookmarkStart w:id="21" w:name="_Toc450067890"/>
    <w:p w14:paraId="5835807F" w14:textId="7D5CC082" w:rsidR="00805EE4" w:rsidRDefault="00067FDE">
      <w:pPr>
        <w:pStyle w:val="TOC1"/>
        <w:rPr>
          <w:rFonts w:asciiTheme="minorHAnsi" w:eastAsiaTheme="minorEastAsia" w:hAnsiTheme="minorHAnsi" w:cstheme="minorBidi"/>
          <w:b w:val="0"/>
          <w:noProof/>
          <w:sz w:val="22"/>
          <w:szCs w:val="22"/>
        </w:rPr>
      </w:pPr>
      <w:r>
        <w:rPr>
          <w:rFonts w:ascii="Times New Roman" w:hAnsi="Times New Roman"/>
          <w:b w:val="0"/>
          <w:noProof/>
          <w:sz w:val="44"/>
          <w:szCs w:val="44"/>
        </w:rPr>
        <w:fldChar w:fldCharType="begin"/>
      </w:r>
      <w:r>
        <w:rPr>
          <w:rFonts w:ascii="Times New Roman" w:hAnsi="Times New Roman"/>
          <w:b w:val="0"/>
          <w:noProof/>
          <w:sz w:val="44"/>
          <w:szCs w:val="44"/>
        </w:rPr>
        <w:instrText xml:space="preserve"> TOC \h \z \t "Head 0,1,Head 1.1b,2" </w:instrText>
      </w:r>
      <w:r>
        <w:rPr>
          <w:rFonts w:ascii="Times New Roman" w:hAnsi="Times New Roman"/>
          <w:b w:val="0"/>
          <w:noProof/>
          <w:sz w:val="44"/>
          <w:szCs w:val="44"/>
        </w:rPr>
        <w:fldChar w:fldCharType="separate"/>
      </w:r>
      <w:hyperlink w:anchor="_Toc135389510" w:history="1">
        <w:r w:rsidR="00805EE4" w:rsidRPr="0076146C">
          <w:rPr>
            <w:rStyle w:val="Hyperlink"/>
            <w:rFonts w:ascii="Times New Roman" w:hAnsi="Times New Roman"/>
            <w:noProof/>
          </w:rPr>
          <w:t>PART 1 – Request for Proposal Procedures</w:t>
        </w:r>
        <w:r w:rsidR="00805EE4">
          <w:rPr>
            <w:noProof/>
            <w:webHidden/>
          </w:rPr>
          <w:tab/>
        </w:r>
        <w:r w:rsidR="00805EE4">
          <w:rPr>
            <w:noProof/>
            <w:webHidden/>
          </w:rPr>
          <w:fldChar w:fldCharType="begin"/>
        </w:r>
        <w:r w:rsidR="00805EE4">
          <w:rPr>
            <w:noProof/>
            <w:webHidden/>
          </w:rPr>
          <w:instrText xml:space="preserve"> PAGEREF _Toc135389510 \h </w:instrText>
        </w:r>
        <w:r w:rsidR="00805EE4">
          <w:rPr>
            <w:noProof/>
            <w:webHidden/>
          </w:rPr>
        </w:r>
        <w:r w:rsidR="00805EE4">
          <w:rPr>
            <w:noProof/>
            <w:webHidden/>
          </w:rPr>
          <w:fldChar w:fldCharType="separate"/>
        </w:r>
        <w:r w:rsidR="00343927">
          <w:rPr>
            <w:noProof/>
            <w:webHidden/>
          </w:rPr>
          <w:t>2</w:t>
        </w:r>
        <w:r w:rsidR="00805EE4">
          <w:rPr>
            <w:noProof/>
            <w:webHidden/>
          </w:rPr>
          <w:fldChar w:fldCharType="end"/>
        </w:r>
      </w:hyperlink>
    </w:p>
    <w:p w14:paraId="178F62F4" w14:textId="7F6A8701" w:rsidR="00805EE4" w:rsidRDefault="00805EE4">
      <w:pPr>
        <w:pStyle w:val="TOC2"/>
        <w:rPr>
          <w:rFonts w:asciiTheme="minorHAnsi" w:eastAsiaTheme="minorEastAsia" w:hAnsiTheme="minorHAnsi" w:cstheme="minorBidi"/>
          <w:sz w:val="22"/>
          <w:szCs w:val="22"/>
        </w:rPr>
      </w:pPr>
      <w:hyperlink w:anchor="_Toc135389511" w:history="1">
        <w:r w:rsidRPr="0076146C">
          <w:rPr>
            <w:rStyle w:val="Hyperlink"/>
          </w:rPr>
          <w:t>Section I – Instructions to Proposers (ITP)</w:t>
        </w:r>
        <w:r>
          <w:rPr>
            <w:webHidden/>
          </w:rPr>
          <w:tab/>
        </w:r>
        <w:r>
          <w:rPr>
            <w:webHidden/>
          </w:rPr>
          <w:fldChar w:fldCharType="begin"/>
        </w:r>
        <w:r>
          <w:rPr>
            <w:webHidden/>
          </w:rPr>
          <w:instrText xml:space="preserve"> PAGEREF _Toc135389511 \h </w:instrText>
        </w:r>
        <w:r>
          <w:rPr>
            <w:webHidden/>
          </w:rPr>
        </w:r>
        <w:r>
          <w:rPr>
            <w:webHidden/>
          </w:rPr>
          <w:fldChar w:fldCharType="separate"/>
        </w:r>
        <w:r w:rsidR="00343927">
          <w:rPr>
            <w:webHidden/>
          </w:rPr>
          <w:t>3</w:t>
        </w:r>
        <w:r>
          <w:rPr>
            <w:webHidden/>
          </w:rPr>
          <w:fldChar w:fldCharType="end"/>
        </w:r>
      </w:hyperlink>
    </w:p>
    <w:p w14:paraId="72D3E3CF" w14:textId="63A9A125" w:rsidR="00805EE4" w:rsidRDefault="00805EE4">
      <w:pPr>
        <w:pStyle w:val="TOC2"/>
        <w:rPr>
          <w:rFonts w:asciiTheme="minorHAnsi" w:eastAsiaTheme="minorEastAsia" w:hAnsiTheme="minorHAnsi" w:cstheme="minorBidi"/>
          <w:sz w:val="22"/>
          <w:szCs w:val="22"/>
        </w:rPr>
      </w:pPr>
      <w:hyperlink w:anchor="_Toc135389512" w:history="1">
        <w:r w:rsidRPr="0076146C">
          <w:rPr>
            <w:rStyle w:val="Hyperlink"/>
          </w:rPr>
          <w:t>Section II – Proposal Data Sheet (PDS)</w:t>
        </w:r>
        <w:r>
          <w:rPr>
            <w:webHidden/>
          </w:rPr>
          <w:tab/>
        </w:r>
        <w:r>
          <w:rPr>
            <w:webHidden/>
          </w:rPr>
          <w:fldChar w:fldCharType="begin"/>
        </w:r>
        <w:r>
          <w:rPr>
            <w:webHidden/>
          </w:rPr>
          <w:instrText xml:space="preserve"> PAGEREF _Toc135389512 \h </w:instrText>
        </w:r>
        <w:r>
          <w:rPr>
            <w:webHidden/>
          </w:rPr>
        </w:r>
        <w:r>
          <w:rPr>
            <w:webHidden/>
          </w:rPr>
          <w:fldChar w:fldCharType="separate"/>
        </w:r>
        <w:r w:rsidR="00343927">
          <w:rPr>
            <w:webHidden/>
          </w:rPr>
          <w:t>45</w:t>
        </w:r>
        <w:r>
          <w:rPr>
            <w:webHidden/>
          </w:rPr>
          <w:fldChar w:fldCharType="end"/>
        </w:r>
      </w:hyperlink>
    </w:p>
    <w:p w14:paraId="45D76CBE" w14:textId="16080934" w:rsidR="00805EE4" w:rsidRDefault="00805EE4">
      <w:pPr>
        <w:pStyle w:val="TOC2"/>
        <w:rPr>
          <w:rFonts w:asciiTheme="minorHAnsi" w:eastAsiaTheme="minorEastAsia" w:hAnsiTheme="minorHAnsi" w:cstheme="minorBidi"/>
          <w:sz w:val="22"/>
          <w:szCs w:val="22"/>
        </w:rPr>
      </w:pPr>
      <w:hyperlink w:anchor="_Toc135389513" w:history="1">
        <w:r w:rsidRPr="0076146C">
          <w:rPr>
            <w:rStyle w:val="Hyperlink"/>
          </w:rPr>
          <w:t>Section III – Evaluation and Qualification Criteria</w:t>
        </w:r>
        <w:r>
          <w:rPr>
            <w:webHidden/>
          </w:rPr>
          <w:tab/>
        </w:r>
        <w:r>
          <w:rPr>
            <w:webHidden/>
          </w:rPr>
          <w:fldChar w:fldCharType="begin"/>
        </w:r>
        <w:r>
          <w:rPr>
            <w:webHidden/>
          </w:rPr>
          <w:instrText xml:space="preserve"> PAGEREF _Toc135389513 \h </w:instrText>
        </w:r>
        <w:r>
          <w:rPr>
            <w:webHidden/>
          </w:rPr>
        </w:r>
        <w:r>
          <w:rPr>
            <w:webHidden/>
          </w:rPr>
          <w:fldChar w:fldCharType="separate"/>
        </w:r>
        <w:r w:rsidR="00343927">
          <w:rPr>
            <w:webHidden/>
          </w:rPr>
          <w:t>56</w:t>
        </w:r>
        <w:r>
          <w:rPr>
            <w:webHidden/>
          </w:rPr>
          <w:fldChar w:fldCharType="end"/>
        </w:r>
      </w:hyperlink>
    </w:p>
    <w:p w14:paraId="74738844" w14:textId="6C46338B" w:rsidR="00805EE4" w:rsidRDefault="00805EE4">
      <w:pPr>
        <w:pStyle w:val="TOC2"/>
        <w:rPr>
          <w:rFonts w:asciiTheme="minorHAnsi" w:eastAsiaTheme="minorEastAsia" w:hAnsiTheme="minorHAnsi" w:cstheme="minorBidi"/>
          <w:sz w:val="22"/>
          <w:szCs w:val="22"/>
        </w:rPr>
      </w:pPr>
      <w:hyperlink w:anchor="_Toc135389514" w:history="1">
        <w:r w:rsidRPr="0076146C">
          <w:rPr>
            <w:rStyle w:val="Hyperlink"/>
          </w:rPr>
          <w:t>Section IV – Proposal Forms</w:t>
        </w:r>
        <w:r>
          <w:rPr>
            <w:webHidden/>
          </w:rPr>
          <w:tab/>
        </w:r>
        <w:r>
          <w:rPr>
            <w:webHidden/>
          </w:rPr>
          <w:fldChar w:fldCharType="begin"/>
        </w:r>
        <w:r>
          <w:rPr>
            <w:webHidden/>
          </w:rPr>
          <w:instrText xml:space="preserve"> PAGEREF _Toc135389514 \h </w:instrText>
        </w:r>
        <w:r>
          <w:rPr>
            <w:webHidden/>
          </w:rPr>
        </w:r>
        <w:r>
          <w:rPr>
            <w:webHidden/>
          </w:rPr>
          <w:fldChar w:fldCharType="separate"/>
        </w:r>
        <w:r w:rsidR="00343927">
          <w:rPr>
            <w:webHidden/>
          </w:rPr>
          <w:t>65</w:t>
        </w:r>
        <w:r>
          <w:rPr>
            <w:webHidden/>
          </w:rPr>
          <w:fldChar w:fldCharType="end"/>
        </w:r>
      </w:hyperlink>
    </w:p>
    <w:p w14:paraId="0F3F9157" w14:textId="309A318A" w:rsidR="00805EE4" w:rsidRDefault="00805EE4">
      <w:pPr>
        <w:pStyle w:val="TOC2"/>
        <w:rPr>
          <w:rFonts w:asciiTheme="minorHAnsi" w:eastAsiaTheme="minorEastAsia" w:hAnsiTheme="minorHAnsi" w:cstheme="minorBidi"/>
          <w:sz w:val="22"/>
          <w:szCs w:val="22"/>
        </w:rPr>
      </w:pPr>
      <w:hyperlink w:anchor="_Toc135389515" w:history="1">
        <w:r w:rsidRPr="0076146C">
          <w:rPr>
            <w:rStyle w:val="Hyperlink"/>
          </w:rPr>
          <w:t>Section V – Eligible Countries</w:t>
        </w:r>
        <w:r>
          <w:rPr>
            <w:webHidden/>
          </w:rPr>
          <w:tab/>
        </w:r>
        <w:r>
          <w:rPr>
            <w:webHidden/>
          </w:rPr>
          <w:fldChar w:fldCharType="begin"/>
        </w:r>
        <w:r>
          <w:rPr>
            <w:webHidden/>
          </w:rPr>
          <w:instrText xml:space="preserve"> PAGEREF _Toc135389515 \h </w:instrText>
        </w:r>
        <w:r>
          <w:rPr>
            <w:webHidden/>
          </w:rPr>
        </w:r>
        <w:r>
          <w:rPr>
            <w:webHidden/>
          </w:rPr>
          <w:fldChar w:fldCharType="separate"/>
        </w:r>
        <w:r w:rsidR="00343927">
          <w:rPr>
            <w:webHidden/>
          </w:rPr>
          <w:t>127</w:t>
        </w:r>
        <w:r>
          <w:rPr>
            <w:webHidden/>
          </w:rPr>
          <w:fldChar w:fldCharType="end"/>
        </w:r>
      </w:hyperlink>
    </w:p>
    <w:p w14:paraId="14B77B2B" w14:textId="00DB5399" w:rsidR="00805EE4" w:rsidRDefault="00805EE4">
      <w:pPr>
        <w:pStyle w:val="TOC2"/>
        <w:rPr>
          <w:rFonts w:asciiTheme="minorHAnsi" w:eastAsiaTheme="minorEastAsia" w:hAnsiTheme="minorHAnsi" w:cstheme="minorBidi"/>
          <w:sz w:val="22"/>
          <w:szCs w:val="22"/>
        </w:rPr>
      </w:pPr>
      <w:hyperlink w:anchor="_Toc135389516" w:history="1">
        <w:r w:rsidRPr="0076146C">
          <w:rPr>
            <w:rStyle w:val="Hyperlink"/>
          </w:rPr>
          <w:t>Section VI – Fraud and Corruption</w:t>
        </w:r>
        <w:r>
          <w:rPr>
            <w:webHidden/>
          </w:rPr>
          <w:tab/>
        </w:r>
        <w:r>
          <w:rPr>
            <w:webHidden/>
          </w:rPr>
          <w:fldChar w:fldCharType="begin"/>
        </w:r>
        <w:r>
          <w:rPr>
            <w:webHidden/>
          </w:rPr>
          <w:instrText xml:space="preserve"> PAGEREF _Toc135389516 \h </w:instrText>
        </w:r>
        <w:r>
          <w:rPr>
            <w:webHidden/>
          </w:rPr>
        </w:r>
        <w:r>
          <w:rPr>
            <w:webHidden/>
          </w:rPr>
          <w:fldChar w:fldCharType="separate"/>
        </w:r>
        <w:r w:rsidR="00343927">
          <w:rPr>
            <w:webHidden/>
          </w:rPr>
          <w:t>128</w:t>
        </w:r>
        <w:r>
          <w:rPr>
            <w:webHidden/>
          </w:rPr>
          <w:fldChar w:fldCharType="end"/>
        </w:r>
      </w:hyperlink>
    </w:p>
    <w:p w14:paraId="5DFCDBD0" w14:textId="65B6F71D" w:rsidR="00805EE4" w:rsidRDefault="00805EE4">
      <w:pPr>
        <w:pStyle w:val="TOC1"/>
        <w:rPr>
          <w:rFonts w:asciiTheme="minorHAnsi" w:eastAsiaTheme="minorEastAsia" w:hAnsiTheme="minorHAnsi" w:cstheme="minorBidi"/>
          <w:b w:val="0"/>
          <w:noProof/>
          <w:sz w:val="22"/>
          <w:szCs w:val="22"/>
        </w:rPr>
      </w:pPr>
      <w:hyperlink w:anchor="_Toc135389517" w:history="1">
        <w:r w:rsidRPr="0076146C">
          <w:rPr>
            <w:rStyle w:val="Hyperlink"/>
            <w:rFonts w:ascii="Times New Roman" w:hAnsi="Times New Roman"/>
            <w:noProof/>
          </w:rPr>
          <w:t>PART 2 – Employer’s Requirements</w:t>
        </w:r>
        <w:r>
          <w:rPr>
            <w:noProof/>
            <w:webHidden/>
          </w:rPr>
          <w:tab/>
        </w:r>
        <w:r>
          <w:rPr>
            <w:noProof/>
            <w:webHidden/>
          </w:rPr>
          <w:fldChar w:fldCharType="begin"/>
        </w:r>
        <w:r>
          <w:rPr>
            <w:noProof/>
            <w:webHidden/>
          </w:rPr>
          <w:instrText xml:space="preserve"> PAGEREF _Toc135389517 \h </w:instrText>
        </w:r>
        <w:r>
          <w:rPr>
            <w:noProof/>
            <w:webHidden/>
          </w:rPr>
        </w:r>
        <w:r>
          <w:rPr>
            <w:noProof/>
            <w:webHidden/>
          </w:rPr>
          <w:fldChar w:fldCharType="separate"/>
        </w:r>
        <w:r w:rsidR="00343927">
          <w:rPr>
            <w:noProof/>
            <w:webHidden/>
          </w:rPr>
          <w:t>130</w:t>
        </w:r>
        <w:r>
          <w:rPr>
            <w:noProof/>
            <w:webHidden/>
          </w:rPr>
          <w:fldChar w:fldCharType="end"/>
        </w:r>
      </w:hyperlink>
    </w:p>
    <w:p w14:paraId="4889A76F" w14:textId="3DF01D70" w:rsidR="00805EE4" w:rsidRDefault="00805EE4">
      <w:pPr>
        <w:pStyle w:val="TOC2"/>
        <w:rPr>
          <w:rFonts w:asciiTheme="minorHAnsi" w:eastAsiaTheme="minorEastAsia" w:hAnsiTheme="minorHAnsi" w:cstheme="minorBidi"/>
          <w:sz w:val="22"/>
          <w:szCs w:val="22"/>
        </w:rPr>
      </w:pPr>
      <w:hyperlink w:anchor="_Toc135389518" w:history="1">
        <w:r w:rsidRPr="0076146C">
          <w:rPr>
            <w:rStyle w:val="Hyperlink"/>
          </w:rPr>
          <w:t>Section VII – Employer’s Requirements</w:t>
        </w:r>
        <w:r>
          <w:rPr>
            <w:webHidden/>
          </w:rPr>
          <w:tab/>
        </w:r>
        <w:r>
          <w:rPr>
            <w:webHidden/>
          </w:rPr>
          <w:fldChar w:fldCharType="begin"/>
        </w:r>
        <w:r>
          <w:rPr>
            <w:webHidden/>
          </w:rPr>
          <w:instrText xml:space="preserve"> PAGEREF _Toc135389518 \h </w:instrText>
        </w:r>
        <w:r>
          <w:rPr>
            <w:webHidden/>
          </w:rPr>
        </w:r>
        <w:r>
          <w:rPr>
            <w:webHidden/>
          </w:rPr>
          <w:fldChar w:fldCharType="separate"/>
        </w:r>
        <w:r w:rsidR="00343927">
          <w:rPr>
            <w:webHidden/>
          </w:rPr>
          <w:t>131</w:t>
        </w:r>
        <w:r>
          <w:rPr>
            <w:webHidden/>
          </w:rPr>
          <w:fldChar w:fldCharType="end"/>
        </w:r>
      </w:hyperlink>
    </w:p>
    <w:p w14:paraId="63E9243D" w14:textId="1473B8AE" w:rsidR="00805EE4" w:rsidRDefault="00805EE4">
      <w:pPr>
        <w:pStyle w:val="TOC1"/>
        <w:rPr>
          <w:rFonts w:asciiTheme="minorHAnsi" w:eastAsiaTheme="minorEastAsia" w:hAnsiTheme="minorHAnsi" w:cstheme="minorBidi"/>
          <w:b w:val="0"/>
          <w:noProof/>
          <w:sz w:val="22"/>
          <w:szCs w:val="22"/>
        </w:rPr>
      </w:pPr>
      <w:hyperlink w:anchor="_Toc135389519" w:history="1">
        <w:r w:rsidRPr="0076146C">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_Toc135389519 \h </w:instrText>
        </w:r>
        <w:r>
          <w:rPr>
            <w:noProof/>
            <w:webHidden/>
          </w:rPr>
        </w:r>
        <w:r>
          <w:rPr>
            <w:noProof/>
            <w:webHidden/>
          </w:rPr>
          <w:fldChar w:fldCharType="separate"/>
        </w:r>
        <w:r w:rsidR="00343927">
          <w:rPr>
            <w:noProof/>
            <w:webHidden/>
          </w:rPr>
          <w:t>150</w:t>
        </w:r>
        <w:r>
          <w:rPr>
            <w:noProof/>
            <w:webHidden/>
          </w:rPr>
          <w:fldChar w:fldCharType="end"/>
        </w:r>
      </w:hyperlink>
    </w:p>
    <w:p w14:paraId="02202CFA" w14:textId="23C72B17" w:rsidR="00805EE4" w:rsidRDefault="00805EE4">
      <w:pPr>
        <w:pStyle w:val="TOC2"/>
        <w:rPr>
          <w:rFonts w:asciiTheme="minorHAnsi" w:eastAsiaTheme="minorEastAsia" w:hAnsiTheme="minorHAnsi" w:cstheme="minorBidi"/>
          <w:sz w:val="22"/>
          <w:szCs w:val="22"/>
        </w:rPr>
      </w:pPr>
      <w:hyperlink w:anchor="_Toc135389520" w:history="1">
        <w:r w:rsidRPr="0076146C">
          <w:rPr>
            <w:rStyle w:val="Hyperlink"/>
          </w:rPr>
          <w:t>Section VIII – General Conditions (GC)</w:t>
        </w:r>
        <w:r>
          <w:rPr>
            <w:webHidden/>
          </w:rPr>
          <w:tab/>
        </w:r>
        <w:r>
          <w:rPr>
            <w:webHidden/>
          </w:rPr>
          <w:fldChar w:fldCharType="begin"/>
        </w:r>
        <w:r>
          <w:rPr>
            <w:webHidden/>
          </w:rPr>
          <w:instrText xml:space="preserve"> PAGEREF _Toc135389520 \h </w:instrText>
        </w:r>
        <w:r>
          <w:rPr>
            <w:webHidden/>
          </w:rPr>
        </w:r>
        <w:r>
          <w:rPr>
            <w:webHidden/>
          </w:rPr>
          <w:fldChar w:fldCharType="separate"/>
        </w:r>
        <w:r w:rsidR="00343927">
          <w:rPr>
            <w:webHidden/>
          </w:rPr>
          <w:t>151</w:t>
        </w:r>
        <w:r>
          <w:rPr>
            <w:webHidden/>
          </w:rPr>
          <w:fldChar w:fldCharType="end"/>
        </w:r>
      </w:hyperlink>
    </w:p>
    <w:p w14:paraId="276A2D1E" w14:textId="61769275" w:rsidR="00805EE4" w:rsidRDefault="00805EE4">
      <w:pPr>
        <w:pStyle w:val="TOC2"/>
        <w:rPr>
          <w:rFonts w:asciiTheme="minorHAnsi" w:eastAsiaTheme="minorEastAsia" w:hAnsiTheme="minorHAnsi" w:cstheme="minorBidi"/>
          <w:sz w:val="22"/>
          <w:szCs w:val="22"/>
        </w:rPr>
      </w:pPr>
      <w:hyperlink w:anchor="_Toc135389521" w:history="1">
        <w:r w:rsidRPr="0076146C">
          <w:rPr>
            <w:rStyle w:val="Hyperlink"/>
          </w:rPr>
          <w:t>Section IX – Particular Conditions (PC)</w:t>
        </w:r>
        <w:r>
          <w:rPr>
            <w:webHidden/>
          </w:rPr>
          <w:tab/>
        </w:r>
        <w:r>
          <w:rPr>
            <w:webHidden/>
          </w:rPr>
          <w:fldChar w:fldCharType="begin"/>
        </w:r>
        <w:r>
          <w:rPr>
            <w:webHidden/>
          </w:rPr>
          <w:instrText xml:space="preserve"> PAGEREF _Toc135389521 \h </w:instrText>
        </w:r>
        <w:r>
          <w:rPr>
            <w:webHidden/>
          </w:rPr>
        </w:r>
        <w:r>
          <w:rPr>
            <w:webHidden/>
          </w:rPr>
          <w:fldChar w:fldCharType="separate"/>
        </w:r>
        <w:r w:rsidR="00343927">
          <w:rPr>
            <w:webHidden/>
          </w:rPr>
          <w:t>152</w:t>
        </w:r>
        <w:r>
          <w:rPr>
            <w:webHidden/>
          </w:rPr>
          <w:fldChar w:fldCharType="end"/>
        </w:r>
      </w:hyperlink>
    </w:p>
    <w:p w14:paraId="2F519784" w14:textId="7848AAE0" w:rsidR="00805EE4" w:rsidRDefault="00805EE4">
      <w:pPr>
        <w:pStyle w:val="TOC2"/>
        <w:rPr>
          <w:rFonts w:asciiTheme="minorHAnsi" w:eastAsiaTheme="minorEastAsia" w:hAnsiTheme="minorHAnsi" w:cstheme="minorBidi"/>
          <w:sz w:val="22"/>
          <w:szCs w:val="22"/>
        </w:rPr>
      </w:pPr>
      <w:hyperlink w:anchor="_Toc135389522" w:history="1">
        <w:r w:rsidRPr="0076146C">
          <w:rPr>
            <w:rStyle w:val="Hyperlink"/>
          </w:rPr>
          <w:t>Section X – Contract Forms</w:t>
        </w:r>
        <w:r>
          <w:rPr>
            <w:webHidden/>
          </w:rPr>
          <w:tab/>
        </w:r>
        <w:r>
          <w:rPr>
            <w:webHidden/>
          </w:rPr>
          <w:fldChar w:fldCharType="begin"/>
        </w:r>
        <w:r>
          <w:rPr>
            <w:webHidden/>
          </w:rPr>
          <w:instrText xml:space="preserve"> PAGEREF _Toc135389522 \h </w:instrText>
        </w:r>
        <w:r>
          <w:rPr>
            <w:webHidden/>
          </w:rPr>
        </w:r>
        <w:r>
          <w:rPr>
            <w:webHidden/>
          </w:rPr>
          <w:fldChar w:fldCharType="separate"/>
        </w:r>
        <w:r w:rsidR="00343927">
          <w:rPr>
            <w:webHidden/>
          </w:rPr>
          <w:t>224</w:t>
        </w:r>
        <w:r>
          <w:rPr>
            <w:webHidden/>
          </w:rPr>
          <w:fldChar w:fldCharType="end"/>
        </w:r>
      </w:hyperlink>
    </w:p>
    <w:p w14:paraId="40B81418" w14:textId="682E7599" w:rsidR="000E1A9E" w:rsidRDefault="00067FDE" w:rsidP="00F72585">
      <w:pPr>
        <w:pStyle w:val="Head0"/>
        <w:rPr>
          <w:rFonts w:ascii="Times New Roman" w:hAnsi="Times New Roman"/>
          <w:sz w:val="44"/>
          <w:szCs w:val="44"/>
        </w:rPr>
        <w:sectPr w:rsidR="000E1A9E" w:rsidSect="00CE35AB">
          <w:headerReference w:type="first" r:id="rId22"/>
          <w:footnotePr>
            <w:numRestart w:val="eachSect"/>
          </w:footnotePr>
          <w:pgSz w:w="12240" w:h="15840" w:code="1"/>
          <w:pgMar w:top="1440" w:right="1440" w:bottom="1440" w:left="1440" w:header="720" w:footer="720" w:gutter="0"/>
          <w:pgNumType w:start="1"/>
          <w:cols w:space="720"/>
          <w:titlePg/>
        </w:sectPr>
      </w:pPr>
      <w:r>
        <w:rPr>
          <w:rFonts w:ascii="Times New Roman" w:hAnsi="Times New Roman"/>
          <w:b w:val="0"/>
          <w:noProof/>
          <w:sz w:val="44"/>
          <w:szCs w:val="44"/>
        </w:rPr>
        <w:fldChar w:fldCharType="end"/>
      </w:r>
    </w:p>
    <w:p w14:paraId="70E7A339" w14:textId="77777777" w:rsidR="00F72585" w:rsidRDefault="00F72585" w:rsidP="00F72585">
      <w:pPr>
        <w:pStyle w:val="Head0"/>
        <w:rPr>
          <w:rFonts w:ascii="Times New Roman" w:hAnsi="Times New Roman"/>
          <w:sz w:val="44"/>
          <w:szCs w:val="44"/>
        </w:rPr>
      </w:pPr>
    </w:p>
    <w:p w14:paraId="016DBEFE" w14:textId="77777777" w:rsidR="00F72585" w:rsidRDefault="00F72585" w:rsidP="00F72585">
      <w:pPr>
        <w:pStyle w:val="Head0"/>
        <w:rPr>
          <w:rFonts w:ascii="Times New Roman" w:hAnsi="Times New Roman"/>
          <w:sz w:val="44"/>
          <w:szCs w:val="44"/>
        </w:rPr>
      </w:pPr>
      <w:bookmarkStart w:id="22" w:name="_Toc135389510"/>
      <w:r w:rsidRPr="00A01121">
        <w:rPr>
          <w:rFonts w:ascii="Times New Roman" w:hAnsi="Times New Roman"/>
          <w:sz w:val="44"/>
          <w:szCs w:val="44"/>
        </w:rPr>
        <w:t xml:space="preserve">PART 1 </w:t>
      </w:r>
      <w:r w:rsidRPr="00A01121">
        <w:rPr>
          <w:rFonts w:ascii="Times New Roman" w:hAnsi="Times New Roman" w:hint="eastAsia"/>
          <w:sz w:val="44"/>
          <w:szCs w:val="44"/>
        </w:rPr>
        <w:t>–</w:t>
      </w:r>
      <w:r w:rsidRPr="00A01121">
        <w:rPr>
          <w:rFonts w:ascii="Times New Roman" w:hAnsi="Times New Roman"/>
          <w:sz w:val="44"/>
          <w:szCs w:val="44"/>
        </w:rPr>
        <w:t xml:space="preserve"> </w:t>
      </w:r>
      <w:r>
        <w:rPr>
          <w:rFonts w:ascii="Times New Roman" w:hAnsi="Times New Roman"/>
          <w:sz w:val="44"/>
          <w:szCs w:val="44"/>
        </w:rPr>
        <w:t>Request for Proposal</w:t>
      </w:r>
      <w:r w:rsidRPr="00A01121">
        <w:rPr>
          <w:rFonts w:ascii="Times New Roman" w:hAnsi="Times New Roman"/>
          <w:sz w:val="44"/>
          <w:szCs w:val="44"/>
        </w:rPr>
        <w:t xml:space="preserve"> Procedures</w:t>
      </w:r>
      <w:bookmarkEnd w:id="21"/>
      <w:bookmarkEnd w:id="22"/>
    </w:p>
    <w:p w14:paraId="6A44BE5C" w14:textId="77777777" w:rsidR="00CA6E1C" w:rsidRDefault="00CA6E1C" w:rsidP="00F72585">
      <w:pPr>
        <w:pStyle w:val="Head0"/>
        <w:rPr>
          <w:rFonts w:ascii="Times New Roman" w:hAnsi="Times New Roman"/>
          <w:sz w:val="44"/>
          <w:szCs w:val="44"/>
        </w:rPr>
      </w:pPr>
    </w:p>
    <w:p w14:paraId="6A47B014" w14:textId="77777777" w:rsidR="00CA6E1C" w:rsidRDefault="00CA6E1C" w:rsidP="00F72585">
      <w:pPr>
        <w:pStyle w:val="Head0"/>
        <w:rPr>
          <w:rFonts w:ascii="Times New Roman" w:hAnsi="Times New Roman"/>
          <w:sz w:val="44"/>
          <w:szCs w:val="44"/>
        </w:rPr>
        <w:sectPr w:rsidR="00CA6E1C" w:rsidSect="007F63F4">
          <w:headerReference w:type="first" r:id="rId23"/>
          <w:footnotePr>
            <w:numRestart w:val="eachSect"/>
          </w:footnotePr>
          <w:pgSz w:w="12240" w:h="15840" w:code="1"/>
          <w:pgMar w:top="1440" w:right="1440" w:bottom="1440" w:left="1440" w:header="720" w:footer="720" w:gutter="0"/>
          <w:cols w:space="720"/>
          <w:titlePg/>
        </w:sectPr>
      </w:pPr>
    </w:p>
    <w:p w14:paraId="5B3AE0B5" w14:textId="77777777" w:rsidR="00F72585" w:rsidRPr="007D11B8" w:rsidRDefault="00F72585" w:rsidP="00543998">
      <w:pPr>
        <w:pStyle w:val="Head11b"/>
        <w:pBdr>
          <w:bottom w:val="none" w:sz="0" w:space="0" w:color="auto"/>
        </w:pBdr>
        <w:spacing w:before="0"/>
      </w:pPr>
      <w:bookmarkStart w:id="23" w:name="_Toc445567350"/>
      <w:bookmarkStart w:id="24" w:name="_Toc449888866"/>
      <w:bookmarkStart w:id="25" w:name="_Toc450067891"/>
      <w:bookmarkStart w:id="26" w:name="_Toc135389511"/>
      <w:r w:rsidRPr="007D11B8">
        <w:lastRenderedPageBreak/>
        <w:t xml:space="preserve">Section I </w:t>
      </w:r>
      <w:r w:rsidR="00704847" w:rsidRPr="007D11B8">
        <w:t>–</w:t>
      </w:r>
      <w:r w:rsidRPr="007D11B8">
        <w:t xml:space="preserve"> Instructions to Proposers (ITP)</w:t>
      </w:r>
      <w:bookmarkEnd w:id="23"/>
      <w:bookmarkEnd w:id="24"/>
      <w:bookmarkEnd w:id="25"/>
      <w:bookmarkEnd w:id="26"/>
    </w:p>
    <w:p w14:paraId="7CCB59BD" w14:textId="77777777" w:rsidR="00F72585" w:rsidRPr="007D11B8" w:rsidRDefault="00F72585" w:rsidP="00543998">
      <w:pPr>
        <w:jc w:val="center"/>
        <w:rPr>
          <w:b/>
          <w:noProof/>
          <w:sz w:val="28"/>
          <w:szCs w:val="28"/>
        </w:rPr>
      </w:pPr>
      <w:bookmarkStart w:id="27" w:name="_Toc450635156"/>
      <w:bookmarkStart w:id="28" w:name="_Toc450635344"/>
      <w:bookmarkStart w:id="29" w:name="_Toc450646384"/>
      <w:bookmarkStart w:id="30" w:name="_Toc450646930"/>
      <w:bookmarkStart w:id="31" w:name="_Toc450647781"/>
      <w:bookmarkStart w:id="32" w:name="_Toc463024358"/>
      <w:bookmarkStart w:id="33" w:name="_Toc463343420"/>
      <w:bookmarkStart w:id="34" w:name="_Toc463343613"/>
      <w:bookmarkStart w:id="35" w:name="_Toc463447932"/>
      <w:r w:rsidRPr="007D11B8">
        <w:rPr>
          <w:b/>
          <w:noProof/>
          <w:sz w:val="28"/>
          <w:szCs w:val="28"/>
        </w:rPr>
        <w:t>Table of Content</w:t>
      </w:r>
      <w:bookmarkEnd w:id="27"/>
      <w:bookmarkEnd w:id="28"/>
      <w:bookmarkEnd w:id="29"/>
      <w:bookmarkEnd w:id="30"/>
      <w:bookmarkEnd w:id="31"/>
      <w:bookmarkEnd w:id="32"/>
      <w:bookmarkEnd w:id="33"/>
      <w:bookmarkEnd w:id="34"/>
      <w:bookmarkEnd w:id="35"/>
    </w:p>
    <w:p w14:paraId="203EADA2" w14:textId="77777777" w:rsidR="00F72585" w:rsidRPr="007D11B8" w:rsidRDefault="00F72585">
      <w:pPr>
        <w:jc w:val="left"/>
        <w:rPr>
          <w:b/>
          <w:noProof/>
          <w:szCs w:val="24"/>
        </w:rPr>
      </w:pPr>
    </w:p>
    <w:sdt>
      <w:sdtPr>
        <w:rPr>
          <w:rFonts w:ascii="Times New Roman" w:hAnsi="Times New Roman"/>
          <w:b w:val="0"/>
          <w:bCs/>
        </w:rPr>
        <w:id w:val="262893206"/>
        <w:docPartObj>
          <w:docPartGallery w:val="Table of Contents"/>
          <w:docPartUnique/>
        </w:docPartObj>
      </w:sdtPr>
      <w:sdtEndPr>
        <w:rPr>
          <w:bCs w:val="0"/>
          <w:noProof/>
        </w:rPr>
      </w:sdtEndPr>
      <w:sdtContent>
        <w:p w14:paraId="7E42F092" w14:textId="52921E6A" w:rsidR="00805EE4" w:rsidRDefault="00D014CC">
          <w:pPr>
            <w:pStyle w:val="TOC1"/>
            <w:rPr>
              <w:rFonts w:asciiTheme="minorHAnsi" w:eastAsiaTheme="minorEastAsia" w:hAnsiTheme="minorHAnsi" w:cstheme="minorBidi"/>
              <w:b w:val="0"/>
              <w:noProof/>
              <w:sz w:val="22"/>
              <w:szCs w:val="22"/>
            </w:rPr>
          </w:pPr>
          <w:r w:rsidRPr="007D11B8">
            <w:rPr>
              <w:rFonts w:ascii="Times New Roman" w:hAnsi="Times New Roman"/>
              <w:b w:val="0"/>
              <w:bCs/>
            </w:rPr>
            <w:fldChar w:fldCharType="begin"/>
          </w:r>
          <w:r w:rsidRPr="007D11B8">
            <w:rPr>
              <w:rFonts w:ascii="Times New Roman" w:hAnsi="Times New Roman"/>
              <w:b w:val="0"/>
              <w:bCs/>
            </w:rPr>
            <w:instrText xml:space="preserve"> TOC \h \z \t "Heading SPD 01,1,Heading SPD 02,2" </w:instrText>
          </w:r>
          <w:r w:rsidRPr="007D11B8">
            <w:rPr>
              <w:rFonts w:ascii="Times New Roman" w:hAnsi="Times New Roman"/>
              <w:b w:val="0"/>
              <w:bCs/>
            </w:rPr>
            <w:fldChar w:fldCharType="separate"/>
          </w:r>
          <w:hyperlink w:anchor="_Toc135389430" w:history="1">
            <w:r w:rsidR="00805EE4" w:rsidRPr="00FC7E10">
              <w:rPr>
                <w:rStyle w:val="Hyperlink"/>
                <w:rFonts w:ascii="Times New Roman" w:hAnsi="Times New Roman"/>
                <w:noProof/>
              </w:rPr>
              <w:t>A. General</w:t>
            </w:r>
            <w:r w:rsidR="00805EE4">
              <w:rPr>
                <w:noProof/>
                <w:webHidden/>
              </w:rPr>
              <w:tab/>
            </w:r>
            <w:r w:rsidR="00805EE4">
              <w:rPr>
                <w:noProof/>
                <w:webHidden/>
              </w:rPr>
              <w:fldChar w:fldCharType="begin"/>
            </w:r>
            <w:r w:rsidR="00805EE4">
              <w:rPr>
                <w:noProof/>
                <w:webHidden/>
              </w:rPr>
              <w:instrText xml:space="preserve"> PAGEREF _Toc135389430 \h </w:instrText>
            </w:r>
            <w:r w:rsidR="00805EE4">
              <w:rPr>
                <w:noProof/>
                <w:webHidden/>
              </w:rPr>
            </w:r>
            <w:r w:rsidR="00805EE4">
              <w:rPr>
                <w:noProof/>
                <w:webHidden/>
              </w:rPr>
              <w:fldChar w:fldCharType="separate"/>
            </w:r>
            <w:r w:rsidR="00343927">
              <w:rPr>
                <w:noProof/>
                <w:webHidden/>
              </w:rPr>
              <w:t>5</w:t>
            </w:r>
            <w:r w:rsidR="00805EE4">
              <w:rPr>
                <w:noProof/>
                <w:webHidden/>
              </w:rPr>
              <w:fldChar w:fldCharType="end"/>
            </w:r>
          </w:hyperlink>
        </w:p>
        <w:p w14:paraId="69141D01" w14:textId="1A48D808" w:rsidR="00805EE4" w:rsidRDefault="00805EE4">
          <w:pPr>
            <w:pStyle w:val="TOC2"/>
            <w:rPr>
              <w:rFonts w:asciiTheme="minorHAnsi" w:eastAsiaTheme="minorEastAsia" w:hAnsiTheme="minorHAnsi" w:cstheme="minorBidi"/>
              <w:sz w:val="22"/>
              <w:szCs w:val="22"/>
            </w:rPr>
          </w:pPr>
          <w:hyperlink w:anchor="_Toc135389431" w:history="1">
            <w:r w:rsidRPr="00FC7E10">
              <w:rPr>
                <w:rStyle w:val="Hyperlink"/>
                <w:rFonts w:ascii="Times New Roman Bold" w:hAnsi="Times New Roman Bold"/>
              </w:rPr>
              <w:t>1.</w:t>
            </w:r>
            <w:r w:rsidRPr="00FC7E10">
              <w:rPr>
                <w:rStyle w:val="Hyperlink"/>
              </w:rPr>
              <w:t xml:space="preserve"> Scope of Proposal</w:t>
            </w:r>
            <w:r>
              <w:rPr>
                <w:webHidden/>
              </w:rPr>
              <w:tab/>
            </w:r>
            <w:r>
              <w:rPr>
                <w:webHidden/>
              </w:rPr>
              <w:fldChar w:fldCharType="begin"/>
            </w:r>
            <w:r>
              <w:rPr>
                <w:webHidden/>
              </w:rPr>
              <w:instrText xml:space="preserve"> PAGEREF _Toc135389431 \h </w:instrText>
            </w:r>
            <w:r>
              <w:rPr>
                <w:webHidden/>
              </w:rPr>
            </w:r>
            <w:r>
              <w:rPr>
                <w:webHidden/>
              </w:rPr>
              <w:fldChar w:fldCharType="separate"/>
            </w:r>
            <w:r w:rsidR="00343927">
              <w:rPr>
                <w:webHidden/>
              </w:rPr>
              <w:t>5</w:t>
            </w:r>
            <w:r>
              <w:rPr>
                <w:webHidden/>
              </w:rPr>
              <w:fldChar w:fldCharType="end"/>
            </w:r>
          </w:hyperlink>
        </w:p>
        <w:p w14:paraId="43A994E4" w14:textId="77DE0C44" w:rsidR="00805EE4" w:rsidRDefault="00805EE4">
          <w:pPr>
            <w:pStyle w:val="TOC2"/>
            <w:rPr>
              <w:rFonts w:asciiTheme="minorHAnsi" w:eastAsiaTheme="minorEastAsia" w:hAnsiTheme="minorHAnsi" w:cstheme="minorBidi"/>
              <w:sz w:val="22"/>
              <w:szCs w:val="22"/>
            </w:rPr>
          </w:pPr>
          <w:hyperlink w:anchor="_Toc135389432" w:history="1">
            <w:r w:rsidRPr="00FC7E10">
              <w:rPr>
                <w:rStyle w:val="Hyperlink"/>
                <w:rFonts w:ascii="Times New Roman Bold" w:hAnsi="Times New Roman Bold"/>
              </w:rPr>
              <w:t>2.</w:t>
            </w:r>
            <w:r w:rsidRPr="00FC7E10">
              <w:rPr>
                <w:rStyle w:val="Hyperlink"/>
              </w:rPr>
              <w:t xml:space="preserve"> Source of Funds</w:t>
            </w:r>
            <w:r>
              <w:rPr>
                <w:webHidden/>
              </w:rPr>
              <w:tab/>
            </w:r>
            <w:r>
              <w:rPr>
                <w:webHidden/>
              </w:rPr>
              <w:fldChar w:fldCharType="begin"/>
            </w:r>
            <w:r>
              <w:rPr>
                <w:webHidden/>
              </w:rPr>
              <w:instrText xml:space="preserve"> PAGEREF _Toc135389432 \h </w:instrText>
            </w:r>
            <w:r>
              <w:rPr>
                <w:webHidden/>
              </w:rPr>
            </w:r>
            <w:r>
              <w:rPr>
                <w:webHidden/>
              </w:rPr>
              <w:fldChar w:fldCharType="separate"/>
            </w:r>
            <w:r w:rsidR="00343927">
              <w:rPr>
                <w:webHidden/>
              </w:rPr>
              <w:t>6</w:t>
            </w:r>
            <w:r>
              <w:rPr>
                <w:webHidden/>
              </w:rPr>
              <w:fldChar w:fldCharType="end"/>
            </w:r>
          </w:hyperlink>
        </w:p>
        <w:p w14:paraId="5BC1CD63" w14:textId="6A51E59A" w:rsidR="00805EE4" w:rsidRDefault="00805EE4">
          <w:pPr>
            <w:pStyle w:val="TOC2"/>
            <w:rPr>
              <w:rFonts w:asciiTheme="minorHAnsi" w:eastAsiaTheme="minorEastAsia" w:hAnsiTheme="minorHAnsi" w:cstheme="minorBidi"/>
              <w:sz w:val="22"/>
              <w:szCs w:val="22"/>
            </w:rPr>
          </w:pPr>
          <w:hyperlink w:anchor="_Toc135389433" w:history="1">
            <w:r w:rsidRPr="00FC7E10">
              <w:rPr>
                <w:rStyle w:val="Hyperlink"/>
                <w:rFonts w:ascii="Times New Roman Bold" w:hAnsi="Times New Roman Bold"/>
              </w:rPr>
              <w:t>3.</w:t>
            </w:r>
            <w:r w:rsidRPr="00FC7E10">
              <w:rPr>
                <w:rStyle w:val="Hyperlink"/>
              </w:rPr>
              <w:t xml:space="preserve"> Fraud and Corruption</w:t>
            </w:r>
            <w:r>
              <w:rPr>
                <w:webHidden/>
              </w:rPr>
              <w:tab/>
            </w:r>
            <w:r>
              <w:rPr>
                <w:webHidden/>
              </w:rPr>
              <w:fldChar w:fldCharType="begin"/>
            </w:r>
            <w:r>
              <w:rPr>
                <w:webHidden/>
              </w:rPr>
              <w:instrText xml:space="preserve"> PAGEREF _Toc135389433 \h </w:instrText>
            </w:r>
            <w:r>
              <w:rPr>
                <w:webHidden/>
              </w:rPr>
            </w:r>
            <w:r>
              <w:rPr>
                <w:webHidden/>
              </w:rPr>
              <w:fldChar w:fldCharType="separate"/>
            </w:r>
            <w:r w:rsidR="00343927">
              <w:rPr>
                <w:webHidden/>
              </w:rPr>
              <w:t>6</w:t>
            </w:r>
            <w:r>
              <w:rPr>
                <w:webHidden/>
              </w:rPr>
              <w:fldChar w:fldCharType="end"/>
            </w:r>
          </w:hyperlink>
        </w:p>
        <w:p w14:paraId="34F131A5" w14:textId="73EDB98B" w:rsidR="00805EE4" w:rsidRDefault="00805EE4">
          <w:pPr>
            <w:pStyle w:val="TOC2"/>
            <w:rPr>
              <w:rFonts w:asciiTheme="minorHAnsi" w:eastAsiaTheme="minorEastAsia" w:hAnsiTheme="minorHAnsi" w:cstheme="minorBidi"/>
              <w:sz w:val="22"/>
              <w:szCs w:val="22"/>
            </w:rPr>
          </w:pPr>
          <w:hyperlink w:anchor="_Toc135389434" w:history="1">
            <w:r w:rsidRPr="00FC7E10">
              <w:rPr>
                <w:rStyle w:val="Hyperlink"/>
                <w:rFonts w:ascii="Times New Roman Bold" w:hAnsi="Times New Roman Bold"/>
              </w:rPr>
              <w:t>4.</w:t>
            </w:r>
            <w:r w:rsidRPr="00FC7E10">
              <w:rPr>
                <w:rStyle w:val="Hyperlink"/>
              </w:rPr>
              <w:t xml:space="preserve"> Eligible Proposers</w:t>
            </w:r>
            <w:r>
              <w:rPr>
                <w:webHidden/>
              </w:rPr>
              <w:tab/>
            </w:r>
            <w:r>
              <w:rPr>
                <w:webHidden/>
              </w:rPr>
              <w:fldChar w:fldCharType="begin"/>
            </w:r>
            <w:r>
              <w:rPr>
                <w:webHidden/>
              </w:rPr>
              <w:instrText xml:space="preserve"> PAGEREF _Toc135389434 \h </w:instrText>
            </w:r>
            <w:r>
              <w:rPr>
                <w:webHidden/>
              </w:rPr>
            </w:r>
            <w:r>
              <w:rPr>
                <w:webHidden/>
              </w:rPr>
              <w:fldChar w:fldCharType="separate"/>
            </w:r>
            <w:r w:rsidR="00343927">
              <w:rPr>
                <w:webHidden/>
              </w:rPr>
              <w:t>7</w:t>
            </w:r>
            <w:r>
              <w:rPr>
                <w:webHidden/>
              </w:rPr>
              <w:fldChar w:fldCharType="end"/>
            </w:r>
          </w:hyperlink>
        </w:p>
        <w:p w14:paraId="240A6940" w14:textId="1262A754" w:rsidR="00805EE4" w:rsidRDefault="00805EE4">
          <w:pPr>
            <w:pStyle w:val="TOC2"/>
            <w:rPr>
              <w:rFonts w:asciiTheme="minorHAnsi" w:eastAsiaTheme="minorEastAsia" w:hAnsiTheme="minorHAnsi" w:cstheme="minorBidi"/>
              <w:sz w:val="22"/>
              <w:szCs w:val="22"/>
            </w:rPr>
          </w:pPr>
          <w:hyperlink w:anchor="_Toc135389435" w:history="1">
            <w:r w:rsidRPr="00FC7E10">
              <w:rPr>
                <w:rStyle w:val="Hyperlink"/>
                <w:rFonts w:ascii="Times New Roman Bold" w:hAnsi="Times New Roman Bold"/>
              </w:rPr>
              <w:t>5.</w:t>
            </w:r>
            <w:r w:rsidRPr="00FC7E10">
              <w:rPr>
                <w:rStyle w:val="Hyperlink"/>
              </w:rPr>
              <w:t xml:space="preserve"> Eligible Materials, Equipment, and Services</w:t>
            </w:r>
            <w:r>
              <w:rPr>
                <w:webHidden/>
              </w:rPr>
              <w:tab/>
            </w:r>
            <w:r>
              <w:rPr>
                <w:webHidden/>
              </w:rPr>
              <w:fldChar w:fldCharType="begin"/>
            </w:r>
            <w:r>
              <w:rPr>
                <w:webHidden/>
              </w:rPr>
              <w:instrText xml:space="preserve"> PAGEREF _Toc135389435 \h </w:instrText>
            </w:r>
            <w:r>
              <w:rPr>
                <w:webHidden/>
              </w:rPr>
            </w:r>
            <w:r>
              <w:rPr>
                <w:webHidden/>
              </w:rPr>
              <w:fldChar w:fldCharType="separate"/>
            </w:r>
            <w:r w:rsidR="00343927">
              <w:rPr>
                <w:webHidden/>
              </w:rPr>
              <w:t>10</w:t>
            </w:r>
            <w:r>
              <w:rPr>
                <w:webHidden/>
              </w:rPr>
              <w:fldChar w:fldCharType="end"/>
            </w:r>
          </w:hyperlink>
        </w:p>
        <w:p w14:paraId="3E747BB7" w14:textId="2BB4DB5B" w:rsidR="00805EE4" w:rsidRDefault="00805EE4">
          <w:pPr>
            <w:pStyle w:val="TOC1"/>
            <w:rPr>
              <w:rFonts w:asciiTheme="minorHAnsi" w:eastAsiaTheme="minorEastAsia" w:hAnsiTheme="minorHAnsi" w:cstheme="minorBidi"/>
              <w:b w:val="0"/>
              <w:noProof/>
              <w:sz w:val="22"/>
              <w:szCs w:val="22"/>
            </w:rPr>
          </w:pPr>
          <w:hyperlink w:anchor="_Toc135389436" w:history="1">
            <w:r w:rsidRPr="00FC7E10">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_Toc135389436 \h </w:instrText>
            </w:r>
            <w:r>
              <w:rPr>
                <w:noProof/>
                <w:webHidden/>
              </w:rPr>
            </w:r>
            <w:r>
              <w:rPr>
                <w:noProof/>
                <w:webHidden/>
              </w:rPr>
              <w:fldChar w:fldCharType="separate"/>
            </w:r>
            <w:r w:rsidR="00343927">
              <w:rPr>
                <w:noProof/>
                <w:webHidden/>
              </w:rPr>
              <w:t>10</w:t>
            </w:r>
            <w:r>
              <w:rPr>
                <w:noProof/>
                <w:webHidden/>
              </w:rPr>
              <w:fldChar w:fldCharType="end"/>
            </w:r>
          </w:hyperlink>
        </w:p>
        <w:p w14:paraId="15BAEF8E" w14:textId="76EB9575" w:rsidR="00805EE4" w:rsidRDefault="00805EE4">
          <w:pPr>
            <w:pStyle w:val="TOC2"/>
            <w:rPr>
              <w:rFonts w:asciiTheme="minorHAnsi" w:eastAsiaTheme="minorEastAsia" w:hAnsiTheme="minorHAnsi" w:cstheme="minorBidi"/>
              <w:sz w:val="22"/>
              <w:szCs w:val="22"/>
            </w:rPr>
          </w:pPr>
          <w:hyperlink w:anchor="_Toc135389437" w:history="1">
            <w:r w:rsidRPr="00FC7E10">
              <w:rPr>
                <w:rStyle w:val="Hyperlink"/>
                <w:rFonts w:ascii="Times New Roman Bold" w:hAnsi="Times New Roman Bold"/>
              </w:rPr>
              <w:t>6.</w:t>
            </w:r>
            <w:r w:rsidRPr="00FC7E10">
              <w:rPr>
                <w:rStyle w:val="Hyperlink"/>
              </w:rPr>
              <w:t xml:space="preserve"> Sections of RFP Document</w:t>
            </w:r>
            <w:r>
              <w:rPr>
                <w:webHidden/>
              </w:rPr>
              <w:tab/>
            </w:r>
            <w:r>
              <w:rPr>
                <w:webHidden/>
              </w:rPr>
              <w:fldChar w:fldCharType="begin"/>
            </w:r>
            <w:r>
              <w:rPr>
                <w:webHidden/>
              </w:rPr>
              <w:instrText xml:space="preserve"> PAGEREF _Toc135389437 \h </w:instrText>
            </w:r>
            <w:r>
              <w:rPr>
                <w:webHidden/>
              </w:rPr>
            </w:r>
            <w:r>
              <w:rPr>
                <w:webHidden/>
              </w:rPr>
              <w:fldChar w:fldCharType="separate"/>
            </w:r>
            <w:r w:rsidR="00343927">
              <w:rPr>
                <w:webHidden/>
              </w:rPr>
              <w:t>10</w:t>
            </w:r>
            <w:r>
              <w:rPr>
                <w:webHidden/>
              </w:rPr>
              <w:fldChar w:fldCharType="end"/>
            </w:r>
          </w:hyperlink>
        </w:p>
        <w:p w14:paraId="3F84C66B" w14:textId="22BEBEE4" w:rsidR="00805EE4" w:rsidRDefault="00805EE4">
          <w:pPr>
            <w:pStyle w:val="TOC2"/>
            <w:rPr>
              <w:rFonts w:asciiTheme="minorHAnsi" w:eastAsiaTheme="minorEastAsia" w:hAnsiTheme="minorHAnsi" w:cstheme="minorBidi"/>
              <w:sz w:val="22"/>
              <w:szCs w:val="22"/>
            </w:rPr>
          </w:pPr>
          <w:hyperlink w:anchor="_Toc135389438" w:history="1">
            <w:r w:rsidRPr="00FC7E10">
              <w:rPr>
                <w:rStyle w:val="Hyperlink"/>
                <w:rFonts w:ascii="Times New Roman Bold" w:hAnsi="Times New Roman Bold"/>
              </w:rPr>
              <w:t>7.</w:t>
            </w:r>
            <w:r w:rsidRPr="00FC7E10">
              <w:rPr>
                <w:rStyle w:val="Hyperlink"/>
              </w:rPr>
              <w:t xml:space="preserve"> Clarification of RFP Document, Site Visit, Pre-Proposal Meeting</w:t>
            </w:r>
            <w:r>
              <w:rPr>
                <w:webHidden/>
              </w:rPr>
              <w:tab/>
            </w:r>
            <w:r>
              <w:rPr>
                <w:webHidden/>
              </w:rPr>
              <w:fldChar w:fldCharType="begin"/>
            </w:r>
            <w:r>
              <w:rPr>
                <w:webHidden/>
              </w:rPr>
              <w:instrText xml:space="preserve"> PAGEREF _Toc135389438 \h </w:instrText>
            </w:r>
            <w:r>
              <w:rPr>
                <w:webHidden/>
              </w:rPr>
            </w:r>
            <w:r>
              <w:rPr>
                <w:webHidden/>
              </w:rPr>
              <w:fldChar w:fldCharType="separate"/>
            </w:r>
            <w:r w:rsidR="00343927">
              <w:rPr>
                <w:webHidden/>
              </w:rPr>
              <w:t>11</w:t>
            </w:r>
            <w:r>
              <w:rPr>
                <w:webHidden/>
              </w:rPr>
              <w:fldChar w:fldCharType="end"/>
            </w:r>
          </w:hyperlink>
        </w:p>
        <w:p w14:paraId="63BCDAAC" w14:textId="51EE8941" w:rsidR="00805EE4" w:rsidRDefault="00805EE4">
          <w:pPr>
            <w:pStyle w:val="TOC2"/>
            <w:rPr>
              <w:rFonts w:asciiTheme="minorHAnsi" w:eastAsiaTheme="minorEastAsia" w:hAnsiTheme="minorHAnsi" w:cstheme="minorBidi"/>
              <w:sz w:val="22"/>
              <w:szCs w:val="22"/>
            </w:rPr>
          </w:pPr>
          <w:hyperlink w:anchor="_Toc135389439" w:history="1">
            <w:r w:rsidRPr="00FC7E10">
              <w:rPr>
                <w:rStyle w:val="Hyperlink"/>
                <w:rFonts w:ascii="Times New Roman Bold" w:hAnsi="Times New Roman Bold"/>
              </w:rPr>
              <w:t>8.</w:t>
            </w:r>
            <w:r w:rsidRPr="00FC7E10">
              <w:rPr>
                <w:rStyle w:val="Hyperlink"/>
              </w:rPr>
              <w:t xml:space="preserve"> Amendment of RFP Document</w:t>
            </w:r>
            <w:r>
              <w:rPr>
                <w:webHidden/>
              </w:rPr>
              <w:tab/>
            </w:r>
            <w:r>
              <w:rPr>
                <w:webHidden/>
              </w:rPr>
              <w:fldChar w:fldCharType="begin"/>
            </w:r>
            <w:r>
              <w:rPr>
                <w:webHidden/>
              </w:rPr>
              <w:instrText xml:space="preserve"> PAGEREF _Toc135389439 \h </w:instrText>
            </w:r>
            <w:r>
              <w:rPr>
                <w:webHidden/>
              </w:rPr>
            </w:r>
            <w:r>
              <w:rPr>
                <w:webHidden/>
              </w:rPr>
              <w:fldChar w:fldCharType="separate"/>
            </w:r>
            <w:r w:rsidR="00343927">
              <w:rPr>
                <w:webHidden/>
              </w:rPr>
              <w:t>12</w:t>
            </w:r>
            <w:r>
              <w:rPr>
                <w:webHidden/>
              </w:rPr>
              <w:fldChar w:fldCharType="end"/>
            </w:r>
          </w:hyperlink>
        </w:p>
        <w:p w14:paraId="5F1DF696" w14:textId="4B9C0C8A" w:rsidR="00805EE4" w:rsidRDefault="00805EE4">
          <w:pPr>
            <w:pStyle w:val="TOC2"/>
            <w:rPr>
              <w:rFonts w:asciiTheme="minorHAnsi" w:eastAsiaTheme="minorEastAsia" w:hAnsiTheme="minorHAnsi" w:cstheme="minorBidi"/>
              <w:sz w:val="22"/>
              <w:szCs w:val="22"/>
            </w:rPr>
          </w:pPr>
          <w:hyperlink w:anchor="_Toc135389440" w:history="1">
            <w:r w:rsidRPr="00FC7E10">
              <w:rPr>
                <w:rStyle w:val="Hyperlink"/>
                <w:rFonts w:ascii="Times New Roman Bold" w:hAnsi="Times New Roman Bold"/>
              </w:rPr>
              <w:t>9.</w:t>
            </w:r>
            <w:r w:rsidRPr="00FC7E10">
              <w:rPr>
                <w:rStyle w:val="Hyperlink"/>
              </w:rPr>
              <w:t xml:space="preserve"> Cost of Proposals</w:t>
            </w:r>
            <w:r>
              <w:rPr>
                <w:webHidden/>
              </w:rPr>
              <w:tab/>
            </w:r>
            <w:r>
              <w:rPr>
                <w:webHidden/>
              </w:rPr>
              <w:fldChar w:fldCharType="begin"/>
            </w:r>
            <w:r>
              <w:rPr>
                <w:webHidden/>
              </w:rPr>
              <w:instrText xml:space="preserve"> PAGEREF _Toc135389440 \h </w:instrText>
            </w:r>
            <w:r>
              <w:rPr>
                <w:webHidden/>
              </w:rPr>
            </w:r>
            <w:r>
              <w:rPr>
                <w:webHidden/>
              </w:rPr>
              <w:fldChar w:fldCharType="separate"/>
            </w:r>
            <w:r w:rsidR="00343927">
              <w:rPr>
                <w:webHidden/>
              </w:rPr>
              <w:t>12</w:t>
            </w:r>
            <w:r>
              <w:rPr>
                <w:webHidden/>
              </w:rPr>
              <w:fldChar w:fldCharType="end"/>
            </w:r>
          </w:hyperlink>
        </w:p>
        <w:p w14:paraId="1B89CD3C" w14:textId="59F3DE02" w:rsidR="00805EE4" w:rsidRDefault="00805EE4">
          <w:pPr>
            <w:pStyle w:val="TOC2"/>
            <w:rPr>
              <w:rFonts w:asciiTheme="minorHAnsi" w:eastAsiaTheme="minorEastAsia" w:hAnsiTheme="minorHAnsi" w:cstheme="minorBidi"/>
              <w:sz w:val="22"/>
              <w:szCs w:val="22"/>
            </w:rPr>
          </w:pPr>
          <w:hyperlink w:anchor="_Toc135389441" w:history="1">
            <w:r w:rsidRPr="00FC7E10">
              <w:rPr>
                <w:rStyle w:val="Hyperlink"/>
                <w:rFonts w:ascii="Times New Roman Bold" w:hAnsi="Times New Roman Bold"/>
              </w:rPr>
              <w:t>10.</w:t>
            </w:r>
            <w:r w:rsidRPr="00FC7E10">
              <w:rPr>
                <w:rStyle w:val="Hyperlink"/>
              </w:rPr>
              <w:t xml:space="preserve"> Contacting the Employer</w:t>
            </w:r>
            <w:r>
              <w:rPr>
                <w:webHidden/>
              </w:rPr>
              <w:tab/>
            </w:r>
            <w:r>
              <w:rPr>
                <w:webHidden/>
              </w:rPr>
              <w:fldChar w:fldCharType="begin"/>
            </w:r>
            <w:r>
              <w:rPr>
                <w:webHidden/>
              </w:rPr>
              <w:instrText xml:space="preserve"> PAGEREF _Toc135389441 \h </w:instrText>
            </w:r>
            <w:r>
              <w:rPr>
                <w:webHidden/>
              </w:rPr>
            </w:r>
            <w:r>
              <w:rPr>
                <w:webHidden/>
              </w:rPr>
              <w:fldChar w:fldCharType="separate"/>
            </w:r>
            <w:r w:rsidR="00343927">
              <w:rPr>
                <w:webHidden/>
              </w:rPr>
              <w:t>12</w:t>
            </w:r>
            <w:r>
              <w:rPr>
                <w:webHidden/>
              </w:rPr>
              <w:fldChar w:fldCharType="end"/>
            </w:r>
          </w:hyperlink>
        </w:p>
        <w:p w14:paraId="10932A20" w14:textId="18DF30B3" w:rsidR="00805EE4" w:rsidRDefault="00805EE4">
          <w:pPr>
            <w:pStyle w:val="TOC2"/>
            <w:rPr>
              <w:rFonts w:asciiTheme="minorHAnsi" w:eastAsiaTheme="minorEastAsia" w:hAnsiTheme="minorHAnsi" w:cstheme="minorBidi"/>
              <w:sz w:val="22"/>
              <w:szCs w:val="22"/>
            </w:rPr>
          </w:pPr>
          <w:hyperlink w:anchor="_Toc135389442" w:history="1">
            <w:r w:rsidRPr="00FC7E10">
              <w:rPr>
                <w:rStyle w:val="Hyperlink"/>
                <w:rFonts w:ascii="Times New Roman Bold" w:hAnsi="Times New Roman Bold"/>
              </w:rPr>
              <w:t>11.</w:t>
            </w:r>
            <w:r w:rsidRPr="00FC7E10">
              <w:rPr>
                <w:rStyle w:val="Hyperlink"/>
              </w:rPr>
              <w:t xml:space="preserve"> Language of Proposals</w:t>
            </w:r>
            <w:r>
              <w:rPr>
                <w:webHidden/>
              </w:rPr>
              <w:tab/>
            </w:r>
            <w:r>
              <w:rPr>
                <w:webHidden/>
              </w:rPr>
              <w:fldChar w:fldCharType="begin"/>
            </w:r>
            <w:r>
              <w:rPr>
                <w:webHidden/>
              </w:rPr>
              <w:instrText xml:space="preserve"> PAGEREF _Toc135389442 \h </w:instrText>
            </w:r>
            <w:r>
              <w:rPr>
                <w:webHidden/>
              </w:rPr>
            </w:r>
            <w:r>
              <w:rPr>
                <w:webHidden/>
              </w:rPr>
              <w:fldChar w:fldCharType="separate"/>
            </w:r>
            <w:r w:rsidR="00343927">
              <w:rPr>
                <w:webHidden/>
              </w:rPr>
              <w:t>12</w:t>
            </w:r>
            <w:r>
              <w:rPr>
                <w:webHidden/>
              </w:rPr>
              <w:fldChar w:fldCharType="end"/>
            </w:r>
          </w:hyperlink>
        </w:p>
        <w:p w14:paraId="78C3D15B" w14:textId="111B4CF7" w:rsidR="00805EE4" w:rsidRDefault="00805EE4">
          <w:pPr>
            <w:pStyle w:val="TOC1"/>
            <w:rPr>
              <w:rFonts w:asciiTheme="minorHAnsi" w:eastAsiaTheme="minorEastAsia" w:hAnsiTheme="minorHAnsi" w:cstheme="minorBidi"/>
              <w:b w:val="0"/>
              <w:noProof/>
              <w:sz w:val="22"/>
              <w:szCs w:val="22"/>
            </w:rPr>
          </w:pPr>
          <w:hyperlink w:anchor="_Toc135389443" w:history="1">
            <w:r w:rsidRPr="00FC7E10">
              <w:rPr>
                <w:rStyle w:val="Hyperlink"/>
                <w:rFonts w:ascii="Times New Roman" w:hAnsi="Times New Roman"/>
                <w:noProof/>
              </w:rPr>
              <w:t>C. Preparation of First Stage Technical Proposals</w:t>
            </w:r>
            <w:r>
              <w:rPr>
                <w:noProof/>
                <w:webHidden/>
              </w:rPr>
              <w:tab/>
            </w:r>
            <w:r>
              <w:rPr>
                <w:noProof/>
                <w:webHidden/>
              </w:rPr>
              <w:fldChar w:fldCharType="begin"/>
            </w:r>
            <w:r>
              <w:rPr>
                <w:noProof/>
                <w:webHidden/>
              </w:rPr>
              <w:instrText xml:space="preserve"> PAGEREF _Toc135389443 \h </w:instrText>
            </w:r>
            <w:r>
              <w:rPr>
                <w:noProof/>
                <w:webHidden/>
              </w:rPr>
            </w:r>
            <w:r>
              <w:rPr>
                <w:noProof/>
                <w:webHidden/>
              </w:rPr>
              <w:fldChar w:fldCharType="separate"/>
            </w:r>
            <w:r w:rsidR="00343927">
              <w:rPr>
                <w:noProof/>
                <w:webHidden/>
              </w:rPr>
              <w:t>13</w:t>
            </w:r>
            <w:r>
              <w:rPr>
                <w:noProof/>
                <w:webHidden/>
              </w:rPr>
              <w:fldChar w:fldCharType="end"/>
            </w:r>
          </w:hyperlink>
        </w:p>
        <w:p w14:paraId="0B43980F" w14:textId="524AF470" w:rsidR="00805EE4" w:rsidRDefault="00805EE4">
          <w:pPr>
            <w:pStyle w:val="TOC2"/>
            <w:rPr>
              <w:rFonts w:asciiTheme="minorHAnsi" w:eastAsiaTheme="minorEastAsia" w:hAnsiTheme="minorHAnsi" w:cstheme="minorBidi"/>
              <w:sz w:val="22"/>
              <w:szCs w:val="22"/>
            </w:rPr>
          </w:pPr>
          <w:hyperlink w:anchor="_Toc135389444" w:history="1">
            <w:r w:rsidRPr="00FC7E10">
              <w:rPr>
                <w:rStyle w:val="Hyperlink"/>
                <w:rFonts w:ascii="Times New Roman Bold" w:hAnsi="Times New Roman Bold"/>
              </w:rPr>
              <w:t>12.</w:t>
            </w:r>
            <w:r w:rsidRPr="00FC7E10">
              <w:rPr>
                <w:rStyle w:val="Hyperlink"/>
              </w:rPr>
              <w:t xml:space="preserve"> Documents Comprising the Proposal</w:t>
            </w:r>
            <w:r>
              <w:rPr>
                <w:webHidden/>
              </w:rPr>
              <w:tab/>
            </w:r>
            <w:r>
              <w:rPr>
                <w:webHidden/>
              </w:rPr>
              <w:fldChar w:fldCharType="begin"/>
            </w:r>
            <w:r>
              <w:rPr>
                <w:webHidden/>
              </w:rPr>
              <w:instrText xml:space="preserve"> PAGEREF _Toc135389444 \h </w:instrText>
            </w:r>
            <w:r>
              <w:rPr>
                <w:webHidden/>
              </w:rPr>
            </w:r>
            <w:r>
              <w:rPr>
                <w:webHidden/>
              </w:rPr>
              <w:fldChar w:fldCharType="separate"/>
            </w:r>
            <w:r w:rsidR="00343927">
              <w:rPr>
                <w:webHidden/>
              </w:rPr>
              <w:t>13</w:t>
            </w:r>
            <w:r>
              <w:rPr>
                <w:webHidden/>
              </w:rPr>
              <w:fldChar w:fldCharType="end"/>
            </w:r>
          </w:hyperlink>
        </w:p>
        <w:p w14:paraId="3B2D1EA3" w14:textId="4860DC83" w:rsidR="00805EE4" w:rsidRDefault="00805EE4">
          <w:pPr>
            <w:pStyle w:val="TOC2"/>
            <w:rPr>
              <w:rFonts w:asciiTheme="minorHAnsi" w:eastAsiaTheme="minorEastAsia" w:hAnsiTheme="minorHAnsi" w:cstheme="minorBidi"/>
              <w:sz w:val="22"/>
              <w:szCs w:val="22"/>
            </w:rPr>
          </w:pPr>
          <w:hyperlink w:anchor="_Toc135389445" w:history="1">
            <w:r w:rsidRPr="00FC7E10">
              <w:rPr>
                <w:rStyle w:val="Hyperlink"/>
                <w:rFonts w:ascii="Times New Roman Bold" w:hAnsi="Times New Roman Bold"/>
              </w:rPr>
              <w:t>13.</w:t>
            </w:r>
            <w:r w:rsidRPr="00FC7E10">
              <w:rPr>
                <w:rStyle w:val="Hyperlink"/>
              </w:rPr>
              <w:t xml:space="preserve"> Alternative Technical Proposals</w:t>
            </w:r>
            <w:r>
              <w:rPr>
                <w:webHidden/>
              </w:rPr>
              <w:tab/>
            </w:r>
            <w:r>
              <w:rPr>
                <w:webHidden/>
              </w:rPr>
              <w:fldChar w:fldCharType="begin"/>
            </w:r>
            <w:r>
              <w:rPr>
                <w:webHidden/>
              </w:rPr>
              <w:instrText xml:space="preserve"> PAGEREF _Toc135389445 \h </w:instrText>
            </w:r>
            <w:r>
              <w:rPr>
                <w:webHidden/>
              </w:rPr>
            </w:r>
            <w:r>
              <w:rPr>
                <w:webHidden/>
              </w:rPr>
              <w:fldChar w:fldCharType="separate"/>
            </w:r>
            <w:r w:rsidR="00343927">
              <w:rPr>
                <w:webHidden/>
              </w:rPr>
              <w:t>13</w:t>
            </w:r>
            <w:r>
              <w:rPr>
                <w:webHidden/>
              </w:rPr>
              <w:fldChar w:fldCharType="end"/>
            </w:r>
          </w:hyperlink>
        </w:p>
        <w:p w14:paraId="4CFD2CFA" w14:textId="090D3268" w:rsidR="00805EE4" w:rsidRDefault="00805EE4">
          <w:pPr>
            <w:pStyle w:val="TOC2"/>
            <w:rPr>
              <w:rFonts w:asciiTheme="minorHAnsi" w:eastAsiaTheme="minorEastAsia" w:hAnsiTheme="minorHAnsi" w:cstheme="minorBidi"/>
              <w:sz w:val="22"/>
              <w:szCs w:val="22"/>
            </w:rPr>
          </w:pPr>
          <w:hyperlink w:anchor="_Toc135389446" w:history="1">
            <w:r w:rsidRPr="00FC7E10">
              <w:rPr>
                <w:rStyle w:val="Hyperlink"/>
                <w:rFonts w:ascii="Times New Roman Bold" w:hAnsi="Times New Roman Bold"/>
              </w:rPr>
              <w:t>14.</w:t>
            </w:r>
            <w:r w:rsidRPr="00FC7E10">
              <w:rPr>
                <w:rStyle w:val="Hyperlink"/>
              </w:rPr>
              <w:t xml:space="preserve"> Documents Establishing the Qualification of the Proposer</w:t>
            </w:r>
            <w:r>
              <w:rPr>
                <w:webHidden/>
              </w:rPr>
              <w:tab/>
            </w:r>
            <w:r>
              <w:rPr>
                <w:webHidden/>
              </w:rPr>
              <w:fldChar w:fldCharType="begin"/>
            </w:r>
            <w:r>
              <w:rPr>
                <w:webHidden/>
              </w:rPr>
              <w:instrText xml:space="preserve"> PAGEREF _Toc135389446 \h </w:instrText>
            </w:r>
            <w:r>
              <w:rPr>
                <w:webHidden/>
              </w:rPr>
            </w:r>
            <w:r>
              <w:rPr>
                <w:webHidden/>
              </w:rPr>
              <w:fldChar w:fldCharType="separate"/>
            </w:r>
            <w:r w:rsidR="00343927">
              <w:rPr>
                <w:webHidden/>
              </w:rPr>
              <w:t>14</w:t>
            </w:r>
            <w:r>
              <w:rPr>
                <w:webHidden/>
              </w:rPr>
              <w:fldChar w:fldCharType="end"/>
            </w:r>
          </w:hyperlink>
        </w:p>
        <w:p w14:paraId="27B363E4" w14:textId="2C00036C" w:rsidR="00805EE4" w:rsidRDefault="00805EE4">
          <w:pPr>
            <w:pStyle w:val="TOC2"/>
            <w:rPr>
              <w:rFonts w:asciiTheme="minorHAnsi" w:eastAsiaTheme="minorEastAsia" w:hAnsiTheme="minorHAnsi" w:cstheme="minorBidi"/>
              <w:sz w:val="22"/>
              <w:szCs w:val="22"/>
            </w:rPr>
          </w:pPr>
          <w:hyperlink w:anchor="_Toc135389447" w:history="1">
            <w:r w:rsidRPr="00FC7E10">
              <w:rPr>
                <w:rStyle w:val="Hyperlink"/>
                <w:rFonts w:ascii="Times New Roman Bold" w:hAnsi="Times New Roman Bold"/>
              </w:rPr>
              <w:t>15.</w:t>
            </w:r>
            <w:r w:rsidRPr="00FC7E10">
              <w:rPr>
                <w:rStyle w:val="Hyperlink"/>
              </w:rPr>
              <w:t xml:space="preserve"> Documents Establishing Conformity of the Works</w:t>
            </w:r>
            <w:r>
              <w:rPr>
                <w:webHidden/>
              </w:rPr>
              <w:tab/>
            </w:r>
            <w:r>
              <w:rPr>
                <w:webHidden/>
              </w:rPr>
              <w:fldChar w:fldCharType="begin"/>
            </w:r>
            <w:r>
              <w:rPr>
                <w:webHidden/>
              </w:rPr>
              <w:instrText xml:space="preserve"> PAGEREF _Toc135389447 \h </w:instrText>
            </w:r>
            <w:r>
              <w:rPr>
                <w:webHidden/>
              </w:rPr>
            </w:r>
            <w:r>
              <w:rPr>
                <w:webHidden/>
              </w:rPr>
              <w:fldChar w:fldCharType="separate"/>
            </w:r>
            <w:r w:rsidR="00343927">
              <w:rPr>
                <w:webHidden/>
              </w:rPr>
              <w:t>14</w:t>
            </w:r>
            <w:r>
              <w:rPr>
                <w:webHidden/>
              </w:rPr>
              <w:fldChar w:fldCharType="end"/>
            </w:r>
          </w:hyperlink>
        </w:p>
        <w:p w14:paraId="280BD8FA" w14:textId="7F6F6A68" w:rsidR="00805EE4" w:rsidRDefault="00805EE4">
          <w:pPr>
            <w:pStyle w:val="TOC2"/>
            <w:rPr>
              <w:rFonts w:asciiTheme="minorHAnsi" w:eastAsiaTheme="minorEastAsia" w:hAnsiTheme="minorHAnsi" w:cstheme="minorBidi"/>
              <w:sz w:val="22"/>
              <w:szCs w:val="22"/>
            </w:rPr>
          </w:pPr>
          <w:hyperlink w:anchor="_Toc135389448" w:history="1">
            <w:r w:rsidRPr="00FC7E10">
              <w:rPr>
                <w:rStyle w:val="Hyperlink"/>
                <w:rFonts w:ascii="Times New Roman Bold" w:hAnsi="Times New Roman Bold"/>
              </w:rPr>
              <w:t>16.</w:t>
            </w:r>
            <w:r w:rsidRPr="00FC7E10">
              <w:rPr>
                <w:rStyle w:val="Hyperlink"/>
              </w:rPr>
              <w:t xml:space="preserve"> First Stage Technical- Proposal Submission Form</w:t>
            </w:r>
            <w:r>
              <w:rPr>
                <w:webHidden/>
              </w:rPr>
              <w:tab/>
            </w:r>
            <w:r>
              <w:rPr>
                <w:webHidden/>
              </w:rPr>
              <w:fldChar w:fldCharType="begin"/>
            </w:r>
            <w:r>
              <w:rPr>
                <w:webHidden/>
              </w:rPr>
              <w:instrText xml:space="preserve"> PAGEREF _Toc135389448 \h </w:instrText>
            </w:r>
            <w:r>
              <w:rPr>
                <w:webHidden/>
              </w:rPr>
            </w:r>
            <w:r>
              <w:rPr>
                <w:webHidden/>
              </w:rPr>
              <w:fldChar w:fldCharType="separate"/>
            </w:r>
            <w:r w:rsidR="00343927">
              <w:rPr>
                <w:webHidden/>
              </w:rPr>
              <w:t>15</w:t>
            </w:r>
            <w:r>
              <w:rPr>
                <w:webHidden/>
              </w:rPr>
              <w:fldChar w:fldCharType="end"/>
            </w:r>
          </w:hyperlink>
        </w:p>
        <w:p w14:paraId="698FBCAB" w14:textId="0EF926E2" w:rsidR="00805EE4" w:rsidRDefault="00805EE4">
          <w:pPr>
            <w:pStyle w:val="TOC2"/>
            <w:rPr>
              <w:rFonts w:asciiTheme="minorHAnsi" w:eastAsiaTheme="minorEastAsia" w:hAnsiTheme="minorHAnsi" w:cstheme="minorBidi"/>
              <w:sz w:val="22"/>
              <w:szCs w:val="22"/>
            </w:rPr>
          </w:pPr>
          <w:hyperlink w:anchor="_Toc135389449" w:history="1">
            <w:r w:rsidRPr="00FC7E10">
              <w:rPr>
                <w:rStyle w:val="Hyperlink"/>
                <w:rFonts w:ascii="Times New Roman Bold" w:hAnsi="Times New Roman Bold"/>
              </w:rPr>
              <w:t>17.</w:t>
            </w:r>
            <w:r w:rsidRPr="00FC7E10">
              <w:rPr>
                <w:rStyle w:val="Hyperlink"/>
              </w:rPr>
              <w:t xml:space="preserve"> Format and Signing of First Stage Proposal</w:t>
            </w:r>
            <w:r>
              <w:rPr>
                <w:webHidden/>
              </w:rPr>
              <w:tab/>
            </w:r>
            <w:r>
              <w:rPr>
                <w:webHidden/>
              </w:rPr>
              <w:fldChar w:fldCharType="begin"/>
            </w:r>
            <w:r>
              <w:rPr>
                <w:webHidden/>
              </w:rPr>
              <w:instrText xml:space="preserve"> PAGEREF _Toc135389449 \h </w:instrText>
            </w:r>
            <w:r>
              <w:rPr>
                <w:webHidden/>
              </w:rPr>
            </w:r>
            <w:r>
              <w:rPr>
                <w:webHidden/>
              </w:rPr>
              <w:fldChar w:fldCharType="separate"/>
            </w:r>
            <w:r w:rsidR="00343927">
              <w:rPr>
                <w:webHidden/>
              </w:rPr>
              <w:t>15</w:t>
            </w:r>
            <w:r>
              <w:rPr>
                <w:webHidden/>
              </w:rPr>
              <w:fldChar w:fldCharType="end"/>
            </w:r>
          </w:hyperlink>
        </w:p>
        <w:p w14:paraId="4A45E1C2" w14:textId="4344643F" w:rsidR="00805EE4" w:rsidRDefault="00805EE4">
          <w:pPr>
            <w:pStyle w:val="TOC1"/>
            <w:rPr>
              <w:rFonts w:asciiTheme="minorHAnsi" w:eastAsiaTheme="minorEastAsia" w:hAnsiTheme="minorHAnsi" w:cstheme="minorBidi"/>
              <w:b w:val="0"/>
              <w:noProof/>
              <w:sz w:val="22"/>
              <w:szCs w:val="22"/>
            </w:rPr>
          </w:pPr>
          <w:hyperlink w:anchor="_Toc135389450" w:history="1">
            <w:r w:rsidRPr="00FC7E10">
              <w:rPr>
                <w:rStyle w:val="Hyperlink"/>
                <w:rFonts w:ascii="Times New Roman" w:hAnsi="Times New Roman"/>
                <w:noProof/>
              </w:rPr>
              <w:t>D. Submission of First Stage Technical Proposals</w:t>
            </w:r>
            <w:r>
              <w:rPr>
                <w:noProof/>
                <w:webHidden/>
              </w:rPr>
              <w:tab/>
            </w:r>
            <w:r>
              <w:rPr>
                <w:noProof/>
                <w:webHidden/>
              </w:rPr>
              <w:fldChar w:fldCharType="begin"/>
            </w:r>
            <w:r>
              <w:rPr>
                <w:noProof/>
                <w:webHidden/>
              </w:rPr>
              <w:instrText xml:space="preserve"> PAGEREF _Toc135389450 \h </w:instrText>
            </w:r>
            <w:r>
              <w:rPr>
                <w:noProof/>
                <w:webHidden/>
              </w:rPr>
            </w:r>
            <w:r>
              <w:rPr>
                <w:noProof/>
                <w:webHidden/>
              </w:rPr>
              <w:fldChar w:fldCharType="separate"/>
            </w:r>
            <w:r w:rsidR="00343927">
              <w:rPr>
                <w:noProof/>
                <w:webHidden/>
              </w:rPr>
              <w:t>16</w:t>
            </w:r>
            <w:r>
              <w:rPr>
                <w:noProof/>
                <w:webHidden/>
              </w:rPr>
              <w:fldChar w:fldCharType="end"/>
            </w:r>
          </w:hyperlink>
        </w:p>
        <w:p w14:paraId="75F2B00E" w14:textId="1707D2B9" w:rsidR="00805EE4" w:rsidRDefault="00805EE4">
          <w:pPr>
            <w:pStyle w:val="TOC2"/>
            <w:rPr>
              <w:rFonts w:asciiTheme="minorHAnsi" w:eastAsiaTheme="minorEastAsia" w:hAnsiTheme="minorHAnsi" w:cstheme="minorBidi"/>
              <w:sz w:val="22"/>
              <w:szCs w:val="22"/>
            </w:rPr>
          </w:pPr>
          <w:hyperlink w:anchor="_Toc135389451" w:history="1">
            <w:r w:rsidRPr="00FC7E10">
              <w:rPr>
                <w:rStyle w:val="Hyperlink"/>
                <w:rFonts w:ascii="Times New Roman Bold" w:hAnsi="Times New Roman Bold"/>
              </w:rPr>
              <w:t>18.</w:t>
            </w:r>
            <w:r w:rsidRPr="00FC7E10">
              <w:rPr>
                <w:rStyle w:val="Hyperlink"/>
              </w:rPr>
              <w:t xml:space="preserve"> Sealing and Marking of First Stage Technical Proposal</w:t>
            </w:r>
            <w:r>
              <w:rPr>
                <w:webHidden/>
              </w:rPr>
              <w:tab/>
            </w:r>
            <w:r>
              <w:rPr>
                <w:webHidden/>
              </w:rPr>
              <w:fldChar w:fldCharType="begin"/>
            </w:r>
            <w:r>
              <w:rPr>
                <w:webHidden/>
              </w:rPr>
              <w:instrText xml:space="preserve"> PAGEREF _Toc135389451 \h </w:instrText>
            </w:r>
            <w:r>
              <w:rPr>
                <w:webHidden/>
              </w:rPr>
            </w:r>
            <w:r>
              <w:rPr>
                <w:webHidden/>
              </w:rPr>
              <w:fldChar w:fldCharType="separate"/>
            </w:r>
            <w:r w:rsidR="00343927">
              <w:rPr>
                <w:webHidden/>
              </w:rPr>
              <w:t>16</w:t>
            </w:r>
            <w:r>
              <w:rPr>
                <w:webHidden/>
              </w:rPr>
              <w:fldChar w:fldCharType="end"/>
            </w:r>
          </w:hyperlink>
        </w:p>
        <w:p w14:paraId="7A590E74" w14:textId="6015454D" w:rsidR="00805EE4" w:rsidRDefault="00805EE4">
          <w:pPr>
            <w:pStyle w:val="TOC2"/>
            <w:rPr>
              <w:rFonts w:asciiTheme="minorHAnsi" w:eastAsiaTheme="minorEastAsia" w:hAnsiTheme="minorHAnsi" w:cstheme="minorBidi"/>
              <w:sz w:val="22"/>
              <w:szCs w:val="22"/>
            </w:rPr>
          </w:pPr>
          <w:hyperlink w:anchor="_Toc135389452" w:history="1">
            <w:r w:rsidRPr="00FC7E10">
              <w:rPr>
                <w:rStyle w:val="Hyperlink"/>
                <w:rFonts w:ascii="Times New Roman Bold" w:hAnsi="Times New Roman Bold"/>
              </w:rPr>
              <w:t>19.</w:t>
            </w:r>
            <w:r w:rsidRPr="00FC7E10">
              <w:rPr>
                <w:rStyle w:val="Hyperlink"/>
              </w:rPr>
              <w:t xml:space="preserve"> Deadline for Submission of First Stage Technical- Proposals</w:t>
            </w:r>
            <w:r>
              <w:rPr>
                <w:webHidden/>
              </w:rPr>
              <w:tab/>
            </w:r>
            <w:r>
              <w:rPr>
                <w:webHidden/>
              </w:rPr>
              <w:fldChar w:fldCharType="begin"/>
            </w:r>
            <w:r>
              <w:rPr>
                <w:webHidden/>
              </w:rPr>
              <w:instrText xml:space="preserve"> PAGEREF _Toc135389452 \h </w:instrText>
            </w:r>
            <w:r>
              <w:rPr>
                <w:webHidden/>
              </w:rPr>
            </w:r>
            <w:r>
              <w:rPr>
                <w:webHidden/>
              </w:rPr>
              <w:fldChar w:fldCharType="separate"/>
            </w:r>
            <w:r w:rsidR="00343927">
              <w:rPr>
                <w:webHidden/>
              </w:rPr>
              <w:t>16</w:t>
            </w:r>
            <w:r>
              <w:rPr>
                <w:webHidden/>
              </w:rPr>
              <w:fldChar w:fldCharType="end"/>
            </w:r>
          </w:hyperlink>
        </w:p>
        <w:p w14:paraId="458C84A2" w14:textId="3F5A953C" w:rsidR="00805EE4" w:rsidRDefault="00805EE4">
          <w:pPr>
            <w:pStyle w:val="TOC2"/>
            <w:rPr>
              <w:rFonts w:asciiTheme="minorHAnsi" w:eastAsiaTheme="minorEastAsia" w:hAnsiTheme="minorHAnsi" w:cstheme="minorBidi"/>
              <w:sz w:val="22"/>
              <w:szCs w:val="22"/>
            </w:rPr>
          </w:pPr>
          <w:hyperlink w:anchor="_Toc135389453" w:history="1">
            <w:r w:rsidRPr="00FC7E10">
              <w:rPr>
                <w:rStyle w:val="Hyperlink"/>
                <w:rFonts w:ascii="Times New Roman Bold" w:hAnsi="Times New Roman Bold"/>
              </w:rPr>
              <w:t>20.</w:t>
            </w:r>
            <w:r w:rsidRPr="00FC7E10">
              <w:rPr>
                <w:rStyle w:val="Hyperlink"/>
              </w:rPr>
              <w:t xml:space="preserve"> Late Proposals</w:t>
            </w:r>
            <w:r>
              <w:rPr>
                <w:webHidden/>
              </w:rPr>
              <w:tab/>
            </w:r>
            <w:r>
              <w:rPr>
                <w:webHidden/>
              </w:rPr>
              <w:fldChar w:fldCharType="begin"/>
            </w:r>
            <w:r>
              <w:rPr>
                <w:webHidden/>
              </w:rPr>
              <w:instrText xml:space="preserve"> PAGEREF _Toc135389453 \h </w:instrText>
            </w:r>
            <w:r>
              <w:rPr>
                <w:webHidden/>
              </w:rPr>
            </w:r>
            <w:r>
              <w:rPr>
                <w:webHidden/>
              </w:rPr>
              <w:fldChar w:fldCharType="separate"/>
            </w:r>
            <w:r w:rsidR="00343927">
              <w:rPr>
                <w:webHidden/>
              </w:rPr>
              <w:t>17</w:t>
            </w:r>
            <w:r>
              <w:rPr>
                <w:webHidden/>
              </w:rPr>
              <w:fldChar w:fldCharType="end"/>
            </w:r>
          </w:hyperlink>
        </w:p>
        <w:p w14:paraId="3AC90482" w14:textId="50E6A3F8" w:rsidR="00805EE4" w:rsidRDefault="00805EE4">
          <w:pPr>
            <w:pStyle w:val="TOC2"/>
            <w:rPr>
              <w:rFonts w:asciiTheme="minorHAnsi" w:eastAsiaTheme="minorEastAsia" w:hAnsiTheme="minorHAnsi" w:cstheme="minorBidi"/>
              <w:sz w:val="22"/>
              <w:szCs w:val="22"/>
            </w:rPr>
          </w:pPr>
          <w:hyperlink w:anchor="_Toc135389454" w:history="1">
            <w:r w:rsidRPr="00FC7E10">
              <w:rPr>
                <w:rStyle w:val="Hyperlink"/>
                <w:rFonts w:ascii="Times New Roman Bold" w:hAnsi="Times New Roman Bold"/>
              </w:rPr>
              <w:t>21.</w:t>
            </w:r>
            <w:r w:rsidRPr="00FC7E10">
              <w:rPr>
                <w:rStyle w:val="Hyperlink"/>
              </w:rPr>
              <w:t xml:space="preserve"> Withdrawal, Substitution, and Modification of Proposals</w:t>
            </w:r>
            <w:r>
              <w:rPr>
                <w:webHidden/>
              </w:rPr>
              <w:tab/>
            </w:r>
            <w:r>
              <w:rPr>
                <w:webHidden/>
              </w:rPr>
              <w:fldChar w:fldCharType="begin"/>
            </w:r>
            <w:r>
              <w:rPr>
                <w:webHidden/>
              </w:rPr>
              <w:instrText xml:space="preserve"> PAGEREF _Toc135389454 \h </w:instrText>
            </w:r>
            <w:r>
              <w:rPr>
                <w:webHidden/>
              </w:rPr>
            </w:r>
            <w:r>
              <w:rPr>
                <w:webHidden/>
              </w:rPr>
              <w:fldChar w:fldCharType="separate"/>
            </w:r>
            <w:r w:rsidR="00343927">
              <w:rPr>
                <w:webHidden/>
              </w:rPr>
              <w:t>17</w:t>
            </w:r>
            <w:r>
              <w:rPr>
                <w:webHidden/>
              </w:rPr>
              <w:fldChar w:fldCharType="end"/>
            </w:r>
          </w:hyperlink>
        </w:p>
        <w:p w14:paraId="4CBEB7E8" w14:textId="0B5E0907" w:rsidR="00805EE4" w:rsidRDefault="00805EE4">
          <w:pPr>
            <w:pStyle w:val="TOC1"/>
            <w:rPr>
              <w:rFonts w:asciiTheme="minorHAnsi" w:eastAsiaTheme="minorEastAsia" w:hAnsiTheme="minorHAnsi" w:cstheme="minorBidi"/>
              <w:b w:val="0"/>
              <w:noProof/>
              <w:sz w:val="22"/>
              <w:szCs w:val="22"/>
            </w:rPr>
          </w:pPr>
          <w:hyperlink w:anchor="_Toc135389455" w:history="1">
            <w:r w:rsidRPr="00FC7E10">
              <w:rPr>
                <w:rStyle w:val="Hyperlink"/>
                <w:rFonts w:ascii="Times New Roman" w:hAnsi="Times New Roman"/>
                <w:noProof/>
              </w:rPr>
              <w:t>E. Opening and Evaluation of First Stage TECHNICAL PROPOSALS</w:t>
            </w:r>
            <w:r>
              <w:rPr>
                <w:noProof/>
                <w:webHidden/>
              </w:rPr>
              <w:tab/>
            </w:r>
            <w:r>
              <w:rPr>
                <w:noProof/>
                <w:webHidden/>
              </w:rPr>
              <w:fldChar w:fldCharType="begin"/>
            </w:r>
            <w:r>
              <w:rPr>
                <w:noProof/>
                <w:webHidden/>
              </w:rPr>
              <w:instrText xml:space="preserve"> PAGEREF _Toc135389455 \h </w:instrText>
            </w:r>
            <w:r>
              <w:rPr>
                <w:noProof/>
                <w:webHidden/>
              </w:rPr>
            </w:r>
            <w:r>
              <w:rPr>
                <w:noProof/>
                <w:webHidden/>
              </w:rPr>
              <w:fldChar w:fldCharType="separate"/>
            </w:r>
            <w:r w:rsidR="00343927">
              <w:rPr>
                <w:noProof/>
                <w:webHidden/>
              </w:rPr>
              <w:t>18</w:t>
            </w:r>
            <w:r>
              <w:rPr>
                <w:noProof/>
                <w:webHidden/>
              </w:rPr>
              <w:fldChar w:fldCharType="end"/>
            </w:r>
          </w:hyperlink>
        </w:p>
        <w:p w14:paraId="4BA22076" w14:textId="0E2CAB43" w:rsidR="00805EE4" w:rsidRDefault="00805EE4">
          <w:pPr>
            <w:pStyle w:val="TOC2"/>
            <w:rPr>
              <w:rFonts w:asciiTheme="minorHAnsi" w:eastAsiaTheme="minorEastAsia" w:hAnsiTheme="minorHAnsi" w:cstheme="minorBidi"/>
              <w:sz w:val="22"/>
              <w:szCs w:val="22"/>
            </w:rPr>
          </w:pPr>
          <w:hyperlink w:anchor="_Toc135389456" w:history="1">
            <w:r w:rsidRPr="00FC7E10">
              <w:rPr>
                <w:rStyle w:val="Hyperlink"/>
                <w:rFonts w:ascii="Times New Roman Bold" w:hAnsi="Times New Roman Bold"/>
              </w:rPr>
              <w:t>22.</w:t>
            </w:r>
            <w:r w:rsidRPr="00FC7E10">
              <w:rPr>
                <w:rStyle w:val="Hyperlink"/>
              </w:rPr>
              <w:t xml:space="preserve"> Opening of First Stage Technical Proposals by Employer</w:t>
            </w:r>
            <w:r>
              <w:rPr>
                <w:webHidden/>
              </w:rPr>
              <w:tab/>
            </w:r>
            <w:r>
              <w:rPr>
                <w:webHidden/>
              </w:rPr>
              <w:fldChar w:fldCharType="begin"/>
            </w:r>
            <w:r>
              <w:rPr>
                <w:webHidden/>
              </w:rPr>
              <w:instrText xml:space="preserve"> PAGEREF _Toc135389456 \h </w:instrText>
            </w:r>
            <w:r>
              <w:rPr>
                <w:webHidden/>
              </w:rPr>
            </w:r>
            <w:r>
              <w:rPr>
                <w:webHidden/>
              </w:rPr>
              <w:fldChar w:fldCharType="separate"/>
            </w:r>
            <w:r w:rsidR="00343927">
              <w:rPr>
                <w:webHidden/>
              </w:rPr>
              <w:t>18</w:t>
            </w:r>
            <w:r>
              <w:rPr>
                <w:webHidden/>
              </w:rPr>
              <w:fldChar w:fldCharType="end"/>
            </w:r>
          </w:hyperlink>
        </w:p>
        <w:p w14:paraId="25C43F43" w14:textId="31B0C334" w:rsidR="00805EE4" w:rsidRDefault="00805EE4">
          <w:pPr>
            <w:pStyle w:val="TOC2"/>
            <w:rPr>
              <w:rFonts w:asciiTheme="minorHAnsi" w:eastAsiaTheme="minorEastAsia" w:hAnsiTheme="minorHAnsi" w:cstheme="minorBidi"/>
              <w:sz w:val="22"/>
              <w:szCs w:val="22"/>
            </w:rPr>
          </w:pPr>
          <w:hyperlink w:anchor="_Toc135389457" w:history="1">
            <w:r w:rsidRPr="00FC7E10">
              <w:rPr>
                <w:rStyle w:val="Hyperlink"/>
                <w:rFonts w:ascii="Times New Roman Bold" w:hAnsi="Times New Roman Bold"/>
              </w:rPr>
              <w:t>23.</w:t>
            </w:r>
            <w:r w:rsidRPr="00FC7E10">
              <w:rPr>
                <w:rStyle w:val="Hyperlink"/>
              </w:rPr>
              <w:t xml:space="preserve"> Determination of Responsiveness of First Stage Technical Proposals</w:t>
            </w:r>
            <w:r>
              <w:rPr>
                <w:webHidden/>
              </w:rPr>
              <w:tab/>
            </w:r>
            <w:r>
              <w:rPr>
                <w:webHidden/>
              </w:rPr>
              <w:fldChar w:fldCharType="begin"/>
            </w:r>
            <w:r>
              <w:rPr>
                <w:webHidden/>
              </w:rPr>
              <w:instrText xml:space="preserve"> PAGEREF _Toc135389457 \h </w:instrText>
            </w:r>
            <w:r>
              <w:rPr>
                <w:webHidden/>
              </w:rPr>
            </w:r>
            <w:r>
              <w:rPr>
                <w:webHidden/>
              </w:rPr>
              <w:fldChar w:fldCharType="separate"/>
            </w:r>
            <w:r w:rsidR="00343927">
              <w:rPr>
                <w:webHidden/>
              </w:rPr>
              <w:t>18</w:t>
            </w:r>
            <w:r>
              <w:rPr>
                <w:webHidden/>
              </w:rPr>
              <w:fldChar w:fldCharType="end"/>
            </w:r>
          </w:hyperlink>
        </w:p>
        <w:p w14:paraId="74BBB27F" w14:textId="2D30FABE" w:rsidR="00805EE4" w:rsidRDefault="00805EE4">
          <w:pPr>
            <w:pStyle w:val="TOC2"/>
            <w:rPr>
              <w:rFonts w:asciiTheme="minorHAnsi" w:eastAsiaTheme="minorEastAsia" w:hAnsiTheme="minorHAnsi" w:cstheme="minorBidi"/>
              <w:sz w:val="22"/>
              <w:szCs w:val="22"/>
            </w:rPr>
          </w:pPr>
          <w:hyperlink w:anchor="_Toc135389458" w:history="1">
            <w:r w:rsidRPr="00FC7E10">
              <w:rPr>
                <w:rStyle w:val="Hyperlink"/>
                <w:rFonts w:ascii="Times New Roman Bold" w:hAnsi="Times New Roman Bold"/>
              </w:rPr>
              <w:t>24.</w:t>
            </w:r>
            <w:r w:rsidRPr="00FC7E10">
              <w:rPr>
                <w:rStyle w:val="Hyperlink"/>
              </w:rPr>
              <w:t xml:space="preserve"> Technical Evaluation of First Stage Technical Proposals</w:t>
            </w:r>
            <w:r>
              <w:rPr>
                <w:webHidden/>
              </w:rPr>
              <w:tab/>
            </w:r>
            <w:r>
              <w:rPr>
                <w:webHidden/>
              </w:rPr>
              <w:fldChar w:fldCharType="begin"/>
            </w:r>
            <w:r>
              <w:rPr>
                <w:webHidden/>
              </w:rPr>
              <w:instrText xml:space="preserve"> PAGEREF _Toc135389458 \h </w:instrText>
            </w:r>
            <w:r>
              <w:rPr>
                <w:webHidden/>
              </w:rPr>
            </w:r>
            <w:r>
              <w:rPr>
                <w:webHidden/>
              </w:rPr>
              <w:fldChar w:fldCharType="separate"/>
            </w:r>
            <w:r w:rsidR="00343927">
              <w:rPr>
                <w:webHidden/>
              </w:rPr>
              <w:t>19</w:t>
            </w:r>
            <w:r>
              <w:rPr>
                <w:webHidden/>
              </w:rPr>
              <w:fldChar w:fldCharType="end"/>
            </w:r>
          </w:hyperlink>
        </w:p>
        <w:p w14:paraId="5FBBA513" w14:textId="439FABB0" w:rsidR="00805EE4" w:rsidRDefault="00805EE4">
          <w:pPr>
            <w:pStyle w:val="TOC2"/>
            <w:rPr>
              <w:rFonts w:asciiTheme="minorHAnsi" w:eastAsiaTheme="minorEastAsia" w:hAnsiTheme="minorHAnsi" w:cstheme="minorBidi"/>
              <w:sz w:val="22"/>
              <w:szCs w:val="22"/>
            </w:rPr>
          </w:pPr>
          <w:hyperlink w:anchor="_Toc135389459" w:history="1">
            <w:r w:rsidRPr="00FC7E10">
              <w:rPr>
                <w:rStyle w:val="Hyperlink"/>
                <w:rFonts w:ascii="Times New Roman Bold" w:hAnsi="Times New Roman Bold"/>
              </w:rPr>
              <w:t>25.</w:t>
            </w:r>
            <w:r w:rsidRPr="00FC7E10">
              <w:rPr>
                <w:rStyle w:val="Hyperlink"/>
              </w:rPr>
              <w:t xml:space="preserve"> Evaluation of Proposer’s Qualification</w:t>
            </w:r>
            <w:r>
              <w:rPr>
                <w:webHidden/>
              </w:rPr>
              <w:tab/>
            </w:r>
            <w:r>
              <w:rPr>
                <w:webHidden/>
              </w:rPr>
              <w:fldChar w:fldCharType="begin"/>
            </w:r>
            <w:r>
              <w:rPr>
                <w:webHidden/>
              </w:rPr>
              <w:instrText xml:space="preserve"> PAGEREF _Toc135389459 \h </w:instrText>
            </w:r>
            <w:r>
              <w:rPr>
                <w:webHidden/>
              </w:rPr>
            </w:r>
            <w:r>
              <w:rPr>
                <w:webHidden/>
              </w:rPr>
              <w:fldChar w:fldCharType="separate"/>
            </w:r>
            <w:r w:rsidR="00343927">
              <w:rPr>
                <w:webHidden/>
              </w:rPr>
              <w:t>20</w:t>
            </w:r>
            <w:r>
              <w:rPr>
                <w:webHidden/>
              </w:rPr>
              <w:fldChar w:fldCharType="end"/>
            </w:r>
          </w:hyperlink>
        </w:p>
        <w:p w14:paraId="3CB8BC52" w14:textId="3E42AE7D" w:rsidR="00805EE4" w:rsidRDefault="00805EE4">
          <w:pPr>
            <w:pStyle w:val="TOC2"/>
            <w:rPr>
              <w:rFonts w:asciiTheme="minorHAnsi" w:eastAsiaTheme="minorEastAsia" w:hAnsiTheme="minorHAnsi" w:cstheme="minorBidi"/>
              <w:sz w:val="22"/>
              <w:szCs w:val="22"/>
            </w:rPr>
          </w:pPr>
          <w:hyperlink w:anchor="_Toc135389460" w:history="1">
            <w:r w:rsidRPr="00FC7E10">
              <w:rPr>
                <w:rStyle w:val="Hyperlink"/>
                <w:rFonts w:ascii="Times New Roman Bold" w:hAnsi="Times New Roman Bold"/>
              </w:rPr>
              <w:t>26.</w:t>
            </w:r>
            <w:r w:rsidRPr="00FC7E10">
              <w:rPr>
                <w:rStyle w:val="Hyperlink"/>
              </w:rPr>
              <w:t xml:space="preserve"> Clarification of First Stage Technical Proposals and Review of Proposers’ Proposed Deviations and Alternative Solutions</w:t>
            </w:r>
            <w:r>
              <w:rPr>
                <w:webHidden/>
              </w:rPr>
              <w:tab/>
            </w:r>
            <w:r>
              <w:rPr>
                <w:webHidden/>
              </w:rPr>
              <w:fldChar w:fldCharType="begin"/>
            </w:r>
            <w:r>
              <w:rPr>
                <w:webHidden/>
              </w:rPr>
              <w:instrText xml:space="preserve"> PAGEREF _Toc135389460 \h </w:instrText>
            </w:r>
            <w:r>
              <w:rPr>
                <w:webHidden/>
              </w:rPr>
            </w:r>
            <w:r>
              <w:rPr>
                <w:webHidden/>
              </w:rPr>
              <w:fldChar w:fldCharType="separate"/>
            </w:r>
            <w:r w:rsidR="00343927">
              <w:rPr>
                <w:webHidden/>
              </w:rPr>
              <w:t>20</w:t>
            </w:r>
            <w:r>
              <w:rPr>
                <w:webHidden/>
              </w:rPr>
              <w:fldChar w:fldCharType="end"/>
            </w:r>
          </w:hyperlink>
        </w:p>
        <w:p w14:paraId="161D5747" w14:textId="44C860F4" w:rsidR="00805EE4" w:rsidRDefault="00805EE4">
          <w:pPr>
            <w:pStyle w:val="TOC1"/>
            <w:rPr>
              <w:rFonts w:asciiTheme="minorHAnsi" w:eastAsiaTheme="minorEastAsia" w:hAnsiTheme="minorHAnsi" w:cstheme="minorBidi"/>
              <w:b w:val="0"/>
              <w:noProof/>
              <w:sz w:val="22"/>
              <w:szCs w:val="22"/>
            </w:rPr>
          </w:pPr>
          <w:hyperlink w:anchor="_Toc135389461" w:history="1">
            <w:r w:rsidRPr="00FC7E10">
              <w:rPr>
                <w:rStyle w:val="Hyperlink"/>
                <w:rFonts w:ascii="Times New Roman" w:hAnsi="Times New Roman"/>
                <w:noProof/>
              </w:rPr>
              <w:t>F. Invitation to Second Stage Combined Technical and Financial Proposals</w:t>
            </w:r>
            <w:r>
              <w:rPr>
                <w:noProof/>
                <w:webHidden/>
              </w:rPr>
              <w:tab/>
            </w:r>
            <w:r>
              <w:rPr>
                <w:noProof/>
                <w:webHidden/>
              </w:rPr>
              <w:fldChar w:fldCharType="begin"/>
            </w:r>
            <w:r>
              <w:rPr>
                <w:noProof/>
                <w:webHidden/>
              </w:rPr>
              <w:instrText xml:space="preserve"> PAGEREF _Toc135389461 \h </w:instrText>
            </w:r>
            <w:r>
              <w:rPr>
                <w:noProof/>
                <w:webHidden/>
              </w:rPr>
            </w:r>
            <w:r>
              <w:rPr>
                <w:noProof/>
                <w:webHidden/>
              </w:rPr>
              <w:fldChar w:fldCharType="separate"/>
            </w:r>
            <w:r w:rsidR="00343927">
              <w:rPr>
                <w:noProof/>
                <w:webHidden/>
              </w:rPr>
              <w:t>22</w:t>
            </w:r>
            <w:r>
              <w:rPr>
                <w:noProof/>
                <w:webHidden/>
              </w:rPr>
              <w:fldChar w:fldCharType="end"/>
            </w:r>
          </w:hyperlink>
        </w:p>
        <w:p w14:paraId="7EAA0F30" w14:textId="382CB38B" w:rsidR="00805EE4" w:rsidRDefault="00805EE4">
          <w:pPr>
            <w:pStyle w:val="TOC2"/>
            <w:rPr>
              <w:rFonts w:asciiTheme="minorHAnsi" w:eastAsiaTheme="minorEastAsia" w:hAnsiTheme="minorHAnsi" w:cstheme="minorBidi"/>
              <w:sz w:val="22"/>
              <w:szCs w:val="22"/>
            </w:rPr>
          </w:pPr>
          <w:hyperlink w:anchor="_Toc135389462" w:history="1">
            <w:r w:rsidRPr="00FC7E10">
              <w:rPr>
                <w:rStyle w:val="Hyperlink"/>
                <w:rFonts w:ascii="Times New Roman Bold" w:hAnsi="Times New Roman Bold"/>
              </w:rPr>
              <w:t>27.</w:t>
            </w:r>
            <w:r w:rsidRPr="00FC7E10">
              <w:rPr>
                <w:rStyle w:val="Hyperlink"/>
              </w:rPr>
              <w:t xml:space="preserve"> Invitation to Submit Second Stage Combined Technical and Financial Proposals</w:t>
            </w:r>
            <w:r>
              <w:rPr>
                <w:webHidden/>
              </w:rPr>
              <w:tab/>
            </w:r>
            <w:r>
              <w:rPr>
                <w:webHidden/>
              </w:rPr>
              <w:fldChar w:fldCharType="begin"/>
            </w:r>
            <w:r>
              <w:rPr>
                <w:webHidden/>
              </w:rPr>
              <w:instrText xml:space="preserve"> PAGEREF _Toc135389462 \h </w:instrText>
            </w:r>
            <w:r>
              <w:rPr>
                <w:webHidden/>
              </w:rPr>
            </w:r>
            <w:r>
              <w:rPr>
                <w:webHidden/>
              </w:rPr>
              <w:fldChar w:fldCharType="separate"/>
            </w:r>
            <w:r w:rsidR="00343927">
              <w:rPr>
                <w:webHidden/>
              </w:rPr>
              <w:t>22</w:t>
            </w:r>
            <w:r>
              <w:rPr>
                <w:webHidden/>
              </w:rPr>
              <w:fldChar w:fldCharType="end"/>
            </w:r>
          </w:hyperlink>
        </w:p>
        <w:p w14:paraId="5D15A0D1" w14:textId="007A9FD1" w:rsidR="00805EE4" w:rsidRDefault="00805EE4">
          <w:pPr>
            <w:pStyle w:val="TOC1"/>
            <w:rPr>
              <w:rFonts w:asciiTheme="minorHAnsi" w:eastAsiaTheme="minorEastAsia" w:hAnsiTheme="minorHAnsi" w:cstheme="minorBidi"/>
              <w:b w:val="0"/>
              <w:noProof/>
              <w:sz w:val="22"/>
              <w:szCs w:val="22"/>
            </w:rPr>
          </w:pPr>
          <w:hyperlink w:anchor="_Toc135389463" w:history="1">
            <w:r w:rsidRPr="00FC7E10">
              <w:rPr>
                <w:rStyle w:val="Hyperlink"/>
                <w:rFonts w:ascii="Times New Roman" w:hAnsi="Times New Roman"/>
                <w:noProof/>
              </w:rPr>
              <w:t>G. Preparation of Second Stage Technical and Financial Proposals</w:t>
            </w:r>
            <w:r>
              <w:rPr>
                <w:noProof/>
                <w:webHidden/>
              </w:rPr>
              <w:tab/>
            </w:r>
            <w:r>
              <w:rPr>
                <w:noProof/>
                <w:webHidden/>
              </w:rPr>
              <w:fldChar w:fldCharType="begin"/>
            </w:r>
            <w:r>
              <w:rPr>
                <w:noProof/>
                <w:webHidden/>
              </w:rPr>
              <w:instrText xml:space="preserve"> PAGEREF _Toc135389463 \h </w:instrText>
            </w:r>
            <w:r>
              <w:rPr>
                <w:noProof/>
                <w:webHidden/>
              </w:rPr>
            </w:r>
            <w:r>
              <w:rPr>
                <w:noProof/>
                <w:webHidden/>
              </w:rPr>
              <w:fldChar w:fldCharType="separate"/>
            </w:r>
            <w:r w:rsidR="00343927">
              <w:rPr>
                <w:noProof/>
                <w:webHidden/>
              </w:rPr>
              <w:t>23</w:t>
            </w:r>
            <w:r>
              <w:rPr>
                <w:noProof/>
                <w:webHidden/>
              </w:rPr>
              <w:fldChar w:fldCharType="end"/>
            </w:r>
          </w:hyperlink>
        </w:p>
        <w:p w14:paraId="21C75FD9" w14:textId="5EEF7557" w:rsidR="00805EE4" w:rsidRDefault="00805EE4">
          <w:pPr>
            <w:pStyle w:val="TOC2"/>
            <w:rPr>
              <w:rFonts w:asciiTheme="minorHAnsi" w:eastAsiaTheme="minorEastAsia" w:hAnsiTheme="minorHAnsi" w:cstheme="minorBidi"/>
              <w:sz w:val="22"/>
              <w:szCs w:val="22"/>
            </w:rPr>
          </w:pPr>
          <w:hyperlink w:anchor="_Toc135389464" w:history="1">
            <w:r w:rsidRPr="00FC7E10">
              <w:rPr>
                <w:rStyle w:val="Hyperlink"/>
                <w:rFonts w:ascii="Times New Roman Bold" w:hAnsi="Times New Roman Bold"/>
              </w:rPr>
              <w:t>28.</w:t>
            </w:r>
            <w:r w:rsidRPr="00FC7E10">
              <w:rPr>
                <w:rStyle w:val="Hyperlink"/>
              </w:rPr>
              <w:t xml:space="preserve"> Documents Comprising the Second Stage Technical and Financial Proposal</w:t>
            </w:r>
            <w:r>
              <w:rPr>
                <w:webHidden/>
              </w:rPr>
              <w:tab/>
            </w:r>
            <w:r>
              <w:rPr>
                <w:webHidden/>
              </w:rPr>
              <w:fldChar w:fldCharType="begin"/>
            </w:r>
            <w:r>
              <w:rPr>
                <w:webHidden/>
              </w:rPr>
              <w:instrText xml:space="preserve"> PAGEREF _Toc135389464 \h </w:instrText>
            </w:r>
            <w:r>
              <w:rPr>
                <w:webHidden/>
              </w:rPr>
            </w:r>
            <w:r>
              <w:rPr>
                <w:webHidden/>
              </w:rPr>
              <w:fldChar w:fldCharType="separate"/>
            </w:r>
            <w:r w:rsidR="00343927">
              <w:rPr>
                <w:webHidden/>
              </w:rPr>
              <w:t>23</w:t>
            </w:r>
            <w:r>
              <w:rPr>
                <w:webHidden/>
              </w:rPr>
              <w:fldChar w:fldCharType="end"/>
            </w:r>
          </w:hyperlink>
        </w:p>
        <w:p w14:paraId="78B4CD36" w14:textId="51D79A2E" w:rsidR="00805EE4" w:rsidRDefault="00805EE4">
          <w:pPr>
            <w:pStyle w:val="TOC2"/>
            <w:rPr>
              <w:rFonts w:asciiTheme="minorHAnsi" w:eastAsiaTheme="minorEastAsia" w:hAnsiTheme="minorHAnsi" w:cstheme="minorBidi"/>
              <w:sz w:val="22"/>
              <w:szCs w:val="22"/>
            </w:rPr>
          </w:pPr>
          <w:hyperlink w:anchor="_Toc135389465" w:history="1">
            <w:r w:rsidRPr="00FC7E10">
              <w:rPr>
                <w:rStyle w:val="Hyperlink"/>
                <w:rFonts w:ascii="Times New Roman Bold" w:hAnsi="Times New Roman Bold"/>
              </w:rPr>
              <w:t>29.</w:t>
            </w:r>
            <w:r w:rsidRPr="00FC7E10">
              <w:rPr>
                <w:rStyle w:val="Hyperlink"/>
              </w:rPr>
              <w:t xml:space="preserve"> Letter of Proposal, and Schedules</w:t>
            </w:r>
            <w:r>
              <w:rPr>
                <w:webHidden/>
              </w:rPr>
              <w:tab/>
            </w:r>
            <w:r>
              <w:rPr>
                <w:webHidden/>
              </w:rPr>
              <w:fldChar w:fldCharType="begin"/>
            </w:r>
            <w:r>
              <w:rPr>
                <w:webHidden/>
              </w:rPr>
              <w:instrText xml:space="preserve"> PAGEREF _Toc135389465 \h </w:instrText>
            </w:r>
            <w:r>
              <w:rPr>
                <w:webHidden/>
              </w:rPr>
            </w:r>
            <w:r>
              <w:rPr>
                <w:webHidden/>
              </w:rPr>
              <w:fldChar w:fldCharType="separate"/>
            </w:r>
            <w:r w:rsidR="00343927">
              <w:rPr>
                <w:webHidden/>
              </w:rPr>
              <w:t>25</w:t>
            </w:r>
            <w:r>
              <w:rPr>
                <w:webHidden/>
              </w:rPr>
              <w:fldChar w:fldCharType="end"/>
            </w:r>
          </w:hyperlink>
        </w:p>
        <w:p w14:paraId="4B319876" w14:textId="543F4487" w:rsidR="00805EE4" w:rsidRDefault="00805EE4">
          <w:pPr>
            <w:pStyle w:val="TOC2"/>
            <w:rPr>
              <w:rFonts w:asciiTheme="minorHAnsi" w:eastAsiaTheme="minorEastAsia" w:hAnsiTheme="minorHAnsi" w:cstheme="minorBidi"/>
              <w:sz w:val="22"/>
              <w:szCs w:val="22"/>
            </w:rPr>
          </w:pPr>
          <w:hyperlink w:anchor="_Toc135389466" w:history="1">
            <w:r w:rsidRPr="00FC7E10">
              <w:rPr>
                <w:rStyle w:val="Hyperlink"/>
                <w:rFonts w:ascii="Times New Roman Bold" w:hAnsi="Times New Roman Bold"/>
              </w:rPr>
              <w:t>30.</w:t>
            </w:r>
            <w:r w:rsidRPr="00FC7E10">
              <w:rPr>
                <w:rStyle w:val="Hyperlink"/>
              </w:rPr>
              <w:t xml:space="preserve"> Proposal Prices</w:t>
            </w:r>
            <w:r>
              <w:rPr>
                <w:webHidden/>
              </w:rPr>
              <w:tab/>
            </w:r>
            <w:r>
              <w:rPr>
                <w:webHidden/>
              </w:rPr>
              <w:fldChar w:fldCharType="begin"/>
            </w:r>
            <w:r>
              <w:rPr>
                <w:webHidden/>
              </w:rPr>
              <w:instrText xml:space="preserve"> PAGEREF _Toc135389466 \h </w:instrText>
            </w:r>
            <w:r>
              <w:rPr>
                <w:webHidden/>
              </w:rPr>
            </w:r>
            <w:r>
              <w:rPr>
                <w:webHidden/>
              </w:rPr>
              <w:fldChar w:fldCharType="separate"/>
            </w:r>
            <w:r w:rsidR="00343927">
              <w:rPr>
                <w:webHidden/>
              </w:rPr>
              <w:t>25</w:t>
            </w:r>
            <w:r>
              <w:rPr>
                <w:webHidden/>
              </w:rPr>
              <w:fldChar w:fldCharType="end"/>
            </w:r>
          </w:hyperlink>
        </w:p>
        <w:p w14:paraId="48B2CCD8" w14:textId="247872F5" w:rsidR="00805EE4" w:rsidRDefault="00805EE4">
          <w:pPr>
            <w:pStyle w:val="TOC2"/>
            <w:rPr>
              <w:rFonts w:asciiTheme="minorHAnsi" w:eastAsiaTheme="minorEastAsia" w:hAnsiTheme="minorHAnsi" w:cstheme="minorBidi"/>
              <w:sz w:val="22"/>
              <w:szCs w:val="22"/>
            </w:rPr>
          </w:pPr>
          <w:hyperlink w:anchor="_Toc135389467" w:history="1">
            <w:r w:rsidRPr="00FC7E10">
              <w:rPr>
                <w:rStyle w:val="Hyperlink"/>
                <w:rFonts w:ascii="Times New Roman Bold" w:hAnsi="Times New Roman Bold"/>
              </w:rPr>
              <w:t>31.</w:t>
            </w:r>
            <w:r w:rsidRPr="00FC7E10">
              <w:rPr>
                <w:rStyle w:val="Hyperlink"/>
              </w:rPr>
              <w:t xml:space="preserve"> Proposal Currencies</w:t>
            </w:r>
            <w:r>
              <w:rPr>
                <w:webHidden/>
              </w:rPr>
              <w:tab/>
            </w:r>
            <w:r>
              <w:rPr>
                <w:webHidden/>
              </w:rPr>
              <w:fldChar w:fldCharType="begin"/>
            </w:r>
            <w:r>
              <w:rPr>
                <w:webHidden/>
              </w:rPr>
              <w:instrText xml:space="preserve"> PAGEREF _Toc135389467 \h </w:instrText>
            </w:r>
            <w:r>
              <w:rPr>
                <w:webHidden/>
              </w:rPr>
            </w:r>
            <w:r>
              <w:rPr>
                <w:webHidden/>
              </w:rPr>
              <w:fldChar w:fldCharType="separate"/>
            </w:r>
            <w:r w:rsidR="00343927">
              <w:rPr>
                <w:webHidden/>
              </w:rPr>
              <w:t>27</w:t>
            </w:r>
            <w:r>
              <w:rPr>
                <w:webHidden/>
              </w:rPr>
              <w:fldChar w:fldCharType="end"/>
            </w:r>
          </w:hyperlink>
        </w:p>
        <w:p w14:paraId="0E695C7A" w14:textId="545A1467" w:rsidR="00805EE4" w:rsidRDefault="00805EE4">
          <w:pPr>
            <w:pStyle w:val="TOC2"/>
            <w:rPr>
              <w:rFonts w:asciiTheme="minorHAnsi" w:eastAsiaTheme="minorEastAsia" w:hAnsiTheme="minorHAnsi" w:cstheme="minorBidi"/>
              <w:sz w:val="22"/>
              <w:szCs w:val="22"/>
            </w:rPr>
          </w:pPr>
          <w:hyperlink w:anchor="_Toc135389468" w:history="1">
            <w:r w:rsidRPr="00FC7E10">
              <w:rPr>
                <w:rStyle w:val="Hyperlink"/>
                <w:rFonts w:ascii="Times New Roman Bold" w:hAnsi="Times New Roman Bold"/>
              </w:rPr>
              <w:t>32.</w:t>
            </w:r>
            <w:r w:rsidRPr="00FC7E10">
              <w:rPr>
                <w:rStyle w:val="Hyperlink"/>
              </w:rPr>
              <w:t xml:space="preserve"> Securing the Proposal</w:t>
            </w:r>
            <w:r>
              <w:rPr>
                <w:webHidden/>
              </w:rPr>
              <w:tab/>
            </w:r>
            <w:r>
              <w:rPr>
                <w:webHidden/>
              </w:rPr>
              <w:fldChar w:fldCharType="begin"/>
            </w:r>
            <w:r>
              <w:rPr>
                <w:webHidden/>
              </w:rPr>
              <w:instrText xml:space="preserve"> PAGEREF _Toc135389468 \h </w:instrText>
            </w:r>
            <w:r>
              <w:rPr>
                <w:webHidden/>
              </w:rPr>
            </w:r>
            <w:r>
              <w:rPr>
                <w:webHidden/>
              </w:rPr>
              <w:fldChar w:fldCharType="separate"/>
            </w:r>
            <w:r w:rsidR="00343927">
              <w:rPr>
                <w:webHidden/>
              </w:rPr>
              <w:t>27</w:t>
            </w:r>
            <w:r>
              <w:rPr>
                <w:webHidden/>
              </w:rPr>
              <w:fldChar w:fldCharType="end"/>
            </w:r>
          </w:hyperlink>
        </w:p>
        <w:p w14:paraId="7B0D7E45" w14:textId="21B5D03C" w:rsidR="00805EE4" w:rsidRDefault="00805EE4">
          <w:pPr>
            <w:pStyle w:val="TOC2"/>
            <w:rPr>
              <w:rFonts w:asciiTheme="minorHAnsi" w:eastAsiaTheme="minorEastAsia" w:hAnsiTheme="minorHAnsi" w:cstheme="minorBidi"/>
              <w:sz w:val="22"/>
              <w:szCs w:val="22"/>
            </w:rPr>
          </w:pPr>
          <w:hyperlink w:anchor="_Toc135389469" w:history="1">
            <w:r w:rsidRPr="00FC7E10">
              <w:rPr>
                <w:rStyle w:val="Hyperlink"/>
                <w:rFonts w:ascii="Times New Roman Bold" w:hAnsi="Times New Roman Bold"/>
              </w:rPr>
              <w:t>33.</w:t>
            </w:r>
            <w:r w:rsidRPr="00FC7E10">
              <w:rPr>
                <w:rStyle w:val="Hyperlink"/>
              </w:rPr>
              <w:t xml:space="preserve"> Period of Validity of Proposals</w:t>
            </w:r>
            <w:r>
              <w:rPr>
                <w:webHidden/>
              </w:rPr>
              <w:tab/>
            </w:r>
            <w:r>
              <w:rPr>
                <w:webHidden/>
              </w:rPr>
              <w:fldChar w:fldCharType="begin"/>
            </w:r>
            <w:r>
              <w:rPr>
                <w:webHidden/>
              </w:rPr>
              <w:instrText xml:space="preserve"> PAGEREF _Toc135389469 \h </w:instrText>
            </w:r>
            <w:r>
              <w:rPr>
                <w:webHidden/>
              </w:rPr>
            </w:r>
            <w:r>
              <w:rPr>
                <w:webHidden/>
              </w:rPr>
              <w:fldChar w:fldCharType="separate"/>
            </w:r>
            <w:r w:rsidR="00343927">
              <w:rPr>
                <w:webHidden/>
              </w:rPr>
              <w:t>29</w:t>
            </w:r>
            <w:r>
              <w:rPr>
                <w:webHidden/>
              </w:rPr>
              <w:fldChar w:fldCharType="end"/>
            </w:r>
          </w:hyperlink>
        </w:p>
        <w:p w14:paraId="4FB227FC" w14:textId="715AB873" w:rsidR="00805EE4" w:rsidRDefault="00805EE4">
          <w:pPr>
            <w:pStyle w:val="TOC2"/>
            <w:rPr>
              <w:rFonts w:asciiTheme="minorHAnsi" w:eastAsiaTheme="minorEastAsia" w:hAnsiTheme="minorHAnsi" w:cstheme="minorBidi"/>
              <w:sz w:val="22"/>
              <w:szCs w:val="22"/>
            </w:rPr>
          </w:pPr>
          <w:hyperlink w:anchor="_Toc135389470" w:history="1">
            <w:r w:rsidRPr="00FC7E10">
              <w:rPr>
                <w:rStyle w:val="Hyperlink"/>
                <w:rFonts w:ascii="Times New Roman Bold" w:hAnsi="Times New Roman Bold"/>
              </w:rPr>
              <w:t>34.</w:t>
            </w:r>
            <w:r w:rsidRPr="00FC7E10">
              <w:rPr>
                <w:rStyle w:val="Hyperlink"/>
              </w:rPr>
              <w:t xml:space="preserve"> Format and Signing of Second Stage Technical and Financial Proposal</w:t>
            </w:r>
            <w:r>
              <w:rPr>
                <w:webHidden/>
              </w:rPr>
              <w:tab/>
            </w:r>
            <w:r>
              <w:rPr>
                <w:webHidden/>
              </w:rPr>
              <w:fldChar w:fldCharType="begin"/>
            </w:r>
            <w:r>
              <w:rPr>
                <w:webHidden/>
              </w:rPr>
              <w:instrText xml:space="preserve"> PAGEREF _Toc135389470 \h </w:instrText>
            </w:r>
            <w:r>
              <w:rPr>
                <w:webHidden/>
              </w:rPr>
            </w:r>
            <w:r>
              <w:rPr>
                <w:webHidden/>
              </w:rPr>
              <w:fldChar w:fldCharType="separate"/>
            </w:r>
            <w:r w:rsidR="00343927">
              <w:rPr>
                <w:webHidden/>
              </w:rPr>
              <w:t>29</w:t>
            </w:r>
            <w:r>
              <w:rPr>
                <w:webHidden/>
              </w:rPr>
              <w:fldChar w:fldCharType="end"/>
            </w:r>
          </w:hyperlink>
        </w:p>
        <w:p w14:paraId="00B4BF66" w14:textId="470CF2D1" w:rsidR="00805EE4" w:rsidRDefault="00805EE4">
          <w:pPr>
            <w:pStyle w:val="TOC1"/>
            <w:rPr>
              <w:rFonts w:asciiTheme="minorHAnsi" w:eastAsiaTheme="minorEastAsia" w:hAnsiTheme="minorHAnsi" w:cstheme="minorBidi"/>
              <w:b w:val="0"/>
              <w:noProof/>
              <w:sz w:val="22"/>
              <w:szCs w:val="22"/>
            </w:rPr>
          </w:pPr>
          <w:hyperlink w:anchor="_Toc135389471" w:history="1">
            <w:r w:rsidRPr="00FC7E10">
              <w:rPr>
                <w:rStyle w:val="Hyperlink"/>
                <w:noProof/>
              </w:rPr>
              <w:t>H. Submission of Second Stage Technical and Financial Proposals</w:t>
            </w:r>
            <w:r>
              <w:rPr>
                <w:noProof/>
                <w:webHidden/>
              </w:rPr>
              <w:tab/>
            </w:r>
            <w:r>
              <w:rPr>
                <w:noProof/>
                <w:webHidden/>
              </w:rPr>
              <w:fldChar w:fldCharType="begin"/>
            </w:r>
            <w:r>
              <w:rPr>
                <w:noProof/>
                <w:webHidden/>
              </w:rPr>
              <w:instrText xml:space="preserve"> PAGEREF _Toc135389471 \h </w:instrText>
            </w:r>
            <w:r>
              <w:rPr>
                <w:noProof/>
                <w:webHidden/>
              </w:rPr>
            </w:r>
            <w:r>
              <w:rPr>
                <w:noProof/>
                <w:webHidden/>
              </w:rPr>
              <w:fldChar w:fldCharType="separate"/>
            </w:r>
            <w:r w:rsidR="00343927">
              <w:rPr>
                <w:noProof/>
                <w:webHidden/>
              </w:rPr>
              <w:t>30</w:t>
            </w:r>
            <w:r>
              <w:rPr>
                <w:noProof/>
                <w:webHidden/>
              </w:rPr>
              <w:fldChar w:fldCharType="end"/>
            </w:r>
          </w:hyperlink>
        </w:p>
        <w:p w14:paraId="311F5F28" w14:textId="786BE5BB" w:rsidR="00805EE4" w:rsidRDefault="00805EE4">
          <w:pPr>
            <w:pStyle w:val="TOC2"/>
            <w:rPr>
              <w:rFonts w:asciiTheme="minorHAnsi" w:eastAsiaTheme="minorEastAsia" w:hAnsiTheme="minorHAnsi" w:cstheme="minorBidi"/>
              <w:sz w:val="22"/>
              <w:szCs w:val="22"/>
            </w:rPr>
          </w:pPr>
          <w:hyperlink w:anchor="_Toc135389472" w:history="1">
            <w:r w:rsidRPr="00FC7E10">
              <w:rPr>
                <w:rStyle w:val="Hyperlink"/>
                <w:rFonts w:ascii="Times New Roman Bold" w:hAnsi="Times New Roman Bold"/>
              </w:rPr>
              <w:t>35.</w:t>
            </w:r>
            <w:r w:rsidRPr="00FC7E10">
              <w:rPr>
                <w:rStyle w:val="Hyperlink"/>
              </w:rPr>
              <w:t xml:space="preserve"> Submission, Sealing and Marking of Proposals</w:t>
            </w:r>
            <w:r>
              <w:rPr>
                <w:webHidden/>
              </w:rPr>
              <w:tab/>
            </w:r>
            <w:r>
              <w:rPr>
                <w:webHidden/>
              </w:rPr>
              <w:fldChar w:fldCharType="begin"/>
            </w:r>
            <w:r>
              <w:rPr>
                <w:webHidden/>
              </w:rPr>
              <w:instrText xml:space="preserve"> PAGEREF _Toc135389472 \h </w:instrText>
            </w:r>
            <w:r>
              <w:rPr>
                <w:webHidden/>
              </w:rPr>
            </w:r>
            <w:r>
              <w:rPr>
                <w:webHidden/>
              </w:rPr>
              <w:fldChar w:fldCharType="separate"/>
            </w:r>
            <w:r w:rsidR="00343927">
              <w:rPr>
                <w:webHidden/>
              </w:rPr>
              <w:t>30</w:t>
            </w:r>
            <w:r>
              <w:rPr>
                <w:webHidden/>
              </w:rPr>
              <w:fldChar w:fldCharType="end"/>
            </w:r>
          </w:hyperlink>
        </w:p>
        <w:p w14:paraId="1B9256BA" w14:textId="7E98A0E6" w:rsidR="00805EE4" w:rsidRDefault="00805EE4">
          <w:pPr>
            <w:pStyle w:val="TOC2"/>
            <w:rPr>
              <w:rFonts w:asciiTheme="minorHAnsi" w:eastAsiaTheme="minorEastAsia" w:hAnsiTheme="minorHAnsi" w:cstheme="minorBidi"/>
              <w:sz w:val="22"/>
              <w:szCs w:val="22"/>
            </w:rPr>
          </w:pPr>
          <w:hyperlink w:anchor="_Toc135389473" w:history="1">
            <w:r w:rsidRPr="00FC7E10">
              <w:rPr>
                <w:rStyle w:val="Hyperlink"/>
                <w:rFonts w:ascii="Times New Roman Bold" w:hAnsi="Times New Roman Bold"/>
              </w:rPr>
              <w:t>36.</w:t>
            </w:r>
            <w:r w:rsidRPr="00FC7E10">
              <w:rPr>
                <w:rStyle w:val="Hyperlink"/>
              </w:rPr>
              <w:t xml:space="preserve"> Deadline for Submission of Proposals</w:t>
            </w:r>
            <w:r>
              <w:rPr>
                <w:webHidden/>
              </w:rPr>
              <w:tab/>
            </w:r>
            <w:r>
              <w:rPr>
                <w:webHidden/>
              </w:rPr>
              <w:fldChar w:fldCharType="begin"/>
            </w:r>
            <w:r>
              <w:rPr>
                <w:webHidden/>
              </w:rPr>
              <w:instrText xml:space="preserve"> PAGEREF _Toc135389473 \h </w:instrText>
            </w:r>
            <w:r>
              <w:rPr>
                <w:webHidden/>
              </w:rPr>
            </w:r>
            <w:r>
              <w:rPr>
                <w:webHidden/>
              </w:rPr>
              <w:fldChar w:fldCharType="separate"/>
            </w:r>
            <w:r w:rsidR="00343927">
              <w:rPr>
                <w:webHidden/>
              </w:rPr>
              <w:t>30</w:t>
            </w:r>
            <w:r>
              <w:rPr>
                <w:webHidden/>
              </w:rPr>
              <w:fldChar w:fldCharType="end"/>
            </w:r>
          </w:hyperlink>
        </w:p>
        <w:p w14:paraId="5815F0B4" w14:textId="1C67A67A" w:rsidR="00805EE4" w:rsidRDefault="00805EE4">
          <w:pPr>
            <w:pStyle w:val="TOC2"/>
            <w:rPr>
              <w:rFonts w:asciiTheme="minorHAnsi" w:eastAsiaTheme="minorEastAsia" w:hAnsiTheme="minorHAnsi" w:cstheme="minorBidi"/>
              <w:sz w:val="22"/>
              <w:szCs w:val="22"/>
            </w:rPr>
          </w:pPr>
          <w:hyperlink w:anchor="_Toc135389474" w:history="1">
            <w:r w:rsidRPr="00FC7E10">
              <w:rPr>
                <w:rStyle w:val="Hyperlink"/>
                <w:rFonts w:ascii="Times New Roman Bold" w:hAnsi="Times New Roman Bold"/>
              </w:rPr>
              <w:t>37.</w:t>
            </w:r>
            <w:r w:rsidRPr="00FC7E10">
              <w:rPr>
                <w:rStyle w:val="Hyperlink"/>
              </w:rPr>
              <w:t xml:space="preserve"> Late Proposals</w:t>
            </w:r>
            <w:r>
              <w:rPr>
                <w:webHidden/>
              </w:rPr>
              <w:tab/>
            </w:r>
            <w:r>
              <w:rPr>
                <w:webHidden/>
              </w:rPr>
              <w:fldChar w:fldCharType="begin"/>
            </w:r>
            <w:r>
              <w:rPr>
                <w:webHidden/>
              </w:rPr>
              <w:instrText xml:space="preserve"> PAGEREF _Toc135389474 \h </w:instrText>
            </w:r>
            <w:r>
              <w:rPr>
                <w:webHidden/>
              </w:rPr>
            </w:r>
            <w:r>
              <w:rPr>
                <w:webHidden/>
              </w:rPr>
              <w:fldChar w:fldCharType="separate"/>
            </w:r>
            <w:r w:rsidR="00343927">
              <w:rPr>
                <w:webHidden/>
              </w:rPr>
              <w:t>31</w:t>
            </w:r>
            <w:r>
              <w:rPr>
                <w:webHidden/>
              </w:rPr>
              <w:fldChar w:fldCharType="end"/>
            </w:r>
          </w:hyperlink>
        </w:p>
        <w:p w14:paraId="5CC00464" w14:textId="0BFC7710" w:rsidR="00805EE4" w:rsidRDefault="00805EE4">
          <w:pPr>
            <w:pStyle w:val="TOC2"/>
            <w:rPr>
              <w:rFonts w:asciiTheme="minorHAnsi" w:eastAsiaTheme="minorEastAsia" w:hAnsiTheme="minorHAnsi" w:cstheme="minorBidi"/>
              <w:sz w:val="22"/>
              <w:szCs w:val="22"/>
            </w:rPr>
          </w:pPr>
          <w:hyperlink w:anchor="_Toc135389475" w:history="1">
            <w:r w:rsidRPr="00FC7E10">
              <w:rPr>
                <w:rStyle w:val="Hyperlink"/>
                <w:rFonts w:ascii="Times New Roman Bold" w:hAnsi="Times New Roman Bold"/>
              </w:rPr>
              <w:t>38.</w:t>
            </w:r>
            <w:r w:rsidRPr="00FC7E10">
              <w:rPr>
                <w:rStyle w:val="Hyperlink"/>
              </w:rPr>
              <w:t xml:space="preserve"> Withdrawal, Substitution, and Modification of Stage 2 proposals</w:t>
            </w:r>
            <w:r>
              <w:rPr>
                <w:webHidden/>
              </w:rPr>
              <w:tab/>
            </w:r>
            <w:r>
              <w:rPr>
                <w:webHidden/>
              </w:rPr>
              <w:fldChar w:fldCharType="begin"/>
            </w:r>
            <w:r>
              <w:rPr>
                <w:webHidden/>
              </w:rPr>
              <w:instrText xml:space="preserve"> PAGEREF _Toc135389475 \h </w:instrText>
            </w:r>
            <w:r>
              <w:rPr>
                <w:webHidden/>
              </w:rPr>
            </w:r>
            <w:r>
              <w:rPr>
                <w:webHidden/>
              </w:rPr>
              <w:fldChar w:fldCharType="separate"/>
            </w:r>
            <w:r w:rsidR="00343927">
              <w:rPr>
                <w:webHidden/>
              </w:rPr>
              <w:t>31</w:t>
            </w:r>
            <w:r>
              <w:rPr>
                <w:webHidden/>
              </w:rPr>
              <w:fldChar w:fldCharType="end"/>
            </w:r>
          </w:hyperlink>
        </w:p>
        <w:p w14:paraId="4D754E23" w14:textId="656FB8FF" w:rsidR="00805EE4" w:rsidRDefault="00805EE4">
          <w:pPr>
            <w:pStyle w:val="TOC1"/>
            <w:rPr>
              <w:rFonts w:asciiTheme="minorHAnsi" w:eastAsiaTheme="minorEastAsia" w:hAnsiTheme="minorHAnsi" w:cstheme="minorBidi"/>
              <w:b w:val="0"/>
              <w:noProof/>
              <w:sz w:val="22"/>
              <w:szCs w:val="22"/>
            </w:rPr>
          </w:pPr>
          <w:hyperlink w:anchor="_Toc135389476" w:history="1">
            <w:r w:rsidRPr="00FC7E10">
              <w:rPr>
                <w:rStyle w:val="Hyperlink"/>
                <w:rFonts w:ascii="Times New Roman" w:hAnsi="Times New Roman"/>
                <w:noProof/>
              </w:rPr>
              <w:t>I. Second Stage: Public Opening of Technical Parts</w:t>
            </w:r>
            <w:r>
              <w:rPr>
                <w:noProof/>
                <w:webHidden/>
              </w:rPr>
              <w:tab/>
            </w:r>
            <w:r>
              <w:rPr>
                <w:noProof/>
                <w:webHidden/>
              </w:rPr>
              <w:fldChar w:fldCharType="begin"/>
            </w:r>
            <w:r>
              <w:rPr>
                <w:noProof/>
                <w:webHidden/>
              </w:rPr>
              <w:instrText xml:space="preserve"> PAGEREF _Toc135389476 \h </w:instrText>
            </w:r>
            <w:r>
              <w:rPr>
                <w:noProof/>
                <w:webHidden/>
              </w:rPr>
            </w:r>
            <w:r>
              <w:rPr>
                <w:noProof/>
                <w:webHidden/>
              </w:rPr>
              <w:fldChar w:fldCharType="separate"/>
            </w:r>
            <w:r w:rsidR="00343927">
              <w:rPr>
                <w:noProof/>
                <w:webHidden/>
              </w:rPr>
              <w:t>31</w:t>
            </w:r>
            <w:r>
              <w:rPr>
                <w:noProof/>
                <w:webHidden/>
              </w:rPr>
              <w:fldChar w:fldCharType="end"/>
            </w:r>
          </w:hyperlink>
        </w:p>
        <w:p w14:paraId="28437E71" w14:textId="617EDD3A" w:rsidR="00805EE4" w:rsidRDefault="00805EE4">
          <w:pPr>
            <w:pStyle w:val="TOC2"/>
            <w:rPr>
              <w:rFonts w:asciiTheme="minorHAnsi" w:eastAsiaTheme="minorEastAsia" w:hAnsiTheme="minorHAnsi" w:cstheme="minorBidi"/>
              <w:sz w:val="22"/>
              <w:szCs w:val="22"/>
            </w:rPr>
          </w:pPr>
          <w:hyperlink w:anchor="_Toc135389477" w:history="1">
            <w:r w:rsidRPr="00FC7E10">
              <w:rPr>
                <w:rStyle w:val="Hyperlink"/>
                <w:rFonts w:ascii="Times New Roman Bold" w:hAnsi="Times New Roman Bold"/>
              </w:rPr>
              <w:t>39.</w:t>
            </w:r>
            <w:r w:rsidRPr="00FC7E10">
              <w:rPr>
                <w:rStyle w:val="Hyperlink"/>
              </w:rPr>
              <w:t xml:space="preserve"> Public Opening Second Stage of Technical Part</w:t>
            </w:r>
            <w:r>
              <w:rPr>
                <w:webHidden/>
              </w:rPr>
              <w:tab/>
            </w:r>
            <w:r>
              <w:rPr>
                <w:webHidden/>
              </w:rPr>
              <w:fldChar w:fldCharType="begin"/>
            </w:r>
            <w:r>
              <w:rPr>
                <w:webHidden/>
              </w:rPr>
              <w:instrText xml:space="preserve"> PAGEREF _Toc135389477 \h </w:instrText>
            </w:r>
            <w:r>
              <w:rPr>
                <w:webHidden/>
              </w:rPr>
            </w:r>
            <w:r>
              <w:rPr>
                <w:webHidden/>
              </w:rPr>
              <w:fldChar w:fldCharType="separate"/>
            </w:r>
            <w:r w:rsidR="00343927">
              <w:rPr>
                <w:webHidden/>
              </w:rPr>
              <w:t>31</w:t>
            </w:r>
            <w:r>
              <w:rPr>
                <w:webHidden/>
              </w:rPr>
              <w:fldChar w:fldCharType="end"/>
            </w:r>
          </w:hyperlink>
        </w:p>
        <w:p w14:paraId="405673D7" w14:textId="60974784" w:rsidR="00805EE4" w:rsidRDefault="00805EE4">
          <w:pPr>
            <w:pStyle w:val="TOC1"/>
            <w:rPr>
              <w:rFonts w:asciiTheme="minorHAnsi" w:eastAsiaTheme="minorEastAsia" w:hAnsiTheme="minorHAnsi" w:cstheme="minorBidi"/>
              <w:b w:val="0"/>
              <w:noProof/>
              <w:sz w:val="22"/>
              <w:szCs w:val="22"/>
            </w:rPr>
          </w:pPr>
          <w:hyperlink w:anchor="_Toc135389478" w:history="1">
            <w:r w:rsidRPr="00FC7E10">
              <w:rPr>
                <w:rStyle w:val="Hyperlink"/>
                <w:rFonts w:ascii="Times New Roman" w:hAnsi="Times New Roman"/>
                <w:noProof/>
              </w:rPr>
              <w:t>J. Second Stage: Evaluation of Technical Part</w:t>
            </w:r>
            <w:r>
              <w:rPr>
                <w:noProof/>
                <w:webHidden/>
              </w:rPr>
              <w:tab/>
            </w:r>
            <w:r>
              <w:rPr>
                <w:noProof/>
                <w:webHidden/>
              </w:rPr>
              <w:fldChar w:fldCharType="begin"/>
            </w:r>
            <w:r>
              <w:rPr>
                <w:noProof/>
                <w:webHidden/>
              </w:rPr>
              <w:instrText xml:space="preserve"> PAGEREF _Toc135389478 \h </w:instrText>
            </w:r>
            <w:r>
              <w:rPr>
                <w:noProof/>
                <w:webHidden/>
              </w:rPr>
            </w:r>
            <w:r>
              <w:rPr>
                <w:noProof/>
                <w:webHidden/>
              </w:rPr>
              <w:fldChar w:fldCharType="separate"/>
            </w:r>
            <w:r w:rsidR="00343927">
              <w:rPr>
                <w:noProof/>
                <w:webHidden/>
              </w:rPr>
              <w:t>33</w:t>
            </w:r>
            <w:r>
              <w:rPr>
                <w:noProof/>
                <w:webHidden/>
              </w:rPr>
              <w:fldChar w:fldCharType="end"/>
            </w:r>
          </w:hyperlink>
        </w:p>
        <w:p w14:paraId="4FA6E130" w14:textId="244104A7" w:rsidR="00805EE4" w:rsidRDefault="00805EE4">
          <w:pPr>
            <w:pStyle w:val="TOC2"/>
            <w:rPr>
              <w:rFonts w:asciiTheme="minorHAnsi" w:eastAsiaTheme="minorEastAsia" w:hAnsiTheme="minorHAnsi" w:cstheme="minorBidi"/>
              <w:sz w:val="22"/>
              <w:szCs w:val="22"/>
            </w:rPr>
          </w:pPr>
          <w:hyperlink w:anchor="_Toc135389479" w:history="1">
            <w:r w:rsidRPr="00FC7E10">
              <w:rPr>
                <w:rStyle w:val="Hyperlink"/>
                <w:rFonts w:ascii="Times New Roman Bold" w:hAnsi="Times New Roman Bold"/>
              </w:rPr>
              <w:t>40.</w:t>
            </w:r>
            <w:r w:rsidRPr="00FC7E10">
              <w:rPr>
                <w:rStyle w:val="Hyperlink"/>
              </w:rPr>
              <w:t xml:space="preserve"> Confidentiality</w:t>
            </w:r>
            <w:r>
              <w:rPr>
                <w:webHidden/>
              </w:rPr>
              <w:tab/>
            </w:r>
            <w:r>
              <w:rPr>
                <w:webHidden/>
              </w:rPr>
              <w:fldChar w:fldCharType="begin"/>
            </w:r>
            <w:r>
              <w:rPr>
                <w:webHidden/>
              </w:rPr>
              <w:instrText xml:space="preserve"> PAGEREF _Toc135389479 \h </w:instrText>
            </w:r>
            <w:r>
              <w:rPr>
                <w:webHidden/>
              </w:rPr>
            </w:r>
            <w:r>
              <w:rPr>
                <w:webHidden/>
              </w:rPr>
              <w:fldChar w:fldCharType="separate"/>
            </w:r>
            <w:r w:rsidR="00343927">
              <w:rPr>
                <w:webHidden/>
              </w:rPr>
              <w:t>33</w:t>
            </w:r>
            <w:r>
              <w:rPr>
                <w:webHidden/>
              </w:rPr>
              <w:fldChar w:fldCharType="end"/>
            </w:r>
          </w:hyperlink>
        </w:p>
        <w:p w14:paraId="5019BF5C" w14:textId="6B70A6D6" w:rsidR="00805EE4" w:rsidRDefault="00805EE4">
          <w:pPr>
            <w:pStyle w:val="TOC2"/>
            <w:rPr>
              <w:rFonts w:asciiTheme="minorHAnsi" w:eastAsiaTheme="minorEastAsia" w:hAnsiTheme="minorHAnsi" w:cstheme="minorBidi"/>
              <w:sz w:val="22"/>
              <w:szCs w:val="22"/>
            </w:rPr>
          </w:pPr>
          <w:hyperlink w:anchor="_Toc135389480" w:history="1">
            <w:r w:rsidRPr="00FC7E10">
              <w:rPr>
                <w:rStyle w:val="Hyperlink"/>
                <w:rFonts w:ascii="Times New Roman Bold" w:hAnsi="Times New Roman Bold"/>
              </w:rPr>
              <w:t>41.</w:t>
            </w:r>
            <w:r w:rsidRPr="00FC7E10">
              <w:rPr>
                <w:rStyle w:val="Hyperlink"/>
              </w:rPr>
              <w:t xml:space="preserve"> Clarification of Proposals</w:t>
            </w:r>
            <w:r>
              <w:rPr>
                <w:webHidden/>
              </w:rPr>
              <w:tab/>
            </w:r>
            <w:r>
              <w:rPr>
                <w:webHidden/>
              </w:rPr>
              <w:fldChar w:fldCharType="begin"/>
            </w:r>
            <w:r>
              <w:rPr>
                <w:webHidden/>
              </w:rPr>
              <w:instrText xml:space="preserve"> PAGEREF _Toc135389480 \h </w:instrText>
            </w:r>
            <w:r>
              <w:rPr>
                <w:webHidden/>
              </w:rPr>
            </w:r>
            <w:r>
              <w:rPr>
                <w:webHidden/>
              </w:rPr>
              <w:fldChar w:fldCharType="separate"/>
            </w:r>
            <w:r w:rsidR="00343927">
              <w:rPr>
                <w:webHidden/>
              </w:rPr>
              <w:t>33</w:t>
            </w:r>
            <w:r>
              <w:rPr>
                <w:webHidden/>
              </w:rPr>
              <w:fldChar w:fldCharType="end"/>
            </w:r>
          </w:hyperlink>
        </w:p>
        <w:p w14:paraId="06CF0CDC" w14:textId="3072641A" w:rsidR="00805EE4" w:rsidRDefault="00805EE4">
          <w:pPr>
            <w:pStyle w:val="TOC2"/>
            <w:rPr>
              <w:rFonts w:asciiTheme="minorHAnsi" w:eastAsiaTheme="minorEastAsia" w:hAnsiTheme="minorHAnsi" w:cstheme="minorBidi"/>
              <w:sz w:val="22"/>
              <w:szCs w:val="22"/>
            </w:rPr>
          </w:pPr>
          <w:hyperlink w:anchor="_Toc135389481" w:history="1">
            <w:r w:rsidRPr="00FC7E10">
              <w:rPr>
                <w:rStyle w:val="Hyperlink"/>
                <w:rFonts w:ascii="Times New Roman Bold" w:hAnsi="Times New Roman Bold"/>
              </w:rPr>
              <w:t>42.</w:t>
            </w:r>
            <w:r w:rsidRPr="00FC7E10">
              <w:rPr>
                <w:rStyle w:val="Hyperlink"/>
              </w:rPr>
              <w:t xml:space="preserve"> Determination of Responsiveness</w:t>
            </w:r>
            <w:r>
              <w:rPr>
                <w:webHidden/>
              </w:rPr>
              <w:tab/>
            </w:r>
            <w:r>
              <w:rPr>
                <w:webHidden/>
              </w:rPr>
              <w:fldChar w:fldCharType="begin"/>
            </w:r>
            <w:r>
              <w:rPr>
                <w:webHidden/>
              </w:rPr>
              <w:instrText xml:space="preserve"> PAGEREF _Toc135389481 \h </w:instrText>
            </w:r>
            <w:r>
              <w:rPr>
                <w:webHidden/>
              </w:rPr>
            </w:r>
            <w:r>
              <w:rPr>
                <w:webHidden/>
              </w:rPr>
              <w:fldChar w:fldCharType="separate"/>
            </w:r>
            <w:r w:rsidR="00343927">
              <w:rPr>
                <w:webHidden/>
              </w:rPr>
              <w:t>33</w:t>
            </w:r>
            <w:r>
              <w:rPr>
                <w:webHidden/>
              </w:rPr>
              <w:fldChar w:fldCharType="end"/>
            </w:r>
          </w:hyperlink>
        </w:p>
        <w:p w14:paraId="502CFEA1" w14:textId="485F0398" w:rsidR="00805EE4" w:rsidRDefault="00805EE4">
          <w:pPr>
            <w:pStyle w:val="TOC2"/>
            <w:rPr>
              <w:rFonts w:asciiTheme="minorHAnsi" w:eastAsiaTheme="minorEastAsia" w:hAnsiTheme="minorHAnsi" w:cstheme="minorBidi"/>
              <w:sz w:val="22"/>
              <w:szCs w:val="22"/>
            </w:rPr>
          </w:pPr>
          <w:hyperlink w:anchor="_Toc135389482" w:history="1">
            <w:r w:rsidRPr="00FC7E10">
              <w:rPr>
                <w:rStyle w:val="Hyperlink"/>
                <w:rFonts w:ascii="Times New Roman Bold" w:hAnsi="Times New Roman Bold"/>
              </w:rPr>
              <w:t>43.</w:t>
            </w:r>
            <w:r w:rsidRPr="00FC7E10">
              <w:rPr>
                <w:rStyle w:val="Hyperlink"/>
              </w:rPr>
              <w:t xml:space="preserve"> Evaluation of Technical Proposals</w:t>
            </w:r>
            <w:r>
              <w:rPr>
                <w:webHidden/>
              </w:rPr>
              <w:tab/>
            </w:r>
            <w:r>
              <w:rPr>
                <w:webHidden/>
              </w:rPr>
              <w:fldChar w:fldCharType="begin"/>
            </w:r>
            <w:r>
              <w:rPr>
                <w:webHidden/>
              </w:rPr>
              <w:instrText xml:space="preserve"> PAGEREF _Toc135389482 \h </w:instrText>
            </w:r>
            <w:r>
              <w:rPr>
                <w:webHidden/>
              </w:rPr>
            </w:r>
            <w:r>
              <w:rPr>
                <w:webHidden/>
              </w:rPr>
              <w:fldChar w:fldCharType="separate"/>
            </w:r>
            <w:r w:rsidR="00343927">
              <w:rPr>
                <w:webHidden/>
              </w:rPr>
              <w:t>34</w:t>
            </w:r>
            <w:r>
              <w:rPr>
                <w:webHidden/>
              </w:rPr>
              <w:fldChar w:fldCharType="end"/>
            </w:r>
          </w:hyperlink>
        </w:p>
        <w:p w14:paraId="693154DB" w14:textId="1305F1A3" w:rsidR="00805EE4" w:rsidRDefault="00805EE4">
          <w:pPr>
            <w:pStyle w:val="TOC2"/>
            <w:rPr>
              <w:rFonts w:asciiTheme="minorHAnsi" w:eastAsiaTheme="minorEastAsia" w:hAnsiTheme="minorHAnsi" w:cstheme="minorBidi"/>
              <w:sz w:val="22"/>
              <w:szCs w:val="22"/>
            </w:rPr>
          </w:pPr>
          <w:hyperlink w:anchor="_Toc135389483" w:history="1">
            <w:r w:rsidRPr="00FC7E10">
              <w:rPr>
                <w:rStyle w:val="Hyperlink"/>
                <w:rFonts w:ascii="Times New Roman Bold" w:hAnsi="Times New Roman Bold"/>
              </w:rPr>
              <w:t>44.</w:t>
            </w:r>
            <w:r w:rsidRPr="00FC7E10">
              <w:rPr>
                <w:rStyle w:val="Hyperlink"/>
              </w:rPr>
              <w:t xml:space="preserve"> Notification of evaluation of Technical Parts</w:t>
            </w:r>
            <w:r>
              <w:rPr>
                <w:webHidden/>
              </w:rPr>
              <w:tab/>
            </w:r>
            <w:r>
              <w:rPr>
                <w:webHidden/>
              </w:rPr>
              <w:fldChar w:fldCharType="begin"/>
            </w:r>
            <w:r>
              <w:rPr>
                <w:webHidden/>
              </w:rPr>
              <w:instrText xml:space="preserve"> PAGEREF _Toc135389483 \h </w:instrText>
            </w:r>
            <w:r>
              <w:rPr>
                <w:webHidden/>
              </w:rPr>
            </w:r>
            <w:r>
              <w:rPr>
                <w:webHidden/>
              </w:rPr>
              <w:fldChar w:fldCharType="separate"/>
            </w:r>
            <w:r w:rsidR="00343927">
              <w:rPr>
                <w:webHidden/>
              </w:rPr>
              <w:t>34</w:t>
            </w:r>
            <w:r>
              <w:rPr>
                <w:webHidden/>
              </w:rPr>
              <w:fldChar w:fldCharType="end"/>
            </w:r>
          </w:hyperlink>
        </w:p>
        <w:p w14:paraId="249144C1" w14:textId="5EFB669A" w:rsidR="00805EE4" w:rsidRDefault="00805EE4">
          <w:pPr>
            <w:pStyle w:val="TOC1"/>
            <w:rPr>
              <w:rFonts w:asciiTheme="minorHAnsi" w:eastAsiaTheme="minorEastAsia" w:hAnsiTheme="minorHAnsi" w:cstheme="minorBidi"/>
              <w:b w:val="0"/>
              <w:noProof/>
              <w:sz w:val="22"/>
              <w:szCs w:val="22"/>
            </w:rPr>
          </w:pPr>
          <w:hyperlink w:anchor="_Toc135389484" w:history="1">
            <w:r w:rsidRPr="00FC7E10">
              <w:rPr>
                <w:rStyle w:val="Hyperlink"/>
                <w:rFonts w:ascii="Times New Roman" w:hAnsi="Times New Roman"/>
                <w:noProof/>
              </w:rPr>
              <w:t>K. Second Stage: Opening of Financial Parts</w:t>
            </w:r>
            <w:r>
              <w:rPr>
                <w:noProof/>
                <w:webHidden/>
              </w:rPr>
              <w:tab/>
            </w:r>
            <w:r>
              <w:rPr>
                <w:noProof/>
                <w:webHidden/>
              </w:rPr>
              <w:fldChar w:fldCharType="begin"/>
            </w:r>
            <w:r>
              <w:rPr>
                <w:noProof/>
                <w:webHidden/>
              </w:rPr>
              <w:instrText xml:space="preserve"> PAGEREF _Toc135389484 \h </w:instrText>
            </w:r>
            <w:r>
              <w:rPr>
                <w:noProof/>
                <w:webHidden/>
              </w:rPr>
            </w:r>
            <w:r>
              <w:rPr>
                <w:noProof/>
                <w:webHidden/>
              </w:rPr>
              <w:fldChar w:fldCharType="separate"/>
            </w:r>
            <w:r w:rsidR="00343927">
              <w:rPr>
                <w:noProof/>
                <w:webHidden/>
              </w:rPr>
              <w:t>35</w:t>
            </w:r>
            <w:r>
              <w:rPr>
                <w:noProof/>
                <w:webHidden/>
              </w:rPr>
              <w:fldChar w:fldCharType="end"/>
            </w:r>
          </w:hyperlink>
        </w:p>
        <w:p w14:paraId="740768DE" w14:textId="16BDBD7B" w:rsidR="00805EE4" w:rsidRDefault="00805EE4">
          <w:pPr>
            <w:pStyle w:val="TOC2"/>
            <w:rPr>
              <w:rFonts w:asciiTheme="minorHAnsi" w:eastAsiaTheme="minorEastAsia" w:hAnsiTheme="minorHAnsi" w:cstheme="minorBidi"/>
              <w:sz w:val="22"/>
              <w:szCs w:val="22"/>
            </w:rPr>
          </w:pPr>
          <w:hyperlink w:anchor="_Toc135389485" w:history="1">
            <w:r w:rsidRPr="00FC7E10">
              <w:rPr>
                <w:rStyle w:val="Hyperlink"/>
                <w:rFonts w:ascii="Times New Roman Bold" w:hAnsi="Times New Roman Bold"/>
              </w:rPr>
              <w:t>45.</w:t>
            </w:r>
            <w:r w:rsidRPr="00FC7E10">
              <w:rPr>
                <w:rStyle w:val="Hyperlink"/>
              </w:rPr>
              <w:t xml:space="preserve"> Public Opening of Financial Parts when BAFO or negotiations do not apply</w:t>
            </w:r>
            <w:r>
              <w:rPr>
                <w:webHidden/>
              </w:rPr>
              <w:tab/>
            </w:r>
            <w:r>
              <w:rPr>
                <w:webHidden/>
              </w:rPr>
              <w:fldChar w:fldCharType="begin"/>
            </w:r>
            <w:r>
              <w:rPr>
                <w:webHidden/>
              </w:rPr>
              <w:instrText xml:space="preserve"> PAGEREF _Toc135389485 \h </w:instrText>
            </w:r>
            <w:r>
              <w:rPr>
                <w:webHidden/>
              </w:rPr>
            </w:r>
            <w:r>
              <w:rPr>
                <w:webHidden/>
              </w:rPr>
              <w:fldChar w:fldCharType="separate"/>
            </w:r>
            <w:r w:rsidR="00343927">
              <w:rPr>
                <w:webHidden/>
              </w:rPr>
              <w:t>35</w:t>
            </w:r>
            <w:r>
              <w:rPr>
                <w:webHidden/>
              </w:rPr>
              <w:fldChar w:fldCharType="end"/>
            </w:r>
          </w:hyperlink>
        </w:p>
        <w:p w14:paraId="5B4EF4CC" w14:textId="4FABA55C" w:rsidR="00805EE4" w:rsidRDefault="00805EE4">
          <w:pPr>
            <w:pStyle w:val="TOC2"/>
            <w:rPr>
              <w:rFonts w:asciiTheme="minorHAnsi" w:eastAsiaTheme="minorEastAsia" w:hAnsiTheme="minorHAnsi" w:cstheme="minorBidi"/>
              <w:sz w:val="22"/>
              <w:szCs w:val="22"/>
            </w:rPr>
          </w:pPr>
          <w:hyperlink w:anchor="_Toc135389486" w:history="1">
            <w:r w:rsidRPr="00FC7E10">
              <w:rPr>
                <w:rStyle w:val="Hyperlink"/>
                <w:rFonts w:ascii="Times New Roman Bold" w:hAnsi="Times New Roman Bold"/>
              </w:rPr>
              <w:t>46.</w:t>
            </w:r>
            <w:r w:rsidRPr="00FC7E10">
              <w:rPr>
                <w:rStyle w:val="Hyperlink"/>
              </w:rPr>
              <w:t xml:space="preserve"> Opening of Financial Parts when BAFO or negotiations apply</w:t>
            </w:r>
            <w:r>
              <w:rPr>
                <w:webHidden/>
              </w:rPr>
              <w:tab/>
            </w:r>
            <w:r>
              <w:rPr>
                <w:webHidden/>
              </w:rPr>
              <w:fldChar w:fldCharType="begin"/>
            </w:r>
            <w:r>
              <w:rPr>
                <w:webHidden/>
              </w:rPr>
              <w:instrText xml:space="preserve"> PAGEREF _Toc135389486 \h </w:instrText>
            </w:r>
            <w:r>
              <w:rPr>
                <w:webHidden/>
              </w:rPr>
            </w:r>
            <w:r>
              <w:rPr>
                <w:webHidden/>
              </w:rPr>
              <w:fldChar w:fldCharType="separate"/>
            </w:r>
            <w:r w:rsidR="00343927">
              <w:rPr>
                <w:webHidden/>
              </w:rPr>
              <w:t>35</w:t>
            </w:r>
            <w:r>
              <w:rPr>
                <w:webHidden/>
              </w:rPr>
              <w:fldChar w:fldCharType="end"/>
            </w:r>
          </w:hyperlink>
        </w:p>
        <w:p w14:paraId="7F122287" w14:textId="19D6A8EE" w:rsidR="00805EE4" w:rsidRDefault="00805EE4">
          <w:pPr>
            <w:pStyle w:val="TOC1"/>
            <w:rPr>
              <w:rFonts w:asciiTheme="minorHAnsi" w:eastAsiaTheme="minorEastAsia" w:hAnsiTheme="minorHAnsi" w:cstheme="minorBidi"/>
              <w:b w:val="0"/>
              <w:noProof/>
              <w:sz w:val="22"/>
              <w:szCs w:val="22"/>
            </w:rPr>
          </w:pPr>
          <w:hyperlink w:anchor="_Toc135389487" w:history="1">
            <w:r w:rsidRPr="00FC7E10">
              <w:rPr>
                <w:rStyle w:val="Hyperlink"/>
                <w:rFonts w:ascii="Times New Roman" w:hAnsi="Times New Roman"/>
                <w:noProof/>
              </w:rPr>
              <w:t>L. Second Stage: Evaluation of Financial Part</w:t>
            </w:r>
            <w:r>
              <w:rPr>
                <w:noProof/>
                <w:webHidden/>
              </w:rPr>
              <w:tab/>
            </w:r>
            <w:r>
              <w:rPr>
                <w:noProof/>
                <w:webHidden/>
              </w:rPr>
              <w:fldChar w:fldCharType="begin"/>
            </w:r>
            <w:r>
              <w:rPr>
                <w:noProof/>
                <w:webHidden/>
              </w:rPr>
              <w:instrText xml:space="preserve"> PAGEREF _Toc135389487 \h </w:instrText>
            </w:r>
            <w:r>
              <w:rPr>
                <w:noProof/>
                <w:webHidden/>
              </w:rPr>
            </w:r>
            <w:r>
              <w:rPr>
                <w:noProof/>
                <w:webHidden/>
              </w:rPr>
              <w:fldChar w:fldCharType="separate"/>
            </w:r>
            <w:r w:rsidR="00343927">
              <w:rPr>
                <w:noProof/>
                <w:webHidden/>
              </w:rPr>
              <w:t>36</w:t>
            </w:r>
            <w:r>
              <w:rPr>
                <w:noProof/>
                <w:webHidden/>
              </w:rPr>
              <w:fldChar w:fldCharType="end"/>
            </w:r>
          </w:hyperlink>
        </w:p>
        <w:p w14:paraId="75C38EE0" w14:textId="3AF14775" w:rsidR="00805EE4" w:rsidRDefault="00805EE4">
          <w:pPr>
            <w:pStyle w:val="TOC2"/>
            <w:rPr>
              <w:rFonts w:asciiTheme="minorHAnsi" w:eastAsiaTheme="minorEastAsia" w:hAnsiTheme="minorHAnsi" w:cstheme="minorBidi"/>
              <w:sz w:val="22"/>
              <w:szCs w:val="22"/>
            </w:rPr>
          </w:pPr>
          <w:hyperlink w:anchor="_Toc135389488" w:history="1">
            <w:r w:rsidRPr="00FC7E10">
              <w:rPr>
                <w:rStyle w:val="Hyperlink"/>
                <w:rFonts w:ascii="Times New Roman Bold" w:hAnsi="Times New Roman Bold"/>
              </w:rPr>
              <w:t>47.</w:t>
            </w:r>
            <w:r w:rsidRPr="00FC7E10">
              <w:rPr>
                <w:rStyle w:val="Hyperlink"/>
              </w:rPr>
              <w:t xml:space="preserve"> Nonmaterial Nonconformities</w:t>
            </w:r>
            <w:r>
              <w:rPr>
                <w:webHidden/>
              </w:rPr>
              <w:tab/>
            </w:r>
            <w:r>
              <w:rPr>
                <w:webHidden/>
              </w:rPr>
              <w:fldChar w:fldCharType="begin"/>
            </w:r>
            <w:r>
              <w:rPr>
                <w:webHidden/>
              </w:rPr>
              <w:instrText xml:space="preserve"> PAGEREF _Toc135389488 \h </w:instrText>
            </w:r>
            <w:r>
              <w:rPr>
                <w:webHidden/>
              </w:rPr>
            </w:r>
            <w:r>
              <w:rPr>
                <w:webHidden/>
              </w:rPr>
              <w:fldChar w:fldCharType="separate"/>
            </w:r>
            <w:r w:rsidR="00343927">
              <w:rPr>
                <w:webHidden/>
              </w:rPr>
              <w:t>36</w:t>
            </w:r>
            <w:r>
              <w:rPr>
                <w:webHidden/>
              </w:rPr>
              <w:fldChar w:fldCharType="end"/>
            </w:r>
          </w:hyperlink>
        </w:p>
        <w:p w14:paraId="6A4D0EB3" w14:textId="7610BF9C" w:rsidR="00805EE4" w:rsidRDefault="00805EE4">
          <w:pPr>
            <w:pStyle w:val="TOC2"/>
            <w:rPr>
              <w:rFonts w:asciiTheme="minorHAnsi" w:eastAsiaTheme="minorEastAsia" w:hAnsiTheme="minorHAnsi" w:cstheme="minorBidi"/>
              <w:sz w:val="22"/>
              <w:szCs w:val="22"/>
            </w:rPr>
          </w:pPr>
          <w:hyperlink w:anchor="_Toc135389489" w:history="1">
            <w:r w:rsidRPr="00FC7E10">
              <w:rPr>
                <w:rStyle w:val="Hyperlink"/>
                <w:rFonts w:ascii="Times New Roman Bold" w:hAnsi="Times New Roman Bold"/>
              </w:rPr>
              <w:t>48.</w:t>
            </w:r>
            <w:r w:rsidRPr="00FC7E10">
              <w:rPr>
                <w:rStyle w:val="Hyperlink"/>
              </w:rPr>
              <w:t xml:space="preserve"> Arithmetic Correction</w:t>
            </w:r>
            <w:r>
              <w:rPr>
                <w:webHidden/>
              </w:rPr>
              <w:tab/>
            </w:r>
            <w:r>
              <w:rPr>
                <w:webHidden/>
              </w:rPr>
              <w:fldChar w:fldCharType="begin"/>
            </w:r>
            <w:r>
              <w:rPr>
                <w:webHidden/>
              </w:rPr>
              <w:instrText xml:space="preserve"> PAGEREF _Toc135389489 \h </w:instrText>
            </w:r>
            <w:r>
              <w:rPr>
                <w:webHidden/>
              </w:rPr>
            </w:r>
            <w:r>
              <w:rPr>
                <w:webHidden/>
              </w:rPr>
              <w:fldChar w:fldCharType="separate"/>
            </w:r>
            <w:r w:rsidR="00343927">
              <w:rPr>
                <w:webHidden/>
              </w:rPr>
              <w:t>36</w:t>
            </w:r>
            <w:r>
              <w:rPr>
                <w:webHidden/>
              </w:rPr>
              <w:fldChar w:fldCharType="end"/>
            </w:r>
          </w:hyperlink>
        </w:p>
        <w:p w14:paraId="2939D573" w14:textId="0E22D5CE" w:rsidR="00805EE4" w:rsidRDefault="00805EE4">
          <w:pPr>
            <w:pStyle w:val="TOC2"/>
            <w:rPr>
              <w:rFonts w:asciiTheme="minorHAnsi" w:eastAsiaTheme="minorEastAsia" w:hAnsiTheme="minorHAnsi" w:cstheme="minorBidi"/>
              <w:sz w:val="22"/>
              <w:szCs w:val="22"/>
            </w:rPr>
          </w:pPr>
          <w:hyperlink w:anchor="_Toc135389490" w:history="1">
            <w:r w:rsidRPr="00FC7E10">
              <w:rPr>
                <w:rStyle w:val="Hyperlink"/>
                <w:rFonts w:ascii="Times New Roman Bold" w:hAnsi="Times New Roman Bold"/>
              </w:rPr>
              <w:t>49.</w:t>
            </w:r>
            <w:r w:rsidRPr="00FC7E10">
              <w:rPr>
                <w:rStyle w:val="Hyperlink"/>
              </w:rPr>
              <w:t xml:space="preserve"> Conversion to Single Currency</w:t>
            </w:r>
            <w:r>
              <w:rPr>
                <w:webHidden/>
              </w:rPr>
              <w:tab/>
            </w:r>
            <w:r>
              <w:rPr>
                <w:webHidden/>
              </w:rPr>
              <w:fldChar w:fldCharType="begin"/>
            </w:r>
            <w:r>
              <w:rPr>
                <w:webHidden/>
              </w:rPr>
              <w:instrText xml:space="preserve"> PAGEREF _Toc135389490 \h </w:instrText>
            </w:r>
            <w:r>
              <w:rPr>
                <w:webHidden/>
              </w:rPr>
            </w:r>
            <w:r>
              <w:rPr>
                <w:webHidden/>
              </w:rPr>
              <w:fldChar w:fldCharType="separate"/>
            </w:r>
            <w:r w:rsidR="00343927">
              <w:rPr>
                <w:webHidden/>
              </w:rPr>
              <w:t>37</w:t>
            </w:r>
            <w:r>
              <w:rPr>
                <w:webHidden/>
              </w:rPr>
              <w:fldChar w:fldCharType="end"/>
            </w:r>
          </w:hyperlink>
        </w:p>
        <w:p w14:paraId="2ABE7040" w14:textId="5E71C291" w:rsidR="00805EE4" w:rsidRDefault="00805EE4">
          <w:pPr>
            <w:pStyle w:val="TOC2"/>
            <w:rPr>
              <w:rFonts w:asciiTheme="minorHAnsi" w:eastAsiaTheme="minorEastAsia" w:hAnsiTheme="minorHAnsi" w:cstheme="minorBidi"/>
              <w:sz w:val="22"/>
              <w:szCs w:val="22"/>
            </w:rPr>
          </w:pPr>
          <w:hyperlink w:anchor="_Toc135389491" w:history="1">
            <w:r w:rsidRPr="00FC7E10">
              <w:rPr>
                <w:rStyle w:val="Hyperlink"/>
                <w:rFonts w:ascii="Times New Roman Bold" w:hAnsi="Times New Roman Bold"/>
              </w:rPr>
              <w:t>50.</w:t>
            </w:r>
            <w:r w:rsidRPr="00FC7E10">
              <w:rPr>
                <w:rStyle w:val="Hyperlink"/>
              </w:rPr>
              <w:t xml:space="preserve"> Margin of Preference</w:t>
            </w:r>
            <w:r>
              <w:rPr>
                <w:webHidden/>
              </w:rPr>
              <w:tab/>
            </w:r>
            <w:r>
              <w:rPr>
                <w:webHidden/>
              </w:rPr>
              <w:fldChar w:fldCharType="begin"/>
            </w:r>
            <w:r>
              <w:rPr>
                <w:webHidden/>
              </w:rPr>
              <w:instrText xml:space="preserve"> PAGEREF _Toc135389491 \h </w:instrText>
            </w:r>
            <w:r>
              <w:rPr>
                <w:webHidden/>
              </w:rPr>
            </w:r>
            <w:r>
              <w:rPr>
                <w:webHidden/>
              </w:rPr>
              <w:fldChar w:fldCharType="separate"/>
            </w:r>
            <w:r w:rsidR="00343927">
              <w:rPr>
                <w:webHidden/>
              </w:rPr>
              <w:t>37</w:t>
            </w:r>
            <w:r>
              <w:rPr>
                <w:webHidden/>
              </w:rPr>
              <w:fldChar w:fldCharType="end"/>
            </w:r>
          </w:hyperlink>
        </w:p>
        <w:p w14:paraId="66E50810" w14:textId="277C0CDB" w:rsidR="00805EE4" w:rsidRDefault="00805EE4">
          <w:pPr>
            <w:pStyle w:val="TOC2"/>
            <w:rPr>
              <w:rFonts w:asciiTheme="minorHAnsi" w:eastAsiaTheme="minorEastAsia" w:hAnsiTheme="minorHAnsi" w:cstheme="minorBidi"/>
              <w:sz w:val="22"/>
              <w:szCs w:val="22"/>
            </w:rPr>
          </w:pPr>
          <w:hyperlink w:anchor="_Toc135389492" w:history="1">
            <w:r w:rsidRPr="00FC7E10">
              <w:rPr>
                <w:rStyle w:val="Hyperlink"/>
                <w:rFonts w:ascii="Times New Roman Bold" w:hAnsi="Times New Roman Bold"/>
              </w:rPr>
              <w:t>51.</w:t>
            </w:r>
            <w:r w:rsidRPr="00FC7E10">
              <w:rPr>
                <w:rStyle w:val="Hyperlink"/>
              </w:rPr>
              <w:t xml:space="preserve"> Evaluation Process Financial Parts</w:t>
            </w:r>
            <w:r>
              <w:rPr>
                <w:webHidden/>
              </w:rPr>
              <w:tab/>
            </w:r>
            <w:r>
              <w:rPr>
                <w:webHidden/>
              </w:rPr>
              <w:fldChar w:fldCharType="begin"/>
            </w:r>
            <w:r>
              <w:rPr>
                <w:webHidden/>
              </w:rPr>
              <w:instrText xml:space="preserve"> PAGEREF _Toc135389492 \h </w:instrText>
            </w:r>
            <w:r>
              <w:rPr>
                <w:webHidden/>
              </w:rPr>
            </w:r>
            <w:r>
              <w:rPr>
                <w:webHidden/>
              </w:rPr>
              <w:fldChar w:fldCharType="separate"/>
            </w:r>
            <w:r w:rsidR="00343927">
              <w:rPr>
                <w:webHidden/>
              </w:rPr>
              <w:t>37</w:t>
            </w:r>
            <w:r>
              <w:rPr>
                <w:webHidden/>
              </w:rPr>
              <w:fldChar w:fldCharType="end"/>
            </w:r>
          </w:hyperlink>
        </w:p>
        <w:p w14:paraId="7B732C38" w14:textId="31814852" w:rsidR="00805EE4" w:rsidRDefault="00805EE4">
          <w:pPr>
            <w:pStyle w:val="TOC2"/>
            <w:rPr>
              <w:rFonts w:asciiTheme="minorHAnsi" w:eastAsiaTheme="minorEastAsia" w:hAnsiTheme="minorHAnsi" w:cstheme="minorBidi"/>
              <w:sz w:val="22"/>
              <w:szCs w:val="22"/>
            </w:rPr>
          </w:pPr>
          <w:hyperlink w:anchor="_Toc135389493" w:history="1">
            <w:r w:rsidRPr="00FC7E10">
              <w:rPr>
                <w:rStyle w:val="Hyperlink"/>
                <w:rFonts w:ascii="Times New Roman Bold" w:hAnsi="Times New Roman Bold"/>
              </w:rPr>
              <w:t>52.</w:t>
            </w:r>
            <w:r w:rsidRPr="00FC7E10">
              <w:rPr>
                <w:rStyle w:val="Hyperlink"/>
              </w:rPr>
              <w:t xml:space="preserve"> Abnormally Low Proposals</w:t>
            </w:r>
            <w:r>
              <w:rPr>
                <w:webHidden/>
              </w:rPr>
              <w:tab/>
            </w:r>
            <w:r>
              <w:rPr>
                <w:webHidden/>
              </w:rPr>
              <w:fldChar w:fldCharType="begin"/>
            </w:r>
            <w:r>
              <w:rPr>
                <w:webHidden/>
              </w:rPr>
              <w:instrText xml:space="preserve"> PAGEREF _Toc135389493 \h </w:instrText>
            </w:r>
            <w:r>
              <w:rPr>
                <w:webHidden/>
              </w:rPr>
            </w:r>
            <w:r>
              <w:rPr>
                <w:webHidden/>
              </w:rPr>
              <w:fldChar w:fldCharType="separate"/>
            </w:r>
            <w:r w:rsidR="00343927">
              <w:rPr>
                <w:webHidden/>
              </w:rPr>
              <w:t>38</w:t>
            </w:r>
            <w:r>
              <w:rPr>
                <w:webHidden/>
              </w:rPr>
              <w:fldChar w:fldCharType="end"/>
            </w:r>
          </w:hyperlink>
        </w:p>
        <w:p w14:paraId="0C745B74" w14:textId="6D54E61A" w:rsidR="00805EE4" w:rsidRDefault="00805EE4">
          <w:pPr>
            <w:pStyle w:val="TOC2"/>
            <w:rPr>
              <w:rFonts w:asciiTheme="minorHAnsi" w:eastAsiaTheme="minorEastAsia" w:hAnsiTheme="minorHAnsi" w:cstheme="minorBidi"/>
              <w:sz w:val="22"/>
              <w:szCs w:val="22"/>
            </w:rPr>
          </w:pPr>
          <w:hyperlink w:anchor="_Toc135389494" w:history="1">
            <w:r w:rsidRPr="00FC7E10">
              <w:rPr>
                <w:rStyle w:val="Hyperlink"/>
                <w:rFonts w:ascii="Times New Roman Bold" w:hAnsi="Times New Roman Bold"/>
              </w:rPr>
              <w:t>53.</w:t>
            </w:r>
            <w:r w:rsidRPr="00FC7E10">
              <w:rPr>
                <w:rStyle w:val="Hyperlink"/>
              </w:rPr>
              <w:t xml:space="preserve"> Unbalanced or Front Loaded Proposals</w:t>
            </w:r>
            <w:r>
              <w:rPr>
                <w:webHidden/>
              </w:rPr>
              <w:tab/>
            </w:r>
            <w:r>
              <w:rPr>
                <w:webHidden/>
              </w:rPr>
              <w:fldChar w:fldCharType="begin"/>
            </w:r>
            <w:r>
              <w:rPr>
                <w:webHidden/>
              </w:rPr>
              <w:instrText xml:space="preserve"> PAGEREF _Toc135389494 \h </w:instrText>
            </w:r>
            <w:r>
              <w:rPr>
                <w:webHidden/>
              </w:rPr>
            </w:r>
            <w:r>
              <w:rPr>
                <w:webHidden/>
              </w:rPr>
              <w:fldChar w:fldCharType="separate"/>
            </w:r>
            <w:r w:rsidR="00343927">
              <w:rPr>
                <w:webHidden/>
              </w:rPr>
              <w:t>39</w:t>
            </w:r>
            <w:r>
              <w:rPr>
                <w:webHidden/>
              </w:rPr>
              <w:fldChar w:fldCharType="end"/>
            </w:r>
          </w:hyperlink>
        </w:p>
        <w:p w14:paraId="66E53566" w14:textId="17AFC13E" w:rsidR="00805EE4" w:rsidRDefault="00805EE4">
          <w:pPr>
            <w:pStyle w:val="TOC1"/>
            <w:rPr>
              <w:rFonts w:asciiTheme="minorHAnsi" w:eastAsiaTheme="minorEastAsia" w:hAnsiTheme="minorHAnsi" w:cstheme="minorBidi"/>
              <w:b w:val="0"/>
              <w:noProof/>
              <w:sz w:val="22"/>
              <w:szCs w:val="22"/>
            </w:rPr>
          </w:pPr>
          <w:hyperlink w:anchor="_Toc135389495" w:history="1">
            <w:r w:rsidRPr="00FC7E10">
              <w:rPr>
                <w:rStyle w:val="Hyperlink"/>
                <w:rFonts w:ascii="Times New Roman" w:hAnsi="Times New Roman"/>
                <w:noProof/>
              </w:rPr>
              <w:t>M. Stage 2: Evaluation of Combined Technical and Financial Part</w:t>
            </w:r>
            <w:r>
              <w:rPr>
                <w:noProof/>
                <w:webHidden/>
              </w:rPr>
              <w:tab/>
            </w:r>
            <w:r>
              <w:rPr>
                <w:noProof/>
                <w:webHidden/>
              </w:rPr>
              <w:fldChar w:fldCharType="begin"/>
            </w:r>
            <w:r>
              <w:rPr>
                <w:noProof/>
                <w:webHidden/>
              </w:rPr>
              <w:instrText xml:space="preserve"> PAGEREF _Toc135389495 \h </w:instrText>
            </w:r>
            <w:r>
              <w:rPr>
                <w:noProof/>
                <w:webHidden/>
              </w:rPr>
            </w:r>
            <w:r>
              <w:rPr>
                <w:noProof/>
                <w:webHidden/>
              </w:rPr>
              <w:fldChar w:fldCharType="separate"/>
            </w:r>
            <w:r w:rsidR="00343927">
              <w:rPr>
                <w:noProof/>
                <w:webHidden/>
              </w:rPr>
              <w:t>39</w:t>
            </w:r>
            <w:r>
              <w:rPr>
                <w:noProof/>
                <w:webHidden/>
              </w:rPr>
              <w:fldChar w:fldCharType="end"/>
            </w:r>
          </w:hyperlink>
        </w:p>
        <w:p w14:paraId="023E761B" w14:textId="07509026" w:rsidR="00805EE4" w:rsidRDefault="00805EE4">
          <w:pPr>
            <w:pStyle w:val="TOC2"/>
            <w:rPr>
              <w:rFonts w:asciiTheme="minorHAnsi" w:eastAsiaTheme="minorEastAsia" w:hAnsiTheme="minorHAnsi" w:cstheme="minorBidi"/>
              <w:sz w:val="22"/>
              <w:szCs w:val="22"/>
            </w:rPr>
          </w:pPr>
          <w:hyperlink w:anchor="_Toc135389496" w:history="1">
            <w:r w:rsidRPr="00FC7E10">
              <w:rPr>
                <w:rStyle w:val="Hyperlink"/>
                <w:rFonts w:ascii="Times New Roman Bold" w:hAnsi="Times New Roman Bold"/>
              </w:rPr>
              <w:t>54.</w:t>
            </w:r>
            <w:r w:rsidRPr="00FC7E10">
              <w:rPr>
                <w:rStyle w:val="Hyperlink"/>
              </w:rPr>
              <w:t xml:space="preserve"> Evaluation of Combined Technical and Financial Proposals</w:t>
            </w:r>
            <w:r>
              <w:rPr>
                <w:webHidden/>
              </w:rPr>
              <w:tab/>
            </w:r>
            <w:r>
              <w:rPr>
                <w:webHidden/>
              </w:rPr>
              <w:fldChar w:fldCharType="begin"/>
            </w:r>
            <w:r>
              <w:rPr>
                <w:webHidden/>
              </w:rPr>
              <w:instrText xml:space="preserve"> PAGEREF _Toc135389496 \h </w:instrText>
            </w:r>
            <w:r>
              <w:rPr>
                <w:webHidden/>
              </w:rPr>
            </w:r>
            <w:r>
              <w:rPr>
                <w:webHidden/>
              </w:rPr>
              <w:fldChar w:fldCharType="separate"/>
            </w:r>
            <w:r w:rsidR="00343927">
              <w:rPr>
                <w:webHidden/>
              </w:rPr>
              <w:t>39</w:t>
            </w:r>
            <w:r>
              <w:rPr>
                <w:webHidden/>
              </w:rPr>
              <w:fldChar w:fldCharType="end"/>
            </w:r>
          </w:hyperlink>
        </w:p>
        <w:p w14:paraId="31459A70" w14:textId="48C736AD" w:rsidR="00805EE4" w:rsidRDefault="00805EE4">
          <w:pPr>
            <w:pStyle w:val="TOC2"/>
            <w:rPr>
              <w:rFonts w:asciiTheme="minorHAnsi" w:eastAsiaTheme="minorEastAsia" w:hAnsiTheme="minorHAnsi" w:cstheme="minorBidi"/>
              <w:sz w:val="22"/>
              <w:szCs w:val="22"/>
            </w:rPr>
          </w:pPr>
          <w:hyperlink w:anchor="_Toc135389497" w:history="1">
            <w:r w:rsidRPr="00FC7E10">
              <w:rPr>
                <w:rStyle w:val="Hyperlink"/>
                <w:rFonts w:ascii="Times New Roman Bold" w:hAnsi="Times New Roman Bold"/>
              </w:rPr>
              <w:t>55.</w:t>
            </w:r>
            <w:r w:rsidRPr="00FC7E10">
              <w:rPr>
                <w:rStyle w:val="Hyperlink"/>
              </w:rPr>
              <w:t xml:space="preserve"> Best and Final Offer (BAFO)</w:t>
            </w:r>
            <w:r>
              <w:rPr>
                <w:webHidden/>
              </w:rPr>
              <w:tab/>
            </w:r>
            <w:r>
              <w:rPr>
                <w:webHidden/>
              </w:rPr>
              <w:fldChar w:fldCharType="begin"/>
            </w:r>
            <w:r>
              <w:rPr>
                <w:webHidden/>
              </w:rPr>
              <w:instrText xml:space="preserve"> PAGEREF _Toc135389497 \h </w:instrText>
            </w:r>
            <w:r>
              <w:rPr>
                <w:webHidden/>
              </w:rPr>
            </w:r>
            <w:r>
              <w:rPr>
                <w:webHidden/>
              </w:rPr>
              <w:fldChar w:fldCharType="separate"/>
            </w:r>
            <w:r w:rsidR="00343927">
              <w:rPr>
                <w:webHidden/>
              </w:rPr>
              <w:t>39</w:t>
            </w:r>
            <w:r>
              <w:rPr>
                <w:webHidden/>
              </w:rPr>
              <w:fldChar w:fldCharType="end"/>
            </w:r>
          </w:hyperlink>
        </w:p>
        <w:p w14:paraId="5642901B" w14:textId="41E4A36E" w:rsidR="00805EE4" w:rsidRDefault="00805EE4">
          <w:pPr>
            <w:pStyle w:val="TOC2"/>
            <w:rPr>
              <w:rFonts w:asciiTheme="minorHAnsi" w:eastAsiaTheme="minorEastAsia" w:hAnsiTheme="minorHAnsi" w:cstheme="minorBidi"/>
              <w:sz w:val="22"/>
              <w:szCs w:val="22"/>
            </w:rPr>
          </w:pPr>
          <w:hyperlink w:anchor="_Toc135389498" w:history="1">
            <w:r w:rsidRPr="00FC7E10">
              <w:rPr>
                <w:rStyle w:val="Hyperlink"/>
                <w:rFonts w:ascii="Times New Roman Bold" w:hAnsi="Times New Roman Bold"/>
              </w:rPr>
              <w:t>56.</w:t>
            </w:r>
            <w:r w:rsidRPr="00FC7E10">
              <w:rPr>
                <w:rStyle w:val="Hyperlink"/>
              </w:rPr>
              <w:t xml:space="preserve"> Most Advantageous Proposal</w:t>
            </w:r>
            <w:r>
              <w:rPr>
                <w:webHidden/>
              </w:rPr>
              <w:tab/>
            </w:r>
            <w:r>
              <w:rPr>
                <w:webHidden/>
              </w:rPr>
              <w:fldChar w:fldCharType="begin"/>
            </w:r>
            <w:r>
              <w:rPr>
                <w:webHidden/>
              </w:rPr>
              <w:instrText xml:space="preserve"> PAGEREF _Toc135389498 \h </w:instrText>
            </w:r>
            <w:r>
              <w:rPr>
                <w:webHidden/>
              </w:rPr>
            </w:r>
            <w:r>
              <w:rPr>
                <w:webHidden/>
              </w:rPr>
              <w:fldChar w:fldCharType="separate"/>
            </w:r>
            <w:r w:rsidR="00343927">
              <w:rPr>
                <w:webHidden/>
              </w:rPr>
              <w:t>40</w:t>
            </w:r>
            <w:r>
              <w:rPr>
                <w:webHidden/>
              </w:rPr>
              <w:fldChar w:fldCharType="end"/>
            </w:r>
          </w:hyperlink>
        </w:p>
        <w:p w14:paraId="529F4F59" w14:textId="5F603FBC" w:rsidR="00805EE4" w:rsidRDefault="00805EE4">
          <w:pPr>
            <w:pStyle w:val="TOC2"/>
            <w:rPr>
              <w:rFonts w:asciiTheme="minorHAnsi" w:eastAsiaTheme="minorEastAsia" w:hAnsiTheme="minorHAnsi" w:cstheme="minorBidi"/>
              <w:sz w:val="22"/>
              <w:szCs w:val="22"/>
            </w:rPr>
          </w:pPr>
          <w:hyperlink w:anchor="_Toc135389499" w:history="1">
            <w:r w:rsidRPr="00FC7E10">
              <w:rPr>
                <w:rStyle w:val="Hyperlink"/>
                <w:rFonts w:ascii="Times New Roman Bold" w:hAnsi="Times New Roman Bold"/>
              </w:rPr>
              <w:t>57.</w:t>
            </w:r>
            <w:r w:rsidRPr="00FC7E10">
              <w:rPr>
                <w:rStyle w:val="Hyperlink"/>
              </w:rPr>
              <w:t xml:space="preserve"> Negotiations</w:t>
            </w:r>
            <w:r>
              <w:rPr>
                <w:webHidden/>
              </w:rPr>
              <w:tab/>
            </w:r>
            <w:r>
              <w:rPr>
                <w:webHidden/>
              </w:rPr>
              <w:fldChar w:fldCharType="begin"/>
            </w:r>
            <w:r>
              <w:rPr>
                <w:webHidden/>
              </w:rPr>
              <w:instrText xml:space="preserve"> PAGEREF _Toc135389499 \h </w:instrText>
            </w:r>
            <w:r>
              <w:rPr>
                <w:webHidden/>
              </w:rPr>
            </w:r>
            <w:r>
              <w:rPr>
                <w:webHidden/>
              </w:rPr>
              <w:fldChar w:fldCharType="separate"/>
            </w:r>
            <w:r w:rsidR="00343927">
              <w:rPr>
                <w:webHidden/>
              </w:rPr>
              <w:t>40</w:t>
            </w:r>
            <w:r>
              <w:rPr>
                <w:webHidden/>
              </w:rPr>
              <w:fldChar w:fldCharType="end"/>
            </w:r>
          </w:hyperlink>
        </w:p>
        <w:p w14:paraId="44B3E69E" w14:textId="7ECDE49E" w:rsidR="00805EE4" w:rsidRDefault="00805EE4">
          <w:pPr>
            <w:pStyle w:val="TOC2"/>
            <w:rPr>
              <w:rFonts w:asciiTheme="minorHAnsi" w:eastAsiaTheme="minorEastAsia" w:hAnsiTheme="minorHAnsi" w:cstheme="minorBidi"/>
              <w:sz w:val="22"/>
              <w:szCs w:val="22"/>
            </w:rPr>
          </w:pPr>
          <w:hyperlink w:anchor="_Toc135389500" w:history="1">
            <w:r w:rsidRPr="00FC7E10">
              <w:rPr>
                <w:rStyle w:val="Hyperlink"/>
                <w:rFonts w:ascii="Times New Roman Bold" w:hAnsi="Times New Roman Bold"/>
              </w:rPr>
              <w:t>58.</w:t>
            </w:r>
            <w:r w:rsidRPr="00FC7E10">
              <w:rPr>
                <w:rStyle w:val="Hyperlink"/>
              </w:rPr>
              <w:t xml:space="preserve"> Employer’s Right to Accept Any Proposal, and to Reject Any or All Proposals</w:t>
            </w:r>
            <w:r>
              <w:rPr>
                <w:webHidden/>
              </w:rPr>
              <w:tab/>
            </w:r>
            <w:r>
              <w:rPr>
                <w:webHidden/>
              </w:rPr>
              <w:fldChar w:fldCharType="begin"/>
            </w:r>
            <w:r>
              <w:rPr>
                <w:webHidden/>
              </w:rPr>
              <w:instrText xml:space="preserve"> PAGEREF _Toc135389500 \h </w:instrText>
            </w:r>
            <w:r>
              <w:rPr>
                <w:webHidden/>
              </w:rPr>
            </w:r>
            <w:r>
              <w:rPr>
                <w:webHidden/>
              </w:rPr>
              <w:fldChar w:fldCharType="separate"/>
            </w:r>
            <w:r w:rsidR="00343927">
              <w:rPr>
                <w:webHidden/>
              </w:rPr>
              <w:t>40</w:t>
            </w:r>
            <w:r>
              <w:rPr>
                <w:webHidden/>
              </w:rPr>
              <w:fldChar w:fldCharType="end"/>
            </w:r>
          </w:hyperlink>
        </w:p>
        <w:p w14:paraId="44A31AB5" w14:textId="100108FD" w:rsidR="00805EE4" w:rsidRDefault="00805EE4">
          <w:pPr>
            <w:pStyle w:val="TOC2"/>
            <w:rPr>
              <w:rFonts w:asciiTheme="minorHAnsi" w:eastAsiaTheme="minorEastAsia" w:hAnsiTheme="minorHAnsi" w:cstheme="minorBidi"/>
              <w:sz w:val="22"/>
              <w:szCs w:val="22"/>
            </w:rPr>
          </w:pPr>
          <w:hyperlink w:anchor="_Toc135389501" w:history="1">
            <w:r w:rsidRPr="00FC7E10">
              <w:rPr>
                <w:rStyle w:val="Hyperlink"/>
                <w:rFonts w:ascii="Times New Roman Bold" w:hAnsi="Times New Roman Bold"/>
              </w:rPr>
              <w:t>59.</w:t>
            </w:r>
            <w:r w:rsidRPr="00FC7E10">
              <w:rPr>
                <w:rStyle w:val="Hyperlink"/>
              </w:rPr>
              <w:t xml:space="preserve"> Standstill Period</w:t>
            </w:r>
            <w:r>
              <w:rPr>
                <w:webHidden/>
              </w:rPr>
              <w:tab/>
            </w:r>
            <w:r>
              <w:rPr>
                <w:webHidden/>
              </w:rPr>
              <w:fldChar w:fldCharType="begin"/>
            </w:r>
            <w:r>
              <w:rPr>
                <w:webHidden/>
              </w:rPr>
              <w:instrText xml:space="preserve"> PAGEREF _Toc135389501 \h </w:instrText>
            </w:r>
            <w:r>
              <w:rPr>
                <w:webHidden/>
              </w:rPr>
            </w:r>
            <w:r>
              <w:rPr>
                <w:webHidden/>
              </w:rPr>
              <w:fldChar w:fldCharType="separate"/>
            </w:r>
            <w:r w:rsidR="00343927">
              <w:rPr>
                <w:webHidden/>
              </w:rPr>
              <w:t>40</w:t>
            </w:r>
            <w:r>
              <w:rPr>
                <w:webHidden/>
              </w:rPr>
              <w:fldChar w:fldCharType="end"/>
            </w:r>
          </w:hyperlink>
        </w:p>
        <w:p w14:paraId="40446D64" w14:textId="3CBDFA91" w:rsidR="00805EE4" w:rsidRDefault="00805EE4">
          <w:pPr>
            <w:pStyle w:val="TOC2"/>
            <w:rPr>
              <w:rFonts w:asciiTheme="minorHAnsi" w:eastAsiaTheme="minorEastAsia" w:hAnsiTheme="minorHAnsi" w:cstheme="minorBidi"/>
              <w:sz w:val="22"/>
              <w:szCs w:val="22"/>
            </w:rPr>
          </w:pPr>
          <w:hyperlink w:anchor="_Toc135389502" w:history="1">
            <w:r w:rsidRPr="00FC7E10">
              <w:rPr>
                <w:rStyle w:val="Hyperlink"/>
                <w:rFonts w:ascii="Times New Roman Bold" w:hAnsi="Times New Roman Bold"/>
              </w:rPr>
              <w:t>60.</w:t>
            </w:r>
            <w:r w:rsidRPr="00FC7E10">
              <w:rPr>
                <w:rStyle w:val="Hyperlink"/>
              </w:rPr>
              <w:t xml:space="preserve"> Notification of Intention to Award</w:t>
            </w:r>
            <w:r>
              <w:rPr>
                <w:webHidden/>
              </w:rPr>
              <w:tab/>
            </w:r>
            <w:r>
              <w:rPr>
                <w:webHidden/>
              </w:rPr>
              <w:fldChar w:fldCharType="begin"/>
            </w:r>
            <w:r>
              <w:rPr>
                <w:webHidden/>
              </w:rPr>
              <w:instrText xml:space="preserve"> PAGEREF _Toc135389502 \h </w:instrText>
            </w:r>
            <w:r>
              <w:rPr>
                <w:webHidden/>
              </w:rPr>
            </w:r>
            <w:r>
              <w:rPr>
                <w:webHidden/>
              </w:rPr>
              <w:fldChar w:fldCharType="separate"/>
            </w:r>
            <w:r w:rsidR="00343927">
              <w:rPr>
                <w:webHidden/>
              </w:rPr>
              <w:t>41</w:t>
            </w:r>
            <w:r>
              <w:rPr>
                <w:webHidden/>
              </w:rPr>
              <w:fldChar w:fldCharType="end"/>
            </w:r>
          </w:hyperlink>
        </w:p>
        <w:p w14:paraId="1C2574CA" w14:textId="175DFD52" w:rsidR="00805EE4" w:rsidRDefault="00805EE4">
          <w:pPr>
            <w:pStyle w:val="TOC1"/>
            <w:rPr>
              <w:rFonts w:asciiTheme="minorHAnsi" w:eastAsiaTheme="minorEastAsia" w:hAnsiTheme="minorHAnsi" w:cstheme="minorBidi"/>
              <w:b w:val="0"/>
              <w:noProof/>
              <w:sz w:val="22"/>
              <w:szCs w:val="22"/>
            </w:rPr>
          </w:pPr>
          <w:hyperlink w:anchor="_Toc135389503" w:history="1">
            <w:r w:rsidRPr="00FC7E10">
              <w:rPr>
                <w:rStyle w:val="Hyperlink"/>
                <w:rFonts w:ascii="Times New Roman" w:hAnsi="Times New Roman"/>
                <w:noProof/>
              </w:rPr>
              <w:t>N. Award of Contract</w:t>
            </w:r>
            <w:r>
              <w:rPr>
                <w:noProof/>
                <w:webHidden/>
              </w:rPr>
              <w:tab/>
            </w:r>
            <w:r>
              <w:rPr>
                <w:noProof/>
                <w:webHidden/>
              </w:rPr>
              <w:fldChar w:fldCharType="begin"/>
            </w:r>
            <w:r>
              <w:rPr>
                <w:noProof/>
                <w:webHidden/>
              </w:rPr>
              <w:instrText xml:space="preserve"> PAGEREF _Toc135389503 \h </w:instrText>
            </w:r>
            <w:r>
              <w:rPr>
                <w:noProof/>
                <w:webHidden/>
              </w:rPr>
            </w:r>
            <w:r>
              <w:rPr>
                <w:noProof/>
                <w:webHidden/>
              </w:rPr>
              <w:fldChar w:fldCharType="separate"/>
            </w:r>
            <w:r w:rsidR="00343927">
              <w:rPr>
                <w:noProof/>
                <w:webHidden/>
              </w:rPr>
              <w:t>41</w:t>
            </w:r>
            <w:r>
              <w:rPr>
                <w:noProof/>
                <w:webHidden/>
              </w:rPr>
              <w:fldChar w:fldCharType="end"/>
            </w:r>
          </w:hyperlink>
        </w:p>
        <w:p w14:paraId="63FE2C97" w14:textId="525C2134" w:rsidR="00805EE4" w:rsidRDefault="00805EE4">
          <w:pPr>
            <w:pStyle w:val="TOC2"/>
            <w:rPr>
              <w:rFonts w:asciiTheme="minorHAnsi" w:eastAsiaTheme="minorEastAsia" w:hAnsiTheme="minorHAnsi" w:cstheme="minorBidi"/>
              <w:sz w:val="22"/>
              <w:szCs w:val="22"/>
            </w:rPr>
          </w:pPr>
          <w:hyperlink w:anchor="_Toc135389504" w:history="1">
            <w:r w:rsidRPr="00FC7E10">
              <w:rPr>
                <w:rStyle w:val="Hyperlink"/>
                <w:rFonts w:ascii="Times New Roman Bold" w:hAnsi="Times New Roman Bold"/>
              </w:rPr>
              <w:t>61.</w:t>
            </w:r>
            <w:r w:rsidRPr="00FC7E10">
              <w:rPr>
                <w:rStyle w:val="Hyperlink"/>
              </w:rPr>
              <w:t xml:space="preserve"> Award Criteria</w:t>
            </w:r>
            <w:r>
              <w:rPr>
                <w:webHidden/>
              </w:rPr>
              <w:tab/>
            </w:r>
            <w:r>
              <w:rPr>
                <w:webHidden/>
              </w:rPr>
              <w:fldChar w:fldCharType="begin"/>
            </w:r>
            <w:r>
              <w:rPr>
                <w:webHidden/>
              </w:rPr>
              <w:instrText xml:space="preserve"> PAGEREF _Toc135389504 \h </w:instrText>
            </w:r>
            <w:r>
              <w:rPr>
                <w:webHidden/>
              </w:rPr>
            </w:r>
            <w:r>
              <w:rPr>
                <w:webHidden/>
              </w:rPr>
              <w:fldChar w:fldCharType="separate"/>
            </w:r>
            <w:r w:rsidR="00343927">
              <w:rPr>
                <w:webHidden/>
              </w:rPr>
              <w:t>41</w:t>
            </w:r>
            <w:r>
              <w:rPr>
                <w:webHidden/>
              </w:rPr>
              <w:fldChar w:fldCharType="end"/>
            </w:r>
          </w:hyperlink>
        </w:p>
        <w:p w14:paraId="29019A70" w14:textId="37A16357" w:rsidR="00805EE4" w:rsidRDefault="00805EE4">
          <w:pPr>
            <w:pStyle w:val="TOC2"/>
            <w:rPr>
              <w:rFonts w:asciiTheme="minorHAnsi" w:eastAsiaTheme="minorEastAsia" w:hAnsiTheme="minorHAnsi" w:cstheme="minorBidi"/>
              <w:sz w:val="22"/>
              <w:szCs w:val="22"/>
            </w:rPr>
          </w:pPr>
          <w:hyperlink w:anchor="_Toc135389505" w:history="1">
            <w:r w:rsidRPr="00FC7E10">
              <w:rPr>
                <w:rStyle w:val="Hyperlink"/>
                <w:rFonts w:ascii="Times New Roman Bold" w:hAnsi="Times New Roman Bold"/>
              </w:rPr>
              <w:t>62.</w:t>
            </w:r>
            <w:r w:rsidRPr="00FC7E10">
              <w:rPr>
                <w:rStyle w:val="Hyperlink"/>
              </w:rPr>
              <w:t xml:space="preserve"> Notification of Award</w:t>
            </w:r>
            <w:r>
              <w:rPr>
                <w:webHidden/>
              </w:rPr>
              <w:tab/>
            </w:r>
            <w:r>
              <w:rPr>
                <w:webHidden/>
              </w:rPr>
              <w:fldChar w:fldCharType="begin"/>
            </w:r>
            <w:r>
              <w:rPr>
                <w:webHidden/>
              </w:rPr>
              <w:instrText xml:space="preserve"> PAGEREF _Toc135389505 \h </w:instrText>
            </w:r>
            <w:r>
              <w:rPr>
                <w:webHidden/>
              </w:rPr>
            </w:r>
            <w:r>
              <w:rPr>
                <w:webHidden/>
              </w:rPr>
              <w:fldChar w:fldCharType="separate"/>
            </w:r>
            <w:r w:rsidR="00343927">
              <w:rPr>
                <w:webHidden/>
              </w:rPr>
              <w:t>41</w:t>
            </w:r>
            <w:r>
              <w:rPr>
                <w:webHidden/>
              </w:rPr>
              <w:fldChar w:fldCharType="end"/>
            </w:r>
          </w:hyperlink>
        </w:p>
        <w:p w14:paraId="3D8E7EA6" w14:textId="575D1787" w:rsidR="00805EE4" w:rsidRDefault="00805EE4">
          <w:pPr>
            <w:pStyle w:val="TOC2"/>
            <w:rPr>
              <w:rFonts w:asciiTheme="minorHAnsi" w:eastAsiaTheme="minorEastAsia" w:hAnsiTheme="minorHAnsi" w:cstheme="minorBidi"/>
              <w:sz w:val="22"/>
              <w:szCs w:val="22"/>
            </w:rPr>
          </w:pPr>
          <w:hyperlink w:anchor="_Toc135389506" w:history="1">
            <w:r w:rsidRPr="00FC7E10">
              <w:rPr>
                <w:rStyle w:val="Hyperlink"/>
                <w:rFonts w:ascii="Times New Roman Bold" w:hAnsi="Times New Roman Bold"/>
              </w:rPr>
              <w:t>63.</w:t>
            </w:r>
            <w:r w:rsidRPr="00FC7E10">
              <w:rPr>
                <w:rStyle w:val="Hyperlink"/>
              </w:rPr>
              <w:t xml:space="preserve"> Debriefing by the Employer</w:t>
            </w:r>
            <w:r>
              <w:rPr>
                <w:webHidden/>
              </w:rPr>
              <w:tab/>
            </w:r>
            <w:r>
              <w:rPr>
                <w:webHidden/>
              </w:rPr>
              <w:fldChar w:fldCharType="begin"/>
            </w:r>
            <w:r>
              <w:rPr>
                <w:webHidden/>
              </w:rPr>
              <w:instrText xml:space="preserve"> PAGEREF _Toc135389506 \h </w:instrText>
            </w:r>
            <w:r>
              <w:rPr>
                <w:webHidden/>
              </w:rPr>
            </w:r>
            <w:r>
              <w:rPr>
                <w:webHidden/>
              </w:rPr>
              <w:fldChar w:fldCharType="separate"/>
            </w:r>
            <w:r w:rsidR="00343927">
              <w:rPr>
                <w:webHidden/>
              </w:rPr>
              <w:t>42</w:t>
            </w:r>
            <w:r>
              <w:rPr>
                <w:webHidden/>
              </w:rPr>
              <w:fldChar w:fldCharType="end"/>
            </w:r>
          </w:hyperlink>
        </w:p>
        <w:p w14:paraId="1E9D767B" w14:textId="617035F4" w:rsidR="00805EE4" w:rsidRDefault="00805EE4">
          <w:pPr>
            <w:pStyle w:val="TOC2"/>
            <w:rPr>
              <w:rFonts w:asciiTheme="minorHAnsi" w:eastAsiaTheme="minorEastAsia" w:hAnsiTheme="minorHAnsi" w:cstheme="minorBidi"/>
              <w:sz w:val="22"/>
              <w:szCs w:val="22"/>
            </w:rPr>
          </w:pPr>
          <w:hyperlink w:anchor="_Toc135389507" w:history="1">
            <w:r w:rsidRPr="00FC7E10">
              <w:rPr>
                <w:rStyle w:val="Hyperlink"/>
                <w:rFonts w:ascii="Times New Roman Bold" w:hAnsi="Times New Roman Bold"/>
              </w:rPr>
              <w:t>64.</w:t>
            </w:r>
            <w:r w:rsidRPr="00FC7E10">
              <w:rPr>
                <w:rStyle w:val="Hyperlink"/>
              </w:rPr>
              <w:t xml:space="preserve"> Signing of Contract</w:t>
            </w:r>
            <w:r>
              <w:rPr>
                <w:webHidden/>
              </w:rPr>
              <w:tab/>
            </w:r>
            <w:r>
              <w:rPr>
                <w:webHidden/>
              </w:rPr>
              <w:fldChar w:fldCharType="begin"/>
            </w:r>
            <w:r>
              <w:rPr>
                <w:webHidden/>
              </w:rPr>
              <w:instrText xml:space="preserve"> PAGEREF _Toc135389507 \h </w:instrText>
            </w:r>
            <w:r>
              <w:rPr>
                <w:webHidden/>
              </w:rPr>
            </w:r>
            <w:r>
              <w:rPr>
                <w:webHidden/>
              </w:rPr>
              <w:fldChar w:fldCharType="separate"/>
            </w:r>
            <w:r w:rsidR="00343927">
              <w:rPr>
                <w:webHidden/>
              </w:rPr>
              <w:t>43</w:t>
            </w:r>
            <w:r>
              <w:rPr>
                <w:webHidden/>
              </w:rPr>
              <w:fldChar w:fldCharType="end"/>
            </w:r>
          </w:hyperlink>
        </w:p>
        <w:p w14:paraId="19D70DCD" w14:textId="14622387" w:rsidR="00805EE4" w:rsidRDefault="00805EE4">
          <w:pPr>
            <w:pStyle w:val="TOC2"/>
            <w:rPr>
              <w:rFonts w:asciiTheme="minorHAnsi" w:eastAsiaTheme="minorEastAsia" w:hAnsiTheme="minorHAnsi" w:cstheme="minorBidi"/>
              <w:sz w:val="22"/>
              <w:szCs w:val="22"/>
            </w:rPr>
          </w:pPr>
          <w:hyperlink w:anchor="_Toc135389508" w:history="1">
            <w:r w:rsidRPr="00FC7E10">
              <w:rPr>
                <w:rStyle w:val="Hyperlink"/>
                <w:rFonts w:ascii="Times New Roman Bold" w:hAnsi="Times New Roman Bold"/>
              </w:rPr>
              <w:t>65.</w:t>
            </w:r>
            <w:r w:rsidRPr="00FC7E10">
              <w:rPr>
                <w:rStyle w:val="Hyperlink"/>
              </w:rPr>
              <w:t xml:space="preserve"> Performance Security</w:t>
            </w:r>
            <w:r>
              <w:rPr>
                <w:webHidden/>
              </w:rPr>
              <w:tab/>
            </w:r>
            <w:r>
              <w:rPr>
                <w:webHidden/>
              </w:rPr>
              <w:fldChar w:fldCharType="begin"/>
            </w:r>
            <w:r>
              <w:rPr>
                <w:webHidden/>
              </w:rPr>
              <w:instrText xml:space="preserve"> PAGEREF _Toc135389508 \h </w:instrText>
            </w:r>
            <w:r>
              <w:rPr>
                <w:webHidden/>
              </w:rPr>
            </w:r>
            <w:r>
              <w:rPr>
                <w:webHidden/>
              </w:rPr>
              <w:fldChar w:fldCharType="separate"/>
            </w:r>
            <w:r w:rsidR="00343927">
              <w:rPr>
                <w:webHidden/>
              </w:rPr>
              <w:t>44</w:t>
            </w:r>
            <w:r>
              <w:rPr>
                <w:webHidden/>
              </w:rPr>
              <w:fldChar w:fldCharType="end"/>
            </w:r>
          </w:hyperlink>
        </w:p>
        <w:p w14:paraId="6A391F07" w14:textId="475612A7" w:rsidR="00805EE4" w:rsidRDefault="00805EE4">
          <w:pPr>
            <w:pStyle w:val="TOC2"/>
            <w:rPr>
              <w:rFonts w:asciiTheme="minorHAnsi" w:eastAsiaTheme="minorEastAsia" w:hAnsiTheme="minorHAnsi" w:cstheme="minorBidi"/>
              <w:sz w:val="22"/>
              <w:szCs w:val="22"/>
            </w:rPr>
          </w:pPr>
          <w:hyperlink w:anchor="_Toc135389509" w:history="1">
            <w:r w:rsidRPr="00FC7E10">
              <w:rPr>
                <w:rStyle w:val="Hyperlink"/>
                <w:rFonts w:ascii="Times New Roman Bold" w:hAnsi="Times New Roman Bold"/>
                <w:bCs/>
              </w:rPr>
              <w:t>66.</w:t>
            </w:r>
            <w:r w:rsidRPr="00FC7E10">
              <w:rPr>
                <w:rStyle w:val="Hyperlink"/>
                <w:bCs/>
              </w:rPr>
              <w:t xml:space="preserve"> Procurement Related Complaint</w:t>
            </w:r>
            <w:r>
              <w:rPr>
                <w:webHidden/>
              </w:rPr>
              <w:tab/>
            </w:r>
            <w:r>
              <w:rPr>
                <w:webHidden/>
              </w:rPr>
              <w:fldChar w:fldCharType="begin"/>
            </w:r>
            <w:r>
              <w:rPr>
                <w:webHidden/>
              </w:rPr>
              <w:instrText xml:space="preserve"> PAGEREF _Toc135389509 \h </w:instrText>
            </w:r>
            <w:r>
              <w:rPr>
                <w:webHidden/>
              </w:rPr>
            </w:r>
            <w:r>
              <w:rPr>
                <w:webHidden/>
              </w:rPr>
              <w:fldChar w:fldCharType="separate"/>
            </w:r>
            <w:r w:rsidR="00343927">
              <w:rPr>
                <w:webHidden/>
              </w:rPr>
              <w:t>44</w:t>
            </w:r>
            <w:r>
              <w:rPr>
                <w:webHidden/>
              </w:rPr>
              <w:fldChar w:fldCharType="end"/>
            </w:r>
          </w:hyperlink>
        </w:p>
        <w:p w14:paraId="7B32C166" w14:textId="2C683A2B" w:rsidR="001A332E" w:rsidRDefault="00D014CC" w:rsidP="00D014CC">
          <w:r w:rsidRPr="007D11B8">
            <w:rPr>
              <w:b/>
              <w:bCs/>
            </w:rPr>
            <w:fldChar w:fldCharType="end"/>
          </w:r>
        </w:p>
      </w:sdtContent>
    </w:sdt>
    <w:p w14:paraId="6532576B" w14:textId="77777777" w:rsidR="00F72585" w:rsidRPr="002D007A" w:rsidRDefault="00F72585" w:rsidP="00704847">
      <w:pPr>
        <w:pStyle w:val="Heading1"/>
        <w:spacing w:before="360" w:after="360"/>
        <w:rPr>
          <w:rFonts w:hint="eastAsia"/>
        </w:rPr>
      </w:pPr>
      <w:r>
        <w:rPr>
          <w:noProof/>
          <w:szCs w:val="24"/>
        </w:rPr>
        <w:br w:type="page"/>
      </w:r>
      <w:bookmarkStart w:id="36" w:name="_Toc445567352"/>
      <w:bookmarkStart w:id="37" w:name="_Toc449888867"/>
      <w:bookmarkStart w:id="38" w:name="_Toc450635157"/>
      <w:bookmarkStart w:id="39" w:name="_Toc450635345"/>
      <w:bookmarkStart w:id="40" w:name="_Toc450646385"/>
      <w:bookmarkStart w:id="41" w:name="_Toc450646931"/>
      <w:bookmarkStart w:id="42" w:name="_Toc450647782"/>
      <w:bookmarkStart w:id="43" w:name="_Toc463024359"/>
      <w:bookmarkStart w:id="44" w:name="_Toc463343421"/>
      <w:bookmarkStart w:id="45" w:name="_Toc463343614"/>
      <w:bookmarkStart w:id="46" w:name="_Toc463447933"/>
      <w:r w:rsidRPr="002D007A">
        <w:lastRenderedPageBreak/>
        <w:t xml:space="preserve">Section I </w:t>
      </w:r>
      <w:r w:rsidR="00704847">
        <w:t>–</w:t>
      </w:r>
      <w:r w:rsidRPr="002D007A">
        <w:t xml:space="preserve"> Instructions to Proposers</w:t>
      </w:r>
      <w:bookmarkEnd w:id="36"/>
      <w:bookmarkEnd w:id="37"/>
      <w:bookmarkEnd w:id="38"/>
      <w:bookmarkEnd w:id="39"/>
      <w:bookmarkEnd w:id="40"/>
      <w:bookmarkEnd w:id="41"/>
      <w:bookmarkEnd w:id="42"/>
      <w:bookmarkEnd w:id="43"/>
      <w:bookmarkEnd w:id="44"/>
      <w:bookmarkEnd w:id="45"/>
      <w:bookmarkEnd w:id="46"/>
    </w:p>
    <w:p w14:paraId="57509D54" w14:textId="77777777" w:rsidR="00F72585" w:rsidRPr="00B327DA" w:rsidRDefault="00F72585" w:rsidP="00B327DA">
      <w:pPr>
        <w:pStyle w:val="HeadingSPD010"/>
        <w:spacing w:before="120"/>
        <w:rPr>
          <w:rFonts w:ascii="Times New Roman" w:hAnsi="Times New Roman"/>
          <w:szCs w:val="32"/>
        </w:rPr>
      </w:pPr>
      <w:bookmarkStart w:id="47" w:name="_Toc434304491"/>
      <w:r w:rsidRPr="00B327DA">
        <w:rPr>
          <w:rFonts w:ascii="Times New Roman" w:hAnsi="Times New Roman"/>
          <w:szCs w:val="32"/>
        </w:rPr>
        <w:tab/>
      </w:r>
      <w:bookmarkStart w:id="48" w:name="_Toc449713556"/>
      <w:bookmarkStart w:id="49" w:name="_Toc449888868"/>
      <w:bookmarkStart w:id="50" w:name="_Toc450070791"/>
      <w:bookmarkStart w:id="51" w:name="_Toc450635158"/>
      <w:bookmarkStart w:id="52" w:name="_Toc450635346"/>
      <w:bookmarkStart w:id="53" w:name="_Toc463343422"/>
      <w:bookmarkStart w:id="54" w:name="_Toc463343615"/>
      <w:bookmarkStart w:id="55" w:name="_Toc463447934"/>
      <w:bookmarkStart w:id="56" w:name="_Toc486580076"/>
      <w:bookmarkStart w:id="57" w:name="_Toc135389430"/>
      <w:r w:rsidRPr="00B327DA">
        <w:rPr>
          <w:rFonts w:ascii="Times New Roman" w:hAnsi="Times New Roman"/>
          <w:szCs w:val="32"/>
        </w:rPr>
        <w:t>A.</w:t>
      </w:r>
      <w:r w:rsidRPr="00B327DA" w:rsidDel="003C65B4">
        <w:rPr>
          <w:rFonts w:ascii="Times New Roman" w:hAnsi="Times New Roman"/>
          <w:szCs w:val="32"/>
        </w:rPr>
        <w:t xml:space="preserve"> </w:t>
      </w:r>
      <w:r w:rsidRPr="00B327DA">
        <w:rPr>
          <w:rFonts w:ascii="Times New Roman" w:hAnsi="Times New Roman"/>
          <w:szCs w:val="32"/>
        </w:rPr>
        <w:t>General</w:t>
      </w:r>
      <w:bookmarkEnd w:id="47"/>
      <w:bookmarkEnd w:id="48"/>
      <w:bookmarkEnd w:id="49"/>
      <w:bookmarkEnd w:id="50"/>
      <w:bookmarkEnd w:id="51"/>
      <w:bookmarkEnd w:id="52"/>
      <w:bookmarkEnd w:id="53"/>
      <w:bookmarkEnd w:id="54"/>
      <w:bookmarkEnd w:id="55"/>
      <w:bookmarkEnd w:id="56"/>
      <w:bookmarkEnd w:id="57"/>
    </w:p>
    <w:tbl>
      <w:tblPr>
        <w:tblW w:w="9360" w:type="dxa"/>
        <w:tblLayout w:type="fixed"/>
        <w:tblLook w:val="0000" w:firstRow="0" w:lastRow="0" w:firstColumn="0" w:lastColumn="0" w:noHBand="0" w:noVBand="0"/>
      </w:tblPr>
      <w:tblGrid>
        <w:gridCol w:w="2340"/>
        <w:gridCol w:w="7020"/>
      </w:tblGrid>
      <w:tr w:rsidR="00B46582" w:rsidRPr="005B4881" w14:paraId="777E685E" w14:textId="77777777" w:rsidTr="30F4B544">
        <w:tc>
          <w:tcPr>
            <w:tcW w:w="2340" w:type="dxa"/>
          </w:tcPr>
          <w:p w14:paraId="4AB08A37" w14:textId="77777777" w:rsidR="00B46582" w:rsidRPr="00083EB9" w:rsidRDefault="00B46582" w:rsidP="00585A1A">
            <w:pPr>
              <w:pStyle w:val="HeadingSPD02"/>
              <w:numPr>
                <w:ilvl w:val="0"/>
                <w:numId w:val="18"/>
              </w:numPr>
              <w:spacing w:after="200"/>
              <w:ind w:left="432" w:hanging="432"/>
              <w:jc w:val="left"/>
            </w:pPr>
            <w:bookmarkStart w:id="58" w:name="_Toc434304492"/>
            <w:bookmarkStart w:id="59" w:name="_Toc449888869"/>
            <w:bookmarkStart w:id="60" w:name="_Toc450070792"/>
            <w:bookmarkStart w:id="61" w:name="_Toc450635159"/>
            <w:bookmarkStart w:id="62" w:name="_Toc450635347"/>
            <w:r w:rsidRPr="00083EB9">
              <w:tab/>
            </w:r>
            <w:bookmarkStart w:id="63" w:name="_Toc463343423"/>
            <w:bookmarkStart w:id="64" w:name="_Toc463343616"/>
            <w:bookmarkStart w:id="65" w:name="_Toc463447935"/>
            <w:bookmarkStart w:id="66" w:name="_Toc486580077"/>
            <w:bookmarkStart w:id="67" w:name="_Toc135389431"/>
            <w:r w:rsidRPr="00083EB9">
              <w:t xml:space="preserve">Scope of </w:t>
            </w:r>
            <w:bookmarkEnd w:id="58"/>
            <w:bookmarkEnd w:id="59"/>
            <w:bookmarkEnd w:id="60"/>
            <w:r w:rsidRPr="00083EB9">
              <w:t>Proposal</w:t>
            </w:r>
            <w:bookmarkEnd w:id="61"/>
            <w:bookmarkEnd w:id="62"/>
            <w:bookmarkEnd w:id="63"/>
            <w:bookmarkEnd w:id="64"/>
            <w:bookmarkEnd w:id="65"/>
            <w:bookmarkEnd w:id="66"/>
            <w:bookmarkEnd w:id="67"/>
          </w:p>
        </w:tc>
        <w:tc>
          <w:tcPr>
            <w:tcW w:w="7020" w:type="dxa"/>
          </w:tcPr>
          <w:p w14:paraId="71B32CA1" w14:textId="77777777" w:rsidR="00B46582" w:rsidRPr="00FD34C8" w:rsidRDefault="007D11B8" w:rsidP="007D11B8">
            <w:pPr>
              <w:pStyle w:val="ListNumber2"/>
              <w:numPr>
                <w:ilvl w:val="1"/>
                <w:numId w:val="18"/>
              </w:numPr>
              <w:suppressAutoHyphens/>
              <w:spacing w:after="200"/>
              <w:ind w:left="612" w:hanging="612"/>
              <w:contextualSpacing w:val="0"/>
              <w:rPr>
                <w:szCs w:val="24"/>
              </w:rPr>
            </w:pPr>
            <w:r>
              <w:rPr>
                <w:szCs w:val="24"/>
              </w:rPr>
              <w:tab/>
            </w:r>
            <w:r w:rsidR="00B46582" w:rsidRPr="00FD34C8">
              <w:rPr>
                <w:szCs w:val="24"/>
              </w:rPr>
              <w:t>The</w:t>
            </w:r>
            <w:r w:rsidR="00B46582" w:rsidRPr="00FD34C8">
              <w:rPr>
                <w:noProof/>
                <w:szCs w:val="24"/>
              </w:rPr>
              <w:t xml:space="preserve"> Employer, as specified in the PDS, issues this Request for Proposals (RFP) Document for the design, build and operation of the Works as specified in Section VII, Employer’s Requirements. The name, identification and </w:t>
            </w:r>
            <w:bookmarkStart w:id="68" w:name="_Hlt126562804"/>
            <w:bookmarkEnd w:id="68"/>
            <w:r w:rsidR="00B46582" w:rsidRPr="00FD34C8">
              <w:rPr>
                <w:noProof/>
                <w:szCs w:val="24"/>
              </w:rPr>
              <w:t xml:space="preserve">number of </w:t>
            </w:r>
            <w:r w:rsidR="00B46582" w:rsidRPr="00FD34C8">
              <w:rPr>
                <w:iCs/>
                <w:noProof/>
                <w:szCs w:val="24"/>
              </w:rPr>
              <w:t>lots (</w:t>
            </w:r>
            <w:r w:rsidR="00B46582" w:rsidRPr="00FD34C8">
              <w:rPr>
                <w:noProof/>
                <w:szCs w:val="24"/>
              </w:rPr>
              <w:t>contracts) of this RFP are specified</w:t>
            </w:r>
            <w:r w:rsidR="00B46582" w:rsidRPr="00FD34C8">
              <w:rPr>
                <w:b/>
                <w:noProof/>
                <w:szCs w:val="24"/>
              </w:rPr>
              <w:t xml:space="preserve"> in the PDS.</w:t>
            </w:r>
          </w:p>
          <w:p w14:paraId="01C415BA" w14:textId="77777777" w:rsidR="00B46582" w:rsidRPr="00FD34C8" w:rsidRDefault="007D11B8" w:rsidP="007D11B8">
            <w:pPr>
              <w:pStyle w:val="ListNumber2"/>
              <w:numPr>
                <w:ilvl w:val="1"/>
                <w:numId w:val="18"/>
              </w:numPr>
              <w:suppressAutoHyphens/>
              <w:spacing w:after="200"/>
              <w:ind w:left="612" w:hanging="612"/>
              <w:contextualSpacing w:val="0"/>
              <w:rPr>
                <w:szCs w:val="24"/>
              </w:rPr>
            </w:pPr>
            <w:r>
              <w:rPr>
                <w:szCs w:val="24"/>
              </w:rPr>
              <w:tab/>
            </w:r>
            <w:r w:rsidR="00B46582" w:rsidRPr="00FD34C8">
              <w:rPr>
                <w:szCs w:val="24"/>
              </w:rPr>
              <w:t>Unless otherwise stated, throughout this RFP Document definitions and interpretations shall be as prescribed in the Section VIII, General Conditions.</w:t>
            </w:r>
          </w:p>
          <w:p w14:paraId="5A823026" w14:textId="77777777" w:rsidR="00B46582" w:rsidRPr="00FD34C8" w:rsidRDefault="007D11B8" w:rsidP="007D11B8">
            <w:pPr>
              <w:pStyle w:val="ListNumber2"/>
              <w:numPr>
                <w:ilvl w:val="1"/>
                <w:numId w:val="18"/>
              </w:numPr>
              <w:suppressAutoHyphens/>
              <w:spacing w:after="200"/>
              <w:ind w:left="612" w:hanging="612"/>
              <w:contextualSpacing w:val="0"/>
              <w:rPr>
                <w:szCs w:val="24"/>
              </w:rPr>
            </w:pPr>
            <w:r>
              <w:rPr>
                <w:szCs w:val="24"/>
              </w:rPr>
              <w:tab/>
            </w:r>
            <w:r w:rsidR="00B46582" w:rsidRPr="00FD34C8">
              <w:rPr>
                <w:szCs w:val="24"/>
              </w:rPr>
              <w:t>Throughout this RFP Document:</w:t>
            </w:r>
          </w:p>
          <w:p w14:paraId="4F7E08C2" w14:textId="77777777" w:rsidR="00B46582" w:rsidRPr="00083EB9" w:rsidRDefault="00B46582" w:rsidP="00722671">
            <w:pPr>
              <w:pStyle w:val="ListParagraph"/>
              <w:numPr>
                <w:ilvl w:val="2"/>
                <w:numId w:val="28"/>
              </w:numPr>
              <w:suppressAutoHyphens/>
              <w:spacing w:after="200"/>
              <w:contextualSpacing w:val="0"/>
              <w:rPr>
                <w:szCs w:val="24"/>
              </w:rPr>
            </w:pPr>
            <w:bookmarkStart w:id="69" w:name="_Toc445567353"/>
            <w:r w:rsidRPr="00FD34C8">
              <w:rPr>
                <w:szCs w:val="24"/>
              </w:rPr>
              <w:t xml:space="preserve">the term </w:t>
            </w:r>
            <w:r w:rsidRPr="007D11B8">
              <w:rPr>
                <w:b/>
                <w:szCs w:val="24"/>
              </w:rPr>
              <w:t>“in writing”</w:t>
            </w:r>
            <w:r w:rsidRPr="00FD34C8">
              <w:rPr>
                <w:szCs w:val="24"/>
              </w:rPr>
              <w:t xml:space="preserve"> means communicated in written form (e.g. by mail, e-mail, fax, including if specified </w:t>
            </w:r>
            <w:r w:rsidRPr="00FD34C8">
              <w:rPr>
                <w:b/>
                <w:szCs w:val="24"/>
              </w:rPr>
              <w:t>in the PDS</w:t>
            </w:r>
            <w:r w:rsidRPr="00FD34C8">
              <w:rPr>
                <w:szCs w:val="24"/>
              </w:rPr>
              <w:t xml:space="preserve">, distributed or received through the electronic-procurement system used by the Employer) with proof of </w:t>
            </w:r>
            <w:proofErr w:type="gramStart"/>
            <w:r w:rsidRPr="00FD34C8">
              <w:rPr>
                <w:szCs w:val="24"/>
              </w:rPr>
              <w:t>rec</w:t>
            </w:r>
            <w:r w:rsidRPr="00083EB9">
              <w:rPr>
                <w:szCs w:val="24"/>
              </w:rPr>
              <w:t>eipt;</w:t>
            </w:r>
            <w:bookmarkStart w:id="70" w:name="_Toc445567354"/>
            <w:bookmarkEnd w:id="69"/>
            <w:proofErr w:type="gramEnd"/>
          </w:p>
          <w:p w14:paraId="3122DAFC" w14:textId="77777777" w:rsidR="00B46582" w:rsidRPr="00FD34C8" w:rsidRDefault="00B46582" w:rsidP="00722671">
            <w:pPr>
              <w:pStyle w:val="ListParagraph"/>
              <w:numPr>
                <w:ilvl w:val="2"/>
                <w:numId w:val="28"/>
              </w:numPr>
              <w:suppressAutoHyphens/>
              <w:spacing w:after="200"/>
              <w:contextualSpacing w:val="0"/>
              <w:rPr>
                <w:szCs w:val="24"/>
              </w:rPr>
            </w:pPr>
            <w:r w:rsidRPr="00FD34C8">
              <w:rPr>
                <w:szCs w:val="24"/>
              </w:rPr>
              <w:t xml:space="preserve">if the context so requires, “singular” means “plural” and </w:t>
            </w:r>
            <w:proofErr w:type="gramStart"/>
            <w:r w:rsidRPr="00FD34C8">
              <w:rPr>
                <w:szCs w:val="24"/>
              </w:rPr>
              <w:t>vice versa;</w:t>
            </w:r>
            <w:proofErr w:type="gramEnd"/>
            <w:r w:rsidRPr="00FD34C8">
              <w:rPr>
                <w:szCs w:val="24"/>
              </w:rPr>
              <w:t xml:space="preserve"> </w:t>
            </w:r>
            <w:bookmarkEnd w:id="70"/>
          </w:p>
          <w:p w14:paraId="2137CD97" w14:textId="77777777" w:rsidR="00B46582" w:rsidRPr="00FD34C8" w:rsidRDefault="00B46582" w:rsidP="00722671">
            <w:pPr>
              <w:pStyle w:val="ListParagraph"/>
              <w:numPr>
                <w:ilvl w:val="2"/>
                <w:numId w:val="28"/>
              </w:numPr>
              <w:suppressAutoHyphens/>
              <w:spacing w:after="200"/>
              <w:contextualSpacing w:val="0"/>
              <w:rPr>
                <w:szCs w:val="24"/>
              </w:rPr>
            </w:pPr>
            <w:r w:rsidRPr="007D11B8">
              <w:rPr>
                <w:b/>
                <w:szCs w:val="24"/>
              </w:rPr>
              <w:t>“Day”</w:t>
            </w:r>
            <w:r w:rsidRPr="00FD34C8">
              <w:rPr>
                <w:szCs w:val="24"/>
              </w:rPr>
              <w:t xml:space="preserve"> means calendar day, unless otherwise specified as </w:t>
            </w:r>
            <w:r w:rsidRPr="007D11B8">
              <w:rPr>
                <w:b/>
                <w:szCs w:val="24"/>
              </w:rPr>
              <w:t>“Business Day”.</w:t>
            </w:r>
            <w:r w:rsidRPr="00FD34C8">
              <w:rPr>
                <w:szCs w:val="24"/>
              </w:rPr>
              <w:t xml:space="preserve"> A Business Day is any day that is an official working day of the Borrower. It excludes the Borrower’s official public </w:t>
            </w:r>
            <w:proofErr w:type="gramStart"/>
            <w:r w:rsidRPr="00FD34C8">
              <w:rPr>
                <w:szCs w:val="24"/>
              </w:rPr>
              <w:t>holidays</w:t>
            </w:r>
            <w:r w:rsidR="0057328C" w:rsidRPr="00FD34C8">
              <w:rPr>
                <w:szCs w:val="24"/>
              </w:rPr>
              <w:t>;</w:t>
            </w:r>
            <w:proofErr w:type="gramEnd"/>
          </w:p>
          <w:p w14:paraId="74D6DDBD" w14:textId="77777777" w:rsidR="00B46582" w:rsidRPr="00FD34C8" w:rsidRDefault="00B46582" w:rsidP="00722671">
            <w:pPr>
              <w:pStyle w:val="ListParagraph"/>
              <w:numPr>
                <w:ilvl w:val="2"/>
                <w:numId w:val="28"/>
              </w:numPr>
              <w:suppressAutoHyphens/>
              <w:spacing w:after="200"/>
              <w:contextualSpacing w:val="0"/>
              <w:rPr>
                <w:szCs w:val="24"/>
              </w:rPr>
            </w:pPr>
            <w:r w:rsidRPr="007D11B8">
              <w:rPr>
                <w:b/>
                <w:szCs w:val="24"/>
              </w:rPr>
              <w:t>“Operation Service”</w:t>
            </w:r>
            <w:r w:rsidRPr="00FD34C8">
              <w:rPr>
                <w:szCs w:val="24"/>
              </w:rPr>
              <w:t xml:space="preserve"> means the operation and maintenance of the Works as provided under the </w:t>
            </w:r>
            <w:proofErr w:type="gramStart"/>
            <w:r w:rsidRPr="00FD34C8">
              <w:rPr>
                <w:szCs w:val="24"/>
              </w:rPr>
              <w:t>Contract</w:t>
            </w:r>
            <w:r w:rsidR="0057328C" w:rsidRPr="00FD34C8">
              <w:rPr>
                <w:szCs w:val="24"/>
              </w:rPr>
              <w:t>;</w:t>
            </w:r>
            <w:proofErr w:type="gramEnd"/>
          </w:p>
          <w:p w14:paraId="72058B3A" w14:textId="77777777" w:rsidR="0057328C" w:rsidRPr="00FD34C8" w:rsidRDefault="00B46582" w:rsidP="00722671">
            <w:pPr>
              <w:pStyle w:val="TOC3"/>
              <w:numPr>
                <w:ilvl w:val="2"/>
                <w:numId w:val="28"/>
              </w:numPr>
              <w:suppressAutoHyphens/>
              <w:spacing w:after="200"/>
              <w:jc w:val="both"/>
              <w:rPr>
                <w:color w:val="000000" w:themeColor="text1"/>
              </w:rPr>
            </w:pPr>
            <w:r w:rsidRPr="00FD34C8">
              <w:rPr>
                <w:szCs w:val="24"/>
              </w:rPr>
              <w:t>“</w:t>
            </w:r>
            <w:r w:rsidRPr="007D11B8">
              <w:rPr>
                <w:b/>
                <w:szCs w:val="24"/>
              </w:rPr>
              <w:t>Works”</w:t>
            </w:r>
            <w:r w:rsidRPr="00FD34C8">
              <w:rPr>
                <w:szCs w:val="24"/>
              </w:rPr>
              <w:t xml:space="preserve"> refers to Works, subject of this request for proposals document, to be designed and built under the </w:t>
            </w:r>
            <w:proofErr w:type="gramStart"/>
            <w:r w:rsidRPr="00FD34C8">
              <w:rPr>
                <w:szCs w:val="24"/>
              </w:rPr>
              <w:t>Contract</w:t>
            </w:r>
            <w:r w:rsidR="00722671" w:rsidRPr="00FD34C8">
              <w:rPr>
                <w:szCs w:val="24"/>
              </w:rPr>
              <w:t>;</w:t>
            </w:r>
            <w:proofErr w:type="gramEnd"/>
            <w:r w:rsidR="0057328C" w:rsidRPr="00FD34C8">
              <w:rPr>
                <w:noProof/>
                <w:szCs w:val="24"/>
              </w:rPr>
              <w:t xml:space="preserve"> </w:t>
            </w:r>
          </w:p>
          <w:p w14:paraId="59BB1BBE" w14:textId="31D832E6" w:rsidR="00897453" w:rsidRPr="00BD415F" w:rsidRDefault="00722671" w:rsidP="30F4B544">
            <w:pPr>
              <w:pStyle w:val="StyleP3Header1-ClausesAfter12pt"/>
              <w:numPr>
                <w:ilvl w:val="2"/>
                <w:numId w:val="28"/>
              </w:numPr>
              <w:tabs>
                <w:tab w:val="clear" w:pos="972"/>
                <w:tab w:val="clear" w:pos="1008"/>
              </w:tabs>
              <w:spacing w:after="134"/>
              <w:rPr>
                <w:color w:val="000000" w:themeColor="text1"/>
                <w:lang w:val="en-US"/>
              </w:rPr>
            </w:pPr>
            <w:r w:rsidRPr="30F4B544">
              <w:rPr>
                <w:b/>
                <w:bCs/>
                <w:lang w:val="en-US"/>
              </w:rPr>
              <w:t xml:space="preserve"> “ES”</w:t>
            </w:r>
            <w:r w:rsidRPr="30F4B544">
              <w:rPr>
                <w:color w:val="000000" w:themeColor="text1"/>
                <w:lang w:val="en-US"/>
              </w:rPr>
              <w:t xml:space="preserve"> means environmental and social (including Sexual Exploitation</w:t>
            </w:r>
            <w:r w:rsidR="00897453" w:rsidRPr="30F4B544">
              <w:rPr>
                <w:color w:val="000000" w:themeColor="text1"/>
                <w:lang w:val="en-US"/>
              </w:rPr>
              <w:t xml:space="preserve"> </w:t>
            </w:r>
            <w:r w:rsidRPr="30F4B544">
              <w:rPr>
                <w:color w:val="000000" w:themeColor="text1"/>
                <w:lang w:val="en-US"/>
              </w:rPr>
              <w:t xml:space="preserve">and </w:t>
            </w:r>
            <w:r w:rsidR="00897453" w:rsidRPr="30F4B544">
              <w:rPr>
                <w:color w:val="000000" w:themeColor="text1"/>
                <w:lang w:val="en-US"/>
              </w:rPr>
              <w:t>Abuse (SEA)</w:t>
            </w:r>
            <w:r w:rsidR="1C8465B1" w:rsidRPr="30F4B544">
              <w:rPr>
                <w:color w:val="000000" w:themeColor="text1"/>
                <w:lang w:val="en-US"/>
              </w:rPr>
              <w:t>,</w:t>
            </w:r>
            <w:r w:rsidR="00897453" w:rsidRPr="30F4B544">
              <w:rPr>
                <w:color w:val="000000" w:themeColor="text1"/>
                <w:lang w:val="en-US"/>
              </w:rPr>
              <w:t xml:space="preserve"> and Sexual Harassment (SH)</w:t>
            </w:r>
            <w:proofErr w:type="gramStart"/>
            <w:r w:rsidR="00897453" w:rsidRPr="30F4B544">
              <w:rPr>
                <w:color w:val="000000" w:themeColor="text1"/>
                <w:lang w:val="en-US"/>
              </w:rPr>
              <w:t>);</w:t>
            </w:r>
            <w:proofErr w:type="gramEnd"/>
          </w:p>
          <w:p w14:paraId="7A24229C" w14:textId="649DCEB8" w:rsidR="00722671" w:rsidRPr="00FD34C8" w:rsidRDefault="005E2F2D" w:rsidP="003D5498">
            <w:pPr>
              <w:pStyle w:val="StyleP3Header1-ClausesAfter12pt"/>
              <w:numPr>
                <w:ilvl w:val="2"/>
                <w:numId w:val="28"/>
              </w:numPr>
              <w:tabs>
                <w:tab w:val="clear" w:pos="972"/>
                <w:tab w:val="clear" w:pos="1008"/>
              </w:tabs>
              <w:spacing w:before="120" w:after="120"/>
              <w:rPr>
                <w:color w:val="000000" w:themeColor="text1"/>
                <w:lang w:val="en-US"/>
              </w:rPr>
            </w:pPr>
            <w:r w:rsidRPr="00FD34C8" w:rsidDel="005E2F2D">
              <w:rPr>
                <w:color w:val="000000" w:themeColor="text1"/>
                <w:lang w:val="en-US"/>
              </w:rPr>
              <w:t xml:space="preserve"> </w:t>
            </w:r>
            <w:bookmarkStart w:id="71" w:name="_Hlk536017796"/>
            <w:r w:rsidR="00722671" w:rsidRPr="007D11B8">
              <w:rPr>
                <w:b/>
                <w:lang w:val="en-US"/>
              </w:rPr>
              <w:t xml:space="preserve">“Sexual Exploitation and </w:t>
            </w:r>
            <w:r w:rsidR="00897453" w:rsidRPr="007D11B8">
              <w:rPr>
                <w:b/>
                <w:lang w:val="en-US"/>
              </w:rPr>
              <w:t>Abuse</w:t>
            </w:r>
            <w:r w:rsidR="00722671" w:rsidRPr="007D11B8">
              <w:rPr>
                <w:b/>
                <w:lang w:val="en-US"/>
              </w:rPr>
              <w:t>” “(SEA)”</w:t>
            </w:r>
            <w:r w:rsidR="00722671" w:rsidRPr="00FD34C8">
              <w:rPr>
                <w:color w:val="000000" w:themeColor="text1"/>
                <w:lang w:val="en-US"/>
              </w:rPr>
              <w:t xml:space="preserve"> </w:t>
            </w:r>
            <w:r w:rsidR="004E2110">
              <w:rPr>
                <w:color w:val="000000" w:themeColor="text1"/>
                <w:lang w:val="en-US"/>
              </w:rPr>
              <w:t>means</w:t>
            </w:r>
            <w:r w:rsidR="00722671" w:rsidRPr="00FD34C8">
              <w:rPr>
                <w:color w:val="000000" w:themeColor="text1"/>
                <w:lang w:val="en-US"/>
              </w:rPr>
              <w:t xml:space="preserve"> the following:</w:t>
            </w:r>
          </w:p>
          <w:p w14:paraId="5750ABAA" w14:textId="35EB51EC" w:rsidR="00722671" w:rsidRPr="00FD34C8" w:rsidRDefault="00722671" w:rsidP="007D11B8">
            <w:pPr>
              <w:autoSpaceDE w:val="0"/>
              <w:autoSpaceDN w:val="0"/>
              <w:spacing w:after="120"/>
              <w:ind w:left="1425" w:hanging="9"/>
            </w:pPr>
            <w:r w:rsidRPr="30F4B544">
              <w:rPr>
                <w:b/>
                <w:bCs/>
              </w:rPr>
              <w:t xml:space="preserve">Sexual </w:t>
            </w:r>
            <w:r w:rsidR="002D004C" w:rsidRPr="30F4B544">
              <w:rPr>
                <w:b/>
                <w:bCs/>
              </w:rPr>
              <w:t>Exploitation</w:t>
            </w:r>
            <w:r w:rsidR="002D004C" w:rsidRPr="30F4B544">
              <w:rPr>
                <w:color w:val="000000" w:themeColor="text1"/>
              </w:rPr>
              <w:t xml:space="preserve"> </w:t>
            </w:r>
            <w:r w:rsidRPr="30F4B544">
              <w:rPr>
                <w:color w:val="000000" w:themeColor="text1"/>
              </w:rPr>
              <w:t xml:space="preserve">is defined as any actual or attempted abuse of position of vulnerability, differential power or trust, for sexual purposes, including, but not limited to, profiting monetarily, socially or politically from the sexual exploitation of another.  </w:t>
            </w:r>
            <w:r>
              <w:t xml:space="preserve">  </w:t>
            </w:r>
          </w:p>
          <w:p w14:paraId="4CD66F4D" w14:textId="77777777" w:rsidR="00722671" w:rsidRPr="00FD34C8" w:rsidRDefault="00897453" w:rsidP="002F3611">
            <w:pPr>
              <w:autoSpaceDE w:val="0"/>
              <w:autoSpaceDN w:val="0"/>
              <w:spacing w:after="120"/>
              <w:ind w:left="1420"/>
              <w:rPr>
                <w:color w:val="000000" w:themeColor="text1"/>
              </w:rPr>
            </w:pPr>
            <w:r w:rsidRPr="007D11B8">
              <w:rPr>
                <w:b/>
                <w:szCs w:val="24"/>
              </w:rPr>
              <w:lastRenderedPageBreak/>
              <w:t>Sexual Abuse</w:t>
            </w:r>
            <w:r w:rsidRPr="00BD415F">
              <w:t xml:space="preserve"> is defined as </w:t>
            </w:r>
            <w:r w:rsidRPr="00BD415F">
              <w:rPr>
                <w:color w:val="000000" w:themeColor="text1"/>
              </w:rPr>
              <w:t xml:space="preserve">the actual or threatened physical intrusion of a sexual nature, whether by force or under unequal or coercive </w:t>
            </w:r>
            <w:proofErr w:type="gramStart"/>
            <w:r w:rsidRPr="00BD415F">
              <w:rPr>
                <w:color w:val="000000" w:themeColor="text1"/>
              </w:rPr>
              <w:t>conditions;</w:t>
            </w:r>
            <w:proofErr w:type="gramEnd"/>
            <w:r w:rsidR="00722671" w:rsidRPr="00FD34C8">
              <w:rPr>
                <w:color w:val="000000" w:themeColor="text1"/>
              </w:rPr>
              <w:t xml:space="preserve">  </w:t>
            </w:r>
            <w:bookmarkEnd w:id="71"/>
          </w:p>
          <w:p w14:paraId="5978AEF1" w14:textId="77777777" w:rsidR="00897453" w:rsidRPr="00912BF5" w:rsidRDefault="007D11B8" w:rsidP="00897453">
            <w:pPr>
              <w:pStyle w:val="StyleP3Header1-ClausesAfter12pt"/>
              <w:numPr>
                <w:ilvl w:val="2"/>
                <w:numId w:val="28"/>
              </w:numPr>
              <w:tabs>
                <w:tab w:val="clear" w:pos="972"/>
                <w:tab w:val="clear" w:pos="1008"/>
              </w:tabs>
              <w:spacing w:after="134"/>
              <w:rPr>
                <w:color w:val="000000" w:themeColor="text1"/>
                <w:lang w:val="en-US"/>
              </w:rPr>
            </w:pPr>
            <w:r>
              <w:rPr>
                <w:b/>
                <w:lang w:val="en-US"/>
              </w:rPr>
              <w:t>“</w:t>
            </w:r>
            <w:r w:rsidR="00897453" w:rsidRPr="007D11B8">
              <w:rPr>
                <w:b/>
                <w:lang w:val="en-US"/>
              </w:rPr>
              <w:t>Sexual Harassment” “(SH)”</w:t>
            </w:r>
            <w:r w:rsidR="00897453" w:rsidRPr="00BD415F">
              <w:rPr>
                <w:color w:val="000000" w:themeColor="text1"/>
                <w:lang w:val="en-US"/>
              </w:rPr>
              <w:t xml:space="preserve"> is defined as </w:t>
            </w:r>
            <w:r w:rsidR="00897453" w:rsidRPr="00BD415F">
              <w:rPr>
                <w:lang w:val="en-US"/>
              </w:rPr>
              <w:t xml:space="preserve">unwelcome sexual advances, requests for sexual favors, and other verbal or physical conduct of a sexual nature by the Contractor’s Personnel with </w:t>
            </w:r>
            <w:proofErr w:type="gramStart"/>
            <w:r w:rsidR="00897453" w:rsidRPr="00BD415F">
              <w:rPr>
                <w:lang w:val="en-US"/>
              </w:rPr>
              <w:t>other</w:t>
            </w:r>
            <w:proofErr w:type="gramEnd"/>
            <w:r w:rsidR="00897453" w:rsidRPr="00BD415F">
              <w:rPr>
                <w:lang w:val="en-US"/>
              </w:rPr>
              <w:t xml:space="preserve"> Contractor’s or Employer’s Personnel; </w:t>
            </w:r>
          </w:p>
          <w:p w14:paraId="05DC48D1" w14:textId="77777777" w:rsidR="00897453" w:rsidRPr="00716911" w:rsidRDefault="00897453" w:rsidP="002F3611">
            <w:pPr>
              <w:pStyle w:val="StyleP3Header1-ClausesAfter12pt"/>
              <w:numPr>
                <w:ilvl w:val="2"/>
                <w:numId w:val="28"/>
              </w:numPr>
              <w:tabs>
                <w:tab w:val="clear" w:pos="972"/>
                <w:tab w:val="clear" w:pos="1008"/>
              </w:tabs>
              <w:spacing w:after="134"/>
              <w:rPr>
                <w:color w:val="000000" w:themeColor="text1"/>
                <w:lang w:val="en-US"/>
              </w:rPr>
            </w:pPr>
            <w:r w:rsidRPr="007D11B8">
              <w:rPr>
                <w:b/>
                <w:lang w:val="en-US"/>
              </w:rPr>
              <w:t>“Contractor’s Personnel”</w:t>
            </w:r>
            <w:r w:rsidRPr="00716911">
              <w:rPr>
                <w:color w:val="000000" w:themeColor="text1"/>
                <w:lang w:val="en-US"/>
              </w:rPr>
              <w:t xml:space="preserve"> is as defined in Sub-Clause 1.1.21 of the General Conditions; and</w:t>
            </w:r>
          </w:p>
          <w:p w14:paraId="3BB7F9F3" w14:textId="77777777" w:rsidR="00B46582" w:rsidRPr="00D945A6" w:rsidRDefault="00897453" w:rsidP="002F3611">
            <w:pPr>
              <w:pStyle w:val="StyleP3Header1-ClausesAfter12pt"/>
              <w:numPr>
                <w:ilvl w:val="2"/>
                <w:numId w:val="28"/>
              </w:numPr>
              <w:tabs>
                <w:tab w:val="clear" w:pos="972"/>
                <w:tab w:val="clear" w:pos="1008"/>
              </w:tabs>
              <w:spacing w:after="134"/>
              <w:rPr>
                <w:color w:val="000000" w:themeColor="text1"/>
                <w:lang w:val="en-US"/>
              </w:rPr>
            </w:pPr>
            <w:r w:rsidRPr="007D11B8">
              <w:rPr>
                <w:b/>
                <w:lang w:val="en-US"/>
              </w:rPr>
              <w:t>“Employer’s Personnel”</w:t>
            </w:r>
            <w:r w:rsidRPr="002F3611">
              <w:rPr>
                <w:color w:val="000000" w:themeColor="text1"/>
                <w:lang w:val="en-US"/>
              </w:rPr>
              <w:t xml:space="preserve"> is as defined in Sub-Clause 1.1.34 of the General Conditions</w:t>
            </w:r>
            <w:r w:rsidRPr="00EF4272">
              <w:rPr>
                <w:color w:val="000000" w:themeColor="text1"/>
                <w:lang w:val="en-US"/>
              </w:rPr>
              <w:t>.</w:t>
            </w:r>
          </w:p>
          <w:p w14:paraId="6EE237AA" w14:textId="6723290F" w:rsidR="00483D05" w:rsidRPr="00C70E77" w:rsidRDefault="006747F9" w:rsidP="00D945A6">
            <w:pPr>
              <w:pStyle w:val="StyleP3Header1-ClausesAfter12pt"/>
              <w:numPr>
                <w:ilvl w:val="0"/>
                <w:numId w:val="0"/>
              </w:numPr>
              <w:tabs>
                <w:tab w:val="clear" w:pos="972"/>
                <w:tab w:val="clear" w:pos="1008"/>
              </w:tabs>
              <w:spacing w:after="134"/>
              <w:ind w:left="605"/>
              <w:rPr>
                <w:color w:val="000000" w:themeColor="text1"/>
                <w:lang w:val="en-US"/>
              </w:rPr>
            </w:pPr>
            <w:r w:rsidRPr="00C70E77">
              <w:rPr>
                <w:lang w:val="en-US"/>
              </w:rPr>
              <w:t>A non-exhaustive list of (i) behaviors which constitute SEA and (ii) behaviors which constitute SH is attached to the Code of Conduct form in Section IV.</w:t>
            </w:r>
          </w:p>
        </w:tc>
      </w:tr>
      <w:tr w:rsidR="00F72585" w:rsidRPr="005B4881" w14:paraId="516629A3" w14:textId="77777777" w:rsidTr="30F4B544">
        <w:tc>
          <w:tcPr>
            <w:tcW w:w="2340" w:type="dxa"/>
          </w:tcPr>
          <w:p w14:paraId="4776E8D7" w14:textId="77777777" w:rsidR="00F72585" w:rsidRPr="005B4881" w:rsidRDefault="00F6430C" w:rsidP="00585A1A">
            <w:pPr>
              <w:pStyle w:val="HeadingSPD02"/>
              <w:numPr>
                <w:ilvl w:val="0"/>
                <w:numId w:val="18"/>
              </w:numPr>
              <w:spacing w:after="200"/>
              <w:ind w:left="432" w:hanging="432"/>
              <w:jc w:val="left"/>
            </w:pPr>
            <w:bookmarkStart w:id="72" w:name="_Toc434304493"/>
            <w:bookmarkStart w:id="73" w:name="_Toc450070793"/>
            <w:bookmarkStart w:id="74" w:name="_Toc450635160"/>
            <w:bookmarkStart w:id="75" w:name="_Toc450635348"/>
            <w:r>
              <w:lastRenderedPageBreak/>
              <w:tab/>
            </w:r>
            <w:bookmarkStart w:id="76" w:name="_Toc463343424"/>
            <w:bookmarkStart w:id="77" w:name="_Toc463343617"/>
            <w:bookmarkStart w:id="78" w:name="_Toc463447936"/>
            <w:bookmarkStart w:id="79" w:name="_Toc486580078"/>
            <w:bookmarkStart w:id="80" w:name="_Toc135389432"/>
            <w:r w:rsidR="00F72585" w:rsidRPr="005B4881">
              <w:t>Source of Funds</w:t>
            </w:r>
            <w:bookmarkEnd w:id="72"/>
            <w:bookmarkEnd w:id="73"/>
            <w:bookmarkEnd w:id="74"/>
            <w:bookmarkEnd w:id="75"/>
            <w:bookmarkEnd w:id="76"/>
            <w:bookmarkEnd w:id="77"/>
            <w:bookmarkEnd w:id="78"/>
            <w:bookmarkEnd w:id="79"/>
            <w:bookmarkEnd w:id="80"/>
          </w:p>
        </w:tc>
        <w:tc>
          <w:tcPr>
            <w:tcW w:w="7020" w:type="dxa"/>
          </w:tcPr>
          <w:p w14:paraId="37CF6256"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Borrower or Recipient (hereinafter called “Borrower”) </w:t>
            </w:r>
            <w:r w:rsidR="00F72585" w:rsidRPr="005B4881">
              <w:rPr>
                <w:noProof/>
                <w:szCs w:val="24"/>
              </w:rPr>
              <w:t>indicated</w:t>
            </w:r>
            <w:r w:rsidR="00F72585" w:rsidRPr="005B4881">
              <w:rPr>
                <w:szCs w:val="24"/>
              </w:rPr>
              <w:t xml:space="preserve"> </w:t>
            </w:r>
            <w:r w:rsidR="00F72585" w:rsidRPr="005B4881">
              <w:rPr>
                <w:b/>
                <w:szCs w:val="24"/>
              </w:rPr>
              <w:t>in the PDS</w:t>
            </w:r>
            <w:r w:rsidR="00F72585" w:rsidRPr="005B4881">
              <w:rPr>
                <w:szCs w:val="24"/>
              </w:rPr>
              <w:t xml:space="preserve"> has applied for or received financing (hereinafter called “funds”) from the International Bank for Reconstruction and Development or the International Development Association (hereinafter called “the Bank”) in an amount specified</w:t>
            </w:r>
            <w:r w:rsidR="00F72585" w:rsidRPr="005B4881">
              <w:rPr>
                <w:b/>
                <w:szCs w:val="24"/>
              </w:rPr>
              <w:t xml:space="preserve"> in the PDS</w:t>
            </w:r>
            <w:r w:rsidR="00F72585" w:rsidRPr="005B4881">
              <w:rPr>
                <w:szCs w:val="24"/>
              </w:rPr>
              <w:t xml:space="preserve"> toward the project named </w:t>
            </w:r>
            <w:r w:rsidR="00F72585" w:rsidRPr="005B4881">
              <w:rPr>
                <w:b/>
                <w:szCs w:val="24"/>
              </w:rPr>
              <w:t>in the PDS</w:t>
            </w:r>
            <w:r w:rsidR="0005387B">
              <w:rPr>
                <w:szCs w:val="24"/>
              </w:rPr>
              <w:t xml:space="preserve">. </w:t>
            </w:r>
            <w:r w:rsidR="00F72585" w:rsidRPr="005B4881">
              <w:rPr>
                <w:szCs w:val="24"/>
              </w:rPr>
              <w:t xml:space="preserve">The Borrower intends to apply a portion of the funds to eligible payments under the contract(s) for which this RFP Document is issued. </w:t>
            </w:r>
          </w:p>
          <w:p w14:paraId="29FC5C1A"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Payments by the Bank will be made only at the request of the </w:t>
            </w:r>
            <w:r w:rsidR="00F72585" w:rsidRPr="005B4881">
              <w:rPr>
                <w:noProof/>
                <w:szCs w:val="24"/>
              </w:rPr>
              <w:t>Borrower</w:t>
            </w:r>
            <w:r w:rsidR="00F72585" w:rsidRPr="005B4881">
              <w:rPr>
                <w:szCs w:val="24"/>
              </w:rPr>
              <w:t xml:space="preserve"> and upon approval by the Bank in accordance with the terms and conditions of the Loan (or other financing) Agreement between the Borrower and the Bank (hereinafter called the Loan Agreement</w:t>
            </w:r>
            <w:proofErr w:type="gramStart"/>
            <w:r w:rsidR="00F72585" w:rsidRPr="005B4881">
              <w:rPr>
                <w:szCs w:val="24"/>
              </w:rPr>
              <w:t>), and</w:t>
            </w:r>
            <w:proofErr w:type="gramEnd"/>
            <w:r w:rsidR="00F72585" w:rsidRPr="005B4881">
              <w:rPr>
                <w:szCs w:val="24"/>
              </w:rPr>
              <w:t xml:space="preserve"> will be subject in all respects to the terms and conditions of that Loan (or other financing) Agreement.</w:t>
            </w:r>
            <w:r w:rsidR="00367671">
              <w:rPr>
                <w:szCs w:val="24"/>
              </w:rPr>
              <w:t xml:space="preserve"> </w:t>
            </w:r>
            <w:r w:rsidR="00F72585" w:rsidRPr="005B4881">
              <w:rPr>
                <w:szCs w:val="24"/>
              </w:rPr>
              <w:t xml:space="preserve">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w:t>
            </w:r>
            <w:r w:rsidR="00B444D2" w:rsidRPr="005B4881">
              <w:rPr>
                <w:noProof/>
                <w:szCs w:val="24"/>
              </w:rPr>
              <w:t>or have any claim to the proceeds of the Loan (or other financing).</w:t>
            </w:r>
          </w:p>
        </w:tc>
      </w:tr>
      <w:tr w:rsidR="00B46582" w:rsidRPr="005B4881" w14:paraId="03F58255" w14:textId="77777777" w:rsidTr="30F4B544">
        <w:tc>
          <w:tcPr>
            <w:tcW w:w="2340" w:type="dxa"/>
          </w:tcPr>
          <w:p w14:paraId="57582409" w14:textId="77777777" w:rsidR="00B46582" w:rsidRPr="005B4881" w:rsidRDefault="00B46582" w:rsidP="00585A1A">
            <w:pPr>
              <w:pStyle w:val="HeadingSPD02"/>
              <w:numPr>
                <w:ilvl w:val="0"/>
                <w:numId w:val="18"/>
              </w:numPr>
              <w:spacing w:after="200"/>
              <w:ind w:left="432" w:hanging="432"/>
              <w:jc w:val="left"/>
            </w:pPr>
            <w:bookmarkStart w:id="81" w:name="_Toc434304494"/>
            <w:bookmarkStart w:id="82" w:name="_Toc450070794"/>
            <w:bookmarkStart w:id="83" w:name="_Toc450635161"/>
            <w:bookmarkStart w:id="84" w:name="_Toc450635349"/>
            <w:r>
              <w:tab/>
            </w:r>
            <w:bookmarkStart w:id="85" w:name="_Toc463343425"/>
            <w:bookmarkStart w:id="86" w:name="_Toc463343618"/>
            <w:bookmarkStart w:id="87" w:name="_Toc463447937"/>
            <w:bookmarkStart w:id="88" w:name="_Toc486580079"/>
            <w:bookmarkStart w:id="89" w:name="_Toc135389433"/>
            <w:r w:rsidRPr="005B4881">
              <w:t>Fraud and Corruption</w:t>
            </w:r>
            <w:bookmarkEnd w:id="81"/>
            <w:bookmarkEnd w:id="82"/>
            <w:bookmarkEnd w:id="83"/>
            <w:bookmarkEnd w:id="84"/>
            <w:bookmarkEnd w:id="85"/>
            <w:bookmarkEnd w:id="86"/>
            <w:bookmarkEnd w:id="87"/>
            <w:bookmarkEnd w:id="88"/>
            <w:bookmarkEnd w:id="89"/>
          </w:p>
        </w:tc>
        <w:tc>
          <w:tcPr>
            <w:tcW w:w="7020" w:type="dxa"/>
          </w:tcPr>
          <w:p w14:paraId="6B6B5498"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Bank requires compliance with the Bank’s Anti-Corruption Guidelines and its prevailing sanctions policies and procedures </w:t>
            </w:r>
            <w:r w:rsidRPr="005B4881">
              <w:rPr>
                <w:szCs w:val="24"/>
              </w:rPr>
              <w:lastRenderedPageBreak/>
              <w:t xml:space="preserve">as set </w:t>
            </w:r>
            <w:r w:rsidRPr="005B4881">
              <w:rPr>
                <w:noProof/>
                <w:szCs w:val="24"/>
              </w:rPr>
              <w:t>forth</w:t>
            </w:r>
            <w:r w:rsidRPr="005B4881">
              <w:rPr>
                <w:szCs w:val="24"/>
              </w:rPr>
              <w:t xml:space="preserve"> in the WBG’s Sanctions Framework, as set forth in Section VI.</w:t>
            </w:r>
          </w:p>
          <w:p w14:paraId="0F993791"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In further pursuance of this policy, </w:t>
            </w:r>
            <w:r>
              <w:rPr>
                <w:szCs w:val="24"/>
              </w:rPr>
              <w:t>P</w:t>
            </w:r>
            <w:r w:rsidRPr="005B4881">
              <w:rPr>
                <w:szCs w:val="24"/>
              </w:rPr>
              <w:t xml:space="preserve">roposers shall permit and shall cause </w:t>
            </w:r>
            <w:r>
              <w:rPr>
                <w:szCs w:val="24"/>
              </w:rPr>
              <w:t xml:space="preserve">their </w:t>
            </w:r>
            <w:r w:rsidRPr="005B4881">
              <w:rPr>
                <w:szCs w:val="24"/>
              </w:rPr>
              <w:t>agents (where declared or not), subcontractors, sub</w:t>
            </w:r>
            <w:r>
              <w:rPr>
                <w:szCs w:val="24"/>
              </w:rPr>
              <w:t>-</w:t>
            </w:r>
            <w:r w:rsidRPr="005B4881">
              <w:rPr>
                <w:szCs w:val="24"/>
              </w:rPr>
              <w:t xml:space="preserve">consultants, service providers, suppliers, and </w:t>
            </w:r>
            <w:r w:rsidR="008D074C">
              <w:rPr>
                <w:szCs w:val="24"/>
              </w:rPr>
              <w:t xml:space="preserve"> </w:t>
            </w:r>
            <w:r w:rsidRPr="005B4881">
              <w:rPr>
                <w:szCs w:val="24"/>
              </w:rPr>
              <w:t xml:space="preserve">personnel, to permit the Bank to inspect all accounts, records and other </w:t>
            </w:r>
            <w:r w:rsidRPr="005B4881">
              <w:rPr>
                <w:noProof/>
                <w:szCs w:val="24"/>
              </w:rPr>
              <w:t>documents</w:t>
            </w:r>
            <w:r w:rsidRPr="005B4881">
              <w:rPr>
                <w:szCs w:val="24"/>
              </w:rPr>
              <w:t xml:space="preserve"> relating to any initial selection process, prequalification process, bid submission, proposal submission and contract performance (in the case of award), and to have them audited by auditors appointed by the Bank.</w:t>
            </w:r>
          </w:p>
        </w:tc>
      </w:tr>
      <w:tr w:rsidR="00B46582" w:rsidRPr="005B4881" w14:paraId="54028A84" w14:textId="77777777" w:rsidTr="30F4B544">
        <w:tc>
          <w:tcPr>
            <w:tcW w:w="2340" w:type="dxa"/>
          </w:tcPr>
          <w:p w14:paraId="7C95A362" w14:textId="77777777" w:rsidR="00B46582" w:rsidRPr="005B4881" w:rsidRDefault="00B46582" w:rsidP="00585A1A">
            <w:pPr>
              <w:pStyle w:val="HeadingSPD02"/>
              <w:numPr>
                <w:ilvl w:val="0"/>
                <w:numId w:val="18"/>
              </w:numPr>
              <w:spacing w:after="200"/>
              <w:ind w:left="432" w:hanging="432"/>
              <w:jc w:val="left"/>
            </w:pPr>
            <w:bookmarkStart w:id="90" w:name="_Toc450070795"/>
            <w:bookmarkStart w:id="91" w:name="_Toc450635162"/>
            <w:bookmarkStart w:id="92" w:name="_Toc450635350"/>
            <w:r>
              <w:lastRenderedPageBreak/>
              <w:tab/>
            </w:r>
            <w:bookmarkStart w:id="93" w:name="_Toc463343426"/>
            <w:bookmarkStart w:id="94" w:name="_Toc463343619"/>
            <w:bookmarkStart w:id="95" w:name="_Toc463447938"/>
            <w:bookmarkStart w:id="96" w:name="_Toc486580080"/>
            <w:bookmarkStart w:id="97" w:name="_Toc135389434"/>
            <w:r w:rsidRPr="005B4881">
              <w:t>Eligible Proposers</w:t>
            </w:r>
            <w:bookmarkEnd w:id="90"/>
            <w:bookmarkEnd w:id="91"/>
            <w:bookmarkEnd w:id="92"/>
            <w:bookmarkEnd w:id="93"/>
            <w:bookmarkEnd w:id="94"/>
            <w:bookmarkEnd w:id="95"/>
            <w:bookmarkEnd w:id="96"/>
            <w:bookmarkEnd w:id="97"/>
          </w:p>
        </w:tc>
        <w:tc>
          <w:tcPr>
            <w:tcW w:w="7020" w:type="dxa"/>
          </w:tcPr>
          <w:p w14:paraId="13A9E2C3"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Proposer may be a firm that is a private entity, a state-owned enterprise or institution subject to </w:t>
            </w:r>
            <w:r>
              <w:rPr>
                <w:b/>
                <w:szCs w:val="24"/>
              </w:rPr>
              <w:t>ITP 4.7,</w:t>
            </w:r>
            <w:r>
              <w:rPr>
                <w:szCs w:val="24"/>
              </w:rPr>
              <w:t xml:space="preserve"> </w:t>
            </w:r>
            <w:r w:rsidRPr="005B4881">
              <w:rPr>
                <w:szCs w:val="24"/>
              </w:rPr>
              <w:t xml:space="preserve">or any combination of such entities in the form of a joint venture (JV) under an existing agreement or with the intent to enter into such an agreement </w:t>
            </w:r>
            <w:r w:rsidRPr="005B4881">
              <w:rPr>
                <w:noProof/>
                <w:szCs w:val="24"/>
              </w:rPr>
              <w:t>supported</w:t>
            </w:r>
            <w:r w:rsidRPr="005B4881">
              <w:rPr>
                <w:szCs w:val="24"/>
              </w:rPr>
              <w:t xml:space="preserve"> by a letter of intent.</w:t>
            </w:r>
            <w:r>
              <w:rPr>
                <w:szCs w:val="24"/>
              </w:rPr>
              <w:t xml:space="preserve"> </w:t>
            </w:r>
            <w:r w:rsidRPr="005B4881">
              <w:rPr>
                <w:szCs w:val="24"/>
              </w:rPr>
              <w:t xml:space="preserve">In the case of a joint venture, all members shall be jointly and severally liable for the execution of the Contract in accordance with the Contract terms. The JV shall nominate a Representative </w:t>
            </w:r>
            <w:r>
              <w:rPr>
                <w:szCs w:val="24"/>
              </w:rPr>
              <w:t xml:space="preserve">(Lead Member) </w:t>
            </w:r>
            <w:r w:rsidRPr="005B4881">
              <w:rPr>
                <w:szCs w:val="24"/>
              </w:rPr>
              <w:t xml:space="preserve">who shall have the authority to conduct all business for and on behalf of </w:t>
            </w:r>
            <w:proofErr w:type="gramStart"/>
            <w:r w:rsidRPr="005B4881">
              <w:rPr>
                <w:szCs w:val="24"/>
              </w:rPr>
              <w:t>any and all</w:t>
            </w:r>
            <w:proofErr w:type="gramEnd"/>
            <w:r w:rsidRPr="005B4881">
              <w:rPr>
                <w:szCs w:val="24"/>
              </w:rPr>
              <w:t xml:space="preserve"> the members of the JV during the RFP process and, in the event the JV is awarded the Contract, during contract execution. Unless specified </w:t>
            </w:r>
            <w:r w:rsidRPr="005B4881">
              <w:rPr>
                <w:b/>
                <w:szCs w:val="24"/>
              </w:rPr>
              <w:t>in the PDS</w:t>
            </w:r>
            <w:r w:rsidRPr="005B4881">
              <w:rPr>
                <w:szCs w:val="24"/>
              </w:rPr>
              <w:t>, there is no limit on the number of members in a JV.</w:t>
            </w:r>
            <w:r>
              <w:rPr>
                <w:szCs w:val="24"/>
              </w:rPr>
              <w:t xml:space="preserve"> If specified in the PDS, the JV may form an SPV to </w:t>
            </w:r>
            <w:proofErr w:type="gramStart"/>
            <w:r>
              <w:rPr>
                <w:szCs w:val="24"/>
              </w:rPr>
              <w:t>enter into</w:t>
            </w:r>
            <w:proofErr w:type="gramEnd"/>
            <w:r>
              <w:rPr>
                <w:szCs w:val="24"/>
              </w:rPr>
              <w:t xml:space="preserve"> the Contract and the minimum level of total paid up share capital, lock-in periods for members maintaining their shares and extent to which members can dilute their shareholding shall be as specified </w:t>
            </w:r>
            <w:r w:rsidRPr="009656C4">
              <w:rPr>
                <w:b/>
                <w:szCs w:val="24"/>
              </w:rPr>
              <w:t>in the PDS</w:t>
            </w:r>
            <w:r>
              <w:rPr>
                <w:szCs w:val="24"/>
              </w:rPr>
              <w:t xml:space="preserve">. </w:t>
            </w:r>
          </w:p>
          <w:p w14:paraId="776D0590"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Proposer shall not have a conflict of interest. Any Proposer found to have a conflict of interest shall be disqualified. A Proposer may be considered to have a conflict of interest for the purpose of this RFP process, if the Proposer: </w:t>
            </w:r>
          </w:p>
          <w:p w14:paraId="2C7B6464"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 xml:space="preserve">directly or indirectly controls, is controlled by or is under common control with another Proposer; or </w:t>
            </w:r>
          </w:p>
          <w:p w14:paraId="14C72C91"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receives or has received any direct or indirect subsidy from another Proposer; or</w:t>
            </w:r>
          </w:p>
          <w:p w14:paraId="38058128"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has the same legal representative as another Proposer; or</w:t>
            </w:r>
          </w:p>
          <w:p w14:paraId="4638A423"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has a relationship with another Proposer, directly or through common third parties, that puts it in a position to influence the Proposal of another Proposer, or influence the decisions of the Employer regarding this RFP process; or</w:t>
            </w:r>
          </w:p>
          <w:p w14:paraId="05FDACEF"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lastRenderedPageBreak/>
              <w:t xml:space="preserve">any of its affiliates participates as a consultant in the preparation of the </w:t>
            </w:r>
            <w:r>
              <w:rPr>
                <w:szCs w:val="24"/>
              </w:rPr>
              <w:t>Employer’s Requirements</w:t>
            </w:r>
            <w:r w:rsidRPr="005B4881">
              <w:rPr>
                <w:szCs w:val="24"/>
              </w:rPr>
              <w:t xml:space="preserve"> </w:t>
            </w:r>
            <w:r>
              <w:rPr>
                <w:szCs w:val="24"/>
              </w:rPr>
              <w:t xml:space="preserve">for </w:t>
            </w:r>
            <w:r w:rsidRPr="005B4881">
              <w:rPr>
                <w:szCs w:val="24"/>
              </w:rPr>
              <w:t xml:space="preserve">the </w:t>
            </w:r>
            <w:r>
              <w:rPr>
                <w:szCs w:val="24"/>
              </w:rPr>
              <w:t>Works</w:t>
            </w:r>
            <w:r w:rsidRPr="005B4881">
              <w:rPr>
                <w:szCs w:val="24"/>
              </w:rPr>
              <w:t xml:space="preserve"> that are the subject of the Proposal; or</w:t>
            </w:r>
          </w:p>
          <w:p w14:paraId="6FDFF49C" w14:textId="77777777"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 xml:space="preserve">or any of its affiliates has been hired (or is proposed to be hired) by the Employer or Borrower as </w:t>
            </w:r>
            <w:r>
              <w:rPr>
                <w:szCs w:val="24"/>
              </w:rPr>
              <w:t xml:space="preserve">the Employer’s Representative </w:t>
            </w:r>
            <w:r w:rsidRPr="005B4881">
              <w:rPr>
                <w:szCs w:val="24"/>
              </w:rPr>
              <w:t>for the Contract implementation; or</w:t>
            </w:r>
          </w:p>
          <w:p w14:paraId="7DB7EFD1" w14:textId="7B076A8E" w:rsidR="00B46582" w:rsidRPr="005B4881" w:rsidRDefault="00B46582" w:rsidP="00585A1A">
            <w:pPr>
              <w:pStyle w:val="ListParagraph"/>
              <w:numPr>
                <w:ilvl w:val="2"/>
                <w:numId w:val="29"/>
              </w:numPr>
              <w:tabs>
                <w:tab w:val="clear" w:pos="1152"/>
              </w:tabs>
              <w:suppressAutoHyphens/>
              <w:spacing w:after="200"/>
              <w:contextualSpacing w:val="0"/>
              <w:rPr>
                <w:szCs w:val="24"/>
              </w:rPr>
            </w:pPr>
            <w:r w:rsidRPr="005B4881">
              <w:rPr>
                <w:szCs w:val="24"/>
              </w:rPr>
              <w:t xml:space="preserve">would be providing goods, works, or non-consulting services resulting from or directly related to consulting services for the preparation or implementation of the project specified in the </w:t>
            </w:r>
            <w:r w:rsidRPr="005B4881">
              <w:rPr>
                <w:b/>
                <w:szCs w:val="24"/>
              </w:rPr>
              <w:t>PDS ITP 2.1</w:t>
            </w:r>
            <w:r w:rsidRPr="005B4881">
              <w:rPr>
                <w:szCs w:val="24"/>
              </w:rPr>
              <w:t xml:space="preserve"> that it provided or were provided by any affiliate that directly or indirectly controls, is controlled by, or is under common control with that firm; or</w:t>
            </w:r>
          </w:p>
          <w:p w14:paraId="14781B8A" w14:textId="77777777" w:rsidR="00B46582" w:rsidRPr="005B4881" w:rsidRDefault="00B46582" w:rsidP="00585A1A">
            <w:pPr>
              <w:pStyle w:val="ListParagraph"/>
              <w:numPr>
                <w:ilvl w:val="2"/>
                <w:numId w:val="29"/>
              </w:numPr>
              <w:suppressAutoHyphens/>
              <w:spacing w:after="200"/>
              <w:rPr>
                <w:szCs w:val="24"/>
              </w:rPr>
            </w:pPr>
            <w:r w:rsidRPr="005B4881">
              <w:rPr>
                <w:szCs w:val="24"/>
              </w:rPr>
              <w:t>has a close business or family relationship with a professional staff of the Borrower (or of the project implementing agency, or of a recipient of a part of the loan) who: (i) are directly or indirectly involved in the preparation of the RFP Document or specifications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5B4881" w:rsidDel="006F275A">
              <w:rPr>
                <w:szCs w:val="24"/>
              </w:rPr>
              <w:t xml:space="preserve"> </w:t>
            </w:r>
          </w:p>
          <w:p w14:paraId="5EC5454A" w14:textId="77777777" w:rsidR="00B46582" w:rsidRPr="00FE3403" w:rsidRDefault="00B46582" w:rsidP="00585A1A">
            <w:pPr>
              <w:pStyle w:val="ListNumber2"/>
              <w:numPr>
                <w:ilvl w:val="1"/>
                <w:numId w:val="18"/>
              </w:numPr>
              <w:suppressAutoHyphens/>
              <w:spacing w:after="200"/>
              <w:ind w:left="612" w:hanging="612"/>
              <w:contextualSpacing w:val="0"/>
              <w:rPr>
                <w:color w:val="000000" w:themeColor="text1"/>
                <w:szCs w:val="24"/>
              </w:rPr>
            </w:pPr>
            <w:r>
              <w:rPr>
                <w:noProof/>
                <w:szCs w:val="24"/>
              </w:rPr>
              <w:tab/>
            </w:r>
            <w:r w:rsidRPr="00D736F2">
              <w:rPr>
                <w:color w:val="000000" w:themeColor="text1"/>
              </w:rPr>
              <w:t xml:space="preserve">A firm that is a </w:t>
            </w:r>
            <w:r>
              <w:rPr>
                <w:color w:val="000000" w:themeColor="text1"/>
              </w:rPr>
              <w:t>Proposer</w:t>
            </w:r>
            <w:r w:rsidRPr="00D736F2">
              <w:rPr>
                <w:color w:val="000000" w:themeColor="text1"/>
              </w:rPr>
              <w:t xml:space="preserve"> (either individually or as a JV member) shall not participate in more than one </w:t>
            </w:r>
            <w:r>
              <w:rPr>
                <w:color w:val="000000" w:themeColor="text1"/>
              </w:rPr>
              <w:t>Proposal</w:t>
            </w:r>
            <w:r w:rsidRPr="00D736F2">
              <w:rPr>
                <w:color w:val="000000" w:themeColor="text1"/>
              </w:rPr>
              <w:t xml:space="preserve">, except for permitted alternative </w:t>
            </w:r>
            <w:r>
              <w:rPr>
                <w:color w:val="000000" w:themeColor="text1"/>
              </w:rPr>
              <w:t>Proposals</w:t>
            </w:r>
            <w:r w:rsidRPr="00D736F2">
              <w:rPr>
                <w:color w:val="000000" w:themeColor="text1"/>
                <w:szCs w:val="24"/>
              </w:rPr>
              <w:t xml:space="preserve">. This includes participation as a subcontractor in other </w:t>
            </w:r>
            <w:r>
              <w:rPr>
                <w:color w:val="000000" w:themeColor="text1"/>
                <w:szCs w:val="24"/>
              </w:rPr>
              <w:t>Proposals</w:t>
            </w:r>
            <w:r w:rsidRPr="00D736F2">
              <w:rPr>
                <w:color w:val="000000" w:themeColor="text1"/>
                <w:szCs w:val="24"/>
              </w:rPr>
              <w:t>. Such participation shall result in the disqualification of all</w:t>
            </w:r>
            <w:r>
              <w:rPr>
                <w:color w:val="000000" w:themeColor="text1"/>
                <w:szCs w:val="24"/>
              </w:rPr>
              <w:t xml:space="preserve"> Proposals </w:t>
            </w:r>
            <w:r w:rsidRPr="00D736F2">
              <w:rPr>
                <w:color w:val="000000" w:themeColor="text1"/>
                <w:szCs w:val="24"/>
              </w:rPr>
              <w:t>in which the firm is involved.</w:t>
            </w:r>
            <w:r w:rsidRPr="00D736F2">
              <w:rPr>
                <w:color w:val="000000" w:themeColor="text1"/>
              </w:rPr>
              <w:t xml:space="preserve"> A firm that is not a </w:t>
            </w:r>
            <w:r>
              <w:rPr>
                <w:color w:val="000000" w:themeColor="text1"/>
              </w:rPr>
              <w:t xml:space="preserve">Proposer </w:t>
            </w:r>
            <w:r w:rsidRPr="00D736F2">
              <w:rPr>
                <w:color w:val="000000" w:themeColor="text1"/>
              </w:rPr>
              <w:t xml:space="preserve">or a JV member may participate as a subcontractor in more than one </w:t>
            </w:r>
            <w:r>
              <w:rPr>
                <w:color w:val="000000" w:themeColor="text1"/>
              </w:rPr>
              <w:t>Proposal</w:t>
            </w:r>
            <w:r w:rsidRPr="00D736F2">
              <w:rPr>
                <w:color w:val="000000" w:themeColor="text1"/>
              </w:rPr>
              <w:t>.</w:t>
            </w:r>
          </w:p>
          <w:p w14:paraId="50FFFEA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Proposer may have the nationality of any country, subject to the </w:t>
            </w:r>
            <w:r w:rsidRPr="005B4881">
              <w:rPr>
                <w:noProof/>
                <w:szCs w:val="24"/>
              </w:rPr>
              <w:t>restrictions</w:t>
            </w:r>
            <w:r w:rsidRPr="005B4881">
              <w:rPr>
                <w:szCs w:val="24"/>
              </w:rPr>
              <w:t xml:space="preserve"> pursuant to </w:t>
            </w:r>
            <w:r w:rsidRPr="00B70BAB">
              <w:rPr>
                <w:b/>
                <w:szCs w:val="24"/>
              </w:rPr>
              <w:t>ITP 4.8.</w:t>
            </w:r>
            <w:r w:rsidRPr="005B4881">
              <w:rPr>
                <w:szCs w:val="24"/>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w:t>
            </w:r>
            <w:proofErr w:type="gramStart"/>
            <w:r w:rsidRPr="005B4881">
              <w:rPr>
                <w:szCs w:val="24"/>
              </w:rPr>
              <w:t>documents, as the case may be</w:t>
            </w:r>
            <w:proofErr w:type="gramEnd"/>
            <w:r w:rsidRPr="005B4881">
              <w:rPr>
                <w:szCs w:val="24"/>
              </w:rPr>
              <w:t>. This criterion also shall apply to the determination of the nationality of proposed sub-contractors or sub-consultants for any part of the Contract including related Services.</w:t>
            </w:r>
          </w:p>
          <w:p w14:paraId="07D90D2F" w14:textId="668FD4A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A Proposer that has been sanctioned by the Bank, pursuant to the Bank’s Anti-Corruption Guidelines</w:t>
            </w:r>
            <w:r>
              <w:rPr>
                <w:szCs w:val="24"/>
              </w:rPr>
              <w:t>,</w:t>
            </w:r>
            <w:r w:rsidRPr="005B4881">
              <w:rPr>
                <w:szCs w:val="24"/>
              </w:rPr>
              <w:t xml:space="preserve"> and in accordance with its prevailing sanctions policies and procedures as set forth in the </w:t>
            </w:r>
            <w:r w:rsidR="00A90A85" w:rsidRPr="00A91282">
              <w:rPr>
                <w:noProof/>
                <w:szCs w:val="24"/>
              </w:rPr>
              <w:t>W</w:t>
            </w:r>
            <w:r w:rsidR="00A90A85">
              <w:rPr>
                <w:noProof/>
                <w:szCs w:val="24"/>
              </w:rPr>
              <w:t>orld Bank Group</w:t>
            </w:r>
            <w:r w:rsidR="00A90A85" w:rsidRPr="00A91282">
              <w:rPr>
                <w:noProof/>
                <w:szCs w:val="24"/>
              </w:rPr>
              <w:t>’s</w:t>
            </w:r>
            <w:r w:rsidRPr="005B4881">
              <w:rPr>
                <w:szCs w:val="24"/>
              </w:rPr>
              <w:t xml:space="preserve"> Sanctions Framework as described in Section VI paragraph 2.2 d.,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specified in the PDS.</w:t>
            </w:r>
          </w:p>
          <w:p w14:paraId="2CDB869D"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Proposers that are state-owned enterprises or institutions in the </w:t>
            </w:r>
            <w:r w:rsidRPr="005B4881">
              <w:rPr>
                <w:noProof/>
                <w:szCs w:val="24"/>
              </w:rPr>
              <w:t>Employer’s</w:t>
            </w:r>
            <w:r w:rsidRPr="005B4881">
              <w:rPr>
                <w:szCs w:val="24"/>
              </w:rPr>
              <w:t xml:space="preserve"> Country may be eligible to compete and be awarded a Contract(s) only if they can establish, in a manner acceptable to the Bank, that they (i) are legally and financially autonomous (ii) operate under commercial law, and (iii) are not under supervision of the Employer. </w:t>
            </w:r>
          </w:p>
          <w:p w14:paraId="7CC7F3E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Proposer shall not be under suspension from submitting </w:t>
            </w:r>
            <w:r w:rsidRPr="005B4881">
              <w:rPr>
                <w:noProof/>
                <w:szCs w:val="24"/>
              </w:rPr>
              <w:t>proposals</w:t>
            </w:r>
            <w:r w:rsidRPr="005B4881">
              <w:rPr>
                <w:szCs w:val="24"/>
              </w:rPr>
              <w:t xml:space="preserve"> by the Employer as the result of the operation of a Bid or Proposal–Securing Declaration. </w:t>
            </w:r>
          </w:p>
          <w:p w14:paraId="1DE4A79B"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r w:rsidRPr="005B4881">
              <w:rPr>
                <w:noProof/>
                <w:szCs w:val="24"/>
              </w:rPr>
              <w:t xml:space="preserve">When the procurement is implemented across jurisdictional boundaries (and more than one country is a Borrower, and is involved in the procurement), then exclusion of a firm or individual on the basis of </w:t>
            </w:r>
            <w:r w:rsidRPr="00B70BAB">
              <w:rPr>
                <w:b/>
                <w:noProof/>
                <w:szCs w:val="24"/>
              </w:rPr>
              <w:t>ITP 4.8 (a)</w:t>
            </w:r>
            <w:r w:rsidRPr="005B4881">
              <w:rPr>
                <w:noProof/>
                <w:szCs w:val="24"/>
              </w:rPr>
              <w:t xml:space="preserve"> above by any country may be applied to that procurement across other countries involved, if the Bank and the Borrowers involved in the procurement agree.</w:t>
            </w:r>
          </w:p>
          <w:p w14:paraId="67FEB242"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w:t>
            </w:r>
            <w:r w:rsidRPr="005B4881">
              <w:rPr>
                <w:noProof/>
                <w:szCs w:val="24"/>
              </w:rPr>
              <w:t>Proposer</w:t>
            </w:r>
            <w:r w:rsidRPr="005B4881">
              <w:rPr>
                <w:szCs w:val="24"/>
              </w:rPr>
              <w:t xml:space="preserve"> shall provide such documentary evidence of eligibility satisfactory to the Employer, as the Employer shall reasonably request.</w:t>
            </w:r>
          </w:p>
          <w:p w14:paraId="31097CB9" w14:textId="77777777" w:rsidR="00B46582" w:rsidRPr="005B4881" w:rsidRDefault="00B46582" w:rsidP="00585A1A">
            <w:pPr>
              <w:pStyle w:val="ListNumber2"/>
              <w:numPr>
                <w:ilvl w:val="1"/>
                <w:numId w:val="18"/>
              </w:numPr>
              <w:suppressAutoHyphens/>
              <w:spacing w:after="200"/>
              <w:ind w:left="612" w:hanging="612"/>
              <w:rPr>
                <w:szCs w:val="24"/>
              </w:rPr>
            </w:pPr>
            <w:r>
              <w:rPr>
                <w:bCs/>
                <w:szCs w:val="24"/>
              </w:rPr>
              <w:tab/>
            </w:r>
            <w:r w:rsidRPr="005B4881">
              <w:rPr>
                <w:bCs/>
                <w:szCs w:val="24"/>
              </w:rPr>
              <w:t xml:space="preserve">A firm that is under a sanction of debarment by the Borrower from being awarded a contract is eligible to participate in this procurement, unless the Bank, at the Borrower’s request, is </w:t>
            </w:r>
            <w:r w:rsidRPr="00F6430C">
              <w:rPr>
                <w:noProof/>
                <w:szCs w:val="24"/>
              </w:rPr>
              <w:lastRenderedPageBreak/>
              <w:t>satisfied</w:t>
            </w:r>
            <w:r w:rsidRPr="005B4881">
              <w:rPr>
                <w:bCs/>
                <w:szCs w:val="24"/>
              </w:rPr>
              <w:t xml:space="preserve"> that the debarment; (a) relates to fraud or corruption, and (b) followed a judicial or administrative proceeding that afforded the firm adequate due process.</w:t>
            </w:r>
          </w:p>
        </w:tc>
      </w:tr>
      <w:tr w:rsidR="00F72585" w:rsidRPr="005B4881" w14:paraId="25B1DF48" w14:textId="77777777" w:rsidTr="30F4B544">
        <w:trPr>
          <w:cantSplit/>
        </w:trPr>
        <w:tc>
          <w:tcPr>
            <w:tcW w:w="2340" w:type="dxa"/>
          </w:tcPr>
          <w:p w14:paraId="0088C478" w14:textId="77777777" w:rsidR="00F72585" w:rsidRPr="005B4881" w:rsidRDefault="00F6430C" w:rsidP="00585A1A">
            <w:pPr>
              <w:pStyle w:val="HeadingSPD02"/>
              <w:numPr>
                <w:ilvl w:val="0"/>
                <w:numId w:val="18"/>
              </w:numPr>
              <w:spacing w:after="200"/>
              <w:ind w:left="432" w:hanging="432"/>
              <w:jc w:val="left"/>
            </w:pPr>
            <w:bookmarkStart w:id="98" w:name="_Toc434304496"/>
            <w:bookmarkStart w:id="99" w:name="_Toc450070796"/>
            <w:bookmarkStart w:id="100" w:name="_Toc450635163"/>
            <w:bookmarkStart w:id="101" w:name="_Toc450635351"/>
            <w:r>
              <w:lastRenderedPageBreak/>
              <w:tab/>
            </w:r>
            <w:bookmarkStart w:id="102" w:name="_Toc463343427"/>
            <w:bookmarkStart w:id="103" w:name="_Toc463343620"/>
            <w:bookmarkStart w:id="104" w:name="_Toc463447939"/>
            <w:bookmarkStart w:id="105" w:name="_Toc486580081"/>
            <w:bookmarkStart w:id="106" w:name="_Toc135389435"/>
            <w:r w:rsidR="00F72585" w:rsidRPr="005B4881">
              <w:t xml:space="preserve">Eligible </w:t>
            </w:r>
            <w:r w:rsidR="00573EB2" w:rsidRPr="00FE3403">
              <w:t>Materials, Equipment, and Services</w:t>
            </w:r>
            <w:bookmarkEnd w:id="98"/>
            <w:bookmarkEnd w:id="99"/>
            <w:bookmarkEnd w:id="100"/>
            <w:bookmarkEnd w:id="101"/>
            <w:bookmarkEnd w:id="102"/>
            <w:bookmarkEnd w:id="103"/>
            <w:bookmarkEnd w:id="104"/>
            <w:bookmarkEnd w:id="105"/>
            <w:bookmarkEnd w:id="106"/>
          </w:p>
        </w:tc>
        <w:tc>
          <w:tcPr>
            <w:tcW w:w="7020" w:type="dxa"/>
          </w:tcPr>
          <w:p w14:paraId="19E5F342"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D736F2" w:rsidRPr="00F20AF4">
              <w:rPr>
                <w:bCs/>
                <w:color w:val="000000" w:themeColor="text1"/>
              </w:rPr>
              <w:t xml:space="preserve">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w:t>
            </w:r>
            <w:r w:rsidR="00F734FD">
              <w:rPr>
                <w:bCs/>
                <w:color w:val="000000" w:themeColor="text1"/>
              </w:rPr>
              <w:t xml:space="preserve">Proposers </w:t>
            </w:r>
            <w:r w:rsidR="00D736F2" w:rsidRPr="00F20AF4">
              <w:rPr>
                <w:bCs/>
                <w:color w:val="000000" w:themeColor="text1"/>
              </w:rPr>
              <w:t>may be required to provide evidence of the origin of materials, equipment and services.</w:t>
            </w:r>
          </w:p>
        </w:tc>
      </w:tr>
    </w:tbl>
    <w:p w14:paraId="33CF83E4" w14:textId="77777777" w:rsidR="00F72585" w:rsidRPr="00B327DA" w:rsidRDefault="00F72585" w:rsidP="00B327DA">
      <w:pPr>
        <w:pStyle w:val="HeadingSPD010"/>
        <w:spacing w:before="120"/>
        <w:rPr>
          <w:rFonts w:ascii="Times New Roman" w:hAnsi="Times New Roman"/>
          <w:szCs w:val="32"/>
        </w:rPr>
      </w:pPr>
      <w:bookmarkStart w:id="107" w:name="_Toc505659524"/>
      <w:bookmarkStart w:id="108" w:name="_Toc431826606"/>
      <w:bookmarkStart w:id="109" w:name="_Toc348000787"/>
      <w:bookmarkStart w:id="110" w:name="_Toc434304497"/>
      <w:bookmarkStart w:id="111" w:name="_Toc449713557"/>
      <w:bookmarkStart w:id="112" w:name="_Toc450070798"/>
      <w:bookmarkStart w:id="113" w:name="_Toc450635164"/>
      <w:bookmarkStart w:id="114" w:name="_Toc450635352"/>
      <w:bookmarkStart w:id="115" w:name="_Toc463343428"/>
      <w:bookmarkStart w:id="116" w:name="_Toc463343621"/>
      <w:bookmarkStart w:id="117" w:name="_Toc463447940"/>
      <w:bookmarkStart w:id="118" w:name="_Toc486580082"/>
      <w:bookmarkStart w:id="119" w:name="_Toc135389436"/>
      <w:r w:rsidRPr="00B327DA">
        <w:rPr>
          <w:rFonts w:ascii="Times New Roman" w:hAnsi="Times New Roman"/>
          <w:szCs w:val="32"/>
        </w:rPr>
        <w:t xml:space="preserve">B. </w:t>
      </w:r>
      <w:bookmarkEnd w:id="107"/>
      <w:bookmarkEnd w:id="108"/>
      <w:bookmarkEnd w:id="109"/>
      <w:r w:rsidRPr="00B327DA">
        <w:rPr>
          <w:rFonts w:ascii="Times New Roman" w:hAnsi="Times New Roman"/>
          <w:szCs w:val="32"/>
        </w:rPr>
        <w:t xml:space="preserve">Contents of </w:t>
      </w:r>
      <w:bookmarkEnd w:id="110"/>
      <w:bookmarkEnd w:id="111"/>
      <w:r w:rsidRPr="00B327DA">
        <w:rPr>
          <w:rFonts w:ascii="Times New Roman" w:hAnsi="Times New Roman"/>
          <w:szCs w:val="32"/>
        </w:rPr>
        <w:t>RFP Document</w:t>
      </w:r>
      <w:bookmarkEnd w:id="112"/>
      <w:bookmarkEnd w:id="113"/>
      <w:bookmarkEnd w:id="114"/>
      <w:bookmarkEnd w:id="115"/>
      <w:bookmarkEnd w:id="116"/>
      <w:bookmarkEnd w:id="117"/>
      <w:bookmarkEnd w:id="118"/>
      <w:bookmarkEnd w:id="119"/>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29"/>
      </w:tblGrid>
      <w:tr w:rsidR="00B46582" w:rsidRPr="005B4881" w14:paraId="0ED3C152" w14:textId="77777777" w:rsidTr="00B46582">
        <w:tc>
          <w:tcPr>
            <w:tcW w:w="2250" w:type="dxa"/>
            <w:tcBorders>
              <w:top w:val="nil"/>
              <w:left w:val="nil"/>
              <w:bottom w:val="nil"/>
              <w:right w:val="nil"/>
            </w:tcBorders>
          </w:tcPr>
          <w:p w14:paraId="3B03A2E6" w14:textId="77777777" w:rsidR="00B46582" w:rsidRPr="005B4881" w:rsidRDefault="00B46582" w:rsidP="00585A1A">
            <w:pPr>
              <w:pStyle w:val="HeadingSPD02"/>
              <w:numPr>
                <w:ilvl w:val="0"/>
                <w:numId w:val="18"/>
              </w:numPr>
              <w:spacing w:after="200"/>
              <w:ind w:left="432" w:hanging="432"/>
              <w:jc w:val="left"/>
            </w:pPr>
            <w:bookmarkStart w:id="120" w:name="_Toc434304498"/>
            <w:bookmarkStart w:id="121" w:name="_Toc450070799"/>
            <w:bookmarkStart w:id="122" w:name="_Toc450635165"/>
            <w:bookmarkStart w:id="123" w:name="_Toc450635353"/>
            <w:r>
              <w:tab/>
            </w:r>
            <w:bookmarkStart w:id="124" w:name="_Toc463343429"/>
            <w:bookmarkStart w:id="125" w:name="_Toc463343622"/>
            <w:bookmarkStart w:id="126" w:name="_Toc463447941"/>
            <w:bookmarkStart w:id="127" w:name="_Toc486580083"/>
            <w:bookmarkStart w:id="128" w:name="_Toc135389437"/>
            <w:r w:rsidRPr="005B4881">
              <w:t xml:space="preserve">Sections of </w:t>
            </w:r>
            <w:bookmarkEnd w:id="120"/>
            <w:r w:rsidRPr="005B4881">
              <w:t>RFP Document</w:t>
            </w:r>
            <w:bookmarkEnd w:id="121"/>
            <w:bookmarkEnd w:id="122"/>
            <w:bookmarkEnd w:id="123"/>
            <w:bookmarkEnd w:id="124"/>
            <w:bookmarkEnd w:id="125"/>
            <w:bookmarkEnd w:id="126"/>
            <w:bookmarkEnd w:id="127"/>
            <w:bookmarkEnd w:id="128"/>
          </w:p>
        </w:tc>
        <w:tc>
          <w:tcPr>
            <w:tcW w:w="7129" w:type="dxa"/>
            <w:tcBorders>
              <w:top w:val="nil"/>
              <w:left w:val="nil"/>
              <w:bottom w:val="nil"/>
              <w:right w:val="nil"/>
            </w:tcBorders>
          </w:tcPr>
          <w:p w14:paraId="158D2451"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RFP Document consists of Parts 1, 2, and 3, which include all the sections indicated below, and should be read in conjunction with any Addenda issued in accordance with </w:t>
            </w:r>
            <w:r w:rsidRPr="00B70BAB">
              <w:rPr>
                <w:b/>
                <w:szCs w:val="24"/>
              </w:rPr>
              <w:t>ITP 8</w:t>
            </w:r>
            <w:r w:rsidRPr="005B4881">
              <w:rPr>
                <w:szCs w:val="24"/>
              </w:rPr>
              <w:t>:</w:t>
            </w:r>
          </w:p>
          <w:p w14:paraId="62B6EF9F" w14:textId="77777777" w:rsidR="00B46582" w:rsidRPr="005B4881" w:rsidRDefault="00B46582" w:rsidP="005B4881">
            <w:pPr>
              <w:tabs>
                <w:tab w:val="left" w:pos="1152"/>
                <w:tab w:val="left" w:pos="2502"/>
              </w:tabs>
              <w:spacing w:after="200"/>
              <w:ind w:left="612"/>
              <w:jc w:val="left"/>
              <w:rPr>
                <w:b/>
                <w:szCs w:val="24"/>
              </w:rPr>
            </w:pPr>
            <w:r w:rsidRPr="005B4881">
              <w:rPr>
                <w:b/>
                <w:szCs w:val="24"/>
              </w:rPr>
              <w:t>PART 1 Request for Proposal Procedures</w:t>
            </w:r>
          </w:p>
          <w:p w14:paraId="1F138972" w14:textId="77777777" w:rsidR="00B46582" w:rsidRPr="005B4881" w:rsidRDefault="00B46582" w:rsidP="00F70480">
            <w:pPr>
              <w:numPr>
                <w:ilvl w:val="12"/>
                <w:numId w:val="0"/>
              </w:numPr>
              <w:spacing w:after="200"/>
              <w:ind w:left="2502" w:right="-72" w:hanging="1530"/>
              <w:jc w:val="left"/>
              <w:rPr>
                <w:szCs w:val="24"/>
              </w:rPr>
            </w:pPr>
            <w:r w:rsidRPr="005B4881">
              <w:rPr>
                <w:szCs w:val="24"/>
              </w:rPr>
              <w:t>Section I -</w:t>
            </w:r>
            <w:r w:rsidRPr="005B4881">
              <w:rPr>
                <w:szCs w:val="24"/>
              </w:rPr>
              <w:tab/>
              <w:t>Instructions to Proposers (ITP)</w:t>
            </w:r>
          </w:p>
          <w:p w14:paraId="4B8C965B" w14:textId="77777777" w:rsidR="00B46582" w:rsidRPr="005B4881" w:rsidRDefault="00B46582" w:rsidP="00F70480">
            <w:pPr>
              <w:numPr>
                <w:ilvl w:val="12"/>
                <w:numId w:val="0"/>
              </w:numPr>
              <w:spacing w:after="200"/>
              <w:ind w:left="2502" w:right="-72" w:hanging="1530"/>
              <w:jc w:val="left"/>
              <w:rPr>
                <w:szCs w:val="24"/>
              </w:rPr>
            </w:pPr>
            <w:r w:rsidRPr="005B4881">
              <w:rPr>
                <w:szCs w:val="24"/>
              </w:rPr>
              <w:t xml:space="preserve">Section II - </w:t>
            </w:r>
            <w:r w:rsidRPr="005B4881">
              <w:rPr>
                <w:szCs w:val="24"/>
              </w:rPr>
              <w:tab/>
              <w:t>Proposal Data Sheet (</w:t>
            </w:r>
            <w:r w:rsidRPr="005B4881">
              <w:rPr>
                <w:b/>
                <w:szCs w:val="24"/>
              </w:rPr>
              <w:t>PDS</w:t>
            </w:r>
            <w:r w:rsidRPr="005B4881">
              <w:rPr>
                <w:szCs w:val="24"/>
              </w:rPr>
              <w:t>)</w:t>
            </w:r>
          </w:p>
          <w:p w14:paraId="6B7106E2" w14:textId="77777777" w:rsidR="00B46582" w:rsidRPr="005B4881" w:rsidRDefault="00B46582" w:rsidP="00F70480">
            <w:pPr>
              <w:numPr>
                <w:ilvl w:val="12"/>
                <w:numId w:val="0"/>
              </w:numPr>
              <w:spacing w:after="200"/>
              <w:ind w:left="2502" w:right="-72" w:hanging="1530"/>
              <w:jc w:val="left"/>
              <w:rPr>
                <w:szCs w:val="24"/>
              </w:rPr>
            </w:pPr>
            <w:r w:rsidRPr="005B4881">
              <w:rPr>
                <w:szCs w:val="24"/>
              </w:rPr>
              <w:t xml:space="preserve">Section III - </w:t>
            </w:r>
            <w:r>
              <w:rPr>
                <w:szCs w:val="24"/>
              </w:rPr>
              <w:tab/>
            </w:r>
            <w:r w:rsidRPr="005B4881">
              <w:rPr>
                <w:szCs w:val="24"/>
              </w:rPr>
              <w:t>Evaluation and Qualification Criteria</w:t>
            </w:r>
            <w:r w:rsidRPr="005B4881">
              <w:rPr>
                <w:szCs w:val="24"/>
              </w:rPr>
              <w:tab/>
            </w:r>
          </w:p>
          <w:p w14:paraId="6A220688" w14:textId="77777777" w:rsidR="00B46582" w:rsidRPr="005B4881" w:rsidRDefault="00B46582" w:rsidP="00F70480">
            <w:pPr>
              <w:numPr>
                <w:ilvl w:val="12"/>
                <w:numId w:val="0"/>
              </w:numPr>
              <w:spacing w:after="200"/>
              <w:ind w:left="2502" w:right="-72" w:hanging="1530"/>
              <w:jc w:val="left"/>
              <w:rPr>
                <w:szCs w:val="24"/>
              </w:rPr>
            </w:pPr>
            <w:r w:rsidRPr="005B4881">
              <w:rPr>
                <w:szCs w:val="24"/>
              </w:rPr>
              <w:t xml:space="preserve">Section IV - </w:t>
            </w:r>
            <w:r>
              <w:rPr>
                <w:szCs w:val="24"/>
              </w:rPr>
              <w:tab/>
            </w:r>
            <w:r w:rsidRPr="005B4881">
              <w:rPr>
                <w:szCs w:val="24"/>
              </w:rPr>
              <w:t>Proposal Forms</w:t>
            </w:r>
          </w:p>
          <w:p w14:paraId="3661881E" w14:textId="77777777" w:rsidR="00B46582" w:rsidRPr="005B4881" w:rsidRDefault="00B46582" w:rsidP="00F70480">
            <w:pPr>
              <w:numPr>
                <w:ilvl w:val="12"/>
                <w:numId w:val="0"/>
              </w:numPr>
              <w:spacing w:after="200"/>
              <w:ind w:left="2502" w:right="-72" w:hanging="1530"/>
              <w:jc w:val="left"/>
              <w:rPr>
                <w:szCs w:val="24"/>
              </w:rPr>
            </w:pPr>
            <w:r w:rsidRPr="005B4881">
              <w:rPr>
                <w:szCs w:val="24"/>
              </w:rPr>
              <w:t>Section V -</w:t>
            </w:r>
            <w:r w:rsidRPr="005B4881">
              <w:rPr>
                <w:szCs w:val="24"/>
              </w:rPr>
              <w:tab/>
              <w:t>Eligible Countries</w:t>
            </w:r>
          </w:p>
          <w:p w14:paraId="56AFB246" w14:textId="77777777" w:rsidR="00B46582" w:rsidRPr="005B4881" w:rsidRDefault="00B46582" w:rsidP="00F70480">
            <w:pPr>
              <w:numPr>
                <w:ilvl w:val="12"/>
                <w:numId w:val="0"/>
              </w:numPr>
              <w:spacing w:after="200"/>
              <w:ind w:left="2502" w:right="-72" w:hanging="1530"/>
              <w:jc w:val="left"/>
              <w:rPr>
                <w:szCs w:val="24"/>
              </w:rPr>
            </w:pPr>
            <w:r w:rsidRPr="005B4881">
              <w:rPr>
                <w:szCs w:val="24"/>
              </w:rPr>
              <w:t xml:space="preserve">Section VI - </w:t>
            </w:r>
            <w:r>
              <w:rPr>
                <w:szCs w:val="24"/>
              </w:rPr>
              <w:tab/>
            </w:r>
            <w:r w:rsidRPr="005B4881">
              <w:rPr>
                <w:szCs w:val="24"/>
              </w:rPr>
              <w:t>Fraud and Corruption</w:t>
            </w:r>
          </w:p>
          <w:p w14:paraId="2D571D4B" w14:textId="77777777" w:rsidR="00B46582" w:rsidRPr="005B4881" w:rsidRDefault="00B46582" w:rsidP="005B4881">
            <w:pPr>
              <w:tabs>
                <w:tab w:val="left" w:pos="1152"/>
                <w:tab w:val="left" w:pos="1692"/>
                <w:tab w:val="left" w:pos="2502"/>
              </w:tabs>
              <w:spacing w:after="200"/>
              <w:ind w:left="720"/>
              <w:jc w:val="left"/>
              <w:rPr>
                <w:b/>
                <w:szCs w:val="24"/>
              </w:rPr>
            </w:pPr>
            <w:r w:rsidRPr="005B4881">
              <w:rPr>
                <w:b/>
                <w:szCs w:val="24"/>
              </w:rPr>
              <w:t>PART 2 Employer’s Requirements</w:t>
            </w:r>
          </w:p>
          <w:p w14:paraId="020B9560" w14:textId="77777777" w:rsidR="00B46582" w:rsidRPr="005B4881" w:rsidRDefault="00B46582" w:rsidP="00F70480">
            <w:pPr>
              <w:numPr>
                <w:ilvl w:val="12"/>
                <w:numId w:val="0"/>
              </w:numPr>
              <w:spacing w:after="200"/>
              <w:ind w:left="2502" w:right="-72" w:hanging="1530"/>
              <w:jc w:val="left"/>
              <w:rPr>
                <w:szCs w:val="24"/>
              </w:rPr>
            </w:pPr>
            <w:r w:rsidRPr="005B4881">
              <w:rPr>
                <w:szCs w:val="24"/>
              </w:rPr>
              <w:t>Section VII -</w:t>
            </w:r>
            <w:r w:rsidRPr="005B4881">
              <w:rPr>
                <w:szCs w:val="24"/>
              </w:rPr>
              <w:tab/>
              <w:t xml:space="preserve">Employer’s Requirements </w:t>
            </w:r>
          </w:p>
          <w:p w14:paraId="116E3029" w14:textId="77777777" w:rsidR="00B46582" w:rsidRPr="005B4881" w:rsidRDefault="00B46582" w:rsidP="005B4881">
            <w:pPr>
              <w:tabs>
                <w:tab w:val="left" w:pos="1152"/>
                <w:tab w:val="left" w:pos="1692"/>
                <w:tab w:val="left" w:pos="2502"/>
              </w:tabs>
              <w:spacing w:after="200"/>
              <w:ind w:left="720"/>
              <w:jc w:val="left"/>
              <w:rPr>
                <w:b/>
                <w:szCs w:val="24"/>
              </w:rPr>
            </w:pPr>
            <w:r w:rsidRPr="005B4881">
              <w:rPr>
                <w:b/>
                <w:szCs w:val="24"/>
              </w:rPr>
              <w:t xml:space="preserve">PART 3 </w:t>
            </w:r>
            <w:r>
              <w:rPr>
                <w:b/>
                <w:szCs w:val="24"/>
              </w:rPr>
              <w:t xml:space="preserve">Conditions of </w:t>
            </w:r>
            <w:r w:rsidRPr="005B4881">
              <w:rPr>
                <w:b/>
                <w:szCs w:val="24"/>
              </w:rPr>
              <w:t>Contract</w:t>
            </w:r>
            <w:r>
              <w:rPr>
                <w:b/>
                <w:szCs w:val="24"/>
              </w:rPr>
              <w:t xml:space="preserve"> and Contract Forms</w:t>
            </w:r>
          </w:p>
          <w:p w14:paraId="4B3A55C9" w14:textId="77777777" w:rsidR="00B46582" w:rsidRPr="005B4881" w:rsidRDefault="00B46582" w:rsidP="00F70480">
            <w:pPr>
              <w:numPr>
                <w:ilvl w:val="12"/>
                <w:numId w:val="0"/>
              </w:numPr>
              <w:spacing w:after="200"/>
              <w:ind w:left="2502" w:right="-72" w:hanging="1530"/>
              <w:jc w:val="left"/>
              <w:rPr>
                <w:szCs w:val="24"/>
              </w:rPr>
            </w:pPr>
            <w:r w:rsidRPr="005B4881">
              <w:rPr>
                <w:szCs w:val="24"/>
              </w:rPr>
              <w:t xml:space="preserve">Section VIII - </w:t>
            </w:r>
            <w:r w:rsidRPr="005B4881">
              <w:rPr>
                <w:szCs w:val="24"/>
              </w:rPr>
              <w:tab/>
              <w:t xml:space="preserve">General Conditions </w:t>
            </w:r>
          </w:p>
          <w:p w14:paraId="17F9D60A" w14:textId="77777777" w:rsidR="00B46582" w:rsidRPr="005B4881" w:rsidRDefault="00B46582" w:rsidP="00F70480">
            <w:pPr>
              <w:numPr>
                <w:ilvl w:val="12"/>
                <w:numId w:val="0"/>
              </w:numPr>
              <w:spacing w:after="200"/>
              <w:ind w:left="2502" w:right="-72" w:hanging="1530"/>
              <w:jc w:val="left"/>
              <w:rPr>
                <w:szCs w:val="24"/>
              </w:rPr>
            </w:pPr>
            <w:r w:rsidRPr="005B4881">
              <w:rPr>
                <w:szCs w:val="24"/>
              </w:rPr>
              <w:t>Section IX -</w:t>
            </w:r>
            <w:r w:rsidRPr="005B4881">
              <w:rPr>
                <w:szCs w:val="24"/>
              </w:rPr>
              <w:tab/>
              <w:t xml:space="preserve">Particular Conditions </w:t>
            </w:r>
          </w:p>
          <w:p w14:paraId="66950530" w14:textId="77777777" w:rsidR="00B46582" w:rsidRPr="005B4881" w:rsidRDefault="00B46582" w:rsidP="00F70480">
            <w:pPr>
              <w:numPr>
                <w:ilvl w:val="12"/>
                <w:numId w:val="0"/>
              </w:numPr>
              <w:spacing w:after="200"/>
              <w:ind w:left="2502" w:right="-72" w:hanging="1530"/>
              <w:jc w:val="left"/>
              <w:rPr>
                <w:szCs w:val="24"/>
              </w:rPr>
            </w:pPr>
            <w:r w:rsidRPr="005B4881">
              <w:rPr>
                <w:szCs w:val="24"/>
              </w:rPr>
              <w:t>Section X -</w:t>
            </w:r>
            <w:r w:rsidRPr="005B4881">
              <w:rPr>
                <w:szCs w:val="24"/>
              </w:rPr>
              <w:tab/>
              <w:t>Contract Forms</w:t>
            </w:r>
          </w:p>
          <w:p w14:paraId="7DF4EE2E"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w:t>
            </w:r>
            <w:r>
              <w:rPr>
                <w:szCs w:val="24"/>
              </w:rPr>
              <w:t xml:space="preserve">he Specific Procurement Notice, </w:t>
            </w:r>
            <w:r w:rsidRPr="005B4881">
              <w:rPr>
                <w:szCs w:val="24"/>
              </w:rPr>
              <w:t xml:space="preserve">Notice of Request for Proposals (RFP) </w:t>
            </w:r>
            <w:r w:rsidRPr="005B4881">
              <w:rPr>
                <w:noProof/>
                <w:szCs w:val="24"/>
              </w:rPr>
              <w:t>issued</w:t>
            </w:r>
            <w:r w:rsidRPr="005B4881">
              <w:rPr>
                <w:szCs w:val="24"/>
              </w:rPr>
              <w:t xml:space="preserve"> by the Employer</w:t>
            </w:r>
            <w:r>
              <w:rPr>
                <w:szCs w:val="24"/>
              </w:rPr>
              <w:t>,</w:t>
            </w:r>
            <w:r w:rsidRPr="005B4881">
              <w:rPr>
                <w:szCs w:val="24"/>
              </w:rPr>
              <w:t xml:space="preserve"> is not part of this RFP Document.</w:t>
            </w:r>
          </w:p>
          <w:p w14:paraId="3862628F"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Unless obtained directly from the Employer, the Employer is not </w:t>
            </w:r>
            <w:r w:rsidRPr="005B4881">
              <w:rPr>
                <w:noProof/>
                <w:szCs w:val="24"/>
              </w:rPr>
              <w:t>responsible</w:t>
            </w:r>
            <w:r w:rsidRPr="005B4881">
              <w:rPr>
                <w:szCs w:val="24"/>
              </w:rPr>
              <w:t xml:space="preserve"> for the completeness of the document, responses to requests for clarification, the Minutes of the pre-Proposal meeting (if any), or Addenda to the RFP Document in accordance with </w:t>
            </w:r>
            <w:r w:rsidRPr="00B70BAB">
              <w:rPr>
                <w:b/>
                <w:szCs w:val="24"/>
              </w:rPr>
              <w:lastRenderedPageBreak/>
              <w:t>ITP</w:t>
            </w:r>
            <w:r>
              <w:rPr>
                <w:b/>
                <w:szCs w:val="24"/>
              </w:rPr>
              <w:t> </w:t>
            </w:r>
            <w:r w:rsidRPr="00B70BAB">
              <w:rPr>
                <w:b/>
                <w:szCs w:val="24"/>
              </w:rPr>
              <w:t>8</w:t>
            </w:r>
            <w:r w:rsidRPr="005B4881">
              <w:rPr>
                <w:szCs w:val="24"/>
              </w:rPr>
              <w:t>. In case of any contradiction, documents obtained directly from the Employer shall prevail.</w:t>
            </w:r>
          </w:p>
          <w:p w14:paraId="316BC791"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The Proposer is expected to examine all instructions, forms, terms, and </w:t>
            </w:r>
            <w:r w:rsidRPr="005B4881">
              <w:rPr>
                <w:noProof/>
                <w:szCs w:val="24"/>
              </w:rPr>
              <w:t>specifications</w:t>
            </w:r>
            <w:r w:rsidRPr="005B4881">
              <w:rPr>
                <w:szCs w:val="24"/>
              </w:rPr>
              <w:t xml:space="preserve"> in the RFP Document and to furnish with its Proposal all information or documentation as is required by the RFP Document.</w:t>
            </w:r>
          </w:p>
        </w:tc>
      </w:tr>
      <w:tr w:rsidR="00B46582" w:rsidRPr="005B4881" w14:paraId="6D5492BA" w14:textId="77777777" w:rsidTr="00B46582">
        <w:tc>
          <w:tcPr>
            <w:tcW w:w="2250" w:type="dxa"/>
            <w:tcBorders>
              <w:top w:val="nil"/>
              <w:left w:val="nil"/>
              <w:bottom w:val="nil"/>
              <w:right w:val="nil"/>
            </w:tcBorders>
          </w:tcPr>
          <w:p w14:paraId="6CAC30BE" w14:textId="77777777" w:rsidR="00B46582" w:rsidRPr="005B4881" w:rsidRDefault="00B46582" w:rsidP="00585A1A">
            <w:pPr>
              <w:pStyle w:val="HeadingSPD02"/>
              <w:numPr>
                <w:ilvl w:val="0"/>
                <w:numId w:val="18"/>
              </w:numPr>
              <w:spacing w:after="200"/>
              <w:ind w:left="432" w:hanging="432"/>
              <w:jc w:val="left"/>
            </w:pPr>
            <w:bookmarkStart w:id="129" w:name="_Toc434304499"/>
            <w:bookmarkStart w:id="130" w:name="_Toc450070800"/>
            <w:bookmarkStart w:id="131" w:name="_Toc450635166"/>
            <w:bookmarkStart w:id="132" w:name="_Toc450635354"/>
            <w:r>
              <w:lastRenderedPageBreak/>
              <w:tab/>
            </w:r>
            <w:bookmarkStart w:id="133" w:name="_Toc463343430"/>
            <w:bookmarkStart w:id="134" w:name="_Toc463343623"/>
            <w:bookmarkStart w:id="135" w:name="_Toc463447942"/>
            <w:bookmarkStart w:id="136" w:name="_Toc486580084"/>
            <w:bookmarkStart w:id="137" w:name="_Toc135389438"/>
            <w:r>
              <w:t xml:space="preserve">Clarification of RFP Document, </w:t>
            </w:r>
            <w:r w:rsidRPr="005B4881">
              <w:t>Site Visit,</w:t>
            </w:r>
            <w:r>
              <w:t xml:space="preserve"> </w:t>
            </w:r>
            <w:r w:rsidRPr="005B4881">
              <w:t>Pre-Proposal Meeting</w:t>
            </w:r>
            <w:bookmarkEnd w:id="129"/>
            <w:bookmarkEnd w:id="130"/>
            <w:bookmarkEnd w:id="131"/>
            <w:bookmarkEnd w:id="132"/>
            <w:bookmarkEnd w:id="133"/>
            <w:bookmarkEnd w:id="134"/>
            <w:bookmarkEnd w:id="135"/>
            <w:bookmarkEnd w:id="136"/>
            <w:bookmarkEnd w:id="137"/>
          </w:p>
        </w:tc>
        <w:tc>
          <w:tcPr>
            <w:tcW w:w="7129" w:type="dxa"/>
            <w:tcBorders>
              <w:top w:val="nil"/>
              <w:left w:val="nil"/>
              <w:bottom w:val="nil"/>
              <w:right w:val="nil"/>
            </w:tcBorders>
          </w:tcPr>
          <w:p w14:paraId="24D6CD94"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 Proposer requiring any clarification of the RFP Document shall contact the Employer in writing at the Employer’s address specified </w:t>
            </w:r>
            <w:r w:rsidRPr="005B4881">
              <w:rPr>
                <w:b/>
                <w:szCs w:val="24"/>
              </w:rPr>
              <w:t>in the PDS</w:t>
            </w:r>
            <w:r w:rsidRPr="005B4881">
              <w:rPr>
                <w:szCs w:val="24"/>
              </w:rPr>
              <w:t xml:space="preserve"> or raise its enquiries during the pre-Proposal meeting if provided for in accordance with </w:t>
            </w:r>
            <w:r w:rsidRPr="00B70BAB">
              <w:rPr>
                <w:b/>
                <w:szCs w:val="24"/>
              </w:rPr>
              <w:t>ITP 7.4</w:t>
            </w:r>
            <w:r w:rsidRPr="005B4881">
              <w:rPr>
                <w:szCs w:val="24"/>
              </w:rPr>
              <w:t>. The Employer will respond to any request for clarification, provided that such request is received prior to the deadline for submission of Proposals within a period specified</w:t>
            </w:r>
            <w:r w:rsidRPr="005B4881">
              <w:rPr>
                <w:b/>
                <w:szCs w:val="24"/>
              </w:rPr>
              <w:t xml:space="preserve"> in the PDS.</w:t>
            </w:r>
            <w:r>
              <w:rPr>
                <w:szCs w:val="24"/>
              </w:rPr>
              <w:t xml:space="preserve"> </w:t>
            </w:r>
            <w:r w:rsidRPr="005B4881">
              <w:rPr>
                <w:szCs w:val="24"/>
              </w:rPr>
              <w:t xml:space="preserve">The Employer shall forward copies of its response to all Proposers who have acquired the RFP Document in accordance with </w:t>
            </w:r>
            <w:r w:rsidRPr="00B70BAB">
              <w:rPr>
                <w:b/>
                <w:szCs w:val="24"/>
              </w:rPr>
              <w:t>ITP 6.3</w:t>
            </w:r>
            <w:r w:rsidRPr="005B4881">
              <w:rPr>
                <w:szCs w:val="24"/>
              </w:rPr>
              <w:t xml:space="preserve">, including a description of the inquiry but without identifying its source. If </w:t>
            </w:r>
            <w:proofErr w:type="gramStart"/>
            <w:r w:rsidRPr="005B4881">
              <w:rPr>
                <w:szCs w:val="24"/>
              </w:rPr>
              <w:t>so</w:t>
            </w:r>
            <w:proofErr w:type="gramEnd"/>
            <w:r w:rsidRPr="005B4881">
              <w:rPr>
                <w:szCs w:val="24"/>
              </w:rPr>
              <w:t xml:space="preserve"> specified</w:t>
            </w:r>
            <w:r w:rsidRPr="005B4881">
              <w:rPr>
                <w:b/>
                <w:szCs w:val="24"/>
              </w:rPr>
              <w:t xml:space="preserve"> in the PDS</w:t>
            </w:r>
            <w:r w:rsidRPr="005B4881">
              <w:rPr>
                <w:szCs w:val="24"/>
              </w:rPr>
              <w:t>, the Employer shall also promptly publish its response at the web page identified</w:t>
            </w:r>
            <w:r w:rsidRPr="005B4881">
              <w:rPr>
                <w:b/>
                <w:szCs w:val="24"/>
              </w:rPr>
              <w:t xml:space="preserve"> in the PDS</w:t>
            </w:r>
            <w:r w:rsidRPr="005B4881">
              <w:rPr>
                <w:szCs w:val="24"/>
              </w:rPr>
              <w:t xml:space="preserve">. Should the Employer deem it necessary to amend the RFP Document </w:t>
            </w:r>
            <w:proofErr w:type="gramStart"/>
            <w:r w:rsidRPr="005B4881">
              <w:rPr>
                <w:szCs w:val="24"/>
              </w:rPr>
              <w:t>as a result of</w:t>
            </w:r>
            <w:proofErr w:type="gramEnd"/>
            <w:r w:rsidRPr="005B4881">
              <w:rPr>
                <w:szCs w:val="24"/>
              </w:rPr>
              <w:t xml:space="preserve"> a request for clarification, it shall do so following the procedure under </w:t>
            </w:r>
            <w:r w:rsidRPr="00B70BAB">
              <w:rPr>
                <w:b/>
                <w:szCs w:val="24"/>
              </w:rPr>
              <w:t>ITP 8</w:t>
            </w:r>
            <w:r w:rsidRPr="005B4881">
              <w:rPr>
                <w:szCs w:val="24"/>
              </w:rPr>
              <w:t xml:space="preserve"> and </w:t>
            </w:r>
            <w:r w:rsidRPr="00B70BAB">
              <w:rPr>
                <w:b/>
                <w:szCs w:val="24"/>
              </w:rPr>
              <w:t>ITP 27.1</w:t>
            </w:r>
            <w:r w:rsidRPr="005B4881">
              <w:rPr>
                <w:szCs w:val="24"/>
              </w:rPr>
              <w:t xml:space="preserve"> </w:t>
            </w:r>
          </w:p>
          <w:p w14:paraId="5F99779D"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Proposer is advised to visit and examine the </w:t>
            </w:r>
            <w:r>
              <w:rPr>
                <w:szCs w:val="24"/>
              </w:rPr>
              <w:t>S</w:t>
            </w:r>
            <w:r w:rsidRPr="005B4881">
              <w:rPr>
                <w:szCs w:val="24"/>
              </w:rPr>
              <w:t xml:space="preserve">ite </w:t>
            </w:r>
            <w:r>
              <w:rPr>
                <w:szCs w:val="24"/>
              </w:rPr>
              <w:t xml:space="preserve">of the Works </w:t>
            </w:r>
            <w:r w:rsidRPr="005B4881">
              <w:rPr>
                <w:szCs w:val="24"/>
              </w:rPr>
              <w:t xml:space="preserve">and its surroundings and obtain for itself on its own responsibility all information that may be necessary for preparing the Proposal and </w:t>
            </w:r>
            <w:proofErr w:type="gramStart"/>
            <w:r w:rsidRPr="005B4881">
              <w:rPr>
                <w:szCs w:val="24"/>
              </w:rPr>
              <w:t>entering into</w:t>
            </w:r>
            <w:proofErr w:type="gramEnd"/>
            <w:r w:rsidRPr="005B4881">
              <w:rPr>
                <w:szCs w:val="24"/>
              </w:rPr>
              <w:t xml:space="preserve"> a contract. The costs of visiting the site shall be at the Proposer’s own expense.</w:t>
            </w:r>
          </w:p>
          <w:p w14:paraId="1D8E9B81"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02F052B3" w14:textId="77777777" w:rsidR="00B46582" w:rsidRPr="00B327DA"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Proposer’s designated representative is invited to attend a pre-Proposal meeting and/or a site visit, if provided for </w:t>
            </w:r>
            <w:r w:rsidRPr="005B4881">
              <w:rPr>
                <w:b/>
                <w:szCs w:val="24"/>
              </w:rPr>
              <w:t>in the PDS</w:t>
            </w:r>
            <w:r w:rsidRPr="005B4881">
              <w:rPr>
                <w:szCs w:val="24"/>
              </w:rPr>
              <w:t>. The purpose of the meeting will be to clarify issues and to answer questions on any matter that may be raised at that stage. Nonattendance at the pre-Proposal meeting will not be a cause for disqualification of a Proposer.</w:t>
            </w:r>
          </w:p>
          <w:p w14:paraId="58A13E4B"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 xml:space="preserve">The Proposer is requested to submit any questions in writing, to reach the Employer not </w:t>
            </w:r>
            <w:r w:rsidRPr="005B4881">
              <w:rPr>
                <w:noProof/>
                <w:szCs w:val="24"/>
              </w:rPr>
              <w:t>later</w:t>
            </w:r>
            <w:r w:rsidRPr="005B4881">
              <w:rPr>
                <w:szCs w:val="24"/>
              </w:rPr>
              <w:t xml:space="preserve"> than one week before the meeting.</w:t>
            </w:r>
          </w:p>
          <w:p w14:paraId="3CDFB5F7"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Minutes of the pre-Proposal meeting, including the text of the questions raised </w:t>
            </w:r>
            <w:r w:rsidRPr="005B4881">
              <w:rPr>
                <w:noProof/>
                <w:szCs w:val="24"/>
              </w:rPr>
              <w:t>without</w:t>
            </w:r>
            <w:r w:rsidRPr="005B4881">
              <w:rPr>
                <w:szCs w:val="24"/>
              </w:rPr>
              <w:t xml:space="preserve"> identifying the source, and the responses given, together with any responses prepared after the meeting, will be transmitted promptly to all Proposers who have acquired the RFP Document in accordance with </w:t>
            </w:r>
            <w:r w:rsidRPr="00B70BAB">
              <w:rPr>
                <w:b/>
                <w:szCs w:val="24"/>
              </w:rPr>
              <w:t>ITP 6.3</w:t>
            </w:r>
            <w:r w:rsidRPr="005B4881">
              <w:rPr>
                <w:szCs w:val="24"/>
              </w:rPr>
              <w:t xml:space="preserve">. Any modification to the RFP Document that may become necessary </w:t>
            </w:r>
            <w:proofErr w:type="gramStart"/>
            <w:r w:rsidRPr="005B4881">
              <w:rPr>
                <w:szCs w:val="24"/>
              </w:rPr>
              <w:t>as a result of</w:t>
            </w:r>
            <w:proofErr w:type="gramEnd"/>
            <w:r w:rsidRPr="005B4881">
              <w:rPr>
                <w:szCs w:val="24"/>
              </w:rPr>
              <w:t xml:space="preserve"> the pre-Proposal meeting shall be made by the Employer exclusively through the issue of an Addendum pursuant to </w:t>
            </w:r>
            <w:r w:rsidRPr="00B70BAB">
              <w:rPr>
                <w:b/>
                <w:szCs w:val="24"/>
              </w:rPr>
              <w:t>ITP 8</w:t>
            </w:r>
            <w:r w:rsidRPr="005B4881">
              <w:rPr>
                <w:szCs w:val="24"/>
              </w:rPr>
              <w:t xml:space="preserve"> and not through the minutes of the pre-Proposal meeting. </w:t>
            </w:r>
          </w:p>
        </w:tc>
      </w:tr>
      <w:tr w:rsidR="00F72585" w:rsidRPr="005B4881" w14:paraId="6344AEF3" w14:textId="77777777" w:rsidTr="00B46582">
        <w:trPr>
          <w:trHeight w:val="2160"/>
        </w:trPr>
        <w:tc>
          <w:tcPr>
            <w:tcW w:w="2250" w:type="dxa"/>
            <w:tcBorders>
              <w:top w:val="nil"/>
              <w:left w:val="nil"/>
              <w:bottom w:val="nil"/>
              <w:right w:val="nil"/>
            </w:tcBorders>
          </w:tcPr>
          <w:p w14:paraId="608DED25" w14:textId="77777777" w:rsidR="00F72585" w:rsidRPr="005B4881" w:rsidRDefault="00F6430C" w:rsidP="00585A1A">
            <w:pPr>
              <w:pStyle w:val="HeadingSPD02"/>
              <w:numPr>
                <w:ilvl w:val="0"/>
                <w:numId w:val="18"/>
              </w:numPr>
              <w:spacing w:after="200"/>
              <w:ind w:left="432" w:hanging="432"/>
              <w:jc w:val="left"/>
            </w:pPr>
            <w:bookmarkStart w:id="138" w:name="_Toc434304500"/>
            <w:bookmarkStart w:id="139" w:name="_Toc450070801"/>
            <w:bookmarkStart w:id="140" w:name="_Toc450635167"/>
            <w:bookmarkStart w:id="141" w:name="_Toc450635355"/>
            <w:r>
              <w:lastRenderedPageBreak/>
              <w:tab/>
            </w:r>
            <w:bookmarkStart w:id="142" w:name="_Toc463343431"/>
            <w:bookmarkStart w:id="143" w:name="_Toc463343624"/>
            <w:bookmarkStart w:id="144" w:name="_Toc463447943"/>
            <w:bookmarkStart w:id="145" w:name="_Toc486580085"/>
            <w:bookmarkStart w:id="146" w:name="_Toc135389439"/>
            <w:r w:rsidR="00F72585" w:rsidRPr="005B4881">
              <w:t xml:space="preserve">Amendment of </w:t>
            </w:r>
            <w:bookmarkEnd w:id="138"/>
            <w:r w:rsidR="00F72585" w:rsidRPr="005B4881">
              <w:t>RFP Document</w:t>
            </w:r>
            <w:bookmarkEnd w:id="139"/>
            <w:bookmarkEnd w:id="140"/>
            <w:bookmarkEnd w:id="141"/>
            <w:bookmarkEnd w:id="142"/>
            <w:bookmarkEnd w:id="143"/>
            <w:bookmarkEnd w:id="144"/>
            <w:bookmarkEnd w:id="145"/>
            <w:bookmarkEnd w:id="146"/>
          </w:p>
        </w:tc>
        <w:tc>
          <w:tcPr>
            <w:tcW w:w="7129" w:type="dxa"/>
            <w:tcBorders>
              <w:top w:val="nil"/>
              <w:left w:val="nil"/>
              <w:bottom w:val="nil"/>
              <w:right w:val="nil"/>
            </w:tcBorders>
          </w:tcPr>
          <w:p w14:paraId="3FCF7CC8"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At any time prior to the deadline for submission of Proposals, the </w:t>
            </w:r>
            <w:r w:rsidR="008F07F4" w:rsidRPr="005B4881">
              <w:rPr>
                <w:szCs w:val="24"/>
              </w:rPr>
              <w:t>Employer</w:t>
            </w:r>
            <w:r w:rsidR="00F72585" w:rsidRPr="005B4881">
              <w:rPr>
                <w:szCs w:val="24"/>
              </w:rPr>
              <w:t xml:space="preserve"> </w:t>
            </w:r>
            <w:r w:rsidR="00F72585" w:rsidRPr="005B4881">
              <w:rPr>
                <w:noProof/>
                <w:szCs w:val="24"/>
              </w:rPr>
              <w:t>may</w:t>
            </w:r>
            <w:r w:rsidR="00F72585" w:rsidRPr="005B4881">
              <w:rPr>
                <w:szCs w:val="24"/>
              </w:rPr>
              <w:t xml:space="preserve"> amend the RFP Document by issuing addenda.</w:t>
            </w:r>
          </w:p>
          <w:p w14:paraId="15F2E46B"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Any addendum issued shall be part of the RFP Document and shall be communicated in writing to all who have obtained the RFP Document from the </w:t>
            </w:r>
            <w:r w:rsidR="008F07F4" w:rsidRPr="005B4881">
              <w:rPr>
                <w:szCs w:val="24"/>
              </w:rPr>
              <w:t>Employer</w:t>
            </w:r>
            <w:r w:rsidR="00F72585" w:rsidRPr="005B4881">
              <w:rPr>
                <w:szCs w:val="24"/>
              </w:rPr>
              <w:t xml:space="preserve"> in accordance with </w:t>
            </w:r>
            <w:r w:rsidR="00F72585" w:rsidRPr="00B70BAB">
              <w:rPr>
                <w:b/>
                <w:szCs w:val="24"/>
              </w:rPr>
              <w:t xml:space="preserve">ITP </w:t>
            </w:r>
            <w:r w:rsidR="007264C7" w:rsidRPr="00B70BAB">
              <w:rPr>
                <w:b/>
                <w:szCs w:val="24"/>
              </w:rPr>
              <w:t>6</w:t>
            </w:r>
            <w:r w:rsidR="00F72585" w:rsidRPr="00B70BAB">
              <w:rPr>
                <w:b/>
                <w:szCs w:val="24"/>
              </w:rPr>
              <w:t>.3.</w:t>
            </w:r>
            <w:r w:rsidR="00F72585" w:rsidRPr="005B4881">
              <w:rPr>
                <w:szCs w:val="24"/>
              </w:rPr>
              <w:t xml:space="preserve"> The </w:t>
            </w:r>
            <w:r w:rsidR="008F07F4" w:rsidRPr="005B4881">
              <w:rPr>
                <w:szCs w:val="24"/>
              </w:rPr>
              <w:t>Employer</w:t>
            </w:r>
            <w:r w:rsidR="00F72585" w:rsidRPr="005B4881">
              <w:rPr>
                <w:szCs w:val="24"/>
              </w:rPr>
              <w:t xml:space="preserve"> shall </w:t>
            </w:r>
            <w:r w:rsidR="00F72585" w:rsidRPr="005B4881">
              <w:rPr>
                <w:noProof/>
                <w:szCs w:val="24"/>
              </w:rPr>
              <w:t>also</w:t>
            </w:r>
            <w:r w:rsidR="00F72585" w:rsidRPr="005B4881">
              <w:rPr>
                <w:szCs w:val="24"/>
              </w:rPr>
              <w:t xml:space="preserve"> promptly publish the addendum on the </w:t>
            </w:r>
            <w:r w:rsidR="008F07F4" w:rsidRPr="005B4881">
              <w:rPr>
                <w:szCs w:val="24"/>
              </w:rPr>
              <w:t>Employer</w:t>
            </w:r>
            <w:r w:rsidR="00F72585" w:rsidRPr="005B4881">
              <w:rPr>
                <w:szCs w:val="24"/>
              </w:rPr>
              <w:t xml:space="preserve">’s web page in accordance with </w:t>
            </w:r>
            <w:r w:rsidR="00F72585" w:rsidRPr="00B70BAB">
              <w:rPr>
                <w:b/>
                <w:szCs w:val="24"/>
              </w:rPr>
              <w:t xml:space="preserve">ITP </w:t>
            </w:r>
            <w:r w:rsidR="007264C7" w:rsidRPr="00B70BAB">
              <w:rPr>
                <w:b/>
                <w:szCs w:val="24"/>
              </w:rPr>
              <w:t>7</w:t>
            </w:r>
            <w:r w:rsidR="00F72585" w:rsidRPr="00B70BAB">
              <w:rPr>
                <w:b/>
                <w:szCs w:val="24"/>
              </w:rPr>
              <w:t>.1.</w:t>
            </w:r>
          </w:p>
          <w:p w14:paraId="22319598"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To give prospective Proposers reasonable time in which to take an addendum into account in preparing their Proposals, the </w:t>
            </w:r>
            <w:r w:rsidR="008F07F4" w:rsidRPr="005B4881">
              <w:rPr>
                <w:szCs w:val="24"/>
              </w:rPr>
              <w:t>Employer</w:t>
            </w:r>
            <w:r w:rsidR="00F72585" w:rsidRPr="005B4881">
              <w:rPr>
                <w:szCs w:val="24"/>
              </w:rPr>
              <w:t xml:space="preserve"> may, at its discretion, extend the deadline for the submission of Proposals, pursuant to </w:t>
            </w:r>
            <w:r w:rsidR="00F72585" w:rsidRPr="00B70BAB">
              <w:rPr>
                <w:b/>
                <w:szCs w:val="24"/>
              </w:rPr>
              <w:t xml:space="preserve">ITP </w:t>
            </w:r>
            <w:r w:rsidR="007264C7" w:rsidRPr="00B70BAB">
              <w:rPr>
                <w:b/>
                <w:szCs w:val="24"/>
              </w:rPr>
              <w:t>19</w:t>
            </w:r>
            <w:r w:rsidR="00F72585" w:rsidRPr="00B70BAB">
              <w:rPr>
                <w:b/>
                <w:szCs w:val="24"/>
              </w:rPr>
              <w:t>.2</w:t>
            </w:r>
            <w:r w:rsidR="00F72585" w:rsidRPr="005B4881">
              <w:rPr>
                <w:szCs w:val="24"/>
              </w:rPr>
              <w:t xml:space="preserve"> and </w:t>
            </w:r>
            <w:r w:rsidR="00F72585" w:rsidRPr="00B70BAB">
              <w:rPr>
                <w:b/>
                <w:szCs w:val="24"/>
              </w:rPr>
              <w:t>ITP 3</w:t>
            </w:r>
            <w:r w:rsidR="007264C7" w:rsidRPr="00B70BAB">
              <w:rPr>
                <w:b/>
                <w:szCs w:val="24"/>
              </w:rPr>
              <w:t>6</w:t>
            </w:r>
            <w:r w:rsidR="00F72585" w:rsidRPr="00B70BAB">
              <w:rPr>
                <w:b/>
                <w:szCs w:val="24"/>
              </w:rPr>
              <w:t>.2.</w:t>
            </w:r>
          </w:p>
        </w:tc>
      </w:tr>
      <w:tr w:rsidR="00F72585" w:rsidRPr="005B4881" w14:paraId="5B79DA30" w14:textId="77777777" w:rsidTr="00B46582">
        <w:trPr>
          <w:trHeight w:val="603"/>
        </w:trPr>
        <w:tc>
          <w:tcPr>
            <w:tcW w:w="2250" w:type="dxa"/>
            <w:tcBorders>
              <w:top w:val="nil"/>
              <w:left w:val="nil"/>
              <w:bottom w:val="nil"/>
              <w:right w:val="nil"/>
            </w:tcBorders>
          </w:tcPr>
          <w:p w14:paraId="5CF88C19" w14:textId="77777777" w:rsidR="00F72585" w:rsidRPr="005B4881" w:rsidRDefault="00F6430C" w:rsidP="00585A1A">
            <w:pPr>
              <w:pStyle w:val="HeadingSPD02"/>
              <w:numPr>
                <w:ilvl w:val="0"/>
                <w:numId w:val="18"/>
              </w:numPr>
              <w:spacing w:after="200"/>
              <w:ind w:left="432" w:hanging="432"/>
              <w:jc w:val="left"/>
            </w:pPr>
            <w:bookmarkStart w:id="147" w:name="_Toc412276440"/>
            <w:bookmarkStart w:id="148" w:name="_Toc521499211"/>
            <w:bookmarkStart w:id="149" w:name="_Toc252363266"/>
            <w:bookmarkStart w:id="150" w:name="_Toc450070802"/>
            <w:bookmarkStart w:id="151" w:name="_Toc450635168"/>
            <w:bookmarkStart w:id="152" w:name="_Toc450635356"/>
            <w:r>
              <w:tab/>
            </w:r>
            <w:bookmarkStart w:id="153" w:name="_Toc463343432"/>
            <w:bookmarkStart w:id="154" w:name="_Toc463343625"/>
            <w:bookmarkStart w:id="155" w:name="_Toc463447944"/>
            <w:bookmarkStart w:id="156" w:name="_Toc486580086"/>
            <w:bookmarkStart w:id="157" w:name="_Toc135389440"/>
            <w:r w:rsidR="00F72585" w:rsidRPr="005B4881">
              <w:t xml:space="preserve">Cost of </w:t>
            </w:r>
            <w:bookmarkEnd w:id="147"/>
            <w:bookmarkEnd w:id="148"/>
            <w:bookmarkEnd w:id="149"/>
            <w:r w:rsidR="00F72585" w:rsidRPr="005B4881">
              <w:t>Proposals</w:t>
            </w:r>
            <w:bookmarkEnd w:id="150"/>
            <w:bookmarkEnd w:id="151"/>
            <w:bookmarkEnd w:id="152"/>
            <w:bookmarkEnd w:id="153"/>
            <w:bookmarkEnd w:id="154"/>
            <w:bookmarkEnd w:id="155"/>
            <w:bookmarkEnd w:id="156"/>
            <w:bookmarkEnd w:id="157"/>
          </w:p>
        </w:tc>
        <w:tc>
          <w:tcPr>
            <w:tcW w:w="7129" w:type="dxa"/>
            <w:tcBorders>
              <w:top w:val="nil"/>
              <w:left w:val="nil"/>
              <w:bottom w:val="nil"/>
              <w:right w:val="nil"/>
            </w:tcBorders>
          </w:tcPr>
          <w:p w14:paraId="46238388"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Proposer shall bear all costs associated with the preparation and submission of its Proposal, and the </w:t>
            </w:r>
            <w:r w:rsidR="008F07F4" w:rsidRPr="005B4881">
              <w:rPr>
                <w:szCs w:val="24"/>
              </w:rPr>
              <w:t>Employer</w:t>
            </w:r>
            <w:r w:rsidR="00F72585" w:rsidRPr="005B4881">
              <w:rPr>
                <w:szCs w:val="24"/>
              </w:rPr>
              <w:t xml:space="preserve"> will in no case be responsible or liable for those costs.</w:t>
            </w:r>
          </w:p>
        </w:tc>
      </w:tr>
      <w:tr w:rsidR="00B46582" w:rsidRPr="005B4881" w14:paraId="605C5A1D" w14:textId="77777777" w:rsidTr="00B46582">
        <w:tc>
          <w:tcPr>
            <w:tcW w:w="2250" w:type="dxa"/>
            <w:tcBorders>
              <w:top w:val="nil"/>
              <w:left w:val="nil"/>
              <w:bottom w:val="nil"/>
              <w:right w:val="nil"/>
            </w:tcBorders>
          </w:tcPr>
          <w:p w14:paraId="6CB43ED9" w14:textId="77777777" w:rsidR="00B46582" w:rsidRPr="005B4881" w:rsidRDefault="00B46582" w:rsidP="00585A1A">
            <w:pPr>
              <w:pStyle w:val="HeadingSPD02"/>
              <w:numPr>
                <w:ilvl w:val="0"/>
                <w:numId w:val="18"/>
              </w:numPr>
              <w:spacing w:after="200"/>
              <w:ind w:left="432" w:hanging="432"/>
              <w:jc w:val="left"/>
            </w:pPr>
            <w:bookmarkStart w:id="158" w:name="_Toc412276467"/>
            <w:bookmarkStart w:id="159" w:name="_Toc521499238"/>
            <w:bookmarkStart w:id="160" w:name="_Toc252363310"/>
            <w:bookmarkStart w:id="161" w:name="_Toc450070803"/>
            <w:bookmarkStart w:id="162" w:name="_Toc450635169"/>
            <w:bookmarkStart w:id="163" w:name="_Toc450635357"/>
            <w:r>
              <w:tab/>
            </w:r>
            <w:bookmarkStart w:id="164" w:name="_Toc463343433"/>
            <w:bookmarkStart w:id="165" w:name="_Toc463343626"/>
            <w:bookmarkStart w:id="166" w:name="_Toc463447945"/>
            <w:bookmarkStart w:id="167" w:name="_Toc486580087"/>
            <w:bookmarkStart w:id="168" w:name="_Toc135389441"/>
            <w:r w:rsidRPr="005B4881">
              <w:t>Contacting the Employer</w:t>
            </w:r>
            <w:bookmarkEnd w:id="158"/>
            <w:bookmarkEnd w:id="159"/>
            <w:bookmarkEnd w:id="160"/>
            <w:bookmarkEnd w:id="161"/>
            <w:bookmarkEnd w:id="162"/>
            <w:bookmarkEnd w:id="163"/>
            <w:bookmarkEnd w:id="164"/>
            <w:bookmarkEnd w:id="165"/>
            <w:bookmarkEnd w:id="166"/>
            <w:bookmarkEnd w:id="167"/>
            <w:bookmarkEnd w:id="168"/>
          </w:p>
        </w:tc>
        <w:tc>
          <w:tcPr>
            <w:tcW w:w="7129" w:type="dxa"/>
            <w:tcBorders>
              <w:top w:val="nil"/>
              <w:left w:val="nil"/>
              <w:bottom w:val="nil"/>
              <w:right w:val="nil"/>
            </w:tcBorders>
          </w:tcPr>
          <w:p w14:paraId="59DBFBBF"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From the time of Proposal opening to the time of Contract award, if any </w:t>
            </w:r>
            <w:r w:rsidRPr="005B4881">
              <w:rPr>
                <w:noProof/>
                <w:szCs w:val="24"/>
              </w:rPr>
              <w:t>Proposer</w:t>
            </w:r>
            <w:r w:rsidRPr="005B4881">
              <w:rPr>
                <w:szCs w:val="24"/>
              </w:rPr>
              <w:t xml:space="preserve"> wishes to contact the Employer on any matter related to the Proposal, it should do so in writing.</w:t>
            </w:r>
          </w:p>
          <w:p w14:paraId="6755C466"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If a Proposer tries to directly influence the Employer or otherwise </w:t>
            </w:r>
            <w:r w:rsidRPr="005B4881">
              <w:rPr>
                <w:noProof/>
                <w:szCs w:val="24"/>
              </w:rPr>
              <w:t>interfere</w:t>
            </w:r>
            <w:r w:rsidRPr="005B4881">
              <w:rPr>
                <w:szCs w:val="24"/>
              </w:rPr>
              <w:t xml:space="preserve"> in the Proposal evaluation process and the Contract award decision, its Proposal may be rejected. </w:t>
            </w:r>
          </w:p>
        </w:tc>
      </w:tr>
      <w:tr w:rsidR="00F72585" w:rsidRPr="005B4881" w14:paraId="446E4ECB" w14:textId="77777777" w:rsidTr="00B46582">
        <w:trPr>
          <w:trHeight w:val="621"/>
        </w:trPr>
        <w:tc>
          <w:tcPr>
            <w:tcW w:w="2250" w:type="dxa"/>
            <w:tcBorders>
              <w:top w:val="nil"/>
              <w:left w:val="nil"/>
              <w:bottom w:val="nil"/>
              <w:right w:val="nil"/>
            </w:tcBorders>
          </w:tcPr>
          <w:p w14:paraId="51F9FB4D" w14:textId="77777777" w:rsidR="00F72585" w:rsidRPr="005B4881" w:rsidRDefault="00F6430C" w:rsidP="00585A1A">
            <w:pPr>
              <w:pStyle w:val="HeadingSPD02"/>
              <w:numPr>
                <w:ilvl w:val="0"/>
                <w:numId w:val="18"/>
              </w:numPr>
              <w:spacing w:after="200"/>
              <w:ind w:left="432" w:hanging="432"/>
              <w:jc w:val="left"/>
            </w:pPr>
            <w:bookmarkStart w:id="169" w:name="_Toc450070804"/>
            <w:bookmarkStart w:id="170" w:name="_Toc450635170"/>
            <w:bookmarkStart w:id="171" w:name="_Toc450635358"/>
            <w:r>
              <w:tab/>
            </w:r>
            <w:bookmarkStart w:id="172" w:name="_Toc463343434"/>
            <w:bookmarkStart w:id="173" w:name="_Toc463343627"/>
            <w:bookmarkStart w:id="174" w:name="_Toc463447946"/>
            <w:bookmarkStart w:id="175" w:name="_Toc486580088"/>
            <w:bookmarkStart w:id="176" w:name="_Toc135389442"/>
            <w:r w:rsidR="00F72585" w:rsidRPr="005B4881">
              <w:t>Language of Proposals</w:t>
            </w:r>
            <w:bookmarkEnd w:id="169"/>
            <w:bookmarkEnd w:id="170"/>
            <w:bookmarkEnd w:id="171"/>
            <w:bookmarkEnd w:id="172"/>
            <w:bookmarkEnd w:id="173"/>
            <w:bookmarkEnd w:id="174"/>
            <w:bookmarkEnd w:id="175"/>
            <w:bookmarkEnd w:id="176"/>
          </w:p>
        </w:tc>
        <w:tc>
          <w:tcPr>
            <w:tcW w:w="7129" w:type="dxa"/>
            <w:tcBorders>
              <w:top w:val="nil"/>
              <w:left w:val="nil"/>
              <w:bottom w:val="nil"/>
              <w:right w:val="nil"/>
            </w:tcBorders>
          </w:tcPr>
          <w:p w14:paraId="7E2AA0F8"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Unless otherwise specified </w:t>
            </w:r>
            <w:r w:rsidR="00F72585" w:rsidRPr="005B4881">
              <w:rPr>
                <w:b/>
                <w:szCs w:val="24"/>
              </w:rPr>
              <w:t>in the PDS</w:t>
            </w:r>
            <w:r w:rsidR="00F72585" w:rsidRPr="005B4881">
              <w:rPr>
                <w:szCs w:val="24"/>
              </w:rPr>
              <w:t xml:space="preserve">, the Proposal prepared by the </w:t>
            </w:r>
            <w:r w:rsidR="00F72585" w:rsidRPr="005B4881">
              <w:rPr>
                <w:noProof/>
                <w:szCs w:val="24"/>
              </w:rPr>
              <w:t>Proposer</w:t>
            </w:r>
            <w:r w:rsidR="00F72585" w:rsidRPr="005B4881">
              <w:rPr>
                <w:szCs w:val="24"/>
              </w:rPr>
              <w:t xml:space="preserve"> and all correspondence and documents related to the Proposal exchanged by the Proposer and the </w:t>
            </w:r>
            <w:r w:rsidR="008F07F4" w:rsidRPr="005B4881">
              <w:rPr>
                <w:szCs w:val="24"/>
              </w:rPr>
              <w:t>Employer</w:t>
            </w:r>
            <w:r w:rsidR="00F72585" w:rsidRPr="005B4881">
              <w:rPr>
                <w:szCs w:val="24"/>
              </w:rPr>
              <w:t xml:space="preserve"> shall be written in the English Language, or, </w:t>
            </w:r>
            <w:r w:rsidR="00F72585" w:rsidRPr="005B4881">
              <w:rPr>
                <w:b/>
                <w:szCs w:val="24"/>
              </w:rPr>
              <w:t>if the PDS</w:t>
            </w:r>
            <w:r w:rsidR="00F72585" w:rsidRPr="005B4881">
              <w:rPr>
                <w:szCs w:val="24"/>
              </w:rPr>
              <w:t xml:space="preserve"> so provides, in either one of two languages specified there. Any printed literature furnished by the Proposer as part of its Proposal may be in a language not specified </w:t>
            </w:r>
            <w:r w:rsidR="00F72585" w:rsidRPr="005B4881">
              <w:rPr>
                <w:b/>
                <w:szCs w:val="24"/>
              </w:rPr>
              <w:t>in the PDS,</w:t>
            </w:r>
            <w:r w:rsidR="00F72585" w:rsidRPr="005B4881">
              <w:rPr>
                <w:szCs w:val="24"/>
              </w:rPr>
              <w:t xml:space="preserve"> </w:t>
            </w:r>
            <w:proofErr w:type="gramStart"/>
            <w:r w:rsidR="00F72585" w:rsidRPr="005B4881">
              <w:rPr>
                <w:szCs w:val="24"/>
              </w:rPr>
              <w:t>as long as</w:t>
            </w:r>
            <w:proofErr w:type="gramEnd"/>
            <w:r w:rsidR="00F72585" w:rsidRPr="005B4881">
              <w:rPr>
                <w:szCs w:val="24"/>
              </w:rPr>
              <w:t xml:space="preserve"> such literature is accompanied by a translation of its pertinent passages into the </w:t>
            </w:r>
            <w:r w:rsidR="00F72585" w:rsidRPr="005B4881">
              <w:rPr>
                <w:szCs w:val="24"/>
              </w:rPr>
              <w:lastRenderedPageBreak/>
              <w:t>language of the Proposal, in which case, for purposes of interpretation of the Proposal, the translation shall govern.</w:t>
            </w:r>
          </w:p>
        </w:tc>
      </w:tr>
    </w:tbl>
    <w:p w14:paraId="56D18F98" w14:textId="77777777" w:rsidR="00F72585" w:rsidRPr="00B327DA" w:rsidRDefault="00F72585" w:rsidP="00B327DA">
      <w:pPr>
        <w:pStyle w:val="HeadingSPD010"/>
        <w:spacing w:before="120"/>
        <w:rPr>
          <w:rFonts w:ascii="Times New Roman" w:hAnsi="Times New Roman"/>
          <w:szCs w:val="32"/>
        </w:rPr>
      </w:pPr>
      <w:bookmarkStart w:id="177" w:name="_Toc450070805"/>
      <w:bookmarkStart w:id="178" w:name="_Toc450635171"/>
      <w:bookmarkStart w:id="179" w:name="_Toc450635359"/>
      <w:bookmarkStart w:id="180" w:name="_Toc463343435"/>
      <w:bookmarkStart w:id="181" w:name="_Toc463343628"/>
      <w:bookmarkStart w:id="182" w:name="_Toc463447947"/>
      <w:bookmarkStart w:id="183" w:name="_Toc486580089"/>
      <w:bookmarkStart w:id="184" w:name="_Toc135389443"/>
      <w:bookmarkStart w:id="185" w:name="_Toc252363274"/>
      <w:bookmarkStart w:id="186" w:name="_Toc505659525"/>
      <w:bookmarkStart w:id="187" w:name="_Toc431826610"/>
      <w:bookmarkStart w:id="188" w:name="_Toc348000791"/>
      <w:bookmarkStart w:id="189" w:name="_Toc434304501"/>
      <w:r w:rsidRPr="00B327DA">
        <w:rPr>
          <w:rFonts w:ascii="Times New Roman" w:hAnsi="Times New Roman"/>
          <w:szCs w:val="32"/>
        </w:rPr>
        <w:lastRenderedPageBreak/>
        <w:t>C.</w:t>
      </w:r>
      <w:r w:rsidR="00367671">
        <w:rPr>
          <w:rFonts w:ascii="Times New Roman" w:hAnsi="Times New Roman"/>
          <w:szCs w:val="32"/>
        </w:rPr>
        <w:t xml:space="preserve"> </w:t>
      </w:r>
      <w:r w:rsidRPr="00B327DA">
        <w:rPr>
          <w:rFonts w:ascii="Times New Roman" w:hAnsi="Times New Roman"/>
          <w:szCs w:val="32"/>
        </w:rPr>
        <w:t>Preparation of First Stage Technical Proposals</w:t>
      </w:r>
      <w:bookmarkEnd w:id="177"/>
      <w:bookmarkEnd w:id="178"/>
      <w:bookmarkEnd w:id="179"/>
      <w:bookmarkEnd w:id="180"/>
      <w:bookmarkEnd w:id="181"/>
      <w:bookmarkEnd w:id="182"/>
      <w:bookmarkEnd w:id="183"/>
      <w:bookmarkEnd w:id="184"/>
      <w:r w:rsidRPr="00B327DA">
        <w:rPr>
          <w:rFonts w:ascii="Times New Roman" w:hAnsi="Times New Roman"/>
          <w:szCs w:val="32"/>
        </w:rPr>
        <w:t xml:space="preserve"> </w:t>
      </w:r>
      <w:bookmarkEnd w:id="185"/>
    </w:p>
    <w:tbl>
      <w:tblPr>
        <w:tblW w:w="9379" w:type="dxa"/>
        <w:tblLayout w:type="fixed"/>
        <w:tblLook w:val="0000" w:firstRow="0" w:lastRow="0" w:firstColumn="0" w:lastColumn="0" w:noHBand="0" w:noVBand="0"/>
      </w:tblPr>
      <w:tblGrid>
        <w:gridCol w:w="2160"/>
        <w:gridCol w:w="7219"/>
      </w:tblGrid>
      <w:tr w:rsidR="00B46582" w:rsidRPr="005B4881" w14:paraId="38CA744E" w14:textId="77777777" w:rsidTr="00B46582">
        <w:tc>
          <w:tcPr>
            <w:tcW w:w="2160" w:type="dxa"/>
          </w:tcPr>
          <w:p w14:paraId="407EAFDB" w14:textId="77777777" w:rsidR="00B46582" w:rsidRPr="005B4881" w:rsidRDefault="00B46582" w:rsidP="00585A1A">
            <w:pPr>
              <w:pStyle w:val="HeadingSPD02"/>
              <w:numPr>
                <w:ilvl w:val="0"/>
                <w:numId w:val="18"/>
              </w:numPr>
              <w:spacing w:after="0"/>
              <w:ind w:left="432" w:hanging="432"/>
              <w:jc w:val="left"/>
            </w:pPr>
            <w:bookmarkStart w:id="190" w:name="_Toc450070806"/>
            <w:bookmarkStart w:id="191" w:name="_Toc450635172"/>
            <w:bookmarkStart w:id="192" w:name="_Toc450635360"/>
            <w:bookmarkEnd w:id="186"/>
            <w:bookmarkEnd w:id="187"/>
            <w:bookmarkEnd w:id="188"/>
            <w:bookmarkEnd w:id="189"/>
            <w:r>
              <w:tab/>
            </w:r>
            <w:bookmarkStart w:id="193" w:name="_Toc463343436"/>
            <w:bookmarkStart w:id="194" w:name="_Toc463343629"/>
            <w:bookmarkStart w:id="195" w:name="_Toc463447948"/>
            <w:bookmarkStart w:id="196" w:name="_Toc486580090"/>
            <w:bookmarkStart w:id="197" w:name="_Toc135389444"/>
            <w:r w:rsidRPr="005B4881">
              <w:t>Documents Comprising the Proposal</w:t>
            </w:r>
            <w:bookmarkEnd w:id="190"/>
            <w:bookmarkEnd w:id="191"/>
            <w:bookmarkEnd w:id="192"/>
            <w:bookmarkEnd w:id="193"/>
            <w:bookmarkEnd w:id="194"/>
            <w:bookmarkEnd w:id="195"/>
            <w:bookmarkEnd w:id="196"/>
            <w:bookmarkEnd w:id="197"/>
          </w:p>
        </w:tc>
        <w:tc>
          <w:tcPr>
            <w:tcW w:w="7219" w:type="dxa"/>
          </w:tcPr>
          <w:p w14:paraId="572D4524"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First Stage technical proposal submitted by the Proposer shall comprise the following:</w:t>
            </w:r>
          </w:p>
          <w:p w14:paraId="7EC25515" w14:textId="77777777" w:rsidR="00B46582" w:rsidRPr="00D6180E" w:rsidRDefault="00B46582" w:rsidP="00FD34C8">
            <w:pPr>
              <w:pStyle w:val="ListParagraph"/>
              <w:numPr>
                <w:ilvl w:val="2"/>
                <w:numId w:val="154"/>
              </w:numPr>
              <w:suppressAutoHyphens/>
              <w:spacing w:after="200"/>
              <w:contextualSpacing w:val="0"/>
              <w:rPr>
                <w:szCs w:val="24"/>
              </w:rPr>
            </w:pPr>
            <w:r w:rsidRPr="00D6180E">
              <w:rPr>
                <w:szCs w:val="24"/>
              </w:rPr>
              <w:t xml:space="preserve">Letter of First Stage </w:t>
            </w:r>
            <w:proofErr w:type="gramStart"/>
            <w:r w:rsidRPr="00D6180E">
              <w:rPr>
                <w:szCs w:val="24"/>
              </w:rPr>
              <w:t>Proposal;</w:t>
            </w:r>
            <w:proofErr w:type="gramEnd"/>
          </w:p>
          <w:p w14:paraId="00471320" w14:textId="77777777" w:rsidR="00B46582" w:rsidRPr="005B4881" w:rsidRDefault="00B46582" w:rsidP="00FD34C8">
            <w:pPr>
              <w:pStyle w:val="ListParagraph"/>
              <w:numPr>
                <w:ilvl w:val="2"/>
                <w:numId w:val="154"/>
              </w:numPr>
              <w:suppressAutoHyphens/>
              <w:spacing w:after="200"/>
              <w:contextualSpacing w:val="0"/>
              <w:rPr>
                <w:szCs w:val="24"/>
              </w:rPr>
            </w:pPr>
            <w:r w:rsidRPr="005B4881">
              <w:rPr>
                <w:szCs w:val="24"/>
              </w:rPr>
              <w:t xml:space="preserve">alternative technical proposals in accordance with </w:t>
            </w:r>
            <w:r w:rsidRPr="00B70BAB">
              <w:rPr>
                <w:b/>
                <w:szCs w:val="24"/>
              </w:rPr>
              <w:t xml:space="preserve">ITP </w:t>
            </w:r>
            <w:proofErr w:type="gramStart"/>
            <w:r w:rsidRPr="00B70BAB">
              <w:rPr>
                <w:b/>
                <w:szCs w:val="24"/>
              </w:rPr>
              <w:t>13</w:t>
            </w:r>
            <w:r w:rsidRPr="005B4881">
              <w:rPr>
                <w:szCs w:val="24"/>
              </w:rPr>
              <w:t>;</w:t>
            </w:r>
            <w:proofErr w:type="gramEnd"/>
          </w:p>
          <w:p w14:paraId="41B555EB" w14:textId="77777777" w:rsidR="00B46582" w:rsidRPr="005B4881" w:rsidRDefault="00B46582" w:rsidP="00FD34C8">
            <w:pPr>
              <w:pStyle w:val="ListParagraph"/>
              <w:numPr>
                <w:ilvl w:val="2"/>
                <w:numId w:val="154"/>
              </w:numPr>
              <w:suppressAutoHyphens/>
              <w:spacing w:after="200"/>
              <w:contextualSpacing w:val="0"/>
              <w:rPr>
                <w:szCs w:val="24"/>
              </w:rPr>
            </w:pPr>
            <w:r w:rsidRPr="005B4881">
              <w:rPr>
                <w:szCs w:val="24"/>
              </w:rPr>
              <w:t xml:space="preserve">written confirmation authorizing the signatory of the Proposal to commit the Proposer, in accordance with </w:t>
            </w:r>
            <w:r w:rsidRPr="00B70BAB">
              <w:rPr>
                <w:b/>
                <w:szCs w:val="24"/>
              </w:rPr>
              <w:t xml:space="preserve">ITP </w:t>
            </w:r>
            <w:proofErr w:type="gramStart"/>
            <w:r w:rsidRPr="00B70BAB">
              <w:rPr>
                <w:b/>
                <w:szCs w:val="24"/>
              </w:rPr>
              <w:t>17.2;</w:t>
            </w:r>
            <w:proofErr w:type="gramEnd"/>
          </w:p>
          <w:p w14:paraId="64ADE10D" w14:textId="77777777" w:rsidR="00B46582" w:rsidRPr="005B4881" w:rsidRDefault="00B46582" w:rsidP="00FD34C8">
            <w:pPr>
              <w:pStyle w:val="ListParagraph"/>
              <w:numPr>
                <w:ilvl w:val="2"/>
                <w:numId w:val="154"/>
              </w:numPr>
              <w:suppressAutoHyphens/>
              <w:spacing w:after="200"/>
              <w:contextualSpacing w:val="0"/>
              <w:rPr>
                <w:szCs w:val="24"/>
              </w:rPr>
            </w:pPr>
            <w:r w:rsidRPr="005B4881">
              <w:rPr>
                <w:szCs w:val="24"/>
              </w:rPr>
              <w:t xml:space="preserve">documentary evidence that the proposer continues to be eligible and qualified to perform the contract if its Proposal is </w:t>
            </w:r>
            <w:proofErr w:type="gramStart"/>
            <w:r w:rsidRPr="005B4881">
              <w:rPr>
                <w:szCs w:val="24"/>
              </w:rPr>
              <w:t>accepted;</w:t>
            </w:r>
            <w:proofErr w:type="gramEnd"/>
            <w:r w:rsidRPr="005B4881">
              <w:rPr>
                <w:szCs w:val="24"/>
              </w:rPr>
              <w:t xml:space="preserve"> </w:t>
            </w:r>
          </w:p>
          <w:p w14:paraId="7D9F9F4A" w14:textId="77777777" w:rsidR="008D074C" w:rsidRDefault="00B46582" w:rsidP="00FD34C8">
            <w:pPr>
              <w:pStyle w:val="ListParagraph"/>
              <w:numPr>
                <w:ilvl w:val="2"/>
                <w:numId w:val="154"/>
              </w:numPr>
              <w:suppressAutoHyphens/>
              <w:spacing w:after="200"/>
              <w:contextualSpacing w:val="0"/>
              <w:rPr>
                <w:szCs w:val="24"/>
              </w:rPr>
            </w:pPr>
            <w:r w:rsidRPr="005B4881">
              <w:rPr>
                <w:szCs w:val="24"/>
              </w:rPr>
              <w:t xml:space="preserve">documentary evidence in accordance with </w:t>
            </w:r>
            <w:r w:rsidRPr="00B70BAB">
              <w:rPr>
                <w:b/>
                <w:szCs w:val="24"/>
              </w:rPr>
              <w:t>ITP 15</w:t>
            </w:r>
            <w:r w:rsidRPr="005B4881">
              <w:rPr>
                <w:szCs w:val="24"/>
              </w:rPr>
              <w:t xml:space="preserve"> that the </w:t>
            </w:r>
            <w:r>
              <w:rPr>
                <w:szCs w:val="24"/>
              </w:rPr>
              <w:t>Works</w:t>
            </w:r>
            <w:r w:rsidRPr="005B4881">
              <w:rPr>
                <w:szCs w:val="24"/>
              </w:rPr>
              <w:t xml:space="preserve"> offered by the Proposer conform to the RFP </w:t>
            </w:r>
            <w:proofErr w:type="gramStart"/>
            <w:r w:rsidRPr="005B4881">
              <w:rPr>
                <w:szCs w:val="24"/>
              </w:rPr>
              <w:t>Document;</w:t>
            </w:r>
            <w:proofErr w:type="gramEnd"/>
          </w:p>
          <w:p w14:paraId="6FAEC57A" w14:textId="77777777" w:rsidR="008D074C" w:rsidRPr="008D074C" w:rsidRDefault="008D074C" w:rsidP="00FD34C8">
            <w:pPr>
              <w:pStyle w:val="ListParagraph"/>
              <w:numPr>
                <w:ilvl w:val="2"/>
                <w:numId w:val="154"/>
              </w:numPr>
              <w:suppressAutoHyphens/>
              <w:spacing w:after="200"/>
              <w:contextualSpacing w:val="0"/>
              <w:rPr>
                <w:szCs w:val="24"/>
              </w:rPr>
            </w:pPr>
            <w:r w:rsidRPr="003261FD">
              <w:t>method</w:t>
            </w:r>
            <w:r w:rsidR="0088508D">
              <w:t xml:space="preserve"> statements</w:t>
            </w:r>
            <w:r w:rsidRPr="003261FD">
              <w:t xml:space="preserve">, equipment, personnel, schedule and any other information as stipulated in Section IV, </w:t>
            </w:r>
            <w:r w:rsidR="0088508D">
              <w:t xml:space="preserve">Proposal </w:t>
            </w:r>
            <w:proofErr w:type="gramStart"/>
            <w:r w:rsidRPr="003261FD">
              <w:t>Forms</w:t>
            </w:r>
            <w:r w:rsidR="0088508D">
              <w:rPr>
                <w:szCs w:val="24"/>
              </w:rPr>
              <w:t>;</w:t>
            </w:r>
            <w:proofErr w:type="gramEnd"/>
            <w:r w:rsidR="0088508D">
              <w:rPr>
                <w:szCs w:val="24"/>
              </w:rPr>
              <w:t xml:space="preserve">  </w:t>
            </w:r>
          </w:p>
          <w:p w14:paraId="1EDAD33B" w14:textId="77777777" w:rsidR="00B46582" w:rsidRPr="0088508D" w:rsidRDefault="00B46582" w:rsidP="00FD34C8">
            <w:pPr>
              <w:pStyle w:val="ListParagraph"/>
              <w:numPr>
                <w:ilvl w:val="2"/>
                <w:numId w:val="154"/>
              </w:numPr>
              <w:suppressAutoHyphens/>
              <w:spacing w:after="200"/>
              <w:contextualSpacing w:val="0"/>
              <w:rPr>
                <w:szCs w:val="24"/>
              </w:rPr>
            </w:pPr>
            <w:r w:rsidRPr="008D074C">
              <w:rPr>
                <w:szCs w:val="24"/>
              </w:rPr>
              <w:t xml:space="preserve">Proposers shall give details of all deviations in their First Stage Technical- Proposal with respect to the contractual terms and conditions and/or to the required technical features specified in the functional and/or functional requirements, that they would like the Employer to consider during the evaluation of First Stage Technical Proposals and any Clarification Meeting(s) with the Proposer, pursuant to </w:t>
            </w:r>
            <w:r w:rsidRPr="008D074C">
              <w:rPr>
                <w:b/>
                <w:szCs w:val="24"/>
              </w:rPr>
              <w:t>ITP 23</w:t>
            </w:r>
            <w:r w:rsidRPr="0088508D">
              <w:rPr>
                <w:szCs w:val="24"/>
              </w:rPr>
              <w:t xml:space="preserve"> through </w:t>
            </w:r>
            <w:r w:rsidRPr="0088508D">
              <w:rPr>
                <w:b/>
                <w:szCs w:val="24"/>
              </w:rPr>
              <w:t xml:space="preserve">ITP </w:t>
            </w:r>
            <w:proofErr w:type="gramStart"/>
            <w:r w:rsidRPr="0088508D">
              <w:rPr>
                <w:b/>
                <w:szCs w:val="24"/>
              </w:rPr>
              <w:t>26</w:t>
            </w:r>
            <w:r w:rsidRPr="0088508D">
              <w:rPr>
                <w:szCs w:val="24"/>
              </w:rPr>
              <w:t>;</w:t>
            </w:r>
            <w:proofErr w:type="gramEnd"/>
            <w:r w:rsidRPr="0088508D">
              <w:rPr>
                <w:szCs w:val="24"/>
              </w:rPr>
              <w:t xml:space="preserve"> </w:t>
            </w:r>
          </w:p>
          <w:p w14:paraId="4BE6464A" w14:textId="77777777" w:rsidR="00B46582" w:rsidRPr="005B4881" w:rsidRDefault="00B46582" w:rsidP="00FD34C8">
            <w:pPr>
              <w:pStyle w:val="ListParagraph"/>
              <w:numPr>
                <w:ilvl w:val="2"/>
                <w:numId w:val="154"/>
              </w:numPr>
              <w:suppressAutoHyphens/>
              <w:spacing w:after="200"/>
              <w:contextualSpacing w:val="0"/>
              <w:rPr>
                <w:szCs w:val="24"/>
              </w:rPr>
            </w:pPr>
            <w:r w:rsidRPr="005B4881">
              <w:rPr>
                <w:szCs w:val="24"/>
              </w:rPr>
              <w:t xml:space="preserve">in the case of a technical proposal submitted by a JV, JV agreement, or letter of intent to enter into a JV including a draft agreement, indicating at least the parts of the </w:t>
            </w:r>
            <w:r>
              <w:rPr>
                <w:szCs w:val="24"/>
              </w:rPr>
              <w:t>Works</w:t>
            </w:r>
            <w:r w:rsidRPr="005B4881">
              <w:rPr>
                <w:szCs w:val="24"/>
              </w:rPr>
              <w:t xml:space="preserve"> to be executed by the respective </w:t>
            </w:r>
            <w:proofErr w:type="gramStart"/>
            <w:r w:rsidRPr="005B4881">
              <w:rPr>
                <w:szCs w:val="24"/>
              </w:rPr>
              <w:t>partners;</w:t>
            </w:r>
            <w:proofErr w:type="gramEnd"/>
          </w:p>
          <w:p w14:paraId="5C236623" w14:textId="77777777" w:rsidR="00B46582" w:rsidRPr="005B4881" w:rsidRDefault="00B46582" w:rsidP="00FD34C8">
            <w:pPr>
              <w:pStyle w:val="ListParagraph"/>
              <w:numPr>
                <w:ilvl w:val="2"/>
                <w:numId w:val="154"/>
              </w:numPr>
              <w:suppressAutoHyphens/>
              <w:spacing w:after="200"/>
              <w:contextualSpacing w:val="0"/>
              <w:rPr>
                <w:szCs w:val="24"/>
              </w:rPr>
            </w:pPr>
            <w:r>
              <w:rPr>
                <w:szCs w:val="24"/>
              </w:rPr>
              <w:t>l</w:t>
            </w:r>
            <w:r w:rsidRPr="005B4881">
              <w:rPr>
                <w:szCs w:val="24"/>
              </w:rPr>
              <w:t xml:space="preserve">ist of subcontractors, in accordance with </w:t>
            </w:r>
            <w:r w:rsidRPr="00B70BAB">
              <w:rPr>
                <w:b/>
                <w:szCs w:val="24"/>
              </w:rPr>
              <w:t>ITP</w:t>
            </w:r>
            <w:r w:rsidRPr="005B4881">
              <w:rPr>
                <w:szCs w:val="24"/>
              </w:rPr>
              <w:t xml:space="preserve"> </w:t>
            </w:r>
            <w:r w:rsidRPr="00B70BAB">
              <w:rPr>
                <w:b/>
                <w:szCs w:val="24"/>
              </w:rPr>
              <w:t>15.</w:t>
            </w:r>
            <w:r>
              <w:rPr>
                <w:b/>
                <w:szCs w:val="24"/>
              </w:rPr>
              <w:t>4</w:t>
            </w:r>
            <w:r w:rsidRPr="005B4881">
              <w:rPr>
                <w:szCs w:val="24"/>
              </w:rPr>
              <w:t>; and</w:t>
            </w:r>
          </w:p>
          <w:p w14:paraId="55124413" w14:textId="77777777" w:rsidR="00B46582" w:rsidRPr="005B4881" w:rsidRDefault="00B46582" w:rsidP="00FD34C8">
            <w:pPr>
              <w:pStyle w:val="ListParagraph"/>
              <w:numPr>
                <w:ilvl w:val="2"/>
                <w:numId w:val="154"/>
              </w:numPr>
              <w:suppressAutoHyphens/>
              <w:spacing w:after="200"/>
              <w:contextualSpacing w:val="0"/>
              <w:rPr>
                <w:szCs w:val="24"/>
              </w:rPr>
            </w:pPr>
            <w:r w:rsidRPr="005B4881">
              <w:rPr>
                <w:szCs w:val="24"/>
              </w:rPr>
              <w:t>any other document required in the PDS.</w:t>
            </w:r>
          </w:p>
        </w:tc>
      </w:tr>
      <w:tr w:rsidR="00F72585" w:rsidRPr="005B4881" w14:paraId="2360E79B" w14:textId="77777777" w:rsidTr="00B46582">
        <w:trPr>
          <w:trHeight w:val="576"/>
        </w:trPr>
        <w:tc>
          <w:tcPr>
            <w:tcW w:w="2160" w:type="dxa"/>
          </w:tcPr>
          <w:p w14:paraId="49DCA149" w14:textId="77777777" w:rsidR="00F72585" w:rsidRPr="002A549C" w:rsidRDefault="00F6430C" w:rsidP="00585A1A">
            <w:pPr>
              <w:pStyle w:val="HeadingSPD02"/>
              <w:numPr>
                <w:ilvl w:val="0"/>
                <w:numId w:val="18"/>
              </w:numPr>
              <w:spacing w:after="200"/>
              <w:ind w:left="432" w:hanging="432"/>
              <w:jc w:val="left"/>
            </w:pPr>
            <w:bookmarkStart w:id="198" w:name="_Toc125791276"/>
            <w:bookmarkStart w:id="199" w:name="_Toc126646085"/>
            <w:bookmarkStart w:id="200" w:name="_Toc450070807"/>
            <w:bookmarkStart w:id="201" w:name="_Toc450635173"/>
            <w:bookmarkStart w:id="202" w:name="_Toc450635361"/>
            <w:r w:rsidRPr="002A549C">
              <w:rPr>
                <w:b w:val="0"/>
              </w:rPr>
              <w:tab/>
            </w:r>
            <w:bookmarkStart w:id="203" w:name="_Toc463343437"/>
            <w:bookmarkStart w:id="204" w:name="_Toc463343630"/>
            <w:bookmarkStart w:id="205" w:name="_Toc463447949"/>
            <w:bookmarkStart w:id="206" w:name="_Toc486580091"/>
            <w:bookmarkStart w:id="207" w:name="_Toc135389445"/>
            <w:r w:rsidR="00F72585" w:rsidRPr="002A549C">
              <w:t>Alternative Technical Proposals</w:t>
            </w:r>
            <w:bookmarkEnd w:id="198"/>
            <w:bookmarkEnd w:id="199"/>
            <w:bookmarkEnd w:id="200"/>
            <w:bookmarkEnd w:id="201"/>
            <w:bookmarkEnd w:id="202"/>
            <w:bookmarkEnd w:id="203"/>
            <w:bookmarkEnd w:id="204"/>
            <w:bookmarkEnd w:id="205"/>
            <w:bookmarkEnd w:id="206"/>
            <w:bookmarkEnd w:id="207"/>
          </w:p>
        </w:tc>
        <w:tc>
          <w:tcPr>
            <w:tcW w:w="7219" w:type="dxa"/>
          </w:tcPr>
          <w:p w14:paraId="30245C44" w14:textId="77777777" w:rsidR="00F72585" w:rsidRPr="002A549C" w:rsidRDefault="00B327DA" w:rsidP="00585A1A">
            <w:pPr>
              <w:pStyle w:val="ListNumber2"/>
              <w:numPr>
                <w:ilvl w:val="1"/>
                <w:numId w:val="18"/>
              </w:numPr>
              <w:suppressAutoHyphens/>
              <w:spacing w:after="200"/>
              <w:ind w:left="612" w:hanging="612"/>
              <w:contextualSpacing w:val="0"/>
              <w:rPr>
                <w:szCs w:val="24"/>
              </w:rPr>
            </w:pPr>
            <w:r w:rsidRPr="002A549C">
              <w:rPr>
                <w:szCs w:val="24"/>
              </w:rPr>
              <w:tab/>
            </w:r>
            <w:r w:rsidR="00F72585" w:rsidRPr="002A549C">
              <w:rPr>
                <w:szCs w:val="24"/>
              </w:rPr>
              <w:t xml:space="preserve">Proposers shall note that they are permitted to propose technical alternatives with their </w:t>
            </w:r>
            <w:r w:rsidR="00923E18" w:rsidRPr="002A549C">
              <w:rPr>
                <w:szCs w:val="24"/>
              </w:rPr>
              <w:t>First Stage</w:t>
            </w:r>
            <w:r w:rsidR="00F72585" w:rsidRPr="002A549C">
              <w:rPr>
                <w:szCs w:val="24"/>
              </w:rPr>
              <w:t xml:space="preserve"> technical proposals in addition to or in lieu of the requirements specified in the RFP Documents, provided they can document that the proposed technical alternatives are to the benefit of the </w:t>
            </w:r>
            <w:r w:rsidR="008F07F4" w:rsidRPr="002A549C">
              <w:rPr>
                <w:szCs w:val="24"/>
              </w:rPr>
              <w:t>Employer</w:t>
            </w:r>
            <w:r w:rsidR="00F72585" w:rsidRPr="002A549C">
              <w:rPr>
                <w:szCs w:val="24"/>
              </w:rPr>
              <w:t xml:space="preserve">, that they fulfill the </w:t>
            </w:r>
            <w:r w:rsidR="00F72585" w:rsidRPr="002A549C">
              <w:rPr>
                <w:szCs w:val="24"/>
              </w:rPr>
              <w:lastRenderedPageBreak/>
              <w:t>principal objectives of the contract, and that they meet the basic performance and technical criteria specified in the RFP Documents.</w:t>
            </w:r>
          </w:p>
          <w:p w14:paraId="7DF46202" w14:textId="77777777" w:rsidR="00F72585" w:rsidRPr="002A549C" w:rsidRDefault="00B327DA" w:rsidP="00585A1A">
            <w:pPr>
              <w:pStyle w:val="ListNumber2"/>
              <w:numPr>
                <w:ilvl w:val="1"/>
                <w:numId w:val="18"/>
              </w:numPr>
              <w:suppressAutoHyphens/>
              <w:spacing w:after="200"/>
              <w:ind w:left="612" w:hanging="612"/>
              <w:contextualSpacing w:val="0"/>
              <w:rPr>
                <w:szCs w:val="24"/>
              </w:rPr>
            </w:pPr>
            <w:r w:rsidRPr="002A549C">
              <w:rPr>
                <w:szCs w:val="24"/>
              </w:rPr>
              <w:tab/>
            </w:r>
            <w:r w:rsidR="00F72585" w:rsidRPr="002A549C">
              <w:rPr>
                <w:szCs w:val="24"/>
              </w:rPr>
              <w:t xml:space="preserve">Any alternative technical proposal submitted by Proposers as part of their </w:t>
            </w:r>
            <w:r w:rsidR="00923E18" w:rsidRPr="002A549C">
              <w:rPr>
                <w:szCs w:val="24"/>
              </w:rPr>
              <w:t xml:space="preserve">First </w:t>
            </w:r>
            <w:r w:rsidR="00923E18" w:rsidRPr="002A549C">
              <w:rPr>
                <w:noProof/>
                <w:szCs w:val="24"/>
              </w:rPr>
              <w:t>Stage</w:t>
            </w:r>
            <w:r w:rsidR="00F72585" w:rsidRPr="002A549C">
              <w:rPr>
                <w:szCs w:val="24"/>
              </w:rPr>
              <w:t xml:space="preserve"> technical proposal will be the subject of clarification with the Proposer, pursuant to </w:t>
            </w:r>
            <w:r w:rsidR="00F72585" w:rsidRPr="00B70BAB">
              <w:rPr>
                <w:b/>
                <w:szCs w:val="24"/>
              </w:rPr>
              <w:t xml:space="preserve">ITP </w:t>
            </w:r>
            <w:r w:rsidR="004D787E" w:rsidRPr="00B70BAB">
              <w:rPr>
                <w:b/>
                <w:szCs w:val="24"/>
              </w:rPr>
              <w:t>26</w:t>
            </w:r>
            <w:r w:rsidR="00F72585" w:rsidRPr="00B70BAB">
              <w:rPr>
                <w:b/>
                <w:szCs w:val="24"/>
              </w:rPr>
              <w:t>.</w:t>
            </w:r>
          </w:p>
        </w:tc>
      </w:tr>
      <w:tr w:rsidR="00F72585" w:rsidRPr="005B4881" w14:paraId="3707C15F" w14:textId="77777777" w:rsidTr="00B46582">
        <w:tc>
          <w:tcPr>
            <w:tcW w:w="2160" w:type="dxa"/>
          </w:tcPr>
          <w:p w14:paraId="57A1E8F8" w14:textId="77777777" w:rsidR="00F72585" w:rsidRPr="005B4881" w:rsidRDefault="00F6430C" w:rsidP="00585A1A">
            <w:pPr>
              <w:pStyle w:val="HeadingSPD02"/>
              <w:numPr>
                <w:ilvl w:val="0"/>
                <w:numId w:val="18"/>
              </w:numPr>
              <w:spacing w:after="200"/>
              <w:ind w:left="432" w:hanging="432"/>
              <w:jc w:val="left"/>
            </w:pPr>
            <w:bookmarkStart w:id="208" w:name="_Toc125783002"/>
            <w:bookmarkStart w:id="209" w:name="_Toc434304507"/>
            <w:bookmarkStart w:id="210" w:name="_Toc450070808"/>
            <w:bookmarkStart w:id="211" w:name="_Toc450635174"/>
            <w:bookmarkStart w:id="212" w:name="_Toc450635362"/>
            <w:r>
              <w:lastRenderedPageBreak/>
              <w:tab/>
            </w:r>
            <w:bookmarkStart w:id="213" w:name="_Toc463343438"/>
            <w:bookmarkStart w:id="214" w:name="_Toc463343631"/>
            <w:bookmarkStart w:id="215" w:name="_Toc463447950"/>
            <w:bookmarkStart w:id="216" w:name="_Toc486580092"/>
            <w:bookmarkStart w:id="217" w:name="_Toc135389446"/>
            <w:r w:rsidR="00F72585" w:rsidRPr="005B4881">
              <w:t xml:space="preserve">Documents Establishing the </w:t>
            </w:r>
            <w:bookmarkEnd w:id="208"/>
            <w:bookmarkEnd w:id="209"/>
            <w:bookmarkEnd w:id="210"/>
            <w:bookmarkEnd w:id="211"/>
            <w:bookmarkEnd w:id="212"/>
            <w:r w:rsidR="00F96A94">
              <w:t>Qualification of the Proposer</w:t>
            </w:r>
            <w:bookmarkEnd w:id="213"/>
            <w:bookmarkEnd w:id="214"/>
            <w:bookmarkEnd w:id="215"/>
            <w:bookmarkEnd w:id="216"/>
            <w:bookmarkEnd w:id="217"/>
          </w:p>
        </w:tc>
        <w:tc>
          <w:tcPr>
            <w:tcW w:w="7219" w:type="dxa"/>
          </w:tcPr>
          <w:p w14:paraId="79734CC1" w14:textId="67EC2883" w:rsidR="00C15E73" w:rsidRPr="00C15E73" w:rsidRDefault="008E300F" w:rsidP="00585A1A">
            <w:pPr>
              <w:pStyle w:val="ListNumber2"/>
              <w:numPr>
                <w:ilvl w:val="1"/>
                <w:numId w:val="18"/>
              </w:numPr>
              <w:suppressAutoHyphens/>
              <w:spacing w:after="200"/>
              <w:ind w:left="612" w:hanging="612"/>
              <w:contextualSpacing w:val="0"/>
              <w:rPr>
                <w:bCs/>
                <w:color w:val="000000" w:themeColor="text1"/>
                <w:szCs w:val="24"/>
              </w:rPr>
            </w:pPr>
            <w:r w:rsidRPr="00F20AF4">
              <w:rPr>
                <w:color w:val="000000" w:themeColor="text1"/>
              </w:rPr>
              <w:t xml:space="preserve">In accordance with Section III, Evaluation and Qualification Criteria, to establish </w:t>
            </w:r>
            <w:r w:rsidR="00C15E73">
              <w:rPr>
                <w:color w:val="000000" w:themeColor="text1"/>
              </w:rPr>
              <w:t xml:space="preserve">that the Proposer continues to meet </w:t>
            </w:r>
            <w:r w:rsidR="00C15E73" w:rsidRPr="00AC42F3">
              <w:rPr>
                <w:color w:val="000000" w:themeColor="text1"/>
              </w:rPr>
              <w:t xml:space="preserve">the </w:t>
            </w:r>
            <w:r w:rsidR="005F7B6C">
              <w:rPr>
                <w:color w:val="000000" w:themeColor="text1"/>
              </w:rPr>
              <w:t xml:space="preserve">qualification </w:t>
            </w:r>
            <w:r w:rsidR="00C15E73" w:rsidRPr="00AC42F3">
              <w:rPr>
                <w:color w:val="000000" w:themeColor="text1"/>
              </w:rPr>
              <w:t xml:space="preserve">criteria used at the time of </w:t>
            </w:r>
            <w:r w:rsidR="00C15E73">
              <w:rPr>
                <w:color w:val="000000" w:themeColor="text1"/>
              </w:rPr>
              <w:t>Initial Selection</w:t>
            </w:r>
            <w:r w:rsidR="00C15E73" w:rsidRPr="00AC42F3">
              <w:rPr>
                <w:color w:val="000000" w:themeColor="text1"/>
              </w:rPr>
              <w:t xml:space="preserve"> the </w:t>
            </w:r>
            <w:r w:rsidR="005F7B6C">
              <w:rPr>
                <w:color w:val="000000" w:themeColor="text1"/>
              </w:rPr>
              <w:t>Proposer</w:t>
            </w:r>
            <w:r w:rsidR="00C15E73" w:rsidRPr="00AC42F3">
              <w:rPr>
                <w:color w:val="000000" w:themeColor="text1"/>
              </w:rPr>
              <w:t xml:space="preserve"> shall provide updated information on any assessed aspect that changed from that time</w:t>
            </w:r>
            <w:r w:rsidR="00E73FB3">
              <w:rPr>
                <w:color w:val="000000" w:themeColor="text1"/>
              </w:rPr>
              <w:t xml:space="preserve"> </w:t>
            </w:r>
            <w:r w:rsidR="00E73FB3" w:rsidRPr="00822485">
              <w:rPr>
                <w:bCs/>
                <w:color w:val="000000" w:themeColor="text1"/>
              </w:rPr>
              <w:t>including on Sexual Exploitation and Abuse (SEA) / Sexual Harassment (SH) disqualification status</w:t>
            </w:r>
            <w:r w:rsidR="00C15E73" w:rsidRPr="005A3D73">
              <w:rPr>
                <w:color w:val="000000" w:themeColor="text1"/>
              </w:rPr>
              <w:t>.</w:t>
            </w:r>
          </w:p>
          <w:p w14:paraId="57548013" w14:textId="77777777" w:rsidR="008E300F" w:rsidRPr="008E7E50" w:rsidRDefault="008E300F" w:rsidP="00585A1A">
            <w:pPr>
              <w:pStyle w:val="ListNumber2"/>
              <w:numPr>
                <w:ilvl w:val="1"/>
                <w:numId w:val="18"/>
              </w:numPr>
              <w:suppressAutoHyphens/>
              <w:spacing w:after="200"/>
              <w:ind w:left="612" w:hanging="612"/>
              <w:contextualSpacing w:val="0"/>
              <w:rPr>
                <w:bCs/>
                <w:color w:val="000000" w:themeColor="text1"/>
                <w:szCs w:val="24"/>
              </w:rPr>
            </w:pPr>
            <w:r w:rsidRPr="00F20AF4">
              <w:rPr>
                <w:color w:val="000000" w:themeColor="text1"/>
              </w:rPr>
              <w:t xml:space="preserve">If a margin of preference applies as specified in accordance with </w:t>
            </w:r>
            <w:r w:rsidR="005A1544" w:rsidRPr="0060140A">
              <w:rPr>
                <w:b/>
                <w:color w:val="000000" w:themeColor="text1"/>
              </w:rPr>
              <w:t>ITP</w:t>
            </w:r>
            <w:r w:rsidRPr="0060140A">
              <w:rPr>
                <w:b/>
                <w:color w:val="000000" w:themeColor="text1"/>
              </w:rPr>
              <w:t xml:space="preserve"> </w:t>
            </w:r>
            <w:r w:rsidR="0060140A">
              <w:rPr>
                <w:b/>
                <w:color w:val="000000" w:themeColor="text1"/>
              </w:rPr>
              <w:t>50</w:t>
            </w:r>
            <w:r w:rsidRPr="0060140A">
              <w:rPr>
                <w:b/>
                <w:color w:val="000000" w:themeColor="text1"/>
              </w:rPr>
              <w:t>.1</w:t>
            </w:r>
            <w:r w:rsidRPr="00F20AF4">
              <w:rPr>
                <w:color w:val="000000" w:themeColor="text1"/>
              </w:rPr>
              <w:t xml:space="preserve">, domestic </w:t>
            </w:r>
            <w:r w:rsidR="00F734FD">
              <w:rPr>
                <w:color w:val="000000" w:themeColor="text1"/>
              </w:rPr>
              <w:t>Proposers</w:t>
            </w:r>
            <w:r w:rsidRPr="00F20AF4">
              <w:rPr>
                <w:color w:val="000000" w:themeColor="text1"/>
              </w:rPr>
              <w:t xml:space="preserve">, individually or in joint ventures, applying for eligibility for domestic preference shall supply all information required to satisfy the criteria for eligibility specified in accordance with </w:t>
            </w:r>
            <w:r w:rsidR="005A1544" w:rsidRPr="0060140A">
              <w:rPr>
                <w:b/>
                <w:color w:val="000000" w:themeColor="text1"/>
              </w:rPr>
              <w:t>ITP</w:t>
            </w:r>
            <w:r w:rsidRPr="0060140A">
              <w:rPr>
                <w:b/>
                <w:color w:val="000000" w:themeColor="text1"/>
              </w:rPr>
              <w:t xml:space="preserve"> </w:t>
            </w:r>
            <w:r w:rsidR="0060140A" w:rsidRPr="0060140A">
              <w:rPr>
                <w:b/>
                <w:color w:val="000000" w:themeColor="text1"/>
              </w:rPr>
              <w:t>50</w:t>
            </w:r>
            <w:r w:rsidRPr="0060140A">
              <w:rPr>
                <w:b/>
                <w:color w:val="000000" w:themeColor="text1"/>
              </w:rPr>
              <w:t>.1</w:t>
            </w:r>
            <w:r w:rsidRPr="00F20AF4">
              <w:rPr>
                <w:color w:val="000000" w:themeColor="text1"/>
              </w:rPr>
              <w:t>.</w:t>
            </w:r>
          </w:p>
          <w:p w14:paraId="5FC22B66" w14:textId="77777777" w:rsidR="00F72585" w:rsidRPr="005B4881" w:rsidRDefault="00573EB2" w:rsidP="00585A1A">
            <w:pPr>
              <w:pStyle w:val="ListNumber2"/>
              <w:numPr>
                <w:ilvl w:val="1"/>
                <w:numId w:val="18"/>
              </w:numPr>
              <w:suppressAutoHyphens/>
              <w:spacing w:after="200"/>
              <w:ind w:left="612" w:hanging="612"/>
              <w:contextualSpacing w:val="0"/>
              <w:rPr>
                <w:szCs w:val="24"/>
              </w:rPr>
            </w:pPr>
            <w:r w:rsidRPr="00FE3403">
              <w:rPr>
                <w:szCs w:val="24"/>
              </w:rPr>
              <w:t xml:space="preserve">Any change in the structure or formation of a Proposer after being initially selected and invited to submit First Stage Proposals (including, in the case of a JV, any change in the structure or formation of any member </w:t>
            </w:r>
            <w:proofErr w:type="gramStart"/>
            <w:r w:rsidRPr="00FE3403">
              <w:rPr>
                <w:szCs w:val="24"/>
              </w:rPr>
              <w:t>and also</w:t>
            </w:r>
            <w:proofErr w:type="gramEnd"/>
            <w:r w:rsidRPr="00FE3403">
              <w:rPr>
                <w:szCs w:val="24"/>
              </w:rPr>
              <w:t xml:space="preserve"> including any change in any </w:t>
            </w:r>
            <w:r w:rsidR="00FA49C5">
              <w:rPr>
                <w:szCs w:val="24"/>
              </w:rPr>
              <w:t>S</w:t>
            </w:r>
            <w:r w:rsidR="00FA49C5" w:rsidRPr="00FE3403">
              <w:rPr>
                <w:szCs w:val="24"/>
              </w:rPr>
              <w:t xml:space="preserve">pecialized </w:t>
            </w:r>
            <w:r w:rsidR="00FA49C5">
              <w:rPr>
                <w:szCs w:val="24"/>
              </w:rPr>
              <w:t>S</w:t>
            </w:r>
            <w:r w:rsidR="00FA49C5" w:rsidRPr="00FE3403">
              <w:rPr>
                <w:szCs w:val="24"/>
              </w:rPr>
              <w:t>ubcontractor</w:t>
            </w:r>
            <w:r w:rsidRPr="00FE3403">
              <w:rPr>
                <w:szCs w:val="24"/>
              </w:rPr>
              <w:t>) shall be subject to the written approval of the Employer prior to the deadline for submission of First Stage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 Section or (iii)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 for the First Stage.</w:t>
            </w:r>
          </w:p>
        </w:tc>
      </w:tr>
      <w:tr w:rsidR="00F72585" w:rsidRPr="005B4881" w14:paraId="0E9D649B" w14:textId="77777777" w:rsidTr="00B46582">
        <w:tc>
          <w:tcPr>
            <w:tcW w:w="2160" w:type="dxa"/>
          </w:tcPr>
          <w:p w14:paraId="3F9220C5" w14:textId="77777777" w:rsidR="00F72585" w:rsidRPr="005B4881" w:rsidRDefault="00F6430C" w:rsidP="00585A1A">
            <w:pPr>
              <w:pStyle w:val="HeadingSPD02"/>
              <w:numPr>
                <w:ilvl w:val="0"/>
                <w:numId w:val="18"/>
              </w:numPr>
              <w:spacing w:after="200"/>
              <w:ind w:left="432" w:hanging="432"/>
              <w:jc w:val="left"/>
            </w:pPr>
            <w:bookmarkStart w:id="218" w:name="_Toc125783004"/>
            <w:bookmarkStart w:id="219" w:name="_Toc434304509"/>
            <w:bookmarkStart w:id="220" w:name="_Toc450070813"/>
            <w:bookmarkStart w:id="221" w:name="_Toc450635175"/>
            <w:bookmarkStart w:id="222" w:name="_Toc450635363"/>
            <w:r>
              <w:tab/>
            </w:r>
            <w:bookmarkStart w:id="223" w:name="_Toc463343439"/>
            <w:bookmarkStart w:id="224" w:name="_Toc463343632"/>
            <w:bookmarkStart w:id="225" w:name="_Toc463447951"/>
            <w:bookmarkStart w:id="226" w:name="_Toc486580093"/>
            <w:bookmarkStart w:id="227" w:name="_Toc135389447"/>
            <w:r w:rsidR="00F72585" w:rsidRPr="005B4881">
              <w:t xml:space="preserve">Documents Establishing Conformity of the </w:t>
            </w:r>
            <w:bookmarkEnd w:id="218"/>
            <w:bookmarkEnd w:id="219"/>
            <w:bookmarkEnd w:id="220"/>
            <w:r w:rsidR="00E86A54">
              <w:t>Works</w:t>
            </w:r>
            <w:bookmarkEnd w:id="223"/>
            <w:bookmarkEnd w:id="224"/>
            <w:bookmarkEnd w:id="225"/>
            <w:bookmarkEnd w:id="226"/>
            <w:bookmarkEnd w:id="227"/>
            <w:r w:rsidR="007A490D" w:rsidRPr="005B4881">
              <w:t xml:space="preserve"> </w:t>
            </w:r>
            <w:bookmarkEnd w:id="221"/>
            <w:bookmarkEnd w:id="222"/>
          </w:p>
        </w:tc>
        <w:tc>
          <w:tcPr>
            <w:tcW w:w="7219" w:type="dxa"/>
          </w:tcPr>
          <w:p w14:paraId="63FFF570"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Pursuant to </w:t>
            </w:r>
            <w:r w:rsidR="00F72585" w:rsidRPr="0060140A">
              <w:rPr>
                <w:b/>
                <w:szCs w:val="24"/>
              </w:rPr>
              <w:t>ITP 1</w:t>
            </w:r>
            <w:r w:rsidR="002F25B0" w:rsidRPr="0060140A">
              <w:rPr>
                <w:b/>
                <w:szCs w:val="24"/>
              </w:rPr>
              <w:t>2</w:t>
            </w:r>
            <w:r w:rsidR="00F72585" w:rsidRPr="0060140A">
              <w:rPr>
                <w:b/>
                <w:szCs w:val="24"/>
              </w:rPr>
              <w:t>.1 (</w:t>
            </w:r>
            <w:r w:rsidR="0060140A" w:rsidRPr="0060140A">
              <w:rPr>
                <w:b/>
                <w:szCs w:val="24"/>
              </w:rPr>
              <w:t>e</w:t>
            </w:r>
            <w:r w:rsidR="00F72585" w:rsidRPr="0060140A">
              <w:rPr>
                <w:b/>
                <w:szCs w:val="24"/>
              </w:rPr>
              <w:t>),</w:t>
            </w:r>
            <w:r w:rsidR="00F72585" w:rsidRPr="005B4881">
              <w:rPr>
                <w:szCs w:val="24"/>
              </w:rPr>
              <w:t xml:space="preserve"> the Proposer shall furnish, as part of its Proposal</w:t>
            </w:r>
            <w:r w:rsidR="002809C7">
              <w:rPr>
                <w:szCs w:val="24"/>
              </w:rPr>
              <w:t>,</w:t>
            </w:r>
            <w:r w:rsidR="00F72585" w:rsidRPr="005B4881">
              <w:rPr>
                <w:szCs w:val="24"/>
              </w:rPr>
              <w:t xml:space="preserve"> </w:t>
            </w:r>
            <w:r w:rsidR="00F72585" w:rsidRPr="005B4881">
              <w:rPr>
                <w:noProof/>
                <w:szCs w:val="24"/>
              </w:rPr>
              <w:t>documents</w:t>
            </w:r>
            <w:r w:rsidR="00F72585" w:rsidRPr="005B4881">
              <w:rPr>
                <w:szCs w:val="24"/>
              </w:rPr>
              <w:t xml:space="preserve"> establishing the conformity to the RFP Documents of the </w:t>
            </w:r>
            <w:r w:rsidR="00E86A54">
              <w:rPr>
                <w:szCs w:val="24"/>
              </w:rPr>
              <w:t>Works</w:t>
            </w:r>
            <w:r w:rsidR="00F72585" w:rsidRPr="005B4881">
              <w:rPr>
                <w:szCs w:val="24"/>
              </w:rPr>
              <w:t xml:space="preserve"> that the Proposer proposes to </w:t>
            </w:r>
            <w:proofErr w:type="gramStart"/>
            <w:r w:rsidR="00F72585" w:rsidRPr="005B4881">
              <w:rPr>
                <w:szCs w:val="24"/>
              </w:rPr>
              <w:t>design, and</w:t>
            </w:r>
            <w:proofErr w:type="gramEnd"/>
            <w:r w:rsidR="00F72585" w:rsidRPr="005B4881">
              <w:rPr>
                <w:szCs w:val="24"/>
              </w:rPr>
              <w:t xml:space="preserve"> </w:t>
            </w:r>
            <w:r w:rsidR="0060140A">
              <w:rPr>
                <w:szCs w:val="24"/>
              </w:rPr>
              <w:t>build</w:t>
            </w:r>
            <w:r w:rsidR="00F72585" w:rsidRPr="005B4881">
              <w:rPr>
                <w:szCs w:val="24"/>
              </w:rPr>
              <w:t xml:space="preserve"> under the Contract</w:t>
            </w:r>
            <w:r w:rsidR="002F25B0" w:rsidRPr="005B4881">
              <w:rPr>
                <w:szCs w:val="24"/>
              </w:rPr>
              <w:t>.</w:t>
            </w:r>
          </w:p>
          <w:p w14:paraId="6D77BBA7" w14:textId="77777777" w:rsidR="007A490D"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7A490D" w:rsidRPr="005B4881">
              <w:rPr>
                <w:szCs w:val="24"/>
              </w:rPr>
              <w:t xml:space="preserve">The </w:t>
            </w:r>
            <w:r w:rsidR="007A490D" w:rsidRPr="005B4881">
              <w:rPr>
                <w:noProof/>
                <w:szCs w:val="24"/>
              </w:rPr>
              <w:t>documentary</w:t>
            </w:r>
            <w:r w:rsidR="007A490D" w:rsidRPr="005B4881">
              <w:rPr>
                <w:szCs w:val="24"/>
              </w:rPr>
              <w:t xml:space="preserve"> evidence of the conformity of the </w:t>
            </w:r>
            <w:r w:rsidR="00E86A54">
              <w:rPr>
                <w:szCs w:val="24"/>
              </w:rPr>
              <w:t>Works</w:t>
            </w:r>
            <w:r w:rsidR="007A490D" w:rsidRPr="005B4881">
              <w:rPr>
                <w:szCs w:val="24"/>
              </w:rPr>
              <w:t xml:space="preserve"> </w:t>
            </w:r>
            <w:r w:rsidR="00F0784D">
              <w:rPr>
                <w:szCs w:val="24"/>
              </w:rPr>
              <w:t xml:space="preserve">and Operation Service </w:t>
            </w:r>
            <w:r w:rsidR="007A490D" w:rsidRPr="005B4881">
              <w:rPr>
                <w:szCs w:val="24"/>
              </w:rPr>
              <w:t>with the RFP documents may be in the form of literature, drawings and data, and shall include:</w:t>
            </w:r>
          </w:p>
          <w:p w14:paraId="2566DA13" w14:textId="77777777" w:rsidR="0032639A" w:rsidRDefault="007A490D" w:rsidP="00FD34C8">
            <w:pPr>
              <w:pStyle w:val="ListParagraph"/>
              <w:numPr>
                <w:ilvl w:val="2"/>
                <w:numId w:val="155"/>
              </w:numPr>
              <w:suppressAutoHyphens/>
              <w:spacing w:after="200"/>
              <w:contextualSpacing w:val="0"/>
              <w:rPr>
                <w:szCs w:val="24"/>
              </w:rPr>
            </w:pPr>
            <w:r w:rsidRPr="005B4881">
              <w:rPr>
                <w:szCs w:val="24"/>
              </w:rPr>
              <w:lastRenderedPageBreak/>
              <w:t xml:space="preserve">detailed description of the essential technical and </w:t>
            </w:r>
            <w:r w:rsidR="006D5A1C">
              <w:rPr>
                <w:szCs w:val="24"/>
              </w:rPr>
              <w:t xml:space="preserve">functional / </w:t>
            </w:r>
            <w:r w:rsidRPr="005B4881">
              <w:rPr>
                <w:szCs w:val="24"/>
              </w:rPr>
              <w:t xml:space="preserve">performance characteristics of the </w:t>
            </w:r>
            <w:r w:rsidR="00B00A25">
              <w:rPr>
                <w:szCs w:val="24"/>
              </w:rPr>
              <w:t xml:space="preserve">proposed </w:t>
            </w:r>
            <w:r w:rsidR="00E86A54">
              <w:rPr>
                <w:szCs w:val="24"/>
              </w:rPr>
              <w:t>Works</w:t>
            </w:r>
            <w:r w:rsidRPr="005B4881">
              <w:rPr>
                <w:szCs w:val="24"/>
              </w:rPr>
              <w:t xml:space="preserve">, in response to the </w:t>
            </w:r>
            <w:r w:rsidR="00572AE9">
              <w:rPr>
                <w:szCs w:val="24"/>
              </w:rPr>
              <w:t xml:space="preserve">Employer’s </w:t>
            </w:r>
            <w:r w:rsidR="002F25B0" w:rsidRPr="005B4881">
              <w:rPr>
                <w:szCs w:val="24"/>
              </w:rPr>
              <w:t>Requirements</w:t>
            </w:r>
            <w:r w:rsidRPr="005B4881">
              <w:rPr>
                <w:szCs w:val="24"/>
              </w:rPr>
              <w:t>.</w:t>
            </w:r>
          </w:p>
          <w:p w14:paraId="75C8CDA9" w14:textId="77777777" w:rsidR="00F72585" w:rsidRPr="001E018B" w:rsidRDefault="0032639A" w:rsidP="00FD34C8">
            <w:pPr>
              <w:pStyle w:val="ListParagraph"/>
              <w:numPr>
                <w:ilvl w:val="2"/>
                <w:numId w:val="155"/>
              </w:numPr>
              <w:suppressAutoHyphens/>
              <w:spacing w:after="200"/>
              <w:contextualSpacing w:val="0"/>
              <w:rPr>
                <w:szCs w:val="24"/>
              </w:rPr>
            </w:pPr>
            <w:r>
              <w:rPr>
                <w:szCs w:val="24"/>
              </w:rPr>
              <w:t>a</w:t>
            </w:r>
            <w:r w:rsidRPr="005B4881">
              <w:rPr>
                <w:szCs w:val="24"/>
              </w:rPr>
              <w:t xml:space="preserve">dequate </w:t>
            </w:r>
            <w:r w:rsidR="007A490D" w:rsidRPr="005B4881">
              <w:rPr>
                <w:szCs w:val="24"/>
              </w:rPr>
              <w:t xml:space="preserve">evidence demonstrating the substantial responsiveness of the </w:t>
            </w:r>
            <w:r w:rsidR="00E86A54">
              <w:rPr>
                <w:szCs w:val="24"/>
              </w:rPr>
              <w:t>Works</w:t>
            </w:r>
            <w:r w:rsidR="007A490D" w:rsidRPr="005B4881">
              <w:rPr>
                <w:szCs w:val="24"/>
              </w:rPr>
              <w:t xml:space="preserve"> </w:t>
            </w:r>
            <w:r w:rsidR="00F0784D">
              <w:rPr>
                <w:szCs w:val="24"/>
              </w:rPr>
              <w:t xml:space="preserve">and the Operation Service </w:t>
            </w:r>
            <w:r w:rsidR="007A490D" w:rsidRPr="005B4881">
              <w:rPr>
                <w:szCs w:val="24"/>
              </w:rPr>
              <w:t>to th</w:t>
            </w:r>
            <w:r w:rsidR="002F25B0" w:rsidRPr="005B4881">
              <w:rPr>
                <w:szCs w:val="24"/>
              </w:rPr>
              <w:t>e</w:t>
            </w:r>
            <w:r w:rsidR="007A490D" w:rsidRPr="005B4881">
              <w:rPr>
                <w:szCs w:val="24"/>
              </w:rPr>
              <w:t xml:space="preserve"> </w:t>
            </w:r>
            <w:r w:rsidR="00F734FD">
              <w:rPr>
                <w:szCs w:val="24"/>
              </w:rPr>
              <w:t xml:space="preserve">Employer’s </w:t>
            </w:r>
            <w:r w:rsidR="00F734FD" w:rsidRPr="005B4881">
              <w:rPr>
                <w:szCs w:val="24"/>
              </w:rPr>
              <w:t>Requirements</w:t>
            </w:r>
            <w:r w:rsidR="007A490D" w:rsidRPr="005B4881">
              <w:rPr>
                <w:szCs w:val="24"/>
              </w:rPr>
              <w:t>. Proposers shall note that standards for workmanship, materials and equipment designated by the Employer in the RFP Document are intended to be descriptive (establishing standards of quality and performance) only and not restrictive.</w:t>
            </w:r>
            <w:r w:rsidR="00367671">
              <w:rPr>
                <w:szCs w:val="24"/>
              </w:rPr>
              <w:t xml:space="preserve"> </w:t>
            </w:r>
            <w:r w:rsidR="007A490D" w:rsidRPr="005B4881">
              <w:rPr>
                <w:szCs w:val="24"/>
              </w:rPr>
              <w:t xml:space="preserve">The Proposer may substitute </w:t>
            </w:r>
            <w:r w:rsidR="007A490D" w:rsidRPr="00B00347">
              <w:rPr>
                <w:szCs w:val="24"/>
              </w:rPr>
              <w:t xml:space="preserve">alternative standards, in its technical proposal, </w:t>
            </w:r>
            <w:proofErr w:type="gramStart"/>
            <w:r w:rsidR="007A490D" w:rsidRPr="00B00347">
              <w:rPr>
                <w:szCs w:val="24"/>
              </w:rPr>
              <w:t>provided tha</w:t>
            </w:r>
            <w:r w:rsidR="007A490D" w:rsidRPr="001E018B">
              <w:rPr>
                <w:szCs w:val="24"/>
              </w:rPr>
              <w:t>t</w:t>
            </w:r>
            <w:proofErr w:type="gramEnd"/>
            <w:r w:rsidR="007A490D" w:rsidRPr="001E018B">
              <w:rPr>
                <w:szCs w:val="24"/>
              </w:rPr>
              <w:t xml:space="preserve"> it demonstrates to the Employer’s satisfaction that the substitutions are substantially equivalent or superior to the standards designated in the Performance</w:t>
            </w:r>
            <w:r w:rsidR="005B4881" w:rsidRPr="001E018B">
              <w:rPr>
                <w:szCs w:val="24"/>
              </w:rPr>
              <w:t xml:space="preserve"> / Functional </w:t>
            </w:r>
            <w:r w:rsidR="005B4881" w:rsidRPr="00B00347">
              <w:rPr>
                <w:szCs w:val="24"/>
              </w:rPr>
              <w:t>requirements</w:t>
            </w:r>
            <w:r w:rsidR="006D5A1C" w:rsidRPr="001E018B">
              <w:rPr>
                <w:szCs w:val="24"/>
              </w:rPr>
              <w:t xml:space="preserve"> </w:t>
            </w:r>
            <w:r w:rsidR="006D5A1C" w:rsidRPr="00FE3403">
              <w:rPr>
                <w:szCs w:val="24"/>
              </w:rPr>
              <w:t>specified by the Employer</w:t>
            </w:r>
            <w:r w:rsidR="00100751" w:rsidRPr="00B00347">
              <w:rPr>
                <w:szCs w:val="24"/>
              </w:rPr>
              <w:t>.</w:t>
            </w:r>
          </w:p>
          <w:p w14:paraId="3386C687" w14:textId="77777777" w:rsidR="00F72585" w:rsidRPr="00572AE9" w:rsidRDefault="00B327DA" w:rsidP="00585A1A">
            <w:pPr>
              <w:pStyle w:val="ListNumber2"/>
              <w:numPr>
                <w:ilvl w:val="1"/>
                <w:numId w:val="18"/>
              </w:numPr>
              <w:suppressAutoHyphens/>
              <w:spacing w:after="200"/>
              <w:ind w:left="612" w:hanging="612"/>
              <w:contextualSpacing w:val="0"/>
              <w:rPr>
                <w:szCs w:val="24"/>
              </w:rPr>
            </w:pPr>
            <w:r w:rsidRPr="00572D22">
              <w:rPr>
                <w:szCs w:val="24"/>
              </w:rPr>
              <w:tab/>
            </w:r>
            <w:r w:rsidR="00F72585" w:rsidRPr="00572D22">
              <w:rPr>
                <w:szCs w:val="24"/>
              </w:rPr>
              <w:t xml:space="preserve">For their Second Stage Combined Technical and Financial Proposals, the invited Proposers are expected to offer the same </w:t>
            </w:r>
            <w:r w:rsidR="00572AE9" w:rsidRPr="00572D22">
              <w:rPr>
                <w:szCs w:val="24"/>
              </w:rPr>
              <w:t>technical proposal as in the First Stage</w:t>
            </w:r>
            <w:r w:rsidR="00F72585" w:rsidRPr="00572D22">
              <w:rPr>
                <w:szCs w:val="24"/>
              </w:rPr>
              <w:t>, unless changes are explicitly permitted or required in the Proposer-specific memorandum entitled “Changes</w:t>
            </w:r>
            <w:r w:rsidR="00F72585" w:rsidRPr="00572AE9">
              <w:rPr>
                <w:szCs w:val="24"/>
              </w:rPr>
              <w:t xml:space="preserve"> Required Pursuant to First Stage Evaluation” pursuant to </w:t>
            </w:r>
            <w:r w:rsidR="00F72585" w:rsidRPr="0060140A">
              <w:rPr>
                <w:b/>
                <w:szCs w:val="24"/>
              </w:rPr>
              <w:t xml:space="preserve">ITP </w:t>
            </w:r>
            <w:proofErr w:type="gramStart"/>
            <w:r w:rsidR="00F72585" w:rsidRPr="0060140A">
              <w:rPr>
                <w:b/>
                <w:szCs w:val="24"/>
              </w:rPr>
              <w:t>2</w:t>
            </w:r>
            <w:r w:rsidR="004D787E" w:rsidRPr="0060140A">
              <w:rPr>
                <w:b/>
                <w:szCs w:val="24"/>
              </w:rPr>
              <w:t>6</w:t>
            </w:r>
            <w:r w:rsidR="00F72585" w:rsidRPr="0060140A">
              <w:rPr>
                <w:b/>
                <w:szCs w:val="24"/>
              </w:rPr>
              <w:t>.</w:t>
            </w:r>
            <w:r w:rsidR="004D787E" w:rsidRPr="0060140A">
              <w:rPr>
                <w:b/>
                <w:szCs w:val="24"/>
              </w:rPr>
              <w:t>7</w:t>
            </w:r>
            <w:r w:rsidR="00F72585" w:rsidRPr="0060140A">
              <w:rPr>
                <w:b/>
                <w:szCs w:val="24"/>
              </w:rPr>
              <w:t>,</w:t>
            </w:r>
            <w:r w:rsidR="00F72585" w:rsidRPr="00572AE9">
              <w:rPr>
                <w:szCs w:val="24"/>
              </w:rPr>
              <w:t xml:space="preserve"> or</w:t>
            </w:r>
            <w:proofErr w:type="gramEnd"/>
            <w:r w:rsidR="00F72585" w:rsidRPr="00572AE9">
              <w:rPr>
                <w:szCs w:val="24"/>
              </w:rPr>
              <w:t xml:space="preserve"> are implied or triggered by Addenda to the RFP Documents issued in the </w:t>
            </w:r>
            <w:r w:rsidR="002B6BEF" w:rsidRPr="00572AE9">
              <w:rPr>
                <w:szCs w:val="24"/>
              </w:rPr>
              <w:t>S</w:t>
            </w:r>
            <w:r w:rsidR="00F72585" w:rsidRPr="00572AE9">
              <w:rPr>
                <w:szCs w:val="24"/>
              </w:rPr>
              <w:t xml:space="preserve">econd </w:t>
            </w:r>
            <w:r w:rsidR="002B6BEF" w:rsidRPr="00572AE9">
              <w:rPr>
                <w:szCs w:val="24"/>
              </w:rPr>
              <w:t>S</w:t>
            </w:r>
            <w:r w:rsidR="00F72585" w:rsidRPr="00572AE9">
              <w:rPr>
                <w:szCs w:val="24"/>
              </w:rPr>
              <w:t>tage.</w:t>
            </w:r>
            <w:r w:rsidR="00367671">
              <w:rPr>
                <w:szCs w:val="24"/>
              </w:rPr>
              <w:t xml:space="preserve"> </w:t>
            </w:r>
            <w:r w:rsidR="00F72585" w:rsidRPr="00572AE9">
              <w:rPr>
                <w:szCs w:val="24"/>
              </w:rPr>
              <w:t>Proposers that deviate from their First Stage Technical</w:t>
            </w:r>
            <w:r w:rsidR="004D787E" w:rsidRPr="008D59C0">
              <w:rPr>
                <w:szCs w:val="24"/>
              </w:rPr>
              <w:t xml:space="preserve"> </w:t>
            </w:r>
            <w:r w:rsidR="00F72585" w:rsidRPr="008D59C0">
              <w:rPr>
                <w:szCs w:val="24"/>
              </w:rPr>
              <w:t xml:space="preserve">Proposals without specific endorsement by their memorandum or without a reason clearly established by Addenda issued in the </w:t>
            </w:r>
            <w:r w:rsidR="002B6BEF" w:rsidRPr="00572AE9">
              <w:rPr>
                <w:szCs w:val="24"/>
              </w:rPr>
              <w:t>S</w:t>
            </w:r>
            <w:r w:rsidR="00F72585" w:rsidRPr="00572AE9">
              <w:rPr>
                <w:szCs w:val="24"/>
              </w:rPr>
              <w:t xml:space="preserve">econd </w:t>
            </w:r>
            <w:r w:rsidR="002B6BEF" w:rsidRPr="00572AE9">
              <w:rPr>
                <w:szCs w:val="24"/>
              </w:rPr>
              <w:t>S</w:t>
            </w:r>
            <w:r w:rsidR="00F72585" w:rsidRPr="00572AE9">
              <w:rPr>
                <w:szCs w:val="24"/>
              </w:rPr>
              <w:t>tage, place their Proposal at risk of being rejected.</w:t>
            </w:r>
          </w:p>
          <w:p w14:paraId="547B05E1"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Proposer shall be responsible for ensuring that any </w:t>
            </w:r>
            <w:r w:rsidR="004D5BD2" w:rsidRPr="005B4881">
              <w:rPr>
                <w:szCs w:val="24"/>
              </w:rPr>
              <w:t xml:space="preserve">proposed </w:t>
            </w:r>
            <w:r w:rsidR="00F72585" w:rsidRPr="005B4881">
              <w:rPr>
                <w:szCs w:val="24"/>
              </w:rPr>
              <w:t xml:space="preserve">subcontractor complies with the requirements of </w:t>
            </w:r>
            <w:r w:rsidR="00F72585" w:rsidRPr="0060140A">
              <w:rPr>
                <w:b/>
                <w:szCs w:val="24"/>
              </w:rPr>
              <w:t>ITP 4</w:t>
            </w:r>
            <w:r w:rsidR="00F72585" w:rsidRPr="005B4881">
              <w:rPr>
                <w:szCs w:val="24"/>
              </w:rPr>
              <w:t xml:space="preserve">, and that any </w:t>
            </w:r>
            <w:r w:rsidR="00E86A54">
              <w:rPr>
                <w:szCs w:val="24"/>
              </w:rPr>
              <w:t>Works</w:t>
            </w:r>
            <w:r w:rsidR="00485499" w:rsidRPr="005B4881">
              <w:rPr>
                <w:szCs w:val="24"/>
              </w:rPr>
              <w:t xml:space="preserve"> </w:t>
            </w:r>
            <w:r w:rsidR="00F72585" w:rsidRPr="005B4881">
              <w:rPr>
                <w:szCs w:val="24"/>
              </w:rPr>
              <w:t xml:space="preserve">to be provided by the subcontractor comply with the requirements of </w:t>
            </w:r>
            <w:r w:rsidR="00F72585" w:rsidRPr="0060140A">
              <w:rPr>
                <w:b/>
                <w:szCs w:val="24"/>
              </w:rPr>
              <w:t>ITP 5</w:t>
            </w:r>
            <w:r w:rsidR="00F72585" w:rsidRPr="005B4881">
              <w:rPr>
                <w:szCs w:val="24"/>
              </w:rPr>
              <w:t xml:space="preserve"> and </w:t>
            </w:r>
            <w:r w:rsidR="00F72585" w:rsidRPr="0060140A">
              <w:rPr>
                <w:b/>
                <w:szCs w:val="24"/>
              </w:rPr>
              <w:t>ITP 1</w:t>
            </w:r>
            <w:r w:rsidR="004D787E" w:rsidRPr="0060140A">
              <w:rPr>
                <w:b/>
                <w:szCs w:val="24"/>
              </w:rPr>
              <w:t>5</w:t>
            </w:r>
            <w:r w:rsidR="00F72585" w:rsidRPr="0060140A">
              <w:rPr>
                <w:b/>
                <w:szCs w:val="24"/>
              </w:rPr>
              <w:t>.1.</w:t>
            </w:r>
            <w:r w:rsidR="00CE5097">
              <w:rPr>
                <w:b/>
                <w:szCs w:val="24"/>
              </w:rPr>
              <w:t xml:space="preserve"> </w:t>
            </w:r>
          </w:p>
        </w:tc>
      </w:tr>
      <w:tr w:rsidR="00F72585" w:rsidRPr="005B4881" w14:paraId="1D4C3DF8" w14:textId="77777777" w:rsidTr="00B46582">
        <w:tc>
          <w:tcPr>
            <w:tcW w:w="2160" w:type="dxa"/>
          </w:tcPr>
          <w:p w14:paraId="472935F2" w14:textId="77777777" w:rsidR="00F72585" w:rsidRPr="005B4881" w:rsidRDefault="00F6430C" w:rsidP="00585A1A">
            <w:pPr>
              <w:pStyle w:val="HeadingSPD02"/>
              <w:numPr>
                <w:ilvl w:val="0"/>
                <w:numId w:val="18"/>
              </w:numPr>
              <w:spacing w:after="200"/>
              <w:ind w:left="432" w:hanging="432"/>
              <w:jc w:val="left"/>
            </w:pPr>
            <w:bookmarkStart w:id="228" w:name="_Toc14612824"/>
            <w:bookmarkStart w:id="229" w:name="_Toc31677805"/>
            <w:bookmarkStart w:id="230" w:name="_Toc252363277"/>
            <w:bookmarkStart w:id="231" w:name="_Toc450070814"/>
            <w:bookmarkStart w:id="232" w:name="_Toc450635176"/>
            <w:bookmarkStart w:id="233" w:name="_Toc450635364"/>
            <w:r>
              <w:lastRenderedPageBreak/>
              <w:tab/>
            </w:r>
            <w:bookmarkStart w:id="234" w:name="_Toc463343440"/>
            <w:bookmarkStart w:id="235" w:name="_Toc463343633"/>
            <w:bookmarkStart w:id="236" w:name="_Toc463447952"/>
            <w:bookmarkStart w:id="237" w:name="_Toc486580094"/>
            <w:bookmarkStart w:id="238" w:name="_Toc135389448"/>
            <w:r w:rsidR="00F72585" w:rsidRPr="005B4881">
              <w:t>First Stage</w:t>
            </w:r>
            <w:bookmarkEnd w:id="228"/>
            <w:r w:rsidR="00F72585" w:rsidRPr="005B4881">
              <w:t xml:space="preserve"> Technical- Proposal Submission Form</w:t>
            </w:r>
            <w:bookmarkEnd w:id="229"/>
            <w:bookmarkEnd w:id="230"/>
            <w:bookmarkEnd w:id="231"/>
            <w:bookmarkEnd w:id="232"/>
            <w:bookmarkEnd w:id="233"/>
            <w:bookmarkEnd w:id="234"/>
            <w:bookmarkEnd w:id="235"/>
            <w:bookmarkEnd w:id="236"/>
            <w:bookmarkEnd w:id="237"/>
            <w:bookmarkEnd w:id="238"/>
          </w:p>
        </w:tc>
        <w:tc>
          <w:tcPr>
            <w:tcW w:w="7219" w:type="dxa"/>
          </w:tcPr>
          <w:p w14:paraId="13076221"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Proposer shall complete the </w:t>
            </w:r>
            <w:r w:rsidR="007324A5">
              <w:rPr>
                <w:szCs w:val="24"/>
              </w:rPr>
              <w:t xml:space="preserve">Letter of </w:t>
            </w:r>
            <w:r w:rsidR="00F72585" w:rsidRPr="005B4881">
              <w:rPr>
                <w:szCs w:val="24"/>
              </w:rPr>
              <w:t xml:space="preserve">First Stage Proposal furnished in the Proposal Forms (Section IV) in the </w:t>
            </w:r>
            <w:r w:rsidR="00F72585" w:rsidRPr="005B4881">
              <w:rPr>
                <w:noProof/>
                <w:szCs w:val="24"/>
              </w:rPr>
              <w:t>manner</w:t>
            </w:r>
            <w:r w:rsidR="00F72585" w:rsidRPr="005B4881">
              <w:rPr>
                <w:szCs w:val="24"/>
              </w:rPr>
              <w:t xml:space="preserve"> and detail indicated in this section and submit this form with the Proposal.</w:t>
            </w:r>
          </w:p>
        </w:tc>
      </w:tr>
      <w:tr w:rsidR="00B46582" w:rsidRPr="005B4881" w14:paraId="2B09E7C7" w14:textId="77777777" w:rsidTr="00B46582">
        <w:tc>
          <w:tcPr>
            <w:tcW w:w="2160" w:type="dxa"/>
          </w:tcPr>
          <w:p w14:paraId="10F20C7E" w14:textId="77777777" w:rsidR="00B46582" w:rsidRPr="005B4881" w:rsidRDefault="00B46582" w:rsidP="00585A1A">
            <w:pPr>
              <w:pStyle w:val="HeadingSPD02"/>
              <w:numPr>
                <w:ilvl w:val="0"/>
                <w:numId w:val="18"/>
              </w:numPr>
              <w:spacing w:after="200"/>
              <w:ind w:left="432" w:hanging="432"/>
              <w:jc w:val="left"/>
            </w:pPr>
            <w:bookmarkStart w:id="239" w:name="_Toc450070815"/>
            <w:bookmarkStart w:id="240" w:name="_Toc450635177"/>
            <w:bookmarkStart w:id="241" w:name="_Toc450635365"/>
            <w:r>
              <w:tab/>
            </w:r>
            <w:bookmarkStart w:id="242" w:name="_Toc463343441"/>
            <w:bookmarkStart w:id="243" w:name="_Toc463343634"/>
            <w:bookmarkStart w:id="244" w:name="_Toc463447953"/>
            <w:bookmarkStart w:id="245" w:name="_Toc486580095"/>
            <w:bookmarkStart w:id="246" w:name="_Toc135389449"/>
            <w:r w:rsidRPr="005B4881">
              <w:t>Format and Signing of First Stage Proposal</w:t>
            </w:r>
            <w:bookmarkEnd w:id="239"/>
            <w:bookmarkEnd w:id="240"/>
            <w:bookmarkEnd w:id="241"/>
            <w:bookmarkEnd w:id="242"/>
            <w:bookmarkEnd w:id="243"/>
            <w:bookmarkEnd w:id="244"/>
            <w:bookmarkEnd w:id="245"/>
            <w:bookmarkEnd w:id="246"/>
          </w:p>
        </w:tc>
        <w:tc>
          <w:tcPr>
            <w:tcW w:w="7219" w:type="dxa"/>
          </w:tcPr>
          <w:p w14:paraId="30D5F67F"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w:t>
            </w:r>
            <w:r w:rsidRPr="005B4881">
              <w:rPr>
                <w:noProof/>
                <w:szCs w:val="24"/>
              </w:rPr>
              <w:t>Proposer</w:t>
            </w:r>
            <w:r w:rsidRPr="005B4881">
              <w:rPr>
                <w:szCs w:val="24"/>
              </w:rPr>
              <w:t xml:space="preserve"> shall prepare an original and the number of copies/sets of the Proposal </w:t>
            </w:r>
            <w:r w:rsidRPr="005B4881">
              <w:rPr>
                <w:b/>
                <w:szCs w:val="24"/>
              </w:rPr>
              <w:t>specified in the PDS</w:t>
            </w:r>
            <w:r w:rsidRPr="005B4881">
              <w:rPr>
                <w:szCs w:val="24"/>
              </w:rPr>
              <w:t>, clearly marking each one as: “</w:t>
            </w:r>
            <w:r w:rsidRPr="005B4881">
              <w:rPr>
                <w:smallCaps/>
                <w:szCs w:val="24"/>
              </w:rPr>
              <w:t>First Stage Technical Proposal – Original</w:t>
            </w:r>
            <w:r w:rsidRPr="005B4881">
              <w:rPr>
                <w:szCs w:val="24"/>
              </w:rPr>
              <w:t xml:space="preserve">,” </w:t>
            </w:r>
            <w:r w:rsidRPr="005B4881">
              <w:rPr>
                <w:caps/>
                <w:szCs w:val="24"/>
              </w:rPr>
              <w:t>“</w:t>
            </w:r>
            <w:r w:rsidRPr="005B4881">
              <w:rPr>
                <w:smallCaps/>
                <w:szCs w:val="24"/>
              </w:rPr>
              <w:t>First Stage Technical Proposal</w:t>
            </w:r>
            <w:r w:rsidRPr="005B4881">
              <w:rPr>
                <w:caps/>
                <w:szCs w:val="24"/>
              </w:rPr>
              <w:t xml:space="preserve"> – </w:t>
            </w:r>
            <w:r w:rsidRPr="005B4881">
              <w:rPr>
                <w:smallCaps/>
                <w:szCs w:val="24"/>
              </w:rPr>
              <w:t>Copy No. 1</w:t>
            </w:r>
            <w:r w:rsidRPr="005B4881">
              <w:rPr>
                <w:caps/>
                <w:szCs w:val="24"/>
              </w:rPr>
              <w:t>,” “</w:t>
            </w:r>
            <w:r w:rsidRPr="005B4881">
              <w:rPr>
                <w:smallCaps/>
                <w:szCs w:val="24"/>
              </w:rPr>
              <w:t>First Stage TECHNICAL PROPOSAL</w:t>
            </w:r>
            <w:r w:rsidRPr="005B4881">
              <w:rPr>
                <w:caps/>
                <w:szCs w:val="24"/>
              </w:rPr>
              <w:t xml:space="preserve"> -- </w:t>
            </w:r>
            <w:r w:rsidRPr="005B4881">
              <w:rPr>
                <w:smallCaps/>
                <w:szCs w:val="24"/>
              </w:rPr>
              <w:t>Copy No. 2</w:t>
            </w:r>
            <w:r w:rsidRPr="005B4881">
              <w:rPr>
                <w:szCs w:val="24"/>
              </w:rPr>
              <w:t>,” etc., as appropriate.</w:t>
            </w:r>
            <w:r>
              <w:rPr>
                <w:szCs w:val="24"/>
              </w:rPr>
              <w:t xml:space="preserve"> </w:t>
            </w:r>
            <w:r w:rsidRPr="005B4881">
              <w:rPr>
                <w:szCs w:val="24"/>
              </w:rPr>
              <w:t>In the event of any discrepancy between the original and any copy, the original shall govern.</w:t>
            </w:r>
          </w:p>
          <w:p w14:paraId="1B5E2CDF"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 xml:space="preserve">The original and all copies of the Proposal shall be typed or written in indelible ink and shall be signed by a person or persons duly authorized to sign on behalf of the Proposer. The authorization must be in writing </w:t>
            </w:r>
            <w:r w:rsidRPr="005B4881">
              <w:rPr>
                <w:b/>
                <w:szCs w:val="24"/>
              </w:rPr>
              <w:t>as specified in the PDS</w:t>
            </w:r>
            <w:r w:rsidRPr="005B4881">
              <w:rPr>
                <w:szCs w:val="24"/>
              </w:rPr>
              <w:t xml:space="preserve"> and included in the Proposal pursuant to </w:t>
            </w:r>
            <w:r w:rsidRPr="0060140A">
              <w:rPr>
                <w:b/>
                <w:szCs w:val="24"/>
              </w:rPr>
              <w:t>ITP 12.1 (c).</w:t>
            </w:r>
            <w:r>
              <w:rPr>
                <w:szCs w:val="24"/>
              </w:rPr>
              <w:t xml:space="preserve"> </w:t>
            </w:r>
            <w:r w:rsidRPr="005B4881">
              <w:rPr>
                <w:szCs w:val="24"/>
              </w:rPr>
              <w:t>The name and position held by each person signing the authorization must be typed or printed below the signature.</w:t>
            </w:r>
            <w:r>
              <w:rPr>
                <w:szCs w:val="24"/>
              </w:rPr>
              <w:t xml:space="preserve"> </w:t>
            </w:r>
            <w:r w:rsidRPr="005B4881">
              <w:rPr>
                <w:szCs w:val="24"/>
              </w:rPr>
              <w:t>All pages of the Proposal, except for un</w:t>
            </w:r>
            <w:r>
              <w:rPr>
                <w:szCs w:val="24"/>
              </w:rPr>
              <w:t>-</w:t>
            </w:r>
            <w:r w:rsidRPr="005B4881">
              <w:rPr>
                <w:szCs w:val="24"/>
              </w:rPr>
              <w:t>amended printed literature, shall be initialed by the person or persons signing the Proposal.</w:t>
            </w:r>
          </w:p>
          <w:p w14:paraId="06EC2C79"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Proposal shall contain no interlineations, erasures, or overwriting, except to correct errors made by the Proposer, in which case such corrections shall be initialed by the person or persons signing the Proposal.</w:t>
            </w:r>
          </w:p>
          <w:p w14:paraId="2D72E00C"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Signing and submission of a First Stage Technical Proposal shall not bind or </w:t>
            </w:r>
            <w:r w:rsidRPr="005B4881">
              <w:rPr>
                <w:noProof/>
                <w:szCs w:val="24"/>
              </w:rPr>
              <w:t>obligate</w:t>
            </w:r>
            <w:r w:rsidRPr="005B4881">
              <w:rPr>
                <w:szCs w:val="24"/>
              </w:rPr>
              <w:t xml:space="preserve"> the Proposer to submit a Second Stage Combined Technical and Financial Proposal.</w:t>
            </w:r>
          </w:p>
        </w:tc>
      </w:tr>
    </w:tbl>
    <w:p w14:paraId="360D98B5" w14:textId="77777777" w:rsidR="00F72585" w:rsidRPr="00B327DA" w:rsidRDefault="00F72585" w:rsidP="00B327DA">
      <w:pPr>
        <w:pStyle w:val="HeadingSPD010"/>
        <w:spacing w:before="120"/>
        <w:rPr>
          <w:rFonts w:ascii="Times New Roman" w:hAnsi="Times New Roman"/>
          <w:szCs w:val="32"/>
        </w:rPr>
      </w:pPr>
      <w:bookmarkStart w:id="247" w:name="_Toc14612826"/>
      <w:bookmarkStart w:id="248" w:name="_Toc31677807"/>
      <w:bookmarkStart w:id="249" w:name="_Toc252363279"/>
      <w:bookmarkStart w:id="250" w:name="_Toc450070816"/>
      <w:bookmarkStart w:id="251" w:name="_Toc450635178"/>
      <w:bookmarkStart w:id="252" w:name="_Toc450635366"/>
      <w:bookmarkStart w:id="253" w:name="_Toc463343442"/>
      <w:bookmarkStart w:id="254" w:name="_Toc463343635"/>
      <w:bookmarkStart w:id="255" w:name="_Toc463447954"/>
      <w:bookmarkStart w:id="256" w:name="_Toc486580096"/>
      <w:bookmarkStart w:id="257" w:name="_Toc135389450"/>
      <w:r w:rsidRPr="00B327DA">
        <w:rPr>
          <w:rFonts w:ascii="Times New Roman" w:hAnsi="Times New Roman"/>
          <w:szCs w:val="32"/>
        </w:rPr>
        <w:lastRenderedPageBreak/>
        <w:t>D.</w:t>
      </w:r>
      <w:r w:rsidR="00367671">
        <w:rPr>
          <w:rFonts w:ascii="Times New Roman" w:hAnsi="Times New Roman"/>
          <w:szCs w:val="32"/>
        </w:rPr>
        <w:t xml:space="preserve"> </w:t>
      </w:r>
      <w:r w:rsidRPr="00B327DA">
        <w:rPr>
          <w:rFonts w:ascii="Times New Roman" w:hAnsi="Times New Roman"/>
          <w:szCs w:val="32"/>
        </w:rPr>
        <w:t>Submission of First Stage Technical Proposals</w:t>
      </w:r>
      <w:bookmarkEnd w:id="247"/>
      <w:bookmarkEnd w:id="248"/>
      <w:bookmarkEnd w:id="249"/>
      <w:bookmarkEnd w:id="250"/>
      <w:bookmarkEnd w:id="251"/>
      <w:bookmarkEnd w:id="252"/>
      <w:bookmarkEnd w:id="253"/>
      <w:bookmarkEnd w:id="254"/>
      <w:bookmarkEnd w:id="255"/>
      <w:bookmarkEnd w:id="256"/>
      <w:bookmarkEnd w:id="257"/>
    </w:p>
    <w:tbl>
      <w:tblPr>
        <w:tblW w:w="9360" w:type="dxa"/>
        <w:tblLayout w:type="fixed"/>
        <w:tblLook w:val="0000" w:firstRow="0" w:lastRow="0" w:firstColumn="0" w:lastColumn="0" w:noHBand="0" w:noVBand="0"/>
      </w:tblPr>
      <w:tblGrid>
        <w:gridCol w:w="2160"/>
        <w:gridCol w:w="7200"/>
      </w:tblGrid>
      <w:tr w:rsidR="00B46582" w:rsidRPr="005B4881" w14:paraId="0C8C5A91" w14:textId="77777777" w:rsidTr="00B46582">
        <w:tc>
          <w:tcPr>
            <w:tcW w:w="2160" w:type="dxa"/>
          </w:tcPr>
          <w:p w14:paraId="42A8224F" w14:textId="77777777" w:rsidR="00B46582" w:rsidRPr="005B4881" w:rsidRDefault="00B46582" w:rsidP="00585A1A">
            <w:pPr>
              <w:pStyle w:val="HeadingSPD02"/>
              <w:numPr>
                <w:ilvl w:val="0"/>
                <w:numId w:val="18"/>
              </w:numPr>
              <w:spacing w:after="200"/>
              <w:ind w:left="432" w:hanging="432"/>
              <w:jc w:val="left"/>
            </w:pPr>
            <w:bookmarkStart w:id="258" w:name="_Toc14612827"/>
            <w:bookmarkStart w:id="259" w:name="_Toc31677808"/>
            <w:bookmarkStart w:id="260" w:name="_Toc252363280"/>
            <w:bookmarkStart w:id="261" w:name="_Toc450070817"/>
            <w:bookmarkStart w:id="262" w:name="_Toc450635179"/>
            <w:bookmarkStart w:id="263" w:name="_Toc450635367"/>
            <w:r>
              <w:tab/>
            </w:r>
            <w:bookmarkStart w:id="264" w:name="_Toc463343443"/>
            <w:bookmarkStart w:id="265" w:name="_Toc463343636"/>
            <w:bookmarkStart w:id="266" w:name="_Toc463447955"/>
            <w:bookmarkStart w:id="267" w:name="_Toc486580097"/>
            <w:bookmarkStart w:id="268" w:name="_Toc135389451"/>
            <w:r w:rsidRPr="005B4881">
              <w:t>Sealing and Marking of First Stage Technical</w:t>
            </w:r>
            <w:bookmarkEnd w:id="258"/>
            <w:bookmarkEnd w:id="259"/>
            <w:bookmarkEnd w:id="260"/>
            <w:r w:rsidRPr="005B4881">
              <w:t xml:space="preserve"> Proposal</w:t>
            </w:r>
            <w:bookmarkEnd w:id="261"/>
            <w:bookmarkEnd w:id="262"/>
            <w:bookmarkEnd w:id="263"/>
            <w:bookmarkEnd w:id="264"/>
            <w:bookmarkEnd w:id="265"/>
            <w:bookmarkEnd w:id="266"/>
            <w:bookmarkEnd w:id="267"/>
            <w:bookmarkEnd w:id="268"/>
          </w:p>
        </w:tc>
        <w:tc>
          <w:tcPr>
            <w:tcW w:w="7200" w:type="dxa"/>
          </w:tcPr>
          <w:p w14:paraId="4739004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Proposer shall seal the original First Stage Technical Proposal and each copy of the Proposal in separate envelopes, each containing the documents specified in </w:t>
            </w:r>
            <w:r w:rsidRPr="0060140A">
              <w:rPr>
                <w:b/>
                <w:szCs w:val="24"/>
              </w:rPr>
              <w:t>ITP 12,</w:t>
            </w:r>
            <w:r w:rsidRPr="005B4881">
              <w:rPr>
                <w:szCs w:val="24"/>
              </w:rPr>
              <w:t xml:space="preserve"> and shall mark the envelopes as “First Stage Technical Proposal – Original,” and “First Stage Technical Proposal – Copy No.</w:t>
            </w:r>
            <w:r>
              <w:rPr>
                <w:szCs w:val="24"/>
              </w:rPr>
              <w:t xml:space="preserve"> </w:t>
            </w:r>
            <w:r w:rsidRPr="005B4881">
              <w:rPr>
                <w:szCs w:val="24"/>
              </w:rPr>
              <w:t xml:space="preserve">[number],” all duly marked as required in </w:t>
            </w:r>
            <w:r w:rsidRPr="0060140A">
              <w:rPr>
                <w:b/>
                <w:szCs w:val="24"/>
              </w:rPr>
              <w:t>ITP 17.1.</w:t>
            </w:r>
            <w:r>
              <w:rPr>
                <w:szCs w:val="24"/>
              </w:rPr>
              <w:t xml:space="preserve"> </w:t>
            </w:r>
            <w:r w:rsidRPr="005B4881">
              <w:rPr>
                <w:szCs w:val="24"/>
              </w:rPr>
              <w:t>The envelopes shall be sealed in an outer envelope.</w:t>
            </w:r>
          </w:p>
          <w:p w14:paraId="70CC5385"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inner and outer envelopes shall</w:t>
            </w:r>
            <w:r>
              <w:rPr>
                <w:szCs w:val="24"/>
              </w:rPr>
              <w:t>:</w:t>
            </w:r>
          </w:p>
          <w:p w14:paraId="69AD0A34" w14:textId="77777777" w:rsidR="00B46582" w:rsidRPr="005B4881" w:rsidRDefault="00B46582" w:rsidP="00585A1A">
            <w:pPr>
              <w:pStyle w:val="ListParagraph"/>
              <w:numPr>
                <w:ilvl w:val="2"/>
                <w:numId w:val="35"/>
              </w:numPr>
              <w:suppressAutoHyphens/>
              <w:spacing w:after="200"/>
              <w:ind w:right="-72"/>
              <w:contextualSpacing w:val="0"/>
              <w:rPr>
                <w:szCs w:val="24"/>
              </w:rPr>
            </w:pPr>
            <w:r w:rsidRPr="005B4881">
              <w:rPr>
                <w:szCs w:val="24"/>
              </w:rPr>
              <w:t xml:space="preserve">bear the name and address of the </w:t>
            </w:r>
            <w:proofErr w:type="gramStart"/>
            <w:r w:rsidRPr="005B4881">
              <w:rPr>
                <w:szCs w:val="24"/>
              </w:rPr>
              <w:t>Proposer;</w:t>
            </w:r>
            <w:proofErr w:type="gramEnd"/>
          </w:p>
          <w:p w14:paraId="2E6D5485" w14:textId="77777777" w:rsidR="00B46582" w:rsidRPr="005B4881" w:rsidRDefault="00B46582" w:rsidP="00585A1A">
            <w:pPr>
              <w:pStyle w:val="ListParagraph"/>
              <w:numPr>
                <w:ilvl w:val="2"/>
                <w:numId w:val="35"/>
              </w:numPr>
              <w:suppressAutoHyphens/>
              <w:spacing w:after="200"/>
              <w:ind w:right="-72"/>
              <w:contextualSpacing w:val="0"/>
              <w:rPr>
                <w:szCs w:val="24"/>
              </w:rPr>
            </w:pPr>
            <w:r w:rsidRPr="005B4881">
              <w:rPr>
                <w:szCs w:val="24"/>
              </w:rPr>
              <w:t xml:space="preserve">be addressed to the Employer, at the address given </w:t>
            </w:r>
            <w:r w:rsidRPr="005B4881">
              <w:rPr>
                <w:b/>
                <w:szCs w:val="24"/>
              </w:rPr>
              <w:t xml:space="preserve">in the PDS </w:t>
            </w:r>
            <w:r w:rsidRPr="005B4881">
              <w:rPr>
                <w:szCs w:val="24"/>
              </w:rPr>
              <w:t xml:space="preserve">for </w:t>
            </w:r>
            <w:r w:rsidRPr="0060140A">
              <w:rPr>
                <w:b/>
                <w:szCs w:val="24"/>
              </w:rPr>
              <w:t>ITP 19.1</w:t>
            </w:r>
            <w:r>
              <w:rPr>
                <w:szCs w:val="24"/>
              </w:rPr>
              <w:t xml:space="preserve">; </w:t>
            </w:r>
            <w:r w:rsidRPr="005B4881">
              <w:rPr>
                <w:szCs w:val="24"/>
              </w:rPr>
              <w:t>and</w:t>
            </w:r>
          </w:p>
          <w:p w14:paraId="33502DD0" w14:textId="77777777" w:rsidR="00B46582" w:rsidRPr="005B4881" w:rsidRDefault="00B46582" w:rsidP="00585A1A">
            <w:pPr>
              <w:pStyle w:val="ListParagraph"/>
              <w:numPr>
                <w:ilvl w:val="2"/>
                <w:numId w:val="35"/>
              </w:numPr>
              <w:suppressAutoHyphens/>
              <w:spacing w:after="200"/>
              <w:ind w:right="-72"/>
              <w:contextualSpacing w:val="0"/>
              <w:rPr>
                <w:szCs w:val="24"/>
              </w:rPr>
            </w:pPr>
            <w:r w:rsidRPr="005B4881">
              <w:rPr>
                <w:szCs w:val="24"/>
              </w:rPr>
              <w:t xml:space="preserve">bear the Contract(s) name, the Invitation for Proposals (RFP) title and number, as specified </w:t>
            </w:r>
            <w:r w:rsidRPr="005B4881">
              <w:rPr>
                <w:b/>
                <w:szCs w:val="24"/>
              </w:rPr>
              <w:t>in the PDS</w:t>
            </w:r>
            <w:r w:rsidRPr="005B4881">
              <w:rPr>
                <w:szCs w:val="24"/>
              </w:rPr>
              <w:t xml:space="preserve"> for </w:t>
            </w:r>
            <w:r w:rsidRPr="0060140A">
              <w:rPr>
                <w:b/>
                <w:szCs w:val="24"/>
              </w:rPr>
              <w:t>ITP 1.1</w:t>
            </w:r>
            <w:r w:rsidRPr="005B4881">
              <w:rPr>
                <w:szCs w:val="24"/>
              </w:rPr>
              <w:t xml:space="preserve">, and the statement “First Stage Technical Proposal – Do Not Open Before [time and date],” to be completed with the time and date specified </w:t>
            </w:r>
            <w:r w:rsidRPr="005B4881">
              <w:rPr>
                <w:b/>
                <w:szCs w:val="24"/>
              </w:rPr>
              <w:t>in the PDS</w:t>
            </w:r>
            <w:r w:rsidRPr="005B4881">
              <w:rPr>
                <w:szCs w:val="24"/>
              </w:rPr>
              <w:t xml:space="preserve"> for </w:t>
            </w:r>
            <w:r w:rsidRPr="0060140A">
              <w:rPr>
                <w:b/>
                <w:szCs w:val="24"/>
              </w:rPr>
              <w:t>ITP 19.1</w:t>
            </w:r>
            <w:r w:rsidRPr="005B4881">
              <w:rPr>
                <w:szCs w:val="24"/>
              </w:rPr>
              <w:t>.</w:t>
            </w:r>
          </w:p>
          <w:p w14:paraId="25FA4095"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If the </w:t>
            </w:r>
            <w:r w:rsidRPr="005B4881">
              <w:rPr>
                <w:noProof/>
                <w:szCs w:val="24"/>
              </w:rPr>
              <w:t>outer</w:t>
            </w:r>
            <w:r w:rsidRPr="005B4881">
              <w:rPr>
                <w:szCs w:val="24"/>
              </w:rPr>
              <w:t xml:space="preserve"> envelope is not sealed and marked as required by </w:t>
            </w:r>
            <w:r w:rsidRPr="0060140A">
              <w:rPr>
                <w:b/>
                <w:szCs w:val="24"/>
              </w:rPr>
              <w:t>ITP 18.1</w:t>
            </w:r>
            <w:r w:rsidRPr="005B4881">
              <w:rPr>
                <w:szCs w:val="24"/>
              </w:rPr>
              <w:t xml:space="preserve"> and </w:t>
            </w:r>
            <w:r w:rsidRPr="0060140A">
              <w:rPr>
                <w:b/>
                <w:szCs w:val="24"/>
              </w:rPr>
              <w:t>ITP 18.2,</w:t>
            </w:r>
            <w:r w:rsidRPr="005B4881">
              <w:rPr>
                <w:szCs w:val="24"/>
              </w:rPr>
              <w:t xml:space="preserve"> the Employer will assume no responsibility for the Proposal’s misplacement or premature opening.</w:t>
            </w:r>
            <w:r>
              <w:rPr>
                <w:szCs w:val="24"/>
              </w:rPr>
              <w:t xml:space="preserve"> </w:t>
            </w:r>
          </w:p>
        </w:tc>
      </w:tr>
      <w:tr w:rsidR="00B46582" w:rsidRPr="005B4881" w14:paraId="2584B957" w14:textId="77777777" w:rsidTr="00B46582">
        <w:tc>
          <w:tcPr>
            <w:tcW w:w="2160" w:type="dxa"/>
          </w:tcPr>
          <w:p w14:paraId="7F7B1642" w14:textId="77777777" w:rsidR="00B46582" w:rsidRPr="005B4881" w:rsidRDefault="00B46582" w:rsidP="00585A1A">
            <w:pPr>
              <w:pStyle w:val="HeadingSPD02"/>
              <w:numPr>
                <w:ilvl w:val="0"/>
                <w:numId w:val="18"/>
              </w:numPr>
              <w:spacing w:after="200"/>
              <w:ind w:left="432" w:hanging="432"/>
              <w:jc w:val="left"/>
            </w:pPr>
            <w:bookmarkStart w:id="269" w:name="_Toc14612828"/>
            <w:bookmarkStart w:id="270" w:name="_Toc31677809"/>
            <w:bookmarkStart w:id="271" w:name="_Toc252363281"/>
            <w:bookmarkStart w:id="272" w:name="_Toc450070818"/>
            <w:bookmarkStart w:id="273" w:name="_Toc450635180"/>
            <w:bookmarkStart w:id="274" w:name="_Toc450635368"/>
            <w:r>
              <w:tab/>
            </w:r>
            <w:bookmarkStart w:id="275" w:name="_Toc463343444"/>
            <w:bookmarkStart w:id="276" w:name="_Toc463343637"/>
            <w:bookmarkStart w:id="277" w:name="_Toc463447956"/>
            <w:bookmarkStart w:id="278" w:name="_Toc486580098"/>
            <w:bookmarkStart w:id="279" w:name="_Toc135389452"/>
            <w:r w:rsidRPr="005B4881">
              <w:t xml:space="preserve">Deadline for Submission of </w:t>
            </w:r>
            <w:r w:rsidRPr="005B4881">
              <w:lastRenderedPageBreak/>
              <w:t>First Stage Technical- Proposals</w:t>
            </w:r>
            <w:bookmarkEnd w:id="269"/>
            <w:bookmarkEnd w:id="270"/>
            <w:bookmarkEnd w:id="271"/>
            <w:bookmarkEnd w:id="272"/>
            <w:bookmarkEnd w:id="273"/>
            <w:bookmarkEnd w:id="274"/>
            <w:bookmarkEnd w:id="275"/>
            <w:bookmarkEnd w:id="276"/>
            <w:bookmarkEnd w:id="277"/>
            <w:bookmarkEnd w:id="278"/>
            <w:bookmarkEnd w:id="279"/>
          </w:p>
        </w:tc>
        <w:tc>
          <w:tcPr>
            <w:tcW w:w="7200" w:type="dxa"/>
          </w:tcPr>
          <w:p w14:paraId="3011DAEA"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 xml:space="preserve">First Stage Technical Proposals must be received by the Employer at the address specified, and no later than the time and date </w:t>
            </w:r>
            <w:r w:rsidRPr="005B4881">
              <w:rPr>
                <w:szCs w:val="24"/>
              </w:rPr>
              <w:lastRenderedPageBreak/>
              <w:t xml:space="preserve">specified, </w:t>
            </w:r>
            <w:r w:rsidRPr="005B4881">
              <w:rPr>
                <w:b/>
                <w:szCs w:val="24"/>
              </w:rPr>
              <w:t>in the PDS</w:t>
            </w:r>
            <w:r w:rsidRPr="005B4881">
              <w:rPr>
                <w:szCs w:val="24"/>
              </w:rPr>
              <w:t>.</w:t>
            </w:r>
            <w:r>
              <w:rPr>
                <w:szCs w:val="24"/>
              </w:rPr>
              <w:t xml:space="preserve"> </w:t>
            </w:r>
            <w:r w:rsidRPr="005B4881">
              <w:rPr>
                <w:szCs w:val="24"/>
              </w:rPr>
              <w:t xml:space="preserve">Proposers have the option of submitting their Proposals electronically if specified </w:t>
            </w:r>
            <w:r w:rsidRPr="005B4881">
              <w:rPr>
                <w:b/>
                <w:szCs w:val="24"/>
              </w:rPr>
              <w:t>in the PDS</w:t>
            </w:r>
            <w:r w:rsidRPr="005B4881">
              <w:rPr>
                <w:szCs w:val="24"/>
              </w:rPr>
              <w:t>.</w:t>
            </w:r>
          </w:p>
          <w:p w14:paraId="3807FD14"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The </w:t>
            </w:r>
            <w:r w:rsidRPr="005B4881">
              <w:rPr>
                <w:noProof/>
                <w:szCs w:val="24"/>
              </w:rPr>
              <w:t>Employer</w:t>
            </w:r>
            <w:r w:rsidRPr="005B4881">
              <w:rPr>
                <w:szCs w:val="24"/>
              </w:rPr>
              <w:t xml:space="preserve"> may, at its discretion, extend the deadline for submission of Proposals by amending the RFP Documents in accordance with </w:t>
            </w:r>
            <w:r w:rsidRPr="0060140A">
              <w:rPr>
                <w:b/>
                <w:szCs w:val="24"/>
              </w:rPr>
              <w:t>ITP 8.3</w:t>
            </w:r>
            <w:r w:rsidRPr="005B4881">
              <w:rPr>
                <w:szCs w:val="24"/>
              </w:rPr>
              <w:t>, in which case all rights and obligations of the Employer and Proposers will thereafter be subject to the deadline as extended.</w:t>
            </w:r>
          </w:p>
        </w:tc>
      </w:tr>
      <w:tr w:rsidR="00B46582" w:rsidRPr="005B4881" w14:paraId="07CA7668" w14:textId="77777777" w:rsidTr="00B46582">
        <w:tc>
          <w:tcPr>
            <w:tcW w:w="2160" w:type="dxa"/>
          </w:tcPr>
          <w:p w14:paraId="6FC7069C" w14:textId="77777777" w:rsidR="00B46582" w:rsidRPr="005B4881" w:rsidRDefault="00B46582" w:rsidP="00585A1A">
            <w:pPr>
              <w:pStyle w:val="HeadingSPD02"/>
              <w:numPr>
                <w:ilvl w:val="0"/>
                <w:numId w:val="18"/>
              </w:numPr>
              <w:spacing w:after="200"/>
              <w:ind w:left="432" w:hanging="432"/>
              <w:jc w:val="left"/>
            </w:pPr>
            <w:bookmarkStart w:id="280" w:name="_Toc450070819"/>
            <w:bookmarkStart w:id="281" w:name="_Toc450635181"/>
            <w:bookmarkStart w:id="282" w:name="_Toc450635369"/>
            <w:r>
              <w:lastRenderedPageBreak/>
              <w:tab/>
            </w:r>
            <w:bookmarkStart w:id="283" w:name="_Toc463343445"/>
            <w:bookmarkStart w:id="284" w:name="_Toc463343638"/>
            <w:bookmarkStart w:id="285" w:name="_Toc463447957"/>
            <w:bookmarkStart w:id="286" w:name="_Toc486580099"/>
            <w:bookmarkStart w:id="287" w:name="_Toc135389453"/>
            <w:r w:rsidRPr="005B4881">
              <w:t>Late Proposals</w:t>
            </w:r>
            <w:bookmarkEnd w:id="280"/>
            <w:bookmarkEnd w:id="281"/>
            <w:bookmarkEnd w:id="282"/>
            <w:bookmarkEnd w:id="283"/>
            <w:bookmarkEnd w:id="284"/>
            <w:bookmarkEnd w:id="285"/>
            <w:bookmarkEnd w:id="286"/>
            <w:bookmarkEnd w:id="287"/>
          </w:p>
        </w:tc>
        <w:tc>
          <w:tcPr>
            <w:tcW w:w="7200" w:type="dxa"/>
          </w:tcPr>
          <w:p w14:paraId="41557DDE"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 shall not consider any Proposal that arrives after the deadline for submission of Proposals, in accordance with </w:t>
            </w:r>
            <w:r w:rsidRPr="0060140A">
              <w:rPr>
                <w:b/>
                <w:szCs w:val="24"/>
              </w:rPr>
              <w:t>ITP 19.</w:t>
            </w:r>
            <w:r>
              <w:rPr>
                <w:szCs w:val="24"/>
              </w:rPr>
              <w:t xml:space="preserve"> </w:t>
            </w:r>
            <w:r w:rsidRPr="005B4881">
              <w:rPr>
                <w:szCs w:val="24"/>
              </w:rPr>
              <w:t>Any Proposal received by the Employer after the deadline for submission of Proposals shall be declared late, rejected, and returned unopened to the Proposer.</w:t>
            </w:r>
          </w:p>
        </w:tc>
      </w:tr>
      <w:tr w:rsidR="00B46582" w:rsidRPr="005B4881" w14:paraId="168402F4" w14:textId="77777777" w:rsidTr="00B46582">
        <w:tc>
          <w:tcPr>
            <w:tcW w:w="2160" w:type="dxa"/>
          </w:tcPr>
          <w:p w14:paraId="7D2D3591" w14:textId="77777777" w:rsidR="00B46582" w:rsidRPr="002A549C" w:rsidRDefault="00B46582" w:rsidP="00585A1A">
            <w:pPr>
              <w:pStyle w:val="HeadingSPD02"/>
              <w:numPr>
                <w:ilvl w:val="0"/>
                <w:numId w:val="18"/>
              </w:numPr>
              <w:spacing w:after="200"/>
              <w:ind w:left="432" w:hanging="432"/>
              <w:jc w:val="left"/>
            </w:pPr>
            <w:bookmarkStart w:id="288" w:name="_Toc450070820"/>
            <w:bookmarkStart w:id="289" w:name="_Toc450635182"/>
            <w:bookmarkStart w:id="290" w:name="_Toc450635370"/>
            <w:r w:rsidRPr="002A549C">
              <w:rPr>
                <w:b w:val="0"/>
              </w:rPr>
              <w:tab/>
            </w:r>
            <w:bookmarkStart w:id="291" w:name="_Toc463343446"/>
            <w:bookmarkStart w:id="292" w:name="_Toc463343639"/>
            <w:bookmarkStart w:id="293" w:name="_Toc463447958"/>
            <w:bookmarkStart w:id="294" w:name="_Toc486580100"/>
            <w:bookmarkStart w:id="295" w:name="_Toc135389454"/>
            <w:r w:rsidRPr="002A549C">
              <w:t>Withdrawal, Substitution, and Modification of Proposals</w:t>
            </w:r>
            <w:bookmarkEnd w:id="288"/>
            <w:bookmarkEnd w:id="289"/>
            <w:bookmarkEnd w:id="290"/>
            <w:bookmarkEnd w:id="291"/>
            <w:bookmarkEnd w:id="292"/>
            <w:bookmarkEnd w:id="293"/>
            <w:bookmarkEnd w:id="294"/>
            <w:bookmarkEnd w:id="295"/>
            <w:r w:rsidRPr="002A549C">
              <w:t xml:space="preserve"> </w:t>
            </w:r>
          </w:p>
        </w:tc>
        <w:tc>
          <w:tcPr>
            <w:tcW w:w="7200" w:type="dxa"/>
          </w:tcPr>
          <w:p w14:paraId="4A6CE7F2" w14:textId="77777777" w:rsidR="00B46582" w:rsidRPr="002A549C" w:rsidRDefault="00B46582" w:rsidP="00585A1A">
            <w:pPr>
              <w:pStyle w:val="ListNumber2"/>
              <w:numPr>
                <w:ilvl w:val="1"/>
                <w:numId w:val="18"/>
              </w:numPr>
              <w:suppressAutoHyphens/>
              <w:spacing w:after="200"/>
              <w:ind w:left="612" w:hanging="612"/>
              <w:contextualSpacing w:val="0"/>
              <w:rPr>
                <w:szCs w:val="24"/>
              </w:rPr>
            </w:pPr>
            <w:r w:rsidRPr="002A549C">
              <w:rPr>
                <w:szCs w:val="24"/>
              </w:rPr>
              <w:tab/>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Pr="0060140A">
              <w:rPr>
                <w:b/>
                <w:szCs w:val="24"/>
              </w:rPr>
              <w:t>ITP 17.2,</w:t>
            </w:r>
            <w:r w:rsidRPr="002A549C">
              <w:rPr>
                <w:color w:val="000000" w:themeColor="text1"/>
                <w:szCs w:val="24"/>
              </w:rPr>
              <w:t xml:space="preserve"> (except that withdrawal notices do not require copies)</w:t>
            </w:r>
            <w:r w:rsidRPr="002A549C">
              <w:rPr>
                <w:szCs w:val="24"/>
              </w:rPr>
              <w:t>. The corresponding substitution or modification of the Proposal must accompany the respective written notice.</w:t>
            </w:r>
            <w:r>
              <w:rPr>
                <w:szCs w:val="24"/>
              </w:rPr>
              <w:t xml:space="preserve"> </w:t>
            </w:r>
            <w:r w:rsidRPr="002A549C">
              <w:rPr>
                <w:szCs w:val="24"/>
              </w:rPr>
              <w:t>All notices must be:</w:t>
            </w:r>
          </w:p>
          <w:p w14:paraId="4F0B1AE3" w14:textId="77777777" w:rsidR="00B46582" w:rsidRPr="002A549C" w:rsidRDefault="00B46582" w:rsidP="00585A1A">
            <w:pPr>
              <w:pStyle w:val="ListParagraph"/>
              <w:numPr>
                <w:ilvl w:val="2"/>
                <w:numId w:val="36"/>
              </w:numPr>
              <w:suppressAutoHyphens/>
              <w:spacing w:after="200"/>
              <w:ind w:right="-72"/>
              <w:contextualSpacing w:val="0"/>
              <w:rPr>
                <w:szCs w:val="24"/>
              </w:rPr>
            </w:pPr>
            <w:r w:rsidRPr="002A549C">
              <w:rPr>
                <w:bCs/>
                <w:spacing w:val="-4"/>
                <w:szCs w:val="24"/>
              </w:rPr>
              <w:t xml:space="preserve">prepared and submitted in accordance with </w:t>
            </w:r>
            <w:r w:rsidRPr="00C840F0">
              <w:rPr>
                <w:b/>
                <w:bCs/>
                <w:spacing w:val="-4"/>
                <w:szCs w:val="24"/>
              </w:rPr>
              <w:t>ITP 17</w:t>
            </w:r>
            <w:r w:rsidRPr="002A549C">
              <w:rPr>
                <w:bCs/>
                <w:spacing w:val="-4"/>
                <w:szCs w:val="24"/>
              </w:rPr>
              <w:t xml:space="preserve"> and </w:t>
            </w:r>
            <w:r w:rsidRPr="00C840F0">
              <w:rPr>
                <w:b/>
                <w:bCs/>
                <w:spacing w:val="-4"/>
                <w:szCs w:val="24"/>
              </w:rPr>
              <w:t>ITP 18</w:t>
            </w:r>
            <w:r w:rsidRPr="002A549C">
              <w:rPr>
                <w:bCs/>
                <w:spacing w:val="-4"/>
                <w:szCs w:val="24"/>
              </w:rPr>
              <w:t xml:space="preserve"> (except that withdrawals notices do not require copies), and in addition, the respective envelopes shall be clearly marked </w:t>
            </w:r>
            <w:r w:rsidRPr="002A549C">
              <w:rPr>
                <w:szCs w:val="24"/>
              </w:rPr>
              <w:t>“First Stage Proposal - Withdrawal,” “First Stage Proposal - Substitution,” “First Stage Proposal - Modification;” and</w:t>
            </w:r>
          </w:p>
          <w:p w14:paraId="7813467C" w14:textId="77777777" w:rsidR="00B46582" w:rsidRPr="002A549C" w:rsidRDefault="00B46582" w:rsidP="00585A1A">
            <w:pPr>
              <w:pStyle w:val="ListParagraph"/>
              <w:numPr>
                <w:ilvl w:val="2"/>
                <w:numId w:val="36"/>
              </w:numPr>
              <w:suppressAutoHyphens/>
              <w:spacing w:after="200"/>
              <w:ind w:right="-72"/>
              <w:contextualSpacing w:val="0"/>
              <w:rPr>
                <w:szCs w:val="24"/>
              </w:rPr>
            </w:pPr>
            <w:r w:rsidRPr="002A549C">
              <w:rPr>
                <w:bCs/>
                <w:spacing w:val="-4"/>
                <w:szCs w:val="24"/>
              </w:rPr>
              <w:t xml:space="preserve">received by the Employer prior to the deadline prescribed for submission of Proposals, in accordance with </w:t>
            </w:r>
            <w:r w:rsidRPr="00C840F0">
              <w:rPr>
                <w:b/>
                <w:bCs/>
                <w:spacing w:val="-4"/>
                <w:szCs w:val="24"/>
              </w:rPr>
              <w:t>ITP 19</w:t>
            </w:r>
            <w:r w:rsidRPr="002A549C">
              <w:rPr>
                <w:bCs/>
                <w:spacing w:val="-4"/>
                <w:szCs w:val="24"/>
              </w:rPr>
              <w:t>.</w:t>
            </w:r>
          </w:p>
        </w:tc>
      </w:tr>
    </w:tbl>
    <w:p w14:paraId="61720083" w14:textId="77777777" w:rsidR="00F72585" w:rsidRPr="00B327DA" w:rsidRDefault="00F72585" w:rsidP="00B46582">
      <w:pPr>
        <w:pStyle w:val="HeadingSPD010"/>
        <w:pageBreakBefore/>
        <w:spacing w:before="120"/>
        <w:rPr>
          <w:rFonts w:ascii="Times New Roman" w:hAnsi="Times New Roman"/>
          <w:szCs w:val="32"/>
        </w:rPr>
      </w:pPr>
      <w:bookmarkStart w:id="296" w:name="_Toc14612829"/>
      <w:bookmarkStart w:id="297" w:name="_Toc31677810"/>
      <w:bookmarkStart w:id="298" w:name="_Toc252363282"/>
      <w:bookmarkStart w:id="299" w:name="_Toc450070821"/>
      <w:bookmarkStart w:id="300" w:name="_Toc450635183"/>
      <w:bookmarkStart w:id="301" w:name="_Toc450635371"/>
      <w:bookmarkStart w:id="302" w:name="_Toc463343447"/>
      <w:bookmarkStart w:id="303" w:name="_Toc463343640"/>
      <w:bookmarkStart w:id="304" w:name="_Toc463447959"/>
      <w:bookmarkStart w:id="305" w:name="_Toc486580101"/>
      <w:bookmarkStart w:id="306" w:name="_Toc135389455"/>
      <w:r w:rsidRPr="00B327DA">
        <w:rPr>
          <w:rFonts w:ascii="Times New Roman" w:hAnsi="Times New Roman"/>
          <w:szCs w:val="32"/>
        </w:rPr>
        <w:lastRenderedPageBreak/>
        <w:t>E.</w:t>
      </w:r>
      <w:r w:rsidR="00367671">
        <w:rPr>
          <w:rFonts w:ascii="Times New Roman" w:hAnsi="Times New Roman"/>
          <w:szCs w:val="32"/>
        </w:rPr>
        <w:t xml:space="preserve"> </w:t>
      </w:r>
      <w:r w:rsidRPr="00B327DA">
        <w:rPr>
          <w:rFonts w:ascii="Times New Roman" w:hAnsi="Times New Roman"/>
          <w:szCs w:val="32"/>
        </w:rPr>
        <w:t xml:space="preserve">Opening and Evaluation of First Stage </w:t>
      </w:r>
      <w:bookmarkEnd w:id="296"/>
      <w:bookmarkEnd w:id="297"/>
      <w:bookmarkEnd w:id="298"/>
      <w:bookmarkEnd w:id="299"/>
      <w:bookmarkEnd w:id="300"/>
      <w:bookmarkEnd w:id="301"/>
      <w:r w:rsidR="00F16114" w:rsidRPr="00B327DA">
        <w:rPr>
          <w:rFonts w:ascii="Times New Roman" w:hAnsi="Times New Roman"/>
          <w:szCs w:val="32"/>
        </w:rPr>
        <w:t>TECHNICAL PROPOSALS</w:t>
      </w:r>
      <w:bookmarkEnd w:id="302"/>
      <w:bookmarkEnd w:id="303"/>
      <w:bookmarkEnd w:id="304"/>
      <w:bookmarkEnd w:id="305"/>
      <w:bookmarkEnd w:id="306"/>
    </w:p>
    <w:tbl>
      <w:tblPr>
        <w:tblW w:w="9379" w:type="dxa"/>
        <w:tblLayout w:type="fixed"/>
        <w:tblLook w:val="0000" w:firstRow="0" w:lastRow="0" w:firstColumn="0" w:lastColumn="0" w:noHBand="0" w:noVBand="0"/>
      </w:tblPr>
      <w:tblGrid>
        <w:gridCol w:w="2250"/>
        <w:gridCol w:w="7129"/>
      </w:tblGrid>
      <w:tr w:rsidR="00F72585" w:rsidRPr="005B4881" w14:paraId="3DA93165" w14:textId="77777777" w:rsidTr="00B46582">
        <w:tc>
          <w:tcPr>
            <w:tcW w:w="2250" w:type="dxa"/>
          </w:tcPr>
          <w:p w14:paraId="6D8A926E" w14:textId="77777777" w:rsidR="00F72585" w:rsidRPr="005B4881" w:rsidRDefault="00F6430C" w:rsidP="00585A1A">
            <w:pPr>
              <w:pStyle w:val="HeadingSPD02"/>
              <w:numPr>
                <w:ilvl w:val="0"/>
                <w:numId w:val="18"/>
              </w:numPr>
              <w:spacing w:after="200"/>
              <w:ind w:left="432" w:hanging="432"/>
              <w:jc w:val="left"/>
            </w:pPr>
            <w:bookmarkStart w:id="307" w:name="_Toc14612830"/>
            <w:bookmarkStart w:id="308" w:name="_Toc31677811"/>
            <w:bookmarkStart w:id="309" w:name="_Toc252363283"/>
            <w:bookmarkStart w:id="310" w:name="_Toc450070822"/>
            <w:bookmarkStart w:id="311" w:name="_Toc450635184"/>
            <w:bookmarkStart w:id="312" w:name="_Toc450635372"/>
            <w:r>
              <w:tab/>
            </w:r>
            <w:bookmarkStart w:id="313" w:name="_Toc463343448"/>
            <w:bookmarkStart w:id="314" w:name="_Toc463343641"/>
            <w:bookmarkStart w:id="315" w:name="_Toc463447960"/>
            <w:bookmarkStart w:id="316" w:name="_Toc486580102"/>
            <w:bookmarkStart w:id="317" w:name="_Toc135389456"/>
            <w:r w:rsidR="00F72585" w:rsidRPr="005B4881">
              <w:t xml:space="preserve">Opening of First Stage Technical Proposals by </w:t>
            </w:r>
            <w:r w:rsidR="008F07F4" w:rsidRPr="005B4881">
              <w:t>Employer</w:t>
            </w:r>
            <w:bookmarkEnd w:id="307"/>
            <w:bookmarkEnd w:id="308"/>
            <w:bookmarkEnd w:id="309"/>
            <w:bookmarkEnd w:id="310"/>
            <w:bookmarkEnd w:id="311"/>
            <w:bookmarkEnd w:id="312"/>
            <w:bookmarkEnd w:id="313"/>
            <w:bookmarkEnd w:id="314"/>
            <w:bookmarkEnd w:id="315"/>
            <w:bookmarkEnd w:id="316"/>
            <w:bookmarkEnd w:id="317"/>
          </w:p>
        </w:tc>
        <w:tc>
          <w:tcPr>
            <w:tcW w:w="7129" w:type="dxa"/>
          </w:tcPr>
          <w:p w14:paraId="782074ED" w14:textId="77777777" w:rsidR="00F72585" w:rsidRPr="00B327DA"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Except as in the cases specified in </w:t>
            </w:r>
            <w:r w:rsidR="00F72585" w:rsidRPr="00C840F0">
              <w:rPr>
                <w:b/>
                <w:szCs w:val="24"/>
              </w:rPr>
              <w:t>ITP 2</w:t>
            </w:r>
            <w:r w:rsidR="00CB4E3B" w:rsidRPr="00C840F0">
              <w:rPr>
                <w:b/>
                <w:szCs w:val="24"/>
              </w:rPr>
              <w:t>0</w:t>
            </w:r>
            <w:r w:rsidR="00F72585" w:rsidRPr="005B4881">
              <w:rPr>
                <w:szCs w:val="24"/>
              </w:rPr>
              <w:t xml:space="preserve"> and </w:t>
            </w:r>
            <w:r w:rsidR="00F72585" w:rsidRPr="00C840F0">
              <w:rPr>
                <w:b/>
                <w:szCs w:val="24"/>
              </w:rPr>
              <w:t>ITP 2</w:t>
            </w:r>
            <w:r w:rsidR="00CB4E3B" w:rsidRPr="00C840F0">
              <w:rPr>
                <w:b/>
                <w:szCs w:val="24"/>
              </w:rPr>
              <w:t>1</w:t>
            </w:r>
            <w:r w:rsidR="00F72585" w:rsidRPr="005B4881">
              <w:rPr>
                <w:szCs w:val="24"/>
              </w:rPr>
              <w:t xml:space="preserve">, the </w:t>
            </w:r>
            <w:r w:rsidR="008F07F4" w:rsidRPr="005B4881">
              <w:rPr>
                <w:szCs w:val="24"/>
              </w:rPr>
              <w:t>Employer</w:t>
            </w:r>
            <w:r w:rsidR="00F72585" w:rsidRPr="005B4881">
              <w:rPr>
                <w:szCs w:val="24"/>
              </w:rPr>
              <w:t xml:space="preserve"> shall </w:t>
            </w:r>
            <w:r w:rsidR="00F72585" w:rsidRPr="005B4881">
              <w:rPr>
                <w:noProof/>
                <w:szCs w:val="24"/>
              </w:rPr>
              <w:t>conduct</w:t>
            </w:r>
            <w:r w:rsidR="00F72585" w:rsidRPr="005B4881">
              <w:rPr>
                <w:szCs w:val="24"/>
              </w:rPr>
              <w:t xml:space="preserve"> the Proposal opening in public, in the presence of Proposers` designated representatives and anyone who chooses to attend, and at the address, date and time specified </w:t>
            </w:r>
            <w:r w:rsidR="00F72585" w:rsidRPr="005B4881">
              <w:rPr>
                <w:b/>
                <w:szCs w:val="24"/>
              </w:rPr>
              <w:t>in the PDS</w:t>
            </w:r>
            <w:r w:rsidR="00F72585" w:rsidRPr="005B4881">
              <w:rPr>
                <w:szCs w:val="24"/>
              </w:rPr>
              <w:t xml:space="preserve">. Any specific electronic Proposal opening procedures, if permitted, shall be as specified </w:t>
            </w:r>
            <w:r w:rsidR="00F72585" w:rsidRPr="005B4881">
              <w:rPr>
                <w:b/>
                <w:szCs w:val="24"/>
              </w:rPr>
              <w:t>in the PDS</w:t>
            </w:r>
            <w:r w:rsidR="00F72585" w:rsidRPr="005B4881">
              <w:rPr>
                <w:szCs w:val="24"/>
              </w:rPr>
              <w:t>.</w:t>
            </w:r>
          </w:p>
          <w:p w14:paraId="1032A8C1"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First, the written notice of withdrawal in the envelopes marked “First Stage Proposal - Withdrawal” shall be opened and read out and the envelope with the corresponding Proposal shall not be </w:t>
            </w:r>
            <w:proofErr w:type="gramStart"/>
            <w:r w:rsidR="00F72585" w:rsidRPr="005B4881">
              <w:rPr>
                <w:szCs w:val="24"/>
              </w:rPr>
              <w:t>opened, but</w:t>
            </w:r>
            <w:proofErr w:type="gramEnd"/>
            <w:r w:rsidR="00F72585" w:rsidRPr="005B4881">
              <w:rPr>
                <w:szCs w:val="24"/>
              </w:rPr>
              <w:t xml:space="preserve"> returned to the Proposer. No Proposal withdrawal shall be permitted unless the corresponding withdrawal notice contains a valid authorization to request the withdrawal and is read out at Proposal opening.</w:t>
            </w:r>
            <w:r w:rsidR="00367671">
              <w:rPr>
                <w:szCs w:val="24"/>
              </w:rPr>
              <w:t xml:space="preserve"> </w:t>
            </w:r>
          </w:p>
          <w:p w14:paraId="0280A2F3"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Next, envelopes marked “Substitution” shall be opened and read out and </w:t>
            </w:r>
            <w:r w:rsidR="00F72585" w:rsidRPr="005B4881">
              <w:rPr>
                <w:noProof/>
                <w:szCs w:val="24"/>
              </w:rPr>
              <w:t>exchanged</w:t>
            </w:r>
            <w:r w:rsidR="00F72585" w:rsidRPr="005B4881">
              <w:rPr>
                <w:szCs w:val="24"/>
              </w:rPr>
              <w:t xml:space="preserve"> with the corresponding First Stage Technical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1BF7E58C"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Envelopes marked “Modification” shall be opened and read out with the </w:t>
            </w:r>
            <w:r w:rsidR="00F72585" w:rsidRPr="005B4881">
              <w:rPr>
                <w:noProof/>
                <w:szCs w:val="24"/>
              </w:rPr>
              <w:t>corresponding</w:t>
            </w:r>
            <w:r w:rsidR="00F72585" w:rsidRPr="005B4881">
              <w:rPr>
                <w:szCs w:val="24"/>
              </w:rPr>
              <w:t xml:space="preserve"> Proposal. No Proposal modification shall be permitted unless the corresponding modification notice contains a valid authorization to request the modification and is read out at Proposal opening. Only Proposals that are opened and read out at Proposal opening shall be considered further.</w:t>
            </w:r>
          </w:p>
          <w:p w14:paraId="102DF838"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Next, all remaining envelopes shall be opened one at a time, reading out</w:t>
            </w:r>
            <w:r w:rsidR="008D63CA">
              <w:rPr>
                <w:szCs w:val="24"/>
              </w:rPr>
              <w:t xml:space="preserve"> t</w:t>
            </w:r>
            <w:r w:rsidR="00F72585" w:rsidRPr="005B4881">
              <w:rPr>
                <w:szCs w:val="24"/>
              </w:rPr>
              <w:t xml:space="preserve">he names of all Proposers and other such details as the </w:t>
            </w:r>
            <w:r w:rsidR="008F07F4" w:rsidRPr="005B4881">
              <w:rPr>
                <w:szCs w:val="24"/>
              </w:rPr>
              <w:t>Employer</w:t>
            </w:r>
            <w:r w:rsidR="00F72585" w:rsidRPr="005B4881">
              <w:rPr>
                <w:szCs w:val="24"/>
              </w:rPr>
              <w:t>, at its discretion, may consider appropriate and recorded in minutes of the First Stage Technical Proposal opening.</w:t>
            </w:r>
            <w:r w:rsidR="00367671">
              <w:rPr>
                <w:szCs w:val="24"/>
              </w:rPr>
              <w:t xml:space="preserve"> </w:t>
            </w:r>
            <w:r w:rsidR="00F72585" w:rsidRPr="005B4881">
              <w:rPr>
                <w:szCs w:val="24"/>
              </w:rPr>
              <w:t xml:space="preserve">The </w:t>
            </w:r>
            <w:r w:rsidR="008F07F4" w:rsidRPr="005B4881">
              <w:rPr>
                <w:szCs w:val="24"/>
              </w:rPr>
              <w:t>Employer</w:t>
            </w:r>
            <w:r w:rsidR="00F72585" w:rsidRPr="005B4881">
              <w:rPr>
                <w:szCs w:val="24"/>
              </w:rPr>
              <w:t xml:space="preserve"> will promptly convey these minutes in writing to all Proposers that met the deadline for submitting Proposals.</w:t>
            </w:r>
          </w:p>
          <w:p w14:paraId="4E9823FB" w14:textId="77777777" w:rsidR="00F72585" w:rsidRPr="00B327DA"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noProof/>
                <w:szCs w:val="24"/>
              </w:rPr>
              <w:t>Employer</w:t>
            </w:r>
            <w:r w:rsidR="00F72585" w:rsidRPr="005B4881">
              <w:rPr>
                <w:szCs w:val="24"/>
              </w:rPr>
              <w:t xml:space="preserve"> shall neither discuss the merits of any Proposal nor reject any Proposal (except for late Proposals, in accordance with </w:t>
            </w:r>
            <w:r w:rsidR="00F72585" w:rsidRPr="00C840F0">
              <w:rPr>
                <w:b/>
                <w:szCs w:val="24"/>
              </w:rPr>
              <w:t xml:space="preserve">ITP </w:t>
            </w:r>
            <w:r w:rsidR="00CB4E3B" w:rsidRPr="00C840F0">
              <w:rPr>
                <w:b/>
                <w:szCs w:val="24"/>
              </w:rPr>
              <w:t>20</w:t>
            </w:r>
            <w:r w:rsidR="00F72585" w:rsidRPr="00C840F0">
              <w:rPr>
                <w:b/>
                <w:szCs w:val="24"/>
              </w:rPr>
              <w:t>.1</w:t>
            </w:r>
            <w:r w:rsidR="00F72585" w:rsidRPr="005B4881">
              <w:rPr>
                <w:szCs w:val="24"/>
              </w:rPr>
              <w:t>).</w:t>
            </w:r>
          </w:p>
        </w:tc>
      </w:tr>
      <w:tr w:rsidR="00B46582" w:rsidRPr="005B4881" w14:paraId="06FD2748" w14:textId="77777777" w:rsidTr="00B46582">
        <w:tc>
          <w:tcPr>
            <w:tcW w:w="2250" w:type="dxa"/>
          </w:tcPr>
          <w:p w14:paraId="1ED8C809" w14:textId="77777777" w:rsidR="00B46582" w:rsidRPr="005B4881" w:rsidRDefault="00B46582" w:rsidP="00585A1A">
            <w:pPr>
              <w:pStyle w:val="HeadingSPD02"/>
              <w:numPr>
                <w:ilvl w:val="0"/>
                <w:numId w:val="18"/>
              </w:numPr>
              <w:spacing w:after="0"/>
              <w:ind w:left="432" w:hanging="432"/>
              <w:jc w:val="left"/>
            </w:pPr>
            <w:bookmarkStart w:id="318" w:name="_Toc14612831"/>
            <w:bookmarkStart w:id="319" w:name="_Toc31677812"/>
            <w:bookmarkStart w:id="320" w:name="_Toc252363284"/>
            <w:bookmarkStart w:id="321" w:name="_Toc125791287"/>
            <w:bookmarkStart w:id="322" w:name="_Toc126646096"/>
            <w:bookmarkStart w:id="323" w:name="_Toc450070823"/>
            <w:bookmarkStart w:id="324" w:name="_Toc450635185"/>
            <w:bookmarkStart w:id="325" w:name="_Toc450635373"/>
            <w:r>
              <w:tab/>
            </w:r>
            <w:bookmarkStart w:id="326" w:name="_Toc463343449"/>
            <w:bookmarkStart w:id="327" w:name="_Toc463343642"/>
            <w:bookmarkStart w:id="328" w:name="_Toc463447961"/>
            <w:bookmarkStart w:id="329" w:name="_Toc486580103"/>
            <w:bookmarkStart w:id="330" w:name="_Toc135389457"/>
            <w:r w:rsidRPr="005B4881">
              <w:t xml:space="preserve">Determination of Responsiveness of First Stage </w:t>
            </w:r>
            <w:r w:rsidRPr="005B4881">
              <w:lastRenderedPageBreak/>
              <w:t>Technical Proposals</w:t>
            </w:r>
            <w:bookmarkEnd w:id="318"/>
            <w:bookmarkEnd w:id="319"/>
            <w:bookmarkEnd w:id="320"/>
            <w:bookmarkEnd w:id="321"/>
            <w:bookmarkEnd w:id="322"/>
            <w:bookmarkEnd w:id="323"/>
            <w:bookmarkEnd w:id="324"/>
            <w:bookmarkEnd w:id="325"/>
            <w:bookmarkEnd w:id="326"/>
            <w:bookmarkEnd w:id="327"/>
            <w:bookmarkEnd w:id="328"/>
            <w:bookmarkEnd w:id="329"/>
            <w:bookmarkEnd w:id="330"/>
          </w:p>
        </w:tc>
        <w:tc>
          <w:tcPr>
            <w:tcW w:w="7129" w:type="dxa"/>
          </w:tcPr>
          <w:p w14:paraId="7D7EBAA9"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 xml:space="preserve">The Employer will examine the First Stage Technical Proposals, including any alternatives submitted by Proposers, to determine </w:t>
            </w:r>
            <w:r w:rsidRPr="005B4881">
              <w:rPr>
                <w:szCs w:val="24"/>
              </w:rPr>
              <w:lastRenderedPageBreak/>
              <w:t xml:space="preserve">whether they are complete, have been properly signed, and are generally in order. </w:t>
            </w:r>
          </w:p>
          <w:p w14:paraId="01CBEAD9"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The Employer will also determine if the Proposals contain departures from the requirements of the RFP Documents (e.g., documentary evidence, responsiveness of the technical proposal, etc.) in such numbers or of such nature that the Proposal cannot reasonably be expected to become fully responsive within the time frame of the two-stage process.</w:t>
            </w:r>
            <w:r>
              <w:rPr>
                <w:szCs w:val="24"/>
              </w:rPr>
              <w:t xml:space="preserve"> </w:t>
            </w:r>
            <w:r w:rsidRPr="005B4881">
              <w:rPr>
                <w:szCs w:val="24"/>
              </w:rPr>
              <w:t>In this case, the Employer, at its discretion, may exclude the Proposal from further consideration and not issue a Request for Proposals - Second Stage to this Proposer.</w:t>
            </w:r>
            <w:r>
              <w:rPr>
                <w:szCs w:val="24"/>
              </w:rPr>
              <w:t xml:space="preserve"> </w:t>
            </w:r>
            <w:r w:rsidRPr="005B4881">
              <w:rPr>
                <w:szCs w:val="24"/>
              </w:rPr>
              <w:t xml:space="preserve">For all other Proposals, the Employer, through the detailed First Stage Technical Proposal evaluation process, will identify and communicate to the Proposers, pursuant to </w:t>
            </w:r>
            <w:r w:rsidRPr="00C840F0">
              <w:rPr>
                <w:b/>
                <w:szCs w:val="24"/>
              </w:rPr>
              <w:t>ITP</w:t>
            </w:r>
            <w:r>
              <w:rPr>
                <w:b/>
                <w:szCs w:val="24"/>
              </w:rPr>
              <w:t xml:space="preserve"> </w:t>
            </w:r>
            <w:r w:rsidRPr="00C840F0">
              <w:rPr>
                <w:b/>
                <w:szCs w:val="24"/>
              </w:rPr>
              <w:t>26</w:t>
            </w:r>
            <w:r w:rsidRPr="005B4881">
              <w:rPr>
                <w:szCs w:val="24"/>
              </w:rPr>
              <w:t>, all those areas for which their Proposals depart from the requirements</w:t>
            </w:r>
          </w:p>
        </w:tc>
      </w:tr>
      <w:tr w:rsidR="00B46582" w:rsidRPr="005B4881" w14:paraId="7DD5C544" w14:textId="77777777" w:rsidTr="00B46582">
        <w:tc>
          <w:tcPr>
            <w:tcW w:w="2250" w:type="dxa"/>
          </w:tcPr>
          <w:p w14:paraId="38D89B39" w14:textId="77777777" w:rsidR="00B46582" w:rsidRPr="005B4881" w:rsidRDefault="00B46582" w:rsidP="00585A1A">
            <w:pPr>
              <w:pStyle w:val="HeadingSPD02"/>
              <w:numPr>
                <w:ilvl w:val="0"/>
                <w:numId w:val="18"/>
              </w:numPr>
              <w:spacing w:after="200"/>
              <w:ind w:left="432" w:hanging="432"/>
              <w:jc w:val="left"/>
            </w:pPr>
            <w:bookmarkStart w:id="331" w:name="_Toc14612832"/>
            <w:bookmarkStart w:id="332" w:name="_Toc31677813"/>
            <w:bookmarkStart w:id="333" w:name="_Toc252363285"/>
            <w:bookmarkStart w:id="334" w:name="_Toc450070824"/>
            <w:bookmarkStart w:id="335" w:name="_Toc450635186"/>
            <w:bookmarkStart w:id="336" w:name="_Toc450635374"/>
            <w:r>
              <w:lastRenderedPageBreak/>
              <w:tab/>
            </w:r>
            <w:bookmarkStart w:id="337" w:name="_Toc463343450"/>
            <w:bookmarkStart w:id="338" w:name="_Toc463343643"/>
            <w:bookmarkStart w:id="339" w:name="_Toc463447962"/>
            <w:bookmarkStart w:id="340" w:name="_Toc486580104"/>
            <w:bookmarkStart w:id="341" w:name="_Toc135389458"/>
            <w:r w:rsidRPr="005B4881">
              <w:t xml:space="preserve">Technical Evaluation of First Stage Technical </w:t>
            </w:r>
            <w:bookmarkEnd w:id="331"/>
            <w:r w:rsidRPr="005B4881">
              <w:t>Proposals</w:t>
            </w:r>
            <w:bookmarkEnd w:id="332"/>
            <w:bookmarkEnd w:id="333"/>
            <w:bookmarkEnd w:id="334"/>
            <w:bookmarkEnd w:id="335"/>
            <w:bookmarkEnd w:id="336"/>
            <w:bookmarkEnd w:id="337"/>
            <w:bookmarkEnd w:id="338"/>
            <w:bookmarkEnd w:id="339"/>
            <w:bookmarkEnd w:id="340"/>
            <w:bookmarkEnd w:id="341"/>
          </w:p>
        </w:tc>
        <w:tc>
          <w:tcPr>
            <w:tcW w:w="7129" w:type="dxa"/>
          </w:tcPr>
          <w:p w14:paraId="68C7AEAA"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 will carry out a detailed technical evaluation of each First Stage Technical Proposal that was determined to be responsive in accordance with to </w:t>
            </w:r>
            <w:r w:rsidRPr="00C840F0">
              <w:rPr>
                <w:b/>
                <w:szCs w:val="24"/>
              </w:rPr>
              <w:t>ITP 23</w:t>
            </w:r>
            <w:r w:rsidRPr="005B4881">
              <w:rPr>
                <w:szCs w:val="24"/>
              </w:rPr>
              <w:t xml:space="preserve">, </w:t>
            </w:r>
            <w:proofErr w:type="gramStart"/>
            <w:r w:rsidRPr="005B4881">
              <w:rPr>
                <w:szCs w:val="24"/>
              </w:rPr>
              <w:t>in order to</w:t>
            </w:r>
            <w:proofErr w:type="gramEnd"/>
            <w:r w:rsidRPr="005B4881">
              <w:rPr>
                <w:szCs w:val="24"/>
              </w:rPr>
              <w:t xml:space="preserve"> determine whether the technical aspects of the Proposal are responsive to the requirements set forth in the RFP Documents.</w:t>
            </w:r>
            <w:r>
              <w:rPr>
                <w:szCs w:val="24"/>
              </w:rPr>
              <w:t xml:space="preserve"> </w:t>
            </w:r>
            <w:proofErr w:type="gramStart"/>
            <w:r w:rsidRPr="005B4881">
              <w:rPr>
                <w:szCs w:val="24"/>
              </w:rPr>
              <w:t>In order to</w:t>
            </w:r>
            <w:proofErr w:type="gramEnd"/>
            <w:r w:rsidRPr="005B4881">
              <w:rPr>
                <w:szCs w:val="24"/>
              </w:rPr>
              <w:t xml:space="preserve"> reach such a determination, the Employer will examine the information supplied by the Proposers, pursuant to </w:t>
            </w:r>
            <w:r w:rsidRPr="00C840F0">
              <w:rPr>
                <w:b/>
                <w:szCs w:val="24"/>
              </w:rPr>
              <w:t>ITP 12</w:t>
            </w:r>
            <w:r w:rsidRPr="005B4881">
              <w:rPr>
                <w:szCs w:val="24"/>
              </w:rPr>
              <w:t xml:space="preserve"> to </w:t>
            </w:r>
            <w:r w:rsidRPr="00C840F0">
              <w:rPr>
                <w:b/>
                <w:szCs w:val="24"/>
              </w:rPr>
              <w:t>ITP 15</w:t>
            </w:r>
            <w:r w:rsidRPr="005B4881">
              <w:rPr>
                <w:szCs w:val="24"/>
              </w:rPr>
              <w:t>, and in response to other requirements in the RFP Documents, taking into account the following factors:</w:t>
            </w:r>
          </w:p>
          <w:p w14:paraId="4F849FED" w14:textId="77777777" w:rsidR="00B46582" w:rsidRPr="00911BB9" w:rsidRDefault="00B46582" w:rsidP="00585A1A">
            <w:pPr>
              <w:pStyle w:val="ListParagraph"/>
              <w:numPr>
                <w:ilvl w:val="2"/>
                <w:numId w:val="41"/>
              </w:numPr>
              <w:suppressAutoHyphens/>
              <w:spacing w:after="200"/>
              <w:ind w:right="-72"/>
              <w:contextualSpacing w:val="0"/>
              <w:rPr>
                <w:bCs/>
                <w:spacing w:val="-4"/>
                <w:szCs w:val="24"/>
              </w:rPr>
            </w:pPr>
            <w:r w:rsidRPr="001E018B">
              <w:rPr>
                <w:bCs/>
                <w:spacing w:val="-4"/>
                <w:szCs w:val="24"/>
              </w:rPr>
              <w:t xml:space="preserve">overall completeness and compliance with the Employer Requirements; the technical merits of any alternatives offered, </w:t>
            </w:r>
            <w:r w:rsidRPr="00911BB9">
              <w:rPr>
                <w:spacing w:val="-4"/>
                <w:szCs w:val="24"/>
              </w:rPr>
              <w:t xml:space="preserve">conformity of the Works with specified functional/ performance requirements in the request for proposals </w:t>
            </w:r>
            <w:proofErr w:type="gramStart"/>
            <w:r w:rsidRPr="00911BB9">
              <w:rPr>
                <w:spacing w:val="-4"/>
                <w:szCs w:val="24"/>
              </w:rPr>
              <w:t>document;</w:t>
            </w:r>
            <w:proofErr w:type="gramEnd"/>
          </w:p>
          <w:p w14:paraId="2DF81DB7" w14:textId="7A4C189E" w:rsidR="00B46582" w:rsidRPr="00911BB9" w:rsidRDefault="00B46582" w:rsidP="00585A1A">
            <w:pPr>
              <w:pStyle w:val="ListParagraph"/>
              <w:numPr>
                <w:ilvl w:val="2"/>
                <w:numId w:val="41"/>
              </w:numPr>
              <w:suppressAutoHyphens/>
              <w:spacing w:after="200"/>
              <w:ind w:right="-72"/>
              <w:contextualSpacing w:val="0"/>
              <w:rPr>
                <w:bCs/>
                <w:spacing w:val="-4"/>
                <w:szCs w:val="24"/>
              </w:rPr>
            </w:pPr>
            <w:r w:rsidRPr="00911BB9">
              <w:rPr>
                <w:szCs w:val="24"/>
              </w:rPr>
              <w:t xml:space="preserve">quality of the technical proposal including, as appropriate, the design </w:t>
            </w:r>
            <w:r w:rsidR="00311FD5">
              <w:rPr>
                <w:szCs w:val="24"/>
              </w:rPr>
              <w:t>proposal</w:t>
            </w:r>
            <w:r w:rsidRPr="00911BB9">
              <w:rPr>
                <w:szCs w:val="24"/>
              </w:rPr>
              <w:t xml:space="preserve">, method statement, </w:t>
            </w:r>
            <w:r w:rsidR="001F2ED4">
              <w:rPr>
                <w:szCs w:val="24"/>
              </w:rPr>
              <w:t>for construction activities</w:t>
            </w:r>
            <w:r w:rsidRPr="00911BB9">
              <w:rPr>
                <w:szCs w:val="24"/>
              </w:rPr>
              <w:t xml:space="preserve">, operation management proposal, organization, resources allocation and risk </w:t>
            </w:r>
            <w:proofErr w:type="gramStart"/>
            <w:r w:rsidRPr="00911BB9">
              <w:rPr>
                <w:szCs w:val="24"/>
              </w:rPr>
              <w:t>assessment;</w:t>
            </w:r>
            <w:proofErr w:type="gramEnd"/>
            <w:r w:rsidRPr="00911BB9">
              <w:rPr>
                <w:szCs w:val="24"/>
              </w:rPr>
              <w:t xml:space="preserve"> </w:t>
            </w:r>
          </w:p>
          <w:p w14:paraId="2298CE6C" w14:textId="77777777" w:rsidR="00B46582" w:rsidRPr="00572D22" w:rsidRDefault="00B46582" w:rsidP="00585A1A">
            <w:pPr>
              <w:pStyle w:val="ListParagraph"/>
              <w:numPr>
                <w:ilvl w:val="2"/>
                <w:numId w:val="41"/>
              </w:numPr>
              <w:suppressAutoHyphens/>
              <w:spacing w:after="200"/>
              <w:ind w:right="-72"/>
              <w:contextualSpacing w:val="0"/>
              <w:rPr>
                <w:bCs/>
                <w:spacing w:val="-4"/>
                <w:szCs w:val="24"/>
              </w:rPr>
            </w:pPr>
            <w:r w:rsidRPr="00572D22">
              <w:rPr>
                <w:spacing w:val="-4"/>
                <w:szCs w:val="24"/>
              </w:rPr>
              <w:t xml:space="preserve">suitability of the proposed Works in relation to the environmental and climatic conditions prevailing at the </w:t>
            </w:r>
            <w:proofErr w:type="gramStart"/>
            <w:r w:rsidRPr="00572D22">
              <w:rPr>
                <w:spacing w:val="-4"/>
                <w:szCs w:val="24"/>
              </w:rPr>
              <w:t>site;</w:t>
            </w:r>
            <w:proofErr w:type="gramEnd"/>
            <w:r w:rsidRPr="00572D22">
              <w:rPr>
                <w:spacing w:val="-4"/>
                <w:szCs w:val="24"/>
              </w:rPr>
              <w:t xml:space="preserve"> </w:t>
            </w:r>
          </w:p>
          <w:p w14:paraId="5B33D003" w14:textId="77777777" w:rsidR="00B46582" w:rsidRPr="00CD1469" w:rsidRDefault="00B46582" w:rsidP="00585A1A">
            <w:pPr>
              <w:pStyle w:val="ListParagraph"/>
              <w:numPr>
                <w:ilvl w:val="2"/>
                <w:numId w:val="41"/>
              </w:numPr>
              <w:suppressAutoHyphens/>
              <w:spacing w:after="200"/>
              <w:ind w:right="-72"/>
              <w:contextualSpacing w:val="0"/>
              <w:rPr>
                <w:bCs/>
                <w:spacing w:val="-4"/>
                <w:szCs w:val="24"/>
              </w:rPr>
            </w:pPr>
            <w:r w:rsidRPr="00572D22">
              <w:rPr>
                <w:bCs/>
                <w:spacing w:val="-4"/>
                <w:szCs w:val="24"/>
              </w:rPr>
              <w:t xml:space="preserve">compliance with the time schedule called for by the Implementation Schedule and any alternative time schedules offered by Proposers, as evidenced by a milestone schedule provided in the </w:t>
            </w:r>
            <w:r w:rsidRPr="00CD1469">
              <w:rPr>
                <w:bCs/>
                <w:spacing w:val="-4"/>
                <w:szCs w:val="24"/>
              </w:rPr>
              <w:t xml:space="preserve">Technical </w:t>
            </w:r>
            <w:proofErr w:type="gramStart"/>
            <w:r w:rsidRPr="00CD1469">
              <w:rPr>
                <w:bCs/>
                <w:spacing w:val="-4"/>
                <w:szCs w:val="24"/>
              </w:rPr>
              <w:t>Proposal;</w:t>
            </w:r>
            <w:proofErr w:type="gramEnd"/>
          </w:p>
          <w:p w14:paraId="6DBFE791" w14:textId="77777777" w:rsidR="00B46582" w:rsidRPr="00CD1469" w:rsidRDefault="00B46582" w:rsidP="00585A1A">
            <w:pPr>
              <w:pStyle w:val="ListParagraph"/>
              <w:numPr>
                <w:ilvl w:val="2"/>
                <w:numId w:val="41"/>
              </w:numPr>
              <w:suppressAutoHyphens/>
              <w:spacing w:after="200"/>
              <w:ind w:right="-72"/>
              <w:contextualSpacing w:val="0"/>
              <w:rPr>
                <w:szCs w:val="24"/>
              </w:rPr>
            </w:pPr>
            <w:r w:rsidRPr="00CD1469">
              <w:rPr>
                <w:bCs/>
                <w:spacing w:val="-4"/>
                <w:szCs w:val="24"/>
              </w:rPr>
              <w:t>any proposed deviations in the Proposal to the contractual provisions stipulated in the RFP Documents</w:t>
            </w:r>
            <w:r w:rsidRPr="00CD1469">
              <w:rPr>
                <w:szCs w:val="24"/>
              </w:rPr>
              <w:t>.</w:t>
            </w:r>
          </w:p>
          <w:p w14:paraId="762395C4" w14:textId="77777777" w:rsidR="00B46582" w:rsidRPr="00CD1469" w:rsidRDefault="00B46582" w:rsidP="00585A1A">
            <w:pPr>
              <w:pStyle w:val="ListParagraph"/>
              <w:numPr>
                <w:ilvl w:val="2"/>
                <w:numId w:val="41"/>
              </w:numPr>
              <w:suppressAutoHyphens/>
              <w:spacing w:after="200"/>
              <w:ind w:right="-72"/>
              <w:contextualSpacing w:val="0"/>
              <w:rPr>
                <w:szCs w:val="24"/>
              </w:rPr>
            </w:pPr>
            <w:r w:rsidRPr="00CD1469">
              <w:rPr>
                <w:szCs w:val="24"/>
              </w:rPr>
              <w:lastRenderedPageBreak/>
              <w:t>suitability of the Proposer’s Code of Conduct and its implementation proposal; and</w:t>
            </w:r>
          </w:p>
          <w:p w14:paraId="4E357637" w14:textId="77777777" w:rsidR="00B46582" w:rsidRPr="00FE3403" w:rsidRDefault="00B46582" w:rsidP="00585A1A">
            <w:pPr>
              <w:pStyle w:val="ListParagraph"/>
              <w:numPr>
                <w:ilvl w:val="2"/>
                <w:numId w:val="41"/>
              </w:numPr>
              <w:suppressAutoHyphens/>
              <w:spacing w:after="200"/>
              <w:ind w:right="-72"/>
              <w:contextualSpacing w:val="0"/>
              <w:rPr>
                <w:bCs/>
                <w:spacing w:val="-4"/>
                <w:szCs w:val="24"/>
              </w:rPr>
            </w:pPr>
            <w:r w:rsidRPr="00CD1469">
              <w:rPr>
                <w:szCs w:val="24"/>
              </w:rPr>
              <w:t xml:space="preserve"> </w:t>
            </w:r>
            <w:r w:rsidRPr="00CD1469">
              <w:rPr>
                <w:bCs/>
                <w:spacing w:val="-4"/>
                <w:szCs w:val="24"/>
              </w:rPr>
              <w:t xml:space="preserve">any other relevant technical factors </w:t>
            </w:r>
            <w:r w:rsidRPr="00FE3403">
              <w:rPr>
                <w:bCs/>
                <w:spacing w:val="-4"/>
                <w:szCs w:val="24"/>
              </w:rPr>
              <w:t>that the Employer deems necessary or prudent to take into consideration as specified in the PDS.</w:t>
            </w:r>
          </w:p>
          <w:p w14:paraId="7404F91D" w14:textId="77777777" w:rsidR="00B46582" w:rsidRPr="005B4881" w:rsidRDefault="00B46582" w:rsidP="00585A1A">
            <w:pPr>
              <w:pStyle w:val="ListNumber2"/>
              <w:numPr>
                <w:ilvl w:val="1"/>
                <w:numId w:val="18"/>
              </w:numPr>
              <w:suppressAutoHyphens/>
              <w:spacing w:after="200"/>
              <w:ind w:left="612" w:hanging="612"/>
              <w:rPr>
                <w:szCs w:val="24"/>
              </w:rPr>
            </w:pPr>
            <w:r w:rsidRPr="001E018B">
              <w:rPr>
                <w:spacing w:val="-4"/>
                <w:szCs w:val="24"/>
              </w:rPr>
              <w:tab/>
              <w:t xml:space="preserve">The </w:t>
            </w:r>
            <w:r w:rsidRPr="00572D22">
              <w:rPr>
                <w:spacing w:val="-4"/>
                <w:szCs w:val="24"/>
              </w:rPr>
              <w:t xml:space="preserve">Employer will also review complete alternative technical proposals, if </w:t>
            </w:r>
            <w:r w:rsidRPr="00572D22">
              <w:rPr>
                <w:noProof/>
                <w:szCs w:val="24"/>
              </w:rPr>
              <w:t>any</w:t>
            </w:r>
            <w:r w:rsidRPr="00572D22">
              <w:rPr>
                <w:spacing w:val="-4"/>
                <w:szCs w:val="24"/>
              </w:rPr>
              <w:t xml:space="preserve">, offered by the Proposer, pursuant to </w:t>
            </w:r>
            <w:r w:rsidRPr="00C840F0">
              <w:rPr>
                <w:b/>
                <w:spacing w:val="-4"/>
                <w:szCs w:val="24"/>
              </w:rPr>
              <w:t>ITP 13</w:t>
            </w:r>
            <w:r w:rsidRPr="00572D22">
              <w:rPr>
                <w:spacing w:val="-4"/>
                <w:szCs w:val="24"/>
              </w:rPr>
              <w:t>, to determine whether such alternatives may constitute an acceptable basis for a Second Stage Proposal to be submitted on its own merits.</w:t>
            </w:r>
          </w:p>
        </w:tc>
      </w:tr>
      <w:tr w:rsidR="00F72585" w:rsidRPr="005B4881" w14:paraId="2ABD3508" w14:textId="77777777" w:rsidTr="00B46582">
        <w:tc>
          <w:tcPr>
            <w:tcW w:w="2250" w:type="dxa"/>
          </w:tcPr>
          <w:p w14:paraId="0CFDCC19" w14:textId="77777777" w:rsidR="00F72585" w:rsidRPr="005B4881" w:rsidRDefault="00F6430C" w:rsidP="00585A1A">
            <w:pPr>
              <w:pStyle w:val="HeadingSPD02"/>
              <w:numPr>
                <w:ilvl w:val="0"/>
                <w:numId w:val="18"/>
              </w:numPr>
              <w:spacing w:after="200"/>
              <w:ind w:left="432" w:hanging="432"/>
              <w:jc w:val="left"/>
            </w:pPr>
            <w:bookmarkStart w:id="342" w:name="_Toc14612833"/>
            <w:bookmarkStart w:id="343" w:name="_Toc31677814"/>
            <w:bookmarkStart w:id="344" w:name="_Toc252363286"/>
            <w:bookmarkStart w:id="345" w:name="_Toc450070825"/>
            <w:bookmarkStart w:id="346" w:name="_Toc450635187"/>
            <w:bookmarkStart w:id="347" w:name="_Toc450635375"/>
            <w:r>
              <w:lastRenderedPageBreak/>
              <w:tab/>
            </w:r>
            <w:bookmarkStart w:id="348" w:name="_Toc463343451"/>
            <w:bookmarkStart w:id="349" w:name="_Toc463343644"/>
            <w:bookmarkStart w:id="350" w:name="_Toc463447963"/>
            <w:bookmarkStart w:id="351" w:name="_Toc486580105"/>
            <w:bookmarkStart w:id="352" w:name="_Toc135389459"/>
            <w:r w:rsidR="00F72585" w:rsidRPr="005B4881">
              <w:t>Evaluation of Proposer’s Qualification</w:t>
            </w:r>
            <w:bookmarkEnd w:id="342"/>
            <w:bookmarkEnd w:id="343"/>
            <w:bookmarkEnd w:id="344"/>
            <w:bookmarkEnd w:id="345"/>
            <w:bookmarkEnd w:id="346"/>
            <w:bookmarkEnd w:id="347"/>
            <w:bookmarkEnd w:id="348"/>
            <w:bookmarkEnd w:id="349"/>
            <w:bookmarkEnd w:id="350"/>
            <w:bookmarkEnd w:id="351"/>
            <w:bookmarkEnd w:id="352"/>
          </w:p>
        </w:tc>
        <w:tc>
          <w:tcPr>
            <w:tcW w:w="7129" w:type="dxa"/>
          </w:tcPr>
          <w:p w14:paraId="15557FA6" w14:textId="77777777" w:rsidR="00F72585"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 shall ascertain to its satisfaction that, </w:t>
            </w:r>
            <w:proofErr w:type="gramStart"/>
            <w:r w:rsidR="00F72585" w:rsidRPr="005B4881">
              <w:rPr>
                <w:szCs w:val="24"/>
              </w:rPr>
              <w:t>on the basis of</w:t>
            </w:r>
            <w:proofErr w:type="gramEnd"/>
            <w:r w:rsidR="00F72585" w:rsidRPr="005B4881">
              <w:rPr>
                <w:szCs w:val="24"/>
              </w:rPr>
              <w:t xml:space="preserve"> updated </w:t>
            </w:r>
            <w:r w:rsidR="00F72585" w:rsidRPr="005B4881">
              <w:rPr>
                <w:noProof/>
                <w:szCs w:val="24"/>
              </w:rPr>
              <w:t>documentary</w:t>
            </w:r>
            <w:r w:rsidR="00F72585" w:rsidRPr="005B4881">
              <w:rPr>
                <w:szCs w:val="24"/>
              </w:rPr>
              <w:t xml:space="preserve"> evidence submitted in accordance with </w:t>
            </w:r>
            <w:r w:rsidR="00F72585" w:rsidRPr="00C840F0">
              <w:rPr>
                <w:b/>
                <w:szCs w:val="24"/>
              </w:rPr>
              <w:t>ITP 1</w:t>
            </w:r>
            <w:r w:rsidR="00CB4E3B" w:rsidRPr="00C840F0">
              <w:rPr>
                <w:b/>
                <w:szCs w:val="24"/>
              </w:rPr>
              <w:t>2</w:t>
            </w:r>
            <w:r w:rsidR="00F72585" w:rsidRPr="00C840F0">
              <w:rPr>
                <w:b/>
                <w:szCs w:val="24"/>
              </w:rPr>
              <w:t>.1 (</w:t>
            </w:r>
            <w:r w:rsidR="00C840F0" w:rsidRPr="00C840F0">
              <w:rPr>
                <w:b/>
                <w:szCs w:val="24"/>
              </w:rPr>
              <w:t>d</w:t>
            </w:r>
            <w:r w:rsidR="00F16114" w:rsidRPr="00C840F0">
              <w:rPr>
                <w:b/>
                <w:szCs w:val="24"/>
              </w:rPr>
              <w:t>),</w:t>
            </w:r>
            <w:r w:rsidR="00DA21EA" w:rsidRPr="005B4881">
              <w:rPr>
                <w:b/>
                <w:szCs w:val="24"/>
              </w:rPr>
              <w:t xml:space="preserve"> </w:t>
            </w:r>
            <w:r w:rsidR="00DA21EA" w:rsidRPr="005B4881">
              <w:rPr>
                <w:szCs w:val="24"/>
              </w:rPr>
              <w:t>and</w:t>
            </w:r>
            <w:r w:rsidR="00DA21EA" w:rsidRPr="005B4881">
              <w:rPr>
                <w:b/>
                <w:szCs w:val="24"/>
              </w:rPr>
              <w:t xml:space="preserve"> </w:t>
            </w:r>
            <w:r w:rsidR="00DA21EA" w:rsidRPr="005B4881">
              <w:rPr>
                <w:color w:val="000000" w:themeColor="text1"/>
                <w:szCs w:val="24"/>
              </w:rPr>
              <w:t>Section III- Evaluation and Qualification Criteria</w:t>
            </w:r>
            <w:r w:rsidR="00367671">
              <w:rPr>
                <w:color w:val="FF0000"/>
                <w:szCs w:val="24"/>
              </w:rPr>
              <w:t xml:space="preserve"> </w:t>
            </w:r>
            <w:r w:rsidR="00F72585" w:rsidRPr="005B4881">
              <w:rPr>
                <w:szCs w:val="24"/>
              </w:rPr>
              <w:t xml:space="preserve">the Proposer continues to be qualified to satisfactorily perform the Contract. If there are issues with the continued qualification of the proposer, the </w:t>
            </w:r>
            <w:r w:rsidR="008F07F4" w:rsidRPr="005B4881">
              <w:rPr>
                <w:szCs w:val="24"/>
              </w:rPr>
              <w:t>Employer</w:t>
            </w:r>
            <w:r w:rsidR="00F72585" w:rsidRPr="005B4881">
              <w:rPr>
                <w:szCs w:val="24"/>
              </w:rPr>
              <w:t xml:space="preserve"> may explore ways to address the issues </w:t>
            </w:r>
            <w:r w:rsidR="00D30B62" w:rsidRPr="005B4881">
              <w:rPr>
                <w:szCs w:val="24"/>
              </w:rPr>
              <w:t>with the</w:t>
            </w:r>
            <w:r w:rsidR="00F72585" w:rsidRPr="005B4881">
              <w:rPr>
                <w:szCs w:val="24"/>
              </w:rPr>
              <w:t xml:space="preserve"> Proposer during clarification meeting(s) pursuant </w:t>
            </w:r>
            <w:r w:rsidR="00F72585" w:rsidRPr="005B4881">
              <w:rPr>
                <w:b/>
                <w:szCs w:val="24"/>
              </w:rPr>
              <w:t>to ITP 2</w:t>
            </w:r>
            <w:r w:rsidR="00CB4E3B" w:rsidRPr="005B4881">
              <w:rPr>
                <w:b/>
                <w:szCs w:val="24"/>
              </w:rPr>
              <w:t>6</w:t>
            </w:r>
            <w:r w:rsidR="00F72585" w:rsidRPr="005B4881">
              <w:rPr>
                <w:szCs w:val="24"/>
              </w:rPr>
              <w:t>.</w:t>
            </w:r>
          </w:p>
          <w:p w14:paraId="7F8BA170" w14:textId="238DC9DC" w:rsidR="00E73FB3" w:rsidRPr="005B4881" w:rsidRDefault="00F70B82" w:rsidP="00585A1A">
            <w:pPr>
              <w:pStyle w:val="ListNumber2"/>
              <w:numPr>
                <w:ilvl w:val="1"/>
                <w:numId w:val="18"/>
              </w:numPr>
              <w:suppressAutoHyphens/>
              <w:spacing w:after="200"/>
              <w:ind w:left="612" w:hanging="612"/>
              <w:contextualSpacing w:val="0"/>
              <w:rPr>
                <w:szCs w:val="24"/>
              </w:rPr>
            </w:pPr>
            <w:r w:rsidRPr="00417848">
              <w:rPr>
                <w:color w:val="000000" w:themeColor="text1"/>
              </w:rPr>
              <w:t xml:space="preserve">Prior to Contract </w:t>
            </w:r>
            <w:r w:rsidRPr="006E67B3">
              <w:rPr>
                <w:color w:val="000000" w:themeColor="text1"/>
              </w:rPr>
              <w:t>award</w:t>
            </w:r>
            <w:r w:rsidRPr="000512AF">
              <w:t>, the</w:t>
            </w:r>
            <w:r w:rsidRPr="003062CE">
              <w:t xml:space="preserve"> Employer will verify that the successful </w:t>
            </w:r>
            <w:r>
              <w:t>Proposer</w:t>
            </w:r>
            <w:r w:rsidRPr="003062CE">
              <w:t xml:space="preserve"> (including each member of a JV) is not </w:t>
            </w:r>
            <w:r w:rsidRPr="00417848">
              <w:t xml:space="preserve">disqualified by the Bank </w:t>
            </w:r>
            <w:r w:rsidRPr="006E67B3">
              <w:t>due to noncompliance with contractual</w:t>
            </w:r>
            <w:r w:rsidRPr="003062CE">
              <w:t xml:space="preserve"> SEA/SH </w:t>
            </w:r>
            <w:r w:rsidRPr="00417848">
              <w:rPr>
                <w:rFonts w:eastAsia="Arial Narrow"/>
                <w:color w:val="000000"/>
              </w:rPr>
              <w:t>prevention</w:t>
            </w:r>
            <w:r w:rsidRPr="003062CE">
              <w:rPr>
                <w:rFonts w:eastAsia="Arial Narrow"/>
                <w:color w:val="000000"/>
              </w:rPr>
              <w:t xml:space="preserve"> and </w:t>
            </w:r>
            <w:r w:rsidRPr="00417848">
              <w:rPr>
                <w:rFonts w:eastAsia="Arial Narrow"/>
                <w:color w:val="000000"/>
              </w:rPr>
              <w:t xml:space="preserve">response </w:t>
            </w:r>
            <w:r w:rsidRPr="006E67B3">
              <w:t>obligations</w:t>
            </w:r>
            <w:r w:rsidRPr="000512AF">
              <w:t xml:space="preserve">. The Employer </w:t>
            </w:r>
            <w:r w:rsidRPr="00803D76">
              <w:t xml:space="preserve">will </w:t>
            </w:r>
            <w:r w:rsidRPr="003062CE">
              <w:t xml:space="preserve">conduct the same verification for each subcontractor proposed by the successful </w:t>
            </w:r>
            <w:r>
              <w:t>Proposer</w:t>
            </w:r>
            <w:r w:rsidRPr="003062CE">
              <w:t xml:space="preserve">. </w:t>
            </w:r>
            <w:r w:rsidRPr="00417848">
              <w:t>If</w:t>
            </w:r>
            <w:r w:rsidRPr="003062CE">
              <w:t xml:space="preserve"> any proposed </w:t>
            </w:r>
            <w:r w:rsidRPr="00417848">
              <w:t>subcontractor do</w:t>
            </w:r>
            <w:r w:rsidRPr="006E67B3">
              <w:t>es</w:t>
            </w:r>
            <w:r w:rsidRPr="003062CE">
              <w:t xml:space="preserve"> not meet </w:t>
            </w:r>
            <w:r w:rsidRPr="00417848">
              <w:t>the</w:t>
            </w:r>
            <w:r w:rsidRPr="003062CE">
              <w:t xml:space="preserve"> requirement, the Employer will require the </w:t>
            </w:r>
            <w:r>
              <w:t>Proposer</w:t>
            </w:r>
            <w:r w:rsidRPr="003062CE">
              <w:t xml:space="preserve"> to propose a replacement subcontractor</w:t>
            </w:r>
            <w:r>
              <w:t>.</w:t>
            </w:r>
          </w:p>
        </w:tc>
      </w:tr>
      <w:tr w:rsidR="00B46582" w:rsidRPr="005B4881" w14:paraId="37A2A928" w14:textId="77777777" w:rsidTr="00B46582">
        <w:tc>
          <w:tcPr>
            <w:tcW w:w="2250" w:type="dxa"/>
          </w:tcPr>
          <w:p w14:paraId="37A84AC0" w14:textId="77777777" w:rsidR="00B46582" w:rsidRPr="005B4881" w:rsidRDefault="00B46582" w:rsidP="00585A1A">
            <w:pPr>
              <w:pStyle w:val="HeadingSPD02"/>
              <w:numPr>
                <w:ilvl w:val="0"/>
                <w:numId w:val="18"/>
              </w:numPr>
              <w:spacing w:after="200"/>
              <w:ind w:left="432" w:hanging="432"/>
              <w:jc w:val="left"/>
            </w:pPr>
            <w:bookmarkStart w:id="353" w:name="_Toc449891591"/>
            <w:bookmarkStart w:id="354" w:name="_Toc449892403"/>
            <w:bookmarkStart w:id="355" w:name="_Toc449893411"/>
            <w:bookmarkStart w:id="356" w:name="_Toc449894897"/>
            <w:bookmarkStart w:id="357" w:name="_Toc449895061"/>
            <w:bookmarkStart w:id="358" w:name="_Toc449963483"/>
            <w:bookmarkStart w:id="359" w:name="_Toc450065054"/>
            <w:bookmarkStart w:id="360" w:name="_Toc450065160"/>
            <w:bookmarkStart w:id="361" w:name="_Toc450069124"/>
            <w:bookmarkStart w:id="362" w:name="_Toc450070826"/>
            <w:bookmarkStart w:id="363" w:name="_Toc14612835"/>
            <w:bookmarkStart w:id="364" w:name="_Toc31677816"/>
            <w:bookmarkStart w:id="365" w:name="_Toc252363287"/>
            <w:bookmarkStart w:id="366" w:name="_Toc450070829"/>
            <w:bookmarkStart w:id="367" w:name="_Toc450635188"/>
            <w:bookmarkStart w:id="368" w:name="_Toc450635376"/>
            <w:bookmarkEnd w:id="353"/>
            <w:bookmarkEnd w:id="354"/>
            <w:bookmarkEnd w:id="355"/>
            <w:bookmarkEnd w:id="356"/>
            <w:bookmarkEnd w:id="357"/>
            <w:bookmarkEnd w:id="358"/>
            <w:bookmarkEnd w:id="359"/>
            <w:bookmarkEnd w:id="360"/>
            <w:bookmarkEnd w:id="361"/>
            <w:bookmarkEnd w:id="362"/>
            <w:r>
              <w:tab/>
            </w:r>
            <w:bookmarkStart w:id="369" w:name="_Toc463343452"/>
            <w:bookmarkStart w:id="370" w:name="_Toc463343645"/>
            <w:bookmarkStart w:id="371" w:name="_Toc463447964"/>
            <w:bookmarkStart w:id="372" w:name="_Toc486580106"/>
            <w:bookmarkStart w:id="373" w:name="_Toc135389460"/>
            <w:r w:rsidRPr="005B4881">
              <w:t>Clarification of First Stage Technical Proposals and Review of Proposers’ Proposed Deviations and Alternative Solutions</w:t>
            </w:r>
            <w:bookmarkEnd w:id="363"/>
            <w:bookmarkEnd w:id="364"/>
            <w:bookmarkEnd w:id="365"/>
            <w:bookmarkEnd w:id="366"/>
            <w:bookmarkEnd w:id="367"/>
            <w:bookmarkEnd w:id="368"/>
            <w:bookmarkEnd w:id="369"/>
            <w:bookmarkEnd w:id="370"/>
            <w:bookmarkEnd w:id="371"/>
            <w:bookmarkEnd w:id="372"/>
            <w:bookmarkEnd w:id="373"/>
          </w:p>
        </w:tc>
        <w:tc>
          <w:tcPr>
            <w:tcW w:w="7129" w:type="dxa"/>
          </w:tcPr>
          <w:p w14:paraId="4E486F3B"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 may conduct clarification Meeting/Meetings </w:t>
            </w:r>
            <w:r w:rsidRPr="003652B3">
              <w:rPr>
                <w:szCs w:val="24"/>
              </w:rPr>
              <w:t xml:space="preserve">with </w:t>
            </w:r>
            <w:r w:rsidRPr="00385142">
              <w:rPr>
                <w:szCs w:val="24"/>
              </w:rPr>
              <w:t>each responsive proposer</w:t>
            </w:r>
            <w:r w:rsidRPr="003652B3">
              <w:rPr>
                <w:szCs w:val="24"/>
              </w:rPr>
              <w:t xml:space="preserve"> to clarify aspects of the First S</w:t>
            </w:r>
            <w:r w:rsidRPr="005B4881">
              <w:rPr>
                <w:szCs w:val="24"/>
              </w:rPr>
              <w:t xml:space="preserve">tage Technical Proposals that require explanation and to review any Proposer’s </w:t>
            </w:r>
            <w:r w:rsidRPr="005B4881">
              <w:rPr>
                <w:noProof/>
                <w:szCs w:val="24"/>
              </w:rPr>
              <w:t>proposed</w:t>
            </w:r>
            <w:r w:rsidRPr="005B4881">
              <w:rPr>
                <w:szCs w:val="24"/>
              </w:rPr>
              <w:t xml:space="preserve"> alternative solutions or reservations to the commercial or contractual provisions of the RFP Documents. The purpose of the meetings shall be broad enough to permit discovery and clarification of technical aspects as well as commercial terms and conditions. Such a meeting shall review suitability of the proposed solutions. </w:t>
            </w:r>
          </w:p>
          <w:p w14:paraId="4BE00F3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During the discovery and clarification meetings, the Employer will be able to engage in a process to refine its requirements and identify appropriate changes to the technical and commercial terms.</w:t>
            </w:r>
            <w:r>
              <w:rPr>
                <w:szCs w:val="24"/>
              </w:rPr>
              <w:t xml:space="preserve"> </w:t>
            </w:r>
            <w:r w:rsidRPr="005B4881">
              <w:rPr>
                <w:szCs w:val="24"/>
              </w:rPr>
              <w:t xml:space="preserve">The Proposer may also bring to the Employer’s attention any changes it would like to make to its First Stage Technical proposal in the Second Stage Combined Technical and Financial Proposal. </w:t>
            </w:r>
          </w:p>
          <w:p w14:paraId="6DB47038"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There is no obligation upon the Proposer to attend a Clarification Meeting.</w:t>
            </w:r>
            <w:r>
              <w:rPr>
                <w:szCs w:val="24"/>
              </w:rPr>
              <w:t xml:space="preserve"> </w:t>
            </w:r>
            <w:r w:rsidRPr="005B4881">
              <w:rPr>
                <w:szCs w:val="24"/>
              </w:rPr>
              <w:t xml:space="preserve">If the Proposer is unable, or declines, to attend a Clarification </w:t>
            </w:r>
            <w:r w:rsidRPr="005B4881">
              <w:rPr>
                <w:noProof/>
                <w:szCs w:val="24"/>
              </w:rPr>
              <w:t>Meeting</w:t>
            </w:r>
            <w:r w:rsidRPr="005B4881">
              <w:rPr>
                <w:szCs w:val="24"/>
              </w:rPr>
              <w:t>, the Employer will undertake a reasonable effort to achieve the required clarification by correspondence with the Proposer or by other means such as audio or videoconference as may be available.</w:t>
            </w:r>
            <w:r>
              <w:rPr>
                <w:szCs w:val="24"/>
              </w:rPr>
              <w:t xml:space="preserve"> </w:t>
            </w:r>
            <w:r w:rsidRPr="005B4881">
              <w:rPr>
                <w:szCs w:val="24"/>
              </w:rPr>
              <w:t>Any reduction in the scope for obtaining complete clarification of a First Stage Technical Proposal due to having to use these alternative methods is at the Proposer’s risk of its Proposal being rejected.</w:t>
            </w:r>
          </w:p>
          <w:p w14:paraId="3E41F9DF"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 will </w:t>
            </w:r>
            <w:r w:rsidRPr="005B4881">
              <w:rPr>
                <w:noProof/>
                <w:szCs w:val="24"/>
              </w:rPr>
              <w:t>advise</w:t>
            </w:r>
            <w:r w:rsidRPr="005B4881">
              <w:rPr>
                <w:szCs w:val="24"/>
              </w:rPr>
              <w:t xml:space="preserve"> the Proposer, pursuant to </w:t>
            </w:r>
            <w:r w:rsidRPr="005B4881">
              <w:rPr>
                <w:b/>
                <w:szCs w:val="24"/>
              </w:rPr>
              <w:t>ITP 12.1 (</w:t>
            </w:r>
            <w:r>
              <w:rPr>
                <w:b/>
                <w:szCs w:val="24"/>
              </w:rPr>
              <w:t>f</w:t>
            </w:r>
            <w:r w:rsidRPr="005B4881">
              <w:rPr>
                <w:b/>
                <w:szCs w:val="24"/>
              </w:rPr>
              <w:t>)</w:t>
            </w:r>
            <w:r w:rsidRPr="005B4881">
              <w:rPr>
                <w:szCs w:val="24"/>
              </w:rPr>
              <w:t>, of any deviations the Proposer made or proposed in the First Stage Technical Proposal that the Employer finds</w:t>
            </w:r>
            <w:r>
              <w:rPr>
                <w:szCs w:val="24"/>
              </w:rPr>
              <w:t>:</w:t>
            </w:r>
          </w:p>
          <w:p w14:paraId="041BBEA6" w14:textId="77777777" w:rsidR="00B46582" w:rsidRPr="005B4881" w:rsidRDefault="00B46582" w:rsidP="00585A1A">
            <w:pPr>
              <w:pStyle w:val="ListParagraph"/>
              <w:numPr>
                <w:ilvl w:val="2"/>
                <w:numId w:val="37"/>
              </w:numPr>
              <w:suppressAutoHyphens/>
              <w:spacing w:after="200"/>
              <w:ind w:right="-72"/>
              <w:contextualSpacing w:val="0"/>
              <w:rPr>
                <w:bCs/>
                <w:spacing w:val="-4"/>
                <w:szCs w:val="24"/>
              </w:rPr>
            </w:pPr>
            <w:r w:rsidRPr="005B4881">
              <w:rPr>
                <w:bCs/>
                <w:spacing w:val="-4"/>
                <w:szCs w:val="24"/>
              </w:rPr>
              <w:t xml:space="preserve">unacceptable and that must be withdrawn in the Second Stage Combined Technical and Financial </w:t>
            </w:r>
            <w:proofErr w:type="gramStart"/>
            <w:r w:rsidRPr="005B4881">
              <w:rPr>
                <w:bCs/>
                <w:spacing w:val="-4"/>
                <w:szCs w:val="24"/>
              </w:rPr>
              <w:t>Proposal;</w:t>
            </w:r>
            <w:proofErr w:type="gramEnd"/>
          </w:p>
          <w:p w14:paraId="376DA997" w14:textId="77777777" w:rsidR="00B46582" w:rsidRPr="005B4881" w:rsidRDefault="00B46582" w:rsidP="00585A1A">
            <w:pPr>
              <w:pStyle w:val="ListParagraph"/>
              <w:numPr>
                <w:ilvl w:val="2"/>
                <w:numId w:val="37"/>
              </w:numPr>
              <w:suppressAutoHyphens/>
              <w:spacing w:after="200"/>
              <w:ind w:right="-72"/>
              <w:contextualSpacing w:val="0"/>
              <w:rPr>
                <w:bCs/>
                <w:spacing w:val="-4"/>
                <w:szCs w:val="24"/>
              </w:rPr>
            </w:pPr>
            <w:r w:rsidRPr="005B4881">
              <w:rPr>
                <w:bCs/>
                <w:spacing w:val="-4"/>
                <w:szCs w:val="24"/>
              </w:rPr>
              <w:t>acceptable and that will be incorporated into the RFP Documents by way of an Addendum that shall be sent to all Proposers invited to submit a Second Stage Proposal.</w:t>
            </w:r>
          </w:p>
          <w:p w14:paraId="050FE40B" w14:textId="77777777" w:rsidR="00B46582" w:rsidRPr="00B327DA" w:rsidRDefault="00B46582" w:rsidP="00B327DA">
            <w:pPr>
              <w:pStyle w:val="ListNumber2"/>
              <w:numPr>
                <w:ilvl w:val="0"/>
                <w:numId w:val="0"/>
              </w:numPr>
              <w:suppressAutoHyphens/>
              <w:spacing w:after="200"/>
              <w:ind w:left="612"/>
              <w:contextualSpacing w:val="0"/>
              <w:rPr>
                <w:szCs w:val="24"/>
              </w:rPr>
            </w:pPr>
            <w:r w:rsidRPr="005B4881">
              <w:rPr>
                <w:szCs w:val="24"/>
              </w:rPr>
              <w:t xml:space="preserve">If any deviation is waived for a proposer, the Employer will ensure that this </w:t>
            </w:r>
            <w:r w:rsidRPr="005B4881">
              <w:rPr>
                <w:noProof/>
                <w:szCs w:val="24"/>
              </w:rPr>
              <w:t>deviation</w:t>
            </w:r>
            <w:r w:rsidRPr="005B4881">
              <w:rPr>
                <w:szCs w:val="24"/>
              </w:rPr>
              <w:t xml:space="preserve"> is also waived for all other proposers, as applicable.</w:t>
            </w:r>
          </w:p>
          <w:p w14:paraId="4DAC39D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Each Clarification Meeting must be attended by a person or persons that, through a written power of attorney, is/are duly authorized to represent Proposer in the discussions and to reach agreement with the Employer on the specific changes in the Proposer’s First Stage Technical Proposal that are required if the Proposer is to submit a Second Stage Technical and Financial Proposal.</w:t>
            </w:r>
            <w:r>
              <w:rPr>
                <w:szCs w:val="24"/>
              </w:rPr>
              <w:t xml:space="preserve"> </w:t>
            </w:r>
            <w:r w:rsidRPr="005B4881">
              <w:rPr>
                <w:szCs w:val="24"/>
              </w:rPr>
              <w:t>The Employer will not be responsible for any costs incurred by the Proposer’s party for and in attending the Clarification Meeting(s).</w:t>
            </w:r>
            <w:r>
              <w:rPr>
                <w:szCs w:val="24"/>
              </w:rPr>
              <w:t xml:space="preserve"> </w:t>
            </w:r>
            <w:r w:rsidRPr="005B4881">
              <w:rPr>
                <w:szCs w:val="24"/>
              </w:rPr>
              <w:t>An invitation for, and attendance at, Clarification Meetings does not necessarily imply that the Proposer will be invited for the second stage.</w:t>
            </w:r>
            <w:r>
              <w:rPr>
                <w:szCs w:val="24"/>
              </w:rPr>
              <w:t xml:space="preserve"> </w:t>
            </w:r>
            <w:r w:rsidRPr="005B4881">
              <w:rPr>
                <w:szCs w:val="24"/>
              </w:rPr>
              <w:t>However, if Clarification Meetings are held, all Proposers receiving an invitation for the second stage will be offered the opportunity of such a meeting, even if their Proposals, in the Employer’s opinion, do not require face to face clarification.</w:t>
            </w:r>
          </w:p>
          <w:p w14:paraId="6333974A"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Neither the Proposer-specific memorandum pursuant to </w:t>
            </w:r>
            <w:r w:rsidRPr="005B4881">
              <w:rPr>
                <w:b/>
                <w:szCs w:val="24"/>
              </w:rPr>
              <w:t>ITP 26.7,</w:t>
            </w:r>
            <w:r w:rsidRPr="005B4881">
              <w:rPr>
                <w:szCs w:val="24"/>
              </w:rPr>
              <w:t xml:space="preserve"> nor any minutes written of the Clarification Meeting(s) or any correspondence exchanged between a specific Proposer and the Employer, will be shared with other Proposers.</w:t>
            </w:r>
            <w:r>
              <w:rPr>
                <w:szCs w:val="24"/>
              </w:rPr>
              <w:t xml:space="preserve"> </w:t>
            </w:r>
            <w:r w:rsidRPr="005B4881">
              <w:rPr>
                <w:szCs w:val="24"/>
              </w:rPr>
              <w:t xml:space="preserve">Except for the memorandum, no requirements upon the Proposer’s Second Stage Combined Technical and Financial Proposal will be implied from any additional Proposer-specific minutes of meetings or </w:t>
            </w:r>
            <w:r w:rsidRPr="005B4881">
              <w:rPr>
                <w:szCs w:val="24"/>
              </w:rPr>
              <w:lastRenderedPageBreak/>
              <w:t>correspondence.</w:t>
            </w:r>
            <w:r>
              <w:rPr>
                <w:szCs w:val="24"/>
              </w:rPr>
              <w:t xml:space="preserve"> </w:t>
            </w:r>
            <w:r w:rsidRPr="005B4881">
              <w:rPr>
                <w:szCs w:val="24"/>
              </w:rPr>
              <w:t>However, Employer and Proposer might use these documents, as appropriate, as clarification information in the second stage of Proposal preparation or evaluation, respectively.</w:t>
            </w:r>
          </w:p>
          <w:p w14:paraId="4D3FD5D6"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At the end of the clarification process, the Employer will prepare a Proposer-specific memorandum entitled “Changes Required Pursuant to First Stage Evaluation” and conveyed this to the relevant Proposer as part of the Invitation for Proposals – Second Stage Combined Technical and Financial Proposal.</w:t>
            </w:r>
            <w:r>
              <w:rPr>
                <w:szCs w:val="24"/>
              </w:rPr>
              <w:t xml:space="preserve"> </w:t>
            </w:r>
          </w:p>
          <w:p w14:paraId="24FB586C" w14:textId="77777777" w:rsidR="00B46582" w:rsidRPr="005B4881" w:rsidRDefault="00B46582" w:rsidP="00B327DA">
            <w:pPr>
              <w:pStyle w:val="ListParagraph"/>
              <w:spacing w:after="200"/>
              <w:ind w:left="612"/>
              <w:contextualSpacing w:val="0"/>
              <w:rPr>
                <w:szCs w:val="24"/>
              </w:rPr>
            </w:pPr>
            <w:r w:rsidRPr="005B4881">
              <w:rPr>
                <w:szCs w:val="24"/>
              </w:rPr>
              <w:t>The Employer will record in each Proposer-specific memorandum:</w:t>
            </w:r>
          </w:p>
          <w:p w14:paraId="597BED5E" w14:textId="77777777" w:rsidR="00B46582" w:rsidRPr="005B4881" w:rsidRDefault="00B46582" w:rsidP="00585A1A">
            <w:pPr>
              <w:pStyle w:val="ListParagraph"/>
              <w:numPr>
                <w:ilvl w:val="2"/>
                <w:numId w:val="38"/>
              </w:numPr>
              <w:suppressAutoHyphens/>
              <w:spacing w:after="200"/>
              <w:ind w:right="-72"/>
              <w:contextualSpacing w:val="0"/>
              <w:rPr>
                <w:bCs/>
                <w:spacing w:val="-4"/>
                <w:szCs w:val="24"/>
              </w:rPr>
            </w:pPr>
            <w:r w:rsidRPr="005B4881">
              <w:rPr>
                <w:bCs/>
                <w:spacing w:val="-4"/>
                <w:szCs w:val="24"/>
              </w:rPr>
              <w:t xml:space="preserve">all changes to the First Stage Technical Proposal and further elaborations required in the Second Stage Combined Technical and Financial </w:t>
            </w:r>
            <w:proofErr w:type="gramStart"/>
            <w:r w:rsidRPr="005B4881">
              <w:rPr>
                <w:bCs/>
                <w:spacing w:val="-4"/>
                <w:szCs w:val="24"/>
              </w:rPr>
              <w:t>Proposal;</w:t>
            </w:r>
            <w:proofErr w:type="gramEnd"/>
          </w:p>
          <w:p w14:paraId="024E0997" w14:textId="77777777" w:rsidR="00B46582" w:rsidRPr="005B4881" w:rsidRDefault="00B46582" w:rsidP="00585A1A">
            <w:pPr>
              <w:pStyle w:val="ListParagraph"/>
              <w:numPr>
                <w:ilvl w:val="2"/>
                <w:numId w:val="38"/>
              </w:numPr>
              <w:suppressAutoHyphens/>
              <w:spacing w:after="200"/>
              <w:ind w:right="-72"/>
              <w:contextualSpacing w:val="0"/>
              <w:rPr>
                <w:bCs/>
                <w:spacing w:val="-4"/>
                <w:szCs w:val="24"/>
              </w:rPr>
            </w:pPr>
            <w:r w:rsidRPr="005B4881">
              <w:rPr>
                <w:bCs/>
                <w:spacing w:val="-4"/>
                <w:szCs w:val="24"/>
              </w:rPr>
              <w:t xml:space="preserve">list any deviations pursuant to </w:t>
            </w:r>
            <w:r w:rsidRPr="00C840F0">
              <w:rPr>
                <w:b/>
                <w:bCs/>
                <w:spacing w:val="-4"/>
                <w:szCs w:val="24"/>
              </w:rPr>
              <w:t>ITP 12.1 (f)</w:t>
            </w:r>
            <w:r w:rsidRPr="005B4881">
              <w:rPr>
                <w:bCs/>
                <w:spacing w:val="-4"/>
                <w:szCs w:val="24"/>
              </w:rPr>
              <w:t xml:space="preserve"> and </w:t>
            </w:r>
            <w:r w:rsidRPr="00C840F0">
              <w:rPr>
                <w:b/>
                <w:bCs/>
                <w:spacing w:val="-4"/>
                <w:szCs w:val="24"/>
              </w:rPr>
              <w:t>ITP 26.4</w:t>
            </w:r>
            <w:r w:rsidRPr="005B4881">
              <w:rPr>
                <w:bCs/>
                <w:spacing w:val="-4"/>
                <w:szCs w:val="24"/>
              </w:rPr>
              <w:t xml:space="preserve"> which are unacceptable to the Employer and which the Proposer must withdraw in the Second Stage Combined Technical and Financial </w:t>
            </w:r>
            <w:proofErr w:type="gramStart"/>
            <w:r w:rsidRPr="005B4881">
              <w:rPr>
                <w:bCs/>
                <w:spacing w:val="-4"/>
                <w:szCs w:val="24"/>
              </w:rPr>
              <w:t>Proposal;</w:t>
            </w:r>
            <w:proofErr w:type="gramEnd"/>
          </w:p>
          <w:p w14:paraId="06D2A28D" w14:textId="77777777" w:rsidR="00B46582" w:rsidRPr="005B4881" w:rsidRDefault="00B46582" w:rsidP="00585A1A">
            <w:pPr>
              <w:pStyle w:val="ListParagraph"/>
              <w:numPr>
                <w:ilvl w:val="2"/>
                <w:numId w:val="38"/>
              </w:numPr>
              <w:suppressAutoHyphens/>
              <w:spacing w:after="200"/>
              <w:ind w:right="-72"/>
              <w:contextualSpacing w:val="0"/>
              <w:rPr>
                <w:bCs/>
                <w:spacing w:val="-4"/>
                <w:szCs w:val="24"/>
              </w:rPr>
            </w:pPr>
            <w:r w:rsidRPr="005B4881">
              <w:rPr>
                <w:bCs/>
                <w:spacing w:val="-4"/>
                <w:szCs w:val="24"/>
              </w:rPr>
              <w:t xml:space="preserve">any Subcontractors which the Proposer must </w:t>
            </w:r>
            <w:r>
              <w:rPr>
                <w:bCs/>
                <w:spacing w:val="-4"/>
                <w:szCs w:val="24"/>
              </w:rPr>
              <w:t>change</w:t>
            </w:r>
            <w:r w:rsidRPr="005B4881">
              <w:rPr>
                <w:bCs/>
                <w:spacing w:val="-4"/>
                <w:szCs w:val="24"/>
              </w:rPr>
              <w:t xml:space="preserve">, including justification for the </w:t>
            </w:r>
            <w:r>
              <w:rPr>
                <w:bCs/>
                <w:spacing w:val="-4"/>
                <w:szCs w:val="24"/>
              </w:rPr>
              <w:t>change; and</w:t>
            </w:r>
            <w:r w:rsidRPr="005B4881">
              <w:rPr>
                <w:bCs/>
                <w:spacing w:val="-4"/>
                <w:szCs w:val="24"/>
              </w:rPr>
              <w:t xml:space="preserve"> </w:t>
            </w:r>
          </w:p>
          <w:p w14:paraId="59B2B3A5" w14:textId="77777777" w:rsidR="00B46582" w:rsidRPr="005B4881" w:rsidRDefault="00B46582" w:rsidP="00585A1A">
            <w:pPr>
              <w:pStyle w:val="ListParagraph"/>
              <w:numPr>
                <w:ilvl w:val="2"/>
                <w:numId w:val="38"/>
              </w:numPr>
              <w:suppressAutoHyphens/>
              <w:spacing w:after="200"/>
              <w:ind w:right="-72"/>
              <w:rPr>
                <w:szCs w:val="24"/>
              </w:rPr>
            </w:pPr>
            <w:r>
              <w:rPr>
                <w:bCs/>
                <w:spacing w:val="-4"/>
                <w:szCs w:val="24"/>
              </w:rPr>
              <w:t>i</w:t>
            </w:r>
            <w:r w:rsidRPr="005B4881">
              <w:rPr>
                <w:bCs/>
                <w:spacing w:val="-4"/>
                <w:szCs w:val="24"/>
              </w:rPr>
              <w:t>f there is no requirement for any Proposer-specific changes for a Proposer, the Request for Proposals - Second Stage will state so.</w:t>
            </w:r>
          </w:p>
        </w:tc>
      </w:tr>
    </w:tbl>
    <w:p w14:paraId="7640477C" w14:textId="77777777" w:rsidR="00F72585" w:rsidRPr="00B327DA" w:rsidRDefault="00F72585" w:rsidP="00B327DA">
      <w:pPr>
        <w:pStyle w:val="HeadingSPD010"/>
        <w:spacing w:before="120"/>
        <w:rPr>
          <w:rFonts w:ascii="Times New Roman" w:hAnsi="Times New Roman"/>
          <w:szCs w:val="32"/>
        </w:rPr>
      </w:pPr>
      <w:bookmarkStart w:id="374" w:name="_Toc252363288"/>
      <w:bookmarkStart w:id="375" w:name="_Toc450070830"/>
      <w:bookmarkStart w:id="376" w:name="_Toc450635189"/>
      <w:bookmarkStart w:id="377" w:name="_Toc450635377"/>
      <w:bookmarkStart w:id="378" w:name="_Toc463343453"/>
      <w:bookmarkStart w:id="379" w:name="_Toc463343646"/>
      <w:bookmarkStart w:id="380" w:name="_Toc463447965"/>
      <w:bookmarkStart w:id="381" w:name="_Toc486580107"/>
      <w:bookmarkStart w:id="382" w:name="_Toc135389461"/>
      <w:bookmarkStart w:id="383" w:name="_Toc14612834"/>
      <w:bookmarkStart w:id="384" w:name="_Toc31677815"/>
      <w:r w:rsidRPr="00B327DA">
        <w:rPr>
          <w:rFonts w:ascii="Times New Roman" w:hAnsi="Times New Roman"/>
          <w:szCs w:val="32"/>
        </w:rPr>
        <w:lastRenderedPageBreak/>
        <w:t>F</w:t>
      </w:r>
      <w:r w:rsidR="00B46582">
        <w:rPr>
          <w:rFonts w:ascii="Times New Roman" w:hAnsi="Times New Roman"/>
          <w:szCs w:val="32"/>
        </w:rPr>
        <w:t>.</w:t>
      </w:r>
      <w:r w:rsidR="00367671">
        <w:rPr>
          <w:rFonts w:ascii="Times New Roman" w:hAnsi="Times New Roman"/>
          <w:szCs w:val="32"/>
        </w:rPr>
        <w:t xml:space="preserve"> </w:t>
      </w:r>
      <w:r w:rsidRPr="00B327DA">
        <w:rPr>
          <w:rFonts w:ascii="Times New Roman" w:hAnsi="Times New Roman"/>
          <w:szCs w:val="32"/>
        </w:rPr>
        <w:t>Invitation to Second Stage Combined Technical and Financial Proposals</w:t>
      </w:r>
      <w:bookmarkEnd w:id="374"/>
      <w:bookmarkEnd w:id="375"/>
      <w:bookmarkEnd w:id="376"/>
      <w:bookmarkEnd w:id="377"/>
      <w:bookmarkEnd w:id="378"/>
      <w:bookmarkEnd w:id="379"/>
      <w:bookmarkEnd w:id="380"/>
      <w:bookmarkEnd w:id="381"/>
      <w:bookmarkEnd w:id="382"/>
      <w:r w:rsidRPr="00B327DA">
        <w:rPr>
          <w:rFonts w:ascii="Times New Roman" w:hAnsi="Times New Roman"/>
          <w:szCs w:val="32"/>
        </w:rPr>
        <w:t xml:space="preserve"> </w:t>
      </w:r>
      <w:bookmarkEnd w:id="383"/>
      <w:bookmarkEnd w:id="384"/>
    </w:p>
    <w:tbl>
      <w:tblPr>
        <w:tblW w:w="9379" w:type="dxa"/>
        <w:tblLayout w:type="fixed"/>
        <w:tblLook w:val="0000" w:firstRow="0" w:lastRow="0" w:firstColumn="0" w:lastColumn="0" w:noHBand="0" w:noVBand="0"/>
      </w:tblPr>
      <w:tblGrid>
        <w:gridCol w:w="2250"/>
        <w:gridCol w:w="7129"/>
      </w:tblGrid>
      <w:tr w:rsidR="00B46582" w:rsidRPr="005B4881" w14:paraId="7516796D" w14:textId="77777777" w:rsidTr="00B46582">
        <w:tc>
          <w:tcPr>
            <w:tcW w:w="2250" w:type="dxa"/>
          </w:tcPr>
          <w:p w14:paraId="1B0345BA" w14:textId="77777777" w:rsidR="00B46582" w:rsidRPr="005B4881" w:rsidRDefault="00B46582" w:rsidP="00585A1A">
            <w:pPr>
              <w:pStyle w:val="HeadingSPD02"/>
              <w:numPr>
                <w:ilvl w:val="0"/>
                <w:numId w:val="18"/>
              </w:numPr>
              <w:spacing w:after="200"/>
              <w:ind w:left="432" w:hanging="432"/>
              <w:jc w:val="left"/>
            </w:pPr>
            <w:bookmarkStart w:id="385" w:name="_Toc14612836"/>
            <w:bookmarkStart w:id="386" w:name="_Toc31677817"/>
            <w:bookmarkStart w:id="387" w:name="_Toc252363289"/>
            <w:bookmarkStart w:id="388" w:name="_Toc450070831"/>
            <w:bookmarkStart w:id="389" w:name="_Toc450635190"/>
            <w:bookmarkStart w:id="390" w:name="_Toc450635378"/>
            <w:r>
              <w:tab/>
            </w:r>
            <w:bookmarkStart w:id="391" w:name="_Toc463343454"/>
            <w:bookmarkStart w:id="392" w:name="_Toc463343647"/>
            <w:bookmarkStart w:id="393" w:name="_Toc463447966"/>
            <w:bookmarkStart w:id="394" w:name="_Toc486580108"/>
            <w:bookmarkStart w:id="395" w:name="_Toc135389462"/>
            <w:r w:rsidRPr="005B4881">
              <w:t xml:space="preserve">Invitation to Submit Second Stage Combined Technical and Financial </w:t>
            </w:r>
            <w:bookmarkEnd w:id="385"/>
            <w:bookmarkEnd w:id="386"/>
            <w:bookmarkEnd w:id="387"/>
            <w:r w:rsidRPr="005B4881">
              <w:t>Proposals</w:t>
            </w:r>
            <w:bookmarkEnd w:id="388"/>
            <w:bookmarkEnd w:id="389"/>
            <w:bookmarkEnd w:id="390"/>
            <w:bookmarkEnd w:id="391"/>
            <w:bookmarkEnd w:id="392"/>
            <w:bookmarkEnd w:id="393"/>
            <w:bookmarkEnd w:id="394"/>
            <w:bookmarkEnd w:id="395"/>
          </w:p>
        </w:tc>
        <w:tc>
          <w:tcPr>
            <w:tcW w:w="7129" w:type="dxa"/>
          </w:tcPr>
          <w:p w14:paraId="6796B6C7"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Having concluded the First Stage Technical evaluation (including any Clarification Meetings), the Employer:</w:t>
            </w:r>
          </w:p>
          <w:p w14:paraId="1BEED1B4" w14:textId="77777777" w:rsidR="00B46582" w:rsidRPr="005B4881" w:rsidRDefault="00B46582" w:rsidP="00585A1A">
            <w:pPr>
              <w:pStyle w:val="ListParagraph"/>
              <w:numPr>
                <w:ilvl w:val="2"/>
                <w:numId w:val="30"/>
              </w:numPr>
              <w:suppressAutoHyphens/>
              <w:spacing w:after="200"/>
              <w:ind w:right="-72"/>
              <w:contextualSpacing w:val="0"/>
              <w:rPr>
                <w:szCs w:val="24"/>
              </w:rPr>
            </w:pPr>
            <w:r w:rsidRPr="005B4881">
              <w:rPr>
                <w:bCs/>
                <w:spacing w:val="-4"/>
                <w:szCs w:val="24"/>
              </w:rPr>
              <w:t xml:space="preserve">may issue an Addendum to the RFP Documents amending, among others, </w:t>
            </w:r>
            <w:r w:rsidRPr="005B4881">
              <w:rPr>
                <w:b/>
                <w:bCs/>
                <w:spacing w:val="-4"/>
                <w:szCs w:val="24"/>
              </w:rPr>
              <w:t>PDS</w:t>
            </w:r>
            <w:r w:rsidRPr="005B4881">
              <w:rPr>
                <w:bCs/>
                <w:spacing w:val="-4"/>
                <w:szCs w:val="24"/>
              </w:rPr>
              <w:t>, the PC, and the Technical Requirements with the objective of improving competition without compromising the essential performance and/functional requirements (e.g., acceptable deviations brought to the Employer’s attention by one or more Proposers; sharpened formulation of certain Technical Requirements; adjustments to the Implementation Schedule; etc.)</w:t>
            </w:r>
            <w:r>
              <w:rPr>
                <w:bCs/>
                <w:spacing w:val="-4"/>
                <w:szCs w:val="24"/>
              </w:rPr>
              <w:t>:</w:t>
            </w:r>
          </w:p>
          <w:p w14:paraId="33EF9EF6" w14:textId="77777777" w:rsidR="00B46582" w:rsidRPr="005B4881" w:rsidRDefault="00B46582" w:rsidP="00585A1A">
            <w:pPr>
              <w:pStyle w:val="ListParagraph"/>
              <w:numPr>
                <w:ilvl w:val="2"/>
                <w:numId w:val="30"/>
              </w:numPr>
              <w:suppressAutoHyphens/>
              <w:spacing w:after="200"/>
              <w:ind w:right="-72"/>
              <w:contextualSpacing w:val="0"/>
              <w:rPr>
                <w:szCs w:val="24"/>
              </w:rPr>
            </w:pPr>
            <w:r w:rsidRPr="005B4881">
              <w:rPr>
                <w:bCs/>
                <w:spacing w:val="-4"/>
                <w:szCs w:val="24"/>
              </w:rPr>
              <w:t>will either</w:t>
            </w:r>
            <w:r>
              <w:rPr>
                <w:bCs/>
                <w:spacing w:val="-4"/>
                <w:szCs w:val="24"/>
              </w:rPr>
              <w:t>:</w:t>
            </w:r>
          </w:p>
          <w:p w14:paraId="0AB22288" w14:textId="77777777" w:rsidR="00B46582" w:rsidRPr="005B4881" w:rsidRDefault="00B46582" w:rsidP="00585A1A">
            <w:pPr>
              <w:pStyle w:val="ListParagraph"/>
              <w:numPr>
                <w:ilvl w:val="0"/>
                <w:numId w:val="31"/>
              </w:numPr>
              <w:suppressAutoHyphens/>
              <w:spacing w:after="200"/>
              <w:ind w:left="1852" w:hanging="612"/>
              <w:contextualSpacing w:val="0"/>
              <w:rPr>
                <w:szCs w:val="24"/>
              </w:rPr>
            </w:pPr>
            <w:r w:rsidRPr="005B4881">
              <w:rPr>
                <w:szCs w:val="24"/>
              </w:rPr>
              <w:t xml:space="preserve">invite the Proposer to submit Second Stage Technical and Financial Proposal, with an updated technical Proposal (reflecting the Proposer-specific </w:t>
            </w:r>
            <w:r w:rsidRPr="005B4881">
              <w:rPr>
                <w:szCs w:val="24"/>
              </w:rPr>
              <w:lastRenderedPageBreak/>
              <w:t>memorandum entitled “Changes Required Pursuant to First Stage Technical Evaluation” and/or in Addenda to the RFP Documents) and a corresponding financial Proposal, or</w:t>
            </w:r>
          </w:p>
          <w:p w14:paraId="6EE362BE" w14:textId="77777777" w:rsidR="00B46582" w:rsidRPr="002A549C" w:rsidRDefault="00B46582" w:rsidP="00585A1A">
            <w:pPr>
              <w:pStyle w:val="ListParagraph"/>
              <w:numPr>
                <w:ilvl w:val="0"/>
                <w:numId w:val="31"/>
              </w:numPr>
              <w:suppressAutoHyphens/>
              <w:spacing w:after="200"/>
              <w:ind w:left="1852" w:hanging="612"/>
              <w:contextualSpacing w:val="0"/>
              <w:rPr>
                <w:szCs w:val="24"/>
              </w:rPr>
            </w:pPr>
            <w:bookmarkStart w:id="396" w:name="OLE_LINK1"/>
            <w:r w:rsidRPr="00F27785">
              <w:rPr>
                <w:szCs w:val="24"/>
              </w:rPr>
              <w:t>notify the Proposer that its Proposal has been rejected on the grounds of being non-responsive, or that the Proposer does not continue to meet</w:t>
            </w:r>
            <w:r w:rsidRPr="005B4881">
              <w:rPr>
                <w:szCs w:val="24"/>
              </w:rPr>
              <w:t xml:space="preserve"> the minimum qualification requirements set forth in the Initial Selection Document and in Section III- Evaluation and Qualification Criteria.</w:t>
            </w:r>
          </w:p>
          <w:bookmarkEnd w:id="396"/>
          <w:p w14:paraId="244FFABA"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Proposers invited to submit Second Stage Technical and Financial Proposals are required to promptly acknowledge to the Employer the receipt of the Invitation for Proposals -- Second Stage Technical and Financial Proposal and the attachments, if any, listed in it.</w:t>
            </w:r>
          </w:p>
          <w:p w14:paraId="2B527409" w14:textId="77777777" w:rsidR="00B46582" w:rsidRPr="005B4881" w:rsidRDefault="00B46582"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deadline and address for the submission of Second Stage Technical and Financial Proposals will be specified in the Invitation for Proposals – Second Stage Technical and Financial Proposal.</w:t>
            </w:r>
            <w:r>
              <w:rPr>
                <w:szCs w:val="24"/>
              </w:rPr>
              <w:t xml:space="preserve"> </w:t>
            </w:r>
            <w:r w:rsidRPr="005B4881">
              <w:rPr>
                <w:szCs w:val="24"/>
              </w:rPr>
              <w:t>Similarly, required Proposal-securing Declaration or the amount of the required Proposal Security will also be communicated in the same Invitation.</w:t>
            </w:r>
            <w:r>
              <w:rPr>
                <w:szCs w:val="24"/>
              </w:rPr>
              <w:t xml:space="preserve"> </w:t>
            </w:r>
          </w:p>
          <w:p w14:paraId="153A352B" w14:textId="77777777" w:rsidR="00B46582" w:rsidRPr="005B4881" w:rsidRDefault="00B46582" w:rsidP="00585A1A">
            <w:pPr>
              <w:pStyle w:val="ListNumber2"/>
              <w:numPr>
                <w:ilvl w:val="1"/>
                <w:numId w:val="18"/>
              </w:numPr>
              <w:suppressAutoHyphens/>
              <w:spacing w:after="200"/>
              <w:ind w:left="612" w:hanging="612"/>
              <w:rPr>
                <w:szCs w:val="24"/>
              </w:rPr>
            </w:pPr>
            <w:r>
              <w:rPr>
                <w:szCs w:val="24"/>
              </w:rPr>
              <w:tab/>
            </w:r>
            <w:r w:rsidRPr="005B4881">
              <w:rPr>
                <w:szCs w:val="24"/>
              </w:rPr>
              <w:t xml:space="preserve">Proposers are not allowed to form a Joint Venture with other Proposers, nor change the partner(s) or structure of the Joint Venture without the Employer’s approval. </w:t>
            </w:r>
          </w:p>
        </w:tc>
      </w:tr>
    </w:tbl>
    <w:p w14:paraId="7A3D3D62" w14:textId="77777777" w:rsidR="00F72585" w:rsidRPr="0005387B" w:rsidRDefault="00F72585" w:rsidP="0005387B">
      <w:pPr>
        <w:pStyle w:val="HeadingSPD010"/>
        <w:spacing w:before="120"/>
        <w:rPr>
          <w:rFonts w:ascii="Times New Roman" w:hAnsi="Times New Roman"/>
          <w:szCs w:val="32"/>
        </w:rPr>
      </w:pPr>
      <w:bookmarkStart w:id="397" w:name="_Toc252363290"/>
      <w:bookmarkStart w:id="398" w:name="_Toc450070832"/>
      <w:bookmarkStart w:id="399" w:name="_Toc450635191"/>
      <w:bookmarkStart w:id="400" w:name="_Toc450635379"/>
      <w:bookmarkStart w:id="401" w:name="_Toc463343455"/>
      <w:bookmarkStart w:id="402" w:name="_Toc463343648"/>
      <w:bookmarkStart w:id="403" w:name="_Toc463447967"/>
      <w:bookmarkStart w:id="404" w:name="_Toc486580109"/>
      <w:bookmarkStart w:id="405" w:name="_Toc135389463"/>
      <w:r w:rsidRPr="0005387B">
        <w:rPr>
          <w:rFonts w:ascii="Times New Roman" w:hAnsi="Times New Roman"/>
          <w:szCs w:val="32"/>
        </w:rPr>
        <w:lastRenderedPageBreak/>
        <w:t>G</w:t>
      </w:r>
      <w:r w:rsidR="00B46582">
        <w:rPr>
          <w:rFonts w:ascii="Times New Roman" w:hAnsi="Times New Roman"/>
          <w:szCs w:val="32"/>
        </w:rPr>
        <w:t>.</w:t>
      </w:r>
      <w:r w:rsidR="00367671">
        <w:rPr>
          <w:rFonts w:ascii="Times New Roman" w:hAnsi="Times New Roman"/>
          <w:szCs w:val="32"/>
        </w:rPr>
        <w:t xml:space="preserve"> </w:t>
      </w:r>
      <w:r w:rsidRPr="0005387B">
        <w:rPr>
          <w:rFonts w:ascii="Times New Roman" w:hAnsi="Times New Roman"/>
          <w:szCs w:val="32"/>
        </w:rPr>
        <w:t>Preparation of Second Stage Technical and Financial Proposals</w:t>
      </w:r>
      <w:bookmarkEnd w:id="397"/>
      <w:bookmarkEnd w:id="398"/>
      <w:bookmarkEnd w:id="399"/>
      <w:bookmarkEnd w:id="400"/>
      <w:bookmarkEnd w:id="401"/>
      <w:bookmarkEnd w:id="402"/>
      <w:bookmarkEnd w:id="403"/>
      <w:bookmarkEnd w:id="404"/>
      <w:bookmarkEnd w:id="405"/>
    </w:p>
    <w:tbl>
      <w:tblPr>
        <w:tblW w:w="9379" w:type="dxa"/>
        <w:tblLayout w:type="fixed"/>
        <w:tblLook w:val="0000" w:firstRow="0" w:lastRow="0" w:firstColumn="0" w:lastColumn="0" w:noHBand="0" w:noVBand="0"/>
      </w:tblPr>
      <w:tblGrid>
        <w:gridCol w:w="2250"/>
        <w:gridCol w:w="7129"/>
      </w:tblGrid>
      <w:tr w:rsidR="00B46582" w:rsidRPr="005B4881" w14:paraId="23AA0AB4" w14:textId="77777777" w:rsidTr="00B46582">
        <w:tc>
          <w:tcPr>
            <w:tcW w:w="2250" w:type="dxa"/>
          </w:tcPr>
          <w:p w14:paraId="1A68E34C" w14:textId="77777777" w:rsidR="00B46582" w:rsidRPr="005B4881" w:rsidRDefault="00B46582" w:rsidP="00585A1A">
            <w:pPr>
              <w:pStyle w:val="HeadingSPD02"/>
              <w:numPr>
                <w:ilvl w:val="0"/>
                <w:numId w:val="18"/>
              </w:numPr>
              <w:spacing w:after="200"/>
              <w:ind w:left="432" w:hanging="432"/>
              <w:jc w:val="left"/>
            </w:pPr>
            <w:bookmarkStart w:id="406" w:name="_Toc450070833"/>
            <w:bookmarkStart w:id="407" w:name="_Toc450635192"/>
            <w:bookmarkStart w:id="408" w:name="_Toc450635380"/>
            <w:r>
              <w:tab/>
            </w:r>
            <w:bookmarkStart w:id="409" w:name="_Toc463343456"/>
            <w:bookmarkStart w:id="410" w:name="_Toc463343649"/>
            <w:bookmarkStart w:id="411" w:name="_Toc463447968"/>
            <w:bookmarkStart w:id="412" w:name="_Toc486580110"/>
            <w:bookmarkStart w:id="413" w:name="_Toc135389464"/>
            <w:r w:rsidRPr="005B4881">
              <w:t>Documents Comprising the Second Stage Technical and Financial Proposal</w:t>
            </w:r>
            <w:bookmarkEnd w:id="406"/>
            <w:bookmarkEnd w:id="407"/>
            <w:bookmarkEnd w:id="408"/>
            <w:bookmarkEnd w:id="409"/>
            <w:bookmarkEnd w:id="410"/>
            <w:bookmarkEnd w:id="411"/>
            <w:bookmarkEnd w:id="412"/>
            <w:bookmarkEnd w:id="413"/>
          </w:p>
        </w:tc>
        <w:tc>
          <w:tcPr>
            <w:tcW w:w="7129" w:type="dxa"/>
          </w:tcPr>
          <w:p w14:paraId="44E4967A" w14:textId="77777777" w:rsidR="00B46582" w:rsidRPr="002A549C" w:rsidRDefault="00B46582" w:rsidP="00822485">
            <w:pPr>
              <w:pStyle w:val="ListNumber2"/>
              <w:numPr>
                <w:ilvl w:val="1"/>
                <w:numId w:val="18"/>
              </w:numPr>
              <w:suppressAutoHyphens/>
              <w:spacing w:after="200"/>
              <w:ind w:left="612" w:hanging="612"/>
              <w:rPr>
                <w:szCs w:val="24"/>
              </w:rPr>
            </w:pPr>
            <w:r>
              <w:rPr>
                <w:szCs w:val="24"/>
              </w:rPr>
              <w:tab/>
            </w:r>
            <w:r w:rsidRPr="005B4881">
              <w:rPr>
                <w:szCs w:val="24"/>
              </w:rPr>
              <w:t>The Proposal shall comprise two Parts, namely the Technical Part and the Financial Part. These two Parts shall be submitted simultaneously in two separate sealed envelopes. One envelope shall contain only information relating to the Technical Part and the other, only information relating to the Financial Part.</w:t>
            </w:r>
          </w:p>
          <w:p w14:paraId="106DA52F" w14:textId="77777777" w:rsidR="00B46582" w:rsidRPr="005B4881" w:rsidRDefault="00B46582" w:rsidP="00822485">
            <w:pPr>
              <w:pStyle w:val="ListNumber2"/>
              <w:numPr>
                <w:ilvl w:val="1"/>
                <w:numId w:val="18"/>
              </w:numPr>
              <w:suppressAutoHyphens/>
              <w:spacing w:after="200"/>
              <w:ind w:left="612" w:hanging="612"/>
              <w:rPr>
                <w:szCs w:val="24"/>
              </w:rPr>
            </w:pPr>
            <w:r>
              <w:rPr>
                <w:szCs w:val="24"/>
              </w:rPr>
              <w:tab/>
            </w:r>
            <w:r w:rsidRPr="005B4881">
              <w:rPr>
                <w:szCs w:val="24"/>
              </w:rPr>
              <w:t>The Technical Part shall comprise the following:</w:t>
            </w:r>
          </w:p>
          <w:p w14:paraId="5966ADE6" w14:textId="77777777" w:rsidR="00B46582" w:rsidRPr="005B4881" w:rsidRDefault="00B46582" w:rsidP="00E73FB3">
            <w:pPr>
              <w:pStyle w:val="ListParagraph"/>
              <w:numPr>
                <w:ilvl w:val="2"/>
                <w:numId w:val="156"/>
              </w:numPr>
              <w:suppressAutoHyphens/>
              <w:spacing w:after="200"/>
              <w:ind w:right="-72"/>
              <w:contextualSpacing w:val="0"/>
              <w:rPr>
                <w:szCs w:val="24"/>
              </w:rPr>
            </w:pPr>
            <w:r w:rsidRPr="005B4881">
              <w:rPr>
                <w:b/>
                <w:szCs w:val="24"/>
              </w:rPr>
              <w:t>Letter of Proposal</w:t>
            </w:r>
            <w:r w:rsidRPr="005B4881">
              <w:rPr>
                <w:szCs w:val="24"/>
              </w:rPr>
              <w:t xml:space="preserve">: Second Stage - Technical Part, in accordance </w:t>
            </w:r>
            <w:proofErr w:type="gramStart"/>
            <w:r w:rsidRPr="005B4881">
              <w:rPr>
                <w:szCs w:val="24"/>
              </w:rPr>
              <w:t>to</w:t>
            </w:r>
            <w:proofErr w:type="gramEnd"/>
            <w:r w:rsidRPr="005B4881">
              <w:rPr>
                <w:szCs w:val="24"/>
              </w:rPr>
              <w:t xml:space="preserve"> </w:t>
            </w:r>
            <w:r w:rsidRPr="00C840F0">
              <w:rPr>
                <w:b/>
                <w:szCs w:val="24"/>
              </w:rPr>
              <w:t>ITP 29.1</w:t>
            </w:r>
            <w:r w:rsidRPr="005B4881">
              <w:rPr>
                <w:szCs w:val="24"/>
              </w:rPr>
              <w:t>;</w:t>
            </w:r>
          </w:p>
          <w:p w14:paraId="532A48BD" w14:textId="77777777" w:rsidR="00B46582" w:rsidRPr="005B4881" w:rsidRDefault="00B46582" w:rsidP="00E73FB3">
            <w:pPr>
              <w:pStyle w:val="ListParagraph"/>
              <w:numPr>
                <w:ilvl w:val="2"/>
                <w:numId w:val="156"/>
              </w:numPr>
              <w:suppressAutoHyphens/>
              <w:spacing w:after="200"/>
              <w:ind w:right="-72"/>
              <w:contextualSpacing w:val="0"/>
              <w:rPr>
                <w:szCs w:val="24"/>
              </w:rPr>
            </w:pPr>
            <w:r w:rsidRPr="005B4881">
              <w:rPr>
                <w:b/>
                <w:szCs w:val="24"/>
              </w:rPr>
              <w:t>Security</w:t>
            </w:r>
            <w:r w:rsidRPr="005B4881">
              <w:rPr>
                <w:szCs w:val="24"/>
              </w:rPr>
              <w:t xml:space="preserve">: Proposal Security or Proposal Securing declaration, in accordance with </w:t>
            </w:r>
            <w:r w:rsidRPr="00C840F0">
              <w:rPr>
                <w:b/>
                <w:szCs w:val="24"/>
              </w:rPr>
              <w:t xml:space="preserve">ITP </w:t>
            </w:r>
            <w:proofErr w:type="gramStart"/>
            <w:r w:rsidRPr="00C840F0">
              <w:rPr>
                <w:b/>
                <w:szCs w:val="24"/>
              </w:rPr>
              <w:t>32</w:t>
            </w:r>
            <w:r w:rsidRPr="005B4881">
              <w:rPr>
                <w:szCs w:val="24"/>
              </w:rPr>
              <w:t>;</w:t>
            </w:r>
            <w:proofErr w:type="gramEnd"/>
          </w:p>
          <w:p w14:paraId="183561FD" w14:textId="77777777" w:rsidR="00B46582" w:rsidRPr="005B4881" w:rsidRDefault="00B46582" w:rsidP="00E73FB3">
            <w:pPr>
              <w:pStyle w:val="ListParagraph"/>
              <w:numPr>
                <w:ilvl w:val="2"/>
                <w:numId w:val="156"/>
              </w:numPr>
              <w:suppressAutoHyphens/>
              <w:spacing w:after="200"/>
              <w:contextualSpacing w:val="0"/>
              <w:rPr>
                <w:szCs w:val="24"/>
              </w:rPr>
            </w:pPr>
            <w:r w:rsidRPr="005B4881">
              <w:rPr>
                <w:b/>
                <w:szCs w:val="24"/>
              </w:rPr>
              <w:lastRenderedPageBreak/>
              <w:t>Authorization</w:t>
            </w:r>
            <w:r w:rsidRPr="005B4881">
              <w:rPr>
                <w:szCs w:val="24"/>
              </w:rPr>
              <w:t xml:space="preserve">: written confirmation authorizing the signatory of the Proposal to commit the Proposer, in accordance with </w:t>
            </w:r>
            <w:r w:rsidRPr="00C840F0">
              <w:rPr>
                <w:b/>
                <w:szCs w:val="24"/>
              </w:rPr>
              <w:t xml:space="preserve">ITP </w:t>
            </w:r>
            <w:proofErr w:type="gramStart"/>
            <w:r w:rsidRPr="00C840F0">
              <w:rPr>
                <w:b/>
                <w:szCs w:val="24"/>
              </w:rPr>
              <w:t>34.2</w:t>
            </w:r>
            <w:r w:rsidRPr="005B4881">
              <w:rPr>
                <w:szCs w:val="24"/>
              </w:rPr>
              <w:t>;</w:t>
            </w:r>
            <w:proofErr w:type="gramEnd"/>
            <w:r w:rsidRPr="005B4881">
              <w:rPr>
                <w:szCs w:val="24"/>
              </w:rPr>
              <w:t xml:space="preserve"> </w:t>
            </w:r>
          </w:p>
          <w:p w14:paraId="52FCECE4" w14:textId="77777777" w:rsidR="00B46582" w:rsidRPr="005B4881" w:rsidRDefault="00B46582" w:rsidP="00E73FB3">
            <w:pPr>
              <w:pStyle w:val="ListParagraph"/>
              <w:numPr>
                <w:ilvl w:val="2"/>
                <w:numId w:val="156"/>
              </w:numPr>
              <w:suppressAutoHyphens/>
              <w:spacing w:after="200"/>
              <w:ind w:right="3"/>
              <w:contextualSpacing w:val="0"/>
              <w:rPr>
                <w:szCs w:val="24"/>
              </w:rPr>
            </w:pPr>
            <w:r w:rsidRPr="005B4881">
              <w:rPr>
                <w:szCs w:val="24"/>
              </w:rPr>
              <w:t xml:space="preserve">the </w:t>
            </w:r>
            <w:r w:rsidRPr="00FD34C8">
              <w:rPr>
                <w:bCs/>
                <w:spacing w:val="-4"/>
                <w:szCs w:val="24"/>
              </w:rPr>
              <w:t>updated</w:t>
            </w:r>
            <w:r w:rsidRPr="005B4881">
              <w:rPr>
                <w:szCs w:val="24"/>
              </w:rPr>
              <w:t xml:space="preserve"> First Stage technical proposal, comprising any modifications required to the first stage technical proposal as recorded in the Memorandum entitled “Changes Required Pursuant to First Stage Evaluation</w:t>
            </w:r>
            <w:proofErr w:type="gramStart"/>
            <w:r w:rsidRPr="005B4881">
              <w:rPr>
                <w:szCs w:val="24"/>
              </w:rPr>
              <w:t>”;</w:t>
            </w:r>
            <w:proofErr w:type="gramEnd"/>
          </w:p>
          <w:p w14:paraId="4C18D9B1" w14:textId="77777777" w:rsidR="00B46582" w:rsidRPr="00B46582" w:rsidRDefault="00B46582" w:rsidP="00E73FB3">
            <w:pPr>
              <w:pStyle w:val="ListParagraph"/>
              <w:numPr>
                <w:ilvl w:val="2"/>
                <w:numId w:val="156"/>
              </w:numPr>
              <w:suppressAutoHyphens/>
              <w:spacing w:after="200"/>
              <w:ind w:right="3"/>
              <w:contextualSpacing w:val="0"/>
              <w:rPr>
                <w:spacing w:val="-2"/>
                <w:szCs w:val="24"/>
              </w:rPr>
            </w:pPr>
            <w:r w:rsidRPr="00B46582">
              <w:rPr>
                <w:spacing w:val="-2"/>
                <w:szCs w:val="24"/>
              </w:rPr>
              <w:t xml:space="preserve">documentary evidence regarding any changes that may have occurred between the time of submitting the First and Second </w:t>
            </w:r>
            <w:r w:rsidRPr="00FD34C8">
              <w:rPr>
                <w:bCs/>
                <w:spacing w:val="-4"/>
                <w:szCs w:val="24"/>
              </w:rPr>
              <w:t>Stage</w:t>
            </w:r>
            <w:r w:rsidRPr="00B46582">
              <w:rPr>
                <w:spacing w:val="-2"/>
                <w:szCs w:val="24"/>
              </w:rPr>
              <w:t xml:space="preserve"> Proposals that have any material effect on the Proposer’s eligibility and qualifications to perform the </w:t>
            </w:r>
            <w:proofErr w:type="gramStart"/>
            <w:r w:rsidRPr="00B46582">
              <w:rPr>
                <w:spacing w:val="-2"/>
                <w:szCs w:val="24"/>
              </w:rPr>
              <w:t>Contract;</w:t>
            </w:r>
            <w:proofErr w:type="gramEnd"/>
          </w:p>
          <w:p w14:paraId="70644698" w14:textId="77777777" w:rsidR="00B46582" w:rsidRPr="005B4881" w:rsidRDefault="00B46582" w:rsidP="00E73FB3">
            <w:pPr>
              <w:pStyle w:val="ListParagraph"/>
              <w:numPr>
                <w:ilvl w:val="2"/>
                <w:numId w:val="156"/>
              </w:numPr>
              <w:suppressAutoHyphens/>
              <w:spacing w:after="200"/>
              <w:ind w:right="-72"/>
              <w:contextualSpacing w:val="0"/>
              <w:rPr>
                <w:szCs w:val="24"/>
              </w:rPr>
            </w:pPr>
            <w:r w:rsidRPr="005B4881">
              <w:rPr>
                <w:szCs w:val="24"/>
              </w:rPr>
              <w:t xml:space="preserve">documentary evidence establishing that any additional or varied </w:t>
            </w:r>
            <w:r>
              <w:rPr>
                <w:szCs w:val="24"/>
              </w:rPr>
              <w:t xml:space="preserve">Works are </w:t>
            </w:r>
            <w:r w:rsidRPr="005B4881">
              <w:rPr>
                <w:szCs w:val="24"/>
              </w:rPr>
              <w:t xml:space="preserve">in accordance with the requirements of the </w:t>
            </w:r>
            <w:r w:rsidRPr="00FD34C8">
              <w:rPr>
                <w:bCs/>
                <w:spacing w:val="-4"/>
                <w:szCs w:val="24"/>
              </w:rPr>
              <w:t>Memorandum</w:t>
            </w:r>
            <w:r w:rsidRPr="005B4881">
              <w:rPr>
                <w:szCs w:val="24"/>
              </w:rPr>
              <w:t xml:space="preserve"> entitled “Changes Required Pursuant to First Stage Evaluation”, are technically acceptable. The documentary evidence of the conformity of the </w:t>
            </w:r>
            <w:r>
              <w:rPr>
                <w:szCs w:val="24"/>
              </w:rPr>
              <w:t>Works</w:t>
            </w:r>
            <w:r w:rsidRPr="005B4881">
              <w:rPr>
                <w:szCs w:val="24"/>
              </w:rPr>
              <w:t xml:space="preserve"> </w:t>
            </w:r>
            <w:r>
              <w:rPr>
                <w:szCs w:val="24"/>
              </w:rPr>
              <w:t xml:space="preserve">and Operation Service </w:t>
            </w:r>
            <w:r w:rsidRPr="005B4881">
              <w:rPr>
                <w:szCs w:val="24"/>
              </w:rPr>
              <w:t xml:space="preserve">to the requirements of the Memorandum entitled “Changes Required Pursuant to First Stage Evaluation” may be in the form of literature, drawings and </w:t>
            </w:r>
            <w:proofErr w:type="gramStart"/>
            <w:r w:rsidRPr="005B4881">
              <w:rPr>
                <w:szCs w:val="24"/>
              </w:rPr>
              <w:t>data</w:t>
            </w:r>
            <w:r>
              <w:rPr>
                <w:szCs w:val="24"/>
              </w:rPr>
              <w:t>;</w:t>
            </w:r>
            <w:proofErr w:type="gramEnd"/>
          </w:p>
          <w:p w14:paraId="51F5399E" w14:textId="6A2395E2" w:rsidR="00B46582" w:rsidRDefault="00B46582" w:rsidP="00E73FB3">
            <w:pPr>
              <w:pStyle w:val="ListParagraph"/>
              <w:numPr>
                <w:ilvl w:val="2"/>
                <w:numId w:val="156"/>
              </w:numPr>
              <w:suppressAutoHyphens/>
              <w:spacing w:after="200"/>
              <w:ind w:right="-72"/>
              <w:contextualSpacing w:val="0"/>
              <w:rPr>
                <w:szCs w:val="24"/>
              </w:rPr>
            </w:pPr>
            <w:r w:rsidRPr="005B4881">
              <w:rPr>
                <w:szCs w:val="24"/>
              </w:rPr>
              <w:t xml:space="preserve">If the Proposer proposes to engage any Subcontractors </w:t>
            </w:r>
            <w:r w:rsidRPr="00FD34C8">
              <w:rPr>
                <w:bCs/>
                <w:spacing w:val="-4"/>
                <w:szCs w:val="24"/>
              </w:rPr>
              <w:t>additional</w:t>
            </w:r>
            <w:r w:rsidRPr="005B4881">
              <w:rPr>
                <w:szCs w:val="24"/>
              </w:rPr>
              <w:t xml:space="preserve"> to or different from those named in its First Stage technical proposal for major items </w:t>
            </w:r>
            <w:r>
              <w:rPr>
                <w:szCs w:val="24"/>
              </w:rPr>
              <w:t>of the Works and Operation Service,</w:t>
            </w:r>
            <w:r w:rsidRPr="005B4881">
              <w:rPr>
                <w:szCs w:val="24"/>
              </w:rPr>
              <w:t xml:space="preserve"> the Proposer shall give details of the name and nationality of the proposed Subcontractors for each of those items. In addition, the Proposer shall include in its Proposal information establishing compliance with the requirements specified by </w:t>
            </w:r>
            <w:r>
              <w:rPr>
                <w:szCs w:val="24"/>
              </w:rPr>
              <w:t xml:space="preserve">the Employer for these </w:t>
            </w:r>
            <w:proofErr w:type="gramStart"/>
            <w:r>
              <w:rPr>
                <w:szCs w:val="24"/>
              </w:rPr>
              <w:t>items;</w:t>
            </w:r>
            <w:proofErr w:type="gramEnd"/>
            <w:r>
              <w:rPr>
                <w:szCs w:val="24"/>
              </w:rPr>
              <w:t xml:space="preserve"> </w:t>
            </w:r>
          </w:p>
          <w:p w14:paraId="440BB210" w14:textId="0DF7BDA1" w:rsidR="00E73FB3" w:rsidRPr="005A3D73" w:rsidRDefault="00E73FB3">
            <w:pPr>
              <w:pStyle w:val="ListParagraph"/>
              <w:numPr>
                <w:ilvl w:val="2"/>
                <w:numId w:val="156"/>
              </w:numPr>
              <w:suppressAutoHyphens/>
              <w:spacing w:after="200"/>
              <w:ind w:right="-72"/>
              <w:contextualSpacing w:val="0"/>
              <w:rPr>
                <w:szCs w:val="24"/>
              </w:rPr>
            </w:pPr>
            <w:r w:rsidRPr="00822485">
              <w:rPr>
                <w:szCs w:val="24"/>
              </w:rPr>
              <w:t>Sexual</w:t>
            </w:r>
            <w:r w:rsidRPr="00822485">
              <w:rPr>
                <w:color w:val="000000" w:themeColor="text1"/>
              </w:rPr>
              <w:t xml:space="preserve"> Exploitation and Abuse </w:t>
            </w:r>
            <w:r w:rsidRPr="00822485">
              <w:t xml:space="preserve">(SEA), and/or Sexual Harassment (SH) Declaration using the form included in Section IV, Proposal </w:t>
            </w:r>
            <w:r w:rsidRPr="00822485">
              <w:rPr>
                <w:noProof/>
                <w:szCs w:val="24"/>
              </w:rPr>
              <w:t>Forms; and</w:t>
            </w:r>
            <w:r w:rsidRPr="005A3D73">
              <w:rPr>
                <w:szCs w:val="24"/>
              </w:rPr>
              <w:t xml:space="preserve"> </w:t>
            </w:r>
          </w:p>
          <w:p w14:paraId="47B03ABD" w14:textId="77777777" w:rsidR="00B46582" w:rsidRPr="002A549C" w:rsidRDefault="00B46582" w:rsidP="00E73FB3">
            <w:pPr>
              <w:pStyle w:val="ListParagraph"/>
              <w:numPr>
                <w:ilvl w:val="2"/>
                <w:numId w:val="156"/>
              </w:numPr>
              <w:suppressAutoHyphens/>
              <w:spacing w:after="200"/>
              <w:ind w:right="-72"/>
              <w:contextualSpacing w:val="0"/>
              <w:rPr>
                <w:szCs w:val="24"/>
              </w:rPr>
            </w:pPr>
            <w:r w:rsidRPr="005B4881">
              <w:rPr>
                <w:szCs w:val="24"/>
              </w:rPr>
              <w:t>other documentation and information which may be specified in the PDS.</w:t>
            </w:r>
          </w:p>
          <w:p w14:paraId="4ECA446B" w14:textId="77777777" w:rsidR="00B46582" w:rsidRPr="005B4881" w:rsidRDefault="00B46582" w:rsidP="00822485">
            <w:pPr>
              <w:pStyle w:val="ListNumber2"/>
              <w:numPr>
                <w:ilvl w:val="1"/>
                <w:numId w:val="18"/>
              </w:numPr>
              <w:suppressAutoHyphens/>
              <w:spacing w:after="200"/>
              <w:ind w:left="612" w:hanging="612"/>
              <w:rPr>
                <w:szCs w:val="24"/>
              </w:rPr>
            </w:pPr>
            <w:r>
              <w:rPr>
                <w:szCs w:val="24"/>
              </w:rPr>
              <w:tab/>
            </w:r>
            <w:r w:rsidRPr="005B4881">
              <w:rPr>
                <w:szCs w:val="24"/>
              </w:rPr>
              <w:t>The First Stage Proposal on which the Second Stage Proposal is based, while not having to be resubmitted, remains an implied, integral part of the Second Stage Proposal.</w:t>
            </w:r>
            <w:r>
              <w:rPr>
                <w:szCs w:val="24"/>
              </w:rPr>
              <w:t xml:space="preserve"> </w:t>
            </w:r>
            <w:r w:rsidRPr="005B4881">
              <w:rPr>
                <w:szCs w:val="24"/>
              </w:rPr>
              <w:t xml:space="preserve">The Proposal validity period pursuant to </w:t>
            </w:r>
            <w:r w:rsidRPr="00C840F0">
              <w:rPr>
                <w:b/>
                <w:szCs w:val="24"/>
              </w:rPr>
              <w:t>ITP 33</w:t>
            </w:r>
            <w:r w:rsidRPr="005B4881">
              <w:rPr>
                <w:szCs w:val="24"/>
              </w:rPr>
              <w:t xml:space="preserve"> will include any parts or provisions of the First Stage Proposal as referenced, assumed or implied by the Second Stage Proposal</w:t>
            </w:r>
            <w:r>
              <w:rPr>
                <w:szCs w:val="24"/>
              </w:rPr>
              <w:t>.</w:t>
            </w:r>
          </w:p>
          <w:p w14:paraId="40AF9BF5" w14:textId="77777777" w:rsidR="00B46582" w:rsidRPr="00616A09" w:rsidRDefault="00B46582" w:rsidP="00822485">
            <w:pPr>
              <w:pStyle w:val="ListNumber2"/>
              <w:numPr>
                <w:ilvl w:val="1"/>
                <w:numId w:val="18"/>
              </w:numPr>
              <w:suppressAutoHyphens/>
              <w:spacing w:after="200"/>
              <w:ind w:left="612" w:hanging="612"/>
              <w:rPr>
                <w:szCs w:val="24"/>
              </w:rPr>
            </w:pPr>
            <w:r w:rsidRPr="00616A09">
              <w:rPr>
                <w:szCs w:val="24"/>
              </w:rPr>
              <w:t>The Financial Part shall comprise the following:</w:t>
            </w:r>
          </w:p>
          <w:p w14:paraId="2BFECCBD" w14:textId="77777777" w:rsidR="00B46582" w:rsidRPr="005B4881" w:rsidRDefault="00B46582" w:rsidP="00822485">
            <w:pPr>
              <w:pStyle w:val="ListParagraph"/>
              <w:numPr>
                <w:ilvl w:val="0"/>
                <w:numId w:val="190"/>
              </w:numPr>
              <w:suppressAutoHyphens/>
              <w:spacing w:after="200"/>
              <w:ind w:right="-72"/>
              <w:contextualSpacing w:val="0"/>
              <w:rPr>
                <w:szCs w:val="24"/>
              </w:rPr>
            </w:pPr>
            <w:r w:rsidRPr="005B4881">
              <w:rPr>
                <w:b/>
                <w:szCs w:val="24"/>
              </w:rPr>
              <w:lastRenderedPageBreak/>
              <w:t xml:space="preserve">Letter of Proposal </w:t>
            </w:r>
            <w:r w:rsidRPr="005B4881">
              <w:rPr>
                <w:szCs w:val="24"/>
              </w:rPr>
              <w:t xml:space="preserve">– Second Stage - Financial Part: prepared in accordance with </w:t>
            </w:r>
            <w:r w:rsidRPr="00C840F0">
              <w:rPr>
                <w:b/>
                <w:szCs w:val="24"/>
              </w:rPr>
              <w:t xml:space="preserve">ITP </w:t>
            </w:r>
            <w:proofErr w:type="gramStart"/>
            <w:r w:rsidRPr="00C840F0">
              <w:rPr>
                <w:b/>
                <w:szCs w:val="24"/>
              </w:rPr>
              <w:t>29</w:t>
            </w:r>
            <w:r w:rsidRPr="005B4881">
              <w:rPr>
                <w:szCs w:val="24"/>
              </w:rPr>
              <w:t>;</w:t>
            </w:r>
            <w:proofErr w:type="gramEnd"/>
          </w:p>
          <w:p w14:paraId="6901341E" w14:textId="77777777" w:rsidR="00B46582" w:rsidRPr="00E6705F" w:rsidRDefault="00B46582" w:rsidP="00822485">
            <w:pPr>
              <w:pStyle w:val="ListParagraph"/>
              <w:numPr>
                <w:ilvl w:val="0"/>
                <w:numId w:val="190"/>
              </w:numPr>
              <w:suppressAutoHyphens/>
              <w:spacing w:after="200"/>
              <w:ind w:right="-72"/>
              <w:contextualSpacing w:val="0"/>
              <w:rPr>
                <w:szCs w:val="24"/>
              </w:rPr>
            </w:pPr>
            <w:r w:rsidRPr="00E6705F">
              <w:rPr>
                <w:b/>
                <w:szCs w:val="24"/>
              </w:rPr>
              <w:t xml:space="preserve">Price Schedules: </w:t>
            </w:r>
            <w:r w:rsidRPr="00E6705F">
              <w:rPr>
                <w:szCs w:val="24"/>
              </w:rPr>
              <w:t xml:space="preserve">completed prepared in accordance with </w:t>
            </w:r>
            <w:r w:rsidRPr="00E6705F">
              <w:rPr>
                <w:b/>
                <w:szCs w:val="24"/>
              </w:rPr>
              <w:t>ITP 30</w:t>
            </w:r>
            <w:r w:rsidRPr="00E6705F">
              <w:rPr>
                <w:szCs w:val="24"/>
              </w:rPr>
              <w:t xml:space="preserve"> and </w:t>
            </w:r>
            <w:r w:rsidRPr="00E6705F">
              <w:rPr>
                <w:b/>
                <w:szCs w:val="24"/>
              </w:rPr>
              <w:t xml:space="preserve">ITP </w:t>
            </w:r>
            <w:proofErr w:type="gramStart"/>
            <w:r w:rsidRPr="00E6705F">
              <w:rPr>
                <w:b/>
                <w:szCs w:val="24"/>
              </w:rPr>
              <w:t>31</w:t>
            </w:r>
            <w:r w:rsidRPr="00E6705F">
              <w:rPr>
                <w:szCs w:val="24"/>
              </w:rPr>
              <w:t>;</w:t>
            </w:r>
            <w:proofErr w:type="gramEnd"/>
          </w:p>
          <w:p w14:paraId="6E394B59" w14:textId="77777777" w:rsidR="00B46582" w:rsidRPr="005B4881" w:rsidRDefault="00B46582" w:rsidP="00822485">
            <w:pPr>
              <w:pStyle w:val="ListParagraph"/>
              <w:numPr>
                <w:ilvl w:val="0"/>
                <w:numId w:val="190"/>
              </w:numPr>
              <w:suppressAutoHyphens/>
              <w:spacing w:after="200"/>
              <w:ind w:right="-72"/>
              <w:contextualSpacing w:val="0"/>
              <w:rPr>
                <w:szCs w:val="24"/>
              </w:rPr>
            </w:pPr>
            <w:r w:rsidRPr="005B4881">
              <w:rPr>
                <w:b/>
                <w:szCs w:val="24"/>
              </w:rPr>
              <w:t>Financial Disclosure:</w:t>
            </w:r>
            <w:r w:rsidRPr="005B4881">
              <w:rPr>
                <w:szCs w:val="24"/>
              </w:rPr>
              <w:t xml:space="preserve"> The Proposer shall furnish in the Letter of Proposal information on commissions and gratuities, if any, paid or to be paid to agents or any other </w:t>
            </w:r>
            <w:r>
              <w:rPr>
                <w:szCs w:val="24"/>
              </w:rPr>
              <w:t>party relating to this Proposal; and</w:t>
            </w:r>
          </w:p>
          <w:p w14:paraId="270C771E" w14:textId="77777777" w:rsidR="00B46582" w:rsidRPr="003D5498" w:rsidRDefault="00B46582" w:rsidP="00822485">
            <w:pPr>
              <w:pStyle w:val="ListParagraph"/>
              <w:numPr>
                <w:ilvl w:val="0"/>
                <w:numId w:val="190"/>
              </w:numPr>
              <w:suppressAutoHyphens/>
              <w:spacing w:after="200"/>
              <w:ind w:right="-72"/>
              <w:contextualSpacing w:val="0"/>
              <w:rPr>
                <w:szCs w:val="24"/>
              </w:rPr>
            </w:pPr>
            <w:r w:rsidRPr="005B4881">
              <w:rPr>
                <w:b/>
                <w:szCs w:val="24"/>
              </w:rPr>
              <w:t xml:space="preserve">Other: </w:t>
            </w:r>
            <w:r w:rsidRPr="005B4881">
              <w:rPr>
                <w:szCs w:val="24"/>
              </w:rPr>
              <w:t xml:space="preserve">any other document required in the </w:t>
            </w:r>
            <w:r w:rsidRPr="005B4881">
              <w:rPr>
                <w:b/>
                <w:szCs w:val="24"/>
              </w:rPr>
              <w:t>PDS</w:t>
            </w:r>
            <w:r w:rsidRPr="005B4881">
              <w:rPr>
                <w:szCs w:val="24"/>
              </w:rPr>
              <w:t>.</w:t>
            </w:r>
            <w:r>
              <w:rPr>
                <w:b/>
                <w:szCs w:val="24"/>
              </w:rPr>
              <w:t xml:space="preserve"> </w:t>
            </w:r>
          </w:p>
          <w:p w14:paraId="24426F06" w14:textId="77777777" w:rsidR="0088508D" w:rsidRPr="005B4881" w:rsidRDefault="0088508D" w:rsidP="00822485">
            <w:pPr>
              <w:pStyle w:val="ListNumber2"/>
              <w:numPr>
                <w:ilvl w:val="1"/>
                <w:numId w:val="18"/>
              </w:numPr>
              <w:suppressAutoHyphens/>
              <w:spacing w:after="200"/>
              <w:ind w:left="612" w:hanging="612"/>
              <w:rPr>
                <w:szCs w:val="24"/>
              </w:rPr>
            </w:pPr>
            <w:r w:rsidRPr="00146597">
              <w:rPr>
                <w:color w:val="000000" w:themeColor="text1"/>
              </w:rPr>
              <w:t xml:space="preserve">The Proposer shall furnish in the </w:t>
            </w:r>
            <w:r w:rsidRPr="00146597">
              <w:rPr>
                <w:noProof/>
                <w:szCs w:val="24"/>
              </w:rPr>
              <w:t>Letter of Proposal: Second Stage-Technical Part</w:t>
            </w:r>
            <w:r w:rsidRPr="00146597">
              <w:rPr>
                <w:color w:val="000000" w:themeColor="text1"/>
              </w:rPr>
              <w:t xml:space="preserve"> three names of the potential </w:t>
            </w:r>
            <w:r w:rsidR="007722D8">
              <w:rPr>
                <w:color w:val="000000" w:themeColor="text1"/>
              </w:rPr>
              <w:t>Dispute Adjudication Board (</w:t>
            </w:r>
            <w:r w:rsidRPr="00146597">
              <w:rPr>
                <w:color w:val="000000" w:themeColor="text1"/>
              </w:rPr>
              <w:t>DAB</w:t>
            </w:r>
            <w:r w:rsidR="007722D8">
              <w:rPr>
                <w:color w:val="000000" w:themeColor="text1"/>
              </w:rPr>
              <w:t xml:space="preserve">) </w:t>
            </w:r>
            <w:r w:rsidRPr="00146597">
              <w:rPr>
                <w:color w:val="000000" w:themeColor="text1"/>
              </w:rPr>
              <w:t>members and attach their curriculum vitae. The list of potential DAB members proposed by the Employer (Contract Data 2</w:t>
            </w:r>
            <w:r w:rsidR="007722D8">
              <w:rPr>
                <w:color w:val="000000" w:themeColor="text1"/>
              </w:rPr>
              <w:t>0</w:t>
            </w:r>
            <w:r w:rsidRPr="00146597">
              <w:rPr>
                <w:color w:val="000000" w:themeColor="text1"/>
              </w:rPr>
              <w:t>.</w:t>
            </w:r>
            <w:r w:rsidR="007722D8">
              <w:rPr>
                <w:color w:val="000000" w:themeColor="text1"/>
              </w:rPr>
              <w:t>3</w:t>
            </w:r>
            <w:r w:rsidRPr="00146597">
              <w:rPr>
                <w:color w:val="000000" w:themeColor="text1"/>
              </w:rPr>
              <w:t>) and by the Proposer (Letter of Proposal) shall be subject to Bank’s No-objection.</w:t>
            </w:r>
          </w:p>
        </w:tc>
      </w:tr>
      <w:tr w:rsidR="00F72585" w:rsidRPr="005B4881" w14:paraId="6263BC30" w14:textId="77777777" w:rsidTr="00B46582">
        <w:tc>
          <w:tcPr>
            <w:tcW w:w="2250" w:type="dxa"/>
          </w:tcPr>
          <w:p w14:paraId="4D6966D8" w14:textId="77777777" w:rsidR="00F72585" w:rsidRPr="005B4881" w:rsidRDefault="00F6430C" w:rsidP="00585A1A">
            <w:pPr>
              <w:pStyle w:val="HeadingSPD02"/>
              <w:numPr>
                <w:ilvl w:val="0"/>
                <w:numId w:val="18"/>
              </w:numPr>
              <w:spacing w:after="200"/>
              <w:ind w:left="432" w:hanging="432"/>
              <w:jc w:val="left"/>
              <w:rPr>
                <w:strike/>
              </w:rPr>
            </w:pPr>
            <w:bookmarkStart w:id="414" w:name="_Toc449963495"/>
            <w:bookmarkStart w:id="415" w:name="_Toc450065066"/>
            <w:bookmarkStart w:id="416" w:name="_Toc450065172"/>
            <w:bookmarkStart w:id="417" w:name="_Toc450069136"/>
            <w:bookmarkStart w:id="418" w:name="_Toc450070838"/>
            <w:bookmarkStart w:id="419" w:name="_Toc449106617"/>
            <w:bookmarkStart w:id="420" w:name="_Toc450070847"/>
            <w:bookmarkStart w:id="421" w:name="_Toc450635193"/>
            <w:bookmarkStart w:id="422" w:name="_Toc450635381"/>
            <w:bookmarkEnd w:id="414"/>
            <w:bookmarkEnd w:id="415"/>
            <w:bookmarkEnd w:id="416"/>
            <w:bookmarkEnd w:id="417"/>
            <w:bookmarkEnd w:id="418"/>
            <w:r>
              <w:lastRenderedPageBreak/>
              <w:tab/>
            </w:r>
            <w:bookmarkStart w:id="423" w:name="_Toc463343457"/>
            <w:bookmarkStart w:id="424" w:name="_Toc463343650"/>
            <w:bookmarkStart w:id="425" w:name="_Toc463447969"/>
            <w:bookmarkStart w:id="426" w:name="_Toc486580111"/>
            <w:bookmarkStart w:id="427" w:name="_Toc135389465"/>
            <w:r w:rsidR="00F72585" w:rsidRPr="005B4881">
              <w:t>Letter of Proposal, and Schedules</w:t>
            </w:r>
            <w:bookmarkEnd w:id="419"/>
            <w:bookmarkEnd w:id="420"/>
            <w:bookmarkEnd w:id="421"/>
            <w:bookmarkEnd w:id="422"/>
            <w:bookmarkEnd w:id="423"/>
            <w:bookmarkEnd w:id="424"/>
            <w:bookmarkEnd w:id="425"/>
            <w:bookmarkEnd w:id="426"/>
            <w:bookmarkEnd w:id="427"/>
          </w:p>
        </w:tc>
        <w:tc>
          <w:tcPr>
            <w:tcW w:w="7129" w:type="dxa"/>
          </w:tcPr>
          <w:p w14:paraId="5F9B42EF" w14:textId="77777777" w:rsidR="00F72585" w:rsidRPr="005B4881" w:rsidRDefault="00B327DA" w:rsidP="00585A1A">
            <w:pPr>
              <w:pStyle w:val="ListNumber2"/>
              <w:numPr>
                <w:ilvl w:val="1"/>
                <w:numId w:val="18"/>
              </w:numPr>
              <w:suppressAutoHyphens/>
              <w:spacing w:after="200"/>
              <w:ind w:left="612" w:hanging="612"/>
              <w:contextualSpacing w:val="0"/>
              <w:rPr>
                <w:strike/>
                <w:szCs w:val="24"/>
              </w:rPr>
            </w:pPr>
            <w:r>
              <w:rPr>
                <w:szCs w:val="24"/>
              </w:rPr>
              <w:tab/>
            </w:r>
            <w:r w:rsidR="00F72585" w:rsidRPr="005B4881">
              <w:rPr>
                <w:szCs w:val="24"/>
              </w:rPr>
              <w:t xml:space="preserve">The Proposer shall complete the Letter of Proposal </w:t>
            </w:r>
            <w:r w:rsidR="00153B47" w:rsidRPr="005B4881">
              <w:rPr>
                <w:szCs w:val="24"/>
              </w:rPr>
              <w:t xml:space="preserve">Second Stage </w:t>
            </w:r>
            <w:r w:rsidR="00F72585" w:rsidRPr="005B4881">
              <w:rPr>
                <w:szCs w:val="24"/>
              </w:rPr>
              <w:t xml:space="preserve">– Technical Part and </w:t>
            </w:r>
            <w:r w:rsidR="00153B47" w:rsidRPr="005B4881">
              <w:rPr>
                <w:szCs w:val="24"/>
              </w:rPr>
              <w:t xml:space="preserve">Letter of Proposal Second Stage - </w:t>
            </w:r>
            <w:r w:rsidR="00F72585" w:rsidRPr="005B4881">
              <w:rPr>
                <w:szCs w:val="24"/>
              </w:rPr>
              <w:t>Financial Part using the relevant forms furnished in Section IV, Propos</w:t>
            </w:r>
            <w:r w:rsidR="003064F8" w:rsidRPr="005B4881">
              <w:rPr>
                <w:szCs w:val="24"/>
              </w:rPr>
              <w:t xml:space="preserve">al </w:t>
            </w:r>
            <w:r w:rsidR="00F72585" w:rsidRPr="005B4881">
              <w:rPr>
                <w:szCs w:val="24"/>
              </w:rPr>
              <w:t xml:space="preserve">Forms. The forms must be completed without any alterations to the text, and no substitutes shall be accepted except as provided under </w:t>
            </w:r>
            <w:r w:rsidR="00F72585" w:rsidRPr="00C840F0">
              <w:rPr>
                <w:b/>
                <w:szCs w:val="24"/>
              </w:rPr>
              <w:t>ITP 1</w:t>
            </w:r>
            <w:r w:rsidR="00347C15" w:rsidRPr="00C840F0">
              <w:rPr>
                <w:b/>
                <w:szCs w:val="24"/>
              </w:rPr>
              <w:t>7</w:t>
            </w:r>
            <w:r w:rsidR="00F72585" w:rsidRPr="00C840F0">
              <w:rPr>
                <w:b/>
                <w:szCs w:val="24"/>
              </w:rPr>
              <w:t>.3</w:t>
            </w:r>
            <w:r w:rsidR="00F72585" w:rsidRPr="005B4881">
              <w:rPr>
                <w:szCs w:val="24"/>
              </w:rPr>
              <w:t>. All blank spaces shall be filled in with the information requested.</w:t>
            </w:r>
          </w:p>
        </w:tc>
      </w:tr>
      <w:tr w:rsidR="00176969" w:rsidRPr="005B4881" w14:paraId="4AF178F6" w14:textId="77777777" w:rsidTr="00176969">
        <w:tc>
          <w:tcPr>
            <w:tcW w:w="2250" w:type="dxa"/>
          </w:tcPr>
          <w:p w14:paraId="273776D3" w14:textId="77777777" w:rsidR="00176969" w:rsidRPr="005B4881" w:rsidRDefault="00176969" w:rsidP="00585A1A">
            <w:pPr>
              <w:pStyle w:val="HeadingSPD02"/>
              <w:numPr>
                <w:ilvl w:val="0"/>
                <w:numId w:val="18"/>
              </w:numPr>
              <w:spacing w:after="200"/>
              <w:ind w:left="432" w:hanging="432"/>
              <w:jc w:val="left"/>
              <w:rPr>
                <w:strike/>
              </w:rPr>
            </w:pPr>
            <w:bookmarkStart w:id="428" w:name="_Toc450070848"/>
            <w:bookmarkStart w:id="429" w:name="_Toc450635194"/>
            <w:bookmarkStart w:id="430" w:name="_Toc450635382"/>
            <w:bookmarkStart w:id="431" w:name="_Toc449106618"/>
            <w:r>
              <w:tab/>
            </w:r>
            <w:bookmarkStart w:id="432" w:name="_Toc463343458"/>
            <w:bookmarkStart w:id="433" w:name="_Toc463343651"/>
            <w:bookmarkStart w:id="434" w:name="_Toc463447970"/>
            <w:bookmarkStart w:id="435" w:name="_Toc486580112"/>
            <w:bookmarkStart w:id="436" w:name="_Toc135389466"/>
            <w:r w:rsidRPr="005B4881">
              <w:t>Proposal Prices</w:t>
            </w:r>
            <w:bookmarkEnd w:id="428"/>
            <w:bookmarkEnd w:id="429"/>
            <w:bookmarkEnd w:id="430"/>
            <w:bookmarkEnd w:id="432"/>
            <w:bookmarkEnd w:id="433"/>
            <w:bookmarkEnd w:id="434"/>
            <w:bookmarkEnd w:id="435"/>
            <w:bookmarkEnd w:id="436"/>
            <w:r w:rsidRPr="005B4881">
              <w:t xml:space="preserve"> </w:t>
            </w:r>
            <w:bookmarkEnd w:id="431"/>
          </w:p>
        </w:tc>
        <w:tc>
          <w:tcPr>
            <w:tcW w:w="7129" w:type="dxa"/>
          </w:tcPr>
          <w:p w14:paraId="15D63A06" w14:textId="77777777" w:rsidR="00176969" w:rsidRPr="00B327DA"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Unless otherwise </w:t>
            </w:r>
            <w:r w:rsidRPr="005B4881">
              <w:rPr>
                <w:b/>
                <w:szCs w:val="24"/>
              </w:rPr>
              <w:t>specified in the PDS,</w:t>
            </w:r>
            <w:r w:rsidRPr="005B4881">
              <w:rPr>
                <w:szCs w:val="24"/>
              </w:rPr>
              <w:t xml:space="preserve"> Proposers shall quote for the entire </w:t>
            </w:r>
            <w:r>
              <w:rPr>
                <w:szCs w:val="24"/>
              </w:rPr>
              <w:t>Works</w:t>
            </w:r>
            <w:r w:rsidRPr="005B4881">
              <w:rPr>
                <w:szCs w:val="24"/>
              </w:rPr>
              <w:t xml:space="preserve"> </w:t>
            </w:r>
            <w:r>
              <w:rPr>
                <w:szCs w:val="24"/>
              </w:rPr>
              <w:t xml:space="preserve">and Operation Service </w:t>
            </w:r>
            <w:r w:rsidRPr="005B4881">
              <w:rPr>
                <w:szCs w:val="24"/>
              </w:rPr>
              <w:t xml:space="preserve">on a “single responsibility” basis such that the total </w:t>
            </w:r>
            <w:r>
              <w:rPr>
                <w:szCs w:val="24"/>
              </w:rPr>
              <w:t xml:space="preserve">lump sum </w:t>
            </w:r>
            <w:r w:rsidRPr="005B4881">
              <w:rPr>
                <w:szCs w:val="24"/>
              </w:rPr>
              <w:t>Proposal price</w:t>
            </w:r>
            <w:r>
              <w:rPr>
                <w:szCs w:val="24"/>
              </w:rPr>
              <w:t xml:space="preserve">, subject to any adjustments in accordance with the Contract, </w:t>
            </w:r>
            <w:r w:rsidRPr="005B4881">
              <w:rPr>
                <w:szCs w:val="24"/>
              </w:rPr>
              <w:t xml:space="preserve">covers all the Contractor’s obligations mentioned in or to </w:t>
            </w:r>
            <w:r w:rsidRPr="00B00347">
              <w:rPr>
                <w:szCs w:val="24"/>
              </w:rPr>
              <w:t>be reasonably infer</w:t>
            </w:r>
            <w:r w:rsidRPr="001E018B">
              <w:rPr>
                <w:szCs w:val="24"/>
              </w:rPr>
              <w:t xml:space="preserve">red from the RFP Document in respect of </w:t>
            </w:r>
            <w:r w:rsidRPr="00FE3403">
              <w:rPr>
                <w:szCs w:val="24"/>
              </w:rPr>
              <w:t>the design, manufacture, including procurement and subcontracting (if any), delivery, construction and completion of the Works</w:t>
            </w:r>
            <w:r>
              <w:rPr>
                <w:szCs w:val="24"/>
              </w:rPr>
              <w:t xml:space="preserve"> and operation and maintenance of the Works as set out in the Conditions</w:t>
            </w:r>
            <w:r w:rsidRPr="00FE3403">
              <w:rPr>
                <w:szCs w:val="24"/>
              </w:rPr>
              <w:t>.</w:t>
            </w:r>
            <w:r>
              <w:rPr>
                <w:szCs w:val="24"/>
              </w:rPr>
              <w:t xml:space="preserve"> </w:t>
            </w:r>
            <w:r w:rsidRPr="00572D22">
              <w:rPr>
                <w:szCs w:val="24"/>
              </w:rPr>
              <w:t xml:space="preserve">This includes all requirements under the Contractor’s responsibilities for testing, pre-commissioning and commissioning </w:t>
            </w:r>
            <w:r w:rsidRPr="00FE3403">
              <w:rPr>
                <w:szCs w:val="24"/>
              </w:rPr>
              <w:t>(as applicable)</w:t>
            </w:r>
            <w:r w:rsidRPr="00B00347">
              <w:rPr>
                <w:szCs w:val="24"/>
              </w:rPr>
              <w:t xml:space="preserve"> </w:t>
            </w:r>
            <w:r w:rsidRPr="001E018B">
              <w:rPr>
                <w:szCs w:val="24"/>
              </w:rPr>
              <w:t>of</w:t>
            </w:r>
            <w:r w:rsidRPr="005B4881">
              <w:rPr>
                <w:szCs w:val="24"/>
              </w:rPr>
              <w:t xml:space="preserve"> the </w:t>
            </w:r>
            <w:r>
              <w:rPr>
                <w:szCs w:val="24"/>
              </w:rPr>
              <w:t>Works</w:t>
            </w:r>
            <w:r w:rsidRPr="005B4881">
              <w:rPr>
                <w:szCs w:val="24"/>
              </w:rPr>
              <w:t xml:space="preserve"> and, where so required by the RFP Document, the acquisition of all permits, approvals and licenses, etc.; the operation, maintenance and training services and such other items and services as may be specified in the RFP Document, all in accordance with the requirements of the General Conditions. </w:t>
            </w:r>
          </w:p>
          <w:p w14:paraId="567CA297"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Proposers shall give </w:t>
            </w:r>
            <w:r w:rsidRPr="00B00347">
              <w:rPr>
                <w:szCs w:val="24"/>
              </w:rPr>
              <w:t xml:space="preserve">a breakdown of the prices in the manner and detail called for in the </w:t>
            </w:r>
            <w:r w:rsidR="00E30318">
              <w:rPr>
                <w:noProof/>
                <w:szCs w:val="24"/>
              </w:rPr>
              <w:t xml:space="preserve">Schedule of </w:t>
            </w:r>
            <w:r w:rsidR="00E30318" w:rsidRPr="00A91282">
              <w:rPr>
                <w:noProof/>
                <w:szCs w:val="24"/>
              </w:rPr>
              <w:t xml:space="preserve">Priced </w:t>
            </w:r>
            <w:r w:rsidR="00E30318">
              <w:rPr>
                <w:noProof/>
                <w:szCs w:val="24"/>
              </w:rPr>
              <w:t>A</w:t>
            </w:r>
            <w:r w:rsidR="00E30318" w:rsidRPr="00A91282">
              <w:rPr>
                <w:noProof/>
                <w:szCs w:val="24"/>
              </w:rPr>
              <w:t>ctivit</w:t>
            </w:r>
            <w:r w:rsidR="00E30318">
              <w:rPr>
                <w:noProof/>
                <w:szCs w:val="24"/>
              </w:rPr>
              <w:t>ies</w:t>
            </w:r>
            <w:r w:rsidR="00E30318" w:rsidRPr="00B63440">
              <w:t xml:space="preserve"> </w:t>
            </w:r>
            <w:r w:rsidR="00E30318">
              <w:rPr>
                <w:noProof/>
                <w:color w:val="000000" w:themeColor="text1"/>
              </w:rPr>
              <w:t xml:space="preserve">and </w:t>
            </w:r>
            <w:r w:rsidR="00E30318" w:rsidRPr="00A91282">
              <w:rPr>
                <w:noProof/>
                <w:color w:val="000000" w:themeColor="text1"/>
              </w:rPr>
              <w:t>Sub-activit</w:t>
            </w:r>
            <w:r w:rsidR="00E30318">
              <w:rPr>
                <w:noProof/>
                <w:color w:val="000000" w:themeColor="text1"/>
              </w:rPr>
              <w:t>ies</w:t>
            </w:r>
            <w:r w:rsidR="00E30318" w:rsidRPr="00A91282">
              <w:rPr>
                <w:noProof/>
                <w:color w:val="000000" w:themeColor="text1"/>
              </w:rPr>
              <w:t xml:space="preserve"> </w:t>
            </w:r>
            <w:r w:rsidRPr="001E018B">
              <w:rPr>
                <w:szCs w:val="24"/>
              </w:rPr>
              <w:t>included in Section IV, Proposal Forms</w:t>
            </w:r>
            <w:r w:rsidRPr="00572D22">
              <w:rPr>
                <w:szCs w:val="24"/>
              </w:rPr>
              <w:t xml:space="preserve"> </w:t>
            </w:r>
            <w:r w:rsidRPr="00FE3403">
              <w:rPr>
                <w:szCs w:val="24"/>
              </w:rPr>
              <w:t xml:space="preserve">with further </w:t>
            </w:r>
            <w:r w:rsidRPr="00FE3403">
              <w:rPr>
                <w:szCs w:val="24"/>
              </w:rPr>
              <w:lastRenderedPageBreak/>
              <w:t>breakdown prices for sub activities, as appropriate.</w:t>
            </w:r>
            <w:r w:rsidRPr="00B00347">
              <w:rPr>
                <w:szCs w:val="24"/>
              </w:rPr>
              <w:t xml:space="preserve"> </w:t>
            </w:r>
            <w:r w:rsidRPr="001E018B">
              <w:rPr>
                <w:szCs w:val="24"/>
              </w:rPr>
              <w:t>The total</w:t>
            </w:r>
            <w:r>
              <w:rPr>
                <w:szCs w:val="24"/>
              </w:rPr>
              <w:t xml:space="preserve"> of the prices of the items in the </w:t>
            </w:r>
            <w:r w:rsidR="00E30318">
              <w:rPr>
                <w:noProof/>
                <w:szCs w:val="24"/>
              </w:rPr>
              <w:t xml:space="preserve">Schedule of </w:t>
            </w:r>
            <w:r w:rsidR="00E30318" w:rsidRPr="00A91282">
              <w:rPr>
                <w:noProof/>
                <w:szCs w:val="24"/>
              </w:rPr>
              <w:t>Priced Activit</w:t>
            </w:r>
            <w:r w:rsidR="00E30318">
              <w:rPr>
                <w:noProof/>
                <w:szCs w:val="24"/>
              </w:rPr>
              <w:t>ies</w:t>
            </w:r>
            <w:r>
              <w:rPr>
                <w:szCs w:val="24"/>
              </w:rPr>
              <w:t xml:space="preserve"> is the Proposer’s offer to complete the works on a “single responsibility” basis. The cost of any items that the Proposer may have omitted is deemed to be included in the price of other items in the </w:t>
            </w:r>
            <w:r w:rsidR="00E30318">
              <w:rPr>
                <w:noProof/>
                <w:szCs w:val="24"/>
              </w:rPr>
              <w:t xml:space="preserve">Schedule </w:t>
            </w:r>
            <w:r w:rsidR="00E30318" w:rsidRPr="00A91282">
              <w:rPr>
                <w:noProof/>
                <w:szCs w:val="24"/>
              </w:rPr>
              <w:t xml:space="preserve">of </w:t>
            </w:r>
            <w:r w:rsidR="00E30318">
              <w:rPr>
                <w:noProof/>
                <w:szCs w:val="24"/>
              </w:rPr>
              <w:t xml:space="preserve">Priced </w:t>
            </w:r>
            <w:r w:rsidR="00E30318" w:rsidRPr="00A91282">
              <w:rPr>
                <w:noProof/>
                <w:szCs w:val="24"/>
              </w:rPr>
              <w:t>Activit</w:t>
            </w:r>
            <w:r w:rsidR="00E30318">
              <w:rPr>
                <w:noProof/>
                <w:szCs w:val="24"/>
              </w:rPr>
              <w:t>ies</w:t>
            </w:r>
            <w:r w:rsidR="00E30318" w:rsidRPr="00A91282">
              <w:rPr>
                <w:noProof/>
                <w:szCs w:val="24"/>
              </w:rPr>
              <w:t xml:space="preserve"> and Sub-activit</w:t>
            </w:r>
            <w:r w:rsidR="00E30318">
              <w:rPr>
                <w:noProof/>
                <w:szCs w:val="24"/>
              </w:rPr>
              <w:t>ies</w:t>
            </w:r>
            <w:r>
              <w:rPr>
                <w:szCs w:val="24"/>
              </w:rPr>
              <w:t xml:space="preserve"> and will not be paid for separately by the Employer. </w:t>
            </w:r>
          </w:p>
          <w:p w14:paraId="06764D5B" w14:textId="77777777" w:rsidR="00176969" w:rsidRPr="002A549C" w:rsidRDefault="00176969" w:rsidP="00585A1A">
            <w:pPr>
              <w:pStyle w:val="ListNumber2"/>
              <w:numPr>
                <w:ilvl w:val="1"/>
                <w:numId w:val="18"/>
              </w:numPr>
              <w:suppressAutoHyphens/>
              <w:spacing w:after="200"/>
              <w:ind w:left="612" w:hanging="612"/>
              <w:contextualSpacing w:val="0"/>
              <w:rPr>
                <w:noProof/>
                <w:szCs w:val="24"/>
              </w:rPr>
            </w:pPr>
            <w:r>
              <w:rPr>
                <w:noProof/>
                <w:szCs w:val="24"/>
              </w:rPr>
              <w:tab/>
            </w:r>
            <w:r w:rsidRPr="005B4881">
              <w:rPr>
                <w:noProof/>
                <w:szCs w:val="24"/>
              </w:rPr>
              <w:t xml:space="preserve">The </w:t>
            </w:r>
            <w:r w:rsidRPr="005B4881">
              <w:rPr>
                <w:szCs w:val="24"/>
              </w:rPr>
              <w:t>prices</w:t>
            </w:r>
            <w:r w:rsidRPr="005B4881">
              <w:rPr>
                <w:noProof/>
                <w:szCs w:val="24"/>
              </w:rPr>
              <w:t xml:space="preserve"> shall be either fixed or adjustable as specified</w:t>
            </w:r>
            <w:r w:rsidRPr="005B4881">
              <w:rPr>
                <w:b/>
                <w:noProof/>
                <w:szCs w:val="24"/>
              </w:rPr>
              <w:t xml:space="preserve"> in the PDS</w:t>
            </w:r>
            <w:r w:rsidRPr="005B4881">
              <w:rPr>
                <w:noProof/>
                <w:szCs w:val="24"/>
              </w:rPr>
              <w:t>.</w:t>
            </w:r>
          </w:p>
          <w:p w14:paraId="03824F04" w14:textId="77777777" w:rsidR="00176969" w:rsidRPr="005B4881" w:rsidRDefault="00176969" w:rsidP="00585A1A">
            <w:pPr>
              <w:pStyle w:val="ListNumber2"/>
              <w:numPr>
                <w:ilvl w:val="1"/>
                <w:numId w:val="18"/>
              </w:numPr>
              <w:suppressAutoHyphens/>
              <w:spacing w:after="200"/>
              <w:ind w:left="612" w:hanging="612"/>
              <w:contextualSpacing w:val="0"/>
              <w:rPr>
                <w:noProof/>
                <w:szCs w:val="24"/>
              </w:rPr>
            </w:pPr>
            <w:r>
              <w:rPr>
                <w:noProof/>
                <w:szCs w:val="24"/>
              </w:rPr>
              <w:tab/>
            </w:r>
            <w:r w:rsidRPr="005B4881">
              <w:rPr>
                <w:noProof/>
                <w:szCs w:val="24"/>
              </w:rPr>
              <w:t xml:space="preserve">In the case of </w:t>
            </w:r>
            <w:r w:rsidRPr="005B4881">
              <w:rPr>
                <w:b/>
                <w:noProof/>
                <w:szCs w:val="24"/>
              </w:rPr>
              <w:t>Fixed Price</w:t>
            </w:r>
            <w:r w:rsidRPr="005B4881">
              <w:rPr>
                <w:noProof/>
                <w:szCs w:val="24"/>
              </w:rPr>
              <w:t xml:space="preserve">, prices quoted by the Proposer shall be fixed </w:t>
            </w:r>
            <w:r w:rsidRPr="005B4881">
              <w:rPr>
                <w:szCs w:val="24"/>
              </w:rPr>
              <w:t>during</w:t>
            </w:r>
            <w:r w:rsidRPr="005B4881">
              <w:rPr>
                <w:noProof/>
                <w:szCs w:val="24"/>
              </w:rPr>
              <w:t xml:space="preserve"> the Proposer’s performance of the contract and not subject to variation on any account.</w:t>
            </w:r>
            <w:r>
              <w:rPr>
                <w:noProof/>
                <w:szCs w:val="24"/>
              </w:rPr>
              <w:t xml:space="preserve"> </w:t>
            </w:r>
            <w:r w:rsidRPr="005B4881">
              <w:rPr>
                <w:noProof/>
                <w:szCs w:val="24"/>
              </w:rPr>
              <w:t xml:space="preserve">A Proposal submitted with an adjustable price quotation will be treated as non-responsive and rejected. </w:t>
            </w:r>
          </w:p>
          <w:p w14:paraId="391DED59"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noProof/>
                <w:szCs w:val="24"/>
              </w:rPr>
              <w:tab/>
            </w:r>
            <w:r w:rsidRPr="005B4881">
              <w:rPr>
                <w:noProof/>
                <w:szCs w:val="24"/>
              </w:rPr>
              <w:t xml:space="preserve">In the case of </w:t>
            </w:r>
            <w:r w:rsidRPr="005B4881">
              <w:rPr>
                <w:b/>
                <w:noProof/>
                <w:szCs w:val="24"/>
              </w:rPr>
              <w:t>Adjustable Price</w:t>
            </w:r>
            <w:r w:rsidRPr="005B4881">
              <w:rPr>
                <w:noProof/>
                <w:szCs w:val="24"/>
              </w:rPr>
              <w:t xml:space="preserve">, prices quoted by the Proposer shall be subject to adjustment during performance of the contract to reflect changes in the cost elements such as labor, material, transport and </w:t>
            </w:r>
            <w:r w:rsidRPr="005B4881">
              <w:rPr>
                <w:szCs w:val="24"/>
              </w:rPr>
              <w:t>Contractor’s</w:t>
            </w:r>
            <w:r w:rsidRPr="005B4881">
              <w:rPr>
                <w:noProof/>
                <w:szCs w:val="24"/>
              </w:rPr>
              <w:t xml:space="preserve"> equipment in accordance with the procedures specified in the corresponding Appendix to the Contract Agreement.</w:t>
            </w:r>
            <w:r>
              <w:rPr>
                <w:noProof/>
                <w:szCs w:val="24"/>
              </w:rPr>
              <w:t xml:space="preserve"> </w:t>
            </w:r>
            <w:r w:rsidRPr="005B4881">
              <w:rPr>
                <w:noProof/>
                <w:szCs w:val="24"/>
              </w:rPr>
              <w:t>A Proposal submitted with a fixed price quotation will not be rejected, but the price adjustment will be treated as zero.</w:t>
            </w:r>
            <w:r>
              <w:rPr>
                <w:noProof/>
                <w:szCs w:val="24"/>
              </w:rPr>
              <w:t xml:space="preserve"> </w:t>
            </w:r>
            <w:r w:rsidRPr="005B4881">
              <w:rPr>
                <w:noProof/>
                <w:szCs w:val="24"/>
              </w:rPr>
              <w:t>Proposers are required to indicate the source of labor and material indices in the corresponding Form in Section IV, Proposal Forms.</w:t>
            </w:r>
          </w:p>
          <w:p w14:paraId="4C273F35"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noProof/>
                <w:szCs w:val="24"/>
              </w:rPr>
              <w:tab/>
            </w:r>
            <w:r w:rsidRPr="005B4881">
              <w:rPr>
                <w:noProof/>
                <w:szCs w:val="24"/>
              </w:rPr>
              <w:t xml:space="preserve">If so indicated in </w:t>
            </w:r>
            <w:r w:rsidRPr="00C840F0">
              <w:rPr>
                <w:b/>
                <w:noProof/>
                <w:szCs w:val="24"/>
              </w:rPr>
              <w:t>ITP 1.1</w:t>
            </w:r>
            <w:r w:rsidRPr="005B4881">
              <w:rPr>
                <w:noProof/>
                <w:szCs w:val="24"/>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t>
            </w:r>
            <w:r w:rsidRPr="005B4881">
              <w:rPr>
                <w:szCs w:val="24"/>
              </w:rPr>
              <w:t>within</w:t>
            </w:r>
            <w:r w:rsidRPr="005B4881">
              <w:rPr>
                <w:noProof/>
                <w:szCs w:val="24"/>
              </w:rPr>
              <w:t xml:space="preserve"> the package, and the manner in which the price reductions will apply. However such</w:t>
            </w:r>
            <w:r>
              <w:rPr>
                <w:noProof/>
                <w:szCs w:val="24"/>
              </w:rPr>
              <w:t xml:space="preserve"> </w:t>
            </w:r>
            <w:r w:rsidRPr="005B4881">
              <w:rPr>
                <w:noProof/>
                <w:szCs w:val="24"/>
              </w:rPr>
              <w:t>discounts for the award of more that one contract will not be considered for</w:t>
            </w:r>
            <w:r>
              <w:rPr>
                <w:noProof/>
                <w:szCs w:val="24"/>
              </w:rPr>
              <w:t xml:space="preserve"> </w:t>
            </w:r>
            <w:r w:rsidRPr="005B4881">
              <w:rPr>
                <w:noProof/>
                <w:szCs w:val="24"/>
              </w:rPr>
              <w:t>proposal evaluation purpose.</w:t>
            </w:r>
          </w:p>
          <w:p w14:paraId="0FB65A2C" w14:textId="77777777" w:rsidR="00176969" w:rsidRDefault="00176969" w:rsidP="00585A1A">
            <w:pPr>
              <w:pStyle w:val="ListNumber2"/>
              <w:numPr>
                <w:ilvl w:val="1"/>
                <w:numId w:val="18"/>
              </w:numPr>
              <w:suppressAutoHyphens/>
              <w:spacing w:after="200"/>
              <w:ind w:left="612" w:hanging="612"/>
              <w:rPr>
                <w:szCs w:val="24"/>
              </w:rPr>
            </w:pPr>
            <w:r w:rsidRPr="005B4881">
              <w:rPr>
                <w:noProof/>
                <w:szCs w:val="24"/>
              </w:rPr>
              <w:t>Proposers wishing to offer any unconditional discount shall specify in their Letter of Proposal the offered discounts and the manner in which price discounts will apply.</w:t>
            </w:r>
          </w:p>
          <w:p w14:paraId="18B09FDC" w14:textId="75CA534C" w:rsidR="00476922" w:rsidRPr="00B327DA" w:rsidRDefault="00476922" w:rsidP="00585A1A">
            <w:pPr>
              <w:pStyle w:val="ListNumber2"/>
              <w:numPr>
                <w:ilvl w:val="1"/>
                <w:numId w:val="18"/>
              </w:numPr>
              <w:suppressAutoHyphens/>
              <w:spacing w:after="200"/>
              <w:ind w:left="612" w:hanging="612"/>
              <w:rPr>
                <w:szCs w:val="24"/>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F72585" w:rsidRPr="005B4881" w14:paraId="29311900" w14:textId="77777777" w:rsidTr="00B46582">
        <w:tc>
          <w:tcPr>
            <w:tcW w:w="2250" w:type="dxa"/>
          </w:tcPr>
          <w:p w14:paraId="2CBA5E7E" w14:textId="77777777" w:rsidR="00F72585" w:rsidRPr="005B4881" w:rsidRDefault="00F6430C" w:rsidP="00585A1A">
            <w:pPr>
              <w:pStyle w:val="HeadingSPD02"/>
              <w:numPr>
                <w:ilvl w:val="0"/>
                <w:numId w:val="18"/>
              </w:numPr>
              <w:spacing w:after="200"/>
              <w:ind w:left="432" w:hanging="432"/>
              <w:jc w:val="left"/>
            </w:pPr>
            <w:bookmarkStart w:id="437" w:name="_Toc450301334"/>
            <w:bookmarkStart w:id="438" w:name="_Toc450301532"/>
            <w:bookmarkStart w:id="439" w:name="_Toc450301736"/>
            <w:bookmarkStart w:id="440" w:name="_Toc450311814"/>
            <w:bookmarkStart w:id="441" w:name="_Toc450301337"/>
            <w:bookmarkStart w:id="442" w:name="_Toc450301535"/>
            <w:bookmarkStart w:id="443" w:name="_Toc450301739"/>
            <w:bookmarkStart w:id="444" w:name="_Toc450311817"/>
            <w:bookmarkStart w:id="445" w:name="_Toc450301340"/>
            <w:bookmarkStart w:id="446" w:name="_Toc450301538"/>
            <w:bookmarkStart w:id="447" w:name="_Toc450301742"/>
            <w:bookmarkStart w:id="448" w:name="_Toc450311820"/>
            <w:bookmarkStart w:id="449" w:name="_Toc450301349"/>
            <w:bookmarkStart w:id="450" w:name="_Toc450301547"/>
            <w:bookmarkStart w:id="451" w:name="_Toc450301751"/>
            <w:bookmarkStart w:id="452" w:name="_Toc450311829"/>
            <w:bookmarkStart w:id="453" w:name="_Toc450301353"/>
            <w:bookmarkStart w:id="454" w:name="_Toc450301551"/>
            <w:bookmarkStart w:id="455" w:name="_Toc450301755"/>
            <w:bookmarkStart w:id="456" w:name="_Toc450311833"/>
            <w:bookmarkStart w:id="457" w:name="_Toc449891600"/>
            <w:bookmarkStart w:id="458" w:name="_Toc449892412"/>
            <w:bookmarkStart w:id="459" w:name="_Toc449893420"/>
            <w:bookmarkStart w:id="460" w:name="_Toc449894906"/>
            <w:bookmarkStart w:id="461" w:name="_Toc449895072"/>
            <w:bookmarkStart w:id="462" w:name="_Toc449963506"/>
            <w:bookmarkStart w:id="463" w:name="_Toc450065077"/>
            <w:bookmarkStart w:id="464" w:name="_Toc450065183"/>
            <w:bookmarkStart w:id="465" w:name="_Toc450069147"/>
            <w:bookmarkStart w:id="466" w:name="_Toc450070849"/>
            <w:bookmarkStart w:id="467" w:name="_Toc412276450"/>
            <w:bookmarkStart w:id="468" w:name="_Toc521499221"/>
            <w:bookmarkStart w:id="469" w:name="_Toc252363293"/>
            <w:bookmarkStart w:id="470" w:name="_Toc450070852"/>
            <w:bookmarkStart w:id="471" w:name="_Toc450635195"/>
            <w:bookmarkStart w:id="472" w:name="_Toc450635383"/>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lastRenderedPageBreak/>
              <w:tab/>
            </w:r>
            <w:bookmarkStart w:id="473" w:name="_Toc463343459"/>
            <w:bookmarkStart w:id="474" w:name="_Toc463343652"/>
            <w:bookmarkStart w:id="475" w:name="_Toc463447971"/>
            <w:bookmarkStart w:id="476" w:name="_Toc486580113"/>
            <w:bookmarkStart w:id="477" w:name="_Toc135389467"/>
            <w:r w:rsidR="00F72585" w:rsidRPr="005B4881">
              <w:t>Proposal Currencies</w:t>
            </w:r>
            <w:bookmarkEnd w:id="467"/>
            <w:bookmarkEnd w:id="468"/>
            <w:bookmarkEnd w:id="469"/>
            <w:bookmarkEnd w:id="470"/>
            <w:bookmarkEnd w:id="471"/>
            <w:bookmarkEnd w:id="472"/>
            <w:bookmarkEnd w:id="473"/>
            <w:bookmarkEnd w:id="474"/>
            <w:bookmarkEnd w:id="475"/>
            <w:bookmarkEnd w:id="476"/>
            <w:bookmarkEnd w:id="477"/>
          </w:p>
        </w:tc>
        <w:tc>
          <w:tcPr>
            <w:tcW w:w="7129" w:type="dxa"/>
          </w:tcPr>
          <w:p w14:paraId="04C7DB8C" w14:textId="77777777" w:rsidR="00F72585" w:rsidRPr="00FE3403" w:rsidRDefault="00ED765D" w:rsidP="00585A1A">
            <w:pPr>
              <w:pStyle w:val="ListNumber2"/>
              <w:numPr>
                <w:ilvl w:val="1"/>
                <w:numId w:val="18"/>
              </w:numPr>
              <w:suppressAutoHyphens/>
              <w:spacing w:after="200"/>
              <w:ind w:left="612" w:hanging="612"/>
              <w:contextualSpacing w:val="0"/>
              <w:rPr>
                <w:bCs/>
                <w:color w:val="000000" w:themeColor="text1"/>
                <w:szCs w:val="24"/>
              </w:rPr>
            </w:pPr>
            <w:r w:rsidRPr="0032639A">
              <w:rPr>
                <w:noProof/>
                <w:szCs w:val="24"/>
              </w:rPr>
              <w:t>The</w:t>
            </w:r>
            <w:r w:rsidRPr="00ED765D">
              <w:rPr>
                <w:bCs/>
                <w:color w:val="000000" w:themeColor="text1"/>
                <w:szCs w:val="24"/>
              </w:rPr>
              <w:t xml:space="preserve"> currency (</w:t>
            </w:r>
            <w:proofErr w:type="spellStart"/>
            <w:r w:rsidRPr="00ED765D">
              <w:rPr>
                <w:bCs/>
                <w:color w:val="000000" w:themeColor="text1"/>
                <w:szCs w:val="24"/>
              </w:rPr>
              <w:t>ies</w:t>
            </w:r>
            <w:proofErr w:type="spellEnd"/>
            <w:r w:rsidRPr="00ED765D">
              <w:rPr>
                <w:bCs/>
                <w:color w:val="000000" w:themeColor="text1"/>
                <w:szCs w:val="24"/>
              </w:rPr>
              <w:t xml:space="preserve">) of the </w:t>
            </w:r>
            <w:r w:rsidR="00A63934">
              <w:rPr>
                <w:bCs/>
                <w:color w:val="000000" w:themeColor="text1"/>
                <w:szCs w:val="24"/>
              </w:rPr>
              <w:t xml:space="preserve">Proposal </w:t>
            </w:r>
            <w:r w:rsidRPr="00ED765D">
              <w:rPr>
                <w:bCs/>
                <w:color w:val="000000" w:themeColor="text1"/>
                <w:szCs w:val="24"/>
              </w:rPr>
              <w:t>and the currency (</w:t>
            </w:r>
            <w:proofErr w:type="spellStart"/>
            <w:r w:rsidRPr="00ED765D">
              <w:rPr>
                <w:bCs/>
                <w:color w:val="000000" w:themeColor="text1"/>
                <w:szCs w:val="24"/>
              </w:rPr>
              <w:t>ies</w:t>
            </w:r>
            <w:proofErr w:type="spellEnd"/>
            <w:r w:rsidRPr="00ED765D">
              <w:rPr>
                <w:bCs/>
                <w:color w:val="000000" w:themeColor="text1"/>
                <w:szCs w:val="24"/>
              </w:rPr>
              <w:t xml:space="preserve">) of payments shall be </w:t>
            </w:r>
            <w:r w:rsidRPr="00ED765D">
              <w:rPr>
                <w:szCs w:val="24"/>
              </w:rPr>
              <w:t xml:space="preserve">the same and shall be as specified in the </w:t>
            </w:r>
            <w:r w:rsidR="005A1544">
              <w:rPr>
                <w:szCs w:val="24"/>
              </w:rPr>
              <w:t>PDS</w:t>
            </w:r>
            <w:r w:rsidRPr="00ED765D">
              <w:rPr>
                <w:szCs w:val="24"/>
              </w:rPr>
              <w:t>.</w:t>
            </w:r>
          </w:p>
          <w:p w14:paraId="023E4030" w14:textId="77777777" w:rsidR="008E5346" w:rsidRPr="005B4881" w:rsidRDefault="00A63934" w:rsidP="00585A1A">
            <w:pPr>
              <w:pStyle w:val="ListNumber2"/>
              <w:numPr>
                <w:ilvl w:val="1"/>
                <w:numId w:val="18"/>
              </w:numPr>
              <w:suppressAutoHyphens/>
              <w:spacing w:after="200"/>
              <w:ind w:left="612" w:hanging="612"/>
              <w:contextualSpacing w:val="0"/>
              <w:rPr>
                <w:szCs w:val="24"/>
              </w:rPr>
            </w:pPr>
            <w:r>
              <w:rPr>
                <w:color w:val="000000" w:themeColor="text1"/>
              </w:rPr>
              <w:t xml:space="preserve">Proposers </w:t>
            </w:r>
            <w:r w:rsidRPr="00AC42F3">
              <w:rPr>
                <w:color w:val="000000" w:themeColor="text1"/>
              </w:rPr>
              <w:t xml:space="preserve">may be required by the Employer to justify, to the Employer’s satisfaction, their local and foreign currency requirements, and to substantiate that the amounts included in the </w:t>
            </w:r>
            <w:r w:rsidR="00E30318">
              <w:rPr>
                <w:noProof/>
                <w:szCs w:val="24"/>
              </w:rPr>
              <w:t xml:space="preserve">Schedule of </w:t>
            </w:r>
            <w:r w:rsidR="00E30318" w:rsidRPr="00A91282">
              <w:rPr>
                <w:noProof/>
                <w:szCs w:val="24"/>
              </w:rPr>
              <w:t xml:space="preserve">Priced </w:t>
            </w:r>
            <w:r w:rsidR="00E30318">
              <w:rPr>
                <w:noProof/>
                <w:szCs w:val="24"/>
              </w:rPr>
              <w:t>A</w:t>
            </w:r>
            <w:r w:rsidR="00E30318" w:rsidRPr="00A91282">
              <w:rPr>
                <w:noProof/>
                <w:szCs w:val="24"/>
              </w:rPr>
              <w:t>ctivit</w:t>
            </w:r>
            <w:r w:rsidR="00E30318">
              <w:rPr>
                <w:noProof/>
                <w:szCs w:val="24"/>
              </w:rPr>
              <w:t>ies</w:t>
            </w:r>
            <w:r w:rsidR="00E30318" w:rsidRPr="00B63440">
              <w:t xml:space="preserve"> </w:t>
            </w:r>
            <w:r w:rsidR="00E30318">
              <w:rPr>
                <w:noProof/>
                <w:color w:val="000000" w:themeColor="text1"/>
              </w:rPr>
              <w:t xml:space="preserve">and </w:t>
            </w:r>
            <w:r w:rsidR="00E30318" w:rsidRPr="00A91282">
              <w:rPr>
                <w:noProof/>
                <w:color w:val="000000" w:themeColor="text1"/>
              </w:rPr>
              <w:t>Sub-activit</w:t>
            </w:r>
            <w:r w:rsidR="00E30318">
              <w:rPr>
                <w:noProof/>
                <w:color w:val="000000" w:themeColor="text1"/>
              </w:rPr>
              <w:t>ies</w:t>
            </w:r>
            <w:r w:rsidR="00E30318" w:rsidRPr="00A91282">
              <w:rPr>
                <w:noProof/>
                <w:color w:val="000000" w:themeColor="text1"/>
              </w:rPr>
              <w:t xml:space="preserve"> </w:t>
            </w:r>
            <w:r w:rsidRPr="001E018B">
              <w:rPr>
                <w:color w:val="000000" w:themeColor="text1"/>
              </w:rPr>
              <w:t>and</w:t>
            </w:r>
            <w:r w:rsidRPr="00AC42F3">
              <w:rPr>
                <w:color w:val="000000" w:themeColor="text1"/>
              </w:rPr>
              <w:t xml:space="preserve"> shown in the Schedule of Adjustment Data in the Appendix to </w:t>
            </w:r>
            <w:r>
              <w:rPr>
                <w:color w:val="000000" w:themeColor="text1"/>
              </w:rPr>
              <w:t xml:space="preserve">the Proposal </w:t>
            </w:r>
            <w:r w:rsidRPr="00AC42F3">
              <w:rPr>
                <w:color w:val="000000" w:themeColor="text1"/>
              </w:rPr>
              <w:t xml:space="preserve">are reasonable, in which case a detailed breakdown of the foreign currency requirements shall be provided by </w:t>
            </w:r>
            <w:r>
              <w:rPr>
                <w:color w:val="000000" w:themeColor="text1"/>
              </w:rPr>
              <w:t>Proposers</w:t>
            </w:r>
            <w:r w:rsidRPr="00AC42F3">
              <w:rPr>
                <w:color w:val="000000" w:themeColor="text1"/>
              </w:rPr>
              <w:t>.</w:t>
            </w:r>
            <w:r w:rsidR="00B327DA">
              <w:rPr>
                <w:color w:val="000000" w:themeColor="text1"/>
                <w:szCs w:val="24"/>
              </w:rPr>
              <w:tab/>
            </w:r>
          </w:p>
        </w:tc>
      </w:tr>
      <w:tr w:rsidR="00176969" w:rsidRPr="005B4881" w14:paraId="5A849816" w14:textId="77777777" w:rsidTr="00176969">
        <w:tc>
          <w:tcPr>
            <w:tcW w:w="2250" w:type="dxa"/>
          </w:tcPr>
          <w:p w14:paraId="5B98EB3E" w14:textId="77777777" w:rsidR="00176969" w:rsidRPr="005B4881" w:rsidRDefault="00176969" w:rsidP="00585A1A">
            <w:pPr>
              <w:pStyle w:val="HeadingSPD02"/>
              <w:numPr>
                <w:ilvl w:val="0"/>
                <w:numId w:val="18"/>
              </w:numPr>
              <w:spacing w:after="200"/>
              <w:ind w:left="432" w:hanging="432"/>
              <w:jc w:val="left"/>
            </w:pPr>
            <w:bookmarkStart w:id="478" w:name="_Toc412276452"/>
            <w:bookmarkStart w:id="479" w:name="_Toc521499223"/>
            <w:bookmarkStart w:id="480" w:name="_Toc252363295"/>
            <w:bookmarkStart w:id="481" w:name="_Toc450070853"/>
            <w:bookmarkStart w:id="482" w:name="_Toc450635196"/>
            <w:bookmarkStart w:id="483" w:name="_Toc450635384"/>
            <w:r>
              <w:tab/>
            </w:r>
            <w:bookmarkStart w:id="484" w:name="_Toc463343460"/>
            <w:bookmarkStart w:id="485" w:name="_Toc463343653"/>
            <w:bookmarkStart w:id="486" w:name="_Toc463447972"/>
            <w:bookmarkStart w:id="487" w:name="_Toc486580114"/>
            <w:bookmarkStart w:id="488" w:name="_Toc135389468"/>
            <w:r w:rsidRPr="005B4881">
              <w:t>Securi</w:t>
            </w:r>
            <w:bookmarkEnd w:id="478"/>
            <w:bookmarkEnd w:id="479"/>
            <w:r w:rsidRPr="005B4881">
              <w:t xml:space="preserve">ng the </w:t>
            </w:r>
            <w:bookmarkEnd w:id="480"/>
            <w:bookmarkEnd w:id="481"/>
            <w:r w:rsidRPr="005B4881">
              <w:t>Proposal</w:t>
            </w:r>
            <w:bookmarkEnd w:id="482"/>
            <w:bookmarkEnd w:id="483"/>
            <w:bookmarkEnd w:id="484"/>
            <w:bookmarkEnd w:id="485"/>
            <w:bookmarkEnd w:id="486"/>
            <w:bookmarkEnd w:id="487"/>
            <w:bookmarkEnd w:id="488"/>
          </w:p>
        </w:tc>
        <w:tc>
          <w:tcPr>
            <w:tcW w:w="7129" w:type="dxa"/>
          </w:tcPr>
          <w:p w14:paraId="14859CFE"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Proposer shall furnish as part of its Proposal, either a Proposal-Securing Declaration or a Proposal Security as specified </w:t>
            </w:r>
            <w:r w:rsidRPr="005B4881">
              <w:rPr>
                <w:b/>
                <w:szCs w:val="24"/>
              </w:rPr>
              <w:t>in the PDS</w:t>
            </w:r>
            <w:r w:rsidRPr="005B4881">
              <w:rPr>
                <w:szCs w:val="24"/>
              </w:rPr>
              <w:t>, in original form and, in the case of a Proposal Security, in the amount and currency specified</w:t>
            </w:r>
            <w:r w:rsidRPr="005B4881">
              <w:rPr>
                <w:b/>
                <w:szCs w:val="24"/>
              </w:rPr>
              <w:t xml:space="preserve"> in the PDS</w:t>
            </w:r>
            <w:r w:rsidRPr="005B4881">
              <w:rPr>
                <w:szCs w:val="24"/>
              </w:rPr>
              <w:t>.</w:t>
            </w:r>
          </w:p>
          <w:p w14:paraId="64E46C3A"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A Proposal-Securing Declaration shall use the form included in Section IV, Proposal Forms.</w:t>
            </w:r>
          </w:p>
          <w:p w14:paraId="2A18D080"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If a Proposal Security is specified pursuant to </w:t>
            </w:r>
            <w:r w:rsidRPr="00C840F0">
              <w:rPr>
                <w:b/>
                <w:szCs w:val="24"/>
              </w:rPr>
              <w:t>ITP 32.1</w:t>
            </w:r>
            <w:r w:rsidRPr="005B4881">
              <w:rPr>
                <w:szCs w:val="24"/>
              </w:rPr>
              <w:t>, the Proposal security shall be a demand guarantee in any of the following forms at the Proposer’s option:</w:t>
            </w:r>
          </w:p>
          <w:p w14:paraId="150399C4" w14:textId="77777777" w:rsidR="00176969" w:rsidRPr="005B4881" w:rsidRDefault="00176969" w:rsidP="00585A1A">
            <w:pPr>
              <w:pStyle w:val="ListParagraph"/>
              <w:numPr>
                <w:ilvl w:val="1"/>
                <w:numId w:val="23"/>
              </w:numPr>
              <w:suppressAutoHyphens/>
              <w:spacing w:after="200"/>
              <w:ind w:left="1242" w:hanging="630"/>
              <w:contextualSpacing w:val="0"/>
              <w:rPr>
                <w:szCs w:val="24"/>
              </w:rPr>
            </w:pPr>
            <w:r w:rsidRPr="005B4881">
              <w:rPr>
                <w:bCs/>
                <w:szCs w:val="24"/>
              </w:rPr>
              <w:t xml:space="preserve">an unconditional guarantee issued by a bank or a </w:t>
            </w:r>
            <w:r w:rsidRPr="005B4881">
              <w:rPr>
                <w:szCs w:val="24"/>
              </w:rPr>
              <w:t>non-bank financial institution (such as an insurance, bonding or surety company</w:t>
            </w:r>
            <w:proofErr w:type="gramStart"/>
            <w:r w:rsidRPr="005B4881">
              <w:rPr>
                <w:szCs w:val="24"/>
              </w:rPr>
              <w:t>)</w:t>
            </w:r>
            <w:r w:rsidRPr="005B4881">
              <w:rPr>
                <w:bCs/>
                <w:szCs w:val="24"/>
              </w:rPr>
              <w:t>;</w:t>
            </w:r>
            <w:proofErr w:type="gramEnd"/>
          </w:p>
          <w:p w14:paraId="462EB0D2" w14:textId="77777777" w:rsidR="00176969" w:rsidRPr="005B4881" w:rsidRDefault="00176969" w:rsidP="00585A1A">
            <w:pPr>
              <w:pStyle w:val="ListParagraph"/>
              <w:numPr>
                <w:ilvl w:val="1"/>
                <w:numId w:val="23"/>
              </w:numPr>
              <w:suppressAutoHyphens/>
              <w:spacing w:after="200"/>
              <w:ind w:left="1242" w:hanging="630"/>
              <w:contextualSpacing w:val="0"/>
              <w:rPr>
                <w:szCs w:val="24"/>
              </w:rPr>
            </w:pPr>
            <w:r w:rsidRPr="005B4881">
              <w:rPr>
                <w:bCs/>
                <w:szCs w:val="24"/>
              </w:rPr>
              <w:t xml:space="preserve">an irrevocable letter of </w:t>
            </w:r>
            <w:proofErr w:type="gramStart"/>
            <w:r w:rsidRPr="005B4881">
              <w:rPr>
                <w:bCs/>
                <w:szCs w:val="24"/>
              </w:rPr>
              <w:t>credit;</w:t>
            </w:r>
            <w:proofErr w:type="gramEnd"/>
          </w:p>
          <w:p w14:paraId="0842401C" w14:textId="77777777" w:rsidR="00176969" w:rsidRPr="005B4881" w:rsidRDefault="00176969" w:rsidP="00585A1A">
            <w:pPr>
              <w:pStyle w:val="ListParagraph"/>
              <w:numPr>
                <w:ilvl w:val="1"/>
                <w:numId w:val="23"/>
              </w:numPr>
              <w:suppressAutoHyphens/>
              <w:spacing w:after="200"/>
              <w:ind w:left="1242" w:hanging="630"/>
              <w:contextualSpacing w:val="0"/>
              <w:rPr>
                <w:szCs w:val="24"/>
              </w:rPr>
            </w:pPr>
            <w:r w:rsidRPr="005B4881">
              <w:rPr>
                <w:bCs/>
                <w:szCs w:val="24"/>
              </w:rPr>
              <w:t>a cashier’s or certified check; or</w:t>
            </w:r>
          </w:p>
          <w:p w14:paraId="70A22126" w14:textId="77777777" w:rsidR="00176969" w:rsidRPr="005B4881" w:rsidRDefault="00176969" w:rsidP="00585A1A">
            <w:pPr>
              <w:pStyle w:val="ListParagraph"/>
              <w:numPr>
                <w:ilvl w:val="1"/>
                <w:numId w:val="23"/>
              </w:numPr>
              <w:suppressAutoHyphens/>
              <w:spacing w:after="200"/>
              <w:ind w:left="1242" w:hanging="630"/>
              <w:contextualSpacing w:val="0"/>
              <w:rPr>
                <w:szCs w:val="24"/>
              </w:rPr>
            </w:pPr>
            <w:r w:rsidRPr="005B4881">
              <w:rPr>
                <w:bCs/>
                <w:szCs w:val="24"/>
              </w:rPr>
              <w:t xml:space="preserve">another security indicated in the </w:t>
            </w:r>
            <w:r w:rsidRPr="005B4881">
              <w:rPr>
                <w:b/>
                <w:bCs/>
                <w:szCs w:val="24"/>
              </w:rPr>
              <w:t>PDS</w:t>
            </w:r>
            <w:r w:rsidRPr="005B4881">
              <w:rPr>
                <w:bCs/>
                <w:szCs w:val="24"/>
              </w:rPr>
              <w:t>,</w:t>
            </w:r>
          </w:p>
          <w:p w14:paraId="16DEAABD" w14:textId="77777777" w:rsidR="00176969" w:rsidRPr="005B4881" w:rsidRDefault="00176969" w:rsidP="00B327DA">
            <w:pPr>
              <w:pStyle w:val="ListParagraph"/>
              <w:spacing w:after="200"/>
              <w:ind w:left="612"/>
              <w:contextualSpacing w:val="0"/>
              <w:rPr>
                <w:szCs w:val="24"/>
              </w:rPr>
            </w:pPr>
            <w:r w:rsidRPr="005B4881">
              <w:rPr>
                <w:szCs w:val="24"/>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p>
          <w:p w14:paraId="7748D8EB"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In the case of a bank guarantee, the Proposal Security shall be submitted either using the Proposal Security Form included in Section IV, Proposal Forms or in another substantially similar format approved by the Employer prior to Proposal submission.</w:t>
            </w:r>
            <w:r>
              <w:rPr>
                <w:szCs w:val="24"/>
              </w:rPr>
              <w:t xml:space="preserve"> </w:t>
            </w:r>
            <w:r w:rsidRPr="005B4881">
              <w:rPr>
                <w:szCs w:val="24"/>
              </w:rPr>
              <w:t>In either case, the form must include the complete name of the Proposer.</w:t>
            </w:r>
            <w:r>
              <w:rPr>
                <w:szCs w:val="24"/>
              </w:rPr>
              <w:t xml:space="preserve"> </w:t>
            </w:r>
            <w:r w:rsidRPr="005B4881">
              <w:rPr>
                <w:szCs w:val="24"/>
              </w:rPr>
              <w:t xml:space="preserve">The Proposal Security shall be valid for twenty-eight </w:t>
            </w:r>
            <w:r w:rsidRPr="005B4881">
              <w:rPr>
                <w:szCs w:val="24"/>
              </w:rPr>
              <w:lastRenderedPageBreak/>
              <w:t xml:space="preserve">days (28) beyond the original </w:t>
            </w:r>
            <w:r w:rsidR="00716911">
              <w:t>date of expiry of the Proposal validity</w:t>
            </w:r>
            <w:r w:rsidR="00716911" w:rsidRPr="003261FD">
              <w:t>, or beyond any exten</w:t>
            </w:r>
            <w:r w:rsidR="00716911">
              <w:t xml:space="preserve">ded date </w:t>
            </w:r>
            <w:r w:rsidR="00716911" w:rsidRPr="003261FD">
              <w:t xml:space="preserve">if requested under </w:t>
            </w:r>
            <w:r w:rsidR="00716911" w:rsidRPr="00BD415F">
              <w:rPr>
                <w:b/>
              </w:rPr>
              <w:t xml:space="preserve">ITP </w:t>
            </w:r>
            <w:r w:rsidR="00716911">
              <w:rPr>
                <w:b/>
              </w:rPr>
              <w:t>33</w:t>
            </w:r>
            <w:r w:rsidR="00716911" w:rsidRPr="00BD415F">
              <w:rPr>
                <w:b/>
              </w:rPr>
              <w:t>.2</w:t>
            </w:r>
            <w:r w:rsidRPr="00C840F0">
              <w:rPr>
                <w:b/>
                <w:szCs w:val="24"/>
              </w:rPr>
              <w:t>.</w:t>
            </w:r>
          </w:p>
          <w:p w14:paraId="40B69B6B"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If a Proposal Security or a Proposal-Securing Declaration is specified pursuant to </w:t>
            </w:r>
            <w:r w:rsidRPr="00C840F0">
              <w:rPr>
                <w:b/>
                <w:szCs w:val="24"/>
              </w:rPr>
              <w:t>ITP 32.1</w:t>
            </w:r>
            <w:r w:rsidRPr="005B4881">
              <w:rPr>
                <w:szCs w:val="24"/>
              </w:rPr>
              <w:t>, any Proposal not accompanied by a substantially responsive Proposal Security or Proposal-Securing Declaration shall be rejected by the Employer as non-responsive.</w:t>
            </w:r>
          </w:p>
          <w:p w14:paraId="38752F03"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Proposal Security of the successful Proposer shall be returned as promptly as possible once the successful Proposer has signed the Contract and furnished the required Performance Security</w:t>
            </w:r>
            <w:r>
              <w:rPr>
                <w:szCs w:val="24"/>
              </w:rPr>
              <w:t>, and if required in the PDS, the Environmental</w:t>
            </w:r>
            <w:r w:rsidR="00C55E3D">
              <w:rPr>
                <w:szCs w:val="24"/>
              </w:rPr>
              <w:t xml:space="preserve"> and </w:t>
            </w:r>
            <w:r>
              <w:rPr>
                <w:szCs w:val="24"/>
              </w:rPr>
              <w:t>Social (ES) Performance Security</w:t>
            </w:r>
            <w:r w:rsidRPr="005B4881">
              <w:rPr>
                <w:szCs w:val="24"/>
              </w:rPr>
              <w:t>.</w:t>
            </w:r>
          </w:p>
          <w:p w14:paraId="02996973"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Proposal Security may be forfeited:</w:t>
            </w:r>
          </w:p>
          <w:p w14:paraId="526F0EB5" w14:textId="77777777" w:rsidR="00176969" w:rsidRPr="005B4881" w:rsidRDefault="00176969" w:rsidP="00B7552B">
            <w:pPr>
              <w:pStyle w:val="P3Header1-Clauses"/>
              <w:numPr>
                <w:ilvl w:val="0"/>
                <w:numId w:val="7"/>
              </w:numPr>
              <w:tabs>
                <w:tab w:val="clear" w:pos="2556"/>
              </w:tabs>
              <w:spacing w:after="200"/>
              <w:ind w:left="1210"/>
              <w:jc w:val="both"/>
              <w:rPr>
                <w:b w:val="0"/>
                <w:szCs w:val="24"/>
              </w:rPr>
            </w:pPr>
            <w:r w:rsidRPr="005B4881">
              <w:rPr>
                <w:b w:val="0"/>
                <w:szCs w:val="24"/>
              </w:rPr>
              <w:t xml:space="preserve">if a Proposer withdraws its Proposal </w:t>
            </w:r>
            <w:r w:rsidR="00716911" w:rsidRPr="00B811CC">
              <w:rPr>
                <w:b w:val="0"/>
                <w:noProof/>
                <w:szCs w:val="24"/>
              </w:rPr>
              <w:t>prior to the expiry date of the Proposal validity specified by the Proposer on the Letter of Proposal or any extended date</w:t>
            </w:r>
            <w:r w:rsidR="00716911">
              <w:rPr>
                <w:b w:val="0"/>
                <w:noProof/>
                <w:szCs w:val="24"/>
              </w:rPr>
              <w:t xml:space="preserve"> </w:t>
            </w:r>
            <w:r w:rsidRPr="005B4881">
              <w:rPr>
                <w:b w:val="0"/>
                <w:szCs w:val="24"/>
              </w:rPr>
              <w:t>provided by the Proposer</w:t>
            </w:r>
            <w:r>
              <w:rPr>
                <w:b w:val="0"/>
                <w:szCs w:val="24"/>
              </w:rPr>
              <w:t>;</w:t>
            </w:r>
            <w:r w:rsidRPr="005B4881">
              <w:rPr>
                <w:b w:val="0"/>
                <w:szCs w:val="24"/>
              </w:rPr>
              <w:t xml:space="preserve"> or</w:t>
            </w:r>
          </w:p>
          <w:p w14:paraId="09941CDC" w14:textId="77777777" w:rsidR="00176969" w:rsidRPr="005B4881" w:rsidRDefault="00176969" w:rsidP="00BD2765">
            <w:pPr>
              <w:pStyle w:val="P3Header1-Clauses"/>
              <w:numPr>
                <w:ilvl w:val="0"/>
                <w:numId w:val="7"/>
              </w:numPr>
              <w:tabs>
                <w:tab w:val="clear" w:pos="2556"/>
              </w:tabs>
              <w:spacing w:after="200"/>
              <w:ind w:left="1210"/>
              <w:rPr>
                <w:szCs w:val="24"/>
              </w:rPr>
            </w:pPr>
            <w:r w:rsidRPr="005B4881">
              <w:rPr>
                <w:b w:val="0"/>
                <w:szCs w:val="24"/>
              </w:rPr>
              <w:t>if the successful Proposer fails to</w:t>
            </w:r>
            <w:r w:rsidRPr="005B4881">
              <w:rPr>
                <w:szCs w:val="24"/>
              </w:rPr>
              <w:t xml:space="preserve">: </w:t>
            </w:r>
          </w:p>
          <w:p w14:paraId="1223EC02" w14:textId="77777777" w:rsidR="00176969" w:rsidRPr="005B4881" w:rsidRDefault="00176969" w:rsidP="0005387B">
            <w:pPr>
              <w:pStyle w:val="Heading4"/>
              <w:keepNext w:val="0"/>
              <w:numPr>
                <w:ilvl w:val="1"/>
                <w:numId w:val="4"/>
              </w:numPr>
              <w:spacing w:before="0" w:after="200"/>
              <w:ind w:left="1642" w:hanging="432"/>
              <w:jc w:val="both"/>
              <w:rPr>
                <w:b w:val="0"/>
                <w:spacing w:val="-4"/>
                <w:szCs w:val="24"/>
              </w:rPr>
            </w:pPr>
            <w:r w:rsidRPr="005B4881">
              <w:rPr>
                <w:b w:val="0"/>
                <w:spacing w:val="-4"/>
                <w:szCs w:val="24"/>
              </w:rPr>
              <w:t xml:space="preserve">sign the Contract in accordance with </w:t>
            </w:r>
            <w:r w:rsidRPr="00C840F0">
              <w:rPr>
                <w:spacing w:val="-4"/>
                <w:szCs w:val="24"/>
              </w:rPr>
              <w:t>ITP 64</w:t>
            </w:r>
            <w:r w:rsidRPr="005B4881">
              <w:rPr>
                <w:b w:val="0"/>
                <w:spacing w:val="-4"/>
                <w:szCs w:val="24"/>
              </w:rPr>
              <w:t>; or</w:t>
            </w:r>
          </w:p>
          <w:p w14:paraId="0721B22A" w14:textId="77777777" w:rsidR="00176969" w:rsidRPr="00176969" w:rsidRDefault="00176969" w:rsidP="00062139">
            <w:pPr>
              <w:pStyle w:val="Heading4"/>
              <w:keepNext w:val="0"/>
              <w:numPr>
                <w:ilvl w:val="1"/>
                <w:numId w:val="4"/>
              </w:numPr>
              <w:spacing w:before="0" w:after="200"/>
              <w:ind w:left="1642" w:hanging="432"/>
              <w:jc w:val="both"/>
              <w:rPr>
                <w:spacing w:val="-4"/>
                <w:szCs w:val="24"/>
              </w:rPr>
            </w:pPr>
            <w:r w:rsidRPr="00176969">
              <w:rPr>
                <w:b w:val="0"/>
                <w:spacing w:val="-4"/>
                <w:szCs w:val="24"/>
              </w:rPr>
              <w:t xml:space="preserve">furnish a Performance Security </w:t>
            </w:r>
            <w:r w:rsidRPr="00176969">
              <w:rPr>
                <w:b w:val="0"/>
                <w:color w:val="000000" w:themeColor="text1"/>
                <w:spacing w:val="-4"/>
              </w:rPr>
              <w:t>and if required in the PDS, the Environmental</w:t>
            </w:r>
            <w:r w:rsidR="00C55E3D">
              <w:rPr>
                <w:b w:val="0"/>
                <w:color w:val="000000" w:themeColor="text1"/>
                <w:spacing w:val="-4"/>
              </w:rPr>
              <w:t xml:space="preserve"> and </w:t>
            </w:r>
            <w:r w:rsidRPr="00176969">
              <w:rPr>
                <w:b w:val="0"/>
                <w:color w:val="000000" w:themeColor="text1"/>
                <w:spacing w:val="-4"/>
              </w:rPr>
              <w:t>Social (ES) Performance Security</w:t>
            </w:r>
            <w:r w:rsidRPr="00176969">
              <w:rPr>
                <w:b w:val="0"/>
                <w:spacing w:val="-4"/>
                <w:szCs w:val="24"/>
              </w:rPr>
              <w:t xml:space="preserve">, in accordance with </w:t>
            </w:r>
            <w:r w:rsidRPr="00176969">
              <w:rPr>
                <w:spacing w:val="-4"/>
                <w:szCs w:val="24"/>
              </w:rPr>
              <w:t>ITP 65</w:t>
            </w:r>
            <w:r w:rsidRPr="00176969">
              <w:rPr>
                <w:b w:val="0"/>
                <w:spacing w:val="-4"/>
                <w:szCs w:val="24"/>
              </w:rPr>
              <w:t>.</w:t>
            </w:r>
          </w:p>
          <w:p w14:paraId="32BCB9E5" w14:textId="77777777" w:rsidR="00176969" w:rsidRPr="00176969" w:rsidRDefault="00176969" w:rsidP="00585A1A">
            <w:pPr>
              <w:pStyle w:val="ListNumber2"/>
              <w:numPr>
                <w:ilvl w:val="1"/>
                <w:numId w:val="18"/>
              </w:numPr>
              <w:suppressAutoHyphens/>
              <w:spacing w:after="200"/>
              <w:ind w:left="612" w:hanging="612"/>
              <w:contextualSpacing w:val="0"/>
              <w:rPr>
                <w:spacing w:val="-2"/>
                <w:szCs w:val="24"/>
              </w:rPr>
            </w:pPr>
            <w:r w:rsidRPr="00176969">
              <w:rPr>
                <w:spacing w:val="-2"/>
                <w:szCs w:val="24"/>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176969">
              <w:rPr>
                <w:b/>
                <w:spacing w:val="-2"/>
                <w:szCs w:val="24"/>
              </w:rPr>
              <w:t>ITP 4.1.</w:t>
            </w:r>
          </w:p>
          <w:p w14:paraId="0D34485B"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If a Proposal Security is not required </w:t>
            </w:r>
            <w:r w:rsidRPr="005B4881">
              <w:rPr>
                <w:b/>
                <w:szCs w:val="24"/>
              </w:rPr>
              <w:t>in the PDS</w:t>
            </w:r>
            <w:r>
              <w:rPr>
                <w:szCs w:val="24"/>
              </w:rPr>
              <w:t>,</w:t>
            </w:r>
            <w:r w:rsidRPr="005B4881">
              <w:rPr>
                <w:szCs w:val="24"/>
              </w:rPr>
              <w:t xml:space="preserve"> and</w:t>
            </w:r>
            <w:r>
              <w:rPr>
                <w:szCs w:val="24"/>
              </w:rPr>
              <w:t>:</w:t>
            </w:r>
          </w:p>
          <w:p w14:paraId="29C88D72" w14:textId="77777777" w:rsidR="00176969" w:rsidRPr="005B4881" w:rsidRDefault="00176969" w:rsidP="00585A1A">
            <w:pPr>
              <w:pStyle w:val="P3Header1-Clauses"/>
              <w:numPr>
                <w:ilvl w:val="4"/>
                <w:numId w:val="18"/>
              </w:numPr>
              <w:tabs>
                <w:tab w:val="left" w:pos="1260"/>
              </w:tabs>
              <w:spacing w:after="200"/>
              <w:ind w:left="1222" w:hanging="540"/>
              <w:jc w:val="both"/>
              <w:rPr>
                <w:b w:val="0"/>
                <w:szCs w:val="24"/>
              </w:rPr>
            </w:pPr>
            <w:r w:rsidRPr="005B4881">
              <w:rPr>
                <w:b w:val="0"/>
                <w:szCs w:val="24"/>
              </w:rPr>
              <w:t xml:space="preserve">if a Proposer withdraws its Proposal </w:t>
            </w:r>
            <w:r w:rsidR="00716911" w:rsidRPr="00B811CC">
              <w:rPr>
                <w:b w:val="0"/>
                <w:noProof/>
                <w:szCs w:val="24"/>
              </w:rPr>
              <w:t>prior to the expiry date of the Proposal validity specified by the Proposer on the Letter of  Proposal or any extended date provided by the Proposer</w:t>
            </w:r>
            <w:r>
              <w:rPr>
                <w:b w:val="0"/>
                <w:szCs w:val="24"/>
              </w:rPr>
              <w:t>;</w:t>
            </w:r>
            <w:r w:rsidRPr="005B4881">
              <w:rPr>
                <w:b w:val="0"/>
                <w:szCs w:val="24"/>
              </w:rPr>
              <w:t xml:space="preserve"> or</w:t>
            </w:r>
          </w:p>
          <w:p w14:paraId="0DE725B5" w14:textId="77777777" w:rsidR="00176969" w:rsidRPr="005B4881" w:rsidRDefault="00176969" w:rsidP="00585A1A">
            <w:pPr>
              <w:pStyle w:val="P3Header1-Clauses"/>
              <w:numPr>
                <w:ilvl w:val="4"/>
                <w:numId w:val="18"/>
              </w:numPr>
              <w:tabs>
                <w:tab w:val="left" w:pos="1260"/>
              </w:tabs>
              <w:spacing w:after="200"/>
              <w:ind w:left="1222" w:hanging="540"/>
              <w:jc w:val="both"/>
              <w:rPr>
                <w:b w:val="0"/>
                <w:szCs w:val="24"/>
              </w:rPr>
            </w:pPr>
            <w:r w:rsidRPr="005B4881">
              <w:rPr>
                <w:szCs w:val="24"/>
              </w:rPr>
              <w:t xml:space="preserve"> </w:t>
            </w:r>
            <w:r w:rsidRPr="005B4881">
              <w:rPr>
                <w:b w:val="0"/>
                <w:szCs w:val="24"/>
              </w:rPr>
              <w:t xml:space="preserve">if the successful Proposer fails to: </w:t>
            </w:r>
          </w:p>
          <w:p w14:paraId="779E5BAE" w14:textId="77777777" w:rsidR="00176969" w:rsidRPr="005B4881" w:rsidRDefault="00176969" w:rsidP="00585A1A">
            <w:pPr>
              <w:pStyle w:val="Heading4"/>
              <w:keepNext w:val="0"/>
              <w:numPr>
                <w:ilvl w:val="0"/>
                <w:numId w:val="44"/>
              </w:numPr>
              <w:spacing w:before="0" w:after="200"/>
              <w:ind w:left="1672" w:hanging="462"/>
              <w:jc w:val="both"/>
              <w:rPr>
                <w:b w:val="0"/>
                <w:spacing w:val="-4"/>
                <w:szCs w:val="24"/>
              </w:rPr>
            </w:pPr>
            <w:r w:rsidRPr="005B4881">
              <w:rPr>
                <w:b w:val="0"/>
                <w:szCs w:val="24"/>
              </w:rPr>
              <w:t>sign</w:t>
            </w:r>
            <w:r w:rsidRPr="005B4881">
              <w:rPr>
                <w:b w:val="0"/>
                <w:spacing w:val="-4"/>
                <w:szCs w:val="24"/>
              </w:rPr>
              <w:t xml:space="preserve"> the Contract in accordance with </w:t>
            </w:r>
            <w:r w:rsidRPr="00C840F0">
              <w:rPr>
                <w:spacing w:val="-4"/>
                <w:szCs w:val="24"/>
              </w:rPr>
              <w:t>ITP 64;</w:t>
            </w:r>
            <w:r w:rsidRPr="005B4881">
              <w:rPr>
                <w:b w:val="0"/>
                <w:spacing w:val="-4"/>
                <w:szCs w:val="24"/>
              </w:rPr>
              <w:t xml:space="preserve"> or</w:t>
            </w:r>
          </w:p>
          <w:p w14:paraId="113014A1" w14:textId="77777777" w:rsidR="00176969" w:rsidRPr="00176969" w:rsidRDefault="00176969" w:rsidP="00585A1A">
            <w:pPr>
              <w:pStyle w:val="Heading4"/>
              <w:keepNext w:val="0"/>
              <w:numPr>
                <w:ilvl w:val="0"/>
                <w:numId w:val="44"/>
              </w:numPr>
              <w:spacing w:before="0" w:after="200"/>
              <w:ind w:left="1672" w:hanging="462"/>
              <w:jc w:val="both"/>
              <w:rPr>
                <w:spacing w:val="-4"/>
                <w:szCs w:val="24"/>
              </w:rPr>
            </w:pPr>
            <w:r w:rsidRPr="00176969">
              <w:rPr>
                <w:b w:val="0"/>
                <w:spacing w:val="-4"/>
                <w:szCs w:val="24"/>
              </w:rPr>
              <w:lastRenderedPageBreak/>
              <w:t xml:space="preserve">furnish a performance security </w:t>
            </w:r>
            <w:r w:rsidRPr="00176969">
              <w:rPr>
                <w:b w:val="0"/>
                <w:color w:val="000000" w:themeColor="text1"/>
                <w:spacing w:val="-4"/>
              </w:rPr>
              <w:t>and if required in the PDS, the Environmental</w:t>
            </w:r>
            <w:r w:rsidR="00C55E3D">
              <w:rPr>
                <w:b w:val="0"/>
                <w:color w:val="000000" w:themeColor="text1"/>
                <w:spacing w:val="-4"/>
              </w:rPr>
              <w:t xml:space="preserve"> and Social</w:t>
            </w:r>
            <w:r w:rsidRPr="00176969">
              <w:rPr>
                <w:b w:val="0"/>
                <w:color w:val="000000" w:themeColor="text1"/>
                <w:spacing w:val="-4"/>
              </w:rPr>
              <w:t xml:space="preserve"> (</w:t>
            </w:r>
            <w:r w:rsidR="008D2320">
              <w:rPr>
                <w:b w:val="0"/>
                <w:color w:val="000000" w:themeColor="text1"/>
                <w:spacing w:val="-4"/>
              </w:rPr>
              <w:t>ES</w:t>
            </w:r>
            <w:r w:rsidRPr="00176969">
              <w:rPr>
                <w:b w:val="0"/>
                <w:color w:val="000000" w:themeColor="text1"/>
                <w:spacing w:val="-4"/>
              </w:rPr>
              <w:t xml:space="preserve">) Performance Security, </w:t>
            </w:r>
            <w:r w:rsidRPr="00176969">
              <w:rPr>
                <w:b w:val="0"/>
                <w:spacing w:val="-4"/>
                <w:szCs w:val="24"/>
              </w:rPr>
              <w:t xml:space="preserve">in accordance with </w:t>
            </w:r>
            <w:r w:rsidRPr="00176969">
              <w:rPr>
                <w:spacing w:val="-4"/>
                <w:szCs w:val="24"/>
              </w:rPr>
              <w:t>ITP 65</w:t>
            </w:r>
            <w:r w:rsidRPr="00176969">
              <w:rPr>
                <w:b w:val="0"/>
                <w:spacing w:val="-4"/>
                <w:szCs w:val="24"/>
              </w:rPr>
              <w:t>,</w:t>
            </w:r>
          </w:p>
          <w:p w14:paraId="7C94260C" w14:textId="77777777" w:rsidR="00176969" w:rsidRPr="005B4881" w:rsidRDefault="00176969" w:rsidP="00176969">
            <w:pPr>
              <w:pStyle w:val="ListNumber2"/>
              <w:numPr>
                <w:ilvl w:val="0"/>
                <w:numId w:val="0"/>
              </w:numPr>
              <w:spacing w:after="200"/>
              <w:ind w:left="619"/>
              <w:rPr>
                <w:szCs w:val="24"/>
              </w:rPr>
            </w:pPr>
            <w:r w:rsidRPr="005B4881">
              <w:rPr>
                <w:szCs w:val="24"/>
              </w:rPr>
              <w:t xml:space="preserve">the Employer may, if provided for in the </w:t>
            </w:r>
            <w:r w:rsidRPr="005B4881">
              <w:rPr>
                <w:b/>
                <w:szCs w:val="24"/>
              </w:rPr>
              <w:t>PDS</w:t>
            </w:r>
            <w:r w:rsidRPr="005B4881">
              <w:rPr>
                <w:szCs w:val="24"/>
              </w:rPr>
              <w:t xml:space="preserve">, declare the Proposer disqualified to be awarded a contract by the Employer for </w:t>
            </w:r>
            <w:proofErr w:type="gramStart"/>
            <w:r w:rsidRPr="005B4881">
              <w:rPr>
                <w:szCs w:val="24"/>
              </w:rPr>
              <w:t>a period of time</w:t>
            </w:r>
            <w:proofErr w:type="gramEnd"/>
            <w:r w:rsidRPr="005B4881">
              <w:rPr>
                <w:szCs w:val="24"/>
              </w:rPr>
              <w:t xml:space="preserve"> as stated in the </w:t>
            </w:r>
            <w:r w:rsidRPr="005B4881">
              <w:rPr>
                <w:b/>
                <w:szCs w:val="24"/>
              </w:rPr>
              <w:t>PDS</w:t>
            </w:r>
            <w:r w:rsidRPr="005B4881">
              <w:rPr>
                <w:szCs w:val="24"/>
              </w:rPr>
              <w:t>.</w:t>
            </w:r>
          </w:p>
        </w:tc>
      </w:tr>
      <w:tr w:rsidR="00176969" w:rsidRPr="005B4881" w14:paraId="6193DB24" w14:textId="77777777" w:rsidTr="00176969">
        <w:tc>
          <w:tcPr>
            <w:tcW w:w="2250" w:type="dxa"/>
          </w:tcPr>
          <w:p w14:paraId="2BCB7C67" w14:textId="77777777" w:rsidR="00176969" w:rsidRPr="005B4881" w:rsidRDefault="00176969" w:rsidP="00585A1A">
            <w:pPr>
              <w:pStyle w:val="HeadingSPD02"/>
              <w:numPr>
                <w:ilvl w:val="0"/>
                <w:numId w:val="18"/>
              </w:numPr>
              <w:spacing w:after="200"/>
              <w:ind w:left="432" w:hanging="432"/>
              <w:jc w:val="left"/>
            </w:pPr>
            <w:bookmarkStart w:id="489" w:name="_Toc412276453"/>
            <w:bookmarkStart w:id="490" w:name="_Toc521499224"/>
            <w:bookmarkStart w:id="491" w:name="_Toc252363296"/>
            <w:bookmarkStart w:id="492" w:name="_Toc450070854"/>
            <w:bookmarkStart w:id="493" w:name="_Toc450635197"/>
            <w:bookmarkStart w:id="494" w:name="_Toc450635385"/>
            <w:r>
              <w:lastRenderedPageBreak/>
              <w:tab/>
            </w:r>
            <w:bookmarkStart w:id="495" w:name="_Toc463343461"/>
            <w:bookmarkStart w:id="496" w:name="_Toc463343654"/>
            <w:bookmarkStart w:id="497" w:name="_Toc463447973"/>
            <w:bookmarkStart w:id="498" w:name="_Toc486580115"/>
            <w:bookmarkStart w:id="499" w:name="_Toc135389469"/>
            <w:r w:rsidRPr="005B4881">
              <w:t xml:space="preserve">Period of Validity of </w:t>
            </w:r>
            <w:bookmarkEnd w:id="489"/>
            <w:bookmarkEnd w:id="490"/>
            <w:bookmarkEnd w:id="491"/>
            <w:r w:rsidRPr="005B4881">
              <w:t>Proposals</w:t>
            </w:r>
            <w:bookmarkEnd w:id="492"/>
            <w:bookmarkEnd w:id="493"/>
            <w:bookmarkEnd w:id="494"/>
            <w:bookmarkEnd w:id="495"/>
            <w:bookmarkEnd w:id="496"/>
            <w:bookmarkEnd w:id="497"/>
            <w:bookmarkEnd w:id="498"/>
            <w:bookmarkEnd w:id="499"/>
          </w:p>
        </w:tc>
        <w:tc>
          <w:tcPr>
            <w:tcW w:w="7129" w:type="dxa"/>
          </w:tcPr>
          <w:p w14:paraId="38705149"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Proposals shall remain valid</w:t>
            </w:r>
            <w:r w:rsidR="00716911">
              <w:rPr>
                <w:szCs w:val="24"/>
              </w:rPr>
              <w:t xml:space="preserve"> </w:t>
            </w:r>
            <w:r w:rsidR="00B56F39" w:rsidRPr="008A2E59">
              <w:t xml:space="preserve">until the date specified </w:t>
            </w:r>
            <w:r w:rsidR="00B56F39">
              <w:t xml:space="preserve">in the </w:t>
            </w:r>
            <w:r w:rsidR="00B56F39" w:rsidRPr="00C97A7E">
              <w:rPr>
                <w:bCs/>
                <w:noProof/>
                <w:color w:val="000000"/>
                <w:szCs w:val="24"/>
              </w:rPr>
              <w:t>Request for Second Stage Proposals</w:t>
            </w:r>
            <w:r w:rsidR="00B56F39" w:rsidRPr="00C97A7E">
              <w:rPr>
                <w:b/>
              </w:rPr>
              <w:t xml:space="preserve"> </w:t>
            </w:r>
            <w:r w:rsidR="00B56F39" w:rsidRPr="00800B0F">
              <w:t>or any extended date if amended</w:t>
            </w:r>
            <w:r w:rsidR="00B56F39" w:rsidRPr="008A2E59">
              <w:t xml:space="preserve"> by the Employer in accordance with IT</w:t>
            </w:r>
            <w:r w:rsidR="00B56F39">
              <w:t>P</w:t>
            </w:r>
            <w:r w:rsidR="00B56F39" w:rsidRPr="008A2E59">
              <w:t xml:space="preserve"> 8. A </w:t>
            </w:r>
            <w:r w:rsidR="00B56F39">
              <w:t xml:space="preserve">Proposal </w:t>
            </w:r>
            <w:r w:rsidR="00B56F39" w:rsidRPr="008A2E59">
              <w:t xml:space="preserve">that is not valid until the date specified </w:t>
            </w:r>
            <w:r w:rsidR="00B56F39">
              <w:t xml:space="preserve">in the </w:t>
            </w:r>
            <w:r w:rsidR="00B56F39" w:rsidRPr="00C97A7E">
              <w:rPr>
                <w:bCs/>
                <w:noProof/>
                <w:color w:val="000000"/>
                <w:szCs w:val="24"/>
              </w:rPr>
              <w:t xml:space="preserve">Request for Second Stage Proposals </w:t>
            </w:r>
            <w:r w:rsidR="00B56F39" w:rsidRPr="00800B0F">
              <w:t>or any extended date if amended</w:t>
            </w:r>
            <w:r w:rsidR="00B56F39" w:rsidRPr="008A2E59">
              <w:t xml:space="preserve"> by the Employer in accordance with IT</w:t>
            </w:r>
            <w:r w:rsidR="00B56F39">
              <w:t>P</w:t>
            </w:r>
            <w:r w:rsidR="00B56F39" w:rsidRPr="008A2E59">
              <w:t xml:space="preserve"> 8, shall be rejected by the Employer as non</w:t>
            </w:r>
            <w:r w:rsidR="00B56F39" w:rsidRPr="00C10E0D">
              <w:t>responsive.</w:t>
            </w:r>
          </w:p>
          <w:p w14:paraId="47EB3D81" w14:textId="5465336C"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In exceptional circumstances, prior to </w:t>
            </w:r>
            <w:r w:rsidR="00A94BBB">
              <w:rPr>
                <w:szCs w:val="24"/>
              </w:rPr>
              <w:t xml:space="preserve">the </w:t>
            </w:r>
            <w:r w:rsidR="00BE3778">
              <w:rPr>
                <w:szCs w:val="24"/>
              </w:rPr>
              <w:t xml:space="preserve">date of </w:t>
            </w:r>
            <w:r w:rsidRPr="005B4881">
              <w:rPr>
                <w:szCs w:val="24"/>
              </w:rPr>
              <w:t xml:space="preserve">expiry of the Proposal validity, the Employer may request that the Proposers extend the </w:t>
            </w:r>
            <w:r w:rsidR="00134D06">
              <w:rPr>
                <w:noProof/>
                <w:spacing w:val="-2"/>
                <w:szCs w:val="24"/>
              </w:rPr>
              <w:t xml:space="preserve">date of of validity until a specified date. </w:t>
            </w:r>
            <w:r w:rsidRPr="005B4881">
              <w:rPr>
                <w:szCs w:val="24"/>
              </w:rPr>
              <w:t xml:space="preserve">The request and the responses to the request shall be made in writing. A Proposer may refuse the request without risking execution of the Proposal-Securing Declaration or forfeiting the Proposal Security. Except as provided in </w:t>
            </w:r>
            <w:r w:rsidRPr="00C840F0">
              <w:rPr>
                <w:b/>
                <w:szCs w:val="24"/>
              </w:rPr>
              <w:t>ITP 33.3</w:t>
            </w:r>
            <w:r w:rsidRPr="005B4881">
              <w:rPr>
                <w:szCs w:val="24"/>
              </w:rPr>
              <w:t xml:space="preserve">, a Proposer agreeing to the request will not be required or permitted to modify its </w:t>
            </w:r>
            <w:proofErr w:type="gramStart"/>
            <w:r w:rsidRPr="005B4881">
              <w:rPr>
                <w:szCs w:val="24"/>
              </w:rPr>
              <w:t>Proposal, but</w:t>
            </w:r>
            <w:proofErr w:type="gramEnd"/>
            <w:r w:rsidRPr="005B4881">
              <w:rPr>
                <w:szCs w:val="24"/>
              </w:rPr>
              <w:t xml:space="preserve"> will be required to ensure that the </w:t>
            </w:r>
            <w:r w:rsidRPr="005B4881">
              <w:rPr>
                <w:color w:val="000000" w:themeColor="text1"/>
                <w:szCs w:val="24"/>
              </w:rPr>
              <w:t xml:space="preserve">Proposal Security is extended </w:t>
            </w:r>
            <w:r w:rsidRPr="005B4881">
              <w:rPr>
                <w:szCs w:val="24"/>
              </w:rPr>
              <w:t xml:space="preserve">for a correspondingly longer period, pursuant to </w:t>
            </w:r>
            <w:r w:rsidRPr="00C840F0">
              <w:rPr>
                <w:b/>
                <w:szCs w:val="24"/>
              </w:rPr>
              <w:t>ITP 32.4</w:t>
            </w:r>
            <w:r w:rsidRPr="005B4881">
              <w:rPr>
                <w:szCs w:val="24"/>
              </w:rPr>
              <w:t>.</w:t>
            </w:r>
          </w:p>
          <w:p w14:paraId="26A34B7E" w14:textId="77777777"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In the case of fixed price contracts, if the award is delayed by a period exceeding fifty-six (56) days beyond </w:t>
            </w:r>
            <w:r w:rsidR="00BE3778" w:rsidRPr="008A2E59">
              <w:t xml:space="preserve">the date of </w:t>
            </w:r>
            <w:r w:rsidR="00BE3778" w:rsidRPr="00800B0F">
              <w:t>expiry of</w:t>
            </w:r>
            <w:r w:rsidR="00BE3778" w:rsidRPr="008A2E59">
              <w:t xml:space="preserve"> the </w:t>
            </w:r>
            <w:r w:rsidR="00BE3778">
              <w:t xml:space="preserve">Proposal </w:t>
            </w:r>
            <w:r w:rsidR="00BE3778" w:rsidRPr="008A2E59">
              <w:t xml:space="preserve">validity specified in </w:t>
            </w:r>
            <w:r w:rsidR="00BE3778" w:rsidRPr="00800B0F">
              <w:t>accordance with</w:t>
            </w:r>
            <w:r w:rsidR="00BE3778" w:rsidRPr="008A2E59">
              <w:t xml:space="preserve"> IT</w:t>
            </w:r>
            <w:r w:rsidR="00BE3778">
              <w:t>P</w:t>
            </w:r>
            <w:r w:rsidR="00BE3778" w:rsidRPr="008A2E59">
              <w:t xml:space="preserve"> </w:t>
            </w:r>
            <w:r w:rsidR="00BE3778">
              <w:t>33</w:t>
            </w:r>
            <w:r w:rsidR="00BE3778" w:rsidRPr="008A2E59">
              <w:t>.1</w:t>
            </w:r>
            <w:r w:rsidRPr="005B4881">
              <w:rPr>
                <w:szCs w:val="24"/>
              </w:rPr>
              <w:t xml:space="preserve">, the contract price will be adjusted as specified </w:t>
            </w:r>
            <w:r w:rsidRPr="005B4881">
              <w:rPr>
                <w:b/>
                <w:szCs w:val="24"/>
              </w:rPr>
              <w:t>in the PDS</w:t>
            </w:r>
            <w:r w:rsidRPr="005B4881">
              <w:rPr>
                <w:szCs w:val="24"/>
              </w:rPr>
              <w:t>.</w:t>
            </w:r>
            <w:r>
              <w:rPr>
                <w:szCs w:val="24"/>
              </w:rPr>
              <w:t xml:space="preserve"> </w:t>
            </w:r>
            <w:r w:rsidRPr="005B4881">
              <w:rPr>
                <w:szCs w:val="24"/>
              </w:rPr>
              <w:t>Proposal evaluation will be based on the Proposal prices without taking into consideration the above correction.</w:t>
            </w:r>
          </w:p>
        </w:tc>
      </w:tr>
      <w:tr w:rsidR="00176969" w:rsidRPr="005B4881" w14:paraId="4C6EA283" w14:textId="77777777" w:rsidTr="00176969">
        <w:tc>
          <w:tcPr>
            <w:tcW w:w="2250" w:type="dxa"/>
          </w:tcPr>
          <w:p w14:paraId="004AE107" w14:textId="77777777" w:rsidR="00176969" w:rsidRPr="005B4881" w:rsidRDefault="00176969" w:rsidP="00585A1A">
            <w:pPr>
              <w:pStyle w:val="HeadingSPD02"/>
              <w:numPr>
                <w:ilvl w:val="0"/>
                <w:numId w:val="18"/>
              </w:numPr>
              <w:spacing w:after="200"/>
              <w:ind w:left="432" w:hanging="432"/>
              <w:jc w:val="left"/>
            </w:pPr>
            <w:bookmarkStart w:id="500" w:name="_Toc347823739"/>
            <w:bookmarkStart w:id="501" w:name="_Toc412276454"/>
            <w:bookmarkStart w:id="502" w:name="_Toc521499225"/>
            <w:bookmarkStart w:id="503" w:name="_Toc252363297"/>
            <w:bookmarkStart w:id="504" w:name="_Toc450070855"/>
            <w:bookmarkStart w:id="505" w:name="_Toc450635198"/>
            <w:bookmarkStart w:id="506" w:name="_Toc450635386"/>
            <w:r>
              <w:tab/>
            </w:r>
            <w:bookmarkStart w:id="507" w:name="_Toc463343462"/>
            <w:bookmarkStart w:id="508" w:name="_Toc463343655"/>
            <w:bookmarkStart w:id="509" w:name="_Toc463447974"/>
            <w:bookmarkStart w:id="510" w:name="_Toc486580116"/>
            <w:bookmarkStart w:id="511" w:name="_Toc135389470"/>
            <w:r w:rsidRPr="005B4881">
              <w:t xml:space="preserve">Format and Signing of Second Stage Technical and </w:t>
            </w:r>
            <w:r w:rsidRPr="00E7509C">
              <w:t xml:space="preserve">Financial </w:t>
            </w:r>
            <w:bookmarkEnd w:id="500"/>
            <w:bookmarkEnd w:id="501"/>
            <w:bookmarkEnd w:id="502"/>
            <w:bookmarkEnd w:id="503"/>
            <w:r w:rsidRPr="00E7509C">
              <w:t>Proposal</w:t>
            </w:r>
            <w:bookmarkEnd w:id="504"/>
            <w:bookmarkEnd w:id="505"/>
            <w:bookmarkEnd w:id="506"/>
            <w:bookmarkEnd w:id="507"/>
            <w:bookmarkEnd w:id="508"/>
            <w:bookmarkEnd w:id="509"/>
            <w:bookmarkEnd w:id="510"/>
            <w:bookmarkEnd w:id="511"/>
          </w:p>
        </w:tc>
        <w:tc>
          <w:tcPr>
            <w:tcW w:w="7129" w:type="dxa"/>
          </w:tcPr>
          <w:p w14:paraId="53A78110"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Proposer shall prepare an original and the number of copies/sets of the Proposal specified in the </w:t>
            </w:r>
            <w:r w:rsidRPr="005B4881">
              <w:rPr>
                <w:b/>
                <w:szCs w:val="24"/>
              </w:rPr>
              <w:t>PDS</w:t>
            </w:r>
            <w:r w:rsidRPr="005B4881">
              <w:rPr>
                <w:szCs w:val="24"/>
              </w:rPr>
              <w:t>, clearly marking each one as: “Stage 2 Proposal – Original” and “Stage 2 Proposal – copy”.</w:t>
            </w:r>
            <w:r>
              <w:rPr>
                <w:szCs w:val="24"/>
              </w:rPr>
              <w:t xml:space="preserve"> </w:t>
            </w:r>
            <w:r w:rsidRPr="005B4881">
              <w:rPr>
                <w:szCs w:val="24"/>
              </w:rPr>
              <w:t>In the event of any discrepancy between them, the original shall govern.</w:t>
            </w:r>
          </w:p>
          <w:p w14:paraId="5C0F3381"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original and all copies of the Proposal, each consisting of the documents listed in </w:t>
            </w:r>
            <w:r w:rsidRPr="00C840F0">
              <w:rPr>
                <w:b/>
                <w:szCs w:val="24"/>
              </w:rPr>
              <w:t>ITP 28.2</w:t>
            </w:r>
            <w:r w:rsidRPr="005B4881">
              <w:rPr>
                <w:szCs w:val="24"/>
              </w:rPr>
              <w:t xml:space="preserve">, shall be typed or written in indelible ink and shall be signed by a person or persons duly authorized to sign on behalf of the Proposer. The authorization must be in writing </w:t>
            </w:r>
            <w:r w:rsidRPr="005B4881">
              <w:rPr>
                <w:color w:val="000000" w:themeColor="text1"/>
                <w:szCs w:val="24"/>
              </w:rPr>
              <w:t xml:space="preserve">as </w:t>
            </w:r>
            <w:r w:rsidRPr="005B4881">
              <w:rPr>
                <w:b/>
                <w:color w:val="000000" w:themeColor="text1"/>
                <w:szCs w:val="24"/>
              </w:rPr>
              <w:t xml:space="preserve">specified in the </w:t>
            </w:r>
            <w:proofErr w:type="gramStart"/>
            <w:r w:rsidRPr="005B4881">
              <w:rPr>
                <w:b/>
                <w:color w:val="000000" w:themeColor="text1"/>
                <w:szCs w:val="24"/>
              </w:rPr>
              <w:t>PDS</w:t>
            </w:r>
            <w:r w:rsidRPr="005B4881">
              <w:rPr>
                <w:color w:val="000000" w:themeColor="text1"/>
                <w:szCs w:val="24"/>
              </w:rPr>
              <w:t xml:space="preserve">, </w:t>
            </w:r>
            <w:r w:rsidRPr="005B4881">
              <w:rPr>
                <w:szCs w:val="24"/>
              </w:rPr>
              <w:t>and</w:t>
            </w:r>
            <w:proofErr w:type="gramEnd"/>
            <w:r w:rsidRPr="005B4881">
              <w:rPr>
                <w:szCs w:val="24"/>
              </w:rPr>
              <w:t xml:space="preserve"> included in the Proposal pursuant to </w:t>
            </w:r>
            <w:r w:rsidRPr="00C840F0">
              <w:rPr>
                <w:b/>
                <w:szCs w:val="24"/>
              </w:rPr>
              <w:t>ITP 28.2 (c).</w:t>
            </w:r>
            <w:r>
              <w:rPr>
                <w:szCs w:val="24"/>
              </w:rPr>
              <w:t xml:space="preserve"> </w:t>
            </w:r>
            <w:r w:rsidRPr="005B4881">
              <w:rPr>
                <w:szCs w:val="24"/>
              </w:rPr>
              <w:t>The name and position held by each person signing the authorization must be typed or printed below the signature.</w:t>
            </w:r>
            <w:r>
              <w:rPr>
                <w:szCs w:val="24"/>
              </w:rPr>
              <w:t xml:space="preserve"> </w:t>
            </w:r>
            <w:r w:rsidRPr="005B4881">
              <w:rPr>
                <w:szCs w:val="24"/>
              </w:rPr>
              <w:t>All pages of the Proposal, except for un</w:t>
            </w:r>
            <w:r>
              <w:rPr>
                <w:szCs w:val="24"/>
              </w:rPr>
              <w:t>-</w:t>
            </w:r>
            <w:r w:rsidRPr="005B4881">
              <w:rPr>
                <w:szCs w:val="24"/>
              </w:rPr>
              <w:t xml:space="preserve">amended </w:t>
            </w:r>
            <w:r w:rsidRPr="005B4881">
              <w:rPr>
                <w:szCs w:val="24"/>
              </w:rPr>
              <w:lastRenderedPageBreak/>
              <w:t>printed literature, shall be initialed by the person or persons signing the Proposal.</w:t>
            </w:r>
          </w:p>
          <w:p w14:paraId="4E37CB48"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In case the Proposer is a JV, the Proposal shall be signed by an authorized representative of the JV on behalf of the JV, and </w:t>
            </w:r>
            <w:proofErr w:type="gramStart"/>
            <w:r w:rsidRPr="005B4881">
              <w:rPr>
                <w:szCs w:val="24"/>
              </w:rPr>
              <w:t>so as to</w:t>
            </w:r>
            <w:proofErr w:type="gramEnd"/>
            <w:r w:rsidRPr="005B4881">
              <w:rPr>
                <w:szCs w:val="24"/>
              </w:rPr>
              <w:t xml:space="preserve"> be legally binding on all the members as evidenced by a power of attorney signed by their legally authorized representatives.</w:t>
            </w:r>
          </w:p>
          <w:p w14:paraId="4D7E66D1"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The Proposal shall contain no interlineations, erasures, or overwriting, except to correct errors made by the Proposer, in which case such corrections shall be initialed by the person or persons signing the Proposal.</w:t>
            </w:r>
          </w:p>
          <w:p w14:paraId="053B3BB8" w14:textId="77777777"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The Proposer shall furnish in the Technical and Financial Proposal Submission Forms (Section IV) information regarding commissions or gratuities, if any, paid or to be paid to agents relating to this procurement and to the execution of the Contract should the Proposer be successful.</w:t>
            </w:r>
          </w:p>
        </w:tc>
      </w:tr>
    </w:tbl>
    <w:p w14:paraId="4B5D5CEC" w14:textId="77777777" w:rsidR="00F72585" w:rsidRPr="00176969" w:rsidRDefault="00F72585" w:rsidP="00176969">
      <w:pPr>
        <w:pStyle w:val="HeadingSPD010"/>
      </w:pPr>
      <w:bookmarkStart w:id="512" w:name="_Toc412276455"/>
      <w:bookmarkStart w:id="513" w:name="_Toc521499226"/>
      <w:bookmarkStart w:id="514" w:name="_Toc252363298"/>
      <w:bookmarkStart w:id="515" w:name="_Toc450070856"/>
      <w:bookmarkStart w:id="516" w:name="_Toc450635199"/>
      <w:bookmarkStart w:id="517" w:name="_Toc450635387"/>
      <w:bookmarkStart w:id="518" w:name="_Toc463343463"/>
      <w:bookmarkStart w:id="519" w:name="_Toc463343656"/>
      <w:bookmarkStart w:id="520" w:name="_Toc463447975"/>
      <w:bookmarkStart w:id="521" w:name="_Toc486580117"/>
      <w:bookmarkStart w:id="522" w:name="_Toc135389471"/>
      <w:r w:rsidRPr="00176969">
        <w:lastRenderedPageBreak/>
        <w:t>H.</w:t>
      </w:r>
      <w:r w:rsidR="00367671" w:rsidRPr="00176969">
        <w:t xml:space="preserve"> </w:t>
      </w:r>
      <w:r w:rsidRPr="00176969">
        <w:t xml:space="preserve">Submission of Second Stage Technical and Financial </w:t>
      </w:r>
      <w:bookmarkEnd w:id="512"/>
      <w:bookmarkEnd w:id="513"/>
      <w:bookmarkEnd w:id="514"/>
      <w:r w:rsidRPr="00176969">
        <w:t>Proposals</w:t>
      </w:r>
      <w:bookmarkEnd w:id="515"/>
      <w:bookmarkEnd w:id="516"/>
      <w:bookmarkEnd w:id="517"/>
      <w:bookmarkEnd w:id="518"/>
      <w:bookmarkEnd w:id="519"/>
      <w:bookmarkEnd w:id="520"/>
      <w:bookmarkEnd w:id="521"/>
      <w:bookmarkEnd w:id="522"/>
    </w:p>
    <w:tbl>
      <w:tblPr>
        <w:tblW w:w="9379" w:type="dxa"/>
        <w:tblLayout w:type="fixed"/>
        <w:tblLook w:val="0000" w:firstRow="0" w:lastRow="0" w:firstColumn="0" w:lastColumn="0" w:noHBand="0" w:noVBand="0"/>
      </w:tblPr>
      <w:tblGrid>
        <w:gridCol w:w="2268"/>
        <w:gridCol w:w="7111"/>
      </w:tblGrid>
      <w:tr w:rsidR="00D9352C" w:rsidRPr="005B4881" w14:paraId="7436F67B" w14:textId="77777777" w:rsidTr="00176969">
        <w:tc>
          <w:tcPr>
            <w:tcW w:w="2268" w:type="dxa"/>
          </w:tcPr>
          <w:p w14:paraId="57C2A1B3" w14:textId="77777777" w:rsidR="00F72585" w:rsidRPr="005B4881" w:rsidRDefault="00F6430C" w:rsidP="00585A1A">
            <w:pPr>
              <w:pStyle w:val="HeadingSPD02"/>
              <w:numPr>
                <w:ilvl w:val="0"/>
                <w:numId w:val="18"/>
              </w:numPr>
              <w:spacing w:after="200"/>
              <w:ind w:left="432" w:hanging="432"/>
              <w:jc w:val="left"/>
            </w:pPr>
            <w:bookmarkStart w:id="523" w:name="_Toc449106622"/>
            <w:bookmarkStart w:id="524" w:name="_Toc450070857"/>
            <w:bookmarkStart w:id="525" w:name="_Toc450635200"/>
            <w:bookmarkStart w:id="526" w:name="_Toc450635388"/>
            <w:r>
              <w:tab/>
            </w:r>
            <w:bookmarkStart w:id="527" w:name="_Toc463343464"/>
            <w:bookmarkStart w:id="528" w:name="_Toc463343657"/>
            <w:bookmarkStart w:id="529" w:name="_Toc463447976"/>
            <w:bookmarkStart w:id="530" w:name="_Toc486580118"/>
            <w:bookmarkStart w:id="531" w:name="_Toc135389472"/>
            <w:r w:rsidR="00F72585" w:rsidRPr="005B4881">
              <w:t>Submission, Sealing and Marking of Proposals</w:t>
            </w:r>
            <w:bookmarkEnd w:id="523"/>
            <w:bookmarkEnd w:id="524"/>
            <w:bookmarkEnd w:id="525"/>
            <w:bookmarkEnd w:id="526"/>
            <w:bookmarkEnd w:id="527"/>
            <w:bookmarkEnd w:id="528"/>
            <w:bookmarkEnd w:id="529"/>
            <w:bookmarkEnd w:id="530"/>
            <w:bookmarkEnd w:id="531"/>
          </w:p>
        </w:tc>
        <w:tc>
          <w:tcPr>
            <w:tcW w:w="7111" w:type="dxa"/>
          </w:tcPr>
          <w:p w14:paraId="60C2334E" w14:textId="77777777" w:rsidR="00F72585" w:rsidRPr="00616A09"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Unless the </w:t>
            </w:r>
            <w:r w:rsidR="00F72585" w:rsidRPr="005B4881">
              <w:rPr>
                <w:b/>
                <w:szCs w:val="24"/>
              </w:rPr>
              <w:t>PDS</w:t>
            </w:r>
            <w:r w:rsidR="00F72585" w:rsidRPr="005B4881">
              <w:rPr>
                <w:szCs w:val="24"/>
              </w:rPr>
              <w:t xml:space="preserve"> states that Proposals are to be submitted el</w:t>
            </w:r>
            <w:r w:rsidR="00F72585" w:rsidRPr="00616A09">
              <w:rPr>
                <w:szCs w:val="24"/>
              </w:rPr>
              <w:t xml:space="preserve">ectronically the following procedures shall apply. </w:t>
            </w:r>
          </w:p>
          <w:p w14:paraId="15372B07" w14:textId="77777777" w:rsidR="00F72585" w:rsidRPr="00616A09" w:rsidRDefault="00F72585" w:rsidP="00585A1A">
            <w:pPr>
              <w:pStyle w:val="P3Header1-Clauses"/>
              <w:numPr>
                <w:ilvl w:val="4"/>
                <w:numId w:val="18"/>
              </w:numPr>
              <w:tabs>
                <w:tab w:val="left" w:pos="1260"/>
              </w:tabs>
              <w:spacing w:after="200"/>
              <w:ind w:left="1222" w:hanging="540"/>
              <w:jc w:val="both"/>
              <w:rPr>
                <w:b w:val="0"/>
                <w:szCs w:val="24"/>
              </w:rPr>
            </w:pPr>
            <w:r w:rsidRPr="00616A09">
              <w:rPr>
                <w:b w:val="0"/>
                <w:szCs w:val="24"/>
              </w:rPr>
              <w:t>The Proposer shall deliver the Proposal in two separate, sealed envelopes. One envelope containing the Technical Part and the other the Financial Part. These two envelopes shall be enclosed in a sealed outer envelope and clearly marked “Stage 2 Proposal - Original”.</w:t>
            </w:r>
          </w:p>
          <w:p w14:paraId="007A7068" w14:textId="77777777" w:rsidR="00F72585" w:rsidRPr="005B4881" w:rsidRDefault="00F72585" w:rsidP="00585A1A">
            <w:pPr>
              <w:pStyle w:val="P3Header1-Clauses"/>
              <w:numPr>
                <w:ilvl w:val="4"/>
                <w:numId w:val="18"/>
              </w:numPr>
              <w:tabs>
                <w:tab w:val="left" w:pos="1260"/>
              </w:tabs>
              <w:spacing w:after="200"/>
              <w:ind w:left="1222" w:hanging="540"/>
              <w:jc w:val="both"/>
              <w:rPr>
                <w:szCs w:val="24"/>
              </w:rPr>
            </w:pPr>
            <w:r w:rsidRPr="00616A09">
              <w:rPr>
                <w:b w:val="0"/>
                <w:szCs w:val="24"/>
              </w:rPr>
              <w:t xml:space="preserve">In addition, the Proposer shall prepare copies of the Proposal, in the number specified in the PDS. Copies of the Technical Part shall be placed in a separate sealed envelope marked “Copies: Stage 2 Proposal Technical Part”. Copies of the Financial Part shall be placed in a separate sealed envelope marked “Copies: Stage 2 Proposal Financial Part”. The Proposer shall place </w:t>
            </w:r>
            <w:proofErr w:type="gramStart"/>
            <w:r w:rsidRPr="00616A09">
              <w:rPr>
                <w:b w:val="0"/>
                <w:szCs w:val="24"/>
              </w:rPr>
              <w:t>both of these</w:t>
            </w:r>
            <w:proofErr w:type="gramEnd"/>
            <w:r w:rsidRPr="00616A09">
              <w:rPr>
                <w:b w:val="0"/>
                <w:szCs w:val="24"/>
              </w:rPr>
              <w:t xml:space="preserve"> envelopes in a separate, sealed outer envelope marked “Stage 2 Proposal - Copies”. In the event of any discrepancy between the original and the copies, the original shall prevail.</w:t>
            </w:r>
          </w:p>
        </w:tc>
      </w:tr>
      <w:tr w:rsidR="00176969" w:rsidRPr="005B4881" w14:paraId="682537ED" w14:textId="77777777" w:rsidTr="00176969">
        <w:tc>
          <w:tcPr>
            <w:tcW w:w="2268" w:type="dxa"/>
          </w:tcPr>
          <w:p w14:paraId="7B9ACF6E" w14:textId="77777777" w:rsidR="00176969" w:rsidRPr="005B4881" w:rsidRDefault="00176969" w:rsidP="00585A1A">
            <w:pPr>
              <w:pStyle w:val="HeadingSPD02"/>
              <w:numPr>
                <w:ilvl w:val="0"/>
                <w:numId w:val="18"/>
              </w:numPr>
              <w:spacing w:after="200"/>
              <w:ind w:left="432" w:hanging="432"/>
              <w:jc w:val="left"/>
            </w:pPr>
            <w:bookmarkStart w:id="532" w:name="_Toc347823742"/>
            <w:bookmarkStart w:id="533" w:name="_Toc412276457"/>
            <w:bookmarkStart w:id="534" w:name="_Toc521499228"/>
            <w:bookmarkStart w:id="535" w:name="_Toc252363300"/>
            <w:bookmarkStart w:id="536" w:name="_Toc450070858"/>
            <w:bookmarkStart w:id="537" w:name="_Toc450635201"/>
            <w:bookmarkStart w:id="538" w:name="_Toc450635389"/>
            <w:r>
              <w:tab/>
            </w:r>
            <w:bookmarkStart w:id="539" w:name="_Toc463343465"/>
            <w:bookmarkStart w:id="540" w:name="_Toc463343658"/>
            <w:bookmarkStart w:id="541" w:name="_Toc463447977"/>
            <w:bookmarkStart w:id="542" w:name="_Toc486580119"/>
            <w:bookmarkStart w:id="543" w:name="_Toc135389473"/>
            <w:r w:rsidRPr="005B4881">
              <w:t xml:space="preserve">Deadline for Submission of </w:t>
            </w:r>
            <w:bookmarkEnd w:id="532"/>
            <w:bookmarkEnd w:id="533"/>
            <w:bookmarkEnd w:id="534"/>
            <w:bookmarkEnd w:id="535"/>
            <w:r w:rsidRPr="005B4881">
              <w:t>Proposals</w:t>
            </w:r>
            <w:bookmarkEnd w:id="536"/>
            <w:bookmarkEnd w:id="537"/>
            <w:bookmarkEnd w:id="538"/>
            <w:bookmarkEnd w:id="539"/>
            <w:bookmarkEnd w:id="540"/>
            <w:bookmarkEnd w:id="541"/>
            <w:bookmarkEnd w:id="542"/>
            <w:bookmarkEnd w:id="543"/>
          </w:p>
        </w:tc>
        <w:tc>
          <w:tcPr>
            <w:tcW w:w="7111" w:type="dxa"/>
          </w:tcPr>
          <w:p w14:paraId="7D14B95A" w14:textId="2D211F9F" w:rsidR="002E589B" w:rsidRDefault="00176969" w:rsidP="00A76CA3">
            <w:pPr>
              <w:pStyle w:val="ListNumber2"/>
              <w:numPr>
                <w:ilvl w:val="1"/>
                <w:numId w:val="18"/>
              </w:numPr>
              <w:suppressAutoHyphens/>
              <w:spacing w:after="200"/>
              <w:ind w:left="612" w:hanging="612"/>
              <w:rPr>
                <w:bCs/>
                <w:noProof/>
                <w:color w:val="000000"/>
                <w:szCs w:val="24"/>
              </w:rPr>
            </w:pPr>
            <w:r>
              <w:rPr>
                <w:szCs w:val="24"/>
              </w:rPr>
              <w:tab/>
            </w:r>
            <w:r w:rsidRPr="005B4881">
              <w:rPr>
                <w:szCs w:val="24"/>
              </w:rPr>
              <w:t xml:space="preserve">Stage 2 Proposals must be received by the Employer at the address and no later than the date and time indicated in the </w:t>
            </w:r>
            <w:r w:rsidR="002E589B">
              <w:rPr>
                <w:bCs/>
                <w:noProof/>
                <w:color w:val="000000"/>
                <w:szCs w:val="24"/>
              </w:rPr>
              <w:t xml:space="preserve">Request for Second Stage Proposals. </w:t>
            </w:r>
          </w:p>
          <w:p w14:paraId="6AC6E702" w14:textId="77777777" w:rsidR="00A76CA3" w:rsidRDefault="00A76CA3" w:rsidP="00EE7DA1">
            <w:pPr>
              <w:pStyle w:val="ListNumber2"/>
              <w:numPr>
                <w:ilvl w:val="0"/>
                <w:numId w:val="0"/>
              </w:numPr>
              <w:suppressAutoHyphens/>
              <w:spacing w:after="200"/>
              <w:ind w:left="612"/>
              <w:rPr>
                <w:bCs/>
                <w:noProof/>
                <w:color w:val="000000"/>
                <w:szCs w:val="24"/>
              </w:rPr>
            </w:pPr>
          </w:p>
          <w:p w14:paraId="1F179E6B" w14:textId="77777777" w:rsidR="00176969" w:rsidRPr="005B4881" w:rsidRDefault="00176969" w:rsidP="00585A1A">
            <w:pPr>
              <w:pStyle w:val="ListNumber2"/>
              <w:numPr>
                <w:ilvl w:val="1"/>
                <w:numId w:val="18"/>
              </w:numPr>
              <w:suppressAutoHyphens/>
              <w:spacing w:after="200"/>
              <w:ind w:left="612" w:hanging="612"/>
              <w:rPr>
                <w:szCs w:val="24"/>
              </w:rPr>
            </w:pPr>
            <w:r>
              <w:rPr>
                <w:szCs w:val="24"/>
              </w:rPr>
              <w:lastRenderedPageBreak/>
              <w:tab/>
            </w:r>
            <w:r w:rsidRPr="005B4881">
              <w:rPr>
                <w:szCs w:val="24"/>
              </w:rPr>
              <w:t xml:space="preserve">The Employer may, at its discretion, extend this deadline for submission of Proposals by amending the RFP Documents in accordance with </w:t>
            </w:r>
            <w:r w:rsidRPr="00171E47">
              <w:rPr>
                <w:b/>
                <w:szCs w:val="24"/>
              </w:rPr>
              <w:t>ITP 8.3</w:t>
            </w:r>
            <w:r w:rsidRPr="005B4881">
              <w:rPr>
                <w:szCs w:val="24"/>
              </w:rPr>
              <w:t>, in which case all rights and obligations of the Employer and Proposers will thereafter be subject to the deadline as extended.</w:t>
            </w:r>
          </w:p>
        </w:tc>
      </w:tr>
      <w:tr w:rsidR="00D9352C" w:rsidRPr="005B4881" w14:paraId="12F1A9D0" w14:textId="77777777" w:rsidTr="00176969">
        <w:tc>
          <w:tcPr>
            <w:tcW w:w="2268" w:type="dxa"/>
          </w:tcPr>
          <w:p w14:paraId="76DF5CC1" w14:textId="77777777" w:rsidR="00F72585" w:rsidRPr="005B4881" w:rsidRDefault="00F6430C" w:rsidP="00585A1A">
            <w:pPr>
              <w:pStyle w:val="HeadingSPD02"/>
              <w:numPr>
                <w:ilvl w:val="0"/>
                <w:numId w:val="18"/>
              </w:numPr>
              <w:spacing w:after="200"/>
              <w:ind w:left="432" w:hanging="432"/>
              <w:jc w:val="left"/>
            </w:pPr>
            <w:bookmarkStart w:id="544" w:name="_Toc347823743"/>
            <w:bookmarkStart w:id="545" w:name="_Toc412276458"/>
            <w:bookmarkStart w:id="546" w:name="_Toc521499229"/>
            <w:bookmarkStart w:id="547" w:name="_Toc252363301"/>
            <w:bookmarkStart w:id="548" w:name="_Toc450070859"/>
            <w:bookmarkStart w:id="549" w:name="_Toc450635202"/>
            <w:bookmarkStart w:id="550" w:name="_Toc450635390"/>
            <w:r>
              <w:lastRenderedPageBreak/>
              <w:tab/>
            </w:r>
            <w:bookmarkStart w:id="551" w:name="_Toc463343466"/>
            <w:bookmarkStart w:id="552" w:name="_Toc463343659"/>
            <w:bookmarkStart w:id="553" w:name="_Toc463447978"/>
            <w:bookmarkStart w:id="554" w:name="_Toc486580120"/>
            <w:bookmarkStart w:id="555" w:name="_Toc135389474"/>
            <w:r w:rsidR="00F72585" w:rsidRPr="005B4881">
              <w:t xml:space="preserve">Late </w:t>
            </w:r>
            <w:bookmarkEnd w:id="544"/>
            <w:bookmarkEnd w:id="545"/>
            <w:bookmarkEnd w:id="546"/>
            <w:bookmarkEnd w:id="547"/>
            <w:r w:rsidR="00F72585" w:rsidRPr="005B4881">
              <w:t>Proposals</w:t>
            </w:r>
            <w:bookmarkEnd w:id="548"/>
            <w:bookmarkEnd w:id="549"/>
            <w:bookmarkEnd w:id="550"/>
            <w:bookmarkEnd w:id="551"/>
            <w:bookmarkEnd w:id="552"/>
            <w:bookmarkEnd w:id="553"/>
            <w:bookmarkEnd w:id="554"/>
            <w:bookmarkEnd w:id="555"/>
          </w:p>
        </w:tc>
        <w:tc>
          <w:tcPr>
            <w:tcW w:w="7111" w:type="dxa"/>
          </w:tcPr>
          <w:p w14:paraId="71F65A43"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Any Proposal received by the </w:t>
            </w:r>
            <w:r w:rsidR="008F07F4" w:rsidRPr="005B4881">
              <w:rPr>
                <w:szCs w:val="24"/>
              </w:rPr>
              <w:t>Employer</w:t>
            </w:r>
            <w:r w:rsidR="00F72585" w:rsidRPr="005B4881">
              <w:rPr>
                <w:szCs w:val="24"/>
              </w:rPr>
              <w:t xml:space="preserve"> after the Proposal submission deadline as specified in the Invitation for Proposals – Second Stage Combined Technical and Financial Proposal, will be rejected and returned unopened to the Proposer.</w:t>
            </w:r>
          </w:p>
        </w:tc>
      </w:tr>
      <w:tr w:rsidR="00D9352C" w:rsidRPr="005B4881" w14:paraId="31DB1673" w14:textId="77777777" w:rsidTr="00176969">
        <w:tc>
          <w:tcPr>
            <w:tcW w:w="2268" w:type="dxa"/>
          </w:tcPr>
          <w:p w14:paraId="5C0C5293" w14:textId="77777777" w:rsidR="00F72585" w:rsidRPr="005B4881" w:rsidRDefault="00F6430C" w:rsidP="00585A1A">
            <w:pPr>
              <w:pStyle w:val="HeadingSPD02"/>
              <w:numPr>
                <w:ilvl w:val="0"/>
                <w:numId w:val="18"/>
              </w:numPr>
              <w:spacing w:after="200"/>
              <w:ind w:left="432" w:hanging="432"/>
              <w:jc w:val="left"/>
            </w:pPr>
            <w:bookmarkStart w:id="556" w:name="_Toc450070860"/>
            <w:bookmarkStart w:id="557" w:name="_Toc450635203"/>
            <w:bookmarkStart w:id="558" w:name="_Toc450635391"/>
            <w:r>
              <w:tab/>
            </w:r>
            <w:bookmarkStart w:id="559" w:name="_Toc463343467"/>
            <w:bookmarkStart w:id="560" w:name="_Toc463343660"/>
            <w:bookmarkStart w:id="561" w:name="_Toc463447979"/>
            <w:bookmarkStart w:id="562" w:name="_Toc486580121"/>
            <w:bookmarkStart w:id="563" w:name="_Toc135389475"/>
            <w:r w:rsidR="00F72585" w:rsidRPr="005B4881">
              <w:t>Withdrawal, Substitution, and Modification of Stage 2 proposals</w:t>
            </w:r>
            <w:bookmarkEnd w:id="556"/>
            <w:bookmarkEnd w:id="557"/>
            <w:bookmarkEnd w:id="558"/>
            <w:bookmarkEnd w:id="559"/>
            <w:bookmarkEnd w:id="560"/>
            <w:bookmarkEnd w:id="561"/>
            <w:bookmarkEnd w:id="562"/>
            <w:bookmarkEnd w:id="563"/>
          </w:p>
        </w:tc>
        <w:tc>
          <w:tcPr>
            <w:tcW w:w="7111" w:type="dxa"/>
          </w:tcPr>
          <w:p w14:paraId="5FC8AC37"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00F72585" w:rsidRPr="00171E47">
              <w:rPr>
                <w:b/>
                <w:szCs w:val="24"/>
              </w:rPr>
              <w:t>ITP 3</w:t>
            </w:r>
            <w:r w:rsidR="00971817" w:rsidRPr="00171E47">
              <w:rPr>
                <w:b/>
                <w:szCs w:val="24"/>
              </w:rPr>
              <w:t>4</w:t>
            </w:r>
            <w:r w:rsidR="00F72585" w:rsidRPr="00171E47">
              <w:rPr>
                <w:b/>
                <w:szCs w:val="24"/>
              </w:rPr>
              <w:t>.2</w:t>
            </w:r>
            <w:r w:rsidR="00F72585" w:rsidRPr="005B4881">
              <w:rPr>
                <w:szCs w:val="24"/>
              </w:rPr>
              <w:t>, (except that withdrawal notices do not require copies). The corresponding substitution or modification of the Proposal must accompany the respective written notice.</w:t>
            </w:r>
            <w:r w:rsidR="00367671">
              <w:rPr>
                <w:szCs w:val="24"/>
              </w:rPr>
              <w:t xml:space="preserve"> </w:t>
            </w:r>
            <w:r w:rsidR="00F72585" w:rsidRPr="005B4881">
              <w:rPr>
                <w:szCs w:val="24"/>
              </w:rPr>
              <w:t>All notices must be:</w:t>
            </w:r>
          </w:p>
          <w:p w14:paraId="30839984" w14:textId="77777777" w:rsidR="00F72585" w:rsidRPr="005B4881" w:rsidRDefault="00F72585" w:rsidP="00585A1A">
            <w:pPr>
              <w:pStyle w:val="P3Header1-Clauses"/>
              <w:widowControl w:val="0"/>
              <w:numPr>
                <w:ilvl w:val="0"/>
                <w:numId w:val="22"/>
              </w:numPr>
              <w:spacing w:after="200"/>
              <w:ind w:left="1161" w:hanging="425"/>
              <w:jc w:val="both"/>
              <w:rPr>
                <w:b w:val="0"/>
                <w:bCs/>
                <w:spacing w:val="-4"/>
                <w:szCs w:val="24"/>
              </w:rPr>
            </w:pPr>
            <w:r w:rsidRPr="005B4881">
              <w:rPr>
                <w:b w:val="0"/>
                <w:bCs/>
                <w:spacing w:val="-4"/>
                <w:szCs w:val="24"/>
              </w:rPr>
              <w:t xml:space="preserve">prepared and submitted in accordance with </w:t>
            </w:r>
            <w:r w:rsidRPr="00171E47">
              <w:rPr>
                <w:bCs/>
                <w:spacing w:val="-4"/>
                <w:szCs w:val="24"/>
              </w:rPr>
              <w:t>ITP 3</w:t>
            </w:r>
            <w:r w:rsidR="00971817" w:rsidRPr="00171E47">
              <w:rPr>
                <w:bCs/>
                <w:spacing w:val="-4"/>
                <w:szCs w:val="24"/>
              </w:rPr>
              <w:t>4</w:t>
            </w:r>
            <w:r w:rsidR="00971817" w:rsidRPr="005B4881">
              <w:rPr>
                <w:b w:val="0"/>
                <w:bCs/>
                <w:spacing w:val="-4"/>
                <w:szCs w:val="24"/>
              </w:rPr>
              <w:t xml:space="preserve"> </w:t>
            </w:r>
            <w:r w:rsidR="00C37949" w:rsidRPr="005B4881">
              <w:rPr>
                <w:b w:val="0"/>
                <w:bCs/>
                <w:spacing w:val="-4"/>
                <w:szCs w:val="24"/>
              </w:rPr>
              <w:t>and ITP</w:t>
            </w:r>
            <w:r w:rsidRPr="00171E47">
              <w:rPr>
                <w:bCs/>
                <w:spacing w:val="-4"/>
                <w:szCs w:val="24"/>
              </w:rPr>
              <w:t xml:space="preserve"> 3</w:t>
            </w:r>
            <w:r w:rsidR="00971817" w:rsidRPr="00171E47">
              <w:rPr>
                <w:bCs/>
                <w:spacing w:val="-4"/>
                <w:szCs w:val="24"/>
              </w:rPr>
              <w:t>5</w:t>
            </w:r>
            <w:r w:rsidRPr="005B4881">
              <w:rPr>
                <w:b w:val="0"/>
                <w:bCs/>
                <w:spacing w:val="-4"/>
                <w:szCs w:val="24"/>
              </w:rPr>
              <w:t xml:space="preserve"> (except that withdrawals notices do not require copies), and in addition, the respective envelopes shall be clearly marked “Stage</w:t>
            </w:r>
            <w:r w:rsidR="00367671">
              <w:rPr>
                <w:b w:val="0"/>
                <w:bCs/>
                <w:spacing w:val="-4"/>
                <w:szCs w:val="24"/>
              </w:rPr>
              <w:t xml:space="preserve"> </w:t>
            </w:r>
            <w:r w:rsidRPr="005B4881">
              <w:rPr>
                <w:b w:val="0"/>
                <w:bCs/>
                <w:i/>
                <w:spacing w:val="-4"/>
                <w:szCs w:val="24"/>
              </w:rPr>
              <w:t>2</w:t>
            </w:r>
            <w:r w:rsidRPr="005B4881">
              <w:rPr>
                <w:b w:val="0"/>
                <w:bCs/>
                <w:spacing w:val="-4"/>
                <w:szCs w:val="24"/>
              </w:rPr>
              <w:t xml:space="preserve"> Proposal - Withdrawal”;</w:t>
            </w:r>
            <w:r w:rsidR="00367671">
              <w:rPr>
                <w:b w:val="0"/>
                <w:bCs/>
                <w:spacing w:val="-4"/>
                <w:szCs w:val="24"/>
              </w:rPr>
              <w:t xml:space="preserve"> </w:t>
            </w:r>
            <w:r w:rsidRPr="005B4881">
              <w:rPr>
                <w:b w:val="0"/>
                <w:bCs/>
                <w:spacing w:val="-4"/>
                <w:szCs w:val="24"/>
              </w:rPr>
              <w:t>“Stage</w:t>
            </w:r>
            <w:r w:rsidR="00367671">
              <w:rPr>
                <w:b w:val="0"/>
                <w:bCs/>
                <w:spacing w:val="-4"/>
                <w:szCs w:val="24"/>
              </w:rPr>
              <w:t xml:space="preserve"> </w:t>
            </w:r>
            <w:r w:rsidRPr="005B4881">
              <w:rPr>
                <w:b w:val="0"/>
                <w:bCs/>
                <w:i/>
                <w:spacing w:val="-4"/>
                <w:szCs w:val="24"/>
              </w:rPr>
              <w:t>2</w:t>
            </w:r>
            <w:r w:rsidRPr="005B4881">
              <w:rPr>
                <w:b w:val="0"/>
                <w:bCs/>
                <w:spacing w:val="-4"/>
                <w:szCs w:val="24"/>
              </w:rPr>
              <w:t xml:space="preserve"> Proposal – Substitution (“Technical </w:t>
            </w:r>
            <w:r w:rsidR="00C37949" w:rsidRPr="005B4881">
              <w:rPr>
                <w:b w:val="0"/>
                <w:bCs/>
                <w:spacing w:val="-4"/>
                <w:szCs w:val="24"/>
              </w:rPr>
              <w:t>Part” and</w:t>
            </w:r>
            <w:r w:rsidRPr="005B4881">
              <w:rPr>
                <w:b w:val="0"/>
                <w:bCs/>
                <w:spacing w:val="-4"/>
                <w:szCs w:val="24"/>
              </w:rPr>
              <w:t>/or</w:t>
            </w:r>
            <w:r w:rsidR="00367671">
              <w:rPr>
                <w:b w:val="0"/>
                <w:bCs/>
                <w:spacing w:val="-4"/>
                <w:szCs w:val="24"/>
              </w:rPr>
              <w:t xml:space="preserve"> </w:t>
            </w:r>
            <w:r w:rsidRPr="005B4881">
              <w:rPr>
                <w:b w:val="0"/>
                <w:bCs/>
                <w:spacing w:val="-4"/>
                <w:szCs w:val="24"/>
              </w:rPr>
              <w:t>“Financial Part” )”;</w:t>
            </w:r>
            <w:r w:rsidR="00367671">
              <w:rPr>
                <w:b w:val="0"/>
                <w:bCs/>
                <w:spacing w:val="-4"/>
                <w:szCs w:val="24"/>
              </w:rPr>
              <w:t xml:space="preserve"> </w:t>
            </w:r>
            <w:r w:rsidRPr="005B4881">
              <w:rPr>
                <w:b w:val="0"/>
                <w:bCs/>
                <w:spacing w:val="-4"/>
                <w:szCs w:val="24"/>
              </w:rPr>
              <w:t>“Stage</w:t>
            </w:r>
            <w:r w:rsidR="00367671">
              <w:rPr>
                <w:b w:val="0"/>
                <w:bCs/>
                <w:spacing w:val="-4"/>
                <w:szCs w:val="24"/>
              </w:rPr>
              <w:t xml:space="preserve"> </w:t>
            </w:r>
            <w:r w:rsidRPr="005B4881">
              <w:rPr>
                <w:b w:val="0"/>
                <w:bCs/>
                <w:spacing w:val="-4"/>
                <w:szCs w:val="24"/>
              </w:rPr>
              <w:t xml:space="preserve">2 Proposal – Modification (“Technical </w:t>
            </w:r>
            <w:r w:rsidR="00C37949" w:rsidRPr="005B4881">
              <w:rPr>
                <w:b w:val="0"/>
                <w:bCs/>
                <w:spacing w:val="-4"/>
                <w:szCs w:val="24"/>
              </w:rPr>
              <w:t>Part” and</w:t>
            </w:r>
            <w:r w:rsidRPr="005B4881">
              <w:rPr>
                <w:b w:val="0"/>
                <w:bCs/>
                <w:spacing w:val="-4"/>
                <w:szCs w:val="24"/>
              </w:rPr>
              <w:t>/or</w:t>
            </w:r>
            <w:r w:rsidR="00367671">
              <w:rPr>
                <w:b w:val="0"/>
                <w:bCs/>
                <w:spacing w:val="-4"/>
                <w:szCs w:val="24"/>
              </w:rPr>
              <w:t xml:space="preserve"> </w:t>
            </w:r>
            <w:r w:rsidRPr="005B4881">
              <w:rPr>
                <w:b w:val="0"/>
                <w:bCs/>
                <w:spacing w:val="-4"/>
                <w:szCs w:val="24"/>
              </w:rPr>
              <w:t>“Financial Part” );” and</w:t>
            </w:r>
          </w:p>
          <w:p w14:paraId="43A52722" w14:textId="77777777" w:rsidR="00F72585" w:rsidRPr="005B4881" w:rsidRDefault="00F72585" w:rsidP="00585A1A">
            <w:pPr>
              <w:pStyle w:val="P3Header1-Clauses"/>
              <w:widowControl w:val="0"/>
              <w:numPr>
                <w:ilvl w:val="0"/>
                <w:numId w:val="22"/>
              </w:numPr>
              <w:spacing w:after="200"/>
              <w:ind w:left="1161" w:hanging="425"/>
              <w:jc w:val="both"/>
              <w:rPr>
                <w:szCs w:val="24"/>
              </w:rPr>
            </w:pPr>
            <w:r w:rsidRPr="005B4881">
              <w:rPr>
                <w:b w:val="0"/>
                <w:bCs/>
                <w:spacing w:val="-4"/>
                <w:szCs w:val="24"/>
              </w:rPr>
              <w:t xml:space="preserve"> received by the </w:t>
            </w:r>
            <w:r w:rsidR="008F07F4" w:rsidRPr="005B4881">
              <w:rPr>
                <w:b w:val="0"/>
                <w:bCs/>
                <w:spacing w:val="-4"/>
                <w:szCs w:val="24"/>
              </w:rPr>
              <w:t>Employer</w:t>
            </w:r>
            <w:r w:rsidRPr="005B4881">
              <w:rPr>
                <w:b w:val="0"/>
                <w:bCs/>
                <w:spacing w:val="-4"/>
                <w:szCs w:val="24"/>
              </w:rPr>
              <w:t xml:space="preserve"> prior to the deadline prescribed for submission of Proposals, in accordance with </w:t>
            </w:r>
            <w:r w:rsidRPr="00171E47">
              <w:rPr>
                <w:bCs/>
                <w:spacing w:val="-4"/>
                <w:szCs w:val="24"/>
              </w:rPr>
              <w:t>ITP 3</w:t>
            </w:r>
            <w:r w:rsidR="00971817" w:rsidRPr="00171E47">
              <w:rPr>
                <w:bCs/>
                <w:spacing w:val="-4"/>
                <w:szCs w:val="24"/>
              </w:rPr>
              <w:t>6</w:t>
            </w:r>
            <w:r w:rsidRPr="005B4881">
              <w:rPr>
                <w:b w:val="0"/>
                <w:bCs/>
                <w:spacing w:val="-4"/>
                <w:szCs w:val="24"/>
              </w:rPr>
              <w:t>.</w:t>
            </w:r>
          </w:p>
        </w:tc>
      </w:tr>
    </w:tbl>
    <w:p w14:paraId="3CF8FE1D" w14:textId="77777777" w:rsidR="00F72585" w:rsidRPr="0005387B" w:rsidRDefault="00F72585" w:rsidP="0005387B">
      <w:pPr>
        <w:pStyle w:val="HeadingSPD010"/>
        <w:spacing w:before="120"/>
        <w:rPr>
          <w:rFonts w:ascii="Times New Roman" w:hAnsi="Times New Roman"/>
          <w:szCs w:val="32"/>
        </w:rPr>
      </w:pPr>
      <w:bookmarkStart w:id="564" w:name="_Toc449106624"/>
      <w:bookmarkStart w:id="565" w:name="_Toc450070861"/>
      <w:bookmarkStart w:id="566" w:name="_Toc450635204"/>
      <w:bookmarkStart w:id="567" w:name="_Toc450635392"/>
      <w:bookmarkStart w:id="568" w:name="_Toc463343468"/>
      <w:bookmarkStart w:id="569" w:name="_Toc463343661"/>
      <w:bookmarkStart w:id="570" w:name="_Toc463447980"/>
      <w:bookmarkStart w:id="571" w:name="_Toc486580122"/>
      <w:bookmarkStart w:id="572" w:name="_Toc135389476"/>
      <w:r w:rsidRPr="0005387B">
        <w:rPr>
          <w:rFonts w:ascii="Times New Roman" w:hAnsi="Times New Roman"/>
          <w:szCs w:val="32"/>
        </w:rPr>
        <w:t>I. Second Stage: Public Opening of Technical Parts</w:t>
      </w:r>
      <w:bookmarkEnd w:id="564"/>
      <w:bookmarkEnd w:id="565"/>
      <w:bookmarkEnd w:id="566"/>
      <w:bookmarkEnd w:id="567"/>
      <w:bookmarkEnd w:id="568"/>
      <w:bookmarkEnd w:id="569"/>
      <w:bookmarkEnd w:id="570"/>
      <w:bookmarkEnd w:id="571"/>
      <w:bookmarkEnd w:id="572"/>
    </w:p>
    <w:tbl>
      <w:tblPr>
        <w:tblW w:w="9379" w:type="dxa"/>
        <w:tblLayout w:type="fixed"/>
        <w:tblLook w:val="0000" w:firstRow="0" w:lastRow="0" w:firstColumn="0" w:lastColumn="0" w:noHBand="0" w:noVBand="0"/>
      </w:tblPr>
      <w:tblGrid>
        <w:gridCol w:w="2250"/>
        <w:gridCol w:w="7129"/>
      </w:tblGrid>
      <w:tr w:rsidR="00176969" w:rsidRPr="005B4881" w14:paraId="63B4F4AD" w14:textId="77777777" w:rsidTr="00176969">
        <w:tc>
          <w:tcPr>
            <w:tcW w:w="2250" w:type="dxa"/>
          </w:tcPr>
          <w:p w14:paraId="37396B30" w14:textId="77777777" w:rsidR="00176969" w:rsidRPr="005B4881" w:rsidRDefault="00176969" w:rsidP="00585A1A">
            <w:pPr>
              <w:pStyle w:val="HeadingSPD02"/>
              <w:numPr>
                <w:ilvl w:val="0"/>
                <w:numId w:val="18"/>
              </w:numPr>
              <w:spacing w:after="200"/>
              <w:ind w:left="432" w:hanging="432"/>
              <w:jc w:val="left"/>
            </w:pPr>
            <w:bookmarkStart w:id="573" w:name="_Toc449106625"/>
            <w:bookmarkStart w:id="574" w:name="_Toc450070862"/>
            <w:bookmarkStart w:id="575" w:name="_Toc450635205"/>
            <w:bookmarkStart w:id="576" w:name="_Toc450635393"/>
            <w:r>
              <w:tab/>
            </w:r>
            <w:bookmarkStart w:id="577" w:name="_Toc463343469"/>
            <w:bookmarkStart w:id="578" w:name="_Toc463343662"/>
            <w:bookmarkStart w:id="579" w:name="_Toc463447981"/>
            <w:bookmarkStart w:id="580" w:name="_Toc486580123"/>
            <w:bookmarkStart w:id="581" w:name="_Toc135389477"/>
            <w:r w:rsidRPr="005B4881">
              <w:t>Public Opening Second Stage of Technical Part</w:t>
            </w:r>
            <w:bookmarkEnd w:id="573"/>
            <w:bookmarkEnd w:id="574"/>
            <w:bookmarkEnd w:id="575"/>
            <w:bookmarkEnd w:id="576"/>
            <w:bookmarkEnd w:id="577"/>
            <w:bookmarkEnd w:id="578"/>
            <w:bookmarkEnd w:id="579"/>
            <w:bookmarkEnd w:id="580"/>
            <w:bookmarkEnd w:id="581"/>
          </w:p>
        </w:tc>
        <w:tc>
          <w:tcPr>
            <w:tcW w:w="7129" w:type="dxa"/>
          </w:tcPr>
          <w:p w14:paraId="30D1E34F" w14:textId="77777777" w:rsidR="00176969" w:rsidRPr="002A549C"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 shall conduct the Second Stage public opening of Technical Parts in the presence of Proposers` designated representatives and anyone who chooses to attend, and at the address, date and time specified in the request to submit Second Stage Proposals. Any specific electronic Proposal opening procedures required if permitted, shall be as specified </w:t>
            </w:r>
            <w:r w:rsidRPr="005B4881">
              <w:rPr>
                <w:b/>
                <w:szCs w:val="24"/>
              </w:rPr>
              <w:t>in the PDS</w:t>
            </w:r>
            <w:r>
              <w:rPr>
                <w:szCs w:val="24"/>
              </w:rPr>
              <w:t>:</w:t>
            </w:r>
          </w:p>
          <w:p w14:paraId="7F0A237D" w14:textId="77777777" w:rsidR="00176969" w:rsidRPr="005B4881" w:rsidRDefault="00176969" w:rsidP="00585A1A">
            <w:pPr>
              <w:pStyle w:val="ListParagraph"/>
              <w:widowControl w:val="0"/>
              <w:numPr>
                <w:ilvl w:val="0"/>
                <w:numId w:val="39"/>
              </w:numPr>
              <w:spacing w:after="200"/>
              <w:ind w:left="1170" w:right="-74" w:hanging="450"/>
              <w:contextualSpacing w:val="0"/>
              <w:rPr>
                <w:szCs w:val="24"/>
              </w:rPr>
            </w:pPr>
            <w:r>
              <w:rPr>
                <w:szCs w:val="24"/>
              </w:rPr>
              <w:t>f</w:t>
            </w:r>
            <w:r w:rsidRPr="005B4881">
              <w:rPr>
                <w:szCs w:val="24"/>
              </w:rPr>
              <w:t xml:space="preserve">irst, the written notice of withdrawal in the envelopes marked “Stage 2 Proposal - Withdrawal” shall be opened and read out and the envelope with the corresponding Proposal shall not be </w:t>
            </w:r>
            <w:proofErr w:type="gramStart"/>
            <w:r w:rsidRPr="005B4881">
              <w:rPr>
                <w:szCs w:val="24"/>
              </w:rPr>
              <w:t>opened, but</w:t>
            </w:r>
            <w:proofErr w:type="gramEnd"/>
            <w:r w:rsidRPr="005B4881">
              <w:rPr>
                <w:szCs w:val="24"/>
              </w:rPr>
              <w:t xml:space="preserve"> returned to the Proposer.</w:t>
            </w:r>
            <w:r>
              <w:rPr>
                <w:szCs w:val="24"/>
              </w:rPr>
              <w:t xml:space="preserve"> </w:t>
            </w:r>
            <w:r w:rsidRPr="005B4881">
              <w:rPr>
                <w:szCs w:val="24"/>
              </w:rPr>
              <w:t xml:space="preserve">No Proposal withdrawal shall be permitted unless the corresponding withdrawal notice contains a valid authorization to request the withdrawal and is read out at </w:t>
            </w:r>
            <w:r w:rsidRPr="005B4881">
              <w:rPr>
                <w:szCs w:val="24"/>
              </w:rPr>
              <w:lastRenderedPageBreak/>
              <w:t>Pro</w:t>
            </w:r>
            <w:r>
              <w:rPr>
                <w:szCs w:val="24"/>
              </w:rPr>
              <w:t xml:space="preserve">posal </w:t>
            </w:r>
            <w:proofErr w:type="gramStart"/>
            <w:r>
              <w:rPr>
                <w:szCs w:val="24"/>
              </w:rPr>
              <w:t>opening;</w:t>
            </w:r>
            <w:proofErr w:type="gramEnd"/>
            <w:r>
              <w:rPr>
                <w:szCs w:val="24"/>
              </w:rPr>
              <w:t xml:space="preserve"> </w:t>
            </w:r>
          </w:p>
          <w:p w14:paraId="430071CA" w14:textId="77777777" w:rsidR="00176969" w:rsidRPr="005B4881" w:rsidRDefault="00176969" w:rsidP="00585A1A">
            <w:pPr>
              <w:pStyle w:val="ListParagraph"/>
              <w:widowControl w:val="0"/>
              <w:numPr>
                <w:ilvl w:val="0"/>
                <w:numId w:val="39"/>
              </w:numPr>
              <w:spacing w:after="200"/>
              <w:ind w:left="1170" w:right="-74" w:hanging="450"/>
              <w:contextualSpacing w:val="0"/>
              <w:rPr>
                <w:szCs w:val="24"/>
              </w:rPr>
            </w:pPr>
            <w:r>
              <w:rPr>
                <w:szCs w:val="24"/>
              </w:rPr>
              <w:t>n</w:t>
            </w:r>
            <w:r w:rsidRPr="005B4881">
              <w:rPr>
                <w:szCs w:val="24"/>
              </w:rPr>
              <w:t xml:space="preserve">ext, the envelopes marked “Stage 2 Proposal – Substitution-Technical Part” shall be opened and read out and exchanged with the corresponding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w:t>
            </w:r>
            <w:proofErr w:type="gramStart"/>
            <w:r w:rsidRPr="005B4881">
              <w:rPr>
                <w:szCs w:val="24"/>
              </w:rPr>
              <w:t>opening</w:t>
            </w:r>
            <w:r>
              <w:rPr>
                <w:szCs w:val="24"/>
              </w:rPr>
              <w:t>;</w:t>
            </w:r>
            <w:proofErr w:type="gramEnd"/>
            <w:r w:rsidRPr="005B4881">
              <w:rPr>
                <w:szCs w:val="24"/>
              </w:rPr>
              <w:t xml:space="preserve"> </w:t>
            </w:r>
          </w:p>
          <w:p w14:paraId="031A2422" w14:textId="77777777" w:rsidR="00176969" w:rsidRPr="005B4881" w:rsidRDefault="00176969" w:rsidP="00585A1A">
            <w:pPr>
              <w:pStyle w:val="ListParagraph"/>
              <w:widowControl w:val="0"/>
              <w:numPr>
                <w:ilvl w:val="0"/>
                <w:numId w:val="39"/>
              </w:numPr>
              <w:spacing w:after="200"/>
              <w:ind w:left="1170" w:right="-74" w:hanging="450"/>
              <w:contextualSpacing w:val="0"/>
              <w:rPr>
                <w:szCs w:val="24"/>
              </w:rPr>
            </w:pPr>
            <w:r>
              <w:rPr>
                <w:szCs w:val="24"/>
              </w:rPr>
              <w:t>n</w:t>
            </w:r>
            <w:r w:rsidRPr="005B4881">
              <w:rPr>
                <w:szCs w:val="24"/>
              </w:rPr>
              <w:t>ext, envelopes marked “Stage 2 Proposal – Modification – Technical Part” shall be opened and read out with the corresponding Proposal. No Proposal modification shall be permitted unless the corresponding modification notice contains a valid authorization to request the modification and is read out at Proposal opening. Only Proposals that are opened and read out at Proposal open</w:t>
            </w:r>
            <w:r>
              <w:rPr>
                <w:szCs w:val="24"/>
              </w:rPr>
              <w:t xml:space="preserve">ing shall be considered </w:t>
            </w:r>
            <w:proofErr w:type="gramStart"/>
            <w:r>
              <w:rPr>
                <w:szCs w:val="24"/>
              </w:rPr>
              <w:t>further;</w:t>
            </w:r>
            <w:proofErr w:type="gramEnd"/>
          </w:p>
          <w:p w14:paraId="1CE8E659" w14:textId="77777777" w:rsidR="00176969" w:rsidRPr="005B4881" w:rsidRDefault="00176969" w:rsidP="00585A1A">
            <w:pPr>
              <w:pStyle w:val="ListParagraph"/>
              <w:widowControl w:val="0"/>
              <w:numPr>
                <w:ilvl w:val="0"/>
                <w:numId w:val="39"/>
              </w:numPr>
              <w:spacing w:after="200"/>
              <w:ind w:left="1170" w:right="-74" w:hanging="450"/>
              <w:contextualSpacing w:val="0"/>
              <w:rPr>
                <w:szCs w:val="24"/>
              </w:rPr>
            </w:pPr>
            <w:r>
              <w:rPr>
                <w:szCs w:val="24"/>
              </w:rPr>
              <w:t>n</w:t>
            </w:r>
            <w:r w:rsidRPr="005B4881">
              <w:rPr>
                <w:szCs w:val="24"/>
              </w:rPr>
              <w:t xml:space="preserve">ext, all other envelopes marked “Stage 2 Proposal – Technical Part” shall be opened one at a time. All envelopes marked “Stage 2 Proposal – Financial Part” shall remain </w:t>
            </w:r>
            <w:proofErr w:type="gramStart"/>
            <w:r w:rsidRPr="005B4881">
              <w:rPr>
                <w:szCs w:val="24"/>
              </w:rPr>
              <w:t>sealed, and</w:t>
            </w:r>
            <w:proofErr w:type="gramEnd"/>
            <w:r w:rsidRPr="005B4881">
              <w:rPr>
                <w:szCs w:val="24"/>
              </w:rPr>
              <w:t xml:space="preserve"> kept by the Employer in safe custody until they are opened, at a later public opening, following the evaluation of the Technical Part of the Proposals. On opening the Technical Part envelopes</w:t>
            </w:r>
            <w:r>
              <w:rPr>
                <w:szCs w:val="24"/>
              </w:rPr>
              <w:t>,</w:t>
            </w:r>
            <w:r w:rsidRPr="005B4881">
              <w:rPr>
                <w:szCs w:val="24"/>
              </w:rPr>
              <w:t xml:space="preserve"> the Employer shall read out: the name of the Proposer and whether there is a modification; </w:t>
            </w:r>
            <w:r w:rsidRPr="005B4881">
              <w:rPr>
                <w:iCs/>
                <w:szCs w:val="24"/>
              </w:rPr>
              <w:t>the presence or absence of a Proposal security</w:t>
            </w:r>
            <w:r w:rsidRPr="005B4881">
              <w:rPr>
                <w:i/>
                <w:iCs/>
                <w:szCs w:val="24"/>
              </w:rPr>
              <w:t xml:space="preserve"> </w:t>
            </w:r>
            <w:r w:rsidRPr="005B4881">
              <w:rPr>
                <w:iCs/>
                <w:szCs w:val="24"/>
              </w:rPr>
              <w:t>or a Proposal-Securing Declaration</w:t>
            </w:r>
            <w:r w:rsidRPr="005B4881">
              <w:rPr>
                <w:szCs w:val="24"/>
              </w:rPr>
              <w:t>; and any other details as the Employer</w:t>
            </w:r>
            <w:r>
              <w:rPr>
                <w:szCs w:val="24"/>
              </w:rPr>
              <w:t xml:space="preserve"> may consider appropriate </w:t>
            </w:r>
          </w:p>
          <w:p w14:paraId="2DD9AE71" w14:textId="77777777" w:rsidR="00176969" w:rsidRPr="005B4881" w:rsidRDefault="00176969" w:rsidP="00585A1A">
            <w:pPr>
              <w:pStyle w:val="ListParagraph"/>
              <w:widowControl w:val="0"/>
              <w:numPr>
                <w:ilvl w:val="0"/>
                <w:numId w:val="39"/>
              </w:numPr>
              <w:spacing w:after="200"/>
              <w:ind w:left="1170" w:right="-74" w:hanging="450"/>
              <w:contextualSpacing w:val="0"/>
              <w:jc w:val="left"/>
              <w:rPr>
                <w:szCs w:val="24"/>
              </w:rPr>
            </w:pPr>
            <w:r>
              <w:rPr>
                <w:szCs w:val="24"/>
              </w:rPr>
              <w:t>n</w:t>
            </w:r>
            <w:r w:rsidRPr="005B4881">
              <w:rPr>
                <w:szCs w:val="24"/>
              </w:rPr>
              <w:t xml:space="preserve">o Proposal shall be rejected at the public opening except for late Proposals, in accordance with </w:t>
            </w:r>
            <w:r w:rsidRPr="00171E47">
              <w:rPr>
                <w:b/>
                <w:szCs w:val="24"/>
              </w:rPr>
              <w:t>ITP 37.1</w:t>
            </w:r>
            <w:r w:rsidRPr="005B4881">
              <w:rPr>
                <w:szCs w:val="24"/>
              </w:rPr>
              <w:t>.</w:t>
            </w:r>
          </w:p>
          <w:p w14:paraId="1305E1D2" w14:textId="77777777" w:rsidR="00176969" w:rsidRPr="002A549C"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The Employer shall prepare a record of the public opening that shall include, as a minimum: the name of the Proposer and whether there is a withdrawal, substitution, or modification; the Proposal Price, per lot if applicable, including any discounts; and the presence or absence of a Proposal security or a Proposal-Securing Declaration.</w:t>
            </w:r>
            <w:r>
              <w:rPr>
                <w:szCs w:val="24"/>
              </w:rPr>
              <w:t xml:space="preserve"> </w:t>
            </w:r>
            <w:r w:rsidRPr="005B4881">
              <w:rPr>
                <w:szCs w:val="24"/>
              </w:rPr>
              <w:t>The Proposers’ representatives who are present shall be requested to sign the record.</w:t>
            </w:r>
            <w:r>
              <w:rPr>
                <w:szCs w:val="24"/>
              </w:rPr>
              <w:t xml:space="preserve"> </w:t>
            </w:r>
            <w:r w:rsidRPr="005B4881">
              <w:rPr>
                <w:szCs w:val="24"/>
              </w:rPr>
              <w:t>The omission of a Proposer’s signature on the record shall not invalidate the contents and effect of the record.</w:t>
            </w:r>
            <w:r>
              <w:rPr>
                <w:szCs w:val="24"/>
              </w:rPr>
              <w:t xml:space="preserve"> </w:t>
            </w:r>
            <w:r w:rsidRPr="005B4881">
              <w:rPr>
                <w:szCs w:val="24"/>
              </w:rPr>
              <w:t xml:space="preserve">A copy of the record shall be distributed to all Proposers who submitted Proposals in </w:t>
            </w:r>
            <w:proofErr w:type="gramStart"/>
            <w:r w:rsidRPr="005B4881">
              <w:rPr>
                <w:szCs w:val="24"/>
              </w:rPr>
              <w:t>time, and</w:t>
            </w:r>
            <w:proofErr w:type="gramEnd"/>
            <w:r w:rsidRPr="005B4881">
              <w:rPr>
                <w:szCs w:val="24"/>
              </w:rPr>
              <w:t xml:space="preserve"> posted online when electronic procurement is permitted.</w:t>
            </w:r>
          </w:p>
        </w:tc>
      </w:tr>
    </w:tbl>
    <w:p w14:paraId="301B8450" w14:textId="77777777" w:rsidR="00F72585" w:rsidRPr="002A549C" w:rsidRDefault="00F72585" w:rsidP="002A549C">
      <w:pPr>
        <w:pStyle w:val="HeadingSPD010"/>
        <w:spacing w:before="120"/>
        <w:rPr>
          <w:rFonts w:ascii="Times New Roman" w:hAnsi="Times New Roman"/>
          <w:szCs w:val="32"/>
        </w:rPr>
      </w:pPr>
      <w:bookmarkStart w:id="582" w:name="_Toc450070863"/>
      <w:bookmarkStart w:id="583" w:name="_Toc450635206"/>
      <w:bookmarkStart w:id="584" w:name="_Toc450635394"/>
      <w:bookmarkStart w:id="585" w:name="_Toc463343470"/>
      <w:bookmarkStart w:id="586" w:name="_Toc463343663"/>
      <w:bookmarkStart w:id="587" w:name="_Toc463447982"/>
      <w:bookmarkStart w:id="588" w:name="_Toc486580124"/>
      <w:bookmarkStart w:id="589" w:name="_Toc135389478"/>
      <w:r w:rsidRPr="0005387B">
        <w:rPr>
          <w:rFonts w:ascii="Times New Roman" w:hAnsi="Times New Roman"/>
          <w:szCs w:val="32"/>
        </w:rPr>
        <w:lastRenderedPageBreak/>
        <w:t>J. Second Stage: Evaluation of Technical Part</w:t>
      </w:r>
      <w:bookmarkEnd w:id="582"/>
      <w:bookmarkEnd w:id="583"/>
      <w:bookmarkEnd w:id="584"/>
      <w:bookmarkEnd w:id="585"/>
      <w:bookmarkEnd w:id="586"/>
      <w:bookmarkEnd w:id="587"/>
      <w:bookmarkEnd w:id="588"/>
      <w:bookmarkEnd w:id="589"/>
    </w:p>
    <w:tbl>
      <w:tblPr>
        <w:tblW w:w="9379" w:type="dxa"/>
        <w:tblLayout w:type="fixed"/>
        <w:tblLook w:val="0000" w:firstRow="0" w:lastRow="0" w:firstColumn="0" w:lastColumn="0" w:noHBand="0" w:noVBand="0"/>
      </w:tblPr>
      <w:tblGrid>
        <w:gridCol w:w="2268"/>
        <w:gridCol w:w="7111"/>
      </w:tblGrid>
      <w:tr w:rsidR="00176969" w:rsidRPr="005B4881" w14:paraId="75545BF1" w14:textId="77777777" w:rsidTr="00176969">
        <w:tc>
          <w:tcPr>
            <w:tcW w:w="2268" w:type="dxa"/>
          </w:tcPr>
          <w:p w14:paraId="2AAFC762" w14:textId="77777777" w:rsidR="00176969" w:rsidRPr="005B4881" w:rsidRDefault="00176969" w:rsidP="00585A1A">
            <w:pPr>
              <w:pStyle w:val="HeadingSPD02"/>
              <w:numPr>
                <w:ilvl w:val="0"/>
                <w:numId w:val="18"/>
              </w:numPr>
              <w:spacing w:after="200"/>
              <w:ind w:left="432" w:hanging="432"/>
              <w:jc w:val="left"/>
            </w:pPr>
            <w:bookmarkStart w:id="590" w:name="_Toc450070864"/>
            <w:bookmarkStart w:id="591" w:name="_Toc450635207"/>
            <w:bookmarkStart w:id="592" w:name="_Toc450635395"/>
            <w:r>
              <w:tab/>
            </w:r>
            <w:bookmarkStart w:id="593" w:name="_Toc463343471"/>
            <w:bookmarkStart w:id="594" w:name="_Toc463343664"/>
            <w:bookmarkStart w:id="595" w:name="_Toc463447983"/>
            <w:bookmarkStart w:id="596" w:name="_Toc486580125"/>
            <w:bookmarkStart w:id="597" w:name="_Toc135389479"/>
            <w:r w:rsidRPr="005B4881">
              <w:t>Confidentiality</w:t>
            </w:r>
            <w:bookmarkEnd w:id="590"/>
            <w:bookmarkEnd w:id="591"/>
            <w:bookmarkEnd w:id="592"/>
            <w:bookmarkEnd w:id="593"/>
            <w:bookmarkEnd w:id="594"/>
            <w:bookmarkEnd w:id="595"/>
            <w:bookmarkEnd w:id="596"/>
            <w:bookmarkEnd w:id="597"/>
          </w:p>
        </w:tc>
        <w:tc>
          <w:tcPr>
            <w:tcW w:w="7111" w:type="dxa"/>
          </w:tcPr>
          <w:p w14:paraId="3480B7AB" w14:textId="0BC9D66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Information relating to the evaluation of the Technical Part shall not be disclosed to Proposers or any other persons not officially concerned with the RFP process until the Notification of evaluation of the Technical Part in accordance with </w:t>
            </w:r>
            <w:r w:rsidRPr="00171E47">
              <w:rPr>
                <w:b/>
                <w:szCs w:val="24"/>
              </w:rPr>
              <w:t>ITP 44.</w:t>
            </w:r>
            <w:r w:rsidR="00F01129">
              <w:rPr>
                <w:b/>
                <w:szCs w:val="24"/>
              </w:rPr>
              <w:t xml:space="preserve"> </w:t>
            </w:r>
            <w:r w:rsidR="00F01129" w:rsidRPr="00C47AD0">
              <w:t xml:space="preserve">Information relating to the </w:t>
            </w:r>
            <w:r w:rsidR="00F01129">
              <w:t xml:space="preserve">evaluation of the </w:t>
            </w:r>
            <w:r w:rsidR="00F01129" w:rsidRPr="005D696B">
              <w:t xml:space="preserve">Financial Part, the evaluation of combined Technical Part and Financial Part, and </w:t>
            </w:r>
            <w:proofErr w:type="gramStart"/>
            <w:r w:rsidR="00F01129" w:rsidRPr="005D696B">
              <w:t>the</w:t>
            </w:r>
            <w:r w:rsidR="00F01129">
              <w:t xml:space="preserve">  </w:t>
            </w:r>
            <w:r w:rsidR="00F01129" w:rsidRPr="00C5158C">
              <w:t>recommendation</w:t>
            </w:r>
            <w:proofErr w:type="gramEnd"/>
            <w:r w:rsidR="00F01129" w:rsidRPr="00C5158C">
              <w:t xml:space="preserve"> of contract award shall not be disclosed to </w:t>
            </w:r>
            <w:r w:rsidR="00F01129">
              <w:t>Proposers</w:t>
            </w:r>
            <w:r w:rsidR="00F01129" w:rsidRPr="00C5158C">
              <w:t xml:space="preserve"> or any other persons not officially concerned with such process until </w:t>
            </w:r>
            <w:r w:rsidR="00167059">
              <w:t xml:space="preserve">the Notification of </w:t>
            </w:r>
            <w:r w:rsidR="00F01129" w:rsidRPr="00C5158C">
              <w:t xml:space="preserve">Intention to Award the Contract is </w:t>
            </w:r>
            <w:r w:rsidR="00F01129" w:rsidRPr="00C5158C">
              <w:rPr>
                <w:color w:val="000000"/>
              </w:rPr>
              <w:t xml:space="preserve">transmitted to </w:t>
            </w:r>
            <w:r w:rsidR="00F01129">
              <w:rPr>
                <w:color w:val="000000"/>
              </w:rPr>
              <w:t>Proposers</w:t>
            </w:r>
            <w:r w:rsidR="00F01129" w:rsidRPr="00C5158C">
              <w:rPr>
                <w:color w:val="000000"/>
              </w:rPr>
              <w:t xml:space="preserve"> in accordance with IT</w:t>
            </w:r>
            <w:r w:rsidR="00F01129">
              <w:rPr>
                <w:color w:val="000000"/>
              </w:rPr>
              <w:t>P</w:t>
            </w:r>
            <w:r w:rsidR="00F01129" w:rsidRPr="00C5158C">
              <w:rPr>
                <w:color w:val="000000"/>
              </w:rPr>
              <w:t xml:space="preserve"> </w:t>
            </w:r>
            <w:r w:rsidR="00F01129">
              <w:rPr>
                <w:color w:val="000000"/>
              </w:rPr>
              <w:t>60.1.</w:t>
            </w:r>
          </w:p>
          <w:p w14:paraId="4912F662"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Any effort by a Proposer to influence the Employer in the evaluation of the Proposals may result in the rejection of its Proposal.</w:t>
            </w:r>
          </w:p>
          <w:p w14:paraId="7782F094" w14:textId="7EAE22B5"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Notwithstanding </w:t>
            </w:r>
            <w:r w:rsidRPr="00171E47">
              <w:rPr>
                <w:b/>
                <w:szCs w:val="24"/>
              </w:rPr>
              <w:t xml:space="preserve">ITP </w:t>
            </w:r>
            <w:r w:rsidR="007113E0">
              <w:rPr>
                <w:b/>
                <w:szCs w:val="24"/>
              </w:rPr>
              <w:t>40.1</w:t>
            </w:r>
            <w:r w:rsidRPr="005B4881">
              <w:rPr>
                <w:szCs w:val="24"/>
              </w:rPr>
              <w:t>, from the time of Proposal opening to the time of Contract award, if any Proposer wishes to contact the Employer on any matter related to the RFP process, it should do so in writing.</w:t>
            </w:r>
          </w:p>
        </w:tc>
      </w:tr>
      <w:tr w:rsidR="00176969" w:rsidRPr="005B4881" w14:paraId="12538119" w14:textId="77777777" w:rsidTr="00176969">
        <w:tc>
          <w:tcPr>
            <w:tcW w:w="2268" w:type="dxa"/>
          </w:tcPr>
          <w:p w14:paraId="40582842" w14:textId="77777777" w:rsidR="00176969" w:rsidRPr="005B4881" w:rsidRDefault="00176969" w:rsidP="00585A1A">
            <w:pPr>
              <w:pStyle w:val="HeadingSPD02"/>
              <w:numPr>
                <w:ilvl w:val="0"/>
                <w:numId w:val="18"/>
              </w:numPr>
              <w:spacing w:after="200"/>
              <w:ind w:left="432" w:hanging="432"/>
              <w:jc w:val="left"/>
            </w:pPr>
            <w:bookmarkStart w:id="598" w:name="_Toc450070865"/>
            <w:bookmarkStart w:id="599" w:name="_Toc450635208"/>
            <w:bookmarkStart w:id="600" w:name="_Toc450635396"/>
            <w:r>
              <w:tab/>
            </w:r>
            <w:bookmarkStart w:id="601" w:name="_Toc463343472"/>
            <w:bookmarkStart w:id="602" w:name="_Toc463343665"/>
            <w:bookmarkStart w:id="603" w:name="_Toc463447984"/>
            <w:bookmarkStart w:id="604" w:name="_Toc486580126"/>
            <w:bookmarkStart w:id="605" w:name="_Toc135389480"/>
            <w:r w:rsidRPr="005B4881">
              <w:t>Clarification of Proposals</w:t>
            </w:r>
            <w:bookmarkEnd w:id="598"/>
            <w:bookmarkEnd w:id="599"/>
            <w:bookmarkEnd w:id="600"/>
            <w:bookmarkEnd w:id="601"/>
            <w:bookmarkEnd w:id="602"/>
            <w:bookmarkEnd w:id="603"/>
            <w:bookmarkEnd w:id="604"/>
            <w:bookmarkEnd w:id="605"/>
          </w:p>
        </w:tc>
        <w:tc>
          <w:tcPr>
            <w:tcW w:w="7111" w:type="dxa"/>
          </w:tcPr>
          <w:p w14:paraId="110D419F"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To assist in the examination, evaluation, and comparison of the Proposals, and qualification of the Proposers, the Employer may, at its discretion, ask any Proposer for a clarification of its Proposal.</w:t>
            </w:r>
            <w:r>
              <w:rPr>
                <w:szCs w:val="24"/>
              </w:rPr>
              <w:t xml:space="preserve"> </w:t>
            </w:r>
            <w:r w:rsidRPr="005B4881">
              <w:rPr>
                <w:szCs w:val="24"/>
              </w:rPr>
              <w:t>Any clarification submitted by a Proposer that is not in response to a request by the Employer shall not be considered.</w:t>
            </w:r>
            <w:r>
              <w:rPr>
                <w:szCs w:val="24"/>
              </w:rPr>
              <w:t xml:space="preserve"> </w:t>
            </w:r>
            <w:r w:rsidRPr="005B4881">
              <w:rPr>
                <w:szCs w:val="24"/>
              </w:rPr>
              <w:t>The Employer’s request for clarification and the response shall be in writing.</w:t>
            </w:r>
            <w:r>
              <w:rPr>
                <w:szCs w:val="24"/>
              </w:rPr>
              <w:t xml:space="preserve"> </w:t>
            </w:r>
          </w:p>
          <w:p w14:paraId="449B3BD7" w14:textId="77777777"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If a Proposer does not provide clarifications of its Proposal by the date and time set in the Employer’s request for clarification, its Proposal may be rejected.</w:t>
            </w:r>
          </w:p>
        </w:tc>
      </w:tr>
      <w:tr w:rsidR="00176969" w:rsidRPr="005B4881" w14:paraId="4EA492DB" w14:textId="77777777" w:rsidTr="00176969">
        <w:tc>
          <w:tcPr>
            <w:tcW w:w="2268" w:type="dxa"/>
          </w:tcPr>
          <w:p w14:paraId="288C5554" w14:textId="77777777" w:rsidR="00176969" w:rsidRPr="005B4881" w:rsidRDefault="00176969" w:rsidP="00585A1A">
            <w:pPr>
              <w:pStyle w:val="HeadingSPD02"/>
              <w:numPr>
                <w:ilvl w:val="0"/>
                <w:numId w:val="18"/>
              </w:numPr>
              <w:spacing w:after="200"/>
              <w:ind w:left="432" w:hanging="432"/>
              <w:jc w:val="left"/>
            </w:pPr>
            <w:bookmarkStart w:id="606" w:name="_Toc450070866"/>
            <w:bookmarkStart w:id="607" w:name="_Toc450635209"/>
            <w:bookmarkStart w:id="608" w:name="_Toc450635397"/>
            <w:r>
              <w:tab/>
            </w:r>
            <w:bookmarkStart w:id="609" w:name="_Toc463343473"/>
            <w:bookmarkStart w:id="610" w:name="_Toc463343666"/>
            <w:bookmarkStart w:id="611" w:name="_Toc463447985"/>
            <w:bookmarkStart w:id="612" w:name="_Toc486580127"/>
            <w:bookmarkStart w:id="613" w:name="_Toc135389481"/>
            <w:r>
              <w:t xml:space="preserve">Determination of </w:t>
            </w:r>
            <w:r w:rsidRPr="005B4881">
              <w:t>Responsiveness</w:t>
            </w:r>
            <w:bookmarkEnd w:id="606"/>
            <w:bookmarkEnd w:id="607"/>
            <w:bookmarkEnd w:id="608"/>
            <w:bookmarkEnd w:id="609"/>
            <w:bookmarkEnd w:id="610"/>
            <w:bookmarkEnd w:id="611"/>
            <w:bookmarkEnd w:id="612"/>
            <w:bookmarkEnd w:id="613"/>
          </w:p>
        </w:tc>
        <w:tc>
          <w:tcPr>
            <w:tcW w:w="7111" w:type="dxa"/>
          </w:tcPr>
          <w:p w14:paraId="2AB248AA"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Employer’s determination of a Proposal’s substantial responsiveness is to be based on the contents of the Proposal itself. For purposes of this determination, a substantially responsive Proposal is one that (a) materially conforms with the First Stage Proposal and/or any alternative components or alternative Proposals which the Employer invited the Proposer to offer in its Second Stage Proposal, (b) incorporates the modifications, if any, listed in the Proposer-specific memorandum titled “Changes Required Pursuant to First Stage Evaluation” pursuant to </w:t>
            </w:r>
            <w:r w:rsidRPr="00171E47">
              <w:rPr>
                <w:b/>
                <w:szCs w:val="24"/>
              </w:rPr>
              <w:t>ITP 26.7</w:t>
            </w:r>
            <w:r w:rsidRPr="005B4881">
              <w:rPr>
                <w:szCs w:val="24"/>
              </w:rPr>
              <w:t xml:space="preserve">, and (c), reflects amendments, if any, to the RFP Documents issued as Addenda together with or subsequent to the Invitation for Proposals -- Second Stage, pursuant to </w:t>
            </w:r>
            <w:r w:rsidRPr="00171E47">
              <w:rPr>
                <w:b/>
                <w:szCs w:val="24"/>
              </w:rPr>
              <w:t>ITP 27.1</w:t>
            </w:r>
            <w:r w:rsidRPr="005B4881">
              <w:rPr>
                <w:szCs w:val="24"/>
              </w:rPr>
              <w:t>.</w:t>
            </w:r>
            <w:r>
              <w:rPr>
                <w:szCs w:val="24"/>
              </w:rPr>
              <w:t xml:space="preserve"> </w:t>
            </w:r>
          </w:p>
          <w:p w14:paraId="149A70BC"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lastRenderedPageBreak/>
              <w:tab/>
            </w:r>
            <w:r w:rsidRPr="005B4881">
              <w:rPr>
                <w:szCs w:val="24"/>
              </w:rPr>
              <w:t xml:space="preserve">Provided that a Proposal is substantially responsive, the Employer may waive any nonmaterial nonconformity in the Proposal. </w:t>
            </w:r>
          </w:p>
          <w:p w14:paraId="03E3A103" w14:textId="77777777"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Provided that a Proposal is substantially responsive, the Employer may request that the Proposer submit the necessary information or documentation, within a reasonable </w:t>
            </w:r>
            <w:proofErr w:type="gramStart"/>
            <w:r w:rsidRPr="005B4881">
              <w:rPr>
                <w:szCs w:val="24"/>
              </w:rPr>
              <w:t>period of time</w:t>
            </w:r>
            <w:proofErr w:type="gramEnd"/>
            <w:r w:rsidRPr="005B4881">
              <w:rPr>
                <w:szCs w:val="24"/>
              </w:rPr>
              <w:t xml:space="preserve">, to rectify nonmaterial nonconformities in the Proposal related to documentation requirements. </w:t>
            </w:r>
          </w:p>
        </w:tc>
      </w:tr>
      <w:tr w:rsidR="00176969" w:rsidRPr="005B4881" w14:paraId="1F1193DE" w14:textId="77777777" w:rsidTr="00176969">
        <w:tc>
          <w:tcPr>
            <w:tcW w:w="2268" w:type="dxa"/>
          </w:tcPr>
          <w:p w14:paraId="1AA2C031" w14:textId="77777777" w:rsidR="00176969" w:rsidRPr="005B4881" w:rsidRDefault="00176969" w:rsidP="00585A1A">
            <w:pPr>
              <w:pStyle w:val="HeadingSPD02"/>
              <w:numPr>
                <w:ilvl w:val="0"/>
                <w:numId w:val="18"/>
              </w:numPr>
              <w:spacing w:after="200"/>
              <w:ind w:left="432" w:hanging="432"/>
              <w:jc w:val="left"/>
            </w:pPr>
            <w:bookmarkStart w:id="614" w:name="_Toc450070867"/>
            <w:bookmarkStart w:id="615" w:name="_Toc450635210"/>
            <w:bookmarkStart w:id="616" w:name="_Toc450635398"/>
            <w:r>
              <w:lastRenderedPageBreak/>
              <w:tab/>
            </w:r>
            <w:bookmarkStart w:id="617" w:name="_Toc463343474"/>
            <w:bookmarkStart w:id="618" w:name="_Toc463343667"/>
            <w:bookmarkStart w:id="619" w:name="_Toc463447986"/>
            <w:bookmarkStart w:id="620" w:name="_Toc486580128"/>
            <w:bookmarkStart w:id="621" w:name="_Toc135389482"/>
            <w:r w:rsidRPr="005B4881">
              <w:t>Evaluation of Technical Proposals</w:t>
            </w:r>
            <w:bookmarkEnd w:id="614"/>
            <w:bookmarkEnd w:id="615"/>
            <w:bookmarkEnd w:id="616"/>
            <w:bookmarkEnd w:id="617"/>
            <w:bookmarkEnd w:id="618"/>
            <w:bookmarkEnd w:id="619"/>
            <w:bookmarkEnd w:id="620"/>
            <w:bookmarkEnd w:id="621"/>
          </w:p>
        </w:tc>
        <w:tc>
          <w:tcPr>
            <w:tcW w:w="7111" w:type="dxa"/>
          </w:tcPr>
          <w:p w14:paraId="70B3C91A"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The Employer’s evaluation of technical proposals will be carried out as specified in Section III, Evaluation and Qualification Criteria. </w:t>
            </w:r>
          </w:p>
          <w:p w14:paraId="3C36D837" w14:textId="7CFD6000" w:rsidR="00176969" w:rsidRPr="005B4881"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The scores </w:t>
            </w:r>
            <w:r w:rsidR="00CF65E4">
              <w:rPr>
                <w:szCs w:val="24"/>
              </w:rPr>
              <w:t xml:space="preserve">and weightings </w:t>
            </w:r>
            <w:r w:rsidRPr="005B4881">
              <w:rPr>
                <w:szCs w:val="24"/>
              </w:rPr>
              <w:t xml:space="preserve">to be given to </w:t>
            </w:r>
            <w:r w:rsidR="00824F2A">
              <w:rPr>
                <w:szCs w:val="24"/>
              </w:rPr>
              <w:t xml:space="preserve">Rated Criteria (including </w:t>
            </w:r>
            <w:r w:rsidRPr="005B4881">
              <w:rPr>
                <w:szCs w:val="24"/>
              </w:rPr>
              <w:t xml:space="preserve">technical </w:t>
            </w:r>
            <w:r w:rsidR="00824F2A">
              <w:rPr>
                <w:szCs w:val="24"/>
              </w:rPr>
              <w:t xml:space="preserve">and non-price </w:t>
            </w:r>
            <w:r>
              <w:rPr>
                <w:szCs w:val="24"/>
              </w:rPr>
              <w:t>factors</w:t>
            </w:r>
            <w:r w:rsidRPr="005B4881">
              <w:rPr>
                <w:szCs w:val="24"/>
              </w:rPr>
              <w:t xml:space="preserve"> and sub </w:t>
            </w:r>
            <w:r>
              <w:rPr>
                <w:szCs w:val="24"/>
              </w:rPr>
              <w:t>factors</w:t>
            </w:r>
            <w:r w:rsidR="00824F2A">
              <w:rPr>
                <w:szCs w:val="24"/>
              </w:rPr>
              <w:t>)</w:t>
            </w:r>
            <w:r w:rsidRPr="005B4881">
              <w:rPr>
                <w:szCs w:val="24"/>
              </w:rPr>
              <w:t xml:space="preserve"> are specified in the PDS.</w:t>
            </w:r>
            <w:r>
              <w:rPr>
                <w:szCs w:val="24"/>
              </w:rPr>
              <w:t xml:space="preserve"> </w:t>
            </w:r>
          </w:p>
        </w:tc>
      </w:tr>
      <w:tr w:rsidR="00D9352C" w:rsidRPr="005B4881" w14:paraId="5D7081F5" w14:textId="77777777" w:rsidTr="00176969">
        <w:tc>
          <w:tcPr>
            <w:tcW w:w="2268" w:type="dxa"/>
          </w:tcPr>
          <w:p w14:paraId="006275FB" w14:textId="77777777" w:rsidR="00F72585" w:rsidRPr="005B4881" w:rsidRDefault="00F6430C" w:rsidP="00585A1A">
            <w:pPr>
              <w:pStyle w:val="HeadingSPD02"/>
              <w:numPr>
                <w:ilvl w:val="0"/>
                <w:numId w:val="18"/>
              </w:numPr>
              <w:spacing w:after="200"/>
              <w:ind w:left="432" w:hanging="432"/>
              <w:jc w:val="left"/>
            </w:pPr>
            <w:bookmarkStart w:id="622" w:name="_Toc449106628"/>
            <w:bookmarkStart w:id="623" w:name="_Toc450070868"/>
            <w:bookmarkStart w:id="624" w:name="_Toc450635211"/>
            <w:bookmarkStart w:id="625" w:name="_Toc450635399"/>
            <w:r>
              <w:tab/>
            </w:r>
            <w:bookmarkStart w:id="626" w:name="_Toc463343475"/>
            <w:bookmarkStart w:id="627" w:name="_Toc463343668"/>
            <w:bookmarkStart w:id="628" w:name="_Toc463447987"/>
            <w:bookmarkStart w:id="629" w:name="_Toc486580129"/>
            <w:bookmarkStart w:id="630" w:name="_Toc135389483"/>
            <w:r w:rsidR="00F72585" w:rsidRPr="005B4881">
              <w:t>Notification of evaluation of Technical Parts</w:t>
            </w:r>
            <w:bookmarkEnd w:id="622"/>
            <w:bookmarkEnd w:id="623"/>
            <w:bookmarkEnd w:id="624"/>
            <w:bookmarkEnd w:id="625"/>
            <w:bookmarkEnd w:id="626"/>
            <w:bookmarkEnd w:id="627"/>
            <w:bookmarkEnd w:id="628"/>
            <w:bookmarkEnd w:id="629"/>
            <w:bookmarkEnd w:id="630"/>
          </w:p>
        </w:tc>
        <w:tc>
          <w:tcPr>
            <w:tcW w:w="7111" w:type="dxa"/>
          </w:tcPr>
          <w:p w14:paraId="5C54D8DA"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Following the completion of the evaluation of the Technical Parts of Proposals, the </w:t>
            </w:r>
            <w:r w:rsidR="008F07F4" w:rsidRPr="005B4881">
              <w:rPr>
                <w:szCs w:val="24"/>
              </w:rPr>
              <w:t>Employer</w:t>
            </w:r>
            <w:r w:rsidR="00F72585" w:rsidRPr="005B4881">
              <w:rPr>
                <w:szCs w:val="24"/>
              </w:rPr>
              <w:t xml:space="preserve"> shall m</w:t>
            </w:r>
            <w:r w:rsidR="002A549C">
              <w:rPr>
                <w:szCs w:val="24"/>
              </w:rPr>
              <w:t>ake the following notifications:</w:t>
            </w:r>
          </w:p>
          <w:p w14:paraId="3E1005A7" w14:textId="77777777" w:rsidR="00F72585" w:rsidRPr="003923B5" w:rsidRDefault="00F72585" w:rsidP="00585A1A">
            <w:pPr>
              <w:pStyle w:val="ListParagraph"/>
              <w:numPr>
                <w:ilvl w:val="0"/>
                <w:numId w:val="60"/>
              </w:numPr>
              <w:spacing w:after="200"/>
              <w:ind w:left="1152" w:hanging="450"/>
              <w:contextualSpacing w:val="0"/>
              <w:rPr>
                <w:szCs w:val="24"/>
              </w:rPr>
            </w:pPr>
            <w:r w:rsidRPr="003923B5">
              <w:rPr>
                <w:szCs w:val="24"/>
              </w:rPr>
              <w:t>Notify in writing those Proposers whose Proposals were considered substantially non-responsive to the requirements in the RFP, advising them of the following information:</w:t>
            </w:r>
          </w:p>
          <w:p w14:paraId="07B5B375" w14:textId="77777777" w:rsidR="00F72585" w:rsidRPr="005B4881" w:rsidRDefault="008777A2" w:rsidP="00585A1A">
            <w:pPr>
              <w:pStyle w:val="ListParagraph"/>
              <w:numPr>
                <w:ilvl w:val="2"/>
                <w:numId w:val="58"/>
              </w:numPr>
              <w:suppressAutoHyphens/>
              <w:spacing w:after="200"/>
              <w:ind w:left="1854" w:hanging="612"/>
              <w:contextualSpacing w:val="0"/>
              <w:rPr>
                <w:szCs w:val="24"/>
              </w:rPr>
            </w:pPr>
            <w:r w:rsidRPr="00E246B3">
              <w:rPr>
                <w:szCs w:val="24"/>
              </w:rPr>
              <w:t xml:space="preserve">the grounds on which their Technical Part has been considered </w:t>
            </w:r>
            <w:r w:rsidR="00F72585" w:rsidRPr="005B4881">
              <w:rPr>
                <w:szCs w:val="24"/>
              </w:rPr>
              <w:t>to be non-</w:t>
            </w:r>
            <w:proofErr w:type="gramStart"/>
            <w:r w:rsidR="00F72585" w:rsidRPr="005B4881">
              <w:rPr>
                <w:szCs w:val="24"/>
              </w:rPr>
              <w:t>responsive;</w:t>
            </w:r>
            <w:proofErr w:type="gramEnd"/>
          </w:p>
          <w:p w14:paraId="60B25689" w14:textId="77777777" w:rsidR="00F72585" w:rsidRPr="005B4881" w:rsidRDefault="00F72585" w:rsidP="00585A1A">
            <w:pPr>
              <w:pStyle w:val="ListParagraph"/>
              <w:numPr>
                <w:ilvl w:val="2"/>
                <w:numId w:val="58"/>
              </w:numPr>
              <w:suppressAutoHyphens/>
              <w:spacing w:after="200"/>
              <w:ind w:left="1854" w:hanging="612"/>
              <w:contextualSpacing w:val="0"/>
              <w:rPr>
                <w:szCs w:val="24"/>
              </w:rPr>
            </w:pPr>
            <w:r w:rsidRPr="005B4881">
              <w:rPr>
                <w:szCs w:val="24"/>
              </w:rPr>
              <w:t xml:space="preserve">their envelope marked “Financial Part” will be returned to them unopened after the completion of the Proposal evaluation process and the signing of the </w:t>
            </w:r>
            <w:proofErr w:type="gramStart"/>
            <w:r w:rsidRPr="005B4881">
              <w:rPr>
                <w:szCs w:val="24"/>
              </w:rPr>
              <w:t>Contract;</w:t>
            </w:r>
            <w:proofErr w:type="gramEnd"/>
          </w:p>
          <w:p w14:paraId="34AEA71A" w14:textId="77777777" w:rsidR="00F72585" w:rsidRPr="002A549C" w:rsidRDefault="003923B5" w:rsidP="00585A1A">
            <w:pPr>
              <w:pStyle w:val="ListParagraph"/>
              <w:numPr>
                <w:ilvl w:val="0"/>
                <w:numId w:val="60"/>
              </w:numPr>
              <w:spacing w:after="200"/>
              <w:ind w:left="1152" w:hanging="450"/>
              <w:contextualSpacing w:val="0"/>
              <w:rPr>
                <w:szCs w:val="24"/>
              </w:rPr>
            </w:pPr>
            <w:r>
              <w:rPr>
                <w:szCs w:val="24"/>
              </w:rPr>
              <w:t>s</w:t>
            </w:r>
            <w:r w:rsidR="00F72585" w:rsidRPr="002A549C">
              <w:rPr>
                <w:szCs w:val="24"/>
              </w:rPr>
              <w:t>imultaneously, notify in writing those Proposers whose Proposals were considered substantially responsive to the requirements in the RFP, advising them</w:t>
            </w:r>
            <w:r w:rsidR="00675C7B" w:rsidRPr="002A549C">
              <w:rPr>
                <w:szCs w:val="24"/>
              </w:rPr>
              <w:t xml:space="preserve"> that </w:t>
            </w:r>
            <w:r w:rsidR="00F72585" w:rsidRPr="002A549C">
              <w:rPr>
                <w:szCs w:val="24"/>
              </w:rPr>
              <w:t>their Proposal has been evaluated as substantially responsive to the RFP; and</w:t>
            </w:r>
          </w:p>
          <w:p w14:paraId="2B4D686A" w14:textId="77777777" w:rsidR="001F0F40" w:rsidRPr="005B4881" w:rsidRDefault="002A6D54" w:rsidP="00585A1A">
            <w:pPr>
              <w:pStyle w:val="ListParagraph"/>
              <w:numPr>
                <w:ilvl w:val="0"/>
                <w:numId w:val="60"/>
              </w:numPr>
              <w:spacing w:after="200"/>
              <w:ind w:left="1152" w:hanging="450"/>
              <w:contextualSpacing w:val="0"/>
              <w:rPr>
                <w:szCs w:val="24"/>
              </w:rPr>
            </w:pPr>
            <w:r w:rsidRPr="005B4881">
              <w:rPr>
                <w:szCs w:val="24"/>
              </w:rPr>
              <w:t xml:space="preserve">notify </w:t>
            </w:r>
            <w:r w:rsidR="007F0B96" w:rsidRPr="005B4881">
              <w:rPr>
                <w:szCs w:val="24"/>
              </w:rPr>
              <w:t xml:space="preserve">all </w:t>
            </w:r>
            <w:r w:rsidRPr="005B4881">
              <w:rPr>
                <w:szCs w:val="24"/>
              </w:rPr>
              <w:t xml:space="preserve">Proposers in accordance with one of </w:t>
            </w:r>
            <w:r w:rsidR="00B71A47">
              <w:rPr>
                <w:szCs w:val="24"/>
              </w:rPr>
              <w:t xml:space="preserve">the </w:t>
            </w:r>
            <w:r w:rsidRPr="005B4881">
              <w:rPr>
                <w:szCs w:val="24"/>
              </w:rPr>
              <w:t>following two options</w:t>
            </w:r>
            <w:r w:rsidR="001F0F40" w:rsidRPr="005B4881">
              <w:rPr>
                <w:szCs w:val="24"/>
              </w:rPr>
              <w:t xml:space="preserve">: </w:t>
            </w:r>
          </w:p>
          <w:p w14:paraId="53AB676C" w14:textId="77777777" w:rsidR="00FC2F98" w:rsidRPr="005B4881" w:rsidRDefault="00FC2F98" w:rsidP="00585A1A">
            <w:pPr>
              <w:pStyle w:val="ListParagraph"/>
              <w:numPr>
                <w:ilvl w:val="0"/>
                <w:numId w:val="59"/>
              </w:numPr>
              <w:suppressAutoHyphens/>
              <w:spacing w:after="200"/>
              <w:ind w:left="1854" w:hanging="540"/>
              <w:contextualSpacing w:val="0"/>
              <w:rPr>
                <w:szCs w:val="24"/>
              </w:rPr>
            </w:pPr>
            <w:r w:rsidRPr="002A549C">
              <w:rPr>
                <w:szCs w:val="24"/>
                <w:u w:val="single"/>
              </w:rPr>
              <w:t>Option 1:</w:t>
            </w:r>
            <w:r w:rsidRPr="005B4881">
              <w:rPr>
                <w:szCs w:val="24"/>
              </w:rPr>
              <w:t xml:space="preserve"> when </w:t>
            </w:r>
            <w:r w:rsidRPr="005B4881">
              <w:rPr>
                <w:b/>
                <w:szCs w:val="24"/>
              </w:rPr>
              <w:t>BAFO or negotiations is not to be applied</w:t>
            </w:r>
            <w:r w:rsidR="002A6D54" w:rsidRPr="005B4881">
              <w:rPr>
                <w:b/>
                <w:szCs w:val="24"/>
              </w:rPr>
              <w:t>,</w:t>
            </w:r>
            <w:r w:rsidRPr="005B4881">
              <w:rPr>
                <w:b/>
                <w:szCs w:val="24"/>
              </w:rPr>
              <w:t xml:space="preserve"> </w:t>
            </w:r>
            <w:r w:rsidRPr="005B4881">
              <w:rPr>
                <w:szCs w:val="24"/>
              </w:rPr>
              <w:t xml:space="preserve">the date, time and location of the public opening of the envelopes marked ‘Financial Part”, </w:t>
            </w:r>
            <w:proofErr w:type="gramStart"/>
            <w:r w:rsidRPr="005B4881">
              <w:rPr>
                <w:szCs w:val="24"/>
              </w:rPr>
              <w:t>or;</w:t>
            </w:r>
            <w:proofErr w:type="gramEnd"/>
          </w:p>
          <w:p w14:paraId="71AB8DEC" w14:textId="77777777" w:rsidR="00F72585" w:rsidRPr="003923B5" w:rsidRDefault="00FC2F98" w:rsidP="00585A1A">
            <w:pPr>
              <w:pStyle w:val="ListParagraph"/>
              <w:numPr>
                <w:ilvl w:val="0"/>
                <w:numId w:val="59"/>
              </w:numPr>
              <w:suppressAutoHyphens/>
              <w:spacing w:after="200"/>
              <w:ind w:left="1854" w:hanging="540"/>
              <w:contextualSpacing w:val="0"/>
              <w:rPr>
                <w:szCs w:val="24"/>
              </w:rPr>
            </w:pPr>
            <w:r w:rsidRPr="003923B5">
              <w:rPr>
                <w:szCs w:val="24"/>
                <w:u w:val="single"/>
              </w:rPr>
              <w:t>Option 2</w:t>
            </w:r>
            <w:r w:rsidRPr="00176969">
              <w:rPr>
                <w:szCs w:val="24"/>
                <w:u w:val="single"/>
              </w:rPr>
              <w:t>:</w:t>
            </w:r>
            <w:r w:rsidR="00367671">
              <w:rPr>
                <w:szCs w:val="24"/>
              </w:rPr>
              <w:t xml:space="preserve"> </w:t>
            </w:r>
            <w:r w:rsidRPr="005B4881">
              <w:rPr>
                <w:szCs w:val="24"/>
              </w:rPr>
              <w:t>when BAFO or negotiations apply as specified</w:t>
            </w:r>
            <w:r w:rsidRPr="005B4881">
              <w:rPr>
                <w:b/>
                <w:szCs w:val="24"/>
              </w:rPr>
              <w:t xml:space="preserve"> in the </w:t>
            </w:r>
            <w:r w:rsidRPr="00171E47">
              <w:rPr>
                <w:b/>
                <w:szCs w:val="24"/>
              </w:rPr>
              <w:t>PDS</w:t>
            </w:r>
            <w:r w:rsidR="002A6D54" w:rsidRPr="00171E47">
              <w:rPr>
                <w:b/>
                <w:szCs w:val="24"/>
              </w:rPr>
              <w:t xml:space="preserve"> ITP 55</w:t>
            </w:r>
            <w:r w:rsidR="007F0B96" w:rsidRPr="005B4881">
              <w:rPr>
                <w:szCs w:val="24"/>
              </w:rPr>
              <w:t xml:space="preserve"> and </w:t>
            </w:r>
            <w:r w:rsidR="007F0B96" w:rsidRPr="00171E47">
              <w:rPr>
                <w:b/>
                <w:szCs w:val="24"/>
              </w:rPr>
              <w:t>ITP 57</w:t>
            </w:r>
            <w:r w:rsidR="007F0B96" w:rsidRPr="005B4881">
              <w:rPr>
                <w:szCs w:val="24"/>
              </w:rPr>
              <w:t xml:space="preserve"> respectively</w:t>
            </w:r>
            <w:r w:rsidRPr="005B4881">
              <w:rPr>
                <w:szCs w:val="24"/>
              </w:rPr>
              <w:t xml:space="preserve">, that: (i) the envelopes marked </w:t>
            </w:r>
            <w:r w:rsidRPr="005B4881">
              <w:rPr>
                <w:szCs w:val="24"/>
              </w:rPr>
              <w:lastRenderedPageBreak/>
              <w:t xml:space="preserve">‘Financial Part’ will not be opened in public, but in the presence of a </w:t>
            </w:r>
            <w:r w:rsidR="00573EB2">
              <w:rPr>
                <w:szCs w:val="24"/>
              </w:rPr>
              <w:t>Probity Assurance Provider</w:t>
            </w:r>
            <w:r w:rsidRPr="005B4881">
              <w:rPr>
                <w:szCs w:val="24"/>
              </w:rPr>
              <w:t xml:space="preserve"> appointed by the Employer, and that (ii) the announcement of the names of the Proposers whose Financial Parts will be opened and the total Proposal prices will be deferred to the time that the Notification of Intention to Award the contract is issued. </w:t>
            </w:r>
          </w:p>
        </w:tc>
      </w:tr>
    </w:tbl>
    <w:p w14:paraId="40366B25" w14:textId="77777777" w:rsidR="00F72585" w:rsidRPr="0005387B" w:rsidRDefault="00F72585" w:rsidP="0005387B">
      <w:pPr>
        <w:pStyle w:val="HeadingSPD010"/>
        <w:spacing w:before="120"/>
        <w:rPr>
          <w:rFonts w:ascii="Times New Roman" w:hAnsi="Times New Roman"/>
          <w:szCs w:val="32"/>
        </w:rPr>
      </w:pPr>
      <w:bookmarkStart w:id="631" w:name="_Toc449106629"/>
      <w:bookmarkStart w:id="632" w:name="_Toc450070869"/>
      <w:bookmarkStart w:id="633" w:name="_Toc450635212"/>
      <w:bookmarkStart w:id="634" w:name="_Toc450635400"/>
      <w:bookmarkStart w:id="635" w:name="_Toc463343476"/>
      <w:bookmarkStart w:id="636" w:name="_Toc463343669"/>
      <w:bookmarkStart w:id="637" w:name="_Toc463447988"/>
      <w:bookmarkStart w:id="638" w:name="_Toc486580130"/>
      <w:bookmarkStart w:id="639" w:name="_Toc135389484"/>
      <w:r w:rsidRPr="0005387B">
        <w:rPr>
          <w:rFonts w:ascii="Times New Roman" w:hAnsi="Times New Roman"/>
          <w:szCs w:val="32"/>
        </w:rPr>
        <w:lastRenderedPageBreak/>
        <w:t>K. Second Stage: Opening of Financial Parts</w:t>
      </w:r>
      <w:bookmarkEnd w:id="631"/>
      <w:bookmarkEnd w:id="632"/>
      <w:bookmarkEnd w:id="633"/>
      <w:bookmarkEnd w:id="634"/>
      <w:bookmarkEnd w:id="635"/>
      <w:bookmarkEnd w:id="636"/>
      <w:bookmarkEnd w:id="637"/>
      <w:bookmarkEnd w:id="638"/>
      <w:bookmarkEnd w:id="639"/>
    </w:p>
    <w:tbl>
      <w:tblPr>
        <w:tblW w:w="9379" w:type="dxa"/>
        <w:tblLayout w:type="fixed"/>
        <w:tblLook w:val="0000" w:firstRow="0" w:lastRow="0" w:firstColumn="0" w:lastColumn="0" w:noHBand="0" w:noVBand="0"/>
      </w:tblPr>
      <w:tblGrid>
        <w:gridCol w:w="2250"/>
        <w:gridCol w:w="7129"/>
      </w:tblGrid>
      <w:tr w:rsidR="00F72585" w:rsidRPr="005B4881" w14:paraId="549F9503" w14:textId="77777777" w:rsidTr="00176969">
        <w:tc>
          <w:tcPr>
            <w:tcW w:w="2250" w:type="dxa"/>
          </w:tcPr>
          <w:p w14:paraId="02B94DCD" w14:textId="77777777" w:rsidR="00F72585" w:rsidRPr="005B4881" w:rsidRDefault="00F6430C" w:rsidP="00585A1A">
            <w:pPr>
              <w:pStyle w:val="HeadingSPD02"/>
              <w:numPr>
                <w:ilvl w:val="0"/>
                <w:numId w:val="18"/>
              </w:numPr>
              <w:spacing w:after="200"/>
              <w:ind w:left="432" w:hanging="432"/>
              <w:jc w:val="left"/>
            </w:pPr>
            <w:bookmarkStart w:id="640" w:name="_Toc449106630"/>
            <w:bookmarkStart w:id="641" w:name="_Toc450070870"/>
            <w:bookmarkStart w:id="642" w:name="_Toc450635213"/>
            <w:bookmarkStart w:id="643" w:name="_Toc450635401"/>
            <w:r>
              <w:tab/>
            </w:r>
            <w:bookmarkStart w:id="644" w:name="_Toc463343477"/>
            <w:bookmarkStart w:id="645" w:name="_Toc463343670"/>
            <w:bookmarkStart w:id="646" w:name="_Toc463447989"/>
            <w:bookmarkStart w:id="647" w:name="_Toc486580131"/>
            <w:bookmarkStart w:id="648" w:name="_Toc135389485"/>
            <w:r w:rsidR="00F72585" w:rsidRPr="005B4881">
              <w:t>Public Opening of Financial Parts</w:t>
            </w:r>
            <w:bookmarkEnd w:id="640"/>
            <w:r w:rsidR="00F72585" w:rsidRPr="005B4881">
              <w:t xml:space="preserve"> when BAFO or negotiations do not apply</w:t>
            </w:r>
            <w:bookmarkEnd w:id="641"/>
            <w:bookmarkEnd w:id="642"/>
            <w:bookmarkEnd w:id="643"/>
            <w:bookmarkEnd w:id="644"/>
            <w:bookmarkEnd w:id="645"/>
            <w:bookmarkEnd w:id="646"/>
            <w:bookmarkEnd w:id="647"/>
            <w:bookmarkEnd w:id="648"/>
          </w:p>
        </w:tc>
        <w:tc>
          <w:tcPr>
            <w:tcW w:w="7129" w:type="dxa"/>
          </w:tcPr>
          <w:p w14:paraId="19EA5F68" w14:textId="6920CB14"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When BAFO or negotiations do not apply as specified</w:t>
            </w:r>
            <w:r w:rsidR="00F72585" w:rsidRPr="005B4881">
              <w:rPr>
                <w:b/>
                <w:szCs w:val="24"/>
              </w:rPr>
              <w:t xml:space="preserve"> in the PDS</w:t>
            </w:r>
            <w:r w:rsidR="00F72585" w:rsidRPr="005B4881">
              <w:rPr>
                <w:szCs w:val="24"/>
              </w:rPr>
              <w:t xml:space="preserve">, the Financial Parts will be opened in public by the </w:t>
            </w:r>
            <w:r w:rsidR="008F07F4" w:rsidRPr="005B4881">
              <w:rPr>
                <w:szCs w:val="24"/>
              </w:rPr>
              <w:t>Employer</w:t>
            </w:r>
            <w:r w:rsidR="00F72585" w:rsidRPr="005B4881">
              <w:rPr>
                <w:szCs w:val="24"/>
              </w:rPr>
              <w:t xml:space="preserve"> in the presence of Proposers, or their designated representatives, and anyone else who chooses to attend. </w:t>
            </w:r>
            <w:r w:rsidR="008F3253">
              <w:t xml:space="preserve">The opening date shall be no less than ten (10) Business Days from the date of notification of the results of the technical evaluation, described in </w:t>
            </w:r>
            <w:r w:rsidR="008F3253" w:rsidRPr="00E6034E">
              <w:t xml:space="preserve">ITP </w:t>
            </w:r>
            <w:r w:rsidR="00E6034E" w:rsidRPr="00EE7DA1">
              <w:t>44</w:t>
            </w:r>
            <w:r w:rsidR="008F3253" w:rsidRPr="00E6034E">
              <w:t>.1.</w:t>
            </w:r>
            <w:r w:rsidR="008F3253" w:rsidRPr="00E6034E">
              <w:rPr>
                <w:color w:val="000000"/>
              </w:rPr>
              <w:t xml:space="preserve"> </w:t>
            </w:r>
            <w:r w:rsidR="008F3253" w:rsidRPr="00E6034E">
              <w:t xml:space="preserve">However, if the Employer receives a complaint on the results of the technical evaluation within the ten (10) Business Days, the opening date shall be subject to ITP </w:t>
            </w:r>
            <w:r w:rsidR="00E6034E" w:rsidRPr="00EE7DA1">
              <w:t>66</w:t>
            </w:r>
            <w:r w:rsidR="008F3253" w:rsidRPr="00E6034E">
              <w:t xml:space="preserve">.1. </w:t>
            </w:r>
            <w:r w:rsidR="00F72585" w:rsidRPr="00E6034E">
              <w:rPr>
                <w:szCs w:val="24"/>
              </w:rPr>
              <w:t>Each envelope</w:t>
            </w:r>
            <w:r w:rsidR="00F72585" w:rsidRPr="005B4881">
              <w:rPr>
                <w:szCs w:val="24"/>
              </w:rPr>
              <w:t xml:space="preserve"> marked “Financial Part” shall be inspected to confirm that it has remained sealed and unopened. These envelopes shall then be opened by the </w:t>
            </w:r>
            <w:r w:rsidR="008F07F4" w:rsidRPr="005B4881">
              <w:rPr>
                <w:szCs w:val="24"/>
              </w:rPr>
              <w:t>Employer</w:t>
            </w:r>
            <w:r w:rsidR="00F72585" w:rsidRPr="005B4881">
              <w:rPr>
                <w:szCs w:val="24"/>
              </w:rPr>
              <w:t xml:space="preserve">. The </w:t>
            </w:r>
            <w:r w:rsidR="008F07F4" w:rsidRPr="005B4881">
              <w:rPr>
                <w:szCs w:val="24"/>
              </w:rPr>
              <w:t>Employer</w:t>
            </w:r>
            <w:r w:rsidR="00F72585" w:rsidRPr="005B4881">
              <w:rPr>
                <w:szCs w:val="24"/>
              </w:rPr>
              <w:t xml:space="preserve"> shall read out the names of each Proposer, </w:t>
            </w:r>
            <w:r w:rsidR="008777A2">
              <w:rPr>
                <w:szCs w:val="24"/>
              </w:rPr>
              <w:t xml:space="preserve">the technical score, </w:t>
            </w:r>
            <w:r w:rsidR="00F72585" w:rsidRPr="005B4881">
              <w:rPr>
                <w:szCs w:val="24"/>
              </w:rPr>
              <w:t xml:space="preserve">the total Proposal prices, per lot (contract) if applicable, including any discounts, and any other details as the </w:t>
            </w:r>
            <w:r w:rsidR="008F07F4" w:rsidRPr="005B4881">
              <w:rPr>
                <w:szCs w:val="24"/>
              </w:rPr>
              <w:t>Employer</w:t>
            </w:r>
            <w:r w:rsidR="00F72585" w:rsidRPr="005B4881">
              <w:rPr>
                <w:szCs w:val="24"/>
              </w:rPr>
              <w:t xml:space="preserve"> may consider appropriate. Only discounts read out at the public opening shall be considered for evaluation. The Letter of Proposal - Financial Part and the Price Schedules are to be initialed by representative</w:t>
            </w:r>
            <w:r w:rsidR="008777A2">
              <w:rPr>
                <w:szCs w:val="24"/>
              </w:rPr>
              <w:t>s</w:t>
            </w:r>
            <w:r w:rsidR="00F72585" w:rsidRPr="005B4881">
              <w:rPr>
                <w:szCs w:val="24"/>
              </w:rPr>
              <w:t xml:space="preserve"> of the </w:t>
            </w:r>
            <w:r w:rsidR="008F07F4" w:rsidRPr="005B4881">
              <w:rPr>
                <w:szCs w:val="24"/>
              </w:rPr>
              <w:t>Employer</w:t>
            </w:r>
            <w:r w:rsidR="00F72585" w:rsidRPr="005B4881">
              <w:rPr>
                <w:szCs w:val="24"/>
              </w:rPr>
              <w:t xml:space="preserve"> attending the public opening in the manner specified in the </w:t>
            </w:r>
            <w:r w:rsidR="00F72585" w:rsidRPr="005B4881">
              <w:rPr>
                <w:b/>
                <w:szCs w:val="24"/>
              </w:rPr>
              <w:t>PDS</w:t>
            </w:r>
            <w:r w:rsidR="00F72585" w:rsidRPr="005B4881">
              <w:rPr>
                <w:szCs w:val="24"/>
              </w:rPr>
              <w:t xml:space="preserve">. </w:t>
            </w:r>
          </w:p>
          <w:p w14:paraId="4F5AD985"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 shall prepare a record of the Financial Part of the Proposal opening that shall include, as a minimum: </w:t>
            </w:r>
          </w:p>
          <w:p w14:paraId="6B57B1C2" w14:textId="77777777" w:rsidR="00F72585" w:rsidRPr="005B4881" w:rsidRDefault="00F72585" w:rsidP="00585A1A">
            <w:pPr>
              <w:pStyle w:val="ListParagraph"/>
              <w:numPr>
                <w:ilvl w:val="0"/>
                <w:numId w:val="67"/>
              </w:numPr>
              <w:spacing w:after="200"/>
              <w:ind w:hanging="450"/>
              <w:contextualSpacing w:val="0"/>
              <w:rPr>
                <w:szCs w:val="24"/>
              </w:rPr>
            </w:pPr>
            <w:r w:rsidRPr="005B4881">
              <w:rPr>
                <w:szCs w:val="24"/>
              </w:rPr>
              <w:t xml:space="preserve">the name of the Proposers whose Financial Part was </w:t>
            </w:r>
            <w:proofErr w:type="gramStart"/>
            <w:r w:rsidRPr="005B4881">
              <w:rPr>
                <w:szCs w:val="24"/>
              </w:rPr>
              <w:t>opened;</w:t>
            </w:r>
            <w:proofErr w:type="gramEnd"/>
            <w:r w:rsidRPr="005B4881">
              <w:rPr>
                <w:szCs w:val="24"/>
              </w:rPr>
              <w:t xml:space="preserve"> </w:t>
            </w:r>
          </w:p>
          <w:p w14:paraId="1E4B55A4" w14:textId="77777777" w:rsidR="00F72585" w:rsidRPr="005B4881" w:rsidRDefault="00F72585" w:rsidP="00585A1A">
            <w:pPr>
              <w:pStyle w:val="ListParagraph"/>
              <w:numPr>
                <w:ilvl w:val="0"/>
                <w:numId w:val="67"/>
              </w:numPr>
              <w:spacing w:after="200"/>
              <w:ind w:hanging="450"/>
              <w:contextualSpacing w:val="0"/>
              <w:rPr>
                <w:szCs w:val="24"/>
              </w:rPr>
            </w:pPr>
            <w:r w:rsidRPr="005B4881">
              <w:rPr>
                <w:szCs w:val="24"/>
              </w:rPr>
              <w:t>the Proposal prices, per lot (contract) if applicable, including any discounts.</w:t>
            </w:r>
          </w:p>
          <w:p w14:paraId="4B213949"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F72585" w:rsidRPr="005B4881" w14:paraId="0543ADA6" w14:textId="77777777" w:rsidTr="00176969">
        <w:tc>
          <w:tcPr>
            <w:tcW w:w="2250" w:type="dxa"/>
          </w:tcPr>
          <w:p w14:paraId="092478B9" w14:textId="77777777" w:rsidR="00F72585" w:rsidRPr="005B4881" w:rsidRDefault="00F6430C" w:rsidP="00585A1A">
            <w:pPr>
              <w:pStyle w:val="HeadingSPD02"/>
              <w:numPr>
                <w:ilvl w:val="0"/>
                <w:numId w:val="18"/>
              </w:numPr>
              <w:spacing w:after="200"/>
              <w:ind w:left="432" w:hanging="432"/>
              <w:jc w:val="left"/>
            </w:pPr>
            <w:bookmarkStart w:id="649" w:name="_Toc449106631"/>
            <w:bookmarkStart w:id="650" w:name="_Toc450070871"/>
            <w:bookmarkStart w:id="651" w:name="_Toc450635214"/>
            <w:bookmarkStart w:id="652" w:name="_Toc450635402"/>
            <w:r>
              <w:tab/>
            </w:r>
            <w:bookmarkStart w:id="653" w:name="_Toc463343478"/>
            <w:bookmarkStart w:id="654" w:name="_Toc463343671"/>
            <w:bookmarkStart w:id="655" w:name="_Toc463447990"/>
            <w:bookmarkStart w:id="656" w:name="_Toc486580132"/>
            <w:bookmarkStart w:id="657" w:name="_Toc135389486"/>
            <w:r w:rsidR="00F72585" w:rsidRPr="005B4881">
              <w:t xml:space="preserve">Opening of Financial Parts </w:t>
            </w:r>
            <w:r w:rsidR="00F72585" w:rsidRPr="005B4881">
              <w:lastRenderedPageBreak/>
              <w:t>when BAFO or negotiations apply</w:t>
            </w:r>
            <w:bookmarkEnd w:id="649"/>
            <w:bookmarkEnd w:id="650"/>
            <w:bookmarkEnd w:id="651"/>
            <w:bookmarkEnd w:id="652"/>
            <w:bookmarkEnd w:id="653"/>
            <w:bookmarkEnd w:id="654"/>
            <w:bookmarkEnd w:id="655"/>
            <w:bookmarkEnd w:id="656"/>
            <w:bookmarkEnd w:id="657"/>
          </w:p>
        </w:tc>
        <w:tc>
          <w:tcPr>
            <w:tcW w:w="7129" w:type="dxa"/>
          </w:tcPr>
          <w:p w14:paraId="57380282"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lastRenderedPageBreak/>
              <w:tab/>
            </w:r>
            <w:r w:rsidR="00F72585" w:rsidRPr="005B4881">
              <w:rPr>
                <w:szCs w:val="24"/>
              </w:rPr>
              <w:t xml:space="preserve">When, </w:t>
            </w:r>
            <w:r w:rsidR="00F72585" w:rsidRPr="005B4881">
              <w:rPr>
                <w:b/>
                <w:szCs w:val="24"/>
              </w:rPr>
              <w:t>as specified in the PDS</w:t>
            </w:r>
            <w:r w:rsidR="00F72585" w:rsidRPr="005B4881">
              <w:rPr>
                <w:szCs w:val="24"/>
              </w:rPr>
              <w:t xml:space="preserve">, BAFO or negotiations apply the Financial Parts will not be opened in </w:t>
            </w:r>
            <w:proofErr w:type="gramStart"/>
            <w:r w:rsidR="00D30B62" w:rsidRPr="005B4881">
              <w:rPr>
                <w:szCs w:val="24"/>
              </w:rPr>
              <w:t>public,</w:t>
            </w:r>
            <w:r w:rsidR="00F72585" w:rsidRPr="005B4881">
              <w:rPr>
                <w:szCs w:val="24"/>
              </w:rPr>
              <w:t xml:space="preserve"> and</w:t>
            </w:r>
            <w:proofErr w:type="gramEnd"/>
            <w:r w:rsidR="00F72585" w:rsidRPr="005B4881">
              <w:rPr>
                <w:szCs w:val="24"/>
              </w:rPr>
              <w:t xml:space="preserve"> will be opened in </w:t>
            </w:r>
            <w:r w:rsidR="00F72585" w:rsidRPr="005B4881">
              <w:rPr>
                <w:szCs w:val="24"/>
              </w:rPr>
              <w:lastRenderedPageBreak/>
              <w:t xml:space="preserve">the presence of a </w:t>
            </w:r>
            <w:r w:rsidR="00573EB2">
              <w:rPr>
                <w:szCs w:val="24"/>
              </w:rPr>
              <w:t>Probity Assurance Provider</w:t>
            </w:r>
            <w:r w:rsidR="00F72585" w:rsidRPr="005B4881">
              <w:rPr>
                <w:szCs w:val="24"/>
              </w:rPr>
              <w:t xml:space="preserve"> appointed by the </w:t>
            </w:r>
            <w:r w:rsidR="008F07F4" w:rsidRPr="005B4881">
              <w:rPr>
                <w:szCs w:val="24"/>
              </w:rPr>
              <w:t>Employer</w:t>
            </w:r>
            <w:r w:rsidR="00F72585" w:rsidRPr="005B4881">
              <w:rPr>
                <w:szCs w:val="24"/>
              </w:rPr>
              <w:t xml:space="preserve">. </w:t>
            </w:r>
          </w:p>
          <w:p w14:paraId="1AC52300"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At the opening each of the envelopes marked “Financial Part” shall be inspected to confirm that they have remained sealed and unopened. These envelopes shall then be opened by the </w:t>
            </w:r>
            <w:r w:rsidR="008F07F4" w:rsidRPr="005B4881">
              <w:rPr>
                <w:szCs w:val="24"/>
              </w:rPr>
              <w:t>Employer</w:t>
            </w:r>
            <w:r w:rsidR="00F72585" w:rsidRPr="005B4881">
              <w:rPr>
                <w:szCs w:val="24"/>
              </w:rPr>
              <w:t xml:space="preserve">. The </w:t>
            </w:r>
            <w:r w:rsidR="008F07F4" w:rsidRPr="005B4881">
              <w:rPr>
                <w:szCs w:val="24"/>
              </w:rPr>
              <w:t>Employer</w:t>
            </w:r>
            <w:r w:rsidR="00F72585" w:rsidRPr="005B4881">
              <w:rPr>
                <w:szCs w:val="24"/>
              </w:rPr>
              <w:t xml:space="preserve"> shall record the names of each Proposer, and the total Proposal prices and any other details as the </w:t>
            </w:r>
            <w:r w:rsidR="008F07F4" w:rsidRPr="005B4881">
              <w:rPr>
                <w:szCs w:val="24"/>
              </w:rPr>
              <w:t>Employer</w:t>
            </w:r>
            <w:r w:rsidR="00F72585" w:rsidRPr="005B4881">
              <w:rPr>
                <w:szCs w:val="24"/>
              </w:rPr>
              <w:t xml:space="preserve"> may consider appropriate. The Letter of Proposal - Financial Part and the Price Schedules are to be initialed by a representative of the </w:t>
            </w:r>
            <w:r w:rsidR="008F07F4" w:rsidRPr="005B4881">
              <w:rPr>
                <w:szCs w:val="24"/>
              </w:rPr>
              <w:t>Employer</w:t>
            </w:r>
            <w:r w:rsidR="00F72585" w:rsidRPr="005B4881">
              <w:rPr>
                <w:szCs w:val="24"/>
              </w:rPr>
              <w:t xml:space="preserve"> attending the public opening and by the </w:t>
            </w:r>
            <w:r w:rsidR="00573EB2">
              <w:rPr>
                <w:szCs w:val="24"/>
              </w:rPr>
              <w:t>Probity Assurance Provider</w:t>
            </w:r>
            <w:r w:rsidR="00FD6818" w:rsidRPr="005B4881">
              <w:rPr>
                <w:szCs w:val="24"/>
              </w:rPr>
              <w:t>.</w:t>
            </w:r>
            <w:r w:rsidR="00F72585" w:rsidRPr="005B4881">
              <w:rPr>
                <w:szCs w:val="24"/>
              </w:rPr>
              <w:t xml:space="preserve"> </w:t>
            </w:r>
          </w:p>
          <w:p w14:paraId="17DC6E73"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 shall prepare a record of the opening of the Financial Part envelopes that shall include, as a minimum: </w:t>
            </w:r>
          </w:p>
          <w:p w14:paraId="7E85F522" w14:textId="77777777" w:rsidR="00F72585" w:rsidRPr="005B4881" w:rsidRDefault="00F72585" w:rsidP="003923B5">
            <w:pPr>
              <w:spacing w:after="200"/>
              <w:ind w:left="1161" w:hanging="549"/>
              <w:rPr>
                <w:szCs w:val="24"/>
              </w:rPr>
            </w:pPr>
            <w:r w:rsidRPr="005B4881">
              <w:rPr>
                <w:szCs w:val="24"/>
              </w:rPr>
              <w:t>(a)</w:t>
            </w:r>
            <w:r w:rsidRPr="005B4881">
              <w:rPr>
                <w:szCs w:val="24"/>
              </w:rPr>
              <w:tab/>
              <w:t xml:space="preserve">the name of the Proposers whose Financial Part was </w:t>
            </w:r>
            <w:proofErr w:type="gramStart"/>
            <w:r w:rsidRPr="005B4881">
              <w:rPr>
                <w:szCs w:val="24"/>
              </w:rPr>
              <w:t>opened;</w:t>
            </w:r>
            <w:proofErr w:type="gramEnd"/>
            <w:r w:rsidRPr="005B4881">
              <w:rPr>
                <w:szCs w:val="24"/>
              </w:rPr>
              <w:t xml:space="preserve"> </w:t>
            </w:r>
          </w:p>
          <w:p w14:paraId="741A24DD" w14:textId="77777777" w:rsidR="00F72585" w:rsidRPr="005B4881" w:rsidRDefault="00F72585" w:rsidP="003923B5">
            <w:pPr>
              <w:spacing w:after="200"/>
              <w:ind w:left="1161" w:hanging="549"/>
              <w:rPr>
                <w:szCs w:val="24"/>
              </w:rPr>
            </w:pPr>
            <w:r w:rsidRPr="005B4881">
              <w:rPr>
                <w:szCs w:val="24"/>
              </w:rPr>
              <w:t>(b)</w:t>
            </w:r>
            <w:r w:rsidRPr="005B4881">
              <w:rPr>
                <w:szCs w:val="24"/>
              </w:rPr>
              <w:tab/>
              <w:t>the Proposal prices including any discounts. And</w:t>
            </w:r>
          </w:p>
          <w:p w14:paraId="2A053AE2" w14:textId="77777777" w:rsidR="00F72585" w:rsidRPr="005B4881" w:rsidRDefault="00F72585" w:rsidP="003923B5">
            <w:pPr>
              <w:spacing w:after="200"/>
              <w:ind w:left="1161" w:hanging="549"/>
              <w:rPr>
                <w:szCs w:val="24"/>
              </w:rPr>
            </w:pPr>
            <w:r w:rsidRPr="005B4881">
              <w:rPr>
                <w:szCs w:val="24"/>
              </w:rPr>
              <w:t xml:space="preserve">(c) </w:t>
            </w:r>
            <w:r w:rsidR="003923B5">
              <w:rPr>
                <w:szCs w:val="24"/>
              </w:rPr>
              <w:tab/>
              <w:t>t</w:t>
            </w:r>
            <w:r w:rsidRPr="005B4881">
              <w:rPr>
                <w:szCs w:val="24"/>
              </w:rPr>
              <w:t xml:space="preserve">he </w:t>
            </w:r>
            <w:r w:rsidR="00573EB2">
              <w:rPr>
                <w:szCs w:val="24"/>
              </w:rPr>
              <w:t>Probity Assurance Provider</w:t>
            </w:r>
            <w:r w:rsidRPr="005B4881">
              <w:rPr>
                <w:szCs w:val="24"/>
              </w:rPr>
              <w:t>’s report of the opening of the Financial Part.</w:t>
            </w:r>
          </w:p>
          <w:p w14:paraId="25B0A8AD" w14:textId="77777777" w:rsidR="00F72585" w:rsidRPr="003923B5"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573EB2">
              <w:rPr>
                <w:szCs w:val="24"/>
              </w:rPr>
              <w:t>Probity Assurance Provider</w:t>
            </w:r>
            <w:r w:rsidR="00F72585" w:rsidRPr="005B4881">
              <w:rPr>
                <w:szCs w:val="24"/>
              </w:rPr>
              <w:t xml:space="preserve"> shall sign the record. The contents of the envelopes marked ‘Financial Part</w:t>
            </w:r>
            <w:proofErr w:type="gramStart"/>
            <w:r w:rsidR="00F72585" w:rsidRPr="005B4881">
              <w:rPr>
                <w:szCs w:val="24"/>
              </w:rPr>
              <w:t>’</w:t>
            </w:r>
            <w:proofErr w:type="gramEnd"/>
            <w:r w:rsidR="00F72585" w:rsidRPr="005B4881">
              <w:rPr>
                <w:szCs w:val="24"/>
              </w:rPr>
              <w:t xml:space="preserve"> and the record of the opening shall be kept in safe custody by the </w:t>
            </w:r>
            <w:r w:rsidR="008F07F4" w:rsidRPr="005B4881">
              <w:rPr>
                <w:szCs w:val="24"/>
              </w:rPr>
              <w:t>Employer</w:t>
            </w:r>
            <w:r w:rsidR="00F72585" w:rsidRPr="005B4881">
              <w:rPr>
                <w:szCs w:val="24"/>
              </w:rPr>
              <w:t xml:space="preserve"> and not disclosed to anyone until the time of the transmission of the Notice of Intention to Award the contract. </w:t>
            </w:r>
          </w:p>
        </w:tc>
      </w:tr>
    </w:tbl>
    <w:p w14:paraId="106960A5" w14:textId="77777777" w:rsidR="00F72585" w:rsidRPr="003923B5" w:rsidRDefault="00F72585" w:rsidP="003923B5">
      <w:pPr>
        <w:pStyle w:val="HeadingSPD010"/>
        <w:spacing w:before="120"/>
        <w:rPr>
          <w:rFonts w:ascii="Times New Roman" w:hAnsi="Times New Roman"/>
          <w:szCs w:val="32"/>
        </w:rPr>
      </w:pPr>
      <w:bookmarkStart w:id="658" w:name="_Toc450070872"/>
      <w:bookmarkStart w:id="659" w:name="_Toc450635215"/>
      <w:bookmarkStart w:id="660" w:name="_Toc450635403"/>
      <w:bookmarkStart w:id="661" w:name="_Toc463343479"/>
      <w:bookmarkStart w:id="662" w:name="_Toc463343672"/>
      <w:bookmarkStart w:id="663" w:name="_Toc463447991"/>
      <w:bookmarkStart w:id="664" w:name="_Toc486580133"/>
      <w:bookmarkStart w:id="665" w:name="_Toc135389487"/>
      <w:r w:rsidRPr="0005387B">
        <w:rPr>
          <w:rFonts w:ascii="Times New Roman" w:hAnsi="Times New Roman"/>
          <w:szCs w:val="32"/>
        </w:rPr>
        <w:lastRenderedPageBreak/>
        <w:t>L. Second Stage: Evaluation of Financial Part</w:t>
      </w:r>
      <w:bookmarkEnd w:id="658"/>
      <w:bookmarkEnd w:id="659"/>
      <w:bookmarkEnd w:id="660"/>
      <w:bookmarkEnd w:id="661"/>
      <w:bookmarkEnd w:id="662"/>
      <w:bookmarkEnd w:id="663"/>
      <w:bookmarkEnd w:id="664"/>
      <w:bookmarkEnd w:id="665"/>
    </w:p>
    <w:tbl>
      <w:tblPr>
        <w:tblW w:w="9379" w:type="dxa"/>
        <w:tblLayout w:type="fixed"/>
        <w:tblLook w:val="0000" w:firstRow="0" w:lastRow="0" w:firstColumn="0" w:lastColumn="0" w:noHBand="0" w:noVBand="0"/>
      </w:tblPr>
      <w:tblGrid>
        <w:gridCol w:w="2340"/>
        <w:gridCol w:w="7039"/>
      </w:tblGrid>
      <w:tr w:rsidR="00486035" w:rsidRPr="005B4881" w14:paraId="77C5DAA8" w14:textId="77777777" w:rsidTr="00176969">
        <w:tc>
          <w:tcPr>
            <w:tcW w:w="2340" w:type="dxa"/>
          </w:tcPr>
          <w:p w14:paraId="35AD5B48" w14:textId="77777777" w:rsidR="00486035" w:rsidRPr="005B4881" w:rsidRDefault="00F6430C" w:rsidP="00FD34C8">
            <w:pPr>
              <w:pStyle w:val="HeadingSPD02"/>
              <w:numPr>
                <w:ilvl w:val="0"/>
                <w:numId w:val="18"/>
              </w:numPr>
              <w:spacing w:after="200"/>
              <w:ind w:left="432" w:right="-23" w:hanging="432"/>
              <w:jc w:val="left"/>
            </w:pPr>
            <w:bookmarkStart w:id="666" w:name="_Toc23236777"/>
            <w:bookmarkStart w:id="667" w:name="_Toc125783021"/>
            <w:bookmarkStart w:id="668" w:name="_Toc438438854"/>
            <w:bookmarkStart w:id="669" w:name="_Toc438532636"/>
            <w:bookmarkStart w:id="670" w:name="_Toc438733998"/>
            <w:bookmarkStart w:id="671" w:name="_Toc438907035"/>
            <w:bookmarkStart w:id="672" w:name="_Toc438907234"/>
            <w:bookmarkStart w:id="673" w:name="_Toc433185112"/>
            <w:bookmarkStart w:id="674" w:name="_Toc450635216"/>
            <w:bookmarkStart w:id="675" w:name="_Toc450635404"/>
            <w:r>
              <w:tab/>
            </w:r>
            <w:bookmarkStart w:id="676" w:name="_Toc463343480"/>
            <w:bookmarkStart w:id="677" w:name="_Toc463343673"/>
            <w:bookmarkStart w:id="678" w:name="_Toc463447992"/>
            <w:bookmarkStart w:id="679" w:name="_Toc486580134"/>
            <w:bookmarkStart w:id="680" w:name="_Toc135389488"/>
            <w:r w:rsidR="00486035" w:rsidRPr="005B4881">
              <w:t>Nonmaterial Nonconformities</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tc>
        <w:tc>
          <w:tcPr>
            <w:tcW w:w="7039" w:type="dxa"/>
          </w:tcPr>
          <w:p w14:paraId="56939B9E" w14:textId="77777777" w:rsidR="00486035" w:rsidRPr="005B4881" w:rsidRDefault="00B327DA" w:rsidP="00585A1A">
            <w:pPr>
              <w:pStyle w:val="ListNumber2"/>
              <w:numPr>
                <w:ilvl w:val="1"/>
                <w:numId w:val="18"/>
              </w:numPr>
              <w:suppressAutoHyphens/>
              <w:spacing w:after="200"/>
              <w:ind w:left="612" w:hanging="612"/>
              <w:contextualSpacing w:val="0"/>
              <w:rPr>
                <w:szCs w:val="24"/>
              </w:rPr>
            </w:pPr>
            <w:r>
              <w:rPr>
                <w:noProof/>
                <w:szCs w:val="24"/>
              </w:rPr>
              <w:tab/>
            </w:r>
            <w:r w:rsidR="00486035" w:rsidRPr="005B4881">
              <w:rPr>
                <w:noProof/>
                <w:szCs w:val="24"/>
              </w:rPr>
              <w:t xml:space="preserve">Provided that a </w:t>
            </w:r>
            <w:r w:rsidR="0063667F" w:rsidRPr="005B4881">
              <w:rPr>
                <w:noProof/>
                <w:szCs w:val="24"/>
              </w:rPr>
              <w:t xml:space="preserve">Proposal </w:t>
            </w:r>
            <w:r w:rsidR="00486035" w:rsidRPr="005B4881">
              <w:rPr>
                <w:noProof/>
                <w:szCs w:val="24"/>
              </w:rPr>
              <w:t xml:space="preserve">is substantially responsive, the Employer shall rectify quantifiable nonmaterial nonconformities related to the </w:t>
            </w:r>
            <w:r w:rsidR="0063667F" w:rsidRPr="005B4881">
              <w:rPr>
                <w:noProof/>
                <w:szCs w:val="24"/>
              </w:rPr>
              <w:t xml:space="preserve">Proposal </w:t>
            </w:r>
            <w:r w:rsidR="00486035" w:rsidRPr="005B4881">
              <w:rPr>
                <w:noProof/>
                <w:szCs w:val="24"/>
              </w:rPr>
              <w:t>Price.</w:t>
            </w:r>
            <w:r w:rsidR="00367671">
              <w:rPr>
                <w:noProof/>
                <w:szCs w:val="24"/>
              </w:rPr>
              <w:t xml:space="preserve"> </w:t>
            </w:r>
            <w:r w:rsidR="00486035" w:rsidRPr="005B4881">
              <w:rPr>
                <w:noProof/>
                <w:szCs w:val="24"/>
              </w:rPr>
              <w:t xml:space="preserve">To this effect, the </w:t>
            </w:r>
            <w:r w:rsidR="0063667F" w:rsidRPr="005B4881">
              <w:rPr>
                <w:noProof/>
                <w:szCs w:val="24"/>
              </w:rPr>
              <w:t xml:space="preserve">Proposal </w:t>
            </w:r>
            <w:r w:rsidR="00486035" w:rsidRPr="005B4881">
              <w:rPr>
                <w:noProof/>
                <w:szCs w:val="24"/>
              </w:rPr>
              <w:t xml:space="preserve">Price shall be adjusted, for comparison purposes only, to reflect the price of a missing or non-conforming item or component </w:t>
            </w:r>
            <w:r w:rsidR="00BE3778">
              <w:t xml:space="preserve">by adding </w:t>
            </w:r>
            <w:r w:rsidR="00BE3778" w:rsidRPr="003261FD">
              <w:t xml:space="preserve">the </w:t>
            </w:r>
            <w:r w:rsidR="00BE3778" w:rsidRPr="00800B0F">
              <w:t xml:space="preserve">average price of the item </w:t>
            </w:r>
            <w:r w:rsidR="00BE3778">
              <w:t xml:space="preserve">or component </w:t>
            </w:r>
            <w:r w:rsidR="00BE3778" w:rsidRPr="00800B0F">
              <w:t>quoted</w:t>
            </w:r>
            <w:r w:rsidR="00BE3778" w:rsidRPr="003261FD">
              <w:t xml:space="preserve"> by substantially responsive </w:t>
            </w:r>
            <w:r w:rsidR="00BE3778">
              <w:t>Proposers.</w:t>
            </w:r>
            <w:r w:rsidR="00BE3778" w:rsidRPr="003261FD">
              <w:t xml:space="preserve"> </w:t>
            </w:r>
            <w:r w:rsidR="00BE3778">
              <w:rPr>
                <w:b/>
              </w:rPr>
              <w:t xml:space="preserve"> </w:t>
            </w:r>
            <w:r w:rsidR="00BE3778" w:rsidRPr="003261FD">
              <w:t xml:space="preserve">If the price of the item or component cannot be derived from the price of other substantially responsive </w:t>
            </w:r>
            <w:r w:rsidR="00BE3778">
              <w:t>Proposers</w:t>
            </w:r>
            <w:r w:rsidR="00BE3778" w:rsidRPr="003261FD">
              <w:t>, the Employer shall use its best estimate</w:t>
            </w:r>
            <w:r w:rsidR="00486035" w:rsidRPr="005B4881">
              <w:rPr>
                <w:noProof/>
                <w:szCs w:val="24"/>
              </w:rPr>
              <w:t>.</w:t>
            </w:r>
          </w:p>
        </w:tc>
      </w:tr>
      <w:tr w:rsidR="00176969" w:rsidRPr="005B4881" w14:paraId="221A9576" w14:textId="77777777" w:rsidTr="00176969">
        <w:tc>
          <w:tcPr>
            <w:tcW w:w="2340" w:type="dxa"/>
          </w:tcPr>
          <w:p w14:paraId="7C624C33" w14:textId="77777777" w:rsidR="00176969" w:rsidRPr="003923B5" w:rsidRDefault="00176969" w:rsidP="00585A1A">
            <w:pPr>
              <w:pStyle w:val="HeadingSPD02"/>
              <w:numPr>
                <w:ilvl w:val="0"/>
                <w:numId w:val="18"/>
              </w:numPr>
              <w:spacing w:after="200"/>
              <w:ind w:left="432" w:hanging="432"/>
              <w:jc w:val="left"/>
            </w:pPr>
            <w:bookmarkStart w:id="681" w:name="_Toc450070876"/>
            <w:bookmarkStart w:id="682" w:name="_Toc450635217"/>
            <w:bookmarkStart w:id="683" w:name="_Toc450635405"/>
            <w:r w:rsidRPr="003923B5">
              <w:rPr>
                <w:b w:val="0"/>
              </w:rPr>
              <w:tab/>
            </w:r>
            <w:bookmarkStart w:id="684" w:name="_Toc463343481"/>
            <w:bookmarkStart w:id="685" w:name="_Toc463343674"/>
            <w:bookmarkStart w:id="686" w:name="_Toc463447993"/>
            <w:bookmarkStart w:id="687" w:name="_Toc486580135"/>
            <w:bookmarkStart w:id="688" w:name="_Toc135389489"/>
            <w:r w:rsidRPr="003923B5">
              <w:t>Arithmetic Correction</w:t>
            </w:r>
            <w:bookmarkEnd w:id="681"/>
            <w:bookmarkEnd w:id="682"/>
            <w:bookmarkEnd w:id="683"/>
            <w:bookmarkEnd w:id="684"/>
            <w:bookmarkEnd w:id="685"/>
            <w:bookmarkEnd w:id="686"/>
            <w:bookmarkEnd w:id="687"/>
            <w:bookmarkEnd w:id="688"/>
            <w:r w:rsidRPr="003923B5">
              <w:t xml:space="preserve"> </w:t>
            </w:r>
          </w:p>
        </w:tc>
        <w:tc>
          <w:tcPr>
            <w:tcW w:w="7039" w:type="dxa"/>
          </w:tcPr>
          <w:p w14:paraId="62123364" w14:textId="77777777" w:rsidR="00176969" w:rsidRPr="003923B5" w:rsidRDefault="00176969" w:rsidP="00585A1A">
            <w:pPr>
              <w:pStyle w:val="ListNumber2"/>
              <w:numPr>
                <w:ilvl w:val="1"/>
                <w:numId w:val="18"/>
              </w:numPr>
              <w:suppressAutoHyphens/>
              <w:spacing w:after="200"/>
              <w:ind w:left="612" w:hanging="612"/>
              <w:contextualSpacing w:val="0"/>
              <w:rPr>
                <w:szCs w:val="24"/>
              </w:rPr>
            </w:pPr>
            <w:r w:rsidRPr="003923B5">
              <w:rPr>
                <w:szCs w:val="24"/>
              </w:rPr>
              <w:tab/>
              <w:t>The Employer shall correct arithmetical errors on the following basis</w:t>
            </w:r>
            <w:r>
              <w:rPr>
                <w:szCs w:val="24"/>
              </w:rPr>
              <w:t>:</w:t>
            </w:r>
          </w:p>
          <w:p w14:paraId="6F4A6EB3" w14:textId="77777777" w:rsidR="00176969" w:rsidRPr="003D7FE9" w:rsidRDefault="00176969" w:rsidP="00585A1A">
            <w:pPr>
              <w:pStyle w:val="ListParagraph"/>
              <w:numPr>
                <w:ilvl w:val="0"/>
                <w:numId w:val="40"/>
              </w:numPr>
              <w:suppressAutoHyphens/>
              <w:spacing w:after="200"/>
              <w:ind w:left="1242" w:hanging="630"/>
              <w:contextualSpacing w:val="0"/>
              <w:rPr>
                <w:szCs w:val="24"/>
              </w:rPr>
            </w:pPr>
            <w:r w:rsidRPr="00FE3403">
              <w:rPr>
                <w:b/>
                <w:szCs w:val="24"/>
              </w:rPr>
              <w:t>Priced Sub-activity Schedule:</w:t>
            </w:r>
            <w:r>
              <w:rPr>
                <w:szCs w:val="24"/>
              </w:rPr>
              <w:t xml:space="preserve"> </w:t>
            </w:r>
            <w:r w:rsidRPr="003D7FE9">
              <w:rPr>
                <w:szCs w:val="24"/>
              </w:rPr>
              <w:t xml:space="preserve">where there are errors between the total of the amounts given under the column for </w:t>
            </w:r>
            <w:r>
              <w:rPr>
                <w:szCs w:val="24"/>
              </w:rPr>
              <w:t>Sub-activity P</w:t>
            </w:r>
            <w:r w:rsidRPr="003D7FE9">
              <w:rPr>
                <w:szCs w:val="24"/>
              </w:rPr>
              <w:t xml:space="preserve">rice and the amount given under the </w:t>
            </w:r>
            <w:r>
              <w:rPr>
                <w:szCs w:val="24"/>
              </w:rPr>
              <w:t>t</w:t>
            </w:r>
            <w:r w:rsidRPr="003D7FE9">
              <w:rPr>
                <w:szCs w:val="24"/>
              </w:rPr>
              <w:t>otal</w:t>
            </w:r>
            <w:r>
              <w:rPr>
                <w:szCs w:val="24"/>
              </w:rPr>
              <w:t xml:space="preserve"> </w:t>
            </w:r>
            <w:r>
              <w:rPr>
                <w:szCs w:val="24"/>
              </w:rPr>
              <w:lastRenderedPageBreak/>
              <w:t xml:space="preserve">for the Sub-activity, </w:t>
            </w:r>
            <w:r w:rsidRPr="003D7FE9">
              <w:rPr>
                <w:szCs w:val="24"/>
              </w:rPr>
              <w:t xml:space="preserve">the former shall </w:t>
            </w:r>
            <w:r w:rsidR="00B71A47" w:rsidRPr="003D7FE9">
              <w:rPr>
                <w:szCs w:val="24"/>
              </w:rPr>
              <w:t>prevail,</w:t>
            </w:r>
            <w:r w:rsidRPr="003D7FE9">
              <w:rPr>
                <w:szCs w:val="24"/>
              </w:rPr>
              <w:t xml:space="preserve"> and the latter will be corrected </w:t>
            </w:r>
            <w:proofErr w:type="gramStart"/>
            <w:r w:rsidRPr="003D7FE9">
              <w:rPr>
                <w:szCs w:val="24"/>
              </w:rPr>
              <w:t>accordingly;</w:t>
            </w:r>
            <w:proofErr w:type="gramEnd"/>
          </w:p>
          <w:p w14:paraId="1585AE09" w14:textId="77777777" w:rsidR="00176969" w:rsidRDefault="00176969" w:rsidP="00585A1A">
            <w:pPr>
              <w:pStyle w:val="ListParagraph"/>
              <w:numPr>
                <w:ilvl w:val="0"/>
                <w:numId w:val="40"/>
              </w:numPr>
              <w:suppressAutoHyphens/>
              <w:spacing w:after="200"/>
              <w:ind w:left="1242" w:hanging="630"/>
              <w:contextualSpacing w:val="0"/>
              <w:rPr>
                <w:szCs w:val="24"/>
              </w:rPr>
            </w:pPr>
            <w:r w:rsidRPr="003D7FE9">
              <w:rPr>
                <w:b/>
                <w:szCs w:val="24"/>
              </w:rPr>
              <w:t xml:space="preserve">Priced </w:t>
            </w:r>
            <w:r>
              <w:rPr>
                <w:b/>
                <w:szCs w:val="24"/>
              </w:rPr>
              <w:t>A</w:t>
            </w:r>
            <w:r w:rsidRPr="003D7FE9">
              <w:rPr>
                <w:b/>
                <w:szCs w:val="24"/>
              </w:rPr>
              <w:t>ctivity Schedule:</w:t>
            </w:r>
            <w:r>
              <w:rPr>
                <w:szCs w:val="24"/>
              </w:rPr>
              <w:t xml:space="preserve"> </w:t>
            </w:r>
            <w:r w:rsidRPr="00B00347">
              <w:rPr>
                <w:szCs w:val="24"/>
              </w:rPr>
              <w:t>where there are errors between the to</w:t>
            </w:r>
            <w:r w:rsidRPr="001E018B">
              <w:rPr>
                <w:szCs w:val="24"/>
              </w:rPr>
              <w:t xml:space="preserve">tal of the amounts given under the column for the </w:t>
            </w:r>
            <w:r>
              <w:rPr>
                <w:szCs w:val="24"/>
              </w:rPr>
              <w:t>Activity P</w:t>
            </w:r>
            <w:r w:rsidRPr="00B00347">
              <w:rPr>
                <w:szCs w:val="24"/>
              </w:rPr>
              <w:t xml:space="preserve">rice </w:t>
            </w:r>
            <w:r w:rsidRPr="001E018B">
              <w:rPr>
                <w:szCs w:val="24"/>
              </w:rPr>
              <w:t xml:space="preserve">and the amount given under the </w:t>
            </w:r>
            <w:r>
              <w:rPr>
                <w:color w:val="000000" w:themeColor="text1"/>
                <w:szCs w:val="24"/>
              </w:rPr>
              <w:t>total price of Activities</w:t>
            </w:r>
            <w:r>
              <w:rPr>
                <w:szCs w:val="24"/>
              </w:rPr>
              <w:t>,</w:t>
            </w:r>
            <w:r w:rsidRPr="00B00347">
              <w:rPr>
                <w:szCs w:val="24"/>
              </w:rPr>
              <w:t xml:space="preserve"> the former shall </w:t>
            </w:r>
            <w:r w:rsidR="00B71A47" w:rsidRPr="00B00347">
              <w:rPr>
                <w:szCs w:val="24"/>
              </w:rPr>
              <w:t>prevail,</w:t>
            </w:r>
            <w:r w:rsidRPr="00B00347">
              <w:rPr>
                <w:szCs w:val="24"/>
              </w:rPr>
              <w:t xml:space="preserve"> and the latter will be corrected </w:t>
            </w:r>
            <w:proofErr w:type="gramStart"/>
            <w:r w:rsidRPr="00B00347">
              <w:rPr>
                <w:szCs w:val="24"/>
              </w:rPr>
              <w:t>accordingly;</w:t>
            </w:r>
            <w:proofErr w:type="gramEnd"/>
          </w:p>
          <w:p w14:paraId="44723D0D" w14:textId="77777777" w:rsidR="00176969" w:rsidRPr="00B00347" w:rsidRDefault="00176969" w:rsidP="00585A1A">
            <w:pPr>
              <w:pStyle w:val="ListParagraph"/>
              <w:numPr>
                <w:ilvl w:val="0"/>
                <w:numId w:val="40"/>
              </w:numPr>
              <w:suppressAutoHyphens/>
              <w:spacing w:after="200"/>
              <w:ind w:left="1242" w:hanging="630"/>
              <w:contextualSpacing w:val="0"/>
              <w:rPr>
                <w:szCs w:val="24"/>
              </w:rPr>
            </w:pPr>
            <w:r w:rsidRPr="003923B5">
              <w:rPr>
                <w:szCs w:val="24"/>
              </w:rPr>
              <w:t xml:space="preserve">where there are errors between the total of the amounts </w:t>
            </w:r>
            <w:r w:rsidRPr="003D7FE9">
              <w:rPr>
                <w:szCs w:val="24"/>
              </w:rPr>
              <w:t xml:space="preserve">in the </w:t>
            </w:r>
            <w:r w:rsidRPr="00FE3403">
              <w:rPr>
                <w:szCs w:val="24"/>
              </w:rPr>
              <w:t xml:space="preserve">Priced Sub-activity Schedule and the corresponding amount in the </w:t>
            </w:r>
            <w:r w:rsidRPr="00B00347">
              <w:rPr>
                <w:szCs w:val="24"/>
              </w:rPr>
              <w:t>Priced Activity Schedule,</w:t>
            </w:r>
            <w:r w:rsidRPr="003D7FE9">
              <w:rPr>
                <w:szCs w:val="24"/>
              </w:rPr>
              <w:t xml:space="preserve"> the former shall </w:t>
            </w:r>
            <w:r w:rsidR="00B71A47" w:rsidRPr="003D7FE9">
              <w:rPr>
                <w:szCs w:val="24"/>
              </w:rPr>
              <w:t>prevail,</w:t>
            </w:r>
            <w:r w:rsidRPr="003D7FE9">
              <w:rPr>
                <w:szCs w:val="24"/>
              </w:rPr>
              <w:t xml:space="preserve"> and the latter will be corrected </w:t>
            </w:r>
            <w:proofErr w:type="gramStart"/>
            <w:r w:rsidRPr="003D7FE9">
              <w:rPr>
                <w:szCs w:val="24"/>
              </w:rPr>
              <w:t>accordingly;</w:t>
            </w:r>
            <w:proofErr w:type="gramEnd"/>
          </w:p>
          <w:p w14:paraId="6D9CF4E3" w14:textId="77777777" w:rsidR="00176969" w:rsidRDefault="00176969" w:rsidP="00585A1A">
            <w:pPr>
              <w:pStyle w:val="ListParagraph"/>
              <w:numPr>
                <w:ilvl w:val="0"/>
                <w:numId w:val="40"/>
              </w:numPr>
              <w:suppressAutoHyphens/>
              <w:spacing w:after="200"/>
              <w:ind w:left="1242" w:hanging="630"/>
              <w:contextualSpacing w:val="0"/>
              <w:rPr>
                <w:szCs w:val="24"/>
              </w:rPr>
            </w:pPr>
            <w:r w:rsidRPr="00FE3403">
              <w:rPr>
                <w:b/>
                <w:szCs w:val="24"/>
              </w:rPr>
              <w:t>Grand Summary:</w:t>
            </w:r>
            <w:r>
              <w:rPr>
                <w:szCs w:val="24"/>
              </w:rPr>
              <w:t xml:space="preserve"> </w:t>
            </w:r>
            <w:r w:rsidRPr="003923B5">
              <w:rPr>
                <w:szCs w:val="24"/>
              </w:rPr>
              <w:t xml:space="preserve">where there are errors between the total </w:t>
            </w:r>
            <w:r>
              <w:rPr>
                <w:color w:val="000000" w:themeColor="text1"/>
                <w:szCs w:val="24"/>
              </w:rPr>
              <w:t>price of Activities</w:t>
            </w:r>
            <w:r w:rsidRPr="003923B5">
              <w:rPr>
                <w:szCs w:val="24"/>
              </w:rPr>
              <w:t xml:space="preserve"> </w:t>
            </w:r>
            <w:r w:rsidRPr="00FE3403">
              <w:rPr>
                <w:szCs w:val="24"/>
              </w:rPr>
              <w:t xml:space="preserve">in the </w:t>
            </w:r>
            <w:r w:rsidR="00E30318">
              <w:rPr>
                <w:noProof/>
                <w:szCs w:val="24"/>
              </w:rPr>
              <w:t xml:space="preserve">Schedule of </w:t>
            </w:r>
            <w:r w:rsidR="00E30318" w:rsidRPr="00A91282">
              <w:rPr>
                <w:noProof/>
                <w:szCs w:val="24"/>
              </w:rPr>
              <w:t xml:space="preserve">Priced </w:t>
            </w:r>
            <w:r w:rsidR="00E30318">
              <w:rPr>
                <w:noProof/>
                <w:szCs w:val="24"/>
              </w:rPr>
              <w:t>A</w:t>
            </w:r>
            <w:r w:rsidR="00E30318" w:rsidRPr="00A91282">
              <w:rPr>
                <w:noProof/>
                <w:szCs w:val="24"/>
              </w:rPr>
              <w:t>ctivit</w:t>
            </w:r>
            <w:r w:rsidR="00E30318">
              <w:rPr>
                <w:noProof/>
                <w:szCs w:val="24"/>
              </w:rPr>
              <w:t>ies</w:t>
            </w:r>
            <w:r w:rsidR="00E30318" w:rsidRPr="00B63440">
              <w:t xml:space="preserve"> </w:t>
            </w:r>
            <w:r w:rsidRPr="001E018B">
              <w:rPr>
                <w:szCs w:val="24"/>
              </w:rPr>
              <w:t>and the amount given in Grand Summary</w:t>
            </w:r>
            <w:r w:rsidRPr="00B31848">
              <w:rPr>
                <w:szCs w:val="24"/>
              </w:rPr>
              <w:t xml:space="preserve">, the former shall </w:t>
            </w:r>
            <w:r w:rsidR="00B71A47" w:rsidRPr="00B31848">
              <w:rPr>
                <w:szCs w:val="24"/>
              </w:rPr>
              <w:t>prevail,</w:t>
            </w:r>
            <w:r w:rsidRPr="00B31848">
              <w:rPr>
                <w:szCs w:val="24"/>
              </w:rPr>
              <w:t xml:space="preserve"> and the latter will be </w:t>
            </w:r>
            <w:proofErr w:type="gramStart"/>
            <w:r w:rsidRPr="00B31848">
              <w:rPr>
                <w:szCs w:val="24"/>
              </w:rPr>
              <w:t>corrected accordingly;</w:t>
            </w:r>
            <w:proofErr w:type="gramEnd"/>
            <w:r w:rsidRPr="00B31848">
              <w:rPr>
                <w:szCs w:val="24"/>
              </w:rPr>
              <w:t xml:space="preserve"> and</w:t>
            </w:r>
          </w:p>
          <w:p w14:paraId="396B8826" w14:textId="77777777" w:rsidR="00176969" w:rsidRPr="003923B5" w:rsidRDefault="00176969" w:rsidP="00585A1A">
            <w:pPr>
              <w:pStyle w:val="ListParagraph"/>
              <w:numPr>
                <w:ilvl w:val="0"/>
                <w:numId w:val="40"/>
              </w:numPr>
              <w:suppressAutoHyphens/>
              <w:spacing w:after="200"/>
              <w:ind w:left="1242" w:hanging="630"/>
              <w:contextualSpacing w:val="0"/>
              <w:rPr>
                <w:szCs w:val="24"/>
              </w:rPr>
            </w:pPr>
            <w:r w:rsidRPr="003923B5">
              <w:rPr>
                <w:szCs w:val="24"/>
              </w:rPr>
              <w:t xml:space="preserve">if there is a discrepancy between words and figures, the amount in words shall prevail, unless the amount expressed in words is related to an arithmetic error, in which case the amount in figures shall prevail subject to (a) </w:t>
            </w:r>
            <w:r>
              <w:rPr>
                <w:szCs w:val="24"/>
              </w:rPr>
              <w:t>to</w:t>
            </w:r>
            <w:r w:rsidRPr="003923B5">
              <w:rPr>
                <w:szCs w:val="24"/>
              </w:rPr>
              <w:t xml:space="preserve"> (</w:t>
            </w:r>
            <w:r>
              <w:rPr>
                <w:szCs w:val="24"/>
              </w:rPr>
              <w:t>d</w:t>
            </w:r>
            <w:r w:rsidRPr="003923B5">
              <w:rPr>
                <w:szCs w:val="24"/>
              </w:rPr>
              <w:t>) above.</w:t>
            </w:r>
          </w:p>
          <w:p w14:paraId="6D52F1FE" w14:textId="77777777" w:rsidR="00176969" w:rsidRPr="003923B5"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A Proposer shall be requested to accept the correction of arithmetical errors. Failure to accept the correction in accordance with </w:t>
            </w:r>
            <w:r w:rsidRPr="00171E47">
              <w:rPr>
                <w:b/>
                <w:szCs w:val="24"/>
              </w:rPr>
              <w:t>ITP 48.1</w:t>
            </w:r>
            <w:r w:rsidRPr="005B4881">
              <w:rPr>
                <w:szCs w:val="24"/>
              </w:rPr>
              <w:t xml:space="preserve"> shall result in the rejection of the Proposal.</w:t>
            </w:r>
          </w:p>
        </w:tc>
      </w:tr>
      <w:tr w:rsidR="00D9352C" w:rsidRPr="005B4881" w14:paraId="6E62196F" w14:textId="77777777" w:rsidTr="00176969">
        <w:tc>
          <w:tcPr>
            <w:tcW w:w="2340" w:type="dxa"/>
          </w:tcPr>
          <w:p w14:paraId="70E490D4" w14:textId="77777777" w:rsidR="00F72585" w:rsidRPr="005B4881" w:rsidRDefault="00F6430C" w:rsidP="00585A1A">
            <w:pPr>
              <w:pStyle w:val="HeadingSPD02"/>
              <w:numPr>
                <w:ilvl w:val="0"/>
                <w:numId w:val="18"/>
              </w:numPr>
              <w:spacing w:after="200"/>
              <w:ind w:left="432" w:hanging="432"/>
              <w:jc w:val="left"/>
            </w:pPr>
            <w:bookmarkStart w:id="689" w:name="_Toc449106634"/>
            <w:bookmarkStart w:id="690" w:name="_Toc450070877"/>
            <w:bookmarkStart w:id="691" w:name="_Toc450635218"/>
            <w:bookmarkStart w:id="692" w:name="_Toc450635406"/>
            <w:r>
              <w:lastRenderedPageBreak/>
              <w:tab/>
            </w:r>
            <w:bookmarkStart w:id="693" w:name="_Toc463343482"/>
            <w:bookmarkStart w:id="694" w:name="_Toc463343675"/>
            <w:bookmarkStart w:id="695" w:name="_Toc463447994"/>
            <w:bookmarkStart w:id="696" w:name="_Toc486580136"/>
            <w:bookmarkStart w:id="697" w:name="_Toc135389490"/>
            <w:r w:rsidR="00F72585" w:rsidRPr="005B4881">
              <w:t>Conversion to Single Currency</w:t>
            </w:r>
            <w:bookmarkEnd w:id="689"/>
            <w:bookmarkEnd w:id="690"/>
            <w:bookmarkEnd w:id="691"/>
            <w:bookmarkEnd w:id="692"/>
            <w:bookmarkEnd w:id="693"/>
            <w:bookmarkEnd w:id="694"/>
            <w:bookmarkEnd w:id="695"/>
            <w:bookmarkEnd w:id="696"/>
            <w:bookmarkEnd w:id="697"/>
            <w:r w:rsidR="00F72585" w:rsidRPr="005B4881">
              <w:t xml:space="preserve"> </w:t>
            </w:r>
          </w:p>
        </w:tc>
        <w:tc>
          <w:tcPr>
            <w:tcW w:w="7039" w:type="dxa"/>
          </w:tcPr>
          <w:p w14:paraId="0B95015E"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For evaluation and comparison purposes, the </w:t>
            </w:r>
            <w:r w:rsidR="00F16114" w:rsidRPr="005B4881">
              <w:rPr>
                <w:szCs w:val="24"/>
              </w:rPr>
              <w:t>currency (</w:t>
            </w:r>
            <w:proofErr w:type="spellStart"/>
            <w:r w:rsidR="00F72585" w:rsidRPr="005B4881">
              <w:rPr>
                <w:szCs w:val="24"/>
              </w:rPr>
              <w:t>ies</w:t>
            </w:r>
            <w:proofErr w:type="spellEnd"/>
            <w:r w:rsidR="00F72585" w:rsidRPr="005B4881">
              <w:rPr>
                <w:szCs w:val="24"/>
              </w:rPr>
              <w:t>) of the Proposal shall be converted into a single currency as specified</w:t>
            </w:r>
            <w:r w:rsidR="00F72585" w:rsidRPr="005B4881">
              <w:rPr>
                <w:b/>
                <w:szCs w:val="24"/>
              </w:rPr>
              <w:t xml:space="preserve"> in the PDS.</w:t>
            </w:r>
            <w:r w:rsidR="00367671">
              <w:rPr>
                <w:b/>
                <w:szCs w:val="24"/>
              </w:rPr>
              <w:t xml:space="preserve"> </w:t>
            </w:r>
          </w:p>
        </w:tc>
      </w:tr>
      <w:tr w:rsidR="00F72585" w:rsidRPr="005B4881" w14:paraId="3DB398C8" w14:textId="77777777" w:rsidTr="00176969">
        <w:tc>
          <w:tcPr>
            <w:tcW w:w="2340" w:type="dxa"/>
          </w:tcPr>
          <w:p w14:paraId="4476B08F" w14:textId="77777777" w:rsidR="00F72585" w:rsidRPr="005B4881" w:rsidRDefault="00F6430C" w:rsidP="00585A1A">
            <w:pPr>
              <w:pStyle w:val="HeadingSPD02"/>
              <w:numPr>
                <w:ilvl w:val="0"/>
                <w:numId w:val="18"/>
              </w:numPr>
              <w:spacing w:after="200"/>
              <w:ind w:left="432" w:hanging="432"/>
              <w:jc w:val="left"/>
            </w:pPr>
            <w:bookmarkStart w:id="698" w:name="_Toc449106635"/>
            <w:bookmarkStart w:id="699" w:name="_Toc450070878"/>
            <w:bookmarkStart w:id="700" w:name="_Toc450635219"/>
            <w:bookmarkStart w:id="701" w:name="_Toc450635407"/>
            <w:r>
              <w:tab/>
            </w:r>
            <w:bookmarkStart w:id="702" w:name="_Toc463343483"/>
            <w:bookmarkStart w:id="703" w:name="_Toc463343676"/>
            <w:bookmarkStart w:id="704" w:name="_Toc463447995"/>
            <w:bookmarkStart w:id="705" w:name="_Toc486580137"/>
            <w:bookmarkStart w:id="706" w:name="_Toc135389491"/>
            <w:r w:rsidR="00F72585" w:rsidRPr="005B4881">
              <w:t>Margin of Preference</w:t>
            </w:r>
            <w:bookmarkEnd w:id="698"/>
            <w:bookmarkEnd w:id="699"/>
            <w:bookmarkEnd w:id="700"/>
            <w:bookmarkEnd w:id="701"/>
            <w:bookmarkEnd w:id="702"/>
            <w:bookmarkEnd w:id="703"/>
            <w:bookmarkEnd w:id="704"/>
            <w:bookmarkEnd w:id="705"/>
            <w:bookmarkEnd w:id="706"/>
          </w:p>
        </w:tc>
        <w:tc>
          <w:tcPr>
            <w:tcW w:w="7039" w:type="dxa"/>
          </w:tcPr>
          <w:p w14:paraId="186033E5"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052698" w:rsidRPr="00052698">
              <w:rPr>
                <w:color w:val="000000" w:themeColor="text1"/>
                <w:spacing w:val="-2"/>
                <w:szCs w:val="24"/>
              </w:rPr>
              <w:t>Unless otherwise specified</w:t>
            </w:r>
            <w:r w:rsidR="00052698" w:rsidRPr="00052698">
              <w:rPr>
                <w:b/>
                <w:color w:val="000000" w:themeColor="text1"/>
                <w:spacing w:val="-2"/>
                <w:szCs w:val="24"/>
              </w:rPr>
              <w:t xml:space="preserve"> in the</w:t>
            </w:r>
            <w:r w:rsidR="00052698" w:rsidRPr="00052698">
              <w:rPr>
                <w:color w:val="000000" w:themeColor="text1"/>
                <w:spacing w:val="-2"/>
                <w:szCs w:val="24"/>
              </w:rPr>
              <w:t xml:space="preserve"> </w:t>
            </w:r>
            <w:r w:rsidR="005A1544">
              <w:rPr>
                <w:b/>
                <w:color w:val="000000" w:themeColor="text1"/>
                <w:spacing w:val="-2"/>
                <w:szCs w:val="24"/>
              </w:rPr>
              <w:t>PDS</w:t>
            </w:r>
            <w:r w:rsidR="00052698" w:rsidRPr="00052698">
              <w:rPr>
                <w:b/>
                <w:color w:val="000000" w:themeColor="text1"/>
                <w:spacing w:val="-2"/>
                <w:szCs w:val="24"/>
              </w:rPr>
              <w:t xml:space="preserve">, </w:t>
            </w:r>
            <w:r w:rsidR="00052698" w:rsidRPr="00052698">
              <w:rPr>
                <w:color w:val="000000" w:themeColor="text1"/>
                <w:spacing w:val="-2"/>
                <w:szCs w:val="24"/>
              </w:rPr>
              <w:t xml:space="preserve">a margin of preference for domestic </w:t>
            </w:r>
            <w:r w:rsidR="0015309A">
              <w:rPr>
                <w:color w:val="000000" w:themeColor="text1"/>
                <w:spacing w:val="-2"/>
                <w:szCs w:val="24"/>
              </w:rPr>
              <w:t>Propose</w:t>
            </w:r>
            <w:r w:rsidR="00052698" w:rsidRPr="00052698">
              <w:rPr>
                <w:color w:val="000000" w:themeColor="text1"/>
                <w:spacing w:val="-2"/>
                <w:szCs w:val="24"/>
              </w:rPr>
              <w:t>rs</w:t>
            </w:r>
            <w:r w:rsidR="00052698" w:rsidRPr="00052698">
              <w:rPr>
                <w:color w:val="000000" w:themeColor="text1"/>
                <w:spacing w:val="-2"/>
                <w:szCs w:val="24"/>
                <w:vertAlign w:val="superscript"/>
              </w:rPr>
              <w:footnoteReference w:id="13"/>
            </w:r>
            <w:r w:rsidR="00052698" w:rsidRPr="00052698">
              <w:rPr>
                <w:color w:val="000000" w:themeColor="text1"/>
                <w:spacing w:val="-2"/>
                <w:szCs w:val="24"/>
              </w:rPr>
              <w:t xml:space="preserve"> shall not apply</w:t>
            </w:r>
            <w:r w:rsidR="00052698" w:rsidRPr="00052698">
              <w:rPr>
                <w:color w:val="000000" w:themeColor="text1"/>
                <w:szCs w:val="24"/>
              </w:rPr>
              <w:t>.</w:t>
            </w:r>
            <w:r w:rsidR="00367671">
              <w:rPr>
                <w:color w:val="000000" w:themeColor="text1"/>
                <w:szCs w:val="24"/>
              </w:rPr>
              <w:t xml:space="preserve"> </w:t>
            </w:r>
          </w:p>
        </w:tc>
      </w:tr>
      <w:tr w:rsidR="00176969" w:rsidRPr="005B4881" w14:paraId="3F6D5A96" w14:textId="77777777" w:rsidTr="00176969">
        <w:tc>
          <w:tcPr>
            <w:tcW w:w="2340" w:type="dxa"/>
          </w:tcPr>
          <w:p w14:paraId="2DF8FA2A" w14:textId="77777777" w:rsidR="00176969" w:rsidRPr="005B4881" w:rsidRDefault="00176969" w:rsidP="00585A1A">
            <w:pPr>
              <w:pStyle w:val="HeadingSPD02"/>
              <w:numPr>
                <w:ilvl w:val="0"/>
                <w:numId w:val="18"/>
              </w:numPr>
              <w:spacing w:after="200"/>
              <w:ind w:left="432" w:hanging="432"/>
              <w:jc w:val="left"/>
            </w:pPr>
            <w:bookmarkStart w:id="707" w:name="_Toc449106636"/>
            <w:bookmarkStart w:id="708" w:name="_Toc450070879"/>
            <w:bookmarkStart w:id="709" w:name="_Toc450635220"/>
            <w:bookmarkStart w:id="710" w:name="_Toc450635408"/>
            <w:r>
              <w:tab/>
            </w:r>
            <w:bookmarkStart w:id="711" w:name="_Toc463343484"/>
            <w:bookmarkStart w:id="712" w:name="_Toc463343677"/>
            <w:bookmarkStart w:id="713" w:name="_Toc463447996"/>
            <w:bookmarkStart w:id="714" w:name="_Toc486580138"/>
            <w:bookmarkStart w:id="715" w:name="_Toc135389492"/>
            <w:r w:rsidRPr="005B4881">
              <w:t>Evaluation Process Financial Parts</w:t>
            </w:r>
            <w:bookmarkEnd w:id="707"/>
            <w:bookmarkEnd w:id="708"/>
            <w:bookmarkEnd w:id="709"/>
            <w:bookmarkEnd w:id="710"/>
            <w:bookmarkEnd w:id="711"/>
            <w:bookmarkEnd w:id="712"/>
            <w:bookmarkEnd w:id="713"/>
            <w:bookmarkEnd w:id="714"/>
            <w:bookmarkEnd w:id="715"/>
          </w:p>
        </w:tc>
        <w:tc>
          <w:tcPr>
            <w:tcW w:w="7039" w:type="dxa"/>
          </w:tcPr>
          <w:p w14:paraId="43A1D800" w14:textId="77777777" w:rsidR="00176969" w:rsidRPr="00AD5F0D" w:rsidRDefault="00176969" w:rsidP="00585A1A">
            <w:pPr>
              <w:pStyle w:val="ListNumber2"/>
              <w:numPr>
                <w:ilvl w:val="1"/>
                <w:numId w:val="18"/>
              </w:numPr>
              <w:suppressAutoHyphens/>
              <w:spacing w:after="200"/>
              <w:ind w:left="612" w:hanging="612"/>
              <w:contextualSpacing w:val="0"/>
              <w:rPr>
                <w:szCs w:val="24"/>
              </w:rPr>
            </w:pPr>
            <w:r w:rsidRPr="00AD5F0D">
              <w:rPr>
                <w:szCs w:val="24"/>
              </w:rPr>
              <w:t>To evaluate each Proposal’s Financial Part, the Employer shall consider the following:</w:t>
            </w:r>
          </w:p>
          <w:p w14:paraId="32E8616D" w14:textId="77777777" w:rsidR="00176969" w:rsidRPr="00AD5F0D" w:rsidRDefault="00176969" w:rsidP="00585A1A">
            <w:pPr>
              <w:pStyle w:val="ListParagraph"/>
              <w:numPr>
                <w:ilvl w:val="0"/>
                <w:numId w:val="68"/>
              </w:numPr>
              <w:spacing w:after="200"/>
              <w:ind w:hanging="450"/>
              <w:contextualSpacing w:val="0"/>
              <w:rPr>
                <w:szCs w:val="24"/>
              </w:rPr>
            </w:pPr>
            <w:r w:rsidRPr="00AD5F0D">
              <w:rPr>
                <w:szCs w:val="24"/>
              </w:rPr>
              <w:t xml:space="preserve">the Proposal price, excluding provisional sums and the provision, if any, for contingencies in the Priced Activity </w:t>
            </w:r>
            <w:proofErr w:type="gramStart"/>
            <w:r w:rsidRPr="00AD5F0D">
              <w:rPr>
                <w:szCs w:val="24"/>
              </w:rPr>
              <w:t>Schedules;</w:t>
            </w:r>
            <w:proofErr w:type="gramEnd"/>
          </w:p>
          <w:p w14:paraId="17EE5BE1" w14:textId="77777777" w:rsidR="00176969" w:rsidRPr="00AD5F0D" w:rsidRDefault="00176969" w:rsidP="00585A1A">
            <w:pPr>
              <w:pStyle w:val="ListParagraph"/>
              <w:numPr>
                <w:ilvl w:val="0"/>
                <w:numId w:val="68"/>
              </w:numPr>
              <w:spacing w:after="200"/>
              <w:ind w:left="1152" w:hanging="450"/>
              <w:contextualSpacing w:val="0"/>
              <w:rPr>
                <w:szCs w:val="24"/>
              </w:rPr>
            </w:pPr>
            <w:r w:rsidRPr="00AD5F0D">
              <w:rPr>
                <w:szCs w:val="24"/>
              </w:rPr>
              <w:lastRenderedPageBreak/>
              <w:t xml:space="preserve">price adjustment for correction of arithmetic errors in accordance with </w:t>
            </w:r>
            <w:r w:rsidRPr="00171E47">
              <w:rPr>
                <w:b/>
                <w:szCs w:val="24"/>
              </w:rPr>
              <w:t xml:space="preserve">ITP </w:t>
            </w:r>
            <w:proofErr w:type="gramStart"/>
            <w:r w:rsidRPr="00171E47">
              <w:rPr>
                <w:b/>
                <w:szCs w:val="24"/>
              </w:rPr>
              <w:t>48.1</w:t>
            </w:r>
            <w:r w:rsidRPr="00AD5F0D">
              <w:rPr>
                <w:szCs w:val="24"/>
              </w:rPr>
              <w:t>;</w:t>
            </w:r>
            <w:proofErr w:type="gramEnd"/>
          </w:p>
          <w:p w14:paraId="2E4792F1" w14:textId="77777777" w:rsidR="00176969" w:rsidRPr="00AD5F0D" w:rsidRDefault="00176969" w:rsidP="00585A1A">
            <w:pPr>
              <w:pStyle w:val="ListParagraph"/>
              <w:numPr>
                <w:ilvl w:val="0"/>
                <w:numId w:val="68"/>
              </w:numPr>
              <w:spacing w:after="200"/>
              <w:ind w:left="1152" w:hanging="450"/>
              <w:contextualSpacing w:val="0"/>
              <w:rPr>
                <w:szCs w:val="24"/>
              </w:rPr>
            </w:pPr>
            <w:r w:rsidRPr="00AD5F0D">
              <w:rPr>
                <w:szCs w:val="24"/>
              </w:rPr>
              <w:t xml:space="preserve">price adjustment due to discounts offered in accordance with </w:t>
            </w:r>
            <w:r w:rsidRPr="00171E47">
              <w:rPr>
                <w:b/>
                <w:szCs w:val="24"/>
              </w:rPr>
              <w:t xml:space="preserve">ITP </w:t>
            </w:r>
            <w:proofErr w:type="gramStart"/>
            <w:r w:rsidRPr="00171E47">
              <w:rPr>
                <w:b/>
                <w:szCs w:val="24"/>
              </w:rPr>
              <w:t>30.7</w:t>
            </w:r>
            <w:r w:rsidRPr="00AD5F0D">
              <w:rPr>
                <w:szCs w:val="24"/>
              </w:rPr>
              <w:t>;</w:t>
            </w:r>
            <w:proofErr w:type="gramEnd"/>
          </w:p>
          <w:p w14:paraId="0ADCF6FA" w14:textId="77777777" w:rsidR="00176969" w:rsidRPr="00AD5F0D" w:rsidRDefault="00176969" w:rsidP="00585A1A">
            <w:pPr>
              <w:pStyle w:val="ListParagraph"/>
              <w:numPr>
                <w:ilvl w:val="0"/>
                <w:numId w:val="68"/>
              </w:numPr>
              <w:spacing w:after="200"/>
              <w:ind w:left="1152" w:hanging="450"/>
              <w:contextualSpacing w:val="0"/>
              <w:rPr>
                <w:szCs w:val="24"/>
              </w:rPr>
            </w:pPr>
            <w:r w:rsidRPr="00AD5F0D">
              <w:rPr>
                <w:szCs w:val="24"/>
              </w:rPr>
              <w:t xml:space="preserve">price adjustment due to quantifiable nonmaterial nonconformities in accordance with </w:t>
            </w:r>
            <w:r w:rsidRPr="00171E47">
              <w:rPr>
                <w:b/>
                <w:szCs w:val="24"/>
              </w:rPr>
              <w:t xml:space="preserve">ITP </w:t>
            </w:r>
            <w:proofErr w:type="gramStart"/>
            <w:r w:rsidRPr="00171E47">
              <w:rPr>
                <w:b/>
                <w:szCs w:val="24"/>
              </w:rPr>
              <w:t>47.1</w:t>
            </w:r>
            <w:r w:rsidRPr="00AD5F0D">
              <w:rPr>
                <w:szCs w:val="24"/>
              </w:rPr>
              <w:t>;</w:t>
            </w:r>
            <w:proofErr w:type="gramEnd"/>
          </w:p>
          <w:p w14:paraId="59FB9CFA" w14:textId="77777777" w:rsidR="00176969" w:rsidRPr="00AD5F0D" w:rsidRDefault="00176969" w:rsidP="00585A1A">
            <w:pPr>
              <w:pStyle w:val="ListParagraph"/>
              <w:numPr>
                <w:ilvl w:val="0"/>
                <w:numId w:val="68"/>
              </w:numPr>
              <w:spacing w:after="200"/>
              <w:ind w:left="1152" w:hanging="450"/>
              <w:contextualSpacing w:val="0"/>
              <w:rPr>
                <w:szCs w:val="24"/>
              </w:rPr>
            </w:pPr>
            <w:r w:rsidRPr="00AD5F0D">
              <w:rPr>
                <w:szCs w:val="24"/>
              </w:rPr>
              <w:t xml:space="preserve">converting the amount resulting from applying (a) to (c) above, if relevant, to a single currency in accordance with </w:t>
            </w:r>
            <w:r w:rsidRPr="00171E47">
              <w:rPr>
                <w:b/>
                <w:szCs w:val="24"/>
              </w:rPr>
              <w:t>ITP 49.1</w:t>
            </w:r>
            <w:r w:rsidRPr="00AD5F0D">
              <w:rPr>
                <w:szCs w:val="24"/>
              </w:rPr>
              <w:t xml:space="preserve">; and </w:t>
            </w:r>
          </w:p>
          <w:p w14:paraId="24C1F997" w14:textId="77777777" w:rsidR="00176969" w:rsidRPr="00AD5F0D" w:rsidRDefault="00176969" w:rsidP="00585A1A">
            <w:pPr>
              <w:pStyle w:val="ListParagraph"/>
              <w:numPr>
                <w:ilvl w:val="0"/>
                <w:numId w:val="68"/>
              </w:numPr>
              <w:spacing w:after="200"/>
              <w:ind w:left="1152" w:hanging="450"/>
              <w:contextualSpacing w:val="0"/>
              <w:rPr>
                <w:szCs w:val="24"/>
              </w:rPr>
            </w:pPr>
            <w:r w:rsidRPr="001E412D">
              <w:rPr>
                <w:szCs w:val="24"/>
              </w:rPr>
              <w:t>the additional evaluation factors indicated in the PDS and detailed in Section III, Evaluation and Qualification Criteria.</w:t>
            </w:r>
          </w:p>
          <w:p w14:paraId="4090D65E"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If price adjustment is allowed in accordance with </w:t>
            </w:r>
            <w:r w:rsidRPr="00171E47">
              <w:rPr>
                <w:b/>
                <w:szCs w:val="24"/>
              </w:rPr>
              <w:t>ITP 30.5</w:t>
            </w:r>
            <w:r w:rsidRPr="005B4881">
              <w:rPr>
                <w:szCs w:val="24"/>
              </w:rPr>
              <w:t xml:space="preserve">, the estimated effect of the price adjustment provisions of the Conditions of Contract, applied over the period of execution of the Contract, shall not be </w:t>
            </w:r>
            <w:proofErr w:type="gramStart"/>
            <w:r w:rsidRPr="005B4881">
              <w:rPr>
                <w:szCs w:val="24"/>
              </w:rPr>
              <w:t>taken into account</w:t>
            </w:r>
            <w:proofErr w:type="gramEnd"/>
            <w:r w:rsidRPr="005B4881">
              <w:rPr>
                <w:szCs w:val="24"/>
              </w:rPr>
              <w:t xml:space="preserve"> in Proposal evaluation.</w:t>
            </w:r>
          </w:p>
          <w:p w14:paraId="0F7CBD0D" w14:textId="77777777" w:rsidR="00176969" w:rsidRPr="00AD5F0D"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5B4881">
              <w:rPr>
                <w:b/>
                <w:szCs w:val="24"/>
              </w:rPr>
              <w:t>Discounts that are conditional on the award of more than one lot, or slice shall not be considered for proposal evaluation.</w:t>
            </w:r>
          </w:p>
        </w:tc>
      </w:tr>
      <w:tr w:rsidR="00176969" w:rsidRPr="005B4881" w14:paraId="20197500" w14:textId="77777777" w:rsidTr="00176969">
        <w:tc>
          <w:tcPr>
            <w:tcW w:w="2340" w:type="dxa"/>
          </w:tcPr>
          <w:p w14:paraId="6139158A" w14:textId="77777777" w:rsidR="00176969" w:rsidRPr="005B4881" w:rsidRDefault="00176969" w:rsidP="00585A1A">
            <w:pPr>
              <w:pStyle w:val="HeadingSPD02"/>
              <w:numPr>
                <w:ilvl w:val="0"/>
                <w:numId w:val="18"/>
              </w:numPr>
              <w:spacing w:after="200"/>
              <w:ind w:left="432" w:hanging="432"/>
              <w:jc w:val="left"/>
            </w:pPr>
            <w:bookmarkStart w:id="716" w:name="_Toc450070880"/>
            <w:bookmarkStart w:id="717" w:name="_Toc450635221"/>
            <w:bookmarkStart w:id="718" w:name="_Toc450635409"/>
            <w:r>
              <w:lastRenderedPageBreak/>
              <w:tab/>
            </w:r>
            <w:bookmarkStart w:id="719" w:name="_Toc463343485"/>
            <w:bookmarkStart w:id="720" w:name="_Toc463343678"/>
            <w:bookmarkStart w:id="721" w:name="_Toc463447997"/>
            <w:bookmarkStart w:id="722" w:name="_Toc486580139"/>
            <w:bookmarkStart w:id="723" w:name="_Toc135389493"/>
            <w:r w:rsidRPr="005B4881">
              <w:t>Abnormally Low Proposals</w:t>
            </w:r>
            <w:bookmarkEnd w:id="716"/>
            <w:bookmarkEnd w:id="717"/>
            <w:bookmarkEnd w:id="718"/>
            <w:bookmarkEnd w:id="719"/>
            <w:bookmarkEnd w:id="720"/>
            <w:bookmarkEnd w:id="721"/>
            <w:bookmarkEnd w:id="722"/>
            <w:bookmarkEnd w:id="723"/>
          </w:p>
        </w:tc>
        <w:tc>
          <w:tcPr>
            <w:tcW w:w="7039" w:type="dxa"/>
          </w:tcPr>
          <w:p w14:paraId="65FC424C" w14:textId="77777777" w:rsidR="00176969" w:rsidRPr="003923B5"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An Abnormally Low Proposal is one where the Proposal price, in combination with other elements of the Proposal, appears so low that it raises material concerns </w:t>
            </w:r>
            <w:r>
              <w:rPr>
                <w:szCs w:val="24"/>
              </w:rPr>
              <w:t>as to</w:t>
            </w:r>
            <w:r w:rsidRPr="005B4881">
              <w:rPr>
                <w:szCs w:val="24"/>
              </w:rPr>
              <w:t xml:space="preserve"> the capability of the Proposer to perform the Contract for the offered Proposal Price.</w:t>
            </w:r>
          </w:p>
          <w:p w14:paraId="19883E6B" w14:textId="77777777" w:rsidR="00176969" w:rsidRPr="003923B5"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1ACF5C6D" w14:textId="77777777" w:rsidR="00176969" w:rsidRPr="003923B5" w:rsidRDefault="00176969" w:rsidP="00585A1A">
            <w:pPr>
              <w:pStyle w:val="ListNumber2"/>
              <w:numPr>
                <w:ilvl w:val="1"/>
                <w:numId w:val="18"/>
              </w:numPr>
              <w:suppressAutoHyphens/>
              <w:spacing w:after="200"/>
              <w:ind w:left="612" w:hanging="612"/>
              <w:rPr>
                <w:szCs w:val="24"/>
              </w:rPr>
            </w:pPr>
            <w:r>
              <w:rPr>
                <w:szCs w:val="24"/>
              </w:rPr>
              <w:tab/>
            </w:r>
            <w:r w:rsidRPr="005B4881">
              <w:rPr>
                <w:szCs w:val="24"/>
              </w:rPr>
              <w:t xml:space="preserve">After evaluation of the price analyses, </w:t>
            </w:r>
            <w:proofErr w:type="gramStart"/>
            <w:r w:rsidRPr="005B4881">
              <w:rPr>
                <w:szCs w:val="24"/>
              </w:rPr>
              <w:t>in the event that</w:t>
            </w:r>
            <w:proofErr w:type="gramEnd"/>
            <w:r w:rsidRPr="005B4881">
              <w:rPr>
                <w:szCs w:val="24"/>
              </w:rPr>
              <w:t xml:space="preserve"> the Employer determines that the Proposer has failed to demonstrate its capability to perform the Contract for the offered Proposal Price, the Employer shall reject the Proposal.</w:t>
            </w:r>
            <w:r w:rsidRPr="005B4881" w:rsidDel="0037209E">
              <w:rPr>
                <w:szCs w:val="24"/>
              </w:rPr>
              <w:t xml:space="preserve"> </w:t>
            </w:r>
          </w:p>
        </w:tc>
      </w:tr>
      <w:tr w:rsidR="00176969" w:rsidRPr="005B4881" w14:paraId="20980382" w14:textId="77777777" w:rsidTr="00176969">
        <w:tc>
          <w:tcPr>
            <w:tcW w:w="2340" w:type="dxa"/>
          </w:tcPr>
          <w:p w14:paraId="0BAA4BB5" w14:textId="77777777" w:rsidR="00176969" w:rsidRPr="005B4881" w:rsidRDefault="00176969" w:rsidP="00585A1A">
            <w:pPr>
              <w:pStyle w:val="HeadingSPD02"/>
              <w:numPr>
                <w:ilvl w:val="0"/>
                <w:numId w:val="18"/>
              </w:numPr>
              <w:spacing w:after="200"/>
              <w:ind w:left="432" w:hanging="432"/>
              <w:jc w:val="left"/>
            </w:pPr>
            <w:bookmarkStart w:id="724" w:name="_Toc450070881"/>
            <w:bookmarkStart w:id="725" w:name="_Toc450635222"/>
            <w:bookmarkStart w:id="726" w:name="_Toc450635410"/>
            <w:r>
              <w:lastRenderedPageBreak/>
              <w:tab/>
            </w:r>
            <w:bookmarkStart w:id="727" w:name="_Toc463343486"/>
            <w:bookmarkStart w:id="728" w:name="_Toc463343679"/>
            <w:bookmarkStart w:id="729" w:name="_Toc463447998"/>
            <w:bookmarkStart w:id="730" w:name="_Toc486580140"/>
            <w:bookmarkStart w:id="731" w:name="_Toc135389494"/>
            <w:r w:rsidRPr="005B4881">
              <w:t xml:space="preserve">Unbalanced or </w:t>
            </w:r>
            <w:proofErr w:type="gramStart"/>
            <w:r w:rsidRPr="005B4881">
              <w:t>Front Loaded</w:t>
            </w:r>
            <w:proofErr w:type="gramEnd"/>
            <w:r w:rsidRPr="005B4881">
              <w:t xml:space="preserve"> Proposals</w:t>
            </w:r>
            <w:bookmarkEnd w:id="724"/>
            <w:bookmarkEnd w:id="725"/>
            <w:bookmarkEnd w:id="726"/>
            <w:bookmarkEnd w:id="727"/>
            <w:bookmarkEnd w:id="728"/>
            <w:bookmarkEnd w:id="729"/>
            <w:bookmarkEnd w:id="730"/>
            <w:bookmarkEnd w:id="731"/>
          </w:p>
        </w:tc>
        <w:tc>
          <w:tcPr>
            <w:tcW w:w="7039" w:type="dxa"/>
          </w:tcPr>
          <w:p w14:paraId="1F2715E7"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If the Proposal that is evaluated as the lowest evaluated cost is, in the Employer’s opinion, seriously unbalanced or front loaded the Employer may require the Proposer to provide written clarifications. Clarifications may include detailed price analyses to demonstrate the consistency of the Proposal prices with the scope of </w:t>
            </w:r>
            <w:r>
              <w:rPr>
                <w:szCs w:val="24"/>
              </w:rPr>
              <w:t>the Works</w:t>
            </w:r>
            <w:r w:rsidRPr="005B4881">
              <w:rPr>
                <w:szCs w:val="24"/>
              </w:rPr>
              <w:t>, proposed methodology, schedule and any other requirements of the RFP Document.</w:t>
            </w:r>
          </w:p>
          <w:p w14:paraId="39800CC5" w14:textId="77777777" w:rsidR="00176969" w:rsidRPr="005B4881" w:rsidRDefault="00176969"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After the evaluation of the information and detailed price analyses presented by the Proposer, the Employer may: </w:t>
            </w:r>
          </w:p>
          <w:p w14:paraId="0076B0D8" w14:textId="77777777" w:rsidR="00176969" w:rsidRPr="005B4881" w:rsidRDefault="00176969" w:rsidP="00BD2765">
            <w:pPr>
              <w:pStyle w:val="S1-subpara"/>
              <w:numPr>
                <w:ilvl w:val="2"/>
                <w:numId w:val="15"/>
              </w:numPr>
              <w:tabs>
                <w:tab w:val="clear" w:pos="864"/>
              </w:tabs>
              <w:ind w:left="1152" w:hanging="540"/>
              <w:rPr>
                <w:noProof/>
                <w:szCs w:val="24"/>
              </w:rPr>
            </w:pPr>
            <w:r w:rsidRPr="005B4881">
              <w:rPr>
                <w:noProof/>
                <w:szCs w:val="24"/>
              </w:rPr>
              <w:t xml:space="preserve">accept the Proposal, or </w:t>
            </w:r>
          </w:p>
          <w:p w14:paraId="646B08B0" w14:textId="77777777" w:rsidR="00176969" w:rsidRPr="005B4881" w:rsidRDefault="00176969" w:rsidP="00BD2765">
            <w:pPr>
              <w:pStyle w:val="S1-subpara"/>
              <w:numPr>
                <w:ilvl w:val="2"/>
                <w:numId w:val="9"/>
              </w:numPr>
              <w:tabs>
                <w:tab w:val="clear" w:pos="864"/>
              </w:tabs>
              <w:ind w:left="1152" w:hanging="540"/>
              <w:rPr>
                <w:noProof/>
                <w:szCs w:val="24"/>
              </w:rPr>
            </w:pPr>
            <w:r w:rsidRPr="005B4881">
              <w:rPr>
                <w:noProof/>
                <w:szCs w:val="24"/>
              </w:rPr>
              <w:t>if appropriate, require that the total amount of the Performance Security be increased, at the expense of the Proposer, to a level not exceeding twenty percent (20%) of the Contract Price; or</w:t>
            </w:r>
          </w:p>
          <w:p w14:paraId="793926F2" w14:textId="77777777" w:rsidR="00176969" w:rsidRPr="005B4881" w:rsidRDefault="00176969" w:rsidP="00BD2765">
            <w:pPr>
              <w:pStyle w:val="S1-subpara"/>
              <w:numPr>
                <w:ilvl w:val="2"/>
                <w:numId w:val="9"/>
              </w:numPr>
              <w:tabs>
                <w:tab w:val="clear" w:pos="864"/>
              </w:tabs>
              <w:ind w:left="1152" w:hanging="540"/>
              <w:rPr>
                <w:szCs w:val="24"/>
              </w:rPr>
            </w:pPr>
            <w:r w:rsidRPr="005B4881">
              <w:rPr>
                <w:noProof/>
                <w:szCs w:val="24"/>
              </w:rPr>
              <w:t>reject the Proposal.</w:t>
            </w:r>
            <w:r w:rsidRPr="005B4881">
              <w:rPr>
                <w:szCs w:val="24"/>
              </w:rPr>
              <w:t xml:space="preserve"> </w:t>
            </w:r>
          </w:p>
        </w:tc>
      </w:tr>
    </w:tbl>
    <w:p w14:paraId="02CB53CB" w14:textId="77777777" w:rsidR="00F72585" w:rsidRPr="0005387B" w:rsidRDefault="00F72585" w:rsidP="0005387B">
      <w:pPr>
        <w:pStyle w:val="HeadingSPD010"/>
        <w:spacing w:before="120"/>
        <w:rPr>
          <w:rFonts w:ascii="Times New Roman" w:hAnsi="Times New Roman"/>
          <w:szCs w:val="32"/>
        </w:rPr>
      </w:pPr>
      <w:bookmarkStart w:id="732" w:name="_Toc450070882"/>
      <w:bookmarkStart w:id="733" w:name="_Toc450635223"/>
      <w:bookmarkStart w:id="734" w:name="_Toc450635411"/>
      <w:bookmarkStart w:id="735" w:name="_Toc463343487"/>
      <w:bookmarkStart w:id="736" w:name="_Toc463343680"/>
      <w:bookmarkStart w:id="737" w:name="_Toc463447999"/>
      <w:bookmarkStart w:id="738" w:name="_Toc486580141"/>
      <w:bookmarkStart w:id="739" w:name="_Toc135389495"/>
      <w:r w:rsidRPr="0005387B">
        <w:rPr>
          <w:rFonts w:ascii="Times New Roman" w:hAnsi="Times New Roman"/>
          <w:szCs w:val="32"/>
        </w:rPr>
        <w:t>M. Stage 2: Evaluation of Combined Technical and Financial Part</w:t>
      </w:r>
      <w:bookmarkEnd w:id="732"/>
      <w:bookmarkEnd w:id="733"/>
      <w:bookmarkEnd w:id="734"/>
      <w:bookmarkEnd w:id="735"/>
      <w:bookmarkEnd w:id="736"/>
      <w:bookmarkEnd w:id="737"/>
      <w:bookmarkEnd w:id="738"/>
      <w:bookmarkEnd w:id="739"/>
    </w:p>
    <w:tbl>
      <w:tblPr>
        <w:tblW w:w="9379" w:type="dxa"/>
        <w:tblLayout w:type="fixed"/>
        <w:tblLook w:val="0000" w:firstRow="0" w:lastRow="0" w:firstColumn="0" w:lastColumn="0" w:noHBand="0" w:noVBand="0"/>
      </w:tblPr>
      <w:tblGrid>
        <w:gridCol w:w="2250"/>
        <w:gridCol w:w="7129"/>
      </w:tblGrid>
      <w:tr w:rsidR="00F72585" w:rsidRPr="005B4881" w14:paraId="0201353E" w14:textId="77777777" w:rsidTr="00176969">
        <w:tc>
          <w:tcPr>
            <w:tcW w:w="2250" w:type="dxa"/>
          </w:tcPr>
          <w:p w14:paraId="4D5A43C0" w14:textId="77777777" w:rsidR="00F72585" w:rsidRPr="005B4881" w:rsidRDefault="00F6430C" w:rsidP="00585A1A">
            <w:pPr>
              <w:pStyle w:val="HeadingSPD02"/>
              <w:numPr>
                <w:ilvl w:val="0"/>
                <w:numId w:val="18"/>
              </w:numPr>
              <w:spacing w:after="200"/>
              <w:ind w:left="432" w:hanging="432"/>
              <w:jc w:val="left"/>
            </w:pPr>
            <w:bookmarkStart w:id="740" w:name="_Toc450635224"/>
            <w:bookmarkStart w:id="741" w:name="_Toc450635412"/>
            <w:r>
              <w:tab/>
            </w:r>
            <w:bookmarkStart w:id="742" w:name="_Toc463343488"/>
            <w:bookmarkStart w:id="743" w:name="_Toc463343681"/>
            <w:bookmarkStart w:id="744" w:name="_Toc463448000"/>
            <w:bookmarkStart w:id="745" w:name="_Toc486580142"/>
            <w:bookmarkStart w:id="746" w:name="_Toc135389496"/>
            <w:r w:rsidR="00486035" w:rsidRPr="005B4881">
              <w:t>Evaluation of Combined Technical and Financial Proposals</w:t>
            </w:r>
            <w:bookmarkEnd w:id="740"/>
            <w:bookmarkEnd w:id="741"/>
            <w:bookmarkEnd w:id="742"/>
            <w:bookmarkEnd w:id="743"/>
            <w:bookmarkEnd w:id="744"/>
            <w:bookmarkEnd w:id="745"/>
            <w:bookmarkEnd w:id="746"/>
          </w:p>
        </w:tc>
        <w:tc>
          <w:tcPr>
            <w:tcW w:w="7129" w:type="dxa"/>
          </w:tcPr>
          <w:p w14:paraId="1AE5EEA7"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’s evaluation of responsive Second Stage Proposals will </w:t>
            </w:r>
            <w:proofErr w:type="gramStart"/>
            <w:r w:rsidR="00F72585" w:rsidRPr="005B4881">
              <w:rPr>
                <w:szCs w:val="24"/>
              </w:rPr>
              <w:t>take into account</w:t>
            </w:r>
            <w:proofErr w:type="gramEnd"/>
            <w:r w:rsidR="00F72585" w:rsidRPr="005B4881">
              <w:rPr>
                <w:szCs w:val="24"/>
              </w:rPr>
              <w:t xml:space="preserve"> technical factors, in addition to cost factors in accordance with Section III – Second Stage </w:t>
            </w:r>
            <w:r w:rsidR="00486035" w:rsidRPr="005B4881">
              <w:rPr>
                <w:szCs w:val="24"/>
              </w:rPr>
              <w:t>Evaluation and Qualification Criteria</w:t>
            </w:r>
            <w:r w:rsidR="00F72585" w:rsidRPr="005B4881">
              <w:rPr>
                <w:szCs w:val="24"/>
              </w:rPr>
              <w:t xml:space="preserve">. The weight to be assigned for the </w:t>
            </w:r>
            <w:proofErr w:type="gramStart"/>
            <w:r w:rsidR="00F72585" w:rsidRPr="005B4881">
              <w:rPr>
                <w:szCs w:val="24"/>
              </w:rPr>
              <w:t>Technical</w:t>
            </w:r>
            <w:proofErr w:type="gramEnd"/>
            <w:r w:rsidR="00F72585" w:rsidRPr="005B4881">
              <w:rPr>
                <w:szCs w:val="24"/>
              </w:rPr>
              <w:t xml:space="preserve"> </w:t>
            </w:r>
            <w:r w:rsidR="00C11316">
              <w:rPr>
                <w:szCs w:val="24"/>
              </w:rPr>
              <w:t>factor</w:t>
            </w:r>
            <w:r w:rsidR="00F72585" w:rsidRPr="005B4881">
              <w:rPr>
                <w:szCs w:val="24"/>
              </w:rPr>
              <w:t xml:space="preserve">s </w:t>
            </w:r>
            <w:r w:rsidR="00FD6818" w:rsidRPr="005B4881">
              <w:rPr>
                <w:szCs w:val="24"/>
              </w:rPr>
              <w:t xml:space="preserve">and cost, </w:t>
            </w:r>
            <w:r w:rsidR="007D58B0">
              <w:rPr>
                <w:szCs w:val="24"/>
              </w:rPr>
              <w:t xml:space="preserve">is </w:t>
            </w:r>
            <w:r w:rsidR="00F72585" w:rsidRPr="005B4881">
              <w:rPr>
                <w:szCs w:val="24"/>
              </w:rPr>
              <w:t xml:space="preserve">specified </w:t>
            </w:r>
            <w:r w:rsidR="00F72585" w:rsidRPr="005B4881">
              <w:rPr>
                <w:b/>
                <w:szCs w:val="24"/>
              </w:rPr>
              <w:t>in the PDS</w:t>
            </w:r>
            <w:r w:rsidR="00F72585" w:rsidRPr="005B4881">
              <w:rPr>
                <w:szCs w:val="24"/>
              </w:rPr>
              <w:t xml:space="preserve">. The </w:t>
            </w:r>
            <w:r w:rsidR="008F07F4" w:rsidRPr="005B4881">
              <w:rPr>
                <w:szCs w:val="24"/>
              </w:rPr>
              <w:t>Employer</w:t>
            </w:r>
            <w:r w:rsidR="00F72585" w:rsidRPr="005B4881">
              <w:rPr>
                <w:szCs w:val="24"/>
              </w:rPr>
              <w:t xml:space="preserve"> will rank the proposals based on the evaluated proposal score (B). </w:t>
            </w:r>
          </w:p>
        </w:tc>
      </w:tr>
      <w:tr w:rsidR="00F72585" w:rsidRPr="005B4881" w14:paraId="12F6D149" w14:textId="77777777" w:rsidTr="00176969">
        <w:tc>
          <w:tcPr>
            <w:tcW w:w="2250" w:type="dxa"/>
          </w:tcPr>
          <w:p w14:paraId="03644453" w14:textId="77777777" w:rsidR="00F72585" w:rsidRPr="005B4881" w:rsidRDefault="00F6430C" w:rsidP="00585A1A">
            <w:pPr>
              <w:pStyle w:val="HeadingSPD02"/>
              <w:numPr>
                <w:ilvl w:val="0"/>
                <w:numId w:val="18"/>
              </w:numPr>
              <w:spacing w:after="200"/>
              <w:ind w:left="432" w:hanging="432"/>
              <w:jc w:val="left"/>
            </w:pPr>
            <w:bookmarkStart w:id="747" w:name="_Toc449106639"/>
            <w:bookmarkStart w:id="748" w:name="_Toc450070883"/>
            <w:bookmarkStart w:id="749" w:name="_Toc450635225"/>
            <w:bookmarkStart w:id="750" w:name="_Toc450635413"/>
            <w:r>
              <w:tab/>
            </w:r>
            <w:bookmarkStart w:id="751" w:name="_Toc463343489"/>
            <w:bookmarkStart w:id="752" w:name="_Toc463343682"/>
            <w:bookmarkStart w:id="753" w:name="_Toc463448001"/>
            <w:bookmarkStart w:id="754" w:name="_Toc486580143"/>
            <w:bookmarkStart w:id="755" w:name="_Toc135389497"/>
            <w:r w:rsidR="00F72585" w:rsidRPr="005B4881">
              <w:t>Best and Final Offer (BAFO</w:t>
            </w:r>
            <w:bookmarkEnd w:id="747"/>
            <w:r w:rsidR="00F72585" w:rsidRPr="005B4881">
              <w:t>)</w:t>
            </w:r>
            <w:bookmarkEnd w:id="748"/>
            <w:bookmarkEnd w:id="749"/>
            <w:bookmarkEnd w:id="750"/>
            <w:bookmarkEnd w:id="751"/>
            <w:bookmarkEnd w:id="752"/>
            <w:bookmarkEnd w:id="753"/>
            <w:bookmarkEnd w:id="754"/>
            <w:bookmarkEnd w:id="755"/>
          </w:p>
        </w:tc>
        <w:tc>
          <w:tcPr>
            <w:tcW w:w="7129" w:type="dxa"/>
          </w:tcPr>
          <w:p w14:paraId="389DCB7E" w14:textId="77777777" w:rsidR="00F72585" w:rsidRPr="003923B5"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After completion of the combined technical and financial evaluation of proposals, </w:t>
            </w:r>
            <w:r w:rsidR="00062139">
              <w:rPr>
                <w:szCs w:val="24"/>
              </w:rPr>
              <w:t>i</w:t>
            </w:r>
            <w:r w:rsidR="00F72585" w:rsidRPr="005B4881">
              <w:rPr>
                <w:szCs w:val="24"/>
              </w:rPr>
              <w:t xml:space="preserve">f </w:t>
            </w:r>
            <w:r w:rsidR="00F72585" w:rsidRPr="005B4881">
              <w:rPr>
                <w:b/>
                <w:szCs w:val="24"/>
              </w:rPr>
              <w:t>specified in the PDS</w:t>
            </w:r>
            <w:r w:rsidR="00F72585" w:rsidRPr="005B4881">
              <w:rPr>
                <w:szCs w:val="24"/>
              </w:rPr>
              <w:t xml:space="preserve">, the </w:t>
            </w:r>
            <w:r w:rsidR="008F07F4" w:rsidRPr="005B4881">
              <w:rPr>
                <w:szCs w:val="24"/>
              </w:rPr>
              <w:t>Employer</w:t>
            </w:r>
            <w:r w:rsidR="00F72585" w:rsidRPr="005B4881">
              <w:rPr>
                <w:szCs w:val="24"/>
              </w:rPr>
              <w:t xml:space="preserve"> may invite those Proposers to submit their BAFOs. The procedure for submitting BAFOs will be </w:t>
            </w:r>
            <w:r w:rsidR="00F72585" w:rsidRPr="005B4881">
              <w:rPr>
                <w:b/>
                <w:szCs w:val="24"/>
              </w:rPr>
              <w:t>specified in the PDS</w:t>
            </w:r>
            <w:r w:rsidR="00F72585" w:rsidRPr="005B4881">
              <w:rPr>
                <w:szCs w:val="24"/>
              </w:rPr>
              <w:t>. BAFO is a final opportunity for Proposers to improve their Proposals without changing the specified business function and performance requirements in accordance with the invitation to Submit Second Stage Combined Technical and Financial Proposals</w:t>
            </w:r>
            <w:r w:rsidR="00D30B62" w:rsidRPr="005B4881">
              <w:rPr>
                <w:szCs w:val="24"/>
              </w:rPr>
              <w:t xml:space="preserve">. </w:t>
            </w:r>
            <w:r w:rsidR="00F72585" w:rsidRPr="005B4881">
              <w:rPr>
                <w:szCs w:val="24"/>
              </w:rPr>
              <w:t>Proposers are not obliged to submit a BAFO. Where BAFO is used there will be no negotiation after BAFO.</w:t>
            </w:r>
          </w:p>
          <w:p w14:paraId="1894791B"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BAFO will apply a </w:t>
            </w:r>
            <w:proofErr w:type="gramStart"/>
            <w:r w:rsidR="00F72585" w:rsidRPr="005B4881">
              <w:rPr>
                <w:szCs w:val="24"/>
              </w:rPr>
              <w:t>two envelope</w:t>
            </w:r>
            <w:proofErr w:type="gramEnd"/>
            <w:r w:rsidR="00F72585" w:rsidRPr="005B4881">
              <w:rPr>
                <w:szCs w:val="24"/>
              </w:rPr>
              <w:t xml:space="preserve"> procurement process. The submission of BAFOs, opening of the Technical Parts and Financial Parts and the evaluation of Proposals will follow the procedures described for the Technical, Financial and Combined evaluation above, as appropriate. </w:t>
            </w:r>
          </w:p>
        </w:tc>
      </w:tr>
      <w:tr w:rsidR="00F72585" w:rsidRPr="005B4881" w14:paraId="1D5BA8EC" w14:textId="77777777" w:rsidTr="00176969">
        <w:tc>
          <w:tcPr>
            <w:tcW w:w="2250" w:type="dxa"/>
          </w:tcPr>
          <w:p w14:paraId="21C79425" w14:textId="77777777" w:rsidR="00F72585" w:rsidRPr="003923B5" w:rsidRDefault="00F6430C" w:rsidP="00585A1A">
            <w:pPr>
              <w:pStyle w:val="HeadingSPD02"/>
              <w:numPr>
                <w:ilvl w:val="0"/>
                <w:numId w:val="18"/>
              </w:numPr>
              <w:spacing w:after="200"/>
              <w:ind w:left="432" w:hanging="432"/>
              <w:jc w:val="left"/>
            </w:pPr>
            <w:bookmarkStart w:id="756" w:name="_Toc449106640"/>
            <w:bookmarkStart w:id="757" w:name="_Toc450070884"/>
            <w:bookmarkStart w:id="758" w:name="_Toc450635226"/>
            <w:bookmarkStart w:id="759" w:name="_Toc450635414"/>
            <w:r w:rsidRPr="003923B5">
              <w:rPr>
                <w:b w:val="0"/>
              </w:rPr>
              <w:lastRenderedPageBreak/>
              <w:tab/>
            </w:r>
            <w:bookmarkStart w:id="760" w:name="_Toc463343490"/>
            <w:bookmarkStart w:id="761" w:name="_Toc463343683"/>
            <w:bookmarkStart w:id="762" w:name="_Toc463448002"/>
            <w:bookmarkStart w:id="763" w:name="_Toc486580144"/>
            <w:bookmarkStart w:id="764" w:name="_Toc135389498"/>
            <w:r w:rsidR="00F72585" w:rsidRPr="003923B5">
              <w:t>Most Advantageous Proposal</w:t>
            </w:r>
            <w:bookmarkEnd w:id="756"/>
            <w:bookmarkEnd w:id="757"/>
            <w:bookmarkEnd w:id="758"/>
            <w:bookmarkEnd w:id="759"/>
            <w:bookmarkEnd w:id="760"/>
            <w:bookmarkEnd w:id="761"/>
            <w:bookmarkEnd w:id="762"/>
            <w:bookmarkEnd w:id="763"/>
            <w:bookmarkEnd w:id="764"/>
            <w:r w:rsidR="00367671">
              <w:t xml:space="preserve"> </w:t>
            </w:r>
          </w:p>
        </w:tc>
        <w:tc>
          <w:tcPr>
            <w:tcW w:w="7129" w:type="dxa"/>
          </w:tcPr>
          <w:p w14:paraId="008B12E2" w14:textId="77777777" w:rsidR="00F72585" w:rsidRPr="003923B5" w:rsidRDefault="00B327DA" w:rsidP="00585A1A">
            <w:pPr>
              <w:pStyle w:val="ListNumber2"/>
              <w:numPr>
                <w:ilvl w:val="1"/>
                <w:numId w:val="18"/>
              </w:numPr>
              <w:suppressAutoHyphens/>
              <w:spacing w:after="200"/>
              <w:ind w:left="612" w:hanging="612"/>
              <w:contextualSpacing w:val="0"/>
              <w:rPr>
                <w:szCs w:val="24"/>
              </w:rPr>
            </w:pPr>
            <w:r w:rsidRPr="003923B5">
              <w:rPr>
                <w:szCs w:val="24"/>
              </w:rPr>
              <w:tab/>
            </w:r>
            <w:r w:rsidR="00F72585" w:rsidRPr="003923B5">
              <w:rPr>
                <w:szCs w:val="24"/>
              </w:rPr>
              <w:t>The Most Advantageous Proposal is the Proposal of the Proposer that meets the Qualification Criteria, and whose Proposal has been determined to be:</w:t>
            </w:r>
          </w:p>
          <w:p w14:paraId="7260077E" w14:textId="77777777" w:rsidR="00F72585" w:rsidRPr="003923B5" w:rsidRDefault="00F72585" w:rsidP="00585A1A">
            <w:pPr>
              <w:pStyle w:val="ListParagraph"/>
              <w:numPr>
                <w:ilvl w:val="0"/>
                <w:numId w:val="42"/>
              </w:numPr>
              <w:spacing w:after="200"/>
              <w:ind w:left="1152" w:hanging="540"/>
              <w:contextualSpacing w:val="0"/>
              <w:jc w:val="left"/>
              <w:rPr>
                <w:szCs w:val="24"/>
              </w:rPr>
            </w:pPr>
            <w:r w:rsidRPr="003923B5">
              <w:rPr>
                <w:szCs w:val="24"/>
              </w:rPr>
              <w:t>substantially responsive to the RFP; and</w:t>
            </w:r>
          </w:p>
          <w:p w14:paraId="690C7119" w14:textId="77777777" w:rsidR="00F72585" w:rsidRPr="003923B5" w:rsidRDefault="00F72585" w:rsidP="00585A1A">
            <w:pPr>
              <w:pStyle w:val="ListParagraph"/>
              <w:numPr>
                <w:ilvl w:val="0"/>
                <w:numId w:val="42"/>
              </w:numPr>
              <w:spacing w:after="200"/>
              <w:ind w:left="1152" w:hanging="540"/>
              <w:contextualSpacing w:val="0"/>
              <w:jc w:val="left"/>
              <w:rPr>
                <w:szCs w:val="24"/>
              </w:rPr>
            </w:pPr>
            <w:r w:rsidRPr="003923B5">
              <w:rPr>
                <w:szCs w:val="24"/>
              </w:rPr>
              <w:t>the best evaluated Proposal</w:t>
            </w:r>
            <w:r w:rsidRPr="003923B5" w:rsidDel="009E5F43">
              <w:rPr>
                <w:szCs w:val="24"/>
              </w:rPr>
              <w:t xml:space="preserve"> </w:t>
            </w:r>
            <w:r w:rsidRPr="003923B5">
              <w:rPr>
                <w:szCs w:val="24"/>
              </w:rPr>
              <w:t>i.e. the highest scoring Proposal, in the combined technical and financial evaluation.</w:t>
            </w:r>
          </w:p>
        </w:tc>
      </w:tr>
      <w:tr w:rsidR="00F72585" w:rsidRPr="005B4881" w14:paraId="7F700278" w14:textId="77777777" w:rsidTr="00176969">
        <w:tc>
          <w:tcPr>
            <w:tcW w:w="2250" w:type="dxa"/>
          </w:tcPr>
          <w:p w14:paraId="606C1B3B" w14:textId="77777777" w:rsidR="00F72585" w:rsidRPr="005B4881" w:rsidRDefault="00F6430C" w:rsidP="00585A1A">
            <w:pPr>
              <w:pStyle w:val="HeadingSPD02"/>
              <w:numPr>
                <w:ilvl w:val="0"/>
                <w:numId w:val="18"/>
              </w:numPr>
              <w:spacing w:after="200"/>
              <w:ind w:left="432" w:hanging="432"/>
              <w:jc w:val="left"/>
            </w:pPr>
            <w:bookmarkStart w:id="765" w:name="_Toc449106642"/>
            <w:bookmarkStart w:id="766" w:name="_Toc450070885"/>
            <w:bookmarkStart w:id="767" w:name="_Toc450635227"/>
            <w:bookmarkStart w:id="768" w:name="_Toc450635415"/>
            <w:r>
              <w:tab/>
            </w:r>
            <w:bookmarkStart w:id="769" w:name="_Toc463343491"/>
            <w:bookmarkStart w:id="770" w:name="_Toc463343684"/>
            <w:bookmarkStart w:id="771" w:name="_Toc463448003"/>
            <w:bookmarkStart w:id="772" w:name="_Toc486580145"/>
            <w:bookmarkStart w:id="773" w:name="_Toc135389499"/>
            <w:r w:rsidR="00F72585" w:rsidRPr="005B4881">
              <w:t>Negotiations</w:t>
            </w:r>
            <w:bookmarkEnd w:id="765"/>
            <w:bookmarkEnd w:id="766"/>
            <w:bookmarkEnd w:id="767"/>
            <w:bookmarkEnd w:id="768"/>
            <w:bookmarkEnd w:id="769"/>
            <w:bookmarkEnd w:id="770"/>
            <w:bookmarkEnd w:id="771"/>
            <w:bookmarkEnd w:id="772"/>
            <w:bookmarkEnd w:id="773"/>
          </w:p>
        </w:tc>
        <w:tc>
          <w:tcPr>
            <w:tcW w:w="7129" w:type="dxa"/>
          </w:tcPr>
          <w:p w14:paraId="2E5D9ACC"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If specified</w:t>
            </w:r>
            <w:r w:rsidR="00F72585" w:rsidRPr="005B4881">
              <w:rPr>
                <w:b/>
                <w:szCs w:val="24"/>
              </w:rPr>
              <w:t xml:space="preserve"> in the PDS</w:t>
            </w:r>
            <w:r w:rsidR="00F72585" w:rsidRPr="005B4881">
              <w:rPr>
                <w:szCs w:val="24"/>
              </w:rPr>
              <w:t xml:space="preserve">, the </w:t>
            </w:r>
            <w:r w:rsidR="008F07F4" w:rsidRPr="005B4881">
              <w:rPr>
                <w:szCs w:val="24"/>
              </w:rPr>
              <w:t>Employer</w:t>
            </w:r>
            <w:r w:rsidR="00F72585" w:rsidRPr="005B4881">
              <w:rPr>
                <w:szCs w:val="24"/>
              </w:rPr>
              <w:t xml:space="preserve"> may conduct negotiations following the evaluation of </w:t>
            </w:r>
            <w:r w:rsidR="00153B47" w:rsidRPr="005B4881">
              <w:rPr>
                <w:szCs w:val="24"/>
              </w:rPr>
              <w:t xml:space="preserve">Second </w:t>
            </w:r>
            <w:r w:rsidR="00F72585" w:rsidRPr="005B4881">
              <w:rPr>
                <w:szCs w:val="24"/>
              </w:rPr>
              <w:t xml:space="preserve">Stage Proposals and before the final contract award. The procedure of the negotiations will be </w:t>
            </w:r>
            <w:r w:rsidR="00F72585" w:rsidRPr="005B4881">
              <w:rPr>
                <w:b/>
                <w:szCs w:val="24"/>
              </w:rPr>
              <w:t>specified in the PDS</w:t>
            </w:r>
            <w:r w:rsidR="00F72585" w:rsidRPr="005B4881">
              <w:rPr>
                <w:szCs w:val="24"/>
              </w:rPr>
              <w:t xml:space="preserve">. </w:t>
            </w:r>
          </w:p>
          <w:p w14:paraId="58086152"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Negotiations shall be held in the presence of </w:t>
            </w:r>
            <w:r w:rsidR="00573EB2">
              <w:rPr>
                <w:szCs w:val="24"/>
              </w:rPr>
              <w:t>Probity Assurance Provider</w:t>
            </w:r>
            <w:r w:rsidR="00F16114" w:rsidRPr="005B4881">
              <w:rPr>
                <w:szCs w:val="24"/>
              </w:rPr>
              <w:t xml:space="preserve"> appointed</w:t>
            </w:r>
            <w:r w:rsidR="00F72585" w:rsidRPr="005B4881">
              <w:rPr>
                <w:szCs w:val="24"/>
              </w:rPr>
              <w:t xml:space="preserve"> by the </w:t>
            </w:r>
            <w:r w:rsidR="00F16114" w:rsidRPr="005B4881">
              <w:rPr>
                <w:szCs w:val="24"/>
              </w:rPr>
              <w:t>Employer.</w:t>
            </w:r>
          </w:p>
          <w:p w14:paraId="548A5F21"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Negotiations may address any aspect of the contract so long as they do not change the specified business function and performance requirements. </w:t>
            </w:r>
          </w:p>
          <w:p w14:paraId="5B7054BF"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 may negotiate first with the Proposer that has the Most Advantageous Proposal. If the negotiations are unsuccessful the </w:t>
            </w:r>
            <w:r w:rsidR="008F07F4" w:rsidRPr="005B4881">
              <w:rPr>
                <w:szCs w:val="24"/>
              </w:rPr>
              <w:t>Employer</w:t>
            </w:r>
            <w:r w:rsidR="00F72585" w:rsidRPr="005B4881">
              <w:rPr>
                <w:szCs w:val="24"/>
              </w:rPr>
              <w:t xml:space="preserve"> may negotiate with the </w:t>
            </w:r>
            <w:r w:rsidR="00144657" w:rsidRPr="005B4881">
              <w:rPr>
                <w:szCs w:val="24"/>
              </w:rPr>
              <w:t xml:space="preserve">Proposer that has the </w:t>
            </w:r>
            <w:r w:rsidR="00F72585" w:rsidRPr="005B4881">
              <w:rPr>
                <w:szCs w:val="24"/>
              </w:rPr>
              <w:t xml:space="preserve">next best Most Advantageous Proposal, and so on down the list until a successful negotiated outcome is achieved. Alternatively, the </w:t>
            </w:r>
            <w:r w:rsidR="008F07F4" w:rsidRPr="005B4881">
              <w:rPr>
                <w:szCs w:val="24"/>
              </w:rPr>
              <w:t>Employer</w:t>
            </w:r>
            <w:r w:rsidR="00F72585" w:rsidRPr="005B4881">
              <w:rPr>
                <w:szCs w:val="24"/>
              </w:rPr>
              <w:t xml:space="preserve"> may negotiate simultaneously with the first and second ranked Proposers.</w:t>
            </w:r>
          </w:p>
        </w:tc>
      </w:tr>
      <w:tr w:rsidR="00F72585" w:rsidRPr="005B4881" w14:paraId="26DE6BEE" w14:textId="77777777" w:rsidTr="00176969">
        <w:tc>
          <w:tcPr>
            <w:tcW w:w="2250" w:type="dxa"/>
          </w:tcPr>
          <w:p w14:paraId="071BA2B1" w14:textId="77777777" w:rsidR="00F72585" w:rsidRPr="005B4881" w:rsidRDefault="00F6430C" w:rsidP="00585A1A">
            <w:pPr>
              <w:pStyle w:val="HeadingSPD02"/>
              <w:numPr>
                <w:ilvl w:val="0"/>
                <w:numId w:val="18"/>
              </w:numPr>
              <w:spacing w:after="200"/>
              <w:ind w:left="432" w:hanging="432"/>
              <w:jc w:val="left"/>
            </w:pPr>
            <w:bookmarkStart w:id="774" w:name="_Toc450070886"/>
            <w:bookmarkStart w:id="775" w:name="_Toc450635228"/>
            <w:bookmarkStart w:id="776" w:name="_Toc450635416"/>
            <w:r>
              <w:tab/>
            </w:r>
            <w:bookmarkStart w:id="777" w:name="_Toc463343492"/>
            <w:bookmarkStart w:id="778" w:name="_Toc463343685"/>
            <w:bookmarkStart w:id="779" w:name="_Toc463448004"/>
            <w:bookmarkStart w:id="780" w:name="_Toc486580146"/>
            <w:bookmarkStart w:id="781" w:name="_Toc135389500"/>
            <w:r w:rsidR="008F07F4" w:rsidRPr="005B4881">
              <w:t>Employer</w:t>
            </w:r>
            <w:r w:rsidR="00F72585" w:rsidRPr="005B4881">
              <w:t>’s Right to Accept Any Proposal, and to Reject Any or All Proposals</w:t>
            </w:r>
            <w:bookmarkEnd w:id="774"/>
            <w:bookmarkEnd w:id="775"/>
            <w:bookmarkEnd w:id="776"/>
            <w:bookmarkEnd w:id="777"/>
            <w:bookmarkEnd w:id="778"/>
            <w:bookmarkEnd w:id="779"/>
            <w:bookmarkEnd w:id="780"/>
            <w:bookmarkEnd w:id="781"/>
          </w:p>
        </w:tc>
        <w:tc>
          <w:tcPr>
            <w:tcW w:w="7129" w:type="dxa"/>
          </w:tcPr>
          <w:p w14:paraId="4A3D25C2"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The </w:t>
            </w:r>
            <w:r w:rsidR="008F07F4" w:rsidRPr="005B4881">
              <w:rPr>
                <w:szCs w:val="24"/>
              </w:rPr>
              <w:t>Employer</w:t>
            </w:r>
            <w:r w:rsidR="00F72585" w:rsidRPr="005B4881">
              <w:rPr>
                <w:szCs w:val="24"/>
              </w:rPr>
              <w:t xml:space="preserve"> reserves the right to accept or reject any Proposal, and to annul the RFP process and reject all Proposals at any time prior to contract award, without thereby incurring any liability to Proposers. In case of annulment, all Proposals submitted and specifically, Proposal </w:t>
            </w:r>
            <w:r w:rsidR="00F16114" w:rsidRPr="005B4881">
              <w:rPr>
                <w:szCs w:val="24"/>
              </w:rPr>
              <w:t>securities</w:t>
            </w:r>
            <w:r w:rsidR="00F72585" w:rsidRPr="005B4881">
              <w:rPr>
                <w:szCs w:val="24"/>
              </w:rPr>
              <w:t xml:space="preserve"> shall be promptly returned to the Proposers.</w:t>
            </w:r>
          </w:p>
        </w:tc>
      </w:tr>
      <w:tr w:rsidR="00F72585" w:rsidRPr="005B4881" w14:paraId="0A506DBA" w14:textId="77777777" w:rsidTr="00176969">
        <w:tc>
          <w:tcPr>
            <w:tcW w:w="2250" w:type="dxa"/>
          </w:tcPr>
          <w:p w14:paraId="3DDF44E1" w14:textId="77777777" w:rsidR="00F72585" w:rsidRPr="005B4881" w:rsidRDefault="00F6430C" w:rsidP="00585A1A">
            <w:pPr>
              <w:pStyle w:val="HeadingSPD02"/>
              <w:numPr>
                <w:ilvl w:val="0"/>
                <w:numId w:val="18"/>
              </w:numPr>
              <w:spacing w:after="200"/>
              <w:ind w:left="432" w:hanging="432"/>
              <w:jc w:val="left"/>
            </w:pPr>
            <w:bookmarkStart w:id="782" w:name="_Toc449106643"/>
            <w:bookmarkStart w:id="783" w:name="_Toc450070887"/>
            <w:bookmarkStart w:id="784" w:name="_Toc450635229"/>
            <w:bookmarkStart w:id="785" w:name="_Toc450635417"/>
            <w:r>
              <w:tab/>
            </w:r>
            <w:bookmarkStart w:id="786" w:name="_Toc463343493"/>
            <w:bookmarkStart w:id="787" w:name="_Toc463343686"/>
            <w:bookmarkStart w:id="788" w:name="_Toc463448005"/>
            <w:bookmarkStart w:id="789" w:name="_Toc486580147"/>
            <w:bookmarkStart w:id="790" w:name="_Toc135389501"/>
            <w:r w:rsidR="00F72585" w:rsidRPr="005B4881">
              <w:t>Standstill Period</w:t>
            </w:r>
            <w:bookmarkEnd w:id="782"/>
            <w:bookmarkEnd w:id="783"/>
            <w:bookmarkEnd w:id="784"/>
            <w:bookmarkEnd w:id="785"/>
            <w:bookmarkEnd w:id="786"/>
            <w:bookmarkEnd w:id="787"/>
            <w:bookmarkEnd w:id="788"/>
            <w:bookmarkEnd w:id="789"/>
            <w:bookmarkEnd w:id="790"/>
          </w:p>
        </w:tc>
        <w:tc>
          <w:tcPr>
            <w:tcW w:w="7129" w:type="dxa"/>
          </w:tcPr>
          <w:p w14:paraId="39624727"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DA10CB" w:rsidRPr="00E246B3">
              <w:t xml:space="preserve">The Contract shall </w:t>
            </w:r>
            <w:r w:rsidR="00574A76">
              <w:t xml:space="preserve">not </w:t>
            </w:r>
            <w:r w:rsidR="00DA10CB" w:rsidRPr="00E246B3">
              <w:t xml:space="preserve">be awarded earlier than the expiry of the Standstill Period. </w:t>
            </w:r>
            <w:r w:rsidR="00DA10CB" w:rsidRPr="00026B25">
              <w:rPr>
                <w:iCs/>
              </w:rPr>
              <w:t xml:space="preserve">The Standstill Period </w:t>
            </w:r>
            <w:r w:rsidR="00DA10CB">
              <w:rPr>
                <w:iCs/>
              </w:rPr>
              <w:t>shall be</w:t>
            </w:r>
            <w:r w:rsidR="00DA10CB" w:rsidRPr="00026B25">
              <w:rPr>
                <w:iCs/>
              </w:rPr>
              <w:t xml:space="preserve"> ten (10) Business Days</w:t>
            </w:r>
            <w:r w:rsidR="00DA10CB">
              <w:rPr>
                <w:iCs/>
              </w:rPr>
              <w:t xml:space="preserve"> unless extended in accordance with ITP 63</w:t>
            </w:r>
            <w:r w:rsidR="00DA10CB" w:rsidRPr="00026B25">
              <w:rPr>
                <w:iCs/>
              </w:rPr>
              <w:t>.</w:t>
            </w:r>
            <w:r w:rsidR="00DA10CB">
              <w:rPr>
                <w:iCs/>
              </w:rPr>
              <w:t xml:space="preserve"> </w:t>
            </w:r>
            <w:r w:rsidR="00DA10CB">
              <w:t xml:space="preserve">The Standstill Period commences the day after the date the Employer </w:t>
            </w:r>
            <w:r w:rsidR="00DA10CB" w:rsidRPr="00E246B3">
              <w:t xml:space="preserve">has transmitted to each </w:t>
            </w:r>
            <w:r w:rsidR="00DA10CB">
              <w:t xml:space="preserve">Proposer the </w:t>
            </w:r>
            <w:r w:rsidR="00DA10CB" w:rsidRPr="00E246B3">
              <w:t>Notification of Intention to Award the Contract</w:t>
            </w:r>
            <w:r w:rsidR="00DA10CB">
              <w:t xml:space="preserve">. </w:t>
            </w:r>
            <w:r w:rsidR="00DA10CB" w:rsidRPr="00E246B3">
              <w:t xml:space="preserve">Where only one </w:t>
            </w:r>
            <w:r w:rsidR="00DA10CB">
              <w:t xml:space="preserve">Proposal </w:t>
            </w:r>
            <w:r w:rsidR="00DA10CB" w:rsidRPr="00E246B3">
              <w:t xml:space="preserve">is submitted, </w:t>
            </w:r>
            <w:r w:rsidR="00DA10CB">
              <w:t>or i</w:t>
            </w:r>
            <w:r w:rsidR="00DA10CB" w:rsidRPr="00026B25">
              <w:t xml:space="preserve">f this </w:t>
            </w:r>
            <w:r w:rsidR="00DA10CB">
              <w:t>contract</w:t>
            </w:r>
            <w:r w:rsidR="00DA10CB" w:rsidRPr="00026B25">
              <w:t xml:space="preserve"> is in response to </w:t>
            </w:r>
            <w:proofErr w:type="gramStart"/>
            <w:r w:rsidR="00DA10CB" w:rsidRPr="00026B25">
              <w:t>an emergency situation</w:t>
            </w:r>
            <w:proofErr w:type="gramEnd"/>
            <w:r w:rsidR="00DA10CB" w:rsidRPr="00026B25">
              <w:t xml:space="preserve"> recognized by the Bank</w:t>
            </w:r>
            <w:r w:rsidR="00DA10CB">
              <w:t>,</w:t>
            </w:r>
            <w:r w:rsidR="00DA10CB" w:rsidRPr="00026B25">
              <w:t xml:space="preserve"> </w:t>
            </w:r>
            <w:r w:rsidR="00DA10CB" w:rsidRPr="00E246B3">
              <w:t>the Standstill Period shall not apply</w:t>
            </w:r>
            <w:r w:rsidR="00DA10CB" w:rsidRPr="008E329A">
              <w:t>.</w:t>
            </w:r>
          </w:p>
        </w:tc>
      </w:tr>
      <w:tr w:rsidR="00F72585" w:rsidRPr="005B4881" w14:paraId="379E838D" w14:textId="77777777" w:rsidTr="00176969">
        <w:tc>
          <w:tcPr>
            <w:tcW w:w="2250" w:type="dxa"/>
          </w:tcPr>
          <w:p w14:paraId="4A8E21C8" w14:textId="77777777" w:rsidR="00F72585" w:rsidRPr="005B4881" w:rsidRDefault="00F6430C" w:rsidP="00585A1A">
            <w:pPr>
              <w:pStyle w:val="HeadingSPD02"/>
              <w:numPr>
                <w:ilvl w:val="0"/>
                <w:numId w:val="18"/>
              </w:numPr>
              <w:spacing w:after="200"/>
              <w:ind w:left="432" w:hanging="432"/>
              <w:jc w:val="left"/>
            </w:pPr>
            <w:bookmarkStart w:id="791" w:name="_Toc449106644"/>
            <w:bookmarkStart w:id="792" w:name="_Toc450070888"/>
            <w:bookmarkStart w:id="793" w:name="_Toc450635230"/>
            <w:bookmarkStart w:id="794" w:name="_Toc450635418"/>
            <w:r>
              <w:lastRenderedPageBreak/>
              <w:tab/>
            </w:r>
            <w:bookmarkStart w:id="795" w:name="_Toc463343494"/>
            <w:bookmarkStart w:id="796" w:name="_Toc463343687"/>
            <w:bookmarkStart w:id="797" w:name="_Toc463448006"/>
            <w:bookmarkStart w:id="798" w:name="_Toc486580148"/>
            <w:bookmarkStart w:id="799" w:name="_Toc135389502"/>
            <w:r w:rsidR="00DA10CB" w:rsidRPr="005B4881">
              <w:t>Noti</w:t>
            </w:r>
            <w:r w:rsidR="00DA10CB">
              <w:t xml:space="preserve">fication </w:t>
            </w:r>
            <w:r w:rsidR="00F72585" w:rsidRPr="005B4881">
              <w:t>of Intention to Award</w:t>
            </w:r>
            <w:bookmarkEnd w:id="791"/>
            <w:bookmarkEnd w:id="792"/>
            <w:bookmarkEnd w:id="793"/>
            <w:bookmarkEnd w:id="794"/>
            <w:bookmarkEnd w:id="795"/>
            <w:bookmarkEnd w:id="796"/>
            <w:bookmarkEnd w:id="797"/>
            <w:bookmarkEnd w:id="798"/>
            <w:bookmarkEnd w:id="799"/>
            <w:r w:rsidR="00F72585" w:rsidRPr="005B4881">
              <w:t xml:space="preserve"> </w:t>
            </w:r>
          </w:p>
        </w:tc>
        <w:tc>
          <w:tcPr>
            <w:tcW w:w="7129" w:type="dxa"/>
          </w:tcPr>
          <w:p w14:paraId="49B2CBC0"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DA10CB">
              <w:t xml:space="preserve">The Employer shall send </w:t>
            </w:r>
            <w:r w:rsidR="00DA10CB" w:rsidRPr="00E246B3">
              <w:t xml:space="preserve">to each </w:t>
            </w:r>
            <w:r w:rsidR="00DA10CB">
              <w:t xml:space="preserve">Proposer </w:t>
            </w:r>
            <w:r w:rsidR="00DA10CB" w:rsidRPr="00E246B3">
              <w:t xml:space="preserve">(that has not already been notified that it has been unsuccessful) </w:t>
            </w:r>
            <w:r w:rsidR="00DA10CB">
              <w:t xml:space="preserve">the </w:t>
            </w:r>
            <w:r w:rsidR="00DA10CB" w:rsidRPr="00E246B3">
              <w:t xml:space="preserve">Notification of Intention to Award the Contract to the successful </w:t>
            </w:r>
            <w:r w:rsidR="00DA10CB">
              <w:t xml:space="preserve">Proposer. </w:t>
            </w:r>
            <w:r w:rsidR="00F72585" w:rsidRPr="005B4881">
              <w:rPr>
                <w:szCs w:val="24"/>
              </w:rPr>
              <w:t>The Notification of Intention to Award shall contain, at a minimum, the following information:</w:t>
            </w:r>
          </w:p>
          <w:p w14:paraId="6B3F5346"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 xml:space="preserve">the name and address of the Proposer submitting the successful </w:t>
            </w:r>
            <w:proofErr w:type="gramStart"/>
            <w:r w:rsidRPr="005B4881">
              <w:rPr>
                <w:szCs w:val="24"/>
              </w:rPr>
              <w:t>Proposal;</w:t>
            </w:r>
            <w:proofErr w:type="gramEnd"/>
            <w:r w:rsidRPr="005B4881">
              <w:rPr>
                <w:szCs w:val="24"/>
              </w:rPr>
              <w:t xml:space="preserve"> </w:t>
            </w:r>
          </w:p>
          <w:p w14:paraId="776A8C0D"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 xml:space="preserve">the Contract price of the successful </w:t>
            </w:r>
            <w:proofErr w:type="gramStart"/>
            <w:r w:rsidRPr="005B4881">
              <w:rPr>
                <w:szCs w:val="24"/>
              </w:rPr>
              <w:t>Proposal;</w:t>
            </w:r>
            <w:proofErr w:type="gramEnd"/>
            <w:r w:rsidRPr="005B4881">
              <w:rPr>
                <w:szCs w:val="24"/>
              </w:rPr>
              <w:t xml:space="preserve"> </w:t>
            </w:r>
          </w:p>
          <w:p w14:paraId="4D8BD704"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 xml:space="preserve">the </w:t>
            </w:r>
            <w:r w:rsidR="008B1219" w:rsidRPr="005B4881">
              <w:rPr>
                <w:szCs w:val="24"/>
              </w:rPr>
              <w:t xml:space="preserve">total combined </w:t>
            </w:r>
            <w:r w:rsidRPr="005B4881">
              <w:rPr>
                <w:szCs w:val="24"/>
              </w:rPr>
              <w:t xml:space="preserve">score of the successful </w:t>
            </w:r>
            <w:proofErr w:type="gramStart"/>
            <w:r w:rsidRPr="005B4881">
              <w:rPr>
                <w:szCs w:val="24"/>
              </w:rPr>
              <w:t>Proposal;</w:t>
            </w:r>
            <w:proofErr w:type="gramEnd"/>
          </w:p>
          <w:p w14:paraId="08C49DE2"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 xml:space="preserve">the names of all Proposers who submitted Proposals, and their </w:t>
            </w:r>
            <w:proofErr w:type="gramStart"/>
            <w:r w:rsidRPr="005B4881">
              <w:rPr>
                <w:szCs w:val="24"/>
              </w:rPr>
              <w:t>Proposal</w:t>
            </w:r>
            <w:proofErr w:type="gramEnd"/>
            <w:r w:rsidRPr="005B4881">
              <w:rPr>
                <w:szCs w:val="24"/>
              </w:rPr>
              <w:t xml:space="preserve"> prices as readout and as evaluated prices</w:t>
            </w:r>
            <w:r w:rsidR="00D2606F" w:rsidRPr="00E246B3">
              <w:rPr>
                <w:color w:val="000000" w:themeColor="text1"/>
                <w:szCs w:val="24"/>
              </w:rPr>
              <w:t xml:space="preserve"> and technical score</w:t>
            </w:r>
            <w:r w:rsidR="00D2606F">
              <w:rPr>
                <w:color w:val="000000" w:themeColor="text1"/>
                <w:szCs w:val="24"/>
              </w:rPr>
              <w:t>s</w:t>
            </w:r>
            <w:r w:rsidRPr="005B4881">
              <w:rPr>
                <w:szCs w:val="24"/>
              </w:rPr>
              <w:t xml:space="preserve">; </w:t>
            </w:r>
          </w:p>
          <w:p w14:paraId="79E98A04"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 xml:space="preserve">a statement of the reason(s) the Proposal (of the unsuccessful Proposer to whom the </w:t>
            </w:r>
            <w:r w:rsidR="00D67527" w:rsidRPr="005B4881">
              <w:rPr>
                <w:szCs w:val="24"/>
              </w:rPr>
              <w:t>noti</w:t>
            </w:r>
            <w:r w:rsidR="00DA10CB">
              <w:rPr>
                <w:szCs w:val="24"/>
              </w:rPr>
              <w:t>fication</w:t>
            </w:r>
            <w:r w:rsidR="003638BE">
              <w:rPr>
                <w:szCs w:val="24"/>
              </w:rPr>
              <w:t xml:space="preserve"> </w:t>
            </w:r>
            <w:r w:rsidRPr="005B4881">
              <w:rPr>
                <w:szCs w:val="24"/>
              </w:rPr>
              <w:t xml:space="preserve">is addressed) was </w:t>
            </w:r>
            <w:proofErr w:type="gramStart"/>
            <w:r w:rsidRPr="005B4881">
              <w:rPr>
                <w:szCs w:val="24"/>
              </w:rPr>
              <w:t>unsuccessful;</w:t>
            </w:r>
            <w:proofErr w:type="gramEnd"/>
            <w:r w:rsidRPr="005B4881">
              <w:rPr>
                <w:szCs w:val="24"/>
              </w:rPr>
              <w:t xml:space="preserve"> </w:t>
            </w:r>
          </w:p>
          <w:p w14:paraId="0F60AE06" w14:textId="77777777" w:rsidR="00F72585" w:rsidRPr="005B4881" w:rsidRDefault="00F72585" w:rsidP="00585A1A">
            <w:pPr>
              <w:pStyle w:val="ListParagraph"/>
              <w:numPr>
                <w:ilvl w:val="0"/>
                <w:numId w:val="43"/>
              </w:numPr>
              <w:spacing w:after="200"/>
              <w:ind w:left="1080" w:hanging="468"/>
              <w:contextualSpacing w:val="0"/>
              <w:rPr>
                <w:szCs w:val="24"/>
              </w:rPr>
            </w:pPr>
            <w:r w:rsidRPr="005B4881">
              <w:rPr>
                <w:szCs w:val="24"/>
              </w:rPr>
              <w:t>the expiry date of the Standstill Period;</w:t>
            </w:r>
            <w:r w:rsidR="008B1219" w:rsidRPr="005B4881">
              <w:rPr>
                <w:szCs w:val="24"/>
              </w:rPr>
              <w:t xml:space="preserve"> and</w:t>
            </w:r>
          </w:p>
          <w:p w14:paraId="0B00C552" w14:textId="79767C47" w:rsidR="00F72585" w:rsidRPr="003923B5" w:rsidRDefault="00F72585" w:rsidP="00585A1A">
            <w:pPr>
              <w:pStyle w:val="ListParagraph"/>
              <w:numPr>
                <w:ilvl w:val="0"/>
                <w:numId w:val="43"/>
              </w:numPr>
              <w:spacing w:after="200"/>
              <w:ind w:left="1080" w:hanging="468"/>
              <w:contextualSpacing w:val="0"/>
              <w:rPr>
                <w:szCs w:val="24"/>
              </w:rPr>
            </w:pPr>
            <w:r w:rsidRPr="005B4881">
              <w:rPr>
                <w:szCs w:val="24"/>
              </w:rPr>
              <w:t>instructions on how to request a debriefing or submit a complaint during the standstill period</w:t>
            </w:r>
            <w:r w:rsidR="00A51C68">
              <w:rPr>
                <w:szCs w:val="24"/>
              </w:rPr>
              <w:t>.</w:t>
            </w:r>
            <w:r w:rsidRPr="005B4881">
              <w:rPr>
                <w:szCs w:val="24"/>
              </w:rPr>
              <w:t xml:space="preserve"> </w:t>
            </w:r>
          </w:p>
        </w:tc>
      </w:tr>
    </w:tbl>
    <w:p w14:paraId="57298ADE" w14:textId="77777777" w:rsidR="00F72585" w:rsidRPr="0005387B" w:rsidRDefault="00F72585" w:rsidP="0005387B">
      <w:pPr>
        <w:pStyle w:val="HeadingSPD010"/>
        <w:spacing w:before="120"/>
        <w:rPr>
          <w:rFonts w:ascii="Times New Roman" w:hAnsi="Times New Roman"/>
          <w:szCs w:val="32"/>
        </w:rPr>
      </w:pPr>
      <w:bookmarkStart w:id="800" w:name="_Toc449106645"/>
      <w:bookmarkStart w:id="801" w:name="_Toc450635231"/>
      <w:bookmarkStart w:id="802" w:name="_Toc450635419"/>
      <w:bookmarkStart w:id="803" w:name="_Toc463343495"/>
      <w:bookmarkStart w:id="804" w:name="_Toc463343688"/>
      <w:bookmarkStart w:id="805" w:name="_Toc463448007"/>
      <w:bookmarkStart w:id="806" w:name="_Toc486580149"/>
      <w:bookmarkStart w:id="807" w:name="_Toc135389503"/>
      <w:r w:rsidRPr="0005387B">
        <w:rPr>
          <w:rFonts w:ascii="Times New Roman" w:hAnsi="Times New Roman"/>
          <w:szCs w:val="32"/>
        </w:rPr>
        <w:t>N. Award of Contract</w:t>
      </w:r>
      <w:bookmarkEnd w:id="800"/>
      <w:bookmarkEnd w:id="801"/>
      <w:bookmarkEnd w:id="802"/>
      <w:bookmarkEnd w:id="803"/>
      <w:bookmarkEnd w:id="804"/>
      <w:bookmarkEnd w:id="805"/>
      <w:bookmarkEnd w:id="806"/>
      <w:bookmarkEnd w:id="807"/>
    </w:p>
    <w:tbl>
      <w:tblPr>
        <w:tblW w:w="9360" w:type="dxa"/>
        <w:tblLayout w:type="fixed"/>
        <w:tblLook w:val="0000" w:firstRow="0" w:lastRow="0" w:firstColumn="0" w:lastColumn="0" w:noHBand="0" w:noVBand="0"/>
      </w:tblPr>
      <w:tblGrid>
        <w:gridCol w:w="2160"/>
        <w:gridCol w:w="7200"/>
      </w:tblGrid>
      <w:tr w:rsidR="00D9352C" w:rsidRPr="005B4881" w14:paraId="6AAB8285" w14:textId="77777777" w:rsidTr="00EF4272">
        <w:tc>
          <w:tcPr>
            <w:tcW w:w="2160" w:type="dxa"/>
          </w:tcPr>
          <w:p w14:paraId="6FC14DE6" w14:textId="77777777" w:rsidR="00F72585" w:rsidRPr="005B4881" w:rsidRDefault="00F6430C" w:rsidP="00585A1A">
            <w:pPr>
              <w:pStyle w:val="HeadingSPD02"/>
              <w:numPr>
                <w:ilvl w:val="0"/>
                <w:numId w:val="18"/>
              </w:numPr>
              <w:spacing w:after="200"/>
              <w:ind w:left="432" w:hanging="432"/>
              <w:jc w:val="left"/>
            </w:pPr>
            <w:bookmarkStart w:id="808" w:name="_Toc449106646"/>
            <w:bookmarkStart w:id="809" w:name="_Toc450070889"/>
            <w:bookmarkStart w:id="810" w:name="_Toc450635232"/>
            <w:bookmarkStart w:id="811" w:name="_Toc450635420"/>
            <w:r>
              <w:tab/>
            </w:r>
            <w:bookmarkStart w:id="812" w:name="_Toc463343496"/>
            <w:bookmarkStart w:id="813" w:name="_Toc463343689"/>
            <w:bookmarkStart w:id="814" w:name="_Toc463448008"/>
            <w:bookmarkStart w:id="815" w:name="_Toc486580150"/>
            <w:bookmarkStart w:id="816" w:name="_Toc135389504"/>
            <w:r w:rsidR="00F72585" w:rsidRPr="005B4881">
              <w:t>Award Criteria</w:t>
            </w:r>
            <w:bookmarkEnd w:id="808"/>
            <w:bookmarkEnd w:id="809"/>
            <w:bookmarkEnd w:id="810"/>
            <w:bookmarkEnd w:id="811"/>
            <w:bookmarkEnd w:id="812"/>
            <w:bookmarkEnd w:id="813"/>
            <w:bookmarkEnd w:id="814"/>
            <w:bookmarkEnd w:id="815"/>
            <w:bookmarkEnd w:id="816"/>
          </w:p>
        </w:tc>
        <w:tc>
          <w:tcPr>
            <w:tcW w:w="7200" w:type="dxa"/>
          </w:tcPr>
          <w:p w14:paraId="65D655EE"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Subject to </w:t>
            </w:r>
            <w:r w:rsidR="00F72585" w:rsidRPr="00171E47">
              <w:rPr>
                <w:b/>
                <w:szCs w:val="24"/>
              </w:rPr>
              <w:t>ITP 5</w:t>
            </w:r>
            <w:r w:rsidR="00705C6F" w:rsidRPr="00171E47">
              <w:rPr>
                <w:b/>
                <w:szCs w:val="24"/>
              </w:rPr>
              <w:t>8</w:t>
            </w:r>
            <w:r w:rsidR="00F72585" w:rsidRPr="00171E47">
              <w:rPr>
                <w:b/>
                <w:szCs w:val="24"/>
              </w:rPr>
              <w:t>.1</w:t>
            </w:r>
            <w:r w:rsidR="00F72585" w:rsidRPr="005B4881">
              <w:rPr>
                <w:i/>
                <w:szCs w:val="24"/>
              </w:rPr>
              <w:t>,</w:t>
            </w:r>
            <w:r w:rsidR="00F72585" w:rsidRPr="005B4881">
              <w:rPr>
                <w:szCs w:val="24"/>
              </w:rPr>
              <w:t xml:space="preserve"> the </w:t>
            </w:r>
            <w:r w:rsidR="008F07F4" w:rsidRPr="005B4881">
              <w:rPr>
                <w:szCs w:val="24"/>
              </w:rPr>
              <w:t>Employer</w:t>
            </w:r>
            <w:r w:rsidR="00F72585" w:rsidRPr="005B4881">
              <w:rPr>
                <w:szCs w:val="24"/>
              </w:rPr>
              <w:t xml:space="preserve"> shall award the Contract to the Proposer with the Most Advantageous Proposal, provided that the Proposer is determined to be eligible and qualified to perform the Contract satisfactorily.</w:t>
            </w:r>
          </w:p>
        </w:tc>
      </w:tr>
      <w:tr w:rsidR="00D176C7" w:rsidRPr="00D176C7" w14:paraId="083B7EFA" w14:textId="77777777" w:rsidTr="00EF4272">
        <w:tc>
          <w:tcPr>
            <w:tcW w:w="2160" w:type="dxa"/>
          </w:tcPr>
          <w:p w14:paraId="50BB1A35" w14:textId="249CA652" w:rsidR="00176969" w:rsidRPr="00D176C7" w:rsidRDefault="00176969" w:rsidP="00585A1A">
            <w:pPr>
              <w:pStyle w:val="HeadingSPD02"/>
              <w:numPr>
                <w:ilvl w:val="0"/>
                <w:numId w:val="18"/>
              </w:numPr>
              <w:spacing w:after="200"/>
              <w:ind w:left="432" w:hanging="432"/>
              <w:jc w:val="left"/>
            </w:pPr>
            <w:bookmarkStart w:id="817" w:name="_Toc449106647"/>
            <w:bookmarkStart w:id="818" w:name="_Toc450070890"/>
            <w:bookmarkStart w:id="819" w:name="_Toc450635233"/>
            <w:bookmarkStart w:id="820" w:name="_Toc450635421"/>
            <w:r w:rsidRPr="00D176C7">
              <w:tab/>
            </w:r>
            <w:bookmarkStart w:id="821" w:name="_Toc463343497"/>
            <w:bookmarkStart w:id="822" w:name="_Toc463343690"/>
            <w:bookmarkStart w:id="823" w:name="_Toc463448009"/>
            <w:bookmarkStart w:id="824" w:name="_Toc486580151"/>
            <w:bookmarkStart w:id="825" w:name="_Toc135389505"/>
            <w:r w:rsidRPr="00D176C7">
              <w:t>Notification of Award</w:t>
            </w:r>
            <w:bookmarkEnd w:id="817"/>
            <w:bookmarkEnd w:id="818"/>
            <w:bookmarkEnd w:id="819"/>
            <w:bookmarkEnd w:id="820"/>
            <w:bookmarkEnd w:id="821"/>
            <w:bookmarkEnd w:id="822"/>
            <w:bookmarkEnd w:id="823"/>
            <w:bookmarkEnd w:id="824"/>
            <w:bookmarkEnd w:id="825"/>
          </w:p>
        </w:tc>
        <w:tc>
          <w:tcPr>
            <w:tcW w:w="7200" w:type="dxa"/>
          </w:tcPr>
          <w:p w14:paraId="34E940B1" w14:textId="77777777" w:rsidR="00176969" w:rsidRPr="00543998" w:rsidRDefault="00176969" w:rsidP="00585A1A">
            <w:pPr>
              <w:pStyle w:val="ListNumber2"/>
              <w:numPr>
                <w:ilvl w:val="1"/>
                <w:numId w:val="18"/>
              </w:numPr>
              <w:suppressAutoHyphens/>
              <w:spacing w:after="200"/>
              <w:ind w:left="612" w:hanging="612"/>
              <w:contextualSpacing w:val="0"/>
              <w:rPr>
                <w:szCs w:val="24"/>
              </w:rPr>
            </w:pPr>
            <w:r w:rsidRPr="00543998">
              <w:rPr>
                <w:szCs w:val="24"/>
              </w:rPr>
              <w:tab/>
              <w:t xml:space="preserve">Prior to the </w:t>
            </w:r>
            <w:r w:rsidR="00A5769F">
              <w:rPr>
                <w:noProof/>
                <w:color w:val="000000" w:themeColor="text1"/>
                <w:szCs w:val="24"/>
              </w:rPr>
              <w:t>date of expiry</w:t>
            </w:r>
            <w:r w:rsidRPr="00543998">
              <w:rPr>
                <w:szCs w:val="24"/>
              </w:rPr>
              <w:t xml:space="preserve"> of the Proposal </w:t>
            </w:r>
            <w:r w:rsidR="00BE3778">
              <w:rPr>
                <w:szCs w:val="24"/>
              </w:rPr>
              <w:t xml:space="preserve">validity </w:t>
            </w:r>
            <w:r w:rsidRPr="00543998">
              <w:rPr>
                <w:szCs w:val="24"/>
              </w:rPr>
              <w:t>and upon expiry of the Standstill Period, specified in</w:t>
            </w:r>
            <w:r w:rsidRPr="00543998">
              <w:rPr>
                <w:b/>
                <w:szCs w:val="24"/>
              </w:rPr>
              <w:t xml:space="preserve"> ITP 59.1</w:t>
            </w:r>
            <w:r w:rsidRPr="00543998">
              <w:rPr>
                <w:szCs w:val="24"/>
              </w:rPr>
              <w:t xml:space="preserve"> or any extension </w:t>
            </w:r>
            <w:r w:rsidRPr="00D176C7">
              <w:rPr>
                <w:szCs w:val="24"/>
              </w:rPr>
              <w:t>thereof</w:t>
            </w:r>
            <w:r w:rsidRPr="00543998">
              <w:rPr>
                <w:szCs w:val="24"/>
              </w:rPr>
              <w:t xml:space="preserve">, </w:t>
            </w:r>
            <w:r w:rsidR="00A91DCB">
              <w:rPr>
                <w:szCs w:val="24"/>
              </w:rPr>
              <w:t xml:space="preserve">and, </w:t>
            </w:r>
            <w:r w:rsidRPr="00543998">
              <w:rPr>
                <w:szCs w:val="24"/>
              </w:rPr>
              <w:t>upon satisfactorily addressing a</w:t>
            </w:r>
            <w:r w:rsidR="00034921">
              <w:rPr>
                <w:szCs w:val="24"/>
              </w:rPr>
              <w:t>ny</w:t>
            </w:r>
            <w:r w:rsidRPr="00543998">
              <w:rPr>
                <w:szCs w:val="24"/>
              </w:rPr>
              <w:t xml:space="preserve"> complaint that has been filed within the Standstill Period, the Employer shall notify the successful Proposer, in writing, that its Proposal has been accepted. The notification letter (</w:t>
            </w:r>
            <w:r w:rsidRPr="00D176C7">
              <w:rPr>
                <w:szCs w:val="24"/>
              </w:rPr>
              <w:t>hereinafter</w:t>
            </w:r>
            <w:r w:rsidRPr="00543998">
              <w:rPr>
                <w:szCs w:val="24"/>
              </w:rPr>
              <w:t xml:space="preserve"> and in the Conditions of Contract and Contract Forms called the “Letter of Acceptance”) shall specify the sum that the Employer will pay the Supplier in consideration of the execution of the Contract (hereinafter and in the Conditions of Contract and Contract Forms called “the Contract Price”). </w:t>
            </w:r>
          </w:p>
          <w:p w14:paraId="73638D2E" w14:textId="77777777" w:rsidR="00176969" w:rsidRPr="00543998" w:rsidRDefault="00176969" w:rsidP="00585A1A">
            <w:pPr>
              <w:pStyle w:val="ListNumber2"/>
              <w:numPr>
                <w:ilvl w:val="1"/>
                <w:numId w:val="18"/>
              </w:numPr>
              <w:suppressAutoHyphens/>
              <w:spacing w:after="200"/>
              <w:ind w:left="612" w:hanging="612"/>
              <w:contextualSpacing w:val="0"/>
              <w:rPr>
                <w:szCs w:val="24"/>
              </w:rPr>
            </w:pPr>
            <w:r w:rsidRPr="00D176C7">
              <w:rPr>
                <w:szCs w:val="24"/>
              </w:rPr>
              <w:tab/>
            </w:r>
            <w:r w:rsidR="005708F9" w:rsidRPr="00D176C7">
              <w:rPr>
                <w:szCs w:val="24"/>
              </w:rPr>
              <w:t xml:space="preserve">Within ten (10) Business days </w:t>
            </w:r>
            <w:r w:rsidR="003638BE" w:rsidRPr="00D176C7">
              <w:rPr>
                <w:szCs w:val="24"/>
              </w:rPr>
              <w:t>after the date of transmission of the Letter of Acceptance</w:t>
            </w:r>
            <w:r w:rsidR="005708F9" w:rsidRPr="00D176C7">
              <w:rPr>
                <w:szCs w:val="24"/>
              </w:rPr>
              <w:t xml:space="preserve">, </w:t>
            </w:r>
            <w:r w:rsidRPr="00543998">
              <w:rPr>
                <w:szCs w:val="24"/>
              </w:rPr>
              <w:t xml:space="preserve">the Employer shall publish the Contract </w:t>
            </w:r>
            <w:r w:rsidRPr="00543998">
              <w:rPr>
                <w:szCs w:val="24"/>
              </w:rPr>
              <w:lastRenderedPageBreak/>
              <w:t xml:space="preserve">Award Notice which </w:t>
            </w:r>
            <w:r w:rsidRPr="00D176C7">
              <w:rPr>
                <w:szCs w:val="24"/>
              </w:rPr>
              <w:t>shall</w:t>
            </w:r>
            <w:r w:rsidRPr="00543998">
              <w:rPr>
                <w:szCs w:val="24"/>
              </w:rPr>
              <w:t xml:space="preserve"> contain, at a minimum, the following information: </w:t>
            </w:r>
          </w:p>
          <w:p w14:paraId="4D2C1778" w14:textId="77777777" w:rsidR="00176969" w:rsidRPr="00543998" w:rsidRDefault="00176969" w:rsidP="00585A1A">
            <w:pPr>
              <w:pStyle w:val="ListParagraph"/>
              <w:numPr>
                <w:ilvl w:val="0"/>
                <w:numId w:val="69"/>
              </w:numPr>
              <w:spacing w:after="200"/>
              <w:ind w:left="1080" w:hanging="450"/>
              <w:contextualSpacing w:val="0"/>
              <w:rPr>
                <w:szCs w:val="24"/>
              </w:rPr>
            </w:pPr>
            <w:r w:rsidRPr="00543998">
              <w:rPr>
                <w:szCs w:val="24"/>
              </w:rPr>
              <w:t xml:space="preserve">name and address of the </w:t>
            </w:r>
            <w:proofErr w:type="gramStart"/>
            <w:r w:rsidRPr="00543998">
              <w:rPr>
                <w:szCs w:val="24"/>
              </w:rPr>
              <w:t>Employer;</w:t>
            </w:r>
            <w:proofErr w:type="gramEnd"/>
          </w:p>
          <w:p w14:paraId="2F8D36E1" w14:textId="77777777" w:rsidR="00176969" w:rsidRPr="00543998" w:rsidRDefault="00176969" w:rsidP="00585A1A">
            <w:pPr>
              <w:pStyle w:val="ListParagraph"/>
              <w:numPr>
                <w:ilvl w:val="0"/>
                <w:numId w:val="69"/>
              </w:numPr>
              <w:spacing w:after="200"/>
              <w:ind w:left="1080" w:hanging="450"/>
              <w:contextualSpacing w:val="0"/>
              <w:rPr>
                <w:szCs w:val="24"/>
              </w:rPr>
            </w:pPr>
            <w:r w:rsidRPr="00543998">
              <w:rPr>
                <w:szCs w:val="24"/>
              </w:rPr>
              <w:t xml:space="preserve">name and reference number of the contract being awarded, and the selection method </w:t>
            </w:r>
            <w:proofErr w:type="gramStart"/>
            <w:r w:rsidRPr="00543998">
              <w:rPr>
                <w:szCs w:val="24"/>
              </w:rPr>
              <w:t>used;</w:t>
            </w:r>
            <w:proofErr w:type="gramEnd"/>
            <w:r w:rsidRPr="00543998">
              <w:rPr>
                <w:szCs w:val="24"/>
              </w:rPr>
              <w:t xml:space="preserve"> </w:t>
            </w:r>
          </w:p>
          <w:p w14:paraId="577F18DF" w14:textId="77777777" w:rsidR="00176969" w:rsidRPr="00543998" w:rsidRDefault="00176969" w:rsidP="00585A1A">
            <w:pPr>
              <w:pStyle w:val="ListParagraph"/>
              <w:numPr>
                <w:ilvl w:val="0"/>
                <w:numId w:val="69"/>
              </w:numPr>
              <w:spacing w:after="200"/>
              <w:ind w:left="1080" w:hanging="468"/>
              <w:contextualSpacing w:val="0"/>
              <w:rPr>
                <w:szCs w:val="24"/>
              </w:rPr>
            </w:pPr>
            <w:r w:rsidRPr="00543998">
              <w:rPr>
                <w:szCs w:val="24"/>
              </w:rPr>
              <w:t xml:space="preserve">names of all Proposers that submitted Proposals, and their </w:t>
            </w:r>
            <w:proofErr w:type="gramStart"/>
            <w:r w:rsidRPr="00543998">
              <w:rPr>
                <w:szCs w:val="24"/>
              </w:rPr>
              <w:t>Proposal</w:t>
            </w:r>
            <w:proofErr w:type="gramEnd"/>
            <w:r w:rsidRPr="00543998">
              <w:rPr>
                <w:szCs w:val="24"/>
              </w:rPr>
              <w:t xml:space="preserve"> prices as read out at Proposal opening, and as evaluated; </w:t>
            </w:r>
          </w:p>
          <w:p w14:paraId="41EA19A0" w14:textId="77777777" w:rsidR="00176969" w:rsidRPr="00543998" w:rsidRDefault="00176969" w:rsidP="00585A1A">
            <w:pPr>
              <w:pStyle w:val="ListParagraph"/>
              <w:numPr>
                <w:ilvl w:val="0"/>
                <w:numId w:val="69"/>
              </w:numPr>
              <w:spacing w:after="200"/>
              <w:ind w:left="1080" w:hanging="468"/>
              <w:contextualSpacing w:val="0"/>
              <w:rPr>
                <w:szCs w:val="24"/>
              </w:rPr>
            </w:pPr>
            <w:r w:rsidRPr="00543998">
              <w:rPr>
                <w:szCs w:val="24"/>
              </w:rPr>
              <w:t xml:space="preserve">name of Proposers whose Proposals were rejected and the reasons for their </w:t>
            </w:r>
            <w:proofErr w:type="gramStart"/>
            <w:r w:rsidRPr="00543998">
              <w:rPr>
                <w:szCs w:val="24"/>
              </w:rPr>
              <w:t>rejection;</w:t>
            </w:r>
            <w:proofErr w:type="gramEnd"/>
            <w:r w:rsidRPr="00543998">
              <w:rPr>
                <w:szCs w:val="24"/>
              </w:rPr>
              <w:t xml:space="preserve">  </w:t>
            </w:r>
          </w:p>
          <w:p w14:paraId="4CE5D735" w14:textId="77777777" w:rsidR="00F555B8" w:rsidRPr="00D176C7" w:rsidRDefault="00176969" w:rsidP="00585A1A">
            <w:pPr>
              <w:pStyle w:val="ListParagraph"/>
              <w:numPr>
                <w:ilvl w:val="0"/>
                <w:numId w:val="69"/>
              </w:numPr>
              <w:spacing w:after="200"/>
              <w:ind w:left="1080" w:hanging="468"/>
              <w:contextualSpacing w:val="0"/>
              <w:rPr>
                <w:szCs w:val="24"/>
              </w:rPr>
            </w:pPr>
            <w:r w:rsidRPr="00543998">
              <w:rPr>
                <w:szCs w:val="24"/>
              </w:rPr>
              <w:t>the name of the successful Proposer, the final total contract price, the contract duration and a summary of its scope</w:t>
            </w:r>
            <w:r w:rsidR="00F555B8" w:rsidRPr="00543998">
              <w:rPr>
                <w:szCs w:val="24"/>
              </w:rPr>
              <w:t>; and</w:t>
            </w:r>
          </w:p>
          <w:p w14:paraId="287DDC0E" w14:textId="518A99D1" w:rsidR="00176969" w:rsidRPr="00D176C7" w:rsidRDefault="00F555B8" w:rsidP="00585A1A">
            <w:pPr>
              <w:pStyle w:val="ListParagraph"/>
              <w:numPr>
                <w:ilvl w:val="0"/>
                <w:numId w:val="69"/>
              </w:numPr>
              <w:spacing w:after="200"/>
              <w:ind w:left="1080" w:hanging="468"/>
              <w:contextualSpacing w:val="0"/>
              <w:rPr>
                <w:szCs w:val="24"/>
              </w:rPr>
            </w:pPr>
            <w:r w:rsidRPr="00543998">
              <w:t xml:space="preserve">successful Proposer’s </w:t>
            </w:r>
            <w:r w:rsidR="00647981">
              <w:t>Beneficial O</w:t>
            </w:r>
            <w:r w:rsidR="00647981" w:rsidRPr="007012EE">
              <w:t xml:space="preserve">wnership </w:t>
            </w:r>
            <w:r w:rsidR="00647981">
              <w:t>Disclosure Form</w:t>
            </w:r>
            <w:r w:rsidR="00CD4CD2">
              <w:t>.</w:t>
            </w:r>
            <w:r w:rsidR="00176969" w:rsidRPr="00D176C7" w:rsidDel="00D67527">
              <w:rPr>
                <w:szCs w:val="24"/>
              </w:rPr>
              <w:t xml:space="preserve"> </w:t>
            </w:r>
          </w:p>
          <w:p w14:paraId="7F6FC9B7" w14:textId="7B3D203D" w:rsidR="00176969" w:rsidRPr="00D176C7" w:rsidRDefault="00176969" w:rsidP="00585A1A">
            <w:pPr>
              <w:pStyle w:val="ListNumber2"/>
              <w:numPr>
                <w:ilvl w:val="1"/>
                <w:numId w:val="18"/>
              </w:numPr>
              <w:suppressAutoHyphens/>
              <w:spacing w:after="200"/>
              <w:ind w:left="612" w:hanging="612"/>
              <w:contextualSpacing w:val="0"/>
              <w:rPr>
                <w:szCs w:val="24"/>
              </w:rPr>
            </w:pPr>
            <w:r w:rsidRPr="00D176C7">
              <w:rPr>
                <w:noProof/>
                <w:szCs w:val="24"/>
              </w:rPr>
              <w:tab/>
              <w:t xml:space="preserve">The </w:t>
            </w:r>
            <w:r w:rsidRPr="00D176C7">
              <w:rPr>
                <w:szCs w:val="24"/>
              </w:rPr>
              <w:t>Contract</w:t>
            </w:r>
            <w:r w:rsidRPr="00D176C7">
              <w:rPr>
                <w:noProof/>
                <w:szCs w:val="24"/>
              </w:rPr>
              <w:t xml:space="preserve"> Award Notice shall be published on the Employer’s website with free access if available, or in at least one newspaper of national circulation in the Employer’s Country, or in the official gazette. </w:t>
            </w:r>
          </w:p>
          <w:p w14:paraId="7E9A805D" w14:textId="77777777" w:rsidR="00176969" w:rsidRPr="00D176C7" w:rsidRDefault="00176969" w:rsidP="00585A1A">
            <w:pPr>
              <w:pStyle w:val="ListNumber2"/>
              <w:numPr>
                <w:ilvl w:val="1"/>
                <w:numId w:val="18"/>
              </w:numPr>
              <w:suppressAutoHyphens/>
              <w:spacing w:after="200"/>
              <w:ind w:left="612" w:hanging="612"/>
              <w:rPr>
                <w:szCs w:val="24"/>
              </w:rPr>
            </w:pPr>
            <w:r w:rsidRPr="00D176C7">
              <w:rPr>
                <w:szCs w:val="24"/>
              </w:rPr>
              <w:tab/>
              <w:t xml:space="preserve">Until a formal contract is prepared and executed, the </w:t>
            </w:r>
            <w:r w:rsidR="00172DA6" w:rsidRPr="00D176C7">
              <w:rPr>
                <w:szCs w:val="24"/>
              </w:rPr>
              <w:t xml:space="preserve">Letter of Acceptance </w:t>
            </w:r>
            <w:r w:rsidRPr="00D176C7">
              <w:rPr>
                <w:szCs w:val="24"/>
              </w:rPr>
              <w:t>shall constitute a binding Contract.</w:t>
            </w:r>
          </w:p>
        </w:tc>
      </w:tr>
      <w:tr w:rsidR="00D9352C" w:rsidRPr="005B4881" w14:paraId="06448A29" w14:textId="77777777" w:rsidTr="00EF4272">
        <w:tc>
          <w:tcPr>
            <w:tcW w:w="2160" w:type="dxa"/>
          </w:tcPr>
          <w:p w14:paraId="6D82F4CA" w14:textId="65D43155" w:rsidR="00F72585" w:rsidRPr="00F6430C" w:rsidRDefault="00F6430C" w:rsidP="00585A1A">
            <w:pPr>
              <w:pStyle w:val="HeadingSPD02"/>
              <w:numPr>
                <w:ilvl w:val="0"/>
                <w:numId w:val="18"/>
              </w:numPr>
              <w:spacing w:after="200"/>
              <w:ind w:left="432" w:hanging="432"/>
              <w:jc w:val="left"/>
            </w:pPr>
            <w:bookmarkStart w:id="826" w:name="_Toc449106648"/>
            <w:bookmarkStart w:id="827" w:name="_Toc450070891"/>
            <w:bookmarkStart w:id="828" w:name="_Toc450635234"/>
            <w:bookmarkStart w:id="829" w:name="_Toc450635422"/>
            <w:r>
              <w:lastRenderedPageBreak/>
              <w:tab/>
            </w:r>
            <w:bookmarkStart w:id="830" w:name="_Toc463343498"/>
            <w:bookmarkStart w:id="831" w:name="_Toc463343691"/>
            <w:bookmarkStart w:id="832" w:name="_Toc463448010"/>
            <w:bookmarkStart w:id="833" w:name="_Toc486580152"/>
            <w:bookmarkStart w:id="834" w:name="_Toc135389506"/>
            <w:r w:rsidR="00F72585" w:rsidRPr="00F6430C">
              <w:t>Debriefing</w:t>
            </w:r>
            <w:bookmarkEnd w:id="826"/>
            <w:r w:rsidR="00F72585" w:rsidRPr="00F6430C">
              <w:t xml:space="preserve"> by the </w:t>
            </w:r>
            <w:r w:rsidR="008F07F4" w:rsidRPr="00F6430C">
              <w:t>Employer</w:t>
            </w:r>
            <w:bookmarkEnd w:id="827"/>
            <w:bookmarkEnd w:id="828"/>
            <w:bookmarkEnd w:id="829"/>
            <w:bookmarkEnd w:id="830"/>
            <w:bookmarkEnd w:id="831"/>
            <w:bookmarkEnd w:id="832"/>
            <w:bookmarkEnd w:id="833"/>
            <w:bookmarkEnd w:id="834"/>
          </w:p>
        </w:tc>
        <w:tc>
          <w:tcPr>
            <w:tcW w:w="7200" w:type="dxa"/>
          </w:tcPr>
          <w:p w14:paraId="53F5DD85"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On receipt of the </w:t>
            </w:r>
            <w:r w:rsidR="00030B21">
              <w:rPr>
                <w:szCs w:val="24"/>
              </w:rPr>
              <w:t>Employer</w:t>
            </w:r>
            <w:r w:rsidR="00030B21" w:rsidRPr="005B4881">
              <w:rPr>
                <w:szCs w:val="24"/>
              </w:rPr>
              <w:t xml:space="preserve">’s </w:t>
            </w:r>
            <w:r w:rsidR="00F72585" w:rsidRPr="005B4881">
              <w:rPr>
                <w:szCs w:val="24"/>
              </w:rPr>
              <w:t xml:space="preserve">Notification of Intention to Award referred to in </w:t>
            </w:r>
            <w:r w:rsidR="00F72585" w:rsidRPr="00171E47">
              <w:rPr>
                <w:b/>
                <w:szCs w:val="24"/>
              </w:rPr>
              <w:t xml:space="preserve">ITP </w:t>
            </w:r>
            <w:r w:rsidR="00705C6F" w:rsidRPr="00171E47">
              <w:rPr>
                <w:b/>
                <w:szCs w:val="24"/>
              </w:rPr>
              <w:t>60</w:t>
            </w:r>
            <w:r w:rsidR="00F72585" w:rsidRPr="005B4881">
              <w:rPr>
                <w:szCs w:val="24"/>
              </w:rPr>
              <w:t xml:space="preserve">, an unsuccessful Proposer has three (3) Business Days to make a written request to the </w:t>
            </w:r>
            <w:r w:rsidR="008F07F4" w:rsidRPr="005B4881">
              <w:rPr>
                <w:szCs w:val="24"/>
              </w:rPr>
              <w:t>Employer</w:t>
            </w:r>
            <w:r w:rsidR="00F72585" w:rsidRPr="005B4881">
              <w:rPr>
                <w:szCs w:val="24"/>
              </w:rPr>
              <w:t xml:space="preserve"> for a debriefing. The </w:t>
            </w:r>
            <w:r w:rsidR="008F07F4" w:rsidRPr="005B4881">
              <w:rPr>
                <w:szCs w:val="24"/>
              </w:rPr>
              <w:t>Employer</w:t>
            </w:r>
            <w:r w:rsidR="00F72585" w:rsidRPr="005B4881">
              <w:rPr>
                <w:szCs w:val="24"/>
              </w:rPr>
              <w:t xml:space="preserve"> shall provide a debriefing to all unsuccessful Proposers whose request is received within this deadline.</w:t>
            </w:r>
          </w:p>
          <w:p w14:paraId="1A402623"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Where a request for debriefing is received within the deadline, the </w:t>
            </w:r>
            <w:r w:rsidR="008F07F4" w:rsidRPr="005B4881">
              <w:rPr>
                <w:szCs w:val="24"/>
              </w:rPr>
              <w:t>Employer</w:t>
            </w:r>
            <w:r w:rsidR="00F72585" w:rsidRPr="005B4881">
              <w:rPr>
                <w:szCs w:val="24"/>
              </w:rPr>
              <w:t xml:space="preserve"> shall provide a debriefing within five (5) Business Days, unless the </w:t>
            </w:r>
            <w:r w:rsidR="008F07F4" w:rsidRPr="005B4881">
              <w:rPr>
                <w:szCs w:val="24"/>
              </w:rPr>
              <w:t>Employer</w:t>
            </w:r>
            <w:r w:rsidR="00F72585" w:rsidRPr="005B4881">
              <w:rPr>
                <w:szCs w:val="24"/>
              </w:rPr>
              <w:t xml:space="preserve"> decides, for justifiable reasons, to provide the debriefing outside this timeframe. In that case, the standstill period shall automatically be extended until five (5) Business Days after such debriefing is provided.</w:t>
            </w:r>
            <w:r w:rsidR="00367671">
              <w:rPr>
                <w:szCs w:val="24"/>
              </w:rPr>
              <w:t xml:space="preserve"> </w:t>
            </w:r>
            <w:r w:rsidR="00F72585" w:rsidRPr="005B4881">
              <w:rPr>
                <w:szCs w:val="24"/>
              </w:rPr>
              <w:t xml:space="preserve">If more than one debriefing is so delayed, the standstill period shall not end earlier than five (5) Business Days after the last debriefing takes place. The </w:t>
            </w:r>
            <w:r w:rsidR="008F07F4" w:rsidRPr="005B4881">
              <w:rPr>
                <w:szCs w:val="24"/>
              </w:rPr>
              <w:t>Employer</w:t>
            </w:r>
            <w:r w:rsidR="00F72585" w:rsidRPr="005B4881">
              <w:rPr>
                <w:szCs w:val="24"/>
              </w:rPr>
              <w:t xml:space="preserve"> shall promptly inform, by the quickest means available, all Proposers of the extended standstill period. </w:t>
            </w:r>
          </w:p>
          <w:p w14:paraId="2A03D8FE" w14:textId="77777777" w:rsidR="00F72585" w:rsidRPr="005B4881"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Where a request for debriefing is received by the </w:t>
            </w:r>
            <w:r w:rsidR="008F07F4" w:rsidRPr="005B4881">
              <w:rPr>
                <w:szCs w:val="24"/>
              </w:rPr>
              <w:t>Employer</w:t>
            </w:r>
            <w:r w:rsidR="00F72585" w:rsidRPr="005B4881">
              <w:rPr>
                <w:szCs w:val="24"/>
              </w:rPr>
              <w:t xml:space="preserve"> later than the three (3)-Business Day deadline, the </w:t>
            </w:r>
            <w:r w:rsidR="008F07F4" w:rsidRPr="005B4881">
              <w:rPr>
                <w:szCs w:val="24"/>
              </w:rPr>
              <w:t>Employer</w:t>
            </w:r>
            <w:r w:rsidR="00F72585" w:rsidRPr="005B4881">
              <w:rPr>
                <w:szCs w:val="24"/>
              </w:rPr>
              <w:t xml:space="preserve"> should provide the debriefing as soon as practicable, and normally no later </w:t>
            </w:r>
            <w:r w:rsidR="00F72585" w:rsidRPr="005B4881">
              <w:rPr>
                <w:szCs w:val="24"/>
              </w:rPr>
              <w:lastRenderedPageBreak/>
              <w:t>than fifteen (15) Business Days from the date of publication of Public Notice of Award of contract. Requests for debriefing received outside the three (3)-day deadline shall not lead to extension of the standstill period.</w:t>
            </w:r>
            <w:r w:rsidR="00367671">
              <w:rPr>
                <w:szCs w:val="24"/>
              </w:rPr>
              <w:t xml:space="preserve"> </w:t>
            </w:r>
          </w:p>
          <w:p w14:paraId="70A85EAA" w14:textId="77777777" w:rsidR="00F72585" w:rsidRPr="003923B5" w:rsidRDefault="00B327DA" w:rsidP="00585A1A">
            <w:pPr>
              <w:pStyle w:val="ListNumber2"/>
              <w:numPr>
                <w:ilvl w:val="1"/>
                <w:numId w:val="18"/>
              </w:numPr>
              <w:suppressAutoHyphens/>
              <w:spacing w:after="200"/>
              <w:ind w:left="612" w:hanging="612"/>
              <w:contextualSpacing w:val="0"/>
              <w:rPr>
                <w:szCs w:val="24"/>
              </w:rPr>
            </w:pPr>
            <w:r>
              <w:rPr>
                <w:szCs w:val="24"/>
              </w:rPr>
              <w:tab/>
            </w:r>
            <w:r w:rsidR="00F72585" w:rsidRPr="005B4881">
              <w:rPr>
                <w:szCs w:val="24"/>
              </w:rPr>
              <w:t xml:space="preserve">Debriefings of unsuccessful Proposers may be done in writing or verbally. The Proposer shall bear their own costs of attending such a debriefing meeting. </w:t>
            </w:r>
          </w:p>
        </w:tc>
      </w:tr>
      <w:tr w:rsidR="00D014CC" w:rsidRPr="005B4881" w14:paraId="5BA21028" w14:textId="77777777" w:rsidTr="00EF4272">
        <w:trPr>
          <w:trHeight w:val="1780"/>
        </w:trPr>
        <w:tc>
          <w:tcPr>
            <w:tcW w:w="2160" w:type="dxa"/>
          </w:tcPr>
          <w:p w14:paraId="0E74F7AD" w14:textId="7B4F606C" w:rsidR="00D014CC" w:rsidRPr="005B4881" w:rsidRDefault="00D014CC" w:rsidP="00585A1A">
            <w:pPr>
              <w:pStyle w:val="HeadingSPD02"/>
              <w:numPr>
                <w:ilvl w:val="0"/>
                <w:numId w:val="18"/>
              </w:numPr>
              <w:spacing w:after="200"/>
              <w:ind w:left="432" w:hanging="432"/>
              <w:jc w:val="left"/>
            </w:pPr>
            <w:bookmarkStart w:id="835" w:name="_Toc449106649"/>
            <w:bookmarkStart w:id="836" w:name="_Toc450070892"/>
            <w:bookmarkStart w:id="837" w:name="_Toc450635235"/>
            <w:bookmarkStart w:id="838" w:name="_Toc450635423"/>
            <w:r>
              <w:lastRenderedPageBreak/>
              <w:tab/>
            </w:r>
            <w:bookmarkStart w:id="839" w:name="_Toc463343499"/>
            <w:bookmarkStart w:id="840" w:name="_Toc463343692"/>
            <w:bookmarkStart w:id="841" w:name="_Toc463448011"/>
            <w:bookmarkStart w:id="842" w:name="_Toc486580153"/>
            <w:bookmarkStart w:id="843" w:name="_Toc135389507"/>
            <w:r w:rsidRPr="005B4881">
              <w:t>Signing of Contract</w:t>
            </w:r>
            <w:bookmarkEnd w:id="835"/>
            <w:bookmarkEnd w:id="836"/>
            <w:bookmarkEnd w:id="837"/>
            <w:bookmarkEnd w:id="838"/>
            <w:bookmarkEnd w:id="839"/>
            <w:bookmarkEnd w:id="840"/>
            <w:bookmarkEnd w:id="841"/>
            <w:bookmarkEnd w:id="842"/>
            <w:bookmarkEnd w:id="843"/>
          </w:p>
        </w:tc>
        <w:tc>
          <w:tcPr>
            <w:tcW w:w="7200" w:type="dxa"/>
          </w:tcPr>
          <w:p w14:paraId="384E64D7" w14:textId="458CD459" w:rsidR="00D014CC" w:rsidRPr="005B4881" w:rsidRDefault="00D014CC" w:rsidP="00585A1A">
            <w:pPr>
              <w:pStyle w:val="ListNumber2"/>
              <w:numPr>
                <w:ilvl w:val="1"/>
                <w:numId w:val="18"/>
              </w:numPr>
              <w:suppressAutoHyphens/>
              <w:spacing w:after="200"/>
              <w:ind w:left="612" w:hanging="612"/>
              <w:contextualSpacing w:val="0"/>
              <w:rPr>
                <w:szCs w:val="24"/>
              </w:rPr>
            </w:pPr>
            <w:r>
              <w:rPr>
                <w:szCs w:val="24"/>
              </w:rPr>
              <w:tab/>
            </w:r>
            <w:r w:rsidR="00D176C7">
              <w:rPr>
                <w:szCs w:val="24"/>
              </w:rPr>
              <w:t>T</w:t>
            </w:r>
            <w:r w:rsidRPr="005B4881">
              <w:rPr>
                <w:szCs w:val="24"/>
              </w:rPr>
              <w:t>he Employer shall send the successful Proposer the Contract Agreement</w:t>
            </w:r>
            <w:r w:rsidR="00F555B8">
              <w:rPr>
                <w:szCs w:val="24"/>
              </w:rPr>
              <w:t xml:space="preserve"> </w:t>
            </w:r>
            <w:r w:rsidR="00F555B8">
              <w:t>and,</w:t>
            </w:r>
            <w:r w:rsidR="001F2ED4">
              <w:t xml:space="preserve"> </w:t>
            </w:r>
            <w:r w:rsidR="00F555B8">
              <w:t>a request to submit the Beneficial Ownership Disclosure Form providing additional information on its beneficial ownership</w:t>
            </w:r>
            <w:r w:rsidRPr="005B4881">
              <w:rPr>
                <w:szCs w:val="24"/>
              </w:rPr>
              <w:t>.</w:t>
            </w:r>
            <w:r w:rsidR="00574A76">
              <w:rPr>
                <w:color w:val="000000" w:themeColor="text1"/>
                <w:szCs w:val="24"/>
              </w:rPr>
              <w:t xml:space="preserve"> </w:t>
            </w:r>
            <w:r w:rsidR="00574A76">
              <w:t>The B</w:t>
            </w:r>
            <w:r w:rsidR="00574A76" w:rsidRPr="00402B8A">
              <w:t>eneficial Ownership Disclosure Form</w:t>
            </w:r>
            <w:r w:rsidR="001F2ED4">
              <w:t xml:space="preserve"> </w:t>
            </w:r>
            <w:r w:rsidR="00574A76">
              <w:t>shall be submitted within eight (8) Business Days of receiving this request</w:t>
            </w:r>
            <w:r w:rsidR="00574A76" w:rsidRPr="00402B8A">
              <w:t>.</w:t>
            </w:r>
            <w:r w:rsidRPr="005B4881">
              <w:rPr>
                <w:szCs w:val="24"/>
              </w:rPr>
              <w:t xml:space="preserve"> </w:t>
            </w:r>
          </w:p>
          <w:p w14:paraId="327F6067" w14:textId="77777777" w:rsidR="00D014CC" w:rsidRPr="005B4881" w:rsidRDefault="00D014CC" w:rsidP="00585A1A">
            <w:pPr>
              <w:pStyle w:val="ListNumber2"/>
              <w:numPr>
                <w:ilvl w:val="1"/>
                <w:numId w:val="18"/>
              </w:numPr>
              <w:suppressAutoHyphens/>
              <w:spacing w:after="200"/>
              <w:ind w:left="612" w:hanging="612"/>
              <w:rPr>
                <w:szCs w:val="24"/>
              </w:rPr>
            </w:pPr>
            <w:r>
              <w:rPr>
                <w:szCs w:val="24"/>
              </w:rPr>
              <w:tab/>
            </w:r>
            <w:r w:rsidR="00574A76">
              <w:t>The successful Proposer shall sign, date and return to the Employer, the Contract Agreement w</w:t>
            </w:r>
            <w:r w:rsidR="00574A76" w:rsidRPr="008E329A">
              <w:t xml:space="preserve">ithin twenty-eight (28) days of </w:t>
            </w:r>
            <w:r w:rsidR="00574A76">
              <w:t xml:space="preserve">it </w:t>
            </w:r>
            <w:r w:rsidR="00574A76" w:rsidRPr="008E329A">
              <w:t>receipt</w:t>
            </w:r>
            <w:r w:rsidR="00574A76">
              <w:t>.</w:t>
            </w:r>
          </w:p>
        </w:tc>
      </w:tr>
      <w:tr w:rsidR="00D014CC" w:rsidRPr="005B4881" w14:paraId="345FE53B" w14:textId="77777777" w:rsidTr="008820D7">
        <w:trPr>
          <w:trHeight w:val="8100"/>
        </w:trPr>
        <w:tc>
          <w:tcPr>
            <w:tcW w:w="2160" w:type="dxa"/>
          </w:tcPr>
          <w:p w14:paraId="7352A5F8" w14:textId="14964BC0" w:rsidR="00D014CC" w:rsidRPr="005B4881" w:rsidRDefault="00D014CC" w:rsidP="00585A1A">
            <w:pPr>
              <w:pStyle w:val="HeadingSPD02"/>
              <w:numPr>
                <w:ilvl w:val="0"/>
                <w:numId w:val="18"/>
              </w:numPr>
              <w:spacing w:after="200"/>
              <w:ind w:left="432" w:hanging="432"/>
              <w:jc w:val="left"/>
            </w:pPr>
            <w:bookmarkStart w:id="844" w:name="_Toc449106650"/>
            <w:bookmarkStart w:id="845" w:name="_Toc450070893"/>
            <w:bookmarkStart w:id="846" w:name="_Toc450635236"/>
            <w:bookmarkStart w:id="847" w:name="_Toc450635424"/>
            <w:r>
              <w:lastRenderedPageBreak/>
              <w:tab/>
            </w:r>
            <w:bookmarkStart w:id="848" w:name="_Toc463343500"/>
            <w:bookmarkStart w:id="849" w:name="_Toc463343693"/>
            <w:bookmarkStart w:id="850" w:name="_Toc463448012"/>
            <w:bookmarkStart w:id="851" w:name="_Toc486580154"/>
            <w:bookmarkStart w:id="852" w:name="_Toc135389508"/>
            <w:r w:rsidRPr="005B4881">
              <w:t>Performance Security</w:t>
            </w:r>
            <w:bookmarkEnd w:id="844"/>
            <w:bookmarkEnd w:id="845"/>
            <w:bookmarkEnd w:id="846"/>
            <w:bookmarkEnd w:id="847"/>
            <w:bookmarkEnd w:id="848"/>
            <w:bookmarkEnd w:id="849"/>
            <w:bookmarkEnd w:id="850"/>
            <w:bookmarkEnd w:id="851"/>
            <w:bookmarkEnd w:id="852"/>
          </w:p>
        </w:tc>
        <w:tc>
          <w:tcPr>
            <w:tcW w:w="7200" w:type="dxa"/>
          </w:tcPr>
          <w:p w14:paraId="44B61A52" w14:textId="77777777" w:rsidR="00D014CC" w:rsidRPr="005B4881" w:rsidRDefault="00D014CC"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Within twenty-eight (28) days of the receipt of </w:t>
            </w:r>
            <w:r w:rsidR="003638BE">
              <w:rPr>
                <w:szCs w:val="24"/>
              </w:rPr>
              <w:t xml:space="preserve">the Letter of Acceptance </w:t>
            </w:r>
            <w:r w:rsidRPr="005B4881">
              <w:rPr>
                <w:szCs w:val="24"/>
              </w:rPr>
              <w:t>from the Employer, the successful Proposer shall furnish the performance security</w:t>
            </w:r>
            <w:r>
              <w:rPr>
                <w:szCs w:val="24"/>
              </w:rPr>
              <w:t xml:space="preserve"> and, if specified in the PDS, the </w:t>
            </w:r>
            <w:r w:rsidR="008D2320">
              <w:rPr>
                <w:szCs w:val="24"/>
              </w:rPr>
              <w:t>ES</w:t>
            </w:r>
            <w:r>
              <w:rPr>
                <w:szCs w:val="24"/>
              </w:rPr>
              <w:t xml:space="preserve"> Performance Security,</w:t>
            </w:r>
            <w:r w:rsidRPr="005B4881">
              <w:rPr>
                <w:szCs w:val="24"/>
              </w:rPr>
              <w:t xml:space="preserve"> in accordance with the General Conditions, subject to </w:t>
            </w:r>
            <w:r w:rsidRPr="00E8738F">
              <w:rPr>
                <w:b/>
                <w:szCs w:val="24"/>
              </w:rPr>
              <w:t>ITP 53.2 (b),</w:t>
            </w:r>
            <w:r w:rsidRPr="005B4881">
              <w:rPr>
                <w:szCs w:val="24"/>
              </w:rPr>
              <w:t xml:space="preserve"> using for that purpose the Performance Security </w:t>
            </w:r>
            <w:r>
              <w:rPr>
                <w:szCs w:val="24"/>
              </w:rPr>
              <w:t xml:space="preserve">and </w:t>
            </w:r>
            <w:r w:rsidR="008D2320">
              <w:rPr>
                <w:szCs w:val="24"/>
              </w:rPr>
              <w:t>ES</w:t>
            </w:r>
            <w:r>
              <w:rPr>
                <w:szCs w:val="24"/>
              </w:rPr>
              <w:t xml:space="preserve"> Security </w:t>
            </w:r>
            <w:r w:rsidRPr="005B4881">
              <w:rPr>
                <w:szCs w:val="24"/>
              </w:rPr>
              <w:t>Form</w:t>
            </w:r>
            <w:r>
              <w:rPr>
                <w:szCs w:val="24"/>
              </w:rPr>
              <w:t>s</w:t>
            </w:r>
            <w:r w:rsidRPr="005B4881">
              <w:rPr>
                <w:szCs w:val="24"/>
              </w:rPr>
              <w:t xml:space="preserve">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w:t>
            </w:r>
            <w:r>
              <w:rPr>
                <w:szCs w:val="24"/>
              </w:rPr>
              <w:t xml:space="preserve"> </w:t>
            </w:r>
            <w:r w:rsidRPr="005B4881">
              <w:rPr>
                <w:szCs w:val="24"/>
              </w:rPr>
              <w:t>A foreign institution providing a bond shall have a correspondent financial institution located in the Employer’s Country, unless the Employer has agreed in writing that a correspondent financial institution is not required.</w:t>
            </w:r>
          </w:p>
          <w:p w14:paraId="191CA61D" w14:textId="68FEA16E" w:rsidR="00D014CC" w:rsidRDefault="00D014CC" w:rsidP="00585A1A">
            <w:pPr>
              <w:pStyle w:val="ListNumber2"/>
              <w:numPr>
                <w:ilvl w:val="1"/>
                <w:numId w:val="18"/>
              </w:numPr>
              <w:suppressAutoHyphens/>
              <w:spacing w:after="200"/>
              <w:ind w:left="612" w:hanging="612"/>
              <w:contextualSpacing w:val="0"/>
              <w:rPr>
                <w:szCs w:val="24"/>
              </w:rPr>
            </w:pPr>
            <w:r>
              <w:rPr>
                <w:szCs w:val="24"/>
              </w:rPr>
              <w:tab/>
            </w:r>
            <w:r w:rsidRPr="005B4881">
              <w:rPr>
                <w:szCs w:val="24"/>
              </w:rPr>
              <w:t xml:space="preserve">Failure of the successful Proposer to submit the above-mentioned Performance Security </w:t>
            </w:r>
            <w:r w:rsidRPr="00062139">
              <w:rPr>
                <w:color w:val="000000" w:themeColor="text1"/>
              </w:rPr>
              <w:t>and if required in the PDS, the Environmental</w:t>
            </w:r>
            <w:r w:rsidR="00C55E3D">
              <w:rPr>
                <w:color w:val="000000" w:themeColor="text1"/>
              </w:rPr>
              <w:t xml:space="preserve"> and </w:t>
            </w:r>
            <w:r w:rsidRPr="00062139">
              <w:rPr>
                <w:color w:val="000000" w:themeColor="text1"/>
              </w:rPr>
              <w:t>Social (</w:t>
            </w:r>
            <w:r w:rsidR="008D2320">
              <w:rPr>
                <w:color w:val="000000" w:themeColor="text1"/>
              </w:rPr>
              <w:t>ES</w:t>
            </w:r>
            <w:r w:rsidRPr="00062139">
              <w:rPr>
                <w:color w:val="000000" w:themeColor="text1"/>
              </w:rPr>
              <w:t>) Performance Security</w:t>
            </w:r>
            <w:r w:rsidRPr="00062139">
              <w:rPr>
                <w:spacing w:val="-6"/>
              </w:rPr>
              <w:t>,</w:t>
            </w:r>
            <w:r>
              <w:rPr>
                <w:spacing w:val="-6"/>
              </w:rPr>
              <w:t xml:space="preserve"> </w:t>
            </w:r>
            <w:r w:rsidRPr="005B4881">
              <w:rPr>
                <w:szCs w:val="24"/>
              </w:rPr>
              <w:t>or sign the Contract shall constitute sufficient grounds for the annulment of the award and forfeiture of the Proposal security.</w:t>
            </w:r>
            <w:r>
              <w:rPr>
                <w:szCs w:val="24"/>
              </w:rPr>
              <w:t xml:space="preserve"> </w:t>
            </w:r>
            <w:r w:rsidRPr="005B4881">
              <w:rPr>
                <w:szCs w:val="24"/>
              </w:rPr>
              <w:t xml:space="preserve">In that event the Employer may award the Contract to the </w:t>
            </w:r>
            <w:r w:rsidR="001F2ED4" w:rsidRPr="00A91282">
              <w:rPr>
                <w:noProof/>
                <w:szCs w:val="24"/>
              </w:rPr>
              <w:t xml:space="preserve">Proposer </w:t>
            </w:r>
            <w:r w:rsidR="001F2ED4">
              <w:rPr>
                <w:noProof/>
                <w:szCs w:val="24"/>
              </w:rPr>
              <w:t>with the next Most Advantageous Proposal.</w:t>
            </w:r>
          </w:p>
          <w:p w14:paraId="7B1D76B5" w14:textId="77777777" w:rsidR="00D014CC" w:rsidRPr="005B4881" w:rsidRDefault="00D014CC" w:rsidP="00585A1A">
            <w:pPr>
              <w:pStyle w:val="ListNumber2"/>
              <w:numPr>
                <w:ilvl w:val="1"/>
                <w:numId w:val="18"/>
              </w:numPr>
              <w:suppressAutoHyphens/>
              <w:spacing w:after="200"/>
              <w:ind w:left="612" w:hanging="612"/>
              <w:rPr>
                <w:szCs w:val="24"/>
              </w:rPr>
            </w:pPr>
            <w:r>
              <w:rPr>
                <w:lang w:val="en-IN"/>
              </w:rPr>
              <w:t xml:space="preserve">If permitted in the PDS and the Proposer has requested to form an SPV, the Proposer shall form the SPV and provide </w:t>
            </w:r>
            <w:bookmarkStart w:id="853" w:name="_Hlk53497657"/>
            <w:r>
              <w:rPr>
                <w:lang w:val="en-IN"/>
              </w:rPr>
              <w:t xml:space="preserve">within twenty-eight (26) days of receipt of the </w:t>
            </w:r>
            <w:r w:rsidR="00030B21">
              <w:rPr>
                <w:lang w:val="en-IN"/>
              </w:rPr>
              <w:t>Letter of Acceptance</w:t>
            </w:r>
            <w:bookmarkEnd w:id="853"/>
            <w:r w:rsidR="00030B21">
              <w:rPr>
                <w:lang w:val="en-IN"/>
              </w:rPr>
              <w:t xml:space="preserve"> </w:t>
            </w:r>
            <w:r>
              <w:rPr>
                <w:lang w:val="en-IN"/>
              </w:rPr>
              <w:t>from the Employer</w:t>
            </w:r>
            <w:r w:rsidRPr="00B83E10">
              <w:rPr>
                <w:lang w:val="en-IN"/>
              </w:rPr>
              <w:t xml:space="preserve"> a certified copy of its constituent documents and evidence of its shareholding structure including the articles of association and shareholder agreement (if any)</w:t>
            </w:r>
            <w:r>
              <w:rPr>
                <w:lang w:val="en-IN"/>
              </w:rPr>
              <w:t>.</w:t>
            </w:r>
          </w:p>
        </w:tc>
      </w:tr>
      <w:tr w:rsidR="00EB60F4" w:rsidRPr="005B4881" w14:paraId="554AA05D" w14:textId="77777777" w:rsidTr="00EF4272">
        <w:tc>
          <w:tcPr>
            <w:tcW w:w="2160" w:type="dxa"/>
          </w:tcPr>
          <w:p w14:paraId="5DE9DC6D" w14:textId="77777777" w:rsidR="00EB60F4" w:rsidRPr="00D014CC" w:rsidRDefault="00D014CC" w:rsidP="00585A1A">
            <w:pPr>
              <w:pStyle w:val="HeadingSPD02"/>
              <w:numPr>
                <w:ilvl w:val="0"/>
                <w:numId w:val="18"/>
              </w:numPr>
              <w:spacing w:after="200"/>
              <w:ind w:left="432" w:hanging="432"/>
              <w:jc w:val="left"/>
              <w:rPr>
                <w:bCs/>
                <w:noProof/>
              </w:rPr>
            </w:pPr>
            <w:r>
              <w:tab/>
            </w:r>
            <w:bookmarkStart w:id="854" w:name="_Toc135389509"/>
            <w:r w:rsidR="00EB60F4" w:rsidRPr="00D014CC">
              <w:rPr>
                <w:bCs/>
                <w:noProof/>
              </w:rPr>
              <w:t xml:space="preserve">Procurement Related </w:t>
            </w:r>
            <w:r w:rsidR="00EB60F4" w:rsidRPr="00D014CC">
              <w:rPr>
                <w:bCs/>
              </w:rPr>
              <w:t>Complaint</w:t>
            </w:r>
            <w:bookmarkEnd w:id="854"/>
          </w:p>
        </w:tc>
        <w:tc>
          <w:tcPr>
            <w:tcW w:w="7200" w:type="dxa"/>
          </w:tcPr>
          <w:p w14:paraId="6FBA3330" w14:textId="77777777" w:rsidR="00EB60F4" w:rsidRDefault="00EB60F4" w:rsidP="00585A1A">
            <w:pPr>
              <w:pStyle w:val="ListNumber2"/>
              <w:numPr>
                <w:ilvl w:val="1"/>
                <w:numId w:val="18"/>
              </w:numPr>
              <w:suppressAutoHyphens/>
              <w:spacing w:after="200"/>
              <w:ind w:left="612" w:hanging="612"/>
              <w:contextualSpacing w:val="0"/>
              <w:rPr>
                <w:szCs w:val="24"/>
              </w:rPr>
            </w:pPr>
            <w:r>
              <w:rPr>
                <w:szCs w:val="24"/>
              </w:rPr>
              <w:t>The procedures for making a Procurement-related Complaint are as specified in the PDS.</w:t>
            </w:r>
          </w:p>
        </w:tc>
      </w:tr>
    </w:tbl>
    <w:p w14:paraId="2AF6E73A" w14:textId="77777777" w:rsidR="002D007A" w:rsidRPr="00BF0387" w:rsidRDefault="0055039E">
      <w:pPr>
        <w:jc w:val="left"/>
        <w:rPr>
          <w:b/>
          <w:noProof/>
          <w:szCs w:val="24"/>
        </w:rPr>
        <w:sectPr w:rsidR="002D007A" w:rsidRPr="00BF0387" w:rsidSect="007F63F4">
          <w:headerReference w:type="default" r:id="rId24"/>
          <w:headerReference w:type="first" r:id="rId25"/>
          <w:footnotePr>
            <w:numRestart w:val="eachSect"/>
          </w:footnotePr>
          <w:pgSz w:w="12240" w:h="15840" w:code="1"/>
          <w:pgMar w:top="1440" w:right="1440" w:bottom="1440" w:left="1440" w:header="720" w:footer="720" w:gutter="0"/>
          <w:cols w:space="720"/>
          <w:titlePg/>
        </w:sectPr>
      </w:pPr>
      <w:r w:rsidRPr="00BF0387">
        <w:rPr>
          <w:b/>
          <w:noProof/>
          <w:szCs w:val="24"/>
        </w:rPr>
        <w:br w:type="page"/>
      </w:r>
    </w:p>
    <w:p w14:paraId="5D1174EF" w14:textId="77777777" w:rsidR="0055039E" w:rsidRPr="00BF0387" w:rsidRDefault="0055039E" w:rsidP="00704847">
      <w:pPr>
        <w:pStyle w:val="Head11b"/>
        <w:pBdr>
          <w:bottom w:val="none" w:sz="0" w:space="0" w:color="auto"/>
        </w:pBdr>
        <w:rPr>
          <w:rFonts w:ascii="Times New Roman" w:hAnsi="Times New Roman"/>
        </w:rPr>
      </w:pPr>
      <w:bookmarkStart w:id="855" w:name="_Toc445567355"/>
      <w:bookmarkStart w:id="856" w:name="_Toc449888870"/>
      <w:bookmarkStart w:id="857" w:name="_Toc450067892"/>
      <w:bookmarkStart w:id="858" w:name="_Toc135389512"/>
      <w:r w:rsidRPr="00BF0387">
        <w:rPr>
          <w:rFonts w:ascii="Times New Roman" w:hAnsi="Times New Roman"/>
        </w:rPr>
        <w:lastRenderedPageBreak/>
        <w:t>Section</w:t>
      </w:r>
      <w:r w:rsidR="003923B5">
        <w:rPr>
          <w:rFonts w:ascii="Times New Roman" w:hAnsi="Times New Roman" w:hint="eastAsia"/>
        </w:rPr>
        <w:t xml:space="preserve"> </w:t>
      </w:r>
      <w:r w:rsidRPr="00BF0387">
        <w:rPr>
          <w:rFonts w:ascii="Times New Roman" w:hAnsi="Times New Roman"/>
        </w:rPr>
        <w:t xml:space="preserve">II </w:t>
      </w:r>
      <w:r w:rsidR="00704847">
        <w:t>–</w:t>
      </w:r>
      <w:r w:rsidRPr="00BF0387">
        <w:rPr>
          <w:rFonts w:ascii="Times New Roman" w:hAnsi="Times New Roman"/>
        </w:rPr>
        <w:t xml:space="preserve"> Pro</w:t>
      </w:r>
      <w:r w:rsidR="00D30B62" w:rsidRPr="00BF0387">
        <w:rPr>
          <w:rFonts w:ascii="Times New Roman" w:hAnsi="Times New Roman"/>
        </w:rPr>
        <w:t xml:space="preserve">posal </w:t>
      </w:r>
      <w:r w:rsidRPr="00BF0387">
        <w:rPr>
          <w:rFonts w:ascii="Times New Roman" w:hAnsi="Times New Roman"/>
        </w:rPr>
        <w:t>Data Sheet (PDS)</w:t>
      </w:r>
      <w:bookmarkEnd w:id="855"/>
      <w:bookmarkEnd w:id="856"/>
      <w:bookmarkEnd w:id="857"/>
      <w:bookmarkEnd w:id="858"/>
    </w:p>
    <w:p w14:paraId="01BFDF00" w14:textId="77777777" w:rsidR="002D007A" w:rsidRPr="00BF0387" w:rsidRDefault="002D007A" w:rsidP="0055039E"/>
    <w:p w14:paraId="38DAC53D" w14:textId="77777777" w:rsidR="003923B5" w:rsidRDefault="0055039E" w:rsidP="003923B5">
      <w:pPr>
        <w:spacing w:after="120"/>
      </w:pPr>
      <w:r w:rsidRPr="00BF0387">
        <w:t xml:space="preserve">The following specific data for the </w:t>
      </w:r>
      <w:r w:rsidR="00B00A25">
        <w:t xml:space="preserve">proposed </w:t>
      </w:r>
      <w:r w:rsidR="00E86A54">
        <w:t>Works</w:t>
      </w:r>
      <w:r w:rsidR="00CE380B" w:rsidRPr="00BF0387">
        <w:t xml:space="preserve"> </w:t>
      </w:r>
      <w:r w:rsidRPr="00BF0387">
        <w:t>shall complement, supplement, or amend the provisions in the Instructions to Proposers (ITP). Whenever there is a conflict, the provisions herein shall prevail over those in ITP</w:t>
      </w:r>
      <w:r w:rsidR="00F16114" w:rsidRPr="00BF0387">
        <w:t>.</w:t>
      </w:r>
    </w:p>
    <w:p w14:paraId="3BCD7E85" w14:textId="77777777" w:rsidR="0055039E" w:rsidRPr="00BF0387" w:rsidRDefault="00F16114" w:rsidP="003923B5">
      <w:pPr>
        <w:spacing w:after="120"/>
        <w:rPr>
          <w:i/>
        </w:rPr>
      </w:pPr>
      <w:r w:rsidRPr="00BF0387">
        <w:rPr>
          <w:i/>
        </w:rPr>
        <w:t>[</w:t>
      </w:r>
      <w:r w:rsidR="0055039E" w:rsidRPr="00BF0387">
        <w:rPr>
          <w:i/>
        </w:rPr>
        <w:t xml:space="preserve">Where an e-procurement system is used, modify the relevant parts of the </w:t>
      </w:r>
      <w:r w:rsidR="0055039E" w:rsidRPr="00BF0387">
        <w:rPr>
          <w:b/>
          <w:i/>
        </w:rPr>
        <w:t>PDS</w:t>
      </w:r>
      <w:r w:rsidR="0055039E" w:rsidRPr="00BF0387">
        <w:rPr>
          <w:i/>
        </w:rPr>
        <w:t xml:space="preserve"> accordingly to reflect the e-procurement process]</w:t>
      </w:r>
    </w:p>
    <w:p w14:paraId="557B7820" w14:textId="77777777" w:rsidR="0055039E" w:rsidRPr="00D9352C" w:rsidRDefault="0055039E" w:rsidP="003923B5">
      <w:pPr>
        <w:spacing w:after="120"/>
        <w:rPr>
          <w:i/>
          <w:iCs/>
        </w:rPr>
      </w:pPr>
      <w:r w:rsidRPr="00BF0387">
        <w:rPr>
          <w:i/>
          <w:iCs/>
        </w:rPr>
        <w:t>[Instructions for completing the Proposal Data Sheet are provided, as needed, in the notes in italics mentioned for the relevant ITP]</w:t>
      </w:r>
    </w:p>
    <w:p w14:paraId="7CBC4C39" w14:textId="77777777" w:rsidR="0055039E" w:rsidRPr="00D9352C" w:rsidRDefault="0055039E" w:rsidP="0055039E">
      <w:pPr>
        <w:rPr>
          <w:sz w:val="22"/>
        </w:rPr>
      </w:pPr>
    </w:p>
    <w:tbl>
      <w:tblPr>
        <w:tblW w:w="937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7849"/>
      </w:tblGrid>
      <w:tr w:rsidR="00D9352C" w:rsidRPr="003923B5" w14:paraId="1CB0FEBE" w14:textId="77777777" w:rsidTr="007023B4">
        <w:trPr>
          <w:cantSplit/>
        </w:trPr>
        <w:tc>
          <w:tcPr>
            <w:tcW w:w="1530" w:type="dxa"/>
          </w:tcPr>
          <w:p w14:paraId="5EC5166C" w14:textId="77777777" w:rsidR="0055039E" w:rsidRPr="003923B5" w:rsidRDefault="0055039E" w:rsidP="003923B5">
            <w:pPr>
              <w:tabs>
                <w:tab w:val="right" w:pos="7272"/>
              </w:tabs>
              <w:spacing w:before="120" w:after="120"/>
              <w:jc w:val="left"/>
              <w:rPr>
                <w:b/>
                <w:szCs w:val="24"/>
              </w:rPr>
            </w:pPr>
            <w:r w:rsidRPr="003923B5">
              <w:rPr>
                <w:b/>
                <w:szCs w:val="24"/>
              </w:rPr>
              <w:t>ITP Reference</w:t>
            </w:r>
          </w:p>
        </w:tc>
        <w:tc>
          <w:tcPr>
            <w:tcW w:w="7849" w:type="dxa"/>
            <w:vAlign w:val="center"/>
          </w:tcPr>
          <w:p w14:paraId="49FA26D8" w14:textId="77777777" w:rsidR="0055039E" w:rsidRPr="003923B5" w:rsidRDefault="0055039E" w:rsidP="003923B5">
            <w:pPr>
              <w:tabs>
                <w:tab w:val="right" w:pos="7272"/>
              </w:tabs>
              <w:spacing w:before="120" w:after="120"/>
              <w:jc w:val="center"/>
              <w:rPr>
                <w:sz w:val="32"/>
                <w:szCs w:val="32"/>
              </w:rPr>
            </w:pPr>
            <w:r w:rsidRPr="003923B5">
              <w:rPr>
                <w:b/>
                <w:sz w:val="32"/>
                <w:szCs w:val="32"/>
              </w:rPr>
              <w:t>A. General</w:t>
            </w:r>
          </w:p>
        </w:tc>
      </w:tr>
      <w:tr w:rsidR="00D9352C" w:rsidRPr="003923B5" w14:paraId="7A18065C" w14:textId="77777777" w:rsidTr="007023B4">
        <w:trPr>
          <w:cantSplit/>
        </w:trPr>
        <w:tc>
          <w:tcPr>
            <w:tcW w:w="1530" w:type="dxa"/>
          </w:tcPr>
          <w:p w14:paraId="4D29836F" w14:textId="77777777" w:rsidR="0055039E" w:rsidRPr="003923B5" w:rsidRDefault="0055039E" w:rsidP="003923B5">
            <w:pPr>
              <w:spacing w:before="120" w:after="120"/>
              <w:rPr>
                <w:b/>
                <w:szCs w:val="24"/>
              </w:rPr>
            </w:pPr>
            <w:r w:rsidRPr="003923B5">
              <w:rPr>
                <w:b/>
                <w:szCs w:val="24"/>
              </w:rPr>
              <w:t>ITP 1.1</w:t>
            </w:r>
          </w:p>
        </w:tc>
        <w:tc>
          <w:tcPr>
            <w:tcW w:w="7849" w:type="dxa"/>
          </w:tcPr>
          <w:p w14:paraId="4CA40CF2" w14:textId="77777777" w:rsidR="0055039E" w:rsidRDefault="0055039E" w:rsidP="003923B5">
            <w:pPr>
              <w:tabs>
                <w:tab w:val="right" w:pos="7272"/>
              </w:tabs>
              <w:spacing w:before="120" w:after="120"/>
              <w:rPr>
                <w:szCs w:val="24"/>
                <w:u w:val="single"/>
              </w:rPr>
            </w:pPr>
            <w:r w:rsidRPr="003923B5">
              <w:rPr>
                <w:szCs w:val="24"/>
              </w:rPr>
              <w:t xml:space="preserve">The reference number of the Request for Proposals is: </w:t>
            </w:r>
            <w:r w:rsidRPr="003923B5">
              <w:rPr>
                <w:b/>
                <w:i/>
                <w:szCs w:val="24"/>
              </w:rPr>
              <w:t>[insert reference number of the Request for Proposals]</w:t>
            </w:r>
            <w:r w:rsidR="00367671">
              <w:rPr>
                <w:i/>
                <w:szCs w:val="24"/>
              </w:rPr>
              <w:t xml:space="preserve"> </w:t>
            </w:r>
            <w:r w:rsidRPr="003923B5">
              <w:rPr>
                <w:szCs w:val="24"/>
                <w:u w:val="single"/>
              </w:rPr>
              <w:tab/>
            </w:r>
          </w:p>
          <w:p w14:paraId="4C916EAA" w14:textId="77777777" w:rsidR="003923B5" w:rsidRDefault="003923B5" w:rsidP="003923B5">
            <w:pPr>
              <w:tabs>
                <w:tab w:val="right" w:pos="7272"/>
              </w:tabs>
              <w:spacing w:before="120" w:after="120"/>
              <w:rPr>
                <w:szCs w:val="24"/>
                <w:u w:val="single"/>
              </w:rPr>
            </w:pPr>
            <w:r w:rsidRPr="003923B5">
              <w:rPr>
                <w:szCs w:val="24"/>
              </w:rPr>
              <w:t>The Employer is:</w:t>
            </w:r>
            <w:r w:rsidRPr="003923B5">
              <w:rPr>
                <w:b/>
                <w:i/>
                <w:szCs w:val="24"/>
              </w:rPr>
              <w:t xml:space="preserve"> [insert name of the Employer]</w:t>
            </w:r>
            <w:r w:rsidRPr="003923B5">
              <w:rPr>
                <w:szCs w:val="24"/>
              </w:rPr>
              <w:t xml:space="preserve"> </w:t>
            </w:r>
            <w:r w:rsidRPr="003923B5">
              <w:rPr>
                <w:szCs w:val="24"/>
                <w:u w:val="single"/>
              </w:rPr>
              <w:tab/>
            </w:r>
          </w:p>
          <w:p w14:paraId="024F45EE" w14:textId="77777777" w:rsidR="003923B5" w:rsidRPr="003923B5" w:rsidRDefault="003923B5" w:rsidP="003923B5">
            <w:pPr>
              <w:tabs>
                <w:tab w:val="right" w:pos="7272"/>
              </w:tabs>
              <w:spacing w:before="120" w:after="120"/>
              <w:rPr>
                <w:szCs w:val="24"/>
              </w:rPr>
            </w:pPr>
            <w:r w:rsidRPr="003923B5">
              <w:rPr>
                <w:szCs w:val="24"/>
              </w:rPr>
              <w:t>The name of the RFP is:</w:t>
            </w:r>
            <w:r w:rsidRPr="003923B5">
              <w:rPr>
                <w:b/>
                <w:i/>
                <w:szCs w:val="24"/>
              </w:rPr>
              <w:t xml:space="preserve"> [insert name of the RFP]</w:t>
            </w:r>
            <w:r w:rsidRPr="003923B5">
              <w:rPr>
                <w:szCs w:val="24"/>
                <w:u w:val="single"/>
              </w:rPr>
              <w:tab/>
            </w:r>
          </w:p>
          <w:p w14:paraId="363A6A97" w14:textId="77777777" w:rsidR="003923B5" w:rsidRPr="003923B5" w:rsidRDefault="003923B5" w:rsidP="003923B5">
            <w:pPr>
              <w:tabs>
                <w:tab w:val="right" w:pos="7272"/>
              </w:tabs>
              <w:spacing w:before="120" w:after="120"/>
              <w:rPr>
                <w:szCs w:val="24"/>
              </w:rPr>
            </w:pPr>
            <w:r w:rsidRPr="003923B5">
              <w:rPr>
                <w:szCs w:val="24"/>
              </w:rPr>
              <w:t xml:space="preserve">The number and identification of </w:t>
            </w:r>
            <w:r w:rsidRPr="003923B5">
              <w:rPr>
                <w:iCs/>
                <w:szCs w:val="24"/>
              </w:rPr>
              <w:t>lots (</w:t>
            </w:r>
            <w:r w:rsidRPr="003923B5">
              <w:rPr>
                <w:szCs w:val="24"/>
              </w:rPr>
              <w:t>contracts)</w:t>
            </w:r>
            <w:r w:rsidRPr="003923B5">
              <w:rPr>
                <w:i/>
                <w:szCs w:val="24"/>
              </w:rPr>
              <w:t xml:space="preserve"> </w:t>
            </w:r>
            <w:r w:rsidRPr="003923B5">
              <w:rPr>
                <w:szCs w:val="24"/>
              </w:rPr>
              <w:t xml:space="preserve">comprising this RFP is: </w:t>
            </w:r>
            <w:r w:rsidRPr="003923B5">
              <w:rPr>
                <w:b/>
                <w:szCs w:val="24"/>
              </w:rPr>
              <w:t>[</w:t>
            </w:r>
            <w:r w:rsidRPr="003923B5">
              <w:rPr>
                <w:b/>
                <w:i/>
                <w:szCs w:val="24"/>
              </w:rPr>
              <w:t>insert number and identification of lots (contracts)]</w:t>
            </w:r>
            <w:r w:rsidRPr="003923B5">
              <w:rPr>
                <w:szCs w:val="24"/>
                <w:u w:val="single"/>
              </w:rPr>
              <w:tab/>
            </w:r>
          </w:p>
        </w:tc>
      </w:tr>
      <w:tr w:rsidR="00D9352C" w:rsidRPr="003923B5" w14:paraId="7CB16168" w14:textId="77777777" w:rsidTr="007023B4">
        <w:trPr>
          <w:cantSplit/>
        </w:trPr>
        <w:tc>
          <w:tcPr>
            <w:tcW w:w="1530" w:type="dxa"/>
          </w:tcPr>
          <w:p w14:paraId="06B8F0A9" w14:textId="77777777" w:rsidR="0055039E" w:rsidRPr="003923B5" w:rsidRDefault="0055039E" w:rsidP="003923B5">
            <w:pPr>
              <w:spacing w:before="120" w:after="120"/>
              <w:rPr>
                <w:b/>
                <w:szCs w:val="24"/>
              </w:rPr>
            </w:pPr>
            <w:r w:rsidRPr="003923B5">
              <w:rPr>
                <w:b/>
                <w:szCs w:val="24"/>
              </w:rPr>
              <w:t>ITP 2.1</w:t>
            </w:r>
          </w:p>
        </w:tc>
        <w:tc>
          <w:tcPr>
            <w:tcW w:w="7849" w:type="dxa"/>
          </w:tcPr>
          <w:p w14:paraId="601DB143" w14:textId="77777777" w:rsidR="0055039E" w:rsidRDefault="0055039E" w:rsidP="003923B5">
            <w:pPr>
              <w:tabs>
                <w:tab w:val="right" w:pos="7272"/>
              </w:tabs>
              <w:spacing w:before="120" w:after="120"/>
              <w:rPr>
                <w:szCs w:val="24"/>
                <w:u w:val="single"/>
              </w:rPr>
            </w:pPr>
            <w:r w:rsidRPr="003923B5">
              <w:rPr>
                <w:szCs w:val="24"/>
              </w:rPr>
              <w:t xml:space="preserve">The Borrower is: </w:t>
            </w:r>
            <w:r w:rsidRPr="003923B5">
              <w:rPr>
                <w:b/>
                <w:i/>
                <w:szCs w:val="24"/>
              </w:rPr>
              <w:t xml:space="preserve">[insert name of the Borrower and statement of relationship with the </w:t>
            </w:r>
            <w:r w:rsidR="00CE380B" w:rsidRPr="003923B5">
              <w:rPr>
                <w:b/>
                <w:i/>
                <w:szCs w:val="24"/>
              </w:rPr>
              <w:t>Employer</w:t>
            </w:r>
            <w:r w:rsidRPr="003923B5">
              <w:rPr>
                <w:b/>
                <w:i/>
                <w:szCs w:val="24"/>
              </w:rPr>
              <w:t>, if different from the Borrower.</w:t>
            </w:r>
            <w:r w:rsidR="00367671">
              <w:rPr>
                <w:b/>
                <w:i/>
                <w:szCs w:val="24"/>
              </w:rPr>
              <w:t xml:space="preserve"> </w:t>
            </w:r>
            <w:r w:rsidRPr="003923B5">
              <w:rPr>
                <w:b/>
                <w:i/>
                <w:szCs w:val="24"/>
              </w:rPr>
              <w:t>This insertion should correspond to the information provided in the Invitation for Proposals]</w:t>
            </w:r>
            <w:r w:rsidR="00476922" w:rsidRPr="003923B5">
              <w:rPr>
                <w:szCs w:val="24"/>
                <w:u w:val="single"/>
              </w:rPr>
              <w:t xml:space="preserve"> </w:t>
            </w:r>
          </w:p>
          <w:p w14:paraId="7FF532F8" w14:textId="59E31C80" w:rsidR="00476922" w:rsidRPr="003923B5" w:rsidRDefault="00476922" w:rsidP="003923B5">
            <w:pPr>
              <w:tabs>
                <w:tab w:val="right" w:pos="7272"/>
              </w:tabs>
              <w:spacing w:before="120" w:after="120"/>
              <w:rPr>
                <w:szCs w:val="24"/>
                <w:u w:val="single"/>
              </w:rPr>
            </w:pPr>
            <w:r w:rsidRPr="003923B5">
              <w:rPr>
                <w:szCs w:val="24"/>
              </w:rPr>
              <w:t>____________________________</w:t>
            </w:r>
          </w:p>
        </w:tc>
      </w:tr>
      <w:tr w:rsidR="00D9352C" w:rsidRPr="003923B5" w14:paraId="1256F8C5" w14:textId="77777777" w:rsidTr="007023B4">
        <w:trPr>
          <w:cantSplit/>
        </w:trPr>
        <w:tc>
          <w:tcPr>
            <w:tcW w:w="1530" w:type="dxa"/>
          </w:tcPr>
          <w:p w14:paraId="3BF2C2CD" w14:textId="77777777" w:rsidR="0055039E" w:rsidRPr="003923B5" w:rsidRDefault="0055039E" w:rsidP="003923B5">
            <w:pPr>
              <w:spacing w:before="120" w:after="120"/>
              <w:rPr>
                <w:b/>
                <w:szCs w:val="24"/>
              </w:rPr>
            </w:pPr>
            <w:r w:rsidRPr="003923B5">
              <w:rPr>
                <w:b/>
                <w:szCs w:val="24"/>
              </w:rPr>
              <w:t>ITP 2.1</w:t>
            </w:r>
          </w:p>
        </w:tc>
        <w:tc>
          <w:tcPr>
            <w:tcW w:w="7849" w:type="dxa"/>
          </w:tcPr>
          <w:p w14:paraId="6B27FB3A" w14:textId="77777777" w:rsidR="0055039E" w:rsidRDefault="0055039E" w:rsidP="003923B5">
            <w:pPr>
              <w:tabs>
                <w:tab w:val="right" w:pos="7272"/>
              </w:tabs>
              <w:spacing w:before="120" w:after="120"/>
              <w:jc w:val="left"/>
              <w:rPr>
                <w:szCs w:val="24"/>
              </w:rPr>
            </w:pPr>
            <w:r w:rsidRPr="003923B5">
              <w:rPr>
                <w:szCs w:val="24"/>
              </w:rPr>
              <w:t>Loan or Financing Agreement amount:</w:t>
            </w:r>
            <w:r w:rsidRPr="003923B5">
              <w:rPr>
                <w:b/>
                <w:szCs w:val="24"/>
              </w:rPr>
              <w:t xml:space="preserve"> </w:t>
            </w:r>
            <w:r w:rsidRPr="003923B5">
              <w:rPr>
                <w:b/>
                <w:i/>
                <w:szCs w:val="24"/>
              </w:rPr>
              <w:t>[insert US$ equivalent]</w:t>
            </w:r>
            <w:r w:rsidRPr="003923B5">
              <w:rPr>
                <w:i/>
                <w:szCs w:val="24"/>
              </w:rPr>
              <w:t xml:space="preserve"> </w:t>
            </w:r>
            <w:r w:rsidRPr="003923B5">
              <w:rPr>
                <w:szCs w:val="24"/>
              </w:rPr>
              <w:t>____________________________</w:t>
            </w:r>
          </w:p>
          <w:p w14:paraId="77DDC838" w14:textId="77777777" w:rsidR="003923B5" w:rsidRPr="003923B5" w:rsidRDefault="003923B5" w:rsidP="003923B5">
            <w:pPr>
              <w:tabs>
                <w:tab w:val="right" w:pos="7272"/>
              </w:tabs>
              <w:spacing w:before="120" w:after="120"/>
              <w:jc w:val="left"/>
              <w:rPr>
                <w:szCs w:val="24"/>
              </w:rPr>
            </w:pPr>
            <w:r w:rsidRPr="003923B5">
              <w:rPr>
                <w:szCs w:val="24"/>
              </w:rPr>
              <w:t xml:space="preserve">The name of the Project is: </w:t>
            </w:r>
            <w:r w:rsidR="00CD1469">
              <w:rPr>
                <w:b/>
                <w:i/>
                <w:szCs w:val="24"/>
              </w:rPr>
              <w:t xml:space="preserve">[insert </w:t>
            </w:r>
            <w:r w:rsidRPr="003923B5">
              <w:rPr>
                <w:b/>
                <w:i/>
                <w:szCs w:val="24"/>
              </w:rPr>
              <w:t>name of the project]</w:t>
            </w:r>
            <w:r w:rsidRPr="003923B5">
              <w:rPr>
                <w:szCs w:val="24"/>
                <w:u w:val="single"/>
              </w:rPr>
              <w:tab/>
            </w:r>
          </w:p>
        </w:tc>
      </w:tr>
      <w:tr w:rsidR="005A27E5" w:rsidRPr="003923B5" w14:paraId="654E7AC4" w14:textId="77777777" w:rsidTr="007023B4">
        <w:trPr>
          <w:cantSplit/>
        </w:trPr>
        <w:tc>
          <w:tcPr>
            <w:tcW w:w="1530" w:type="dxa"/>
          </w:tcPr>
          <w:p w14:paraId="2D924AC0" w14:textId="77777777" w:rsidR="005A27E5" w:rsidRPr="003923B5" w:rsidRDefault="005A27E5" w:rsidP="003923B5">
            <w:pPr>
              <w:spacing w:before="120" w:after="120"/>
              <w:rPr>
                <w:b/>
                <w:szCs w:val="24"/>
              </w:rPr>
            </w:pPr>
            <w:r w:rsidRPr="003923B5">
              <w:rPr>
                <w:b/>
                <w:szCs w:val="24"/>
              </w:rPr>
              <w:t>ITP 1.3 (a)</w:t>
            </w:r>
          </w:p>
        </w:tc>
        <w:tc>
          <w:tcPr>
            <w:tcW w:w="7849" w:type="dxa"/>
          </w:tcPr>
          <w:p w14:paraId="604A6F88" w14:textId="77777777" w:rsidR="005A27E5" w:rsidRPr="00D014CC" w:rsidRDefault="005A27E5" w:rsidP="003923B5">
            <w:pPr>
              <w:spacing w:before="120" w:after="120"/>
              <w:rPr>
                <w:i/>
                <w:iCs/>
                <w:color w:val="000000" w:themeColor="text1"/>
                <w:szCs w:val="24"/>
              </w:rPr>
            </w:pPr>
            <w:r w:rsidRPr="00D014CC">
              <w:rPr>
                <w:i/>
                <w:iCs/>
                <w:color w:val="000000" w:themeColor="text1"/>
                <w:szCs w:val="24"/>
              </w:rPr>
              <w:t>[delete if not applicable]</w:t>
            </w:r>
          </w:p>
          <w:p w14:paraId="22A58EB2" w14:textId="77777777" w:rsidR="005A27E5" w:rsidRPr="003923B5" w:rsidRDefault="0010393B" w:rsidP="003923B5">
            <w:pPr>
              <w:spacing w:before="120" w:after="120"/>
              <w:rPr>
                <w:b/>
                <w:color w:val="000000" w:themeColor="text1"/>
                <w:szCs w:val="24"/>
              </w:rPr>
            </w:pPr>
            <w:r>
              <w:rPr>
                <w:color w:val="000000" w:themeColor="text1"/>
                <w:szCs w:val="24"/>
              </w:rPr>
              <w:t>“</w:t>
            </w:r>
            <w:r w:rsidR="005A27E5" w:rsidRPr="003923B5">
              <w:rPr>
                <w:b/>
                <w:color w:val="000000" w:themeColor="text1"/>
                <w:szCs w:val="24"/>
              </w:rPr>
              <w:t>Electronic – Procurement System</w:t>
            </w:r>
          </w:p>
          <w:p w14:paraId="446017C8" w14:textId="77777777" w:rsidR="005A27E5" w:rsidRPr="003923B5" w:rsidRDefault="005A27E5" w:rsidP="003923B5">
            <w:pPr>
              <w:spacing w:before="120" w:after="120"/>
              <w:rPr>
                <w:color w:val="000000" w:themeColor="text1"/>
                <w:szCs w:val="24"/>
              </w:rPr>
            </w:pPr>
            <w:r w:rsidRPr="003923B5">
              <w:rPr>
                <w:color w:val="000000" w:themeColor="text1"/>
                <w:szCs w:val="24"/>
              </w:rPr>
              <w:t>The Employer shall use the following electronic-procurement system to manage this procurement process:</w:t>
            </w:r>
          </w:p>
          <w:p w14:paraId="357D3AAF" w14:textId="77777777" w:rsidR="005A27E5" w:rsidRPr="00D014CC" w:rsidRDefault="005A27E5" w:rsidP="003923B5">
            <w:pPr>
              <w:spacing w:before="120" w:after="120"/>
              <w:rPr>
                <w:i/>
                <w:iCs/>
                <w:color w:val="000000" w:themeColor="text1"/>
                <w:szCs w:val="24"/>
              </w:rPr>
            </w:pPr>
            <w:r w:rsidRPr="00D014CC">
              <w:rPr>
                <w:i/>
                <w:iCs/>
                <w:color w:val="000000" w:themeColor="text1"/>
                <w:szCs w:val="24"/>
              </w:rPr>
              <w:t xml:space="preserve">[insert name of the e-system and </w:t>
            </w:r>
            <w:proofErr w:type="spellStart"/>
            <w:r w:rsidRPr="00D014CC">
              <w:rPr>
                <w:i/>
                <w:iCs/>
                <w:color w:val="000000" w:themeColor="text1"/>
                <w:szCs w:val="24"/>
              </w:rPr>
              <w:t>url</w:t>
            </w:r>
            <w:proofErr w:type="spellEnd"/>
            <w:r w:rsidRPr="00D014CC">
              <w:rPr>
                <w:i/>
                <w:iCs/>
                <w:color w:val="000000" w:themeColor="text1"/>
                <w:szCs w:val="24"/>
              </w:rPr>
              <w:t xml:space="preserve"> address or link]</w:t>
            </w:r>
          </w:p>
          <w:p w14:paraId="20411C0D" w14:textId="77777777" w:rsidR="005A27E5" w:rsidRPr="003923B5" w:rsidRDefault="005A27E5" w:rsidP="003923B5">
            <w:pPr>
              <w:spacing w:before="120" w:after="120"/>
              <w:rPr>
                <w:color w:val="000000" w:themeColor="text1"/>
                <w:szCs w:val="24"/>
              </w:rPr>
            </w:pPr>
            <w:r w:rsidRPr="003923B5">
              <w:rPr>
                <w:color w:val="000000" w:themeColor="text1"/>
                <w:szCs w:val="24"/>
              </w:rPr>
              <w:t>The electronic-procurement system shall be used to manage the following aspects of the Procurement process:</w:t>
            </w:r>
          </w:p>
          <w:p w14:paraId="7CDDD558" w14:textId="77777777" w:rsidR="005A27E5" w:rsidRPr="00D014CC" w:rsidRDefault="005A27E5" w:rsidP="003923B5">
            <w:pPr>
              <w:tabs>
                <w:tab w:val="right" w:pos="7848"/>
              </w:tabs>
              <w:spacing w:before="120" w:after="120"/>
              <w:rPr>
                <w:i/>
                <w:iCs/>
                <w:szCs w:val="24"/>
              </w:rPr>
            </w:pPr>
            <w:r w:rsidRPr="00D014CC">
              <w:rPr>
                <w:i/>
                <w:iCs/>
                <w:color w:val="000000" w:themeColor="text1"/>
                <w:szCs w:val="24"/>
              </w:rPr>
              <w:t>[insert aspects e.g. issuing RFP, submissions of Proposals, opening of Proposals]</w:t>
            </w:r>
            <w:r w:rsidR="00C67490" w:rsidRPr="00D014CC">
              <w:rPr>
                <w:i/>
                <w:iCs/>
                <w:color w:val="000000" w:themeColor="text1"/>
                <w:szCs w:val="24"/>
              </w:rPr>
              <w:t>”</w:t>
            </w:r>
          </w:p>
        </w:tc>
      </w:tr>
      <w:tr w:rsidR="00D9352C" w:rsidRPr="003923B5" w14:paraId="0F42C4D6" w14:textId="77777777" w:rsidTr="007023B4">
        <w:trPr>
          <w:cantSplit/>
        </w:trPr>
        <w:tc>
          <w:tcPr>
            <w:tcW w:w="1530" w:type="dxa"/>
          </w:tcPr>
          <w:p w14:paraId="0EC89D54" w14:textId="77777777" w:rsidR="0055039E" w:rsidRPr="003923B5" w:rsidRDefault="0055039E" w:rsidP="003923B5">
            <w:pPr>
              <w:spacing w:before="120" w:after="120"/>
              <w:rPr>
                <w:b/>
                <w:szCs w:val="24"/>
              </w:rPr>
            </w:pPr>
            <w:r w:rsidRPr="003923B5">
              <w:rPr>
                <w:b/>
                <w:szCs w:val="24"/>
              </w:rPr>
              <w:lastRenderedPageBreak/>
              <w:t xml:space="preserve">ITP 4.1 </w:t>
            </w:r>
          </w:p>
        </w:tc>
        <w:tc>
          <w:tcPr>
            <w:tcW w:w="7849" w:type="dxa"/>
          </w:tcPr>
          <w:p w14:paraId="4148571D" w14:textId="77777777" w:rsidR="0055039E" w:rsidRPr="003923B5" w:rsidRDefault="0055039E" w:rsidP="00B00347">
            <w:pPr>
              <w:tabs>
                <w:tab w:val="right" w:pos="7848"/>
              </w:tabs>
              <w:spacing w:before="120" w:after="120"/>
              <w:rPr>
                <w:szCs w:val="24"/>
              </w:rPr>
            </w:pPr>
            <w:r w:rsidRPr="003923B5">
              <w:rPr>
                <w:iCs/>
                <w:szCs w:val="24"/>
              </w:rPr>
              <w:t xml:space="preserve">Maximum number of members in the JV shall be: </w:t>
            </w:r>
            <w:r w:rsidRPr="003923B5">
              <w:rPr>
                <w:b/>
                <w:i/>
                <w:iCs/>
                <w:szCs w:val="24"/>
                <w:lang w:eastAsia="fr-FR"/>
              </w:rPr>
              <w:t>[insert a number]</w:t>
            </w:r>
            <w:r w:rsidR="00D835EB">
              <w:rPr>
                <w:b/>
                <w:i/>
                <w:iCs/>
                <w:szCs w:val="24"/>
                <w:lang w:eastAsia="fr-FR"/>
              </w:rPr>
              <w:t xml:space="preserve"> </w:t>
            </w:r>
            <w:r w:rsidRPr="003923B5">
              <w:rPr>
                <w:i/>
                <w:iCs/>
                <w:szCs w:val="24"/>
              </w:rPr>
              <w:t>_______________</w:t>
            </w:r>
          </w:p>
        </w:tc>
      </w:tr>
      <w:tr w:rsidR="009656C4" w:rsidRPr="003923B5" w14:paraId="46BCCB8C" w14:textId="77777777" w:rsidTr="007023B4">
        <w:trPr>
          <w:cantSplit/>
        </w:trPr>
        <w:tc>
          <w:tcPr>
            <w:tcW w:w="1530" w:type="dxa"/>
          </w:tcPr>
          <w:p w14:paraId="0F85FC4B" w14:textId="77777777" w:rsidR="009656C4" w:rsidRPr="003923B5" w:rsidRDefault="009656C4" w:rsidP="003923B5">
            <w:pPr>
              <w:spacing w:before="120" w:after="120"/>
              <w:rPr>
                <w:b/>
                <w:szCs w:val="24"/>
              </w:rPr>
            </w:pPr>
            <w:r>
              <w:rPr>
                <w:b/>
                <w:szCs w:val="24"/>
              </w:rPr>
              <w:t>ITP 4.3</w:t>
            </w:r>
          </w:p>
        </w:tc>
        <w:tc>
          <w:tcPr>
            <w:tcW w:w="7849" w:type="dxa"/>
          </w:tcPr>
          <w:p w14:paraId="222C85B7" w14:textId="77777777" w:rsidR="009656C4" w:rsidRDefault="009656C4" w:rsidP="00B00347">
            <w:pPr>
              <w:tabs>
                <w:tab w:val="right" w:pos="7848"/>
              </w:tabs>
              <w:spacing w:before="120" w:after="120"/>
              <w:rPr>
                <w:b/>
                <w:i/>
                <w:iCs/>
                <w:szCs w:val="24"/>
              </w:rPr>
            </w:pPr>
            <w:r>
              <w:rPr>
                <w:iCs/>
                <w:szCs w:val="24"/>
              </w:rPr>
              <w:t xml:space="preserve">The Proposer is permitted to form an SPV </w:t>
            </w:r>
            <w:r>
              <w:rPr>
                <w:b/>
                <w:i/>
                <w:iCs/>
                <w:szCs w:val="24"/>
              </w:rPr>
              <w:t>[yes/ no]</w:t>
            </w:r>
          </w:p>
          <w:p w14:paraId="2112875D" w14:textId="77777777" w:rsidR="00925F63" w:rsidRPr="00925F63" w:rsidRDefault="00925F63" w:rsidP="00B00347">
            <w:pPr>
              <w:tabs>
                <w:tab w:val="right" w:pos="7848"/>
              </w:tabs>
              <w:spacing w:before="120" w:after="120"/>
              <w:rPr>
                <w:iCs/>
                <w:szCs w:val="24"/>
              </w:rPr>
            </w:pPr>
            <w:r>
              <w:rPr>
                <w:iCs/>
                <w:szCs w:val="24"/>
              </w:rPr>
              <w:t xml:space="preserve">Maximum number of members in the SPV shall be the same as the maximum number of members in the JV </w:t>
            </w:r>
          </w:p>
          <w:p w14:paraId="5EDFB201" w14:textId="77777777" w:rsidR="009656C4" w:rsidRPr="009656C4" w:rsidRDefault="009656C4" w:rsidP="009656C4">
            <w:pPr>
              <w:tabs>
                <w:tab w:val="right" w:pos="7848"/>
              </w:tabs>
              <w:spacing w:before="120" w:after="120"/>
              <w:rPr>
                <w:b/>
                <w:i/>
                <w:iCs/>
                <w:szCs w:val="24"/>
              </w:rPr>
            </w:pPr>
            <w:r>
              <w:rPr>
                <w:lang w:val="en-IN"/>
              </w:rPr>
              <w:t>If the Contractor is an SPV, it</w:t>
            </w:r>
            <w:r w:rsidRPr="00B83E10">
              <w:rPr>
                <w:lang w:val="en-IN"/>
              </w:rPr>
              <w:t xml:space="preserve"> shall be bound to maintain its share capital at a minimum level of </w:t>
            </w:r>
            <w:r w:rsidRPr="00D014CC">
              <w:rPr>
                <w:i/>
                <w:iCs/>
                <w:lang w:val="en-IN"/>
              </w:rPr>
              <w:t xml:space="preserve">[insert percentage] </w:t>
            </w:r>
            <w:r w:rsidRPr="00B83E10">
              <w:rPr>
                <w:lang w:val="en-IN"/>
              </w:rPr>
              <w:t xml:space="preserve">of the total paid up share capital of the </w:t>
            </w:r>
            <w:r>
              <w:rPr>
                <w:lang w:val="en-IN"/>
              </w:rPr>
              <w:t>SPV</w:t>
            </w:r>
            <w:r w:rsidRPr="00B83E10">
              <w:rPr>
                <w:lang w:val="en-IN"/>
              </w:rPr>
              <w:t xml:space="preserve">. The share capital may be increased without the </w:t>
            </w:r>
            <w:r>
              <w:rPr>
                <w:lang w:val="en-IN"/>
              </w:rPr>
              <w:t>Employer</w:t>
            </w:r>
            <w:r w:rsidRPr="00B83E10">
              <w:rPr>
                <w:lang w:val="en-IN"/>
              </w:rPr>
              <w:t xml:space="preserve">’s prior </w:t>
            </w:r>
            <w:proofErr w:type="gramStart"/>
            <w:r w:rsidRPr="00B83E10">
              <w:rPr>
                <w:lang w:val="en-IN"/>
              </w:rPr>
              <w:t>approval</w:t>
            </w:r>
            <w:proofErr w:type="gramEnd"/>
            <w:r w:rsidRPr="00B83E10">
              <w:rPr>
                <w:lang w:val="en-IN"/>
              </w:rPr>
              <w:t xml:space="preserve"> but a written notice of information shall be sent to the </w:t>
            </w:r>
            <w:r>
              <w:rPr>
                <w:lang w:val="en-IN"/>
              </w:rPr>
              <w:t>Employer</w:t>
            </w:r>
            <w:r w:rsidRPr="00B83E10">
              <w:rPr>
                <w:lang w:val="en-IN"/>
              </w:rPr>
              <w:t xml:space="preserve">. Any reduction of the </w:t>
            </w:r>
            <w:r>
              <w:rPr>
                <w:lang w:val="en-IN"/>
              </w:rPr>
              <w:t>SPV</w:t>
            </w:r>
            <w:r w:rsidRPr="00B83E10">
              <w:rPr>
                <w:lang w:val="en-IN"/>
              </w:rPr>
              <w:t xml:space="preserve">’s share capital shall be subject to the prior written consent of the </w:t>
            </w:r>
            <w:r>
              <w:rPr>
                <w:lang w:val="en-IN"/>
              </w:rPr>
              <w:t>Employer</w:t>
            </w:r>
            <w:r w:rsidR="00925F63">
              <w:rPr>
                <w:lang w:val="en-IN"/>
              </w:rPr>
              <w:t>.</w:t>
            </w:r>
          </w:p>
        </w:tc>
      </w:tr>
      <w:tr w:rsidR="0055039E" w:rsidRPr="003923B5" w14:paraId="115898DA" w14:textId="77777777" w:rsidTr="007023B4">
        <w:trPr>
          <w:cantSplit/>
        </w:trPr>
        <w:tc>
          <w:tcPr>
            <w:tcW w:w="1530" w:type="dxa"/>
          </w:tcPr>
          <w:p w14:paraId="53D98503" w14:textId="77777777" w:rsidR="0055039E" w:rsidRPr="003923B5" w:rsidRDefault="0055039E" w:rsidP="003923B5">
            <w:pPr>
              <w:pStyle w:val="Headfid1"/>
              <w:rPr>
                <w:iCs/>
                <w:szCs w:val="24"/>
                <w:lang w:val="en-US"/>
              </w:rPr>
            </w:pPr>
            <w:r w:rsidRPr="003923B5">
              <w:rPr>
                <w:iCs/>
                <w:szCs w:val="24"/>
                <w:lang w:val="en-US"/>
              </w:rPr>
              <w:t>ITP 4.5</w:t>
            </w:r>
          </w:p>
        </w:tc>
        <w:tc>
          <w:tcPr>
            <w:tcW w:w="7849" w:type="dxa"/>
          </w:tcPr>
          <w:p w14:paraId="5AD0A50C" w14:textId="77777777" w:rsidR="0055039E" w:rsidRPr="003923B5" w:rsidRDefault="0055039E" w:rsidP="003923B5">
            <w:pPr>
              <w:pStyle w:val="TOAHeading"/>
              <w:tabs>
                <w:tab w:val="clear" w:pos="9000"/>
                <w:tab w:val="clear" w:pos="9360"/>
                <w:tab w:val="right" w:pos="7848"/>
              </w:tabs>
              <w:suppressAutoHyphens w:val="0"/>
              <w:spacing w:before="120" w:after="120"/>
              <w:rPr>
                <w:iCs/>
                <w:szCs w:val="24"/>
              </w:rPr>
            </w:pPr>
            <w:r w:rsidRPr="003923B5">
              <w:rPr>
                <w:iCs/>
                <w:szCs w:val="24"/>
              </w:rPr>
              <w:t xml:space="preserve">A list of debarred firms and individuals is available on the Bank’s external website: </w:t>
            </w:r>
            <w:hyperlink r:id="rId26" w:history="1">
              <w:r w:rsidRPr="003923B5">
                <w:rPr>
                  <w:rStyle w:val="Hyperlink"/>
                  <w:iCs/>
                  <w:color w:val="auto"/>
                  <w:szCs w:val="24"/>
                </w:rPr>
                <w:t>http://www.worldbank.org/debarr.</w:t>
              </w:r>
            </w:hyperlink>
          </w:p>
        </w:tc>
      </w:tr>
      <w:tr w:rsidR="0055039E" w:rsidRPr="003923B5" w14:paraId="241E0483" w14:textId="77777777" w:rsidTr="007023B4">
        <w:trPr>
          <w:cantSplit/>
        </w:trPr>
        <w:tc>
          <w:tcPr>
            <w:tcW w:w="9379" w:type="dxa"/>
            <w:gridSpan w:val="2"/>
          </w:tcPr>
          <w:p w14:paraId="0EEC8E5B" w14:textId="77777777" w:rsidR="0055039E" w:rsidRPr="003923B5" w:rsidRDefault="0055039E" w:rsidP="003923B5">
            <w:pPr>
              <w:tabs>
                <w:tab w:val="right" w:pos="7272"/>
              </w:tabs>
              <w:spacing w:before="120" w:after="120"/>
              <w:jc w:val="center"/>
              <w:rPr>
                <w:iCs/>
                <w:szCs w:val="24"/>
              </w:rPr>
            </w:pPr>
            <w:r w:rsidRPr="003923B5">
              <w:rPr>
                <w:b/>
                <w:sz w:val="32"/>
                <w:szCs w:val="32"/>
              </w:rPr>
              <w:t>B.</w:t>
            </w:r>
            <w:r w:rsidR="00367671">
              <w:rPr>
                <w:b/>
                <w:sz w:val="32"/>
                <w:szCs w:val="32"/>
              </w:rPr>
              <w:t xml:space="preserve"> </w:t>
            </w:r>
            <w:r w:rsidRPr="003923B5">
              <w:rPr>
                <w:b/>
                <w:sz w:val="32"/>
                <w:szCs w:val="32"/>
              </w:rPr>
              <w:t>RFP Document</w:t>
            </w:r>
          </w:p>
        </w:tc>
      </w:tr>
      <w:tr w:rsidR="00D9352C" w:rsidRPr="00BF0387" w14:paraId="31732565" w14:textId="77777777" w:rsidTr="007023B4">
        <w:tc>
          <w:tcPr>
            <w:tcW w:w="1530" w:type="dxa"/>
          </w:tcPr>
          <w:p w14:paraId="2E9FEC0F" w14:textId="77777777" w:rsidR="0055039E" w:rsidRPr="003923B5" w:rsidRDefault="0055039E" w:rsidP="003923B5">
            <w:pPr>
              <w:tabs>
                <w:tab w:val="right" w:pos="7254"/>
              </w:tabs>
              <w:spacing w:before="120" w:after="120"/>
              <w:rPr>
                <w:b/>
                <w:szCs w:val="24"/>
              </w:rPr>
            </w:pPr>
            <w:r w:rsidRPr="003923B5">
              <w:rPr>
                <w:b/>
                <w:szCs w:val="24"/>
              </w:rPr>
              <w:t>ITP 7.1</w:t>
            </w:r>
          </w:p>
        </w:tc>
        <w:tc>
          <w:tcPr>
            <w:tcW w:w="7849" w:type="dxa"/>
          </w:tcPr>
          <w:p w14:paraId="482FC674" w14:textId="77777777" w:rsidR="0055039E" w:rsidRPr="003923B5" w:rsidRDefault="0055039E" w:rsidP="003923B5">
            <w:pPr>
              <w:tabs>
                <w:tab w:val="right" w:pos="7254"/>
              </w:tabs>
              <w:spacing w:before="120" w:after="120"/>
              <w:jc w:val="left"/>
              <w:rPr>
                <w:szCs w:val="24"/>
              </w:rPr>
            </w:pPr>
            <w:r w:rsidRPr="003923B5">
              <w:rPr>
                <w:szCs w:val="24"/>
              </w:rPr>
              <w:t xml:space="preserve">For </w:t>
            </w:r>
            <w:r w:rsidRPr="003923B5">
              <w:rPr>
                <w:b/>
                <w:bCs/>
                <w:szCs w:val="24"/>
                <w:u w:val="single"/>
              </w:rPr>
              <w:t>C</w:t>
            </w:r>
            <w:r w:rsidRPr="003923B5">
              <w:rPr>
                <w:b/>
                <w:szCs w:val="24"/>
                <w:u w:val="single"/>
              </w:rPr>
              <w:t>larification of Proposal purposes</w:t>
            </w:r>
            <w:r w:rsidRPr="003923B5">
              <w:rPr>
                <w:szCs w:val="24"/>
              </w:rPr>
              <w:t xml:space="preserve"> only, the </w:t>
            </w:r>
            <w:r w:rsidR="00CE380B" w:rsidRPr="003923B5">
              <w:rPr>
                <w:szCs w:val="24"/>
              </w:rPr>
              <w:t>Employer</w:t>
            </w:r>
            <w:r w:rsidRPr="003923B5">
              <w:rPr>
                <w:szCs w:val="24"/>
              </w:rPr>
              <w:t>’s address is:</w:t>
            </w:r>
          </w:p>
          <w:p w14:paraId="6BDD2329" w14:textId="77777777" w:rsidR="0055039E" w:rsidRPr="003923B5" w:rsidRDefault="0055039E" w:rsidP="00D014CC">
            <w:pPr>
              <w:tabs>
                <w:tab w:val="right" w:pos="7254"/>
              </w:tabs>
              <w:spacing w:before="120" w:after="120"/>
              <w:rPr>
                <w:i/>
                <w:szCs w:val="24"/>
              </w:rPr>
            </w:pPr>
            <w:r w:rsidRPr="003923B5">
              <w:rPr>
                <w:b/>
                <w:i/>
                <w:szCs w:val="24"/>
              </w:rPr>
              <w:t>[</w:t>
            </w:r>
            <w:r w:rsidR="00D014CC">
              <w:rPr>
                <w:b/>
                <w:i/>
                <w:szCs w:val="24"/>
              </w:rPr>
              <w:t>I</w:t>
            </w:r>
            <w:r w:rsidRPr="003923B5">
              <w:rPr>
                <w:b/>
                <w:i/>
                <w:szCs w:val="24"/>
              </w:rPr>
              <w:t xml:space="preserve">nsert the corresponding information as required below. This address may be the same as or different from that specified under provision ITP </w:t>
            </w:r>
            <w:r w:rsidR="00EA17D8" w:rsidRPr="003923B5">
              <w:rPr>
                <w:b/>
                <w:i/>
                <w:szCs w:val="24"/>
              </w:rPr>
              <w:t>19</w:t>
            </w:r>
            <w:r w:rsidRPr="003923B5">
              <w:rPr>
                <w:b/>
                <w:i/>
                <w:szCs w:val="24"/>
              </w:rPr>
              <w:t>.1</w:t>
            </w:r>
            <w:r w:rsidR="00EA17D8" w:rsidRPr="003923B5">
              <w:rPr>
                <w:b/>
                <w:i/>
                <w:szCs w:val="24"/>
              </w:rPr>
              <w:t xml:space="preserve"> </w:t>
            </w:r>
            <w:r w:rsidRPr="003923B5">
              <w:rPr>
                <w:b/>
                <w:i/>
                <w:szCs w:val="24"/>
              </w:rPr>
              <w:t>for Proposal submission]</w:t>
            </w:r>
          </w:p>
          <w:p w14:paraId="1D9ABFA0" w14:textId="77777777" w:rsidR="0055039E" w:rsidRPr="003923B5" w:rsidRDefault="0055039E" w:rsidP="003923B5">
            <w:pPr>
              <w:tabs>
                <w:tab w:val="right" w:pos="7254"/>
              </w:tabs>
              <w:spacing w:before="120" w:after="120"/>
              <w:jc w:val="left"/>
              <w:rPr>
                <w:i/>
                <w:szCs w:val="24"/>
              </w:rPr>
            </w:pPr>
            <w:r w:rsidRPr="003923B5">
              <w:rPr>
                <w:szCs w:val="24"/>
              </w:rPr>
              <w:t xml:space="preserve">Attention: </w:t>
            </w:r>
            <w:r w:rsidRPr="00D014CC">
              <w:rPr>
                <w:bCs/>
                <w:i/>
                <w:szCs w:val="24"/>
              </w:rPr>
              <w:t>[</w:t>
            </w:r>
            <w:r w:rsidRPr="003923B5">
              <w:rPr>
                <w:b/>
                <w:i/>
                <w:szCs w:val="24"/>
              </w:rPr>
              <w:t>insert full name of person, if applicable</w:t>
            </w:r>
            <w:r w:rsidRPr="003923B5">
              <w:rPr>
                <w:i/>
                <w:szCs w:val="24"/>
              </w:rPr>
              <w:t>]</w:t>
            </w:r>
          </w:p>
          <w:p w14:paraId="54B62DF9" w14:textId="77777777" w:rsidR="0055039E" w:rsidRPr="003923B5" w:rsidRDefault="0055039E" w:rsidP="003923B5">
            <w:pPr>
              <w:tabs>
                <w:tab w:val="right" w:pos="7254"/>
              </w:tabs>
              <w:spacing w:before="120" w:after="120"/>
              <w:jc w:val="left"/>
              <w:rPr>
                <w:i/>
                <w:szCs w:val="24"/>
              </w:rPr>
            </w:pPr>
            <w:r w:rsidRPr="003923B5">
              <w:rPr>
                <w:szCs w:val="24"/>
              </w:rPr>
              <w:t xml:space="preserve">Address: </w:t>
            </w:r>
            <w:r w:rsidRPr="003923B5">
              <w:rPr>
                <w:i/>
                <w:szCs w:val="24"/>
              </w:rPr>
              <w:t>[</w:t>
            </w:r>
            <w:r w:rsidRPr="003923B5">
              <w:rPr>
                <w:b/>
                <w:i/>
                <w:szCs w:val="24"/>
              </w:rPr>
              <w:t>insert street address and number</w:t>
            </w:r>
            <w:r w:rsidRPr="003923B5">
              <w:rPr>
                <w:i/>
                <w:szCs w:val="24"/>
              </w:rPr>
              <w:t>]</w:t>
            </w:r>
          </w:p>
          <w:p w14:paraId="6C0E82EB" w14:textId="77777777" w:rsidR="0055039E" w:rsidRPr="003923B5" w:rsidRDefault="0055039E" w:rsidP="003923B5">
            <w:pPr>
              <w:tabs>
                <w:tab w:val="right" w:pos="7254"/>
              </w:tabs>
              <w:spacing w:before="120" w:after="120"/>
              <w:jc w:val="left"/>
              <w:rPr>
                <w:i/>
                <w:szCs w:val="24"/>
              </w:rPr>
            </w:pPr>
            <w:r w:rsidRPr="003923B5">
              <w:rPr>
                <w:szCs w:val="24"/>
              </w:rPr>
              <w:t>Floor/ Room number</w:t>
            </w:r>
            <w:r w:rsidRPr="003923B5">
              <w:rPr>
                <w:i/>
                <w:szCs w:val="24"/>
              </w:rPr>
              <w:t>: [</w:t>
            </w:r>
            <w:r w:rsidRPr="003923B5">
              <w:rPr>
                <w:b/>
                <w:i/>
                <w:szCs w:val="24"/>
              </w:rPr>
              <w:t>insert floor and room number, if applicable</w:t>
            </w:r>
            <w:r w:rsidRPr="003923B5">
              <w:rPr>
                <w:i/>
                <w:szCs w:val="24"/>
              </w:rPr>
              <w:t>]</w:t>
            </w:r>
          </w:p>
          <w:p w14:paraId="03C16CEF" w14:textId="77777777" w:rsidR="0055039E" w:rsidRPr="003923B5" w:rsidRDefault="0055039E" w:rsidP="003923B5">
            <w:pPr>
              <w:tabs>
                <w:tab w:val="right" w:pos="7254"/>
              </w:tabs>
              <w:spacing w:before="120" w:after="120"/>
              <w:jc w:val="left"/>
              <w:rPr>
                <w:i/>
                <w:szCs w:val="24"/>
              </w:rPr>
            </w:pPr>
            <w:r w:rsidRPr="003923B5">
              <w:rPr>
                <w:szCs w:val="24"/>
              </w:rPr>
              <w:t>City:</w:t>
            </w:r>
            <w:r w:rsidRPr="003923B5">
              <w:rPr>
                <w:i/>
                <w:szCs w:val="24"/>
              </w:rPr>
              <w:t>] [</w:t>
            </w:r>
            <w:r w:rsidRPr="003923B5">
              <w:rPr>
                <w:b/>
                <w:i/>
                <w:szCs w:val="24"/>
              </w:rPr>
              <w:t>insert name of city or town</w:t>
            </w:r>
            <w:r w:rsidRPr="003923B5">
              <w:rPr>
                <w:i/>
                <w:szCs w:val="24"/>
              </w:rPr>
              <w:t>]</w:t>
            </w:r>
          </w:p>
          <w:p w14:paraId="2E7CAE2B" w14:textId="77777777" w:rsidR="0055039E" w:rsidRPr="003923B5" w:rsidRDefault="0055039E" w:rsidP="003923B5">
            <w:pPr>
              <w:tabs>
                <w:tab w:val="right" w:pos="7254"/>
              </w:tabs>
              <w:spacing w:before="120" w:after="120"/>
              <w:jc w:val="left"/>
              <w:rPr>
                <w:i/>
                <w:szCs w:val="24"/>
              </w:rPr>
            </w:pPr>
            <w:r w:rsidRPr="003923B5">
              <w:rPr>
                <w:szCs w:val="24"/>
              </w:rPr>
              <w:t>ZIP Code:</w:t>
            </w:r>
            <w:r w:rsidRPr="003923B5">
              <w:rPr>
                <w:i/>
                <w:szCs w:val="24"/>
              </w:rPr>
              <w:t xml:space="preserve"> </w:t>
            </w:r>
            <w:r w:rsidRPr="003923B5">
              <w:rPr>
                <w:szCs w:val="24"/>
              </w:rPr>
              <w:t>[</w:t>
            </w:r>
            <w:r w:rsidRPr="003923B5">
              <w:rPr>
                <w:b/>
                <w:i/>
                <w:szCs w:val="24"/>
              </w:rPr>
              <w:t>insert postal (ZIP) code, if applicable</w:t>
            </w:r>
            <w:r w:rsidRPr="003923B5">
              <w:rPr>
                <w:i/>
                <w:szCs w:val="24"/>
              </w:rPr>
              <w:t>]</w:t>
            </w:r>
          </w:p>
          <w:p w14:paraId="00327AF2" w14:textId="77777777" w:rsidR="0055039E" w:rsidRPr="003923B5" w:rsidRDefault="009656C4" w:rsidP="003923B5">
            <w:pPr>
              <w:tabs>
                <w:tab w:val="right" w:pos="7254"/>
              </w:tabs>
              <w:spacing w:before="120" w:after="120"/>
              <w:jc w:val="left"/>
              <w:rPr>
                <w:i/>
                <w:szCs w:val="24"/>
              </w:rPr>
            </w:pPr>
            <w:r>
              <w:rPr>
                <w:szCs w:val="24"/>
              </w:rPr>
              <w:t xml:space="preserve">Country: </w:t>
            </w:r>
            <w:r w:rsidR="0055039E" w:rsidRPr="003923B5">
              <w:rPr>
                <w:i/>
                <w:szCs w:val="24"/>
              </w:rPr>
              <w:t>[</w:t>
            </w:r>
            <w:r w:rsidR="0055039E" w:rsidRPr="003923B5">
              <w:rPr>
                <w:b/>
                <w:i/>
                <w:szCs w:val="24"/>
              </w:rPr>
              <w:t>insert name of country</w:t>
            </w:r>
            <w:r w:rsidR="0055039E" w:rsidRPr="003923B5">
              <w:rPr>
                <w:i/>
                <w:szCs w:val="24"/>
              </w:rPr>
              <w:t>]</w:t>
            </w:r>
          </w:p>
          <w:p w14:paraId="2BA348CB" w14:textId="77777777" w:rsidR="0055039E" w:rsidRPr="003923B5" w:rsidRDefault="0055039E" w:rsidP="003923B5">
            <w:pPr>
              <w:tabs>
                <w:tab w:val="right" w:pos="7254"/>
              </w:tabs>
              <w:spacing w:before="120" w:after="120"/>
              <w:jc w:val="left"/>
              <w:rPr>
                <w:szCs w:val="24"/>
              </w:rPr>
            </w:pPr>
            <w:r w:rsidRPr="003923B5">
              <w:rPr>
                <w:szCs w:val="24"/>
              </w:rPr>
              <w:t xml:space="preserve">Telephone: </w:t>
            </w:r>
            <w:r w:rsidRPr="003923B5">
              <w:rPr>
                <w:i/>
                <w:szCs w:val="24"/>
              </w:rPr>
              <w:t>[</w:t>
            </w:r>
            <w:r w:rsidRPr="003923B5">
              <w:rPr>
                <w:b/>
                <w:i/>
                <w:szCs w:val="24"/>
              </w:rPr>
              <w:t>insert telephone number, including country and city codes</w:t>
            </w:r>
            <w:r w:rsidRPr="003923B5">
              <w:rPr>
                <w:i/>
                <w:szCs w:val="24"/>
              </w:rPr>
              <w:t>]</w:t>
            </w:r>
          </w:p>
          <w:p w14:paraId="322C540A" w14:textId="77777777" w:rsidR="0055039E" w:rsidRPr="003923B5" w:rsidRDefault="0055039E" w:rsidP="003923B5">
            <w:pPr>
              <w:tabs>
                <w:tab w:val="right" w:pos="7254"/>
              </w:tabs>
              <w:spacing w:before="120" w:after="120"/>
              <w:jc w:val="left"/>
              <w:rPr>
                <w:szCs w:val="24"/>
              </w:rPr>
            </w:pPr>
            <w:r w:rsidRPr="003923B5">
              <w:rPr>
                <w:szCs w:val="24"/>
              </w:rPr>
              <w:t xml:space="preserve">Facsimile number: </w:t>
            </w:r>
            <w:r w:rsidRPr="003923B5">
              <w:rPr>
                <w:i/>
                <w:szCs w:val="24"/>
              </w:rPr>
              <w:t>[</w:t>
            </w:r>
            <w:r w:rsidRPr="003923B5">
              <w:rPr>
                <w:b/>
                <w:i/>
                <w:szCs w:val="24"/>
              </w:rPr>
              <w:t>insert fax number, including country and city code</w:t>
            </w:r>
            <w:r w:rsidRPr="003923B5">
              <w:rPr>
                <w:i/>
                <w:szCs w:val="24"/>
              </w:rPr>
              <w:t>s]</w:t>
            </w:r>
          </w:p>
          <w:p w14:paraId="69A0BFA6" w14:textId="77777777" w:rsidR="0055039E" w:rsidRPr="003923B5" w:rsidRDefault="0055039E" w:rsidP="003923B5">
            <w:pPr>
              <w:tabs>
                <w:tab w:val="right" w:pos="7254"/>
              </w:tabs>
              <w:spacing w:before="120" w:after="120"/>
              <w:jc w:val="left"/>
              <w:rPr>
                <w:i/>
                <w:szCs w:val="24"/>
              </w:rPr>
            </w:pPr>
            <w:r w:rsidRPr="003923B5">
              <w:rPr>
                <w:szCs w:val="24"/>
              </w:rPr>
              <w:t xml:space="preserve">Electronic mail address: </w:t>
            </w:r>
            <w:r w:rsidRPr="003923B5">
              <w:rPr>
                <w:i/>
                <w:szCs w:val="24"/>
              </w:rPr>
              <w:t>[</w:t>
            </w:r>
            <w:r w:rsidRPr="003923B5">
              <w:rPr>
                <w:b/>
                <w:i/>
                <w:szCs w:val="24"/>
              </w:rPr>
              <w:t>insert email address, if applicable</w:t>
            </w:r>
            <w:r w:rsidRPr="003923B5">
              <w:rPr>
                <w:i/>
                <w:szCs w:val="24"/>
              </w:rPr>
              <w:t>]</w:t>
            </w:r>
          </w:p>
          <w:p w14:paraId="56E53019" w14:textId="77777777" w:rsidR="0055039E" w:rsidRPr="003923B5" w:rsidRDefault="0055039E" w:rsidP="003923B5">
            <w:pPr>
              <w:tabs>
                <w:tab w:val="right" w:pos="7254"/>
              </w:tabs>
              <w:spacing w:before="120" w:after="120"/>
              <w:rPr>
                <w:szCs w:val="24"/>
              </w:rPr>
            </w:pPr>
            <w:r w:rsidRPr="003923B5">
              <w:rPr>
                <w:szCs w:val="24"/>
              </w:rPr>
              <w:t xml:space="preserve">Requests for clarification should be received by the </w:t>
            </w:r>
            <w:r w:rsidR="00CE380B" w:rsidRPr="003923B5">
              <w:rPr>
                <w:szCs w:val="24"/>
              </w:rPr>
              <w:t>Employer</w:t>
            </w:r>
            <w:r w:rsidRPr="003923B5">
              <w:rPr>
                <w:szCs w:val="24"/>
              </w:rPr>
              <w:t xml:space="preserve"> no later than: </w:t>
            </w:r>
            <w:r w:rsidRPr="003923B5">
              <w:rPr>
                <w:b/>
                <w:bCs/>
                <w:i/>
                <w:iCs/>
                <w:szCs w:val="24"/>
              </w:rPr>
              <w:t>[insert no. of days].</w:t>
            </w:r>
          </w:p>
        </w:tc>
      </w:tr>
      <w:tr w:rsidR="00D9352C" w:rsidRPr="00BF0387" w14:paraId="7C2FD542" w14:textId="77777777" w:rsidTr="007023B4">
        <w:tc>
          <w:tcPr>
            <w:tcW w:w="1530" w:type="dxa"/>
          </w:tcPr>
          <w:p w14:paraId="296E6644" w14:textId="77777777" w:rsidR="0055039E" w:rsidRPr="003923B5" w:rsidRDefault="0055039E" w:rsidP="003923B5">
            <w:pPr>
              <w:tabs>
                <w:tab w:val="right" w:pos="7254"/>
              </w:tabs>
              <w:spacing w:before="120" w:after="120"/>
              <w:rPr>
                <w:b/>
                <w:szCs w:val="24"/>
              </w:rPr>
            </w:pPr>
            <w:r w:rsidRPr="003923B5">
              <w:rPr>
                <w:b/>
                <w:szCs w:val="24"/>
              </w:rPr>
              <w:t xml:space="preserve">ITP </w:t>
            </w:r>
            <w:r w:rsidR="00532C88" w:rsidRPr="003923B5">
              <w:rPr>
                <w:b/>
                <w:szCs w:val="24"/>
              </w:rPr>
              <w:t>7</w:t>
            </w:r>
            <w:r w:rsidRPr="003923B5">
              <w:rPr>
                <w:b/>
                <w:szCs w:val="24"/>
              </w:rPr>
              <w:t xml:space="preserve">.1 </w:t>
            </w:r>
          </w:p>
        </w:tc>
        <w:tc>
          <w:tcPr>
            <w:tcW w:w="7849" w:type="dxa"/>
          </w:tcPr>
          <w:p w14:paraId="0B55F8A0" w14:textId="77777777" w:rsidR="0055039E" w:rsidRPr="003923B5" w:rsidRDefault="0055039E" w:rsidP="003923B5">
            <w:pPr>
              <w:tabs>
                <w:tab w:val="right" w:pos="7254"/>
              </w:tabs>
              <w:spacing w:before="120" w:after="120"/>
              <w:jc w:val="left"/>
              <w:rPr>
                <w:szCs w:val="24"/>
              </w:rPr>
            </w:pPr>
            <w:r w:rsidRPr="003923B5">
              <w:rPr>
                <w:bCs/>
                <w:szCs w:val="24"/>
              </w:rPr>
              <w:t xml:space="preserve">Web page: </w:t>
            </w:r>
            <w:r w:rsidRPr="00D014CC">
              <w:rPr>
                <w:bCs/>
                <w:i/>
                <w:szCs w:val="24"/>
              </w:rPr>
              <w:t>[</w:t>
            </w:r>
            <w:r w:rsidRPr="003923B5">
              <w:rPr>
                <w:b/>
                <w:i/>
                <w:szCs w:val="24"/>
              </w:rPr>
              <w:t>in case used, identify the widely used website or electronic portal of free access where RFP process information is published</w:t>
            </w:r>
            <w:r w:rsidRPr="003923B5">
              <w:rPr>
                <w:bCs/>
                <w:i/>
                <w:szCs w:val="24"/>
              </w:rPr>
              <w:t>]</w:t>
            </w:r>
            <w:r w:rsidR="007023B4" w:rsidRPr="003923B5">
              <w:rPr>
                <w:szCs w:val="24"/>
                <w:u w:val="single"/>
              </w:rPr>
              <w:t xml:space="preserve"> </w:t>
            </w:r>
            <w:r w:rsidR="007023B4">
              <w:rPr>
                <w:szCs w:val="24"/>
                <w:u w:val="single"/>
              </w:rPr>
              <w:br/>
            </w:r>
            <w:r w:rsidR="007023B4" w:rsidRPr="003923B5">
              <w:rPr>
                <w:szCs w:val="24"/>
                <w:u w:val="single"/>
              </w:rPr>
              <w:tab/>
            </w:r>
          </w:p>
        </w:tc>
      </w:tr>
      <w:tr w:rsidR="0055039E" w:rsidRPr="00BF0387" w14:paraId="4F0858F3" w14:textId="77777777" w:rsidTr="007023B4">
        <w:tc>
          <w:tcPr>
            <w:tcW w:w="1530" w:type="dxa"/>
          </w:tcPr>
          <w:p w14:paraId="52153B96" w14:textId="77777777" w:rsidR="0055039E" w:rsidRPr="003923B5" w:rsidRDefault="0055039E" w:rsidP="003923B5">
            <w:pPr>
              <w:tabs>
                <w:tab w:val="right" w:pos="7254"/>
              </w:tabs>
              <w:spacing w:before="120" w:after="120"/>
              <w:rPr>
                <w:b/>
                <w:szCs w:val="24"/>
              </w:rPr>
            </w:pPr>
            <w:r w:rsidRPr="003923B5">
              <w:rPr>
                <w:b/>
                <w:szCs w:val="24"/>
              </w:rPr>
              <w:t xml:space="preserve">ITP </w:t>
            </w:r>
            <w:r w:rsidR="00532C88" w:rsidRPr="003923B5">
              <w:rPr>
                <w:b/>
                <w:szCs w:val="24"/>
              </w:rPr>
              <w:t>7</w:t>
            </w:r>
            <w:r w:rsidRPr="003923B5">
              <w:rPr>
                <w:b/>
                <w:szCs w:val="24"/>
              </w:rPr>
              <w:t>.4</w:t>
            </w:r>
          </w:p>
        </w:tc>
        <w:tc>
          <w:tcPr>
            <w:tcW w:w="7849" w:type="dxa"/>
          </w:tcPr>
          <w:p w14:paraId="139BD804" w14:textId="77777777" w:rsidR="0055039E" w:rsidRPr="003923B5" w:rsidRDefault="0055039E" w:rsidP="003923B5">
            <w:pPr>
              <w:tabs>
                <w:tab w:val="right" w:pos="7254"/>
              </w:tabs>
              <w:spacing w:before="120" w:after="120"/>
              <w:rPr>
                <w:szCs w:val="24"/>
              </w:rPr>
            </w:pPr>
            <w:r w:rsidRPr="003923B5">
              <w:rPr>
                <w:szCs w:val="24"/>
              </w:rPr>
              <w:t>A Pre-Proposal meeting_________</w:t>
            </w:r>
            <w:r w:rsidR="00367671">
              <w:rPr>
                <w:szCs w:val="24"/>
              </w:rPr>
              <w:t xml:space="preserve"> </w:t>
            </w:r>
            <w:r w:rsidRPr="003923B5">
              <w:rPr>
                <w:szCs w:val="24"/>
              </w:rPr>
              <w:t>take place at the following date, time and place:</w:t>
            </w:r>
          </w:p>
          <w:p w14:paraId="5CBAC1DB" w14:textId="77777777" w:rsidR="0055039E" w:rsidRPr="003923B5" w:rsidRDefault="0055039E" w:rsidP="003923B5">
            <w:pPr>
              <w:tabs>
                <w:tab w:val="right" w:pos="7254"/>
              </w:tabs>
              <w:spacing w:before="120" w:after="120"/>
              <w:rPr>
                <w:szCs w:val="24"/>
              </w:rPr>
            </w:pPr>
            <w:r w:rsidRPr="003923B5">
              <w:rPr>
                <w:szCs w:val="24"/>
              </w:rPr>
              <w:lastRenderedPageBreak/>
              <w:t>Date:</w:t>
            </w:r>
            <w:r w:rsidR="007023B4" w:rsidRPr="003923B5">
              <w:rPr>
                <w:szCs w:val="24"/>
                <w:u w:val="single"/>
              </w:rPr>
              <w:t xml:space="preserve"> </w:t>
            </w:r>
            <w:r w:rsidR="007023B4" w:rsidRPr="003923B5">
              <w:rPr>
                <w:szCs w:val="24"/>
                <w:u w:val="single"/>
              </w:rPr>
              <w:tab/>
            </w:r>
          </w:p>
          <w:p w14:paraId="03ABD570" w14:textId="77777777" w:rsidR="0055039E" w:rsidRPr="003923B5" w:rsidRDefault="009656C4" w:rsidP="003923B5">
            <w:pPr>
              <w:tabs>
                <w:tab w:val="right" w:pos="7254"/>
              </w:tabs>
              <w:spacing w:before="120" w:after="120"/>
              <w:rPr>
                <w:szCs w:val="24"/>
              </w:rPr>
            </w:pPr>
            <w:r>
              <w:rPr>
                <w:szCs w:val="24"/>
              </w:rPr>
              <w:t>Time:</w:t>
            </w:r>
            <w:r w:rsidR="007023B4" w:rsidRPr="003923B5">
              <w:rPr>
                <w:szCs w:val="24"/>
                <w:u w:val="single"/>
              </w:rPr>
              <w:t xml:space="preserve"> </w:t>
            </w:r>
            <w:r w:rsidR="007023B4" w:rsidRPr="003923B5">
              <w:rPr>
                <w:szCs w:val="24"/>
                <w:u w:val="single"/>
              </w:rPr>
              <w:tab/>
            </w:r>
          </w:p>
          <w:p w14:paraId="7227EC39" w14:textId="77777777" w:rsidR="0055039E" w:rsidRPr="003923B5" w:rsidRDefault="009656C4" w:rsidP="003923B5">
            <w:pPr>
              <w:tabs>
                <w:tab w:val="right" w:pos="7254"/>
              </w:tabs>
              <w:spacing w:before="120" w:after="120"/>
              <w:rPr>
                <w:szCs w:val="24"/>
              </w:rPr>
            </w:pPr>
            <w:r>
              <w:rPr>
                <w:szCs w:val="24"/>
              </w:rPr>
              <w:t>Place:</w:t>
            </w:r>
            <w:r w:rsidR="007023B4" w:rsidRPr="003923B5">
              <w:rPr>
                <w:szCs w:val="24"/>
                <w:u w:val="single"/>
              </w:rPr>
              <w:t xml:space="preserve"> </w:t>
            </w:r>
            <w:r w:rsidR="007023B4" w:rsidRPr="003923B5">
              <w:rPr>
                <w:szCs w:val="24"/>
                <w:u w:val="single"/>
              </w:rPr>
              <w:tab/>
            </w:r>
          </w:p>
          <w:p w14:paraId="009E2BF0" w14:textId="77777777" w:rsidR="003923B5" w:rsidRPr="003923B5" w:rsidRDefault="0055039E" w:rsidP="007023B4">
            <w:pPr>
              <w:pStyle w:val="i"/>
              <w:tabs>
                <w:tab w:val="right" w:pos="7254"/>
              </w:tabs>
              <w:suppressAutoHyphens w:val="0"/>
              <w:spacing w:before="120" w:after="120"/>
              <w:rPr>
                <w:rFonts w:ascii="Times New Roman" w:hAnsi="Times New Roman"/>
                <w:szCs w:val="24"/>
              </w:rPr>
            </w:pPr>
            <w:bookmarkStart w:id="859" w:name="_Toc449888871"/>
            <w:r w:rsidRPr="003923B5">
              <w:rPr>
                <w:rFonts w:ascii="Times New Roman" w:hAnsi="Times New Roman"/>
                <w:szCs w:val="24"/>
              </w:rPr>
              <w:t xml:space="preserve">A site visit conducted by the </w:t>
            </w:r>
            <w:r w:rsidR="00CE380B" w:rsidRPr="003923B5">
              <w:rPr>
                <w:rFonts w:ascii="Times New Roman" w:hAnsi="Times New Roman"/>
                <w:szCs w:val="24"/>
              </w:rPr>
              <w:t>Employer</w:t>
            </w:r>
            <w:r w:rsidRPr="003923B5">
              <w:rPr>
                <w:rFonts w:ascii="Times New Roman" w:hAnsi="Times New Roman"/>
                <w:szCs w:val="24"/>
              </w:rPr>
              <w:t xml:space="preserve"> </w:t>
            </w:r>
            <w:r w:rsidRPr="003923B5">
              <w:rPr>
                <w:rFonts w:ascii="Times New Roman" w:hAnsi="Times New Roman"/>
                <w:b/>
                <w:i/>
                <w:szCs w:val="24"/>
              </w:rPr>
              <w:t>___________</w:t>
            </w:r>
            <w:r w:rsidR="007023B4">
              <w:rPr>
                <w:rFonts w:ascii="Times New Roman" w:hAnsi="Times New Roman"/>
                <w:b/>
                <w:i/>
                <w:szCs w:val="24"/>
              </w:rPr>
              <w:t xml:space="preserve"> </w:t>
            </w:r>
            <w:r w:rsidRPr="003923B5">
              <w:rPr>
                <w:rFonts w:ascii="Times New Roman" w:hAnsi="Times New Roman"/>
                <w:b/>
                <w:i/>
                <w:szCs w:val="24"/>
              </w:rPr>
              <w:t xml:space="preserve">[insert “shall be” or “shall not be”] </w:t>
            </w:r>
            <w:r w:rsidRPr="003923B5">
              <w:rPr>
                <w:rFonts w:ascii="Times New Roman" w:hAnsi="Times New Roman"/>
                <w:szCs w:val="24"/>
              </w:rPr>
              <w:t>organized.</w:t>
            </w:r>
            <w:bookmarkEnd w:id="859"/>
          </w:p>
        </w:tc>
      </w:tr>
      <w:tr w:rsidR="0055039E" w:rsidRPr="00BF0387" w14:paraId="29AB5283" w14:textId="77777777" w:rsidTr="007023B4">
        <w:tc>
          <w:tcPr>
            <w:tcW w:w="9379" w:type="dxa"/>
            <w:gridSpan w:val="2"/>
          </w:tcPr>
          <w:p w14:paraId="0E49360D" w14:textId="77777777" w:rsidR="0055039E" w:rsidRPr="003923B5" w:rsidRDefault="0055039E" w:rsidP="003923B5">
            <w:pPr>
              <w:tabs>
                <w:tab w:val="right" w:pos="7254"/>
              </w:tabs>
              <w:spacing w:before="120" w:after="120"/>
              <w:jc w:val="center"/>
              <w:rPr>
                <w:szCs w:val="24"/>
              </w:rPr>
            </w:pPr>
            <w:r w:rsidRPr="003923B5">
              <w:rPr>
                <w:b/>
                <w:sz w:val="32"/>
                <w:szCs w:val="32"/>
              </w:rPr>
              <w:lastRenderedPageBreak/>
              <w:t>C.</w:t>
            </w:r>
            <w:r w:rsidR="00367671">
              <w:rPr>
                <w:b/>
                <w:sz w:val="32"/>
                <w:szCs w:val="32"/>
              </w:rPr>
              <w:t xml:space="preserve"> </w:t>
            </w:r>
            <w:r w:rsidRPr="003923B5">
              <w:rPr>
                <w:b/>
                <w:sz w:val="32"/>
                <w:szCs w:val="32"/>
              </w:rPr>
              <w:t>Preparation of Proposals</w:t>
            </w:r>
          </w:p>
        </w:tc>
      </w:tr>
      <w:tr w:rsidR="00D9352C" w:rsidRPr="00BF0387" w14:paraId="67AB7861" w14:textId="77777777" w:rsidTr="007023B4">
        <w:tc>
          <w:tcPr>
            <w:tcW w:w="1530" w:type="dxa"/>
          </w:tcPr>
          <w:p w14:paraId="2C893180" w14:textId="77777777" w:rsidR="0055039E" w:rsidRPr="003923B5" w:rsidRDefault="0055039E" w:rsidP="003923B5">
            <w:pPr>
              <w:tabs>
                <w:tab w:val="right" w:pos="7434"/>
              </w:tabs>
              <w:spacing w:before="120" w:after="120"/>
              <w:rPr>
                <w:b/>
                <w:szCs w:val="24"/>
              </w:rPr>
            </w:pPr>
            <w:r w:rsidRPr="003923B5">
              <w:rPr>
                <w:b/>
                <w:szCs w:val="24"/>
              </w:rPr>
              <w:t>ITP 1</w:t>
            </w:r>
            <w:r w:rsidR="00532C88" w:rsidRPr="003923B5">
              <w:rPr>
                <w:b/>
                <w:szCs w:val="24"/>
              </w:rPr>
              <w:t>1</w:t>
            </w:r>
            <w:r w:rsidRPr="003923B5">
              <w:rPr>
                <w:b/>
                <w:szCs w:val="24"/>
              </w:rPr>
              <w:t>.1</w:t>
            </w:r>
          </w:p>
        </w:tc>
        <w:tc>
          <w:tcPr>
            <w:tcW w:w="7849" w:type="dxa"/>
          </w:tcPr>
          <w:p w14:paraId="263CC109" w14:textId="77777777" w:rsidR="0055039E" w:rsidRPr="003923B5" w:rsidRDefault="0055039E" w:rsidP="003923B5">
            <w:pPr>
              <w:tabs>
                <w:tab w:val="right" w:pos="7254"/>
              </w:tabs>
              <w:spacing w:before="120" w:after="120"/>
              <w:rPr>
                <w:i/>
                <w:iCs/>
                <w:szCs w:val="24"/>
              </w:rPr>
            </w:pPr>
            <w:r w:rsidRPr="003923B5">
              <w:rPr>
                <w:szCs w:val="24"/>
              </w:rPr>
              <w:t xml:space="preserve">The language of the Proposal is: </w:t>
            </w:r>
            <w:r w:rsidRPr="003923B5">
              <w:rPr>
                <w:b/>
                <w:i/>
                <w:iCs/>
                <w:szCs w:val="24"/>
              </w:rPr>
              <w:t>[insert “English” or” Spanish” or “French”]</w:t>
            </w:r>
            <w:r w:rsidRPr="003923B5">
              <w:rPr>
                <w:i/>
                <w:iCs/>
                <w:szCs w:val="24"/>
              </w:rPr>
              <w:t>.</w:t>
            </w:r>
          </w:p>
          <w:p w14:paraId="03C63F54" w14:textId="77777777" w:rsidR="0055039E" w:rsidRPr="003923B5" w:rsidRDefault="0055039E" w:rsidP="003923B5">
            <w:pPr>
              <w:tabs>
                <w:tab w:val="right" w:pos="7254"/>
              </w:tabs>
              <w:spacing w:before="120" w:after="120"/>
              <w:rPr>
                <w:szCs w:val="24"/>
                <w:u w:val="single"/>
              </w:rPr>
            </w:pPr>
            <w:r w:rsidRPr="003923B5">
              <w:rPr>
                <w:szCs w:val="24"/>
                <w:u w:val="single"/>
              </w:rPr>
              <w:tab/>
            </w:r>
          </w:p>
          <w:p w14:paraId="677830D0" w14:textId="77777777" w:rsidR="0055039E" w:rsidRPr="003923B5" w:rsidRDefault="0055039E" w:rsidP="007023B4">
            <w:pPr>
              <w:tabs>
                <w:tab w:val="num" w:pos="864"/>
              </w:tabs>
              <w:spacing w:before="120" w:after="120"/>
              <w:rPr>
                <w:b/>
                <w:i/>
                <w:iCs/>
                <w:spacing w:val="-4"/>
                <w:szCs w:val="24"/>
              </w:rPr>
            </w:pPr>
            <w:r w:rsidRPr="003923B5">
              <w:rPr>
                <w:b/>
                <w:bCs/>
                <w:i/>
                <w:iCs/>
                <w:spacing w:val="-4"/>
                <w:szCs w:val="24"/>
              </w:rPr>
              <w:t xml:space="preserve">[Note: </w:t>
            </w:r>
            <w:r w:rsidRPr="003923B5">
              <w:rPr>
                <w:b/>
                <w:i/>
                <w:iCs/>
                <w:spacing w:val="-4"/>
                <w:szCs w:val="24"/>
              </w:rPr>
              <w:t xml:space="preserve">In addition to the above language, and if agreed with the Bank, the </w:t>
            </w:r>
            <w:r w:rsidR="00CE380B" w:rsidRPr="003923B5">
              <w:rPr>
                <w:b/>
                <w:i/>
                <w:iCs/>
                <w:spacing w:val="-4"/>
                <w:szCs w:val="24"/>
              </w:rPr>
              <w:t>Employer</w:t>
            </w:r>
            <w:r w:rsidRPr="003923B5">
              <w:rPr>
                <w:b/>
                <w:i/>
                <w:iCs/>
                <w:spacing w:val="-4"/>
                <w:szCs w:val="24"/>
              </w:rPr>
              <w:t xml:space="preserve"> has the option to issue translated versions of the RFP Document in another language which should either be: (a) the national language of the </w:t>
            </w:r>
            <w:r w:rsidR="00CE380B" w:rsidRPr="003923B5">
              <w:rPr>
                <w:b/>
                <w:i/>
                <w:iCs/>
                <w:spacing w:val="-4"/>
                <w:szCs w:val="24"/>
              </w:rPr>
              <w:t>Employer</w:t>
            </w:r>
            <w:r w:rsidRPr="003923B5">
              <w:rPr>
                <w:b/>
                <w:i/>
                <w:iCs/>
                <w:spacing w:val="-4"/>
                <w:szCs w:val="24"/>
              </w:rPr>
              <w:t xml:space="preserve">; or (b) the language used nation-wide in the </w:t>
            </w:r>
            <w:r w:rsidR="00CE380B" w:rsidRPr="003923B5">
              <w:rPr>
                <w:b/>
                <w:i/>
                <w:iCs/>
                <w:spacing w:val="-4"/>
                <w:szCs w:val="24"/>
              </w:rPr>
              <w:t>Employer</w:t>
            </w:r>
            <w:r w:rsidRPr="003923B5">
              <w:rPr>
                <w:b/>
                <w:i/>
                <w:iCs/>
                <w:spacing w:val="-4"/>
                <w:szCs w:val="24"/>
              </w:rPr>
              <w:t>’s Country for commercial transactions. In such case, the following text shall be added:]</w:t>
            </w:r>
          </w:p>
          <w:p w14:paraId="08F5775A" w14:textId="77777777" w:rsidR="0055039E" w:rsidRPr="003923B5" w:rsidRDefault="0055039E" w:rsidP="007023B4">
            <w:pPr>
              <w:tabs>
                <w:tab w:val="num" w:pos="864"/>
              </w:tabs>
              <w:spacing w:before="120" w:after="120"/>
              <w:rPr>
                <w:b/>
                <w:i/>
                <w:iCs/>
                <w:spacing w:val="-4"/>
                <w:szCs w:val="24"/>
              </w:rPr>
            </w:pPr>
            <w:r w:rsidRPr="003923B5">
              <w:rPr>
                <w:b/>
                <w:i/>
                <w:iCs/>
                <w:spacing w:val="-4"/>
                <w:szCs w:val="24"/>
              </w:rPr>
              <w:t>“In addition, the RFP Document is translated into the [insert national or nation-wide used] language [if there are more than one national or nation-wide used language, add “and in the ____________” [insert the second national or nation-wide language].</w:t>
            </w:r>
          </w:p>
          <w:p w14:paraId="4BF07EBA" w14:textId="77777777" w:rsidR="0055039E" w:rsidRPr="003923B5" w:rsidRDefault="0055039E" w:rsidP="00FD34C8">
            <w:pPr>
              <w:spacing w:before="120" w:after="120"/>
              <w:rPr>
                <w:b/>
                <w:iCs/>
                <w:spacing w:val="-4"/>
                <w:szCs w:val="24"/>
              </w:rPr>
            </w:pPr>
            <w:r w:rsidRPr="003923B5">
              <w:rPr>
                <w:b/>
                <w:i/>
                <w:iCs/>
                <w:spacing w:val="-4"/>
                <w:szCs w:val="24"/>
              </w:rPr>
              <w:t>Proposals shall have the option to submit their Proposal in any one of the languages stated above. Proposers shall not submit Proposals in more than one language.]”</w:t>
            </w:r>
          </w:p>
          <w:p w14:paraId="643A86E6" w14:textId="77777777" w:rsidR="0055039E" w:rsidRPr="003923B5" w:rsidRDefault="0055039E" w:rsidP="003923B5">
            <w:pPr>
              <w:spacing w:before="120" w:after="120"/>
              <w:ind w:left="101"/>
              <w:jc w:val="left"/>
              <w:rPr>
                <w:iCs/>
                <w:spacing w:val="-4"/>
                <w:szCs w:val="24"/>
              </w:rPr>
            </w:pPr>
            <w:r w:rsidRPr="003923B5">
              <w:rPr>
                <w:iCs/>
                <w:spacing w:val="-4"/>
                <w:szCs w:val="24"/>
              </w:rPr>
              <w:t>All correspondence exchange shall be in ____________ language.</w:t>
            </w:r>
          </w:p>
          <w:p w14:paraId="345623E3" w14:textId="77777777" w:rsidR="0055039E" w:rsidRPr="003923B5" w:rsidRDefault="0055039E" w:rsidP="003923B5">
            <w:pPr>
              <w:tabs>
                <w:tab w:val="right" w:pos="7254"/>
              </w:tabs>
              <w:spacing w:before="120" w:after="120"/>
              <w:rPr>
                <w:szCs w:val="24"/>
                <w:u w:val="single"/>
              </w:rPr>
            </w:pPr>
            <w:r w:rsidRPr="003923B5">
              <w:rPr>
                <w:iCs/>
                <w:spacing w:val="-4"/>
                <w:szCs w:val="24"/>
              </w:rPr>
              <w:t xml:space="preserve">Language for translation of supporting documents and printed literature is _______________________. </w:t>
            </w:r>
            <w:r w:rsidRPr="003923B5">
              <w:rPr>
                <w:b/>
                <w:i/>
                <w:iCs/>
                <w:spacing w:val="-4"/>
                <w:szCs w:val="24"/>
              </w:rPr>
              <w:t>[specify one language]</w:t>
            </w:r>
            <w:r w:rsidRPr="003923B5">
              <w:rPr>
                <w:i/>
                <w:iCs/>
                <w:szCs w:val="24"/>
              </w:rPr>
              <w:t>.</w:t>
            </w:r>
          </w:p>
        </w:tc>
      </w:tr>
      <w:tr w:rsidR="0055039E" w:rsidRPr="00BF0387" w14:paraId="4573C290" w14:textId="77777777" w:rsidTr="007023B4">
        <w:tc>
          <w:tcPr>
            <w:tcW w:w="1530" w:type="dxa"/>
          </w:tcPr>
          <w:p w14:paraId="383614EE" w14:textId="08816F54" w:rsidR="0055039E" w:rsidRPr="003923B5" w:rsidRDefault="0055039E" w:rsidP="007023B4">
            <w:pPr>
              <w:tabs>
                <w:tab w:val="right" w:pos="7434"/>
              </w:tabs>
              <w:spacing w:before="120" w:after="120"/>
              <w:jc w:val="left"/>
              <w:rPr>
                <w:b/>
                <w:szCs w:val="24"/>
              </w:rPr>
            </w:pPr>
            <w:r w:rsidRPr="003923B5">
              <w:rPr>
                <w:b/>
                <w:szCs w:val="24"/>
              </w:rPr>
              <w:t>ITP 1</w:t>
            </w:r>
            <w:r w:rsidR="00532C88" w:rsidRPr="003923B5">
              <w:rPr>
                <w:b/>
                <w:szCs w:val="24"/>
              </w:rPr>
              <w:t>2</w:t>
            </w:r>
            <w:r w:rsidRPr="003923B5">
              <w:rPr>
                <w:b/>
                <w:szCs w:val="24"/>
              </w:rPr>
              <w:t>.</w:t>
            </w:r>
            <w:r w:rsidRPr="00CA206D">
              <w:rPr>
                <w:b/>
                <w:szCs w:val="24"/>
              </w:rPr>
              <w:t xml:space="preserve">1 </w:t>
            </w:r>
            <w:r w:rsidR="00E6034E" w:rsidRPr="00CA206D">
              <w:rPr>
                <w:b/>
                <w:szCs w:val="24"/>
              </w:rPr>
              <w:t>(</w:t>
            </w:r>
            <w:r w:rsidR="00E6034E" w:rsidRPr="00EE7DA1">
              <w:rPr>
                <w:b/>
                <w:szCs w:val="24"/>
              </w:rPr>
              <w:t>j</w:t>
            </w:r>
            <w:r w:rsidRPr="00CA206D">
              <w:rPr>
                <w:b/>
                <w:szCs w:val="24"/>
              </w:rPr>
              <w:t>)</w:t>
            </w:r>
          </w:p>
        </w:tc>
        <w:tc>
          <w:tcPr>
            <w:tcW w:w="7849" w:type="dxa"/>
          </w:tcPr>
          <w:p w14:paraId="0DCDB353" w14:textId="77777777" w:rsidR="00DC3702" w:rsidRPr="003923B5" w:rsidRDefault="00DC3702" w:rsidP="00DC3702">
            <w:pPr>
              <w:tabs>
                <w:tab w:val="right" w:pos="7254"/>
              </w:tabs>
              <w:spacing w:before="120" w:after="120"/>
              <w:rPr>
                <w:szCs w:val="24"/>
              </w:rPr>
            </w:pPr>
            <w:r w:rsidRPr="003923B5">
              <w:rPr>
                <w:szCs w:val="24"/>
              </w:rPr>
              <w:t>The Proposer shall submit with its Proposal the following additional documents:</w:t>
            </w:r>
          </w:p>
          <w:p w14:paraId="276527DC" w14:textId="77777777" w:rsidR="00DD53F1" w:rsidRDefault="00DC3702" w:rsidP="00DD53F1">
            <w:pPr>
              <w:tabs>
                <w:tab w:val="right" w:pos="7254"/>
              </w:tabs>
              <w:spacing w:before="120" w:after="120"/>
              <w:rPr>
                <w:b/>
                <w:i/>
                <w:noProof/>
                <w:szCs w:val="24"/>
              </w:rPr>
            </w:pPr>
            <w:r w:rsidRPr="003923B5">
              <w:rPr>
                <w:b/>
                <w:i/>
                <w:szCs w:val="24"/>
              </w:rPr>
              <w:t>[list any additional document not already listed in ITP 12.1 that must be submitted with the Proposal</w:t>
            </w:r>
            <w:r w:rsidR="00DD53F1">
              <w:rPr>
                <w:b/>
                <w:i/>
                <w:szCs w:val="24"/>
              </w:rPr>
              <w:t xml:space="preserve">. </w:t>
            </w:r>
            <w:r w:rsidR="00DD53F1" w:rsidRPr="00F70AC0">
              <w:rPr>
                <w:b/>
                <w:i/>
                <w:noProof/>
                <w:color w:val="000000" w:themeColor="text1"/>
              </w:rPr>
              <w:t>The list of additional documents sh</w:t>
            </w:r>
            <w:r w:rsidR="00DD53F1">
              <w:rPr>
                <w:b/>
                <w:i/>
                <w:noProof/>
                <w:color w:val="000000" w:themeColor="text1"/>
              </w:rPr>
              <w:t xml:space="preserve">all </w:t>
            </w:r>
            <w:r w:rsidR="00DD53F1" w:rsidRPr="00F70AC0">
              <w:rPr>
                <w:b/>
                <w:i/>
                <w:noProof/>
                <w:color w:val="000000" w:themeColor="text1"/>
              </w:rPr>
              <w:t>include the following</w:t>
            </w:r>
            <w:r w:rsidR="00DD53F1" w:rsidRPr="00F70AC0">
              <w:rPr>
                <w:b/>
                <w:i/>
                <w:noProof/>
                <w:szCs w:val="24"/>
              </w:rPr>
              <w:t>:]</w:t>
            </w:r>
          </w:p>
          <w:p w14:paraId="6EB6D8F1" w14:textId="77777777" w:rsidR="00DD53F1" w:rsidRPr="00146597" w:rsidRDefault="00DD53F1" w:rsidP="00DD53F1">
            <w:pPr>
              <w:tabs>
                <w:tab w:val="right" w:pos="4860"/>
              </w:tabs>
              <w:spacing w:before="80" w:after="80"/>
              <w:rPr>
                <w:b/>
                <w:color w:val="000000" w:themeColor="text1"/>
                <w:szCs w:val="24"/>
              </w:rPr>
            </w:pPr>
            <w:r w:rsidRPr="00146597">
              <w:rPr>
                <w:b/>
                <w:color w:val="000000" w:themeColor="text1"/>
                <w:szCs w:val="24"/>
              </w:rPr>
              <w:t xml:space="preserve">Code of Conduct for Contractor’s Personnel (ES) </w:t>
            </w:r>
          </w:p>
          <w:p w14:paraId="3362FE6A" w14:textId="77777777" w:rsidR="00366D7C" w:rsidRDefault="00DD53F1" w:rsidP="00DD53F1">
            <w:pPr>
              <w:spacing w:before="240"/>
              <w:rPr>
                <w:szCs w:val="24"/>
                <w14:textOutline w14:w="9525" w14:cap="rnd" w14:cmpd="sng" w14:algn="ctr">
                  <w14:noFill/>
                  <w14:prstDash w14:val="solid"/>
                  <w14:bevel/>
                </w14:textOutline>
              </w:rPr>
            </w:pPr>
            <w:bookmarkStart w:id="860" w:name="_Hlk534206068"/>
            <w:r w:rsidRPr="00146597">
              <w:rPr>
                <w:color w:val="000000" w:themeColor="text1"/>
                <w:szCs w:val="24"/>
              </w:rPr>
              <w:t xml:space="preserve">The Proposer shall submit its Code of Conduct that will apply to </w:t>
            </w:r>
            <w:r w:rsidRPr="00146597">
              <w:rPr>
                <w:szCs w:val="24"/>
              </w:rPr>
              <w:t>Contractor’s Personnel (as defined in Sub-Clause 1.1.</w:t>
            </w:r>
            <w:r w:rsidR="00722671">
              <w:rPr>
                <w:szCs w:val="24"/>
              </w:rPr>
              <w:t>21</w:t>
            </w:r>
            <w:r w:rsidRPr="00146597">
              <w:rPr>
                <w:szCs w:val="24"/>
              </w:rPr>
              <w:t xml:space="preserve"> of the General Conditions of Contract)</w:t>
            </w:r>
            <w:r w:rsidRPr="00146597">
              <w:rPr>
                <w:color w:val="000000" w:themeColor="text1"/>
                <w:szCs w:val="24"/>
              </w:rPr>
              <w:t xml:space="preserve">, </w:t>
            </w:r>
            <w:r w:rsidRPr="00146597">
              <w:rPr>
                <w:szCs w:val="24"/>
              </w:rPr>
              <w:t xml:space="preserve">to ensure compliance with the Contractor’s Environmental and Social (ES) obligations under the Contract. </w:t>
            </w:r>
            <w:r w:rsidRPr="00146597">
              <w:rPr>
                <w:szCs w:val="24"/>
                <w14:textOutline w14:w="9525" w14:cap="rnd" w14:cmpd="sng" w14:algn="ctr">
                  <w14:noFill/>
                  <w14:prstDash w14:val="solid"/>
                  <w14:bevel/>
                </w14:textOutline>
              </w:rPr>
              <w:t xml:space="preserve">The Proposer shall use for this purpose the Code of Conduct form provided in Section IV.  No substantial modifications shall be made to this form, except that the Proposer may introduce additional requirements, including as necessary to </w:t>
            </w:r>
            <w:proofErr w:type="gramStart"/>
            <w:r w:rsidRPr="00146597">
              <w:rPr>
                <w:szCs w:val="24"/>
                <w14:textOutline w14:w="9525" w14:cap="rnd" w14:cmpd="sng" w14:algn="ctr">
                  <w14:noFill/>
                  <w14:prstDash w14:val="solid"/>
                  <w14:bevel/>
                </w14:textOutline>
              </w:rPr>
              <w:t>take into account</w:t>
            </w:r>
            <w:proofErr w:type="gramEnd"/>
            <w:r w:rsidRPr="00146597">
              <w:rPr>
                <w:szCs w:val="24"/>
                <w14:textOutline w14:w="9525" w14:cap="rnd" w14:cmpd="sng" w14:algn="ctr">
                  <w14:noFill/>
                  <w14:prstDash w14:val="solid"/>
                  <w14:bevel/>
                </w14:textOutline>
              </w:rPr>
              <w:t xml:space="preserve"> specific Contract issues/risks.</w:t>
            </w:r>
            <w:r w:rsidRPr="00622A86">
              <w:rPr>
                <w:szCs w:val="24"/>
                <w14:textOutline w14:w="9525" w14:cap="rnd" w14:cmpd="sng" w14:algn="ctr">
                  <w14:noFill/>
                  <w14:prstDash w14:val="solid"/>
                  <w14:bevel/>
                </w14:textOutline>
              </w:rPr>
              <w:t xml:space="preserve"> </w:t>
            </w:r>
          </w:p>
          <w:p w14:paraId="5920413E" w14:textId="3B148291" w:rsidR="00EB60F4" w:rsidRPr="00EE7DA1" w:rsidRDefault="00366D7C" w:rsidP="00EE7DA1">
            <w:pPr>
              <w:spacing w:before="240"/>
              <w:rPr>
                <w:szCs w:val="24"/>
              </w:rPr>
            </w:pPr>
            <w:r>
              <w:rPr>
                <w:i/>
                <w:iCs/>
              </w:rPr>
              <w:lastRenderedPageBreak/>
              <w:t xml:space="preserve">[If the contract has been assessed to present potential or actual cyber security risks, the method statement, risk assessment and management plans must also be required to include method statement, management strategies, implementation plans and innovations to manage cyber security risks. Further, if there is assessed supply chain risk, the method statement must be required to </w:t>
            </w:r>
            <w:proofErr w:type="gramStart"/>
            <w:r>
              <w:rPr>
                <w:i/>
                <w:iCs/>
              </w:rPr>
              <w:t>include  method</w:t>
            </w:r>
            <w:proofErr w:type="gramEnd"/>
            <w:r>
              <w:rPr>
                <w:i/>
                <w:iCs/>
              </w:rPr>
              <w:t xml:space="preserve"> statement to manage supply chain risks.]</w:t>
            </w:r>
            <w:r w:rsidR="00DD53F1" w:rsidRPr="00622A86">
              <w:rPr>
                <w:szCs w:val="24"/>
                <w14:textOutline w14:w="9525" w14:cap="rnd" w14:cmpd="sng" w14:algn="ctr">
                  <w14:noFill/>
                  <w14:prstDash w14:val="solid"/>
                  <w14:bevel/>
                </w14:textOutline>
              </w:rPr>
              <w:t xml:space="preserve"> </w:t>
            </w:r>
            <w:bookmarkEnd w:id="860"/>
          </w:p>
        </w:tc>
      </w:tr>
      <w:tr w:rsidR="00D9352C" w:rsidRPr="00BF0387" w14:paraId="10ECADAA" w14:textId="77777777" w:rsidTr="007023B4">
        <w:tc>
          <w:tcPr>
            <w:tcW w:w="1530" w:type="dxa"/>
          </w:tcPr>
          <w:p w14:paraId="04FBDC64" w14:textId="77777777" w:rsidR="0055039E" w:rsidRPr="003923B5" w:rsidDel="000E51F7" w:rsidRDefault="0055039E" w:rsidP="007023B4">
            <w:pPr>
              <w:tabs>
                <w:tab w:val="right" w:pos="7434"/>
              </w:tabs>
              <w:spacing w:before="120" w:after="120"/>
              <w:jc w:val="left"/>
              <w:rPr>
                <w:b/>
                <w:szCs w:val="24"/>
              </w:rPr>
            </w:pPr>
            <w:r w:rsidRPr="003923B5">
              <w:rPr>
                <w:b/>
                <w:szCs w:val="24"/>
              </w:rPr>
              <w:lastRenderedPageBreak/>
              <w:t xml:space="preserve">ITP </w:t>
            </w:r>
            <w:r w:rsidR="00532C88" w:rsidRPr="003923B5">
              <w:rPr>
                <w:b/>
                <w:szCs w:val="24"/>
              </w:rPr>
              <w:t>17</w:t>
            </w:r>
            <w:r w:rsidRPr="003923B5">
              <w:rPr>
                <w:b/>
                <w:szCs w:val="24"/>
              </w:rPr>
              <w:t>.1</w:t>
            </w:r>
            <w:r w:rsidR="005A27E5" w:rsidRPr="003923B5">
              <w:rPr>
                <w:b/>
                <w:szCs w:val="24"/>
              </w:rPr>
              <w:t>,</w:t>
            </w:r>
            <w:r w:rsidRPr="003923B5">
              <w:rPr>
                <w:b/>
                <w:szCs w:val="24"/>
              </w:rPr>
              <w:t xml:space="preserve"> ITP 3</w:t>
            </w:r>
            <w:r w:rsidR="00532C88" w:rsidRPr="003923B5">
              <w:rPr>
                <w:b/>
                <w:szCs w:val="24"/>
              </w:rPr>
              <w:t>4</w:t>
            </w:r>
            <w:r w:rsidRPr="003923B5">
              <w:rPr>
                <w:b/>
                <w:szCs w:val="24"/>
              </w:rPr>
              <w:t>.1</w:t>
            </w:r>
            <w:r w:rsidR="005A27E5" w:rsidRPr="003923B5">
              <w:rPr>
                <w:b/>
                <w:szCs w:val="24"/>
              </w:rPr>
              <w:t xml:space="preserve"> and, ITP 35.1</w:t>
            </w:r>
          </w:p>
        </w:tc>
        <w:tc>
          <w:tcPr>
            <w:tcW w:w="7849" w:type="dxa"/>
          </w:tcPr>
          <w:p w14:paraId="4D42A625" w14:textId="77777777" w:rsidR="0055039E" w:rsidRPr="003923B5" w:rsidRDefault="0055039E" w:rsidP="003923B5">
            <w:pPr>
              <w:tabs>
                <w:tab w:val="right" w:pos="7254"/>
              </w:tabs>
              <w:spacing w:before="120" w:after="120"/>
              <w:rPr>
                <w:szCs w:val="24"/>
                <w:u w:val="single"/>
              </w:rPr>
            </w:pPr>
            <w:r w:rsidRPr="003923B5">
              <w:rPr>
                <w:szCs w:val="24"/>
              </w:rPr>
              <w:t xml:space="preserve">In addition to the original of the Proposal, the number of copies is: </w:t>
            </w:r>
            <w:r w:rsidRPr="003923B5">
              <w:rPr>
                <w:b/>
                <w:i/>
                <w:szCs w:val="24"/>
              </w:rPr>
              <w:t>[insert number of copies]</w:t>
            </w:r>
            <w:r w:rsidRPr="003923B5">
              <w:rPr>
                <w:szCs w:val="24"/>
                <w:u w:val="single"/>
              </w:rPr>
              <w:tab/>
            </w:r>
          </w:p>
        </w:tc>
      </w:tr>
      <w:tr w:rsidR="00D9352C" w:rsidRPr="00BF0387" w14:paraId="43D97CCD" w14:textId="77777777" w:rsidTr="007023B4">
        <w:tc>
          <w:tcPr>
            <w:tcW w:w="1530" w:type="dxa"/>
          </w:tcPr>
          <w:p w14:paraId="62CF0C87" w14:textId="77777777" w:rsidR="0055039E" w:rsidRPr="003923B5" w:rsidRDefault="0055039E" w:rsidP="003923B5">
            <w:pPr>
              <w:tabs>
                <w:tab w:val="right" w:pos="7434"/>
              </w:tabs>
              <w:spacing w:before="120" w:after="120"/>
              <w:rPr>
                <w:b/>
                <w:szCs w:val="24"/>
              </w:rPr>
            </w:pPr>
            <w:r w:rsidRPr="003923B5">
              <w:rPr>
                <w:b/>
                <w:szCs w:val="24"/>
              </w:rPr>
              <w:t>ITP 1</w:t>
            </w:r>
            <w:r w:rsidR="00532C88" w:rsidRPr="003923B5">
              <w:rPr>
                <w:b/>
                <w:szCs w:val="24"/>
              </w:rPr>
              <w:t>7</w:t>
            </w:r>
            <w:r w:rsidRPr="003923B5">
              <w:rPr>
                <w:b/>
                <w:szCs w:val="24"/>
              </w:rPr>
              <w:t>.2 and ITP 3</w:t>
            </w:r>
            <w:r w:rsidR="00532C88" w:rsidRPr="003923B5">
              <w:rPr>
                <w:b/>
                <w:szCs w:val="24"/>
              </w:rPr>
              <w:t>4</w:t>
            </w:r>
            <w:r w:rsidRPr="003923B5">
              <w:rPr>
                <w:b/>
                <w:szCs w:val="24"/>
              </w:rPr>
              <w:t>.2</w:t>
            </w:r>
          </w:p>
        </w:tc>
        <w:tc>
          <w:tcPr>
            <w:tcW w:w="7849" w:type="dxa"/>
          </w:tcPr>
          <w:p w14:paraId="3C20729B" w14:textId="77777777" w:rsidR="0055039E" w:rsidRPr="003923B5" w:rsidRDefault="0055039E" w:rsidP="007023B4">
            <w:pPr>
              <w:tabs>
                <w:tab w:val="right" w:pos="7254"/>
              </w:tabs>
              <w:spacing w:before="120" w:after="120"/>
              <w:rPr>
                <w:szCs w:val="24"/>
              </w:rPr>
            </w:pPr>
            <w:r w:rsidRPr="003923B5">
              <w:rPr>
                <w:szCs w:val="24"/>
              </w:rPr>
              <w:t xml:space="preserve">The written confirmation of authorization to sign on behalf of the Proposer shall consist of: </w:t>
            </w:r>
            <w:r w:rsidRPr="003923B5">
              <w:rPr>
                <w:b/>
                <w:i/>
                <w:szCs w:val="24"/>
              </w:rPr>
              <w:t xml:space="preserve">[insert the name and description of the documentation required to demonstrate the authority of the signatory to sign the </w:t>
            </w:r>
            <w:r w:rsidRPr="003923B5">
              <w:rPr>
                <w:i/>
                <w:szCs w:val="24"/>
              </w:rPr>
              <w:t>Proposal</w:t>
            </w:r>
            <w:r w:rsidRPr="003923B5">
              <w:rPr>
                <w:b/>
                <w:i/>
                <w:szCs w:val="24"/>
              </w:rPr>
              <w:t>].</w:t>
            </w:r>
            <w:r w:rsidR="007023B4">
              <w:rPr>
                <w:b/>
                <w:i/>
                <w:szCs w:val="24"/>
              </w:rPr>
              <w:t xml:space="preserve"> </w:t>
            </w:r>
            <w:r w:rsidRPr="003923B5">
              <w:rPr>
                <w:szCs w:val="24"/>
                <w:u w:val="single"/>
              </w:rPr>
              <w:tab/>
            </w:r>
          </w:p>
        </w:tc>
      </w:tr>
      <w:tr w:rsidR="007023B4" w:rsidRPr="00BF0387" w14:paraId="492134AD" w14:textId="77777777" w:rsidTr="007D4E41">
        <w:tc>
          <w:tcPr>
            <w:tcW w:w="9379" w:type="dxa"/>
            <w:gridSpan w:val="2"/>
          </w:tcPr>
          <w:p w14:paraId="09958BCF" w14:textId="77777777" w:rsidR="007023B4" w:rsidRPr="003923B5" w:rsidRDefault="007023B4" w:rsidP="007023B4">
            <w:pPr>
              <w:pageBreakBefore/>
              <w:tabs>
                <w:tab w:val="right" w:pos="7254"/>
              </w:tabs>
              <w:spacing w:before="120" w:after="120"/>
              <w:jc w:val="center"/>
              <w:rPr>
                <w:szCs w:val="24"/>
              </w:rPr>
            </w:pPr>
            <w:r w:rsidRPr="00E246B3">
              <w:rPr>
                <w:b/>
                <w:sz w:val="32"/>
                <w:szCs w:val="32"/>
              </w:rPr>
              <w:lastRenderedPageBreak/>
              <w:t>D. Submission of First Stage Technical Proposals</w:t>
            </w:r>
          </w:p>
        </w:tc>
      </w:tr>
      <w:tr w:rsidR="00D9352C" w:rsidRPr="00BF0387" w14:paraId="34F6731F" w14:textId="77777777" w:rsidTr="007023B4">
        <w:tc>
          <w:tcPr>
            <w:tcW w:w="1530" w:type="dxa"/>
          </w:tcPr>
          <w:p w14:paraId="19EEBEB2" w14:textId="77777777" w:rsidR="0055039E" w:rsidRPr="003923B5" w:rsidRDefault="0055039E" w:rsidP="003923B5">
            <w:pPr>
              <w:tabs>
                <w:tab w:val="right" w:pos="7434"/>
              </w:tabs>
              <w:spacing w:before="120" w:after="120"/>
              <w:rPr>
                <w:b/>
                <w:szCs w:val="24"/>
              </w:rPr>
            </w:pPr>
            <w:r w:rsidRPr="003923B5">
              <w:rPr>
                <w:b/>
                <w:szCs w:val="24"/>
              </w:rPr>
              <w:t xml:space="preserve">ITP </w:t>
            </w:r>
            <w:r w:rsidR="00532C88" w:rsidRPr="003923B5">
              <w:rPr>
                <w:b/>
                <w:szCs w:val="24"/>
              </w:rPr>
              <w:t>19</w:t>
            </w:r>
            <w:r w:rsidRPr="003923B5">
              <w:rPr>
                <w:b/>
                <w:szCs w:val="24"/>
              </w:rPr>
              <w:t xml:space="preserve">.1 </w:t>
            </w:r>
          </w:p>
        </w:tc>
        <w:tc>
          <w:tcPr>
            <w:tcW w:w="7849" w:type="dxa"/>
          </w:tcPr>
          <w:p w14:paraId="77167114" w14:textId="77777777" w:rsidR="0055039E" w:rsidRPr="003923B5" w:rsidRDefault="0055039E" w:rsidP="003923B5">
            <w:pPr>
              <w:tabs>
                <w:tab w:val="right" w:pos="7254"/>
              </w:tabs>
              <w:spacing w:before="120" w:after="120"/>
              <w:jc w:val="left"/>
              <w:rPr>
                <w:b/>
                <w:i/>
                <w:szCs w:val="24"/>
              </w:rPr>
            </w:pPr>
            <w:r w:rsidRPr="003923B5">
              <w:rPr>
                <w:szCs w:val="24"/>
              </w:rPr>
              <w:t xml:space="preserve">For </w:t>
            </w:r>
            <w:r w:rsidRPr="003923B5">
              <w:rPr>
                <w:b/>
                <w:szCs w:val="24"/>
                <w:u w:val="single"/>
              </w:rPr>
              <w:t>Proposal submission purposes</w:t>
            </w:r>
            <w:r w:rsidRPr="003923B5">
              <w:rPr>
                <w:szCs w:val="24"/>
                <w:u w:val="single"/>
              </w:rPr>
              <w:t xml:space="preserve"> </w:t>
            </w:r>
            <w:r w:rsidRPr="003923B5">
              <w:rPr>
                <w:szCs w:val="24"/>
              </w:rPr>
              <w:t xml:space="preserve">only, the </w:t>
            </w:r>
            <w:r w:rsidR="00CE380B" w:rsidRPr="003923B5">
              <w:rPr>
                <w:szCs w:val="24"/>
              </w:rPr>
              <w:t>Employer</w:t>
            </w:r>
            <w:r w:rsidRPr="003923B5">
              <w:rPr>
                <w:szCs w:val="24"/>
              </w:rPr>
              <w:t xml:space="preserve">’s address </w:t>
            </w:r>
            <w:r w:rsidR="00C37949" w:rsidRPr="003923B5">
              <w:rPr>
                <w:szCs w:val="24"/>
              </w:rPr>
              <w:t>is:</w:t>
            </w:r>
            <w:r w:rsidRPr="003923B5">
              <w:rPr>
                <w:b/>
                <w:i/>
                <w:szCs w:val="24"/>
              </w:rPr>
              <w:t xml:space="preserve"> [This address may be the same as or different from that specified under provision ITP </w:t>
            </w:r>
            <w:r w:rsidR="00532C88" w:rsidRPr="003923B5">
              <w:rPr>
                <w:b/>
                <w:i/>
                <w:szCs w:val="24"/>
              </w:rPr>
              <w:t>7</w:t>
            </w:r>
            <w:r w:rsidRPr="003923B5">
              <w:rPr>
                <w:b/>
                <w:i/>
                <w:szCs w:val="24"/>
              </w:rPr>
              <w:t>.1 for clarifications]</w:t>
            </w:r>
          </w:p>
          <w:p w14:paraId="32FCF1DF" w14:textId="77777777" w:rsidR="0055039E" w:rsidRPr="003923B5" w:rsidRDefault="0055039E" w:rsidP="003923B5">
            <w:pPr>
              <w:tabs>
                <w:tab w:val="right" w:pos="7254"/>
              </w:tabs>
              <w:spacing w:before="120" w:after="120"/>
              <w:jc w:val="left"/>
              <w:rPr>
                <w:szCs w:val="24"/>
              </w:rPr>
            </w:pPr>
            <w:r w:rsidRPr="003923B5">
              <w:rPr>
                <w:szCs w:val="24"/>
              </w:rPr>
              <w:t xml:space="preserve">Attention: </w:t>
            </w:r>
            <w:r w:rsidRPr="003923B5">
              <w:rPr>
                <w:i/>
                <w:szCs w:val="24"/>
              </w:rPr>
              <w:t>[</w:t>
            </w:r>
            <w:r w:rsidRPr="003923B5">
              <w:rPr>
                <w:b/>
                <w:i/>
                <w:szCs w:val="24"/>
              </w:rPr>
              <w:t>insert full name of person, if applicable]</w:t>
            </w:r>
            <w:r w:rsidRPr="003923B5">
              <w:rPr>
                <w:szCs w:val="24"/>
                <w:u w:val="single"/>
              </w:rPr>
              <w:tab/>
            </w:r>
          </w:p>
          <w:p w14:paraId="2CD7B72E" w14:textId="77777777" w:rsidR="0055039E" w:rsidRPr="003923B5" w:rsidRDefault="0055039E" w:rsidP="003923B5">
            <w:pPr>
              <w:tabs>
                <w:tab w:val="right" w:pos="7254"/>
              </w:tabs>
              <w:spacing w:before="120" w:after="120"/>
              <w:jc w:val="left"/>
              <w:rPr>
                <w:szCs w:val="24"/>
              </w:rPr>
            </w:pPr>
            <w:r w:rsidRPr="003923B5">
              <w:rPr>
                <w:szCs w:val="24"/>
              </w:rPr>
              <w:t>Street Address:</w:t>
            </w:r>
            <w:r w:rsidRPr="003923B5">
              <w:rPr>
                <w:i/>
                <w:szCs w:val="24"/>
              </w:rPr>
              <w:t xml:space="preserve"> [</w:t>
            </w:r>
            <w:r w:rsidRPr="003923B5">
              <w:rPr>
                <w:b/>
                <w:i/>
                <w:szCs w:val="24"/>
              </w:rPr>
              <w:t>insert street address and number</w:t>
            </w:r>
            <w:r w:rsidRPr="003923B5">
              <w:rPr>
                <w:i/>
                <w:szCs w:val="24"/>
              </w:rPr>
              <w:t>]</w:t>
            </w:r>
            <w:r w:rsidRPr="003923B5">
              <w:rPr>
                <w:szCs w:val="24"/>
              </w:rPr>
              <w:t xml:space="preserve"> </w:t>
            </w:r>
            <w:r w:rsidRPr="003923B5">
              <w:rPr>
                <w:szCs w:val="24"/>
                <w:u w:val="single"/>
              </w:rPr>
              <w:tab/>
            </w:r>
          </w:p>
          <w:p w14:paraId="6A9B17E8" w14:textId="77777777" w:rsidR="0055039E" w:rsidRPr="003923B5" w:rsidRDefault="0055039E" w:rsidP="003923B5">
            <w:pPr>
              <w:tabs>
                <w:tab w:val="right" w:pos="7254"/>
              </w:tabs>
              <w:spacing w:before="120" w:after="120"/>
              <w:jc w:val="left"/>
              <w:rPr>
                <w:szCs w:val="24"/>
              </w:rPr>
            </w:pPr>
            <w:r w:rsidRPr="003923B5">
              <w:rPr>
                <w:szCs w:val="24"/>
              </w:rPr>
              <w:t xml:space="preserve">Floor/Room number: </w:t>
            </w:r>
            <w:r w:rsidRPr="003923B5">
              <w:rPr>
                <w:i/>
                <w:szCs w:val="24"/>
              </w:rPr>
              <w:t>[</w:t>
            </w:r>
            <w:r w:rsidRPr="003923B5">
              <w:rPr>
                <w:b/>
                <w:i/>
                <w:szCs w:val="24"/>
              </w:rPr>
              <w:t>insert floor and room number, if applicable</w:t>
            </w:r>
            <w:r w:rsidRPr="003923B5">
              <w:rPr>
                <w:i/>
                <w:szCs w:val="24"/>
              </w:rPr>
              <w:t>]</w:t>
            </w:r>
            <w:r w:rsidRPr="003923B5">
              <w:rPr>
                <w:szCs w:val="24"/>
                <w:u w:val="single"/>
              </w:rPr>
              <w:tab/>
            </w:r>
          </w:p>
          <w:p w14:paraId="5AF101F6" w14:textId="77777777" w:rsidR="0055039E" w:rsidRPr="003923B5" w:rsidRDefault="0055039E" w:rsidP="003923B5">
            <w:pPr>
              <w:tabs>
                <w:tab w:val="right" w:pos="7254"/>
              </w:tabs>
              <w:spacing w:before="120" w:after="120"/>
              <w:jc w:val="left"/>
              <w:rPr>
                <w:szCs w:val="24"/>
              </w:rPr>
            </w:pPr>
            <w:r w:rsidRPr="003923B5">
              <w:rPr>
                <w:szCs w:val="24"/>
              </w:rPr>
              <w:t xml:space="preserve">City: </w:t>
            </w:r>
            <w:r w:rsidRPr="007023B4">
              <w:rPr>
                <w:b/>
                <w:bCs/>
                <w:i/>
                <w:iCs/>
                <w:szCs w:val="24"/>
              </w:rPr>
              <w:t>[insert name of city or town]</w:t>
            </w:r>
            <w:r w:rsidRPr="003923B5">
              <w:rPr>
                <w:szCs w:val="24"/>
              </w:rPr>
              <w:tab/>
            </w:r>
            <w:r w:rsidRPr="003923B5">
              <w:rPr>
                <w:szCs w:val="24"/>
                <w:u w:val="single"/>
              </w:rPr>
              <w:tab/>
            </w:r>
          </w:p>
          <w:p w14:paraId="6AE51CAC" w14:textId="77777777" w:rsidR="0055039E" w:rsidRPr="003923B5" w:rsidRDefault="00C37949" w:rsidP="003923B5">
            <w:pPr>
              <w:tabs>
                <w:tab w:val="right" w:pos="7254"/>
              </w:tabs>
              <w:spacing w:before="120" w:after="120"/>
              <w:jc w:val="left"/>
              <w:rPr>
                <w:i/>
                <w:szCs w:val="24"/>
              </w:rPr>
            </w:pPr>
            <w:r>
              <w:rPr>
                <w:szCs w:val="24"/>
              </w:rPr>
              <w:t xml:space="preserve">ZIP Code: </w:t>
            </w:r>
            <w:r w:rsidRPr="007023B4">
              <w:rPr>
                <w:b/>
                <w:bCs/>
                <w:i/>
                <w:iCs/>
                <w:szCs w:val="24"/>
              </w:rPr>
              <w:t>[</w:t>
            </w:r>
            <w:r w:rsidR="0055039E" w:rsidRPr="007023B4">
              <w:rPr>
                <w:b/>
                <w:bCs/>
                <w:i/>
                <w:iCs/>
                <w:szCs w:val="24"/>
              </w:rPr>
              <w:t>insert postal (ZIP) code, if applicable]</w:t>
            </w:r>
            <w:r w:rsidR="0055039E" w:rsidRPr="003923B5">
              <w:rPr>
                <w:szCs w:val="24"/>
              </w:rPr>
              <w:tab/>
            </w:r>
            <w:r w:rsidR="0055039E" w:rsidRPr="003923B5">
              <w:rPr>
                <w:szCs w:val="24"/>
                <w:u w:val="single"/>
              </w:rPr>
              <w:tab/>
            </w:r>
          </w:p>
          <w:p w14:paraId="7289D84F" w14:textId="77777777" w:rsidR="0055039E" w:rsidRPr="003923B5" w:rsidRDefault="0055039E" w:rsidP="003923B5">
            <w:pPr>
              <w:tabs>
                <w:tab w:val="right" w:pos="7254"/>
              </w:tabs>
              <w:spacing w:before="120" w:after="120"/>
              <w:jc w:val="left"/>
              <w:rPr>
                <w:i/>
                <w:szCs w:val="24"/>
              </w:rPr>
            </w:pPr>
            <w:r w:rsidRPr="003923B5">
              <w:rPr>
                <w:szCs w:val="24"/>
              </w:rPr>
              <w:t xml:space="preserve">Country: </w:t>
            </w:r>
            <w:r w:rsidRPr="007023B4">
              <w:rPr>
                <w:i/>
                <w:iCs/>
                <w:szCs w:val="24"/>
              </w:rPr>
              <w:t>[</w:t>
            </w:r>
            <w:r w:rsidRPr="007023B4">
              <w:rPr>
                <w:b/>
                <w:i/>
                <w:iCs/>
                <w:szCs w:val="24"/>
              </w:rPr>
              <w:t>insert name of country</w:t>
            </w:r>
            <w:r w:rsidRPr="007023B4">
              <w:rPr>
                <w:i/>
                <w:iCs/>
                <w:szCs w:val="24"/>
              </w:rPr>
              <w:t>]</w:t>
            </w:r>
            <w:r w:rsidRPr="003923B5">
              <w:rPr>
                <w:szCs w:val="24"/>
              </w:rPr>
              <w:tab/>
            </w:r>
            <w:r w:rsidRPr="003923B5">
              <w:rPr>
                <w:szCs w:val="24"/>
                <w:u w:val="single"/>
              </w:rPr>
              <w:tab/>
            </w:r>
          </w:p>
          <w:p w14:paraId="2D3C4935" w14:textId="77777777" w:rsidR="0055039E" w:rsidRPr="003923B5" w:rsidRDefault="0055039E" w:rsidP="003923B5">
            <w:pPr>
              <w:tabs>
                <w:tab w:val="right" w:pos="7254"/>
              </w:tabs>
              <w:spacing w:before="120" w:after="120"/>
              <w:jc w:val="left"/>
              <w:rPr>
                <w:b/>
                <w:szCs w:val="24"/>
              </w:rPr>
            </w:pPr>
            <w:r w:rsidRPr="003923B5">
              <w:rPr>
                <w:b/>
                <w:szCs w:val="24"/>
              </w:rPr>
              <w:t>The deadline for Proposal submission is:</w:t>
            </w:r>
          </w:p>
          <w:p w14:paraId="7CD14F7D" w14:textId="77777777" w:rsidR="0055039E" w:rsidRPr="003923B5" w:rsidRDefault="0055039E" w:rsidP="003923B5">
            <w:pPr>
              <w:spacing w:before="120" w:after="120"/>
              <w:jc w:val="left"/>
              <w:rPr>
                <w:b/>
                <w:szCs w:val="24"/>
              </w:rPr>
            </w:pPr>
            <w:r w:rsidRPr="003923B5">
              <w:rPr>
                <w:szCs w:val="24"/>
              </w:rPr>
              <w:t xml:space="preserve">Date: </w:t>
            </w:r>
            <w:r w:rsidRPr="003923B5">
              <w:rPr>
                <w:b/>
                <w:i/>
                <w:szCs w:val="24"/>
              </w:rPr>
              <w:t xml:space="preserve">[insert day, month, and year, </w:t>
            </w:r>
            <w:r w:rsidR="00C37949" w:rsidRPr="003923B5">
              <w:rPr>
                <w:b/>
                <w:i/>
                <w:szCs w:val="24"/>
              </w:rPr>
              <w:t>e.g.</w:t>
            </w:r>
            <w:r w:rsidRPr="003923B5">
              <w:rPr>
                <w:b/>
                <w:i/>
                <w:szCs w:val="24"/>
              </w:rPr>
              <w:t xml:space="preserve"> 15 </w:t>
            </w:r>
            <w:proofErr w:type="gramStart"/>
            <w:r w:rsidRPr="003923B5">
              <w:rPr>
                <w:b/>
                <w:i/>
                <w:szCs w:val="24"/>
              </w:rPr>
              <w:t>June,</w:t>
            </w:r>
            <w:proofErr w:type="gramEnd"/>
            <w:r w:rsidRPr="003923B5">
              <w:rPr>
                <w:b/>
                <w:i/>
                <w:szCs w:val="24"/>
              </w:rPr>
              <w:t xml:space="preserve"> </w:t>
            </w:r>
            <w:r w:rsidR="009C2F4A" w:rsidRPr="003923B5">
              <w:rPr>
                <w:b/>
                <w:i/>
                <w:szCs w:val="24"/>
              </w:rPr>
              <w:t>20</w:t>
            </w:r>
            <w:r w:rsidR="009C2F4A">
              <w:rPr>
                <w:b/>
                <w:i/>
                <w:szCs w:val="24"/>
              </w:rPr>
              <w:t>20</w:t>
            </w:r>
            <w:r w:rsidRPr="003923B5">
              <w:rPr>
                <w:b/>
                <w:i/>
                <w:szCs w:val="24"/>
              </w:rPr>
              <w:t>]</w:t>
            </w:r>
          </w:p>
          <w:p w14:paraId="04E37B6E" w14:textId="77777777" w:rsidR="0055039E" w:rsidRPr="003923B5" w:rsidRDefault="0055039E" w:rsidP="003923B5">
            <w:pPr>
              <w:tabs>
                <w:tab w:val="right" w:pos="7254"/>
              </w:tabs>
              <w:spacing w:before="120" w:after="120"/>
              <w:jc w:val="left"/>
              <w:rPr>
                <w:szCs w:val="24"/>
              </w:rPr>
            </w:pPr>
            <w:r w:rsidRPr="003923B5">
              <w:rPr>
                <w:szCs w:val="24"/>
                <w:u w:val="single"/>
              </w:rPr>
              <w:tab/>
            </w:r>
          </w:p>
          <w:p w14:paraId="2602D8BE" w14:textId="77777777" w:rsidR="0055039E" w:rsidRPr="007023B4" w:rsidRDefault="0055039E" w:rsidP="003923B5">
            <w:pPr>
              <w:tabs>
                <w:tab w:val="right" w:pos="7254"/>
              </w:tabs>
              <w:spacing w:before="120" w:after="120"/>
              <w:jc w:val="left"/>
              <w:rPr>
                <w:b/>
                <w:bCs/>
                <w:i/>
                <w:szCs w:val="24"/>
                <w:u w:val="single"/>
              </w:rPr>
            </w:pPr>
            <w:r w:rsidRPr="003923B5">
              <w:rPr>
                <w:szCs w:val="24"/>
              </w:rPr>
              <w:t xml:space="preserve">Time: </w:t>
            </w:r>
            <w:r w:rsidRPr="007023B4">
              <w:rPr>
                <w:b/>
                <w:bCs/>
                <w:i/>
                <w:szCs w:val="24"/>
              </w:rPr>
              <w:t xml:space="preserve">[insert time, and identify if a.m. or p.m., </w:t>
            </w:r>
            <w:r w:rsidR="005A27E5" w:rsidRPr="007023B4">
              <w:rPr>
                <w:b/>
                <w:bCs/>
                <w:i/>
                <w:szCs w:val="24"/>
              </w:rPr>
              <w:t>e.g.</w:t>
            </w:r>
            <w:r w:rsidRPr="007023B4">
              <w:rPr>
                <w:b/>
                <w:bCs/>
                <w:i/>
                <w:szCs w:val="24"/>
              </w:rPr>
              <w:t xml:space="preserve"> 10:30 a.m.]</w:t>
            </w:r>
          </w:p>
          <w:p w14:paraId="5641CA30" w14:textId="77777777" w:rsidR="0055039E" w:rsidRPr="003923B5" w:rsidRDefault="0055039E" w:rsidP="00E8738F">
            <w:pPr>
              <w:spacing w:before="120" w:after="120"/>
              <w:jc w:val="left"/>
              <w:rPr>
                <w:b/>
                <w:spacing w:val="-4"/>
                <w:szCs w:val="24"/>
              </w:rPr>
            </w:pPr>
            <w:r w:rsidRPr="003923B5">
              <w:rPr>
                <w:b/>
                <w:i/>
                <w:spacing w:val="-4"/>
                <w:szCs w:val="24"/>
              </w:rPr>
              <w:t xml:space="preserve">[The date and time should be the same as those provided in the Request for Proposals, unless subsequently amended pursuant to ITP </w:t>
            </w:r>
            <w:r w:rsidR="00E8738F">
              <w:rPr>
                <w:b/>
                <w:i/>
                <w:spacing w:val="-4"/>
                <w:szCs w:val="24"/>
              </w:rPr>
              <w:t>19</w:t>
            </w:r>
            <w:r w:rsidRPr="003923B5">
              <w:rPr>
                <w:b/>
                <w:i/>
                <w:spacing w:val="-4"/>
                <w:szCs w:val="24"/>
              </w:rPr>
              <w:t>.2</w:t>
            </w:r>
            <w:r w:rsidRPr="007023B4">
              <w:rPr>
                <w:b/>
                <w:i/>
                <w:iCs/>
                <w:spacing w:val="-4"/>
                <w:szCs w:val="24"/>
              </w:rPr>
              <w:t>]</w:t>
            </w:r>
          </w:p>
        </w:tc>
      </w:tr>
      <w:tr w:rsidR="00D9352C" w:rsidRPr="00BF0387" w14:paraId="28701054" w14:textId="77777777" w:rsidTr="007023B4">
        <w:tc>
          <w:tcPr>
            <w:tcW w:w="1530" w:type="dxa"/>
          </w:tcPr>
          <w:p w14:paraId="6DAB4460" w14:textId="77777777" w:rsidR="0055039E" w:rsidRPr="003923B5" w:rsidDel="000E51F7" w:rsidRDefault="0055039E" w:rsidP="007023B4">
            <w:pPr>
              <w:tabs>
                <w:tab w:val="right" w:pos="7434"/>
              </w:tabs>
              <w:spacing w:before="120" w:after="120"/>
              <w:jc w:val="left"/>
              <w:rPr>
                <w:b/>
                <w:szCs w:val="24"/>
              </w:rPr>
            </w:pPr>
            <w:r w:rsidRPr="003923B5">
              <w:rPr>
                <w:b/>
                <w:szCs w:val="24"/>
              </w:rPr>
              <w:t xml:space="preserve">ITP </w:t>
            </w:r>
            <w:r w:rsidR="00532C88" w:rsidRPr="003923B5">
              <w:rPr>
                <w:b/>
                <w:szCs w:val="24"/>
              </w:rPr>
              <w:t>19</w:t>
            </w:r>
            <w:r w:rsidRPr="003923B5">
              <w:rPr>
                <w:b/>
                <w:szCs w:val="24"/>
              </w:rPr>
              <w:t>.1</w:t>
            </w:r>
            <w:r w:rsidR="00C37949" w:rsidRPr="003923B5">
              <w:rPr>
                <w:b/>
                <w:szCs w:val="24"/>
              </w:rPr>
              <w:t>, ITP</w:t>
            </w:r>
            <w:r w:rsidR="00C37949">
              <w:rPr>
                <w:b/>
                <w:szCs w:val="24"/>
              </w:rPr>
              <w:t xml:space="preserve"> </w:t>
            </w:r>
            <w:r w:rsidR="009340B7" w:rsidRPr="003923B5">
              <w:rPr>
                <w:b/>
                <w:szCs w:val="24"/>
              </w:rPr>
              <w:t xml:space="preserve">35.1 </w:t>
            </w:r>
            <w:r w:rsidR="008C4753" w:rsidRPr="003923B5">
              <w:rPr>
                <w:b/>
                <w:szCs w:val="24"/>
              </w:rPr>
              <w:t xml:space="preserve">and ITP </w:t>
            </w:r>
            <w:r w:rsidR="009340B7" w:rsidRPr="003923B5">
              <w:rPr>
                <w:b/>
                <w:szCs w:val="24"/>
              </w:rPr>
              <w:t>36.1</w:t>
            </w:r>
          </w:p>
        </w:tc>
        <w:tc>
          <w:tcPr>
            <w:tcW w:w="7849" w:type="dxa"/>
          </w:tcPr>
          <w:p w14:paraId="5E6B0817" w14:textId="77777777" w:rsidR="0055039E" w:rsidRPr="003923B5" w:rsidRDefault="0055039E" w:rsidP="003923B5">
            <w:pPr>
              <w:spacing w:before="120" w:after="120"/>
              <w:rPr>
                <w:b/>
                <w:szCs w:val="24"/>
              </w:rPr>
            </w:pPr>
            <w:r w:rsidRPr="003923B5">
              <w:rPr>
                <w:szCs w:val="24"/>
              </w:rPr>
              <w:t xml:space="preserve">Proposers _______________ </w:t>
            </w:r>
            <w:r w:rsidRPr="003923B5">
              <w:rPr>
                <w:b/>
                <w:i/>
                <w:iCs/>
                <w:szCs w:val="24"/>
              </w:rPr>
              <w:t>[insert “shall” or “shall not”]</w:t>
            </w:r>
            <w:r w:rsidRPr="003923B5">
              <w:rPr>
                <w:b/>
                <w:szCs w:val="24"/>
              </w:rPr>
              <w:t xml:space="preserve"> </w:t>
            </w:r>
            <w:r w:rsidRPr="003923B5">
              <w:rPr>
                <w:szCs w:val="24"/>
              </w:rPr>
              <w:t>have the option of submitting their Proposals electronically.</w:t>
            </w:r>
            <w:r w:rsidRPr="003923B5">
              <w:rPr>
                <w:b/>
                <w:szCs w:val="24"/>
              </w:rPr>
              <w:t xml:space="preserve"> </w:t>
            </w:r>
          </w:p>
          <w:p w14:paraId="4B2245E1" w14:textId="77777777" w:rsidR="0055039E" w:rsidRPr="003923B5" w:rsidRDefault="0055039E" w:rsidP="003923B5">
            <w:pPr>
              <w:tabs>
                <w:tab w:val="right" w:pos="7254"/>
              </w:tabs>
              <w:spacing w:before="120" w:after="120"/>
              <w:rPr>
                <w:b/>
                <w:i/>
                <w:szCs w:val="24"/>
              </w:rPr>
            </w:pPr>
            <w:r w:rsidRPr="007023B4">
              <w:rPr>
                <w:b/>
                <w:i/>
                <w:iCs/>
                <w:szCs w:val="24"/>
              </w:rPr>
              <w:t>[</w:t>
            </w:r>
            <w:r w:rsidRPr="003923B5">
              <w:rPr>
                <w:b/>
                <w:i/>
                <w:szCs w:val="24"/>
              </w:rPr>
              <w:t xml:space="preserve">The following provision should be </w:t>
            </w:r>
            <w:r w:rsidR="00C223E4" w:rsidRPr="003923B5">
              <w:rPr>
                <w:b/>
                <w:i/>
                <w:szCs w:val="24"/>
              </w:rPr>
              <w:t>included,</w:t>
            </w:r>
            <w:r w:rsidRPr="003923B5">
              <w:rPr>
                <w:b/>
                <w:i/>
                <w:szCs w:val="24"/>
              </w:rPr>
              <w:t xml:space="preserve"> and the required corresponding information inserted </w:t>
            </w:r>
            <w:r w:rsidRPr="003923B5">
              <w:rPr>
                <w:b/>
                <w:i/>
                <w:szCs w:val="24"/>
                <w:u w:val="single"/>
              </w:rPr>
              <w:t>only</w:t>
            </w:r>
            <w:r w:rsidRPr="003923B5">
              <w:rPr>
                <w:b/>
                <w:i/>
                <w:szCs w:val="24"/>
              </w:rPr>
              <w:t xml:space="preserve"> if Proposers have the option of submitting their Proposals electronically. Otherwise omit.]</w:t>
            </w:r>
          </w:p>
          <w:p w14:paraId="7CDF9550" w14:textId="77777777" w:rsidR="0055039E" w:rsidRPr="003923B5" w:rsidRDefault="0055039E" w:rsidP="003923B5">
            <w:pPr>
              <w:tabs>
                <w:tab w:val="right" w:pos="7254"/>
              </w:tabs>
              <w:spacing w:before="120" w:after="120"/>
              <w:rPr>
                <w:szCs w:val="24"/>
              </w:rPr>
            </w:pPr>
            <w:r w:rsidRPr="003923B5">
              <w:rPr>
                <w:szCs w:val="24"/>
              </w:rPr>
              <w:t xml:space="preserve">The electronic Proposal submission procedures shall be: </w:t>
            </w:r>
            <w:r w:rsidRPr="003923B5">
              <w:rPr>
                <w:b/>
                <w:i/>
                <w:iCs/>
                <w:szCs w:val="24"/>
              </w:rPr>
              <w:t>[insert a description of the electronic Proposal submission procedures.]</w:t>
            </w:r>
          </w:p>
        </w:tc>
      </w:tr>
      <w:tr w:rsidR="00D9352C" w:rsidRPr="00BF0387" w14:paraId="3D3BE7C7" w14:textId="77777777" w:rsidTr="007023B4">
        <w:tc>
          <w:tcPr>
            <w:tcW w:w="1530" w:type="dxa"/>
          </w:tcPr>
          <w:p w14:paraId="6E2F4081" w14:textId="77777777" w:rsidR="0055039E" w:rsidRPr="003923B5" w:rsidRDefault="00BA630B" w:rsidP="003923B5">
            <w:pPr>
              <w:tabs>
                <w:tab w:val="right" w:pos="7434"/>
              </w:tabs>
              <w:spacing w:before="120" w:after="120"/>
              <w:rPr>
                <w:b/>
                <w:szCs w:val="24"/>
              </w:rPr>
            </w:pPr>
            <w:r w:rsidRPr="003923B5">
              <w:rPr>
                <w:b/>
                <w:szCs w:val="24"/>
              </w:rPr>
              <w:t>ITP 22</w:t>
            </w:r>
            <w:r w:rsidR="0055039E" w:rsidRPr="003923B5">
              <w:rPr>
                <w:b/>
                <w:szCs w:val="24"/>
              </w:rPr>
              <w:t xml:space="preserve">.1 </w:t>
            </w:r>
          </w:p>
        </w:tc>
        <w:tc>
          <w:tcPr>
            <w:tcW w:w="7849" w:type="dxa"/>
          </w:tcPr>
          <w:p w14:paraId="25CA7479" w14:textId="77777777" w:rsidR="0055039E" w:rsidRPr="003923B5" w:rsidRDefault="0055039E" w:rsidP="003923B5">
            <w:pPr>
              <w:tabs>
                <w:tab w:val="right" w:pos="7254"/>
              </w:tabs>
              <w:spacing w:before="120" w:after="120"/>
              <w:rPr>
                <w:szCs w:val="24"/>
              </w:rPr>
            </w:pPr>
            <w:r w:rsidRPr="003923B5">
              <w:rPr>
                <w:szCs w:val="24"/>
              </w:rPr>
              <w:t>The Proposal opening shall take place at:</w:t>
            </w:r>
          </w:p>
          <w:p w14:paraId="62E3171A" w14:textId="77777777" w:rsidR="0055039E" w:rsidRPr="003923B5" w:rsidRDefault="0055039E" w:rsidP="003923B5">
            <w:pPr>
              <w:tabs>
                <w:tab w:val="right" w:pos="7254"/>
              </w:tabs>
              <w:spacing w:before="120" w:after="120"/>
              <w:rPr>
                <w:szCs w:val="24"/>
              </w:rPr>
            </w:pPr>
            <w:r w:rsidRPr="003923B5">
              <w:rPr>
                <w:szCs w:val="24"/>
              </w:rPr>
              <w:t xml:space="preserve">Street Address: </w:t>
            </w:r>
            <w:r w:rsidRPr="007023B4">
              <w:rPr>
                <w:b/>
                <w:bCs/>
                <w:i/>
                <w:iCs/>
                <w:szCs w:val="24"/>
              </w:rPr>
              <w:t>[insert street address and number]</w:t>
            </w:r>
            <w:r w:rsidRPr="003923B5">
              <w:rPr>
                <w:szCs w:val="24"/>
                <w:u w:val="single"/>
              </w:rPr>
              <w:tab/>
            </w:r>
          </w:p>
          <w:p w14:paraId="3CFA35C9" w14:textId="77777777" w:rsidR="0055039E" w:rsidRPr="003923B5" w:rsidRDefault="0055039E" w:rsidP="003923B5">
            <w:pPr>
              <w:tabs>
                <w:tab w:val="right" w:pos="7254"/>
              </w:tabs>
              <w:spacing w:before="120" w:after="120"/>
              <w:rPr>
                <w:szCs w:val="24"/>
              </w:rPr>
            </w:pPr>
            <w:r w:rsidRPr="003923B5">
              <w:rPr>
                <w:szCs w:val="24"/>
              </w:rPr>
              <w:t xml:space="preserve">Floor/Room number: </w:t>
            </w:r>
            <w:r w:rsidRPr="007023B4">
              <w:rPr>
                <w:b/>
                <w:bCs/>
                <w:i/>
                <w:szCs w:val="24"/>
              </w:rPr>
              <w:t>[insert floor and room number, if applicable]</w:t>
            </w:r>
            <w:r w:rsidRPr="003923B5">
              <w:rPr>
                <w:szCs w:val="24"/>
                <w:u w:val="single"/>
              </w:rPr>
              <w:tab/>
            </w:r>
          </w:p>
          <w:p w14:paraId="65EE24BA" w14:textId="77777777" w:rsidR="0055039E" w:rsidRPr="007023B4" w:rsidRDefault="00C37949" w:rsidP="003923B5">
            <w:pPr>
              <w:spacing w:before="120" w:after="120"/>
              <w:jc w:val="left"/>
              <w:rPr>
                <w:b/>
                <w:bCs/>
                <w:szCs w:val="24"/>
              </w:rPr>
            </w:pPr>
            <w:r w:rsidRPr="003923B5">
              <w:rPr>
                <w:szCs w:val="24"/>
              </w:rPr>
              <w:t>City:</w:t>
            </w:r>
            <w:r w:rsidR="0055039E" w:rsidRPr="003923B5">
              <w:rPr>
                <w:szCs w:val="24"/>
              </w:rPr>
              <w:t xml:space="preserve"> </w:t>
            </w:r>
            <w:r w:rsidR="0055039E" w:rsidRPr="007023B4">
              <w:rPr>
                <w:b/>
                <w:bCs/>
                <w:i/>
                <w:szCs w:val="24"/>
              </w:rPr>
              <w:t>[insert name of city or town]</w:t>
            </w:r>
          </w:p>
          <w:p w14:paraId="7C03E30F" w14:textId="77777777" w:rsidR="0055039E" w:rsidRPr="003923B5" w:rsidRDefault="0055039E" w:rsidP="003923B5">
            <w:pPr>
              <w:tabs>
                <w:tab w:val="right" w:pos="7254"/>
              </w:tabs>
              <w:spacing w:before="120" w:after="120"/>
              <w:rPr>
                <w:szCs w:val="24"/>
              </w:rPr>
            </w:pPr>
            <w:r w:rsidRPr="003923B5">
              <w:rPr>
                <w:szCs w:val="24"/>
                <w:u w:val="single"/>
              </w:rPr>
              <w:tab/>
            </w:r>
          </w:p>
          <w:p w14:paraId="3C2AC171" w14:textId="77777777" w:rsidR="0055039E" w:rsidRPr="007023B4" w:rsidRDefault="0055039E" w:rsidP="003923B5">
            <w:pPr>
              <w:spacing w:before="120" w:after="120"/>
              <w:rPr>
                <w:b/>
                <w:bCs/>
                <w:szCs w:val="24"/>
              </w:rPr>
            </w:pPr>
            <w:r w:rsidRPr="003923B5">
              <w:rPr>
                <w:szCs w:val="24"/>
              </w:rPr>
              <w:t>Country:</w:t>
            </w:r>
            <w:r w:rsidRPr="003923B5">
              <w:rPr>
                <w:i/>
                <w:szCs w:val="24"/>
              </w:rPr>
              <w:t xml:space="preserve"> </w:t>
            </w:r>
            <w:r w:rsidRPr="007023B4">
              <w:rPr>
                <w:b/>
                <w:bCs/>
                <w:i/>
                <w:szCs w:val="24"/>
              </w:rPr>
              <w:t>[insert name of country]</w:t>
            </w:r>
          </w:p>
          <w:p w14:paraId="4F4BE3CB" w14:textId="77777777" w:rsidR="0055039E" w:rsidRPr="003923B5" w:rsidRDefault="0055039E" w:rsidP="003923B5">
            <w:pPr>
              <w:tabs>
                <w:tab w:val="right" w:pos="7254"/>
              </w:tabs>
              <w:spacing w:before="120" w:after="120"/>
              <w:rPr>
                <w:szCs w:val="24"/>
              </w:rPr>
            </w:pPr>
            <w:r w:rsidRPr="003923B5">
              <w:rPr>
                <w:szCs w:val="24"/>
                <w:u w:val="single"/>
              </w:rPr>
              <w:tab/>
            </w:r>
          </w:p>
          <w:p w14:paraId="2D6EB11F" w14:textId="77777777" w:rsidR="0055039E" w:rsidRPr="003923B5" w:rsidRDefault="0055039E" w:rsidP="003923B5">
            <w:pPr>
              <w:spacing w:before="120" w:after="120"/>
              <w:jc w:val="left"/>
              <w:rPr>
                <w:b/>
                <w:i/>
                <w:szCs w:val="24"/>
              </w:rPr>
            </w:pPr>
            <w:r w:rsidRPr="003923B5">
              <w:rPr>
                <w:szCs w:val="24"/>
              </w:rPr>
              <w:lastRenderedPageBreak/>
              <w:t xml:space="preserve">Date: </w:t>
            </w:r>
            <w:r w:rsidRPr="003923B5">
              <w:rPr>
                <w:b/>
                <w:i/>
                <w:szCs w:val="24"/>
              </w:rPr>
              <w:t>[</w:t>
            </w:r>
            <w:r w:rsidR="00C37949" w:rsidRPr="003923B5">
              <w:rPr>
                <w:b/>
                <w:i/>
                <w:szCs w:val="24"/>
              </w:rPr>
              <w:t>insert day</w:t>
            </w:r>
            <w:r w:rsidRPr="003923B5">
              <w:rPr>
                <w:b/>
                <w:i/>
                <w:szCs w:val="24"/>
              </w:rPr>
              <w:t xml:space="preserve">, month, and year, </w:t>
            </w:r>
            <w:r w:rsidR="008C4753" w:rsidRPr="003923B5">
              <w:rPr>
                <w:b/>
                <w:i/>
                <w:szCs w:val="24"/>
              </w:rPr>
              <w:t>e.g.</w:t>
            </w:r>
            <w:r w:rsidRPr="003923B5">
              <w:rPr>
                <w:b/>
                <w:i/>
                <w:szCs w:val="24"/>
              </w:rPr>
              <w:t xml:space="preserve"> 15 </w:t>
            </w:r>
            <w:proofErr w:type="gramStart"/>
            <w:r w:rsidRPr="003923B5">
              <w:rPr>
                <w:b/>
                <w:i/>
                <w:szCs w:val="24"/>
              </w:rPr>
              <w:t>June,</w:t>
            </w:r>
            <w:proofErr w:type="gramEnd"/>
            <w:r w:rsidRPr="003923B5">
              <w:rPr>
                <w:b/>
                <w:i/>
                <w:szCs w:val="24"/>
              </w:rPr>
              <w:t xml:space="preserve"> </w:t>
            </w:r>
            <w:r w:rsidR="00C223E4" w:rsidRPr="003923B5">
              <w:rPr>
                <w:b/>
                <w:i/>
                <w:szCs w:val="24"/>
              </w:rPr>
              <w:t>20</w:t>
            </w:r>
            <w:r w:rsidR="00C223E4">
              <w:rPr>
                <w:b/>
                <w:i/>
                <w:szCs w:val="24"/>
              </w:rPr>
              <w:t>20</w:t>
            </w:r>
            <w:r w:rsidRPr="003923B5">
              <w:rPr>
                <w:b/>
                <w:i/>
                <w:szCs w:val="24"/>
              </w:rPr>
              <w:t>]</w:t>
            </w:r>
          </w:p>
          <w:p w14:paraId="0A8DCBF4" w14:textId="77777777" w:rsidR="0055039E" w:rsidRPr="003923B5" w:rsidRDefault="0055039E" w:rsidP="003923B5">
            <w:pPr>
              <w:tabs>
                <w:tab w:val="right" w:pos="7254"/>
              </w:tabs>
              <w:spacing w:before="120" w:after="120"/>
              <w:rPr>
                <w:szCs w:val="24"/>
              </w:rPr>
            </w:pPr>
            <w:r w:rsidRPr="003923B5">
              <w:rPr>
                <w:szCs w:val="24"/>
                <w:u w:val="single"/>
              </w:rPr>
              <w:tab/>
            </w:r>
          </w:p>
          <w:p w14:paraId="7CD6135F" w14:textId="77777777" w:rsidR="0055039E" w:rsidRPr="003923B5" w:rsidRDefault="0055039E" w:rsidP="003923B5">
            <w:pPr>
              <w:tabs>
                <w:tab w:val="right" w:pos="7254"/>
              </w:tabs>
              <w:spacing w:before="120" w:after="120"/>
              <w:rPr>
                <w:szCs w:val="24"/>
                <w:u w:val="single"/>
              </w:rPr>
            </w:pPr>
            <w:r w:rsidRPr="003923B5">
              <w:rPr>
                <w:szCs w:val="24"/>
              </w:rPr>
              <w:t xml:space="preserve">Time: </w:t>
            </w:r>
            <w:r w:rsidRPr="003923B5">
              <w:rPr>
                <w:szCs w:val="24"/>
                <w:u w:val="single"/>
              </w:rPr>
              <w:tab/>
            </w:r>
          </w:p>
          <w:p w14:paraId="3BB22B82" w14:textId="77777777" w:rsidR="0055039E" w:rsidRPr="007023B4" w:rsidRDefault="0055039E" w:rsidP="007023B4">
            <w:pPr>
              <w:tabs>
                <w:tab w:val="right" w:pos="7254"/>
              </w:tabs>
              <w:spacing w:before="120" w:after="120"/>
              <w:jc w:val="left"/>
              <w:rPr>
                <w:b/>
                <w:bCs/>
                <w:i/>
                <w:szCs w:val="24"/>
              </w:rPr>
            </w:pPr>
            <w:r w:rsidRPr="007023B4">
              <w:rPr>
                <w:b/>
                <w:bCs/>
                <w:i/>
                <w:szCs w:val="24"/>
              </w:rPr>
              <w:t>[</w:t>
            </w:r>
            <w:r w:rsidR="007023B4">
              <w:rPr>
                <w:b/>
                <w:bCs/>
                <w:i/>
                <w:szCs w:val="24"/>
              </w:rPr>
              <w:t>I</w:t>
            </w:r>
            <w:r w:rsidRPr="007023B4">
              <w:rPr>
                <w:b/>
                <w:bCs/>
                <w:i/>
                <w:szCs w:val="24"/>
              </w:rPr>
              <w:t xml:space="preserve">nsert time, and identify if a.m. or p.m. </w:t>
            </w:r>
            <w:r w:rsidR="008C4753" w:rsidRPr="007023B4">
              <w:rPr>
                <w:b/>
                <w:bCs/>
                <w:i/>
                <w:szCs w:val="24"/>
              </w:rPr>
              <w:t>e.g.</w:t>
            </w:r>
            <w:r w:rsidRPr="007023B4">
              <w:rPr>
                <w:b/>
                <w:bCs/>
                <w:i/>
                <w:szCs w:val="24"/>
              </w:rPr>
              <w:t xml:space="preserve"> 10:30 a.m.] [Date and time should be the same as those given for the deadline for submission of Proposals in ITP</w:t>
            </w:r>
            <w:r w:rsidR="00BA630B" w:rsidRPr="007023B4">
              <w:rPr>
                <w:b/>
                <w:bCs/>
                <w:i/>
                <w:szCs w:val="24"/>
              </w:rPr>
              <w:t xml:space="preserve"> 19.1</w:t>
            </w:r>
            <w:r w:rsidRPr="007023B4">
              <w:rPr>
                <w:b/>
                <w:bCs/>
                <w:i/>
                <w:szCs w:val="24"/>
              </w:rPr>
              <w:t>]</w:t>
            </w:r>
          </w:p>
        </w:tc>
      </w:tr>
      <w:tr w:rsidR="00D9352C" w:rsidRPr="00BF0387" w14:paraId="210F6F10" w14:textId="77777777" w:rsidTr="007023B4">
        <w:trPr>
          <w:trHeight w:val="1526"/>
        </w:trPr>
        <w:tc>
          <w:tcPr>
            <w:tcW w:w="1530" w:type="dxa"/>
          </w:tcPr>
          <w:p w14:paraId="3E37970F" w14:textId="77777777" w:rsidR="0055039E" w:rsidRPr="003923B5" w:rsidRDefault="0055039E" w:rsidP="003923B5">
            <w:pPr>
              <w:tabs>
                <w:tab w:val="right" w:pos="7434"/>
              </w:tabs>
              <w:spacing w:before="120" w:after="120"/>
              <w:rPr>
                <w:b/>
                <w:szCs w:val="24"/>
              </w:rPr>
            </w:pPr>
            <w:r w:rsidRPr="003923B5">
              <w:rPr>
                <w:b/>
                <w:szCs w:val="24"/>
              </w:rPr>
              <w:lastRenderedPageBreak/>
              <w:t>ITP 2</w:t>
            </w:r>
            <w:r w:rsidR="00BA630B" w:rsidRPr="003923B5">
              <w:rPr>
                <w:b/>
                <w:szCs w:val="24"/>
              </w:rPr>
              <w:t>2</w:t>
            </w:r>
            <w:r w:rsidRPr="003923B5">
              <w:rPr>
                <w:b/>
                <w:szCs w:val="24"/>
              </w:rPr>
              <w:t>.1</w:t>
            </w:r>
            <w:r w:rsidR="00BA630B" w:rsidRPr="003923B5">
              <w:rPr>
                <w:b/>
                <w:szCs w:val="24"/>
              </w:rPr>
              <w:t xml:space="preserve"> and ITP 39</w:t>
            </w:r>
            <w:r w:rsidRPr="003923B5">
              <w:rPr>
                <w:b/>
                <w:szCs w:val="24"/>
              </w:rPr>
              <w:t>.1</w:t>
            </w:r>
          </w:p>
        </w:tc>
        <w:tc>
          <w:tcPr>
            <w:tcW w:w="7849" w:type="dxa"/>
          </w:tcPr>
          <w:p w14:paraId="75AAE526" w14:textId="77777777" w:rsidR="0055039E" w:rsidRPr="003923B5" w:rsidRDefault="0055039E" w:rsidP="003923B5">
            <w:pPr>
              <w:tabs>
                <w:tab w:val="right" w:pos="7254"/>
              </w:tabs>
              <w:spacing w:before="120" w:after="120"/>
              <w:rPr>
                <w:i/>
                <w:szCs w:val="24"/>
              </w:rPr>
            </w:pPr>
            <w:r w:rsidRPr="003923B5">
              <w:rPr>
                <w:b/>
                <w:i/>
                <w:szCs w:val="24"/>
              </w:rPr>
              <w:t xml:space="preserve">[The following provision should be </w:t>
            </w:r>
            <w:r w:rsidR="00C223E4" w:rsidRPr="003923B5">
              <w:rPr>
                <w:b/>
                <w:i/>
                <w:szCs w:val="24"/>
              </w:rPr>
              <w:t>included,</w:t>
            </w:r>
            <w:r w:rsidRPr="003923B5">
              <w:rPr>
                <w:b/>
                <w:i/>
                <w:szCs w:val="24"/>
              </w:rPr>
              <w:t xml:space="preserve"> and the required corresponding information inserted only if Proposers have the option of submitting their Proposals electronically.</w:t>
            </w:r>
            <w:r w:rsidR="00367671">
              <w:rPr>
                <w:b/>
                <w:i/>
                <w:szCs w:val="24"/>
              </w:rPr>
              <w:t xml:space="preserve"> </w:t>
            </w:r>
            <w:r w:rsidRPr="003923B5">
              <w:rPr>
                <w:b/>
                <w:i/>
                <w:szCs w:val="24"/>
              </w:rPr>
              <w:t>Otherwise omit.]</w:t>
            </w:r>
            <w:r w:rsidRPr="003923B5" w:rsidDel="00F74FBF">
              <w:rPr>
                <w:i/>
                <w:szCs w:val="24"/>
              </w:rPr>
              <w:t xml:space="preserve"> </w:t>
            </w:r>
          </w:p>
          <w:p w14:paraId="3825E6AE" w14:textId="77777777" w:rsidR="0055039E" w:rsidRPr="003923B5" w:rsidRDefault="0055039E" w:rsidP="003923B5">
            <w:pPr>
              <w:spacing w:before="120" w:after="120"/>
              <w:rPr>
                <w:szCs w:val="24"/>
              </w:rPr>
            </w:pPr>
            <w:r w:rsidRPr="003923B5">
              <w:rPr>
                <w:szCs w:val="24"/>
              </w:rPr>
              <w:t xml:space="preserve">The electronic Proposal opening procedures shall be: </w:t>
            </w:r>
            <w:r w:rsidRPr="003923B5">
              <w:rPr>
                <w:b/>
                <w:i/>
                <w:iCs/>
                <w:szCs w:val="24"/>
              </w:rPr>
              <w:t>[insert a description of the electronic Proposal opening procedures.]</w:t>
            </w:r>
          </w:p>
        </w:tc>
      </w:tr>
      <w:tr w:rsidR="008C4753" w:rsidRPr="00BF0387" w14:paraId="54136445" w14:textId="77777777" w:rsidTr="007023B4">
        <w:tc>
          <w:tcPr>
            <w:tcW w:w="1530" w:type="dxa"/>
          </w:tcPr>
          <w:p w14:paraId="68248816" w14:textId="76222F79" w:rsidR="008C4753" w:rsidRPr="003923B5" w:rsidRDefault="008C4753" w:rsidP="00E8738F">
            <w:pPr>
              <w:tabs>
                <w:tab w:val="right" w:pos="7434"/>
              </w:tabs>
              <w:spacing w:before="120" w:after="120"/>
              <w:rPr>
                <w:b/>
                <w:szCs w:val="24"/>
              </w:rPr>
            </w:pPr>
            <w:r w:rsidRPr="003923B5">
              <w:rPr>
                <w:b/>
                <w:szCs w:val="24"/>
              </w:rPr>
              <w:t>ITP 28.2 (</w:t>
            </w:r>
            <w:r w:rsidR="002E2F08">
              <w:rPr>
                <w:b/>
                <w:szCs w:val="24"/>
              </w:rPr>
              <w:t>i</w:t>
            </w:r>
            <w:r w:rsidRPr="003923B5">
              <w:rPr>
                <w:b/>
                <w:szCs w:val="24"/>
              </w:rPr>
              <w:t>)</w:t>
            </w:r>
          </w:p>
        </w:tc>
        <w:tc>
          <w:tcPr>
            <w:tcW w:w="7849" w:type="dxa"/>
          </w:tcPr>
          <w:p w14:paraId="5C859493" w14:textId="77777777" w:rsidR="008C4753" w:rsidRPr="003923B5" w:rsidRDefault="008C4753" w:rsidP="003923B5">
            <w:pPr>
              <w:spacing w:before="120" w:after="120"/>
              <w:rPr>
                <w:color w:val="000000" w:themeColor="text1"/>
                <w:szCs w:val="24"/>
              </w:rPr>
            </w:pPr>
            <w:r w:rsidRPr="007023B4">
              <w:rPr>
                <w:szCs w:val="24"/>
              </w:rPr>
              <w:t>‘</w:t>
            </w:r>
            <w:r w:rsidRPr="003923B5">
              <w:rPr>
                <w:color w:val="000000" w:themeColor="text1"/>
                <w:szCs w:val="24"/>
              </w:rPr>
              <w:t>The Proposer shall submit with its Proposal the following additional documents:</w:t>
            </w:r>
          </w:p>
          <w:p w14:paraId="0BA1AA6A" w14:textId="77777777" w:rsidR="008C4753" w:rsidRPr="003923B5" w:rsidRDefault="008C4753" w:rsidP="003923B5">
            <w:pPr>
              <w:tabs>
                <w:tab w:val="right" w:pos="7254"/>
              </w:tabs>
              <w:spacing w:before="120" w:after="120"/>
              <w:rPr>
                <w:szCs w:val="24"/>
              </w:rPr>
            </w:pPr>
            <w:r w:rsidRPr="003923B5">
              <w:rPr>
                <w:b/>
                <w:i/>
                <w:color w:val="000000" w:themeColor="text1"/>
                <w:szCs w:val="24"/>
              </w:rPr>
              <w:t>[list any additional document not already listed in ITP 28.2 that must be submitted with the Second Stage Financi</w:t>
            </w:r>
            <w:r w:rsidR="008D11E2">
              <w:rPr>
                <w:b/>
                <w:i/>
                <w:color w:val="000000" w:themeColor="text1"/>
                <w:szCs w:val="24"/>
              </w:rPr>
              <w:t>al Proposal]’ otherwise state ‘</w:t>
            </w:r>
            <w:r w:rsidRPr="003923B5">
              <w:rPr>
                <w:b/>
                <w:i/>
                <w:color w:val="000000" w:themeColor="text1"/>
                <w:szCs w:val="24"/>
              </w:rPr>
              <w:t>none’.</w:t>
            </w:r>
            <w:r w:rsidR="007023B4">
              <w:rPr>
                <w:b/>
                <w:i/>
                <w:color w:val="000000" w:themeColor="text1"/>
                <w:szCs w:val="24"/>
              </w:rPr>
              <w:t>]</w:t>
            </w:r>
          </w:p>
        </w:tc>
      </w:tr>
      <w:tr w:rsidR="008C4753" w:rsidRPr="00BF0387" w14:paraId="690F7FF2" w14:textId="77777777" w:rsidTr="007023B4">
        <w:tc>
          <w:tcPr>
            <w:tcW w:w="1530" w:type="dxa"/>
          </w:tcPr>
          <w:p w14:paraId="06FA9B03" w14:textId="77777777" w:rsidR="008C4753" w:rsidRPr="003923B5" w:rsidRDefault="008C4753" w:rsidP="003923B5">
            <w:pPr>
              <w:tabs>
                <w:tab w:val="right" w:pos="7434"/>
              </w:tabs>
              <w:spacing w:before="120" w:after="120"/>
              <w:rPr>
                <w:b/>
                <w:szCs w:val="24"/>
              </w:rPr>
            </w:pPr>
            <w:r w:rsidRPr="003923B5">
              <w:rPr>
                <w:b/>
                <w:szCs w:val="24"/>
              </w:rPr>
              <w:t>ITP 28.4 (d)</w:t>
            </w:r>
          </w:p>
        </w:tc>
        <w:tc>
          <w:tcPr>
            <w:tcW w:w="7849" w:type="dxa"/>
          </w:tcPr>
          <w:p w14:paraId="571983CD" w14:textId="77777777" w:rsidR="008C4753" w:rsidRPr="003923B5" w:rsidRDefault="008C4753" w:rsidP="003923B5">
            <w:pPr>
              <w:spacing w:before="120" w:after="120"/>
              <w:rPr>
                <w:color w:val="000000" w:themeColor="text1"/>
                <w:szCs w:val="24"/>
              </w:rPr>
            </w:pPr>
            <w:r w:rsidRPr="003923B5">
              <w:rPr>
                <w:color w:val="000000" w:themeColor="text1"/>
                <w:szCs w:val="24"/>
              </w:rPr>
              <w:t>‘The Proposer shall submit with its Proposal the following additional documents:</w:t>
            </w:r>
          </w:p>
          <w:p w14:paraId="08E234C8" w14:textId="77777777" w:rsidR="008C4753" w:rsidRPr="003923B5" w:rsidRDefault="008C4753" w:rsidP="003923B5">
            <w:pPr>
              <w:tabs>
                <w:tab w:val="right" w:pos="7254"/>
              </w:tabs>
              <w:spacing w:before="120" w:after="120"/>
              <w:rPr>
                <w:szCs w:val="24"/>
              </w:rPr>
            </w:pPr>
            <w:r w:rsidRPr="003923B5">
              <w:rPr>
                <w:b/>
                <w:i/>
                <w:color w:val="000000" w:themeColor="text1"/>
                <w:szCs w:val="24"/>
              </w:rPr>
              <w:t>[list any additional document not already listed in ITP 28.4 that must be submitted with the Second Stage Financial Proposal]’ otherwise state ‘none’.</w:t>
            </w:r>
            <w:r w:rsidR="007023B4">
              <w:rPr>
                <w:b/>
                <w:i/>
                <w:color w:val="000000" w:themeColor="text1"/>
                <w:szCs w:val="24"/>
              </w:rPr>
              <w:t>]</w:t>
            </w:r>
          </w:p>
        </w:tc>
      </w:tr>
      <w:tr w:rsidR="003C3F3C" w:rsidRPr="00BF0387" w14:paraId="27B7F078" w14:textId="77777777" w:rsidTr="007023B4">
        <w:tc>
          <w:tcPr>
            <w:tcW w:w="1530" w:type="dxa"/>
          </w:tcPr>
          <w:p w14:paraId="12AC55F6" w14:textId="77777777" w:rsidR="003C3F3C" w:rsidRPr="003923B5" w:rsidRDefault="003C3F3C" w:rsidP="00C14302">
            <w:pPr>
              <w:tabs>
                <w:tab w:val="right" w:pos="7434"/>
              </w:tabs>
              <w:spacing w:before="120" w:after="120"/>
              <w:rPr>
                <w:b/>
                <w:szCs w:val="24"/>
              </w:rPr>
            </w:pPr>
            <w:r w:rsidRPr="003923B5">
              <w:rPr>
                <w:b/>
                <w:szCs w:val="24"/>
              </w:rPr>
              <w:t>ITP 30.</w:t>
            </w:r>
            <w:r w:rsidR="00C14302">
              <w:rPr>
                <w:b/>
                <w:szCs w:val="24"/>
              </w:rPr>
              <w:t>3</w:t>
            </w:r>
          </w:p>
        </w:tc>
        <w:tc>
          <w:tcPr>
            <w:tcW w:w="7849" w:type="dxa"/>
          </w:tcPr>
          <w:p w14:paraId="786A792F" w14:textId="77777777" w:rsidR="003C3F3C" w:rsidRPr="003923B5" w:rsidRDefault="003C3F3C" w:rsidP="003923B5">
            <w:pPr>
              <w:tabs>
                <w:tab w:val="right" w:pos="7254"/>
              </w:tabs>
              <w:spacing w:before="120" w:after="120"/>
              <w:rPr>
                <w:szCs w:val="24"/>
              </w:rPr>
            </w:pPr>
            <w:r w:rsidRPr="003923B5">
              <w:rPr>
                <w:szCs w:val="24"/>
              </w:rPr>
              <w:t>The prices quoted by the Proposer</w:t>
            </w:r>
            <w:r w:rsidRPr="003923B5">
              <w:rPr>
                <w:b/>
                <w:i/>
                <w:szCs w:val="24"/>
              </w:rPr>
              <w:t xml:space="preserve"> [insert “shall “or “shall not”] ___________ </w:t>
            </w:r>
            <w:r w:rsidRPr="003923B5">
              <w:rPr>
                <w:szCs w:val="24"/>
              </w:rPr>
              <w:t>be subject to adjustment during the performance of the Contract.</w:t>
            </w:r>
          </w:p>
        </w:tc>
      </w:tr>
      <w:tr w:rsidR="003C3F3C" w:rsidRPr="00BF0387" w14:paraId="71D54807" w14:textId="77777777" w:rsidTr="007023B4">
        <w:tc>
          <w:tcPr>
            <w:tcW w:w="1530" w:type="dxa"/>
          </w:tcPr>
          <w:p w14:paraId="5690F0C0" w14:textId="77777777" w:rsidR="003C3F3C" w:rsidRPr="003923B5" w:rsidRDefault="003C3F3C" w:rsidP="003923B5">
            <w:pPr>
              <w:tabs>
                <w:tab w:val="right" w:pos="7434"/>
              </w:tabs>
              <w:spacing w:before="120" w:after="120"/>
              <w:rPr>
                <w:b/>
                <w:szCs w:val="24"/>
              </w:rPr>
            </w:pPr>
            <w:r w:rsidRPr="003923B5">
              <w:rPr>
                <w:b/>
                <w:szCs w:val="24"/>
              </w:rPr>
              <w:t>ITP 31.1</w:t>
            </w:r>
          </w:p>
        </w:tc>
        <w:tc>
          <w:tcPr>
            <w:tcW w:w="7849" w:type="dxa"/>
          </w:tcPr>
          <w:p w14:paraId="1170E8B1" w14:textId="77777777" w:rsidR="006806A0" w:rsidRPr="006806A0" w:rsidRDefault="006806A0" w:rsidP="007023B4">
            <w:pPr>
              <w:tabs>
                <w:tab w:val="right" w:pos="7254"/>
              </w:tabs>
              <w:spacing w:before="120" w:after="120"/>
              <w:rPr>
                <w:iCs/>
                <w:color w:val="000000" w:themeColor="text1"/>
                <w:szCs w:val="24"/>
              </w:rPr>
            </w:pPr>
            <w:r w:rsidRPr="006806A0">
              <w:rPr>
                <w:color w:val="000000" w:themeColor="text1"/>
                <w:szCs w:val="24"/>
              </w:rPr>
              <w:t>The currency(</w:t>
            </w:r>
            <w:proofErr w:type="spellStart"/>
            <w:r w:rsidRPr="006806A0">
              <w:rPr>
                <w:color w:val="000000" w:themeColor="text1"/>
                <w:szCs w:val="24"/>
              </w:rPr>
              <w:t>ies</w:t>
            </w:r>
            <w:proofErr w:type="spellEnd"/>
            <w:r w:rsidRPr="006806A0">
              <w:rPr>
                <w:color w:val="000000" w:themeColor="text1"/>
                <w:szCs w:val="24"/>
              </w:rPr>
              <w:t xml:space="preserve">) of the </w:t>
            </w:r>
            <w:r w:rsidR="00B00A25">
              <w:rPr>
                <w:color w:val="000000" w:themeColor="text1"/>
                <w:szCs w:val="24"/>
              </w:rPr>
              <w:t>Proposal</w:t>
            </w:r>
            <w:r w:rsidRPr="006806A0">
              <w:rPr>
                <w:color w:val="000000" w:themeColor="text1"/>
                <w:szCs w:val="24"/>
              </w:rPr>
              <w:t xml:space="preserve"> and the payment currency(</w:t>
            </w:r>
            <w:proofErr w:type="spellStart"/>
            <w:r w:rsidRPr="006806A0">
              <w:rPr>
                <w:color w:val="000000" w:themeColor="text1"/>
                <w:szCs w:val="24"/>
              </w:rPr>
              <w:t>ies</w:t>
            </w:r>
            <w:proofErr w:type="spellEnd"/>
            <w:r w:rsidRPr="006806A0">
              <w:rPr>
                <w:color w:val="000000" w:themeColor="text1"/>
                <w:szCs w:val="24"/>
              </w:rPr>
              <w:t xml:space="preserve">) shall be </w:t>
            </w:r>
            <w:r w:rsidRPr="006806A0">
              <w:rPr>
                <w:iCs/>
                <w:color w:val="000000" w:themeColor="text1"/>
                <w:szCs w:val="24"/>
              </w:rPr>
              <w:t>in accordance with Alternative _________ as described below:</w:t>
            </w:r>
          </w:p>
          <w:p w14:paraId="339B9A34" w14:textId="77777777" w:rsidR="006806A0" w:rsidRPr="00B00347" w:rsidRDefault="006806A0" w:rsidP="007023B4">
            <w:pPr>
              <w:tabs>
                <w:tab w:val="right" w:pos="7254"/>
              </w:tabs>
              <w:spacing w:before="120" w:after="120"/>
              <w:rPr>
                <w:b/>
                <w:iCs/>
                <w:color w:val="000000" w:themeColor="text1"/>
                <w:szCs w:val="24"/>
              </w:rPr>
            </w:pPr>
            <w:r w:rsidRPr="006806A0">
              <w:rPr>
                <w:b/>
                <w:iCs/>
                <w:color w:val="000000" w:themeColor="text1"/>
                <w:szCs w:val="24"/>
              </w:rPr>
              <w:t>Alternative A (</w:t>
            </w:r>
            <w:r w:rsidR="00E37604">
              <w:rPr>
                <w:b/>
                <w:iCs/>
                <w:color w:val="000000" w:themeColor="text1"/>
                <w:szCs w:val="24"/>
              </w:rPr>
              <w:t>Proposers</w:t>
            </w:r>
            <w:r w:rsidRPr="006806A0">
              <w:rPr>
                <w:b/>
                <w:iCs/>
                <w:color w:val="000000" w:themeColor="text1"/>
                <w:szCs w:val="24"/>
              </w:rPr>
              <w:t xml:space="preserve"> to quote </w:t>
            </w:r>
            <w:r w:rsidRPr="00B00347">
              <w:rPr>
                <w:b/>
                <w:iCs/>
                <w:color w:val="000000" w:themeColor="text1"/>
                <w:szCs w:val="24"/>
              </w:rPr>
              <w:t>entirely in local currency):</w:t>
            </w:r>
          </w:p>
          <w:p w14:paraId="737796CD" w14:textId="77777777" w:rsidR="006806A0" w:rsidRPr="00C11316" w:rsidRDefault="006806A0" w:rsidP="007023B4">
            <w:pPr>
              <w:tabs>
                <w:tab w:val="left" w:pos="540"/>
              </w:tabs>
              <w:suppressAutoHyphens/>
              <w:spacing w:before="120" w:after="120"/>
              <w:ind w:left="547" w:right="-18" w:hanging="547"/>
              <w:rPr>
                <w:color w:val="000000" w:themeColor="text1"/>
                <w:szCs w:val="24"/>
              </w:rPr>
            </w:pPr>
            <w:r w:rsidRPr="00B00347">
              <w:rPr>
                <w:color w:val="000000" w:themeColor="text1"/>
                <w:szCs w:val="24"/>
              </w:rPr>
              <w:t>(a)</w:t>
            </w:r>
            <w:r w:rsidR="007023B4" w:rsidRPr="00C11316">
              <w:rPr>
                <w:color w:val="000000" w:themeColor="text1"/>
                <w:szCs w:val="24"/>
              </w:rPr>
              <w:t xml:space="preserve"> </w:t>
            </w:r>
            <w:r w:rsidR="007023B4" w:rsidRPr="00C11316">
              <w:rPr>
                <w:color w:val="000000" w:themeColor="text1"/>
                <w:szCs w:val="24"/>
              </w:rPr>
              <w:tab/>
            </w:r>
            <w:r w:rsidRPr="00B00347">
              <w:rPr>
                <w:color w:val="000000" w:themeColor="text1"/>
                <w:szCs w:val="24"/>
              </w:rPr>
              <w:t xml:space="preserve">The </w:t>
            </w:r>
            <w:r w:rsidRPr="001E018B">
              <w:rPr>
                <w:color w:val="000000" w:themeColor="text1"/>
                <w:szCs w:val="24"/>
              </w:rPr>
              <w:t xml:space="preserve">prices shall be quoted by the </w:t>
            </w:r>
            <w:r w:rsidR="00F734FD" w:rsidRPr="001E018B">
              <w:rPr>
                <w:color w:val="000000" w:themeColor="text1"/>
                <w:szCs w:val="24"/>
              </w:rPr>
              <w:t>Propos</w:t>
            </w:r>
            <w:r w:rsidRPr="001E018B">
              <w:rPr>
                <w:color w:val="000000" w:themeColor="text1"/>
                <w:szCs w:val="24"/>
              </w:rPr>
              <w:t xml:space="preserve">er in the </w:t>
            </w:r>
            <w:r w:rsidR="001E504E">
              <w:rPr>
                <w:noProof/>
                <w:szCs w:val="24"/>
              </w:rPr>
              <w:t xml:space="preserve">Schedules of </w:t>
            </w:r>
            <w:r w:rsidR="001E504E" w:rsidRPr="00A91282">
              <w:rPr>
                <w:noProof/>
                <w:szCs w:val="24"/>
              </w:rPr>
              <w:t xml:space="preserve">Priced </w:t>
            </w:r>
            <w:r w:rsidR="001E504E">
              <w:rPr>
                <w:noProof/>
                <w:szCs w:val="24"/>
              </w:rPr>
              <w:t>A</w:t>
            </w:r>
            <w:r w:rsidR="001E504E" w:rsidRPr="00A91282">
              <w:rPr>
                <w:noProof/>
                <w:szCs w:val="24"/>
              </w:rPr>
              <w:t>ctivit</w:t>
            </w:r>
            <w:r w:rsidR="001E504E">
              <w:rPr>
                <w:noProof/>
                <w:szCs w:val="24"/>
              </w:rPr>
              <w:t>ies</w:t>
            </w:r>
            <w:r w:rsidR="001E504E" w:rsidRPr="00B63440">
              <w:t xml:space="preserve"> </w:t>
            </w:r>
            <w:r w:rsidR="001E504E">
              <w:rPr>
                <w:noProof/>
                <w:color w:val="000000" w:themeColor="text1"/>
              </w:rPr>
              <w:t xml:space="preserve">and </w:t>
            </w:r>
            <w:r w:rsidR="001E504E" w:rsidRPr="00A91282">
              <w:rPr>
                <w:noProof/>
                <w:color w:val="000000" w:themeColor="text1"/>
              </w:rPr>
              <w:t>Sub-activit</w:t>
            </w:r>
            <w:r w:rsidR="001E504E">
              <w:rPr>
                <w:noProof/>
                <w:color w:val="000000" w:themeColor="text1"/>
              </w:rPr>
              <w:t>ies</w:t>
            </w:r>
            <w:r w:rsidR="001E504E" w:rsidRPr="00A91282">
              <w:rPr>
                <w:noProof/>
                <w:color w:val="000000" w:themeColor="text1"/>
              </w:rPr>
              <w:t xml:space="preserve"> </w:t>
            </w:r>
            <w:r w:rsidRPr="001E018B">
              <w:rPr>
                <w:color w:val="000000" w:themeColor="text1"/>
                <w:szCs w:val="24"/>
              </w:rPr>
              <w:t xml:space="preserve">entirely in </w:t>
            </w:r>
            <w:r w:rsidRPr="001E018B">
              <w:rPr>
                <w:b/>
                <w:bCs/>
                <w:i/>
                <w:color w:val="000000" w:themeColor="text1"/>
                <w:szCs w:val="24"/>
              </w:rPr>
              <w:t>__________________</w:t>
            </w:r>
            <w:r w:rsidR="007023B4">
              <w:rPr>
                <w:b/>
                <w:bCs/>
                <w:i/>
                <w:color w:val="000000" w:themeColor="text1"/>
                <w:szCs w:val="24"/>
              </w:rPr>
              <w:t xml:space="preserve"> </w:t>
            </w:r>
            <w:r w:rsidRPr="001E018B">
              <w:rPr>
                <w:b/>
                <w:bCs/>
                <w:i/>
                <w:color w:val="000000" w:themeColor="text1"/>
                <w:szCs w:val="24"/>
              </w:rPr>
              <w:t>[Insert the name of the currency of the Employer’s Country,]</w:t>
            </w:r>
            <w:r w:rsidRPr="00C11316">
              <w:rPr>
                <w:bCs/>
                <w:color w:val="000000" w:themeColor="text1"/>
                <w:szCs w:val="24"/>
              </w:rPr>
              <w:t xml:space="preserve"> </w:t>
            </w:r>
            <w:r w:rsidRPr="00C11316">
              <w:rPr>
                <w:color w:val="000000" w:themeColor="text1"/>
                <w:szCs w:val="24"/>
              </w:rPr>
              <w:t>and further referred to as “the local currency”.</w:t>
            </w:r>
            <w:r w:rsidR="00367671">
              <w:rPr>
                <w:color w:val="000000" w:themeColor="text1"/>
                <w:szCs w:val="24"/>
              </w:rPr>
              <w:t xml:space="preserve"> </w:t>
            </w:r>
            <w:r w:rsidRPr="00C11316">
              <w:rPr>
                <w:color w:val="000000" w:themeColor="text1"/>
                <w:szCs w:val="24"/>
              </w:rPr>
              <w:t xml:space="preserve">A </w:t>
            </w:r>
            <w:r w:rsidR="00B00A25" w:rsidRPr="00C11316">
              <w:rPr>
                <w:color w:val="000000" w:themeColor="text1"/>
                <w:szCs w:val="24"/>
              </w:rPr>
              <w:t>Propos</w:t>
            </w:r>
            <w:r w:rsidRPr="00C11316">
              <w:rPr>
                <w:color w:val="000000" w:themeColor="text1"/>
                <w:szCs w:val="24"/>
              </w:rPr>
              <w:t xml:space="preserve">er expecting to incur expenditures in other currencies for inputs to the Works supplied from outside the Employer’s country (referred to as “the foreign currency requirements”) shall indicate in the Appendix to </w:t>
            </w:r>
            <w:r w:rsidR="00B00A25" w:rsidRPr="00C11316">
              <w:rPr>
                <w:color w:val="000000" w:themeColor="text1"/>
                <w:szCs w:val="24"/>
              </w:rPr>
              <w:t>Proposal</w:t>
            </w:r>
            <w:r w:rsidRPr="00C11316">
              <w:rPr>
                <w:color w:val="000000" w:themeColor="text1"/>
                <w:szCs w:val="24"/>
              </w:rPr>
              <w:t xml:space="preserve"> - Table C, the percentage(s) of the </w:t>
            </w:r>
            <w:r w:rsidR="00B00A25" w:rsidRPr="00C11316">
              <w:rPr>
                <w:color w:val="000000" w:themeColor="text1"/>
                <w:szCs w:val="24"/>
              </w:rPr>
              <w:t>Proposal</w:t>
            </w:r>
            <w:r w:rsidRPr="00C11316">
              <w:rPr>
                <w:color w:val="000000" w:themeColor="text1"/>
                <w:szCs w:val="24"/>
              </w:rPr>
              <w:t xml:space="preserve"> Price (excluding Provisional Sums), needed by the </w:t>
            </w:r>
            <w:r w:rsidR="00B00A25" w:rsidRPr="00C11316">
              <w:rPr>
                <w:color w:val="000000" w:themeColor="text1"/>
                <w:szCs w:val="24"/>
              </w:rPr>
              <w:t>Propos</w:t>
            </w:r>
            <w:r w:rsidRPr="00C11316">
              <w:rPr>
                <w:color w:val="000000" w:themeColor="text1"/>
                <w:szCs w:val="24"/>
              </w:rPr>
              <w:t>er for the payment of such foreign currency requirements, limited to no more than three foreign currencies.</w:t>
            </w:r>
          </w:p>
          <w:p w14:paraId="4DE1357A" w14:textId="77777777" w:rsidR="006806A0" w:rsidRPr="00C11316" w:rsidRDefault="006806A0" w:rsidP="007023B4">
            <w:pPr>
              <w:tabs>
                <w:tab w:val="left" w:pos="540"/>
              </w:tabs>
              <w:suppressAutoHyphens/>
              <w:spacing w:before="120" w:after="120"/>
              <w:ind w:left="547" w:right="-18" w:hanging="547"/>
              <w:rPr>
                <w:color w:val="000000" w:themeColor="text1"/>
                <w:szCs w:val="24"/>
              </w:rPr>
            </w:pPr>
            <w:r w:rsidRPr="00C11316">
              <w:rPr>
                <w:color w:val="000000" w:themeColor="text1"/>
                <w:szCs w:val="24"/>
              </w:rPr>
              <w:t>(b)</w:t>
            </w:r>
            <w:r w:rsidRPr="00C11316">
              <w:rPr>
                <w:color w:val="000000" w:themeColor="text1"/>
                <w:szCs w:val="24"/>
              </w:rPr>
              <w:tab/>
              <w:t xml:space="preserve">The rates of exchange to be used by the </w:t>
            </w:r>
            <w:r w:rsidR="00B00A25" w:rsidRPr="00C11316">
              <w:rPr>
                <w:color w:val="000000" w:themeColor="text1"/>
                <w:szCs w:val="24"/>
              </w:rPr>
              <w:t>Propos</w:t>
            </w:r>
            <w:r w:rsidRPr="00C11316">
              <w:rPr>
                <w:color w:val="000000" w:themeColor="text1"/>
                <w:szCs w:val="24"/>
              </w:rPr>
              <w:t xml:space="preserve">er in arriving at the local currency equivalent and the percentage(s) mentioned in (a) above shall be specified by the </w:t>
            </w:r>
            <w:r w:rsidR="00F734FD" w:rsidRPr="00C11316">
              <w:rPr>
                <w:color w:val="000000" w:themeColor="text1"/>
                <w:szCs w:val="24"/>
              </w:rPr>
              <w:t>Propos</w:t>
            </w:r>
            <w:r w:rsidRPr="00C11316">
              <w:rPr>
                <w:color w:val="000000" w:themeColor="text1"/>
                <w:szCs w:val="24"/>
              </w:rPr>
              <w:t xml:space="preserve">er in the Appendix to </w:t>
            </w:r>
            <w:r w:rsidR="00B00A25" w:rsidRPr="00C11316">
              <w:rPr>
                <w:color w:val="000000" w:themeColor="text1"/>
                <w:szCs w:val="24"/>
              </w:rPr>
              <w:t>Proposal</w:t>
            </w:r>
            <w:r w:rsidRPr="00C11316">
              <w:rPr>
                <w:color w:val="000000" w:themeColor="text1"/>
                <w:szCs w:val="24"/>
              </w:rPr>
              <w:t xml:space="preserve"> - Table </w:t>
            </w:r>
            <w:proofErr w:type="gramStart"/>
            <w:r w:rsidRPr="00C11316">
              <w:rPr>
                <w:color w:val="000000" w:themeColor="text1"/>
                <w:szCs w:val="24"/>
              </w:rPr>
              <w:t>C, and</w:t>
            </w:r>
            <w:proofErr w:type="gramEnd"/>
            <w:r w:rsidRPr="00C11316">
              <w:rPr>
                <w:color w:val="000000" w:themeColor="text1"/>
                <w:szCs w:val="24"/>
              </w:rPr>
              <w:t xml:space="preserve"> shall </w:t>
            </w:r>
            <w:r w:rsidRPr="00C11316">
              <w:rPr>
                <w:color w:val="000000" w:themeColor="text1"/>
                <w:szCs w:val="24"/>
              </w:rPr>
              <w:lastRenderedPageBreak/>
              <w:t xml:space="preserve">apply for all payments under the Contract so that no exchange risk will be borne by the successful </w:t>
            </w:r>
            <w:r w:rsidR="00B00A25" w:rsidRPr="00C11316">
              <w:rPr>
                <w:color w:val="000000" w:themeColor="text1"/>
                <w:szCs w:val="24"/>
              </w:rPr>
              <w:t>Propos</w:t>
            </w:r>
            <w:r w:rsidRPr="00C11316">
              <w:rPr>
                <w:color w:val="000000" w:themeColor="text1"/>
                <w:szCs w:val="24"/>
              </w:rPr>
              <w:t>er.</w:t>
            </w:r>
          </w:p>
          <w:p w14:paraId="53CD5EAA" w14:textId="77777777" w:rsidR="006806A0" w:rsidRPr="00C11316" w:rsidRDefault="006806A0" w:rsidP="007023B4">
            <w:pPr>
              <w:tabs>
                <w:tab w:val="right" w:pos="7254"/>
              </w:tabs>
              <w:spacing w:before="120" w:after="120"/>
              <w:rPr>
                <w:b/>
                <w:iCs/>
                <w:color w:val="000000" w:themeColor="text1"/>
                <w:szCs w:val="24"/>
              </w:rPr>
            </w:pPr>
            <w:r w:rsidRPr="00C11316">
              <w:rPr>
                <w:b/>
                <w:iCs/>
                <w:color w:val="000000" w:themeColor="text1"/>
                <w:szCs w:val="24"/>
              </w:rPr>
              <w:t>Alternative B (</w:t>
            </w:r>
            <w:r w:rsidR="00F734FD" w:rsidRPr="00C11316">
              <w:rPr>
                <w:b/>
                <w:iCs/>
                <w:color w:val="000000" w:themeColor="text1"/>
                <w:szCs w:val="24"/>
              </w:rPr>
              <w:t>Propose</w:t>
            </w:r>
            <w:r w:rsidRPr="00C11316">
              <w:rPr>
                <w:b/>
                <w:iCs/>
                <w:color w:val="000000" w:themeColor="text1"/>
                <w:szCs w:val="24"/>
              </w:rPr>
              <w:t>rs allowed to quote in local and foreign currencies):</w:t>
            </w:r>
          </w:p>
          <w:p w14:paraId="08B57554" w14:textId="77777777" w:rsidR="006806A0" w:rsidRPr="001E018B" w:rsidRDefault="006806A0" w:rsidP="007023B4">
            <w:pPr>
              <w:tabs>
                <w:tab w:val="left" w:pos="540"/>
              </w:tabs>
              <w:suppressAutoHyphens/>
              <w:spacing w:before="120" w:after="120"/>
              <w:ind w:left="540" w:right="-72" w:hanging="540"/>
              <w:rPr>
                <w:color w:val="000000" w:themeColor="text1"/>
                <w:szCs w:val="24"/>
              </w:rPr>
            </w:pPr>
            <w:r w:rsidRPr="00C11316">
              <w:rPr>
                <w:color w:val="000000" w:themeColor="text1"/>
                <w:szCs w:val="24"/>
              </w:rPr>
              <w:t>(a)</w:t>
            </w:r>
            <w:r w:rsidRPr="00C11316">
              <w:rPr>
                <w:color w:val="000000" w:themeColor="text1"/>
                <w:szCs w:val="24"/>
              </w:rPr>
              <w:tab/>
              <w:t xml:space="preserve">The prices shall be quoted by the </w:t>
            </w:r>
            <w:r w:rsidR="00B00A25" w:rsidRPr="00C11316">
              <w:rPr>
                <w:color w:val="000000" w:themeColor="text1"/>
                <w:szCs w:val="24"/>
              </w:rPr>
              <w:t>Propos</w:t>
            </w:r>
            <w:r w:rsidRPr="00C11316">
              <w:rPr>
                <w:color w:val="000000" w:themeColor="text1"/>
                <w:szCs w:val="24"/>
              </w:rPr>
              <w:t xml:space="preserve">er in the </w:t>
            </w:r>
            <w:r w:rsidR="001E504E">
              <w:rPr>
                <w:noProof/>
                <w:szCs w:val="24"/>
              </w:rPr>
              <w:t>Schedul</w:t>
            </w:r>
            <w:r w:rsidR="008F75B5">
              <w:rPr>
                <w:noProof/>
                <w:szCs w:val="24"/>
              </w:rPr>
              <w:t>es</w:t>
            </w:r>
            <w:r w:rsidR="001E504E">
              <w:rPr>
                <w:noProof/>
                <w:szCs w:val="24"/>
              </w:rPr>
              <w:t xml:space="preserve"> of </w:t>
            </w:r>
            <w:r w:rsidR="001E504E" w:rsidRPr="00A91282">
              <w:rPr>
                <w:noProof/>
                <w:szCs w:val="24"/>
              </w:rPr>
              <w:t xml:space="preserve">Priced </w:t>
            </w:r>
            <w:r w:rsidR="001E504E">
              <w:rPr>
                <w:noProof/>
                <w:szCs w:val="24"/>
              </w:rPr>
              <w:t>A</w:t>
            </w:r>
            <w:r w:rsidR="001E504E" w:rsidRPr="00A91282">
              <w:rPr>
                <w:noProof/>
                <w:szCs w:val="24"/>
              </w:rPr>
              <w:t>ctivit</w:t>
            </w:r>
            <w:r w:rsidR="001E504E">
              <w:rPr>
                <w:noProof/>
                <w:szCs w:val="24"/>
              </w:rPr>
              <w:t>ies</w:t>
            </w:r>
            <w:r w:rsidR="001E504E" w:rsidRPr="00B63440">
              <w:t xml:space="preserve"> </w:t>
            </w:r>
            <w:r w:rsidR="001E504E">
              <w:rPr>
                <w:noProof/>
                <w:color w:val="000000" w:themeColor="text1"/>
              </w:rPr>
              <w:t xml:space="preserve">and </w:t>
            </w:r>
            <w:r w:rsidR="001E504E" w:rsidRPr="00A91282">
              <w:rPr>
                <w:noProof/>
                <w:color w:val="000000" w:themeColor="text1"/>
              </w:rPr>
              <w:t>Sub-activit</w:t>
            </w:r>
            <w:r w:rsidR="001E504E">
              <w:rPr>
                <w:noProof/>
                <w:color w:val="000000" w:themeColor="text1"/>
              </w:rPr>
              <w:t>ies</w:t>
            </w:r>
            <w:r w:rsidR="00D129CE" w:rsidRPr="001E018B">
              <w:rPr>
                <w:color w:val="000000" w:themeColor="text1"/>
                <w:szCs w:val="24"/>
              </w:rPr>
              <w:t xml:space="preserve"> </w:t>
            </w:r>
            <w:r w:rsidRPr="001E018B">
              <w:rPr>
                <w:color w:val="000000" w:themeColor="text1"/>
                <w:szCs w:val="24"/>
              </w:rPr>
              <w:t>separately in the following currencies:</w:t>
            </w:r>
          </w:p>
          <w:p w14:paraId="3462DBA0" w14:textId="77777777" w:rsidR="006806A0" w:rsidRPr="006806A0" w:rsidRDefault="006806A0" w:rsidP="007023B4">
            <w:pPr>
              <w:tabs>
                <w:tab w:val="left" w:pos="1080"/>
              </w:tabs>
              <w:suppressAutoHyphens/>
              <w:spacing w:before="120" w:after="120"/>
              <w:ind w:left="1080" w:right="-72" w:hanging="540"/>
              <w:rPr>
                <w:color w:val="000000" w:themeColor="text1"/>
                <w:szCs w:val="24"/>
              </w:rPr>
            </w:pPr>
            <w:r w:rsidRPr="001E018B">
              <w:rPr>
                <w:color w:val="000000" w:themeColor="text1"/>
                <w:szCs w:val="24"/>
              </w:rPr>
              <w:t>(i)</w:t>
            </w:r>
            <w:r w:rsidRPr="001E018B">
              <w:rPr>
                <w:color w:val="000000" w:themeColor="text1"/>
                <w:szCs w:val="24"/>
              </w:rPr>
              <w:tab/>
              <w:t xml:space="preserve">for those inputs to the Works </w:t>
            </w:r>
            <w:r w:rsidRPr="00C11316">
              <w:rPr>
                <w:color w:val="000000" w:themeColor="text1"/>
                <w:szCs w:val="24"/>
              </w:rPr>
              <w:t xml:space="preserve">that the </w:t>
            </w:r>
            <w:r w:rsidR="00F734FD" w:rsidRPr="00C11316">
              <w:rPr>
                <w:color w:val="000000" w:themeColor="text1"/>
                <w:szCs w:val="24"/>
              </w:rPr>
              <w:t>Propos</w:t>
            </w:r>
            <w:r w:rsidRPr="00C11316">
              <w:rPr>
                <w:color w:val="000000" w:themeColor="text1"/>
                <w:szCs w:val="24"/>
              </w:rPr>
              <w:t>er expects</w:t>
            </w:r>
            <w:r w:rsidRPr="006806A0">
              <w:rPr>
                <w:color w:val="000000" w:themeColor="text1"/>
                <w:szCs w:val="24"/>
              </w:rPr>
              <w:t xml:space="preserve"> to supply from within the Employer’s country, in</w:t>
            </w:r>
            <w:r w:rsidR="00367671">
              <w:rPr>
                <w:color w:val="000000" w:themeColor="text1"/>
                <w:szCs w:val="24"/>
              </w:rPr>
              <w:t xml:space="preserve"> </w:t>
            </w:r>
            <w:r w:rsidRPr="006806A0">
              <w:rPr>
                <w:b/>
                <w:bCs/>
                <w:i/>
                <w:color w:val="000000" w:themeColor="text1"/>
                <w:szCs w:val="24"/>
              </w:rPr>
              <w:t>__________________</w:t>
            </w:r>
            <w:r w:rsidR="00874B2F">
              <w:rPr>
                <w:b/>
                <w:bCs/>
                <w:i/>
                <w:color w:val="000000" w:themeColor="text1"/>
                <w:szCs w:val="24"/>
              </w:rPr>
              <w:t xml:space="preserve"> </w:t>
            </w:r>
            <w:r w:rsidRPr="006806A0">
              <w:rPr>
                <w:b/>
                <w:bCs/>
                <w:i/>
                <w:color w:val="000000" w:themeColor="text1"/>
                <w:szCs w:val="24"/>
              </w:rPr>
              <w:t>[Insert the name of the currency of the Employer’s Country],</w:t>
            </w:r>
            <w:r w:rsidRPr="006806A0">
              <w:rPr>
                <w:bCs/>
                <w:color w:val="000000" w:themeColor="text1"/>
                <w:szCs w:val="24"/>
              </w:rPr>
              <w:t xml:space="preserve"> </w:t>
            </w:r>
            <w:r w:rsidRPr="006806A0">
              <w:rPr>
                <w:color w:val="000000" w:themeColor="text1"/>
                <w:szCs w:val="24"/>
              </w:rPr>
              <w:t>and further referred to as “the local currency”; and</w:t>
            </w:r>
          </w:p>
          <w:p w14:paraId="4F90673C" w14:textId="77777777" w:rsidR="003C3F3C" w:rsidRPr="003923B5" w:rsidRDefault="006806A0" w:rsidP="00874B2F">
            <w:pPr>
              <w:tabs>
                <w:tab w:val="left" w:pos="1080"/>
              </w:tabs>
              <w:suppressAutoHyphens/>
              <w:spacing w:before="120" w:after="120"/>
              <w:ind w:left="1080" w:right="-72" w:hanging="540"/>
              <w:rPr>
                <w:szCs w:val="24"/>
              </w:rPr>
            </w:pPr>
            <w:r w:rsidRPr="006806A0">
              <w:rPr>
                <w:color w:val="000000" w:themeColor="text1"/>
                <w:szCs w:val="24"/>
              </w:rPr>
              <w:t>(ii)</w:t>
            </w:r>
            <w:r w:rsidR="00E8738F">
              <w:rPr>
                <w:color w:val="000000" w:themeColor="text1"/>
                <w:szCs w:val="24"/>
              </w:rPr>
              <w:t xml:space="preserve"> </w:t>
            </w:r>
            <w:r w:rsidRPr="006806A0">
              <w:rPr>
                <w:color w:val="000000" w:themeColor="text1"/>
                <w:szCs w:val="24"/>
              </w:rPr>
              <w:tab/>
              <w:t xml:space="preserve">for those inputs to the Works that the </w:t>
            </w:r>
            <w:r w:rsidR="00F734FD">
              <w:rPr>
                <w:color w:val="000000" w:themeColor="text1"/>
                <w:szCs w:val="24"/>
              </w:rPr>
              <w:t>Propos</w:t>
            </w:r>
            <w:r w:rsidRPr="006806A0">
              <w:rPr>
                <w:color w:val="000000" w:themeColor="text1"/>
                <w:szCs w:val="24"/>
              </w:rPr>
              <w:t>er expects to supply from outside the Employer’s country (referred to as “the foreign currency requirements”), in up to any three foreign currencies.</w:t>
            </w:r>
          </w:p>
        </w:tc>
      </w:tr>
      <w:tr w:rsidR="003C3F3C" w:rsidRPr="00BF0387" w14:paraId="4B9B7CEF" w14:textId="77777777" w:rsidTr="007023B4">
        <w:tc>
          <w:tcPr>
            <w:tcW w:w="1530" w:type="dxa"/>
          </w:tcPr>
          <w:p w14:paraId="1E392F94" w14:textId="77777777" w:rsidR="003C3F3C" w:rsidRPr="003923B5" w:rsidRDefault="00874B2F" w:rsidP="00874B2F">
            <w:pPr>
              <w:tabs>
                <w:tab w:val="right" w:pos="7434"/>
              </w:tabs>
              <w:spacing w:before="120" w:after="120"/>
              <w:rPr>
                <w:b/>
                <w:szCs w:val="24"/>
              </w:rPr>
            </w:pPr>
            <w:r>
              <w:rPr>
                <w:b/>
                <w:szCs w:val="24"/>
              </w:rPr>
              <w:lastRenderedPageBreak/>
              <w:t>ITP 32</w:t>
            </w:r>
          </w:p>
        </w:tc>
        <w:tc>
          <w:tcPr>
            <w:tcW w:w="7849" w:type="dxa"/>
          </w:tcPr>
          <w:p w14:paraId="12E2FE23" w14:textId="77777777" w:rsidR="003C3F3C" w:rsidRPr="003923B5" w:rsidRDefault="003C3F3C" w:rsidP="003923B5">
            <w:pPr>
              <w:tabs>
                <w:tab w:val="right" w:pos="7254"/>
              </w:tabs>
              <w:spacing w:before="120" w:after="120"/>
              <w:jc w:val="left"/>
              <w:rPr>
                <w:b/>
                <w:i/>
                <w:szCs w:val="24"/>
              </w:rPr>
            </w:pPr>
            <w:r w:rsidRPr="003923B5">
              <w:rPr>
                <w:b/>
                <w:i/>
                <w:szCs w:val="24"/>
              </w:rPr>
              <w:t>[If a Proposal Security shall be required, a Proposal-Securing Declaration shall not be required, and vice versa.]</w:t>
            </w:r>
          </w:p>
          <w:p w14:paraId="293C2F20" w14:textId="77777777" w:rsidR="003C3F3C" w:rsidRPr="003923B5" w:rsidRDefault="003C3F3C" w:rsidP="003923B5">
            <w:pPr>
              <w:tabs>
                <w:tab w:val="right" w:pos="7254"/>
              </w:tabs>
              <w:spacing w:before="120" w:after="120"/>
              <w:jc w:val="left"/>
              <w:rPr>
                <w:szCs w:val="24"/>
              </w:rPr>
            </w:pPr>
            <w:r w:rsidRPr="003923B5">
              <w:rPr>
                <w:szCs w:val="24"/>
              </w:rPr>
              <w:t xml:space="preserve">A </w:t>
            </w:r>
            <w:r w:rsidRPr="003923B5">
              <w:rPr>
                <w:i/>
                <w:szCs w:val="24"/>
              </w:rPr>
              <w:t xml:space="preserve">Proposal Security </w:t>
            </w:r>
            <w:r w:rsidRPr="003923B5">
              <w:rPr>
                <w:b/>
                <w:i/>
                <w:szCs w:val="24"/>
              </w:rPr>
              <w:t>[insert “shall be” or “shall not be”</w:t>
            </w:r>
            <w:r w:rsidRPr="00874B2F">
              <w:rPr>
                <w:b/>
                <w:i/>
                <w:iCs/>
                <w:szCs w:val="24"/>
              </w:rPr>
              <w:t>]</w:t>
            </w:r>
            <w:r w:rsidRPr="003923B5">
              <w:rPr>
                <w:szCs w:val="24"/>
              </w:rPr>
              <w:t xml:space="preserve"> required.</w:t>
            </w:r>
            <w:r w:rsidR="00367671">
              <w:rPr>
                <w:szCs w:val="24"/>
              </w:rPr>
              <w:t xml:space="preserve"> </w:t>
            </w:r>
          </w:p>
          <w:p w14:paraId="04E8B120" w14:textId="77777777" w:rsidR="003C3F3C" w:rsidRPr="003923B5" w:rsidRDefault="003C3F3C" w:rsidP="003923B5">
            <w:pPr>
              <w:tabs>
                <w:tab w:val="right" w:pos="7254"/>
              </w:tabs>
              <w:spacing w:before="120" w:after="120"/>
              <w:jc w:val="left"/>
              <w:rPr>
                <w:szCs w:val="24"/>
              </w:rPr>
            </w:pPr>
            <w:r w:rsidRPr="003923B5">
              <w:rPr>
                <w:szCs w:val="24"/>
              </w:rPr>
              <w:t xml:space="preserve">A Proposal-Securing Declaration </w:t>
            </w:r>
            <w:r w:rsidRPr="00874B2F">
              <w:rPr>
                <w:b/>
                <w:bCs/>
                <w:i/>
                <w:iCs/>
                <w:szCs w:val="24"/>
              </w:rPr>
              <w:t xml:space="preserve">[insert “shall be” or “shall not be”] </w:t>
            </w:r>
            <w:r w:rsidRPr="003923B5">
              <w:rPr>
                <w:szCs w:val="24"/>
              </w:rPr>
              <w:t>required.</w:t>
            </w:r>
          </w:p>
          <w:p w14:paraId="6DDFCB93" w14:textId="77777777" w:rsidR="003C3F3C" w:rsidRPr="003923B5" w:rsidRDefault="003C3F3C" w:rsidP="003923B5">
            <w:pPr>
              <w:tabs>
                <w:tab w:val="right" w:pos="7254"/>
              </w:tabs>
              <w:spacing w:before="120" w:after="120"/>
              <w:jc w:val="left"/>
              <w:rPr>
                <w:iCs/>
                <w:szCs w:val="24"/>
                <w:u w:val="single"/>
              </w:rPr>
            </w:pPr>
            <w:r w:rsidRPr="003923B5">
              <w:rPr>
                <w:iCs/>
                <w:szCs w:val="24"/>
              </w:rPr>
              <w:t xml:space="preserve">If a Proposal Security shall be required, the amount and currency of the Proposal Security shall be </w:t>
            </w:r>
            <w:r w:rsidRPr="003923B5">
              <w:rPr>
                <w:iCs/>
                <w:szCs w:val="24"/>
                <w:u w:val="single"/>
              </w:rPr>
              <w:tab/>
              <w:t xml:space="preserve"> </w:t>
            </w:r>
          </w:p>
          <w:p w14:paraId="3D91B406" w14:textId="77777777" w:rsidR="003C3F3C" w:rsidRPr="00874B2F" w:rsidRDefault="003C3F3C" w:rsidP="00874B2F">
            <w:pPr>
              <w:tabs>
                <w:tab w:val="right" w:pos="7254"/>
              </w:tabs>
              <w:spacing w:before="120" w:after="120"/>
              <w:rPr>
                <w:i/>
                <w:szCs w:val="24"/>
              </w:rPr>
            </w:pPr>
            <w:r w:rsidRPr="00874B2F">
              <w:rPr>
                <w:b/>
                <w:i/>
                <w:szCs w:val="24"/>
              </w:rPr>
              <w:t>[If a Proposal Security is required, insert amount and currency of the Proposal Security.</w:t>
            </w:r>
            <w:r w:rsidR="00367671" w:rsidRPr="00874B2F">
              <w:rPr>
                <w:b/>
                <w:i/>
                <w:szCs w:val="24"/>
              </w:rPr>
              <w:t xml:space="preserve"> </w:t>
            </w:r>
            <w:r w:rsidRPr="00874B2F">
              <w:rPr>
                <w:b/>
                <w:i/>
                <w:szCs w:val="24"/>
              </w:rPr>
              <w:t>Otherwise insert “Not Applicable”.]</w:t>
            </w:r>
            <w:r w:rsidR="00367671" w:rsidRPr="00874B2F">
              <w:rPr>
                <w:i/>
                <w:szCs w:val="24"/>
              </w:rPr>
              <w:t xml:space="preserve"> </w:t>
            </w:r>
            <w:r w:rsidRPr="00874B2F">
              <w:rPr>
                <w:b/>
                <w:i/>
                <w:szCs w:val="24"/>
              </w:rPr>
              <w:t>[In case of lots, please insert amount and currency of the Proposal Security for each lot]</w:t>
            </w:r>
          </w:p>
          <w:p w14:paraId="19B41A21" w14:textId="77777777" w:rsidR="003C3F3C" w:rsidRPr="00874B2F" w:rsidRDefault="003C3F3C" w:rsidP="00874B2F">
            <w:pPr>
              <w:tabs>
                <w:tab w:val="right" w:pos="7254"/>
              </w:tabs>
              <w:spacing w:before="120" w:after="120"/>
              <w:rPr>
                <w:b/>
                <w:i/>
                <w:szCs w:val="24"/>
              </w:rPr>
            </w:pPr>
            <w:r w:rsidRPr="00874B2F">
              <w:rPr>
                <w:b/>
                <w:i/>
                <w:szCs w:val="24"/>
              </w:rPr>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2D5B3690" w14:textId="77777777" w:rsidR="003C3F3C" w:rsidRPr="003923B5" w:rsidRDefault="003C3F3C" w:rsidP="00874B2F">
            <w:pPr>
              <w:spacing w:before="120" w:after="120"/>
              <w:rPr>
                <w:b/>
                <w:i/>
                <w:szCs w:val="24"/>
              </w:rPr>
            </w:pPr>
            <w:r w:rsidRPr="00874B2F">
              <w:rPr>
                <w:b/>
                <w:i/>
                <w:szCs w:val="24"/>
              </w:rPr>
              <w:t xml:space="preserve">[The following provision should be </w:t>
            </w:r>
            <w:r w:rsidR="00C223E4" w:rsidRPr="00874B2F">
              <w:rPr>
                <w:b/>
                <w:i/>
                <w:szCs w:val="24"/>
              </w:rPr>
              <w:t>included,</w:t>
            </w:r>
            <w:r w:rsidRPr="00874B2F">
              <w:rPr>
                <w:b/>
                <w:i/>
                <w:szCs w:val="24"/>
              </w:rPr>
              <w:t xml:space="preserve"> and the required corresponding information inserted </w:t>
            </w:r>
            <w:r w:rsidRPr="00874B2F">
              <w:rPr>
                <w:b/>
                <w:i/>
                <w:szCs w:val="24"/>
                <w:u w:val="single"/>
              </w:rPr>
              <w:t>only</w:t>
            </w:r>
            <w:r w:rsidRPr="00874B2F">
              <w:rPr>
                <w:b/>
                <w:i/>
                <w:szCs w:val="24"/>
              </w:rPr>
              <w:t xml:space="preserve"> if a </w:t>
            </w:r>
            <w:proofErr w:type="gramStart"/>
            <w:r w:rsidRPr="00874B2F">
              <w:rPr>
                <w:b/>
                <w:i/>
                <w:szCs w:val="24"/>
              </w:rPr>
              <w:t>Proposal</w:t>
            </w:r>
            <w:proofErr w:type="gramEnd"/>
            <w:r w:rsidRPr="00874B2F">
              <w:rPr>
                <w:b/>
                <w:i/>
                <w:szCs w:val="24"/>
              </w:rPr>
              <w:t xml:space="preserve"> security is not required under provision ITP 32.1 and the Employer wishes to declare the Proposer ineligible for a period of time should the Proposer performs the actions mentioned in provision ITP 32.9.</w:t>
            </w:r>
            <w:r w:rsidR="00367671" w:rsidRPr="00874B2F">
              <w:rPr>
                <w:b/>
                <w:i/>
                <w:szCs w:val="24"/>
              </w:rPr>
              <w:t xml:space="preserve"> </w:t>
            </w:r>
            <w:r w:rsidRPr="00874B2F">
              <w:rPr>
                <w:b/>
                <w:i/>
                <w:szCs w:val="24"/>
              </w:rPr>
              <w:t>Otherwise omit.]</w:t>
            </w:r>
          </w:p>
          <w:p w14:paraId="1F48EC3C" w14:textId="26598E61" w:rsidR="003C3F3C" w:rsidRPr="003923B5" w:rsidRDefault="002E2F08" w:rsidP="003923B5">
            <w:pPr>
              <w:tabs>
                <w:tab w:val="right" w:pos="7254"/>
              </w:tabs>
              <w:spacing w:before="120" w:after="120"/>
              <w:rPr>
                <w:szCs w:val="24"/>
              </w:rPr>
            </w:pPr>
            <w:r w:rsidRPr="006B7AC4">
              <w:rPr>
                <w:noProof/>
                <w:szCs w:val="24"/>
              </w:rPr>
              <w:t xml:space="preserve">If the Proposer performs any of the actions prescribed in </w:t>
            </w:r>
            <w:r>
              <w:rPr>
                <w:noProof/>
                <w:szCs w:val="24"/>
              </w:rPr>
              <w:t xml:space="preserve">ITP 32.9 </w:t>
            </w:r>
            <w:r w:rsidRPr="006B7AC4">
              <w:rPr>
                <w:noProof/>
                <w:szCs w:val="24"/>
              </w:rPr>
              <w:t>(a) or (b), the Borrower will declare the Proposer ineligible to be awarded contracts by the Employer for a period of ______ years</w:t>
            </w:r>
            <w:r>
              <w:rPr>
                <w:noProof/>
                <w:szCs w:val="24"/>
              </w:rPr>
              <w:t xml:space="preserve"> </w:t>
            </w:r>
            <w:r w:rsidRPr="006B7AC4">
              <w:rPr>
                <w:b/>
                <w:bCs/>
                <w:i/>
                <w:iCs/>
                <w:noProof/>
                <w:szCs w:val="24"/>
              </w:rPr>
              <w:t>[</w:t>
            </w:r>
            <w:r w:rsidRPr="006B7AC4">
              <w:rPr>
                <w:b/>
                <w:i/>
                <w:noProof/>
                <w:szCs w:val="24"/>
              </w:rPr>
              <w:t>insert period of time]</w:t>
            </w:r>
            <w:r w:rsidRPr="0000779A">
              <w:rPr>
                <w:i/>
                <w:iCs/>
                <w:noProof/>
                <w:szCs w:val="24"/>
              </w:rPr>
              <w:t>,</w:t>
            </w:r>
            <w:r>
              <w:rPr>
                <w:b/>
                <w:bCs/>
                <w:i/>
                <w:iCs/>
                <w:noProof/>
                <w:szCs w:val="24"/>
              </w:rPr>
              <w:t xml:space="preserve"> </w:t>
            </w:r>
            <w:r w:rsidRPr="00122EB4">
              <w:rPr>
                <w:bCs/>
                <w:iCs/>
                <w:noProof/>
                <w:szCs w:val="24"/>
              </w:rPr>
              <w:t>starting from the date the Proposer performs any of the actions</w:t>
            </w:r>
            <w:r>
              <w:rPr>
                <w:bCs/>
                <w:iCs/>
                <w:noProof/>
                <w:szCs w:val="24"/>
              </w:rPr>
              <w:t>.</w:t>
            </w:r>
          </w:p>
        </w:tc>
      </w:tr>
      <w:tr w:rsidR="003C3F3C" w:rsidRPr="00BF0387" w14:paraId="283F82F8" w14:textId="77777777" w:rsidTr="00874B2F">
        <w:trPr>
          <w:cantSplit/>
        </w:trPr>
        <w:tc>
          <w:tcPr>
            <w:tcW w:w="1530" w:type="dxa"/>
          </w:tcPr>
          <w:p w14:paraId="2714AD13" w14:textId="77777777" w:rsidR="003C3F3C" w:rsidRPr="003923B5" w:rsidRDefault="003C3F3C" w:rsidP="003923B5">
            <w:pPr>
              <w:tabs>
                <w:tab w:val="right" w:pos="7434"/>
              </w:tabs>
              <w:spacing w:before="120" w:after="120"/>
              <w:rPr>
                <w:b/>
                <w:szCs w:val="24"/>
              </w:rPr>
            </w:pPr>
            <w:r w:rsidRPr="003923B5">
              <w:rPr>
                <w:b/>
                <w:szCs w:val="24"/>
              </w:rPr>
              <w:lastRenderedPageBreak/>
              <w:t>ITP 32.3 (d)</w:t>
            </w:r>
          </w:p>
        </w:tc>
        <w:tc>
          <w:tcPr>
            <w:tcW w:w="7849" w:type="dxa"/>
          </w:tcPr>
          <w:p w14:paraId="5F4079FB" w14:textId="77777777" w:rsidR="003C3F3C" w:rsidRPr="003923B5" w:rsidRDefault="003C3F3C" w:rsidP="003923B5">
            <w:pPr>
              <w:tabs>
                <w:tab w:val="right" w:pos="7254"/>
              </w:tabs>
              <w:spacing w:before="120" w:after="120"/>
              <w:rPr>
                <w:szCs w:val="24"/>
              </w:rPr>
            </w:pPr>
            <w:r w:rsidRPr="003923B5">
              <w:rPr>
                <w:szCs w:val="24"/>
              </w:rPr>
              <w:t xml:space="preserve">Other types of acceptable securities: </w:t>
            </w:r>
          </w:p>
          <w:p w14:paraId="47948858" w14:textId="77777777" w:rsidR="003C3F3C" w:rsidRPr="00874B2F" w:rsidRDefault="003C3F3C" w:rsidP="00874B2F">
            <w:pPr>
              <w:tabs>
                <w:tab w:val="right" w:pos="7254"/>
              </w:tabs>
              <w:spacing w:before="120" w:after="120"/>
              <w:rPr>
                <w:b/>
                <w:i/>
                <w:szCs w:val="24"/>
              </w:rPr>
            </w:pPr>
            <w:r w:rsidRPr="00874B2F">
              <w:rPr>
                <w:b/>
                <w:i/>
                <w:szCs w:val="24"/>
              </w:rPr>
              <w:t>[Insert names of other acceptable securities.</w:t>
            </w:r>
            <w:r w:rsidR="00367671" w:rsidRPr="00874B2F">
              <w:rPr>
                <w:b/>
                <w:i/>
                <w:szCs w:val="24"/>
              </w:rPr>
              <w:t xml:space="preserve"> </w:t>
            </w:r>
            <w:r w:rsidRPr="00874B2F">
              <w:rPr>
                <w:b/>
                <w:i/>
                <w:szCs w:val="24"/>
              </w:rPr>
              <w:t>Insert “None” if no Proposal Security is required under provision ITP 3</w:t>
            </w:r>
            <w:r w:rsidR="009340B7" w:rsidRPr="00874B2F">
              <w:rPr>
                <w:b/>
                <w:i/>
                <w:szCs w:val="24"/>
              </w:rPr>
              <w:t>2</w:t>
            </w:r>
            <w:r w:rsidRPr="00874B2F">
              <w:rPr>
                <w:b/>
                <w:i/>
                <w:szCs w:val="24"/>
              </w:rPr>
              <w:t>.1 or if Proposal Security is required but no other forms of Proposal securities besides those listed in ITP 32.3 (a) through (c) are acceptable.]</w:t>
            </w:r>
            <w:r w:rsidRPr="00874B2F">
              <w:rPr>
                <w:i/>
                <w:szCs w:val="24"/>
                <w:u w:val="single"/>
              </w:rPr>
              <w:tab/>
            </w:r>
          </w:p>
        </w:tc>
      </w:tr>
      <w:tr w:rsidR="003C3F3C" w:rsidRPr="00BF0387" w14:paraId="7A2B2931" w14:textId="77777777" w:rsidTr="007023B4">
        <w:tc>
          <w:tcPr>
            <w:tcW w:w="1530" w:type="dxa"/>
          </w:tcPr>
          <w:p w14:paraId="27902642" w14:textId="77777777" w:rsidR="003C3F3C" w:rsidRPr="003923B5" w:rsidRDefault="003C3F3C" w:rsidP="003923B5">
            <w:pPr>
              <w:tabs>
                <w:tab w:val="right" w:pos="7434"/>
              </w:tabs>
              <w:spacing w:before="120" w:after="120"/>
              <w:rPr>
                <w:b/>
                <w:i/>
                <w:szCs w:val="24"/>
              </w:rPr>
            </w:pPr>
            <w:r w:rsidRPr="003923B5">
              <w:rPr>
                <w:b/>
                <w:szCs w:val="24"/>
              </w:rPr>
              <w:t>ITP 33.3</w:t>
            </w:r>
          </w:p>
        </w:tc>
        <w:tc>
          <w:tcPr>
            <w:tcW w:w="7849" w:type="dxa"/>
          </w:tcPr>
          <w:p w14:paraId="6018745D" w14:textId="77777777" w:rsidR="003C3F3C" w:rsidRPr="003923B5" w:rsidRDefault="003C3F3C" w:rsidP="003923B5">
            <w:pPr>
              <w:tabs>
                <w:tab w:val="right" w:pos="7254"/>
              </w:tabs>
              <w:spacing w:before="120" w:after="120"/>
              <w:rPr>
                <w:szCs w:val="24"/>
              </w:rPr>
            </w:pPr>
            <w:r w:rsidRPr="003923B5">
              <w:rPr>
                <w:szCs w:val="24"/>
              </w:rPr>
              <w:t xml:space="preserve">The Proposal price shall be adjusted by the following factor(s): ________ </w:t>
            </w:r>
          </w:p>
          <w:p w14:paraId="2534EB14" w14:textId="77777777" w:rsidR="003C3F3C" w:rsidRPr="003923B5" w:rsidRDefault="003C3F3C" w:rsidP="003923B5">
            <w:pPr>
              <w:tabs>
                <w:tab w:val="right" w:pos="7254"/>
              </w:tabs>
              <w:spacing w:before="120" w:after="120"/>
              <w:rPr>
                <w:i/>
                <w:szCs w:val="24"/>
              </w:rPr>
            </w:pPr>
            <w:r w:rsidRPr="003923B5">
              <w:rPr>
                <w:b/>
                <w:i/>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6A70DA" w:rsidRPr="00BF0387" w14:paraId="739046D2" w14:textId="77777777" w:rsidTr="007023B4">
        <w:tc>
          <w:tcPr>
            <w:tcW w:w="1530" w:type="dxa"/>
          </w:tcPr>
          <w:p w14:paraId="64D82F37" w14:textId="77777777" w:rsidR="006A70DA" w:rsidRPr="00925F63" w:rsidRDefault="006A70DA" w:rsidP="006A70DA">
            <w:pPr>
              <w:tabs>
                <w:tab w:val="right" w:pos="7434"/>
              </w:tabs>
              <w:spacing w:before="120" w:after="120"/>
              <w:rPr>
                <w:b/>
                <w:szCs w:val="24"/>
                <w:highlight w:val="yellow"/>
              </w:rPr>
            </w:pPr>
            <w:r w:rsidRPr="00417508">
              <w:rPr>
                <w:b/>
                <w:szCs w:val="24"/>
              </w:rPr>
              <w:t>ITP 43.2</w:t>
            </w:r>
          </w:p>
        </w:tc>
        <w:tc>
          <w:tcPr>
            <w:tcW w:w="7849" w:type="dxa"/>
          </w:tcPr>
          <w:p w14:paraId="1E160F10" w14:textId="77777777" w:rsidR="00EF1F42" w:rsidRPr="000D0C69" w:rsidRDefault="00EF1F42" w:rsidP="00EF1F42">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4F4C8CBD" w14:textId="77777777" w:rsidR="00EF1F42" w:rsidRPr="00725F55" w:rsidRDefault="00EF1F42" w:rsidP="00EF1F42">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6C003C7" w14:textId="77777777" w:rsidR="00EF1F42" w:rsidRPr="00725F55" w:rsidRDefault="00EF1F42" w:rsidP="00EF1F42">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4F5DD052" w14:textId="77777777" w:rsidR="00EF1F42" w:rsidRPr="00725F55" w:rsidRDefault="00EF1F42" w:rsidP="00EF1F42">
            <w:pPr>
              <w:spacing w:before="120" w:after="120"/>
              <w:rPr>
                <w:i/>
                <w:iCs/>
                <w:color w:val="000000" w:themeColor="text1"/>
              </w:rPr>
            </w:pPr>
            <w:r w:rsidRPr="00725F55">
              <w:rPr>
                <w:i/>
                <w:iCs/>
                <w:color w:val="000000" w:themeColor="text1"/>
              </w:rPr>
              <w:t xml:space="preserve">b. High/Substantial Procurement Risk and Low Value between 60% to 100% </w:t>
            </w:r>
          </w:p>
          <w:p w14:paraId="5D0DAA43" w14:textId="77777777" w:rsidR="00EF1F42" w:rsidRPr="00725F55" w:rsidRDefault="00EF1F42" w:rsidP="00EF1F42">
            <w:pPr>
              <w:spacing w:before="120" w:after="120"/>
              <w:rPr>
                <w:i/>
                <w:iCs/>
                <w:color w:val="000000" w:themeColor="text1"/>
              </w:rPr>
            </w:pPr>
            <w:r w:rsidRPr="00725F55">
              <w:rPr>
                <w:i/>
                <w:iCs/>
                <w:color w:val="000000" w:themeColor="text1"/>
              </w:rPr>
              <w:t xml:space="preserve">c. Moderate/Low Procurement Risk and High Value between 10% to 40% </w:t>
            </w:r>
          </w:p>
          <w:p w14:paraId="54F1BEF3" w14:textId="658B51FD" w:rsidR="00EF1F42" w:rsidRDefault="00EF1F42" w:rsidP="00EF1F42">
            <w:pPr>
              <w:spacing w:before="80" w:after="80"/>
              <w:rPr>
                <w:i/>
                <w:iCs/>
                <w:color w:val="000000" w:themeColor="text1"/>
              </w:rPr>
            </w:pPr>
            <w:r w:rsidRPr="00725F55">
              <w:rPr>
                <w:i/>
                <w:iCs/>
                <w:color w:val="000000" w:themeColor="text1"/>
              </w:rPr>
              <w:t>d. Moderate/Low Procurement Risk and Low Value between 20% to 30%</w:t>
            </w:r>
            <w:r w:rsidRPr="00E80723">
              <w:rPr>
                <w:i/>
                <w:spacing w:val="-4"/>
              </w:rPr>
              <w:t>].</w:t>
            </w:r>
          </w:p>
          <w:p w14:paraId="6795E294" w14:textId="77777777" w:rsidR="00E21D39" w:rsidRPr="00E21D39" w:rsidRDefault="00E21D39" w:rsidP="00EF1F42">
            <w:pPr>
              <w:spacing w:before="80" w:after="80"/>
              <w:rPr>
                <w:i/>
                <w:iCs/>
                <w:color w:val="000000" w:themeColor="text1"/>
              </w:rPr>
            </w:pPr>
          </w:p>
          <w:p w14:paraId="549838E8" w14:textId="4644C878" w:rsidR="006A70DA" w:rsidRPr="00E21D39" w:rsidRDefault="006A70DA" w:rsidP="00E21D39">
            <w:pPr>
              <w:spacing w:before="120" w:after="120"/>
              <w:ind w:left="15"/>
              <w:rPr>
                <w:bCs/>
                <w:iCs/>
                <w:szCs w:val="24"/>
              </w:rPr>
            </w:pPr>
            <w:r w:rsidRPr="00E21D39">
              <w:rPr>
                <w:bCs/>
                <w:iCs/>
                <w:szCs w:val="24"/>
              </w:rPr>
              <w:t xml:space="preserve">The technical factors </w:t>
            </w:r>
            <w:r w:rsidR="00EF1F42" w:rsidRPr="00E21D39">
              <w:rPr>
                <w:bCs/>
                <w:iCs/>
                <w:szCs w:val="24"/>
              </w:rPr>
              <w:t>(</w:t>
            </w:r>
            <w:r w:rsidRPr="00E21D39">
              <w:rPr>
                <w:bCs/>
                <w:iCs/>
                <w:szCs w:val="24"/>
              </w:rPr>
              <w:t>and sub-factors</w:t>
            </w:r>
            <w:r w:rsidR="00EF1F42" w:rsidRPr="00E21D39">
              <w:rPr>
                <w:bCs/>
                <w:iCs/>
                <w:szCs w:val="24"/>
              </w:rPr>
              <w:t xml:space="preserve"> if any)</w:t>
            </w:r>
            <w:r w:rsidRPr="00E21D39">
              <w:rPr>
                <w:bCs/>
                <w:iCs/>
                <w:szCs w:val="24"/>
              </w:rPr>
              <w:t>,</w:t>
            </w:r>
            <w:r w:rsidR="00E21D39" w:rsidRPr="00E21D39">
              <w:rPr>
                <w:iCs/>
                <w:spacing w:val="-4"/>
              </w:rPr>
              <w:t xml:space="preserve"> which for purposes of this document carry the same meaning as Rated Criteria,</w:t>
            </w:r>
            <w:r w:rsidRPr="00E21D39">
              <w:rPr>
                <w:bCs/>
                <w:iCs/>
                <w:szCs w:val="24"/>
              </w:rPr>
              <w:t xml:space="preserve"> and the corresponding weights </w:t>
            </w:r>
            <w:r w:rsidR="001F2ED4" w:rsidRPr="00E21D39">
              <w:rPr>
                <w:bCs/>
                <w:iCs/>
                <w:szCs w:val="24"/>
              </w:rPr>
              <w:t xml:space="preserve">in % </w:t>
            </w:r>
            <w:r w:rsidRPr="00E21D39">
              <w:rPr>
                <w:bCs/>
                <w:iCs/>
                <w:szCs w:val="24"/>
              </w:rPr>
              <w:t>are:</w:t>
            </w:r>
          </w:p>
          <w:p w14:paraId="3303E68C" w14:textId="7F06393F" w:rsidR="00DB5BAE" w:rsidRPr="00EF4272" w:rsidRDefault="00DB5BAE" w:rsidP="006A70DA">
            <w:pPr>
              <w:spacing w:before="120" w:after="120"/>
              <w:ind w:left="15"/>
              <w:rPr>
                <w:bCs/>
                <w:i/>
                <w:szCs w:val="24"/>
              </w:rPr>
            </w:pPr>
            <w:r>
              <w:rPr>
                <w:i/>
                <w:iCs/>
                <w:szCs w:val="24"/>
              </w:rPr>
              <w:t>[If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Similarly if there are assessed supply chain risks, the risk assessment and proposed management plan must include proposed supply chain risks management plans</w:t>
            </w:r>
            <w:proofErr w:type="gramStart"/>
            <w:r>
              <w:rPr>
                <w:i/>
                <w:iCs/>
                <w:szCs w:val="24"/>
              </w:rPr>
              <w:t>. ]</w:t>
            </w:r>
            <w:proofErr w:type="gramEnd"/>
          </w:p>
          <w:tbl>
            <w:tblPr>
              <w:tblW w:w="75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281"/>
              <w:gridCol w:w="2250"/>
            </w:tblGrid>
            <w:tr w:rsidR="006A70DA" w:rsidRPr="001F2ED4" w14:paraId="73C95DB8" w14:textId="77777777" w:rsidTr="00AA3E69">
              <w:trPr>
                <w:trHeight w:val="525"/>
              </w:trPr>
              <w:tc>
                <w:tcPr>
                  <w:tcW w:w="5281" w:type="dxa"/>
                  <w:tcBorders>
                    <w:top w:val="single" w:sz="4" w:space="0" w:color="auto"/>
                    <w:bottom w:val="single" w:sz="4" w:space="0" w:color="auto"/>
                    <w:right w:val="single" w:sz="4" w:space="0" w:color="auto"/>
                  </w:tcBorders>
                  <w:tcMar>
                    <w:top w:w="28" w:type="dxa"/>
                    <w:left w:w="28" w:type="dxa"/>
                    <w:bottom w:w="28" w:type="dxa"/>
                    <w:right w:w="28" w:type="dxa"/>
                  </w:tcMar>
                  <w:vAlign w:val="center"/>
                </w:tcPr>
                <w:p w14:paraId="6DBB07E5" w14:textId="77777777" w:rsidR="006A70DA" w:rsidRPr="00EF4272" w:rsidRDefault="006A70DA" w:rsidP="00874B2F">
                  <w:pPr>
                    <w:pStyle w:val="ListParagraph"/>
                    <w:ind w:left="345"/>
                    <w:contextualSpacing w:val="0"/>
                    <w:jc w:val="center"/>
                    <w:rPr>
                      <w:b/>
                      <w:bCs/>
                      <w:i/>
                      <w:szCs w:val="24"/>
                    </w:rPr>
                  </w:pPr>
                  <w:r w:rsidRPr="00EF4272">
                    <w:rPr>
                      <w:b/>
                      <w:bCs/>
                      <w:i/>
                      <w:szCs w:val="24"/>
                    </w:rPr>
                    <w:t>Technical Factor</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vAlign w:val="center"/>
                </w:tcPr>
                <w:p w14:paraId="3B2ACB63" w14:textId="5F09484D" w:rsidR="006A70DA" w:rsidRPr="00EF4272" w:rsidRDefault="006A70DA" w:rsidP="00AA3E69">
                  <w:pPr>
                    <w:pStyle w:val="S1-Header2"/>
                  </w:pPr>
                  <w:r w:rsidRPr="00EF4272">
                    <w:t>weight in percentage</w:t>
                  </w:r>
                  <w:r w:rsidR="00874B2F" w:rsidRPr="00EF4272">
                    <w:br/>
                  </w:r>
                  <w:r w:rsidR="001F2ED4" w:rsidRPr="00EF4272">
                    <w:t>[</w:t>
                  </w:r>
                  <w:r w:rsidRPr="00EF4272">
                    <w:t xml:space="preserve">insert weight in </w:t>
                  </w:r>
                  <w:r w:rsidR="001F2ED4" w:rsidRPr="00EF4272">
                    <w:t>%]</w:t>
                  </w:r>
                </w:p>
              </w:tc>
            </w:tr>
            <w:tr w:rsidR="006A70DA" w:rsidRPr="001F2ED4" w14:paraId="28DF99AB"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3969AAAE" w14:textId="1E380A11" w:rsidR="006A70DA" w:rsidRPr="00EF4272" w:rsidDel="00375043" w:rsidRDefault="006A70DA" w:rsidP="00AA3E69">
                  <w:pPr>
                    <w:pStyle w:val="S1-Header2"/>
                    <w:numPr>
                      <w:ilvl w:val="0"/>
                      <w:numId w:val="110"/>
                    </w:numPr>
                    <w:ind w:left="392"/>
                    <w:jc w:val="left"/>
                  </w:pPr>
                  <w:r w:rsidRPr="00EF4272">
                    <w:t xml:space="preserve">to what extent the Proposed Works </w:t>
                  </w:r>
                  <w:r w:rsidR="001F2ED4" w:rsidRPr="001F2ED4">
                    <w:t>exceed</w:t>
                  </w:r>
                  <w:r w:rsidR="001F2ED4" w:rsidRPr="00EF4272">
                    <w:t xml:space="preserve"> </w:t>
                  </w:r>
                  <w:r w:rsidRPr="00EF4272">
                    <w:t xml:space="preserve">the Employer’s Requirement </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25C59B32" w14:textId="77777777" w:rsidR="006A70DA" w:rsidRPr="00EF4272" w:rsidRDefault="006A70DA" w:rsidP="00AA3E69">
                  <w:pPr>
                    <w:pStyle w:val="S1-Header2"/>
                  </w:pPr>
                </w:p>
              </w:tc>
            </w:tr>
            <w:tr w:rsidR="006A70DA" w:rsidRPr="001F2ED4" w14:paraId="07494AFD"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7FF25A75" w14:textId="4F270638" w:rsidR="006A70DA" w:rsidRPr="00EF4272" w:rsidDel="00375043" w:rsidRDefault="006A70DA" w:rsidP="00AA3E69">
                  <w:pPr>
                    <w:pStyle w:val="S1-Header2"/>
                    <w:numPr>
                      <w:ilvl w:val="0"/>
                      <w:numId w:val="110"/>
                    </w:numPr>
                    <w:ind w:left="392"/>
                    <w:jc w:val="left"/>
                  </w:pPr>
                  <w:r w:rsidRPr="00EF4272">
                    <w:t xml:space="preserve">Design </w:t>
                  </w:r>
                  <w:r w:rsidR="00311FD5" w:rsidRPr="00EF4272">
                    <w:t>Proposal</w:t>
                  </w:r>
                  <w:r w:rsidRPr="00EF4272">
                    <w:t xml:space="preserve"> </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0F8548DF" w14:textId="77777777" w:rsidR="006A70DA" w:rsidRPr="001F2ED4" w:rsidRDefault="006A70DA" w:rsidP="00AA3E69">
                  <w:pPr>
                    <w:pStyle w:val="S1-Header2"/>
                  </w:pPr>
                </w:p>
              </w:tc>
            </w:tr>
            <w:tr w:rsidR="006A70DA" w:rsidRPr="001F2ED4" w14:paraId="74971034" w14:textId="2967E114"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21CE7353" w14:textId="07197B4B" w:rsidR="006A70DA" w:rsidRPr="00EF4272" w:rsidRDefault="006A70DA" w:rsidP="00AA3E69">
                  <w:pPr>
                    <w:pStyle w:val="S1-Header2"/>
                    <w:numPr>
                      <w:ilvl w:val="0"/>
                      <w:numId w:val="110"/>
                    </w:numPr>
                    <w:ind w:left="392"/>
                    <w:jc w:val="left"/>
                    <w:rPr>
                      <w:b/>
                    </w:rPr>
                  </w:pPr>
                  <w:r w:rsidRPr="00F01129">
                    <w:t>Construction Management strategy</w:t>
                  </w:r>
                  <w:r w:rsidRPr="001F2ED4">
                    <w:t>;</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082AFF76" w14:textId="779BA723" w:rsidR="006A70DA" w:rsidRPr="001F2ED4" w:rsidRDefault="006A70DA" w:rsidP="00AA3E69">
                  <w:pPr>
                    <w:pStyle w:val="S1-Header2"/>
                  </w:pPr>
                </w:p>
              </w:tc>
            </w:tr>
            <w:tr w:rsidR="006A70DA" w:rsidRPr="001F2ED4" w14:paraId="7F116396"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62559FE3" w14:textId="27267148" w:rsidR="006A70DA" w:rsidRPr="00EF4272" w:rsidRDefault="006A70DA" w:rsidP="00AA3E69">
                  <w:pPr>
                    <w:pStyle w:val="S1-Header2"/>
                    <w:numPr>
                      <w:ilvl w:val="0"/>
                      <w:numId w:val="110"/>
                    </w:numPr>
                    <w:ind w:left="392"/>
                    <w:jc w:val="left"/>
                    <w:rPr>
                      <w:b/>
                    </w:rPr>
                  </w:pPr>
                  <w:r w:rsidRPr="00EF4272">
                    <w:lastRenderedPageBreak/>
                    <w:t>Method Statement</w:t>
                  </w:r>
                  <w:r w:rsidR="00D013AA">
                    <w:t>s</w:t>
                  </w:r>
                  <w:r w:rsidRPr="00EF4272">
                    <w:t xml:space="preserve"> for key construction activities</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09E3B131" w14:textId="77777777" w:rsidR="006A70DA" w:rsidRPr="001F2ED4" w:rsidRDefault="006A70DA" w:rsidP="00AA3E69">
                  <w:pPr>
                    <w:pStyle w:val="S1-Header2"/>
                  </w:pPr>
                </w:p>
              </w:tc>
            </w:tr>
            <w:tr w:rsidR="006A70DA" w:rsidRPr="001F2ED4" w14:paraId="67069B79"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592679EF" w14:textId="77777777" w:rsidR="006A70DA" w:rsidRPr="00EF4272" w:rsidRDefault="006A70DA" w:rsidP="00AA3E69">
                  <w:pPr>
                    <w:pStyle w:val="S1-Header2"/>
                    <w:numPr>
                      <w:ilvl w:val="0"/>
                      <w:numId w:val="110"/>
                    </w:numPr>
                    <w:ind w:left="392"/>
                    <w:jc w:val="left"/>
                    <w:rPr>
                      <w:b/>
                    </w:rPr>
                  </w:pPr>
                  <w:r w:rsidRPr="00EF4272">
                    <w:t>Code of Conduct</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3420BD30" w14:textId="77777777" w:rsidR="006A70DA" w:rsidRPr="001F2ED4" w:rsidRDefault="006A70DA" w:rsidP="00AA3E69">
                  <w:pPr>
                    <w:pStyle w:val="S1-Header2"/>
                  </w:pPr>
                </w:p>
              </w:tc>
            </w:tr>
            <w:tr w:rsidR="006A70DA" w:rsidRPr="001F2ED4" w14:paraId="3CFF85DF"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03876447" w14:textId="08D48FF5" w:rsidR="006A70DA" w:rsidRPr="00EF4272" w:rsidRDefault="00393F2C" w:rsidP="00AA3E69">
                  <w:pPr>
                    <w:pStyle w:val="S1-Header2"/>
                    <w:numPr>
                      <w:ilvl w:val="0"/>
                      <w:numId w:val="110"/>
                    </w:numPr>
                    <w:ind w:left="392"/>
                    <w:jc w:val="left"/>
                    <w:rPr>
                      <w:b/>
                    </w:rPr>
                  </w:pPr>
                  <w:r w:rsidRPr="00EF4272">
                    <w:t xml:space="preserve">Design Build </w:t>
                  </w:r>
                  <w:r w:rsidR="006A70DA" w:rsidRPr="00EF4272">
                    <w:t>Work Program</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7C1E99CF" w14:textId="77777777" w:rsidR="006A70DA" w:rsidRPr="001F2ED4" w:rsidRDefault="006A70DA" w:rsidP="00AA3E69">
                  <w:pPr>
                    <w:pStyle w:val="S1-Header2"/>
                  </w:pPr>
                </w:p>
              </w:tc>
            </w:tr>
            <w:tr w:rsidR="00393F2C" w:rsidRPr="001F2ED4" w14:paraId="354949F2"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31BF969A" w14:textId="77777777" w:rsidR="00393F2C" w:rsidRPr="00EF4272" w:rsidRDefault="00393F2C" w:rsidP="00AA3E69">
                  <w:pPr>
                    <w:pStyle w:val="S1-Header2"/>
                    <w:numPr>
                      <w:ilvl w:val="0"/>
                      <w:numId w:val="110"/>
                    </w:numPr>
                    <w:ind w:left="392"/>
                    <w:jc w:val="left"/>
                  </w:pPr>
                  <w:r w:rsidRPr="00EF4272">
                    <w:t>Operation Service Proposal</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1E015C94" w14:textId="77777777" w:rsidR="00393F2C" w:rsidRPr="001F2ED4" w:rsidRDefault="00393F2C" w:rsidP="00AA3E69">
                  <w:pPr>
                    <w:pStyle w:val="S1-Header2"/>
                  </w:pPr>
                </w:p>
              </w:tc>
            </w:tr>
            <w:tr w:rsidR="006A70DA" w:rsidRPr="001F2ED4" w14:paraId="25F064E4"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57A69AE2" w14:textId="5D745E4E" w:rsidR="006A70DA" w:rsidRPr="00EF4272" w:rsidRDefault="00393F2C" w:rsidP="00AA3E69">
                  <w:pPr>
                    <w:pStyle w:val="S1-Header2"/>
                    <w:numPr>
                      <w:ilvl w:val="0"/>
                      <w:numId w:val="110"/>
                    </w:numPr>
                    <w:ind w:left="392"/>
                    <w:jc w:val="left"/>
                    <w:rPr>
                      <w:b/>
                    </w:rPr>
                  </w:pPr>
                  <w:r w:rsidRPr="00EF4272">
                    <w:t xml:space="preserve">Design Build </w:t>
                  </w:r>
                  <w:r w:rsidR="00D013AA" w:rsidRPr="00D013AA">
                    <w:t>Site organization, team composition, qualifications and experience of Contractor’s</w:t>
                  </w:r>
                  <w:r w:rsidR="00D013AA" w:rsidRPr="001445D1">
                    <w:t xml:space="preserve"> </w:t>
                  </w:r>
                  <w:r w:rsidR="00D013AA" w:rsidRPr="00D013AA">
                    <w:t>Personnel</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2D90C55E" w14:textId="77777777" w:rsidR="006A70DA" w:rsidRPr="001F2ED4" w:rsidRDefault="006A70DA" w:rsidP="00AA3E69">
                  <w:pPr>
                    <w:pStyle w:val="S1-Header2"/>
                  </w:pPr>
                </w:p>
              </w:tc>
            </w:tr>
            <w:tr w:rsidR="006A70DA" w:rsidRPr="001F2ED4" w14:paraId="1D28B71C"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7E17ECDF" w14:textId="1F83587C" w:rsidR="006A70DA" w:rsidRPr="00EF4272" w:rsidRDefault="006A70DA" w:rsidP="00AA3E69">
                  <w:pPr>
                    <w:pStyle w:val="S1-Header2"/>
                    <w:numPr>
                      <w:ilvl w:val="0"/>
                      <w:numId w:val="110"/>
                    </w:numPr>
                    <w:ind w:left="392"/>
                    <w:jc w:val="left"/>
                    <w:rPr>
                      <w:b/>
                    </w:rPr>
                  </w:pPr>
                  <w:r w:rsidRPr="00EF4272">
                    <w:t xml:space="preserve">Risk assessment </w:t>
                  </w:r>
                  <w:r w:rsidR="005F7A93">
                    <w:t>and proposed management plan</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76E7294F" w14:textId="77777777" w:rsidR="006A70DA" w:rsidRPr="00EF4272" w:rsidRDefault="006A70DA" w:rsidP="00874B2F">
                  <w:pPr>
                    <w:jc w:val="left"/>
                    <w:rPr>
                      <w:b/>
                      <w:i/>
                      <w:noProof/>
                      <w:szCs w:val="24"/>
                    </w:rPr>
                  </w:pPr>
                </w:p>
              </w:tc>
            </w:tr>
            <w:tr w:rsidR="00022B85" w:rsidRPr="001F2ED4" w14:paraId="148D03AC"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29DF124E" w14:textId="4E9B7185" w:rsidR="00022B85" w:rsidRPr="00EF4272" w:rsidRDefault="00022B85" w:rsidP="00AA3E69">
                  <w:pPr>
                    <w:pStyle w:val="S1-Header2"/>
                    <w:numPr>
                      <w:ilvl w:val="0"/>
                      <w:numId w:val="110"/>
                    </w:numPr>
                    <w:ind w:left="392"/>
                    <w:jc w:val="left"/>
                  </w:pPr>
                  <w:r>
                    <w:t>Quality of Sustanable Procurement Proposal</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6DCE0B1B" w14:textId="77777777" w:rsidR="00022B85" w:rsidRPr="00EF4272" w:rsidRDefault="00022B85" w:rsidP="00874B2F">
                  <w:pPr>
                    <w:jc w:val="left"/>
                    <w:rPr>
                      <w:b/>
                      <w:i/>
                      <w:noProof/>
                      <w:szCs w:val="24"/>
                    </w:rPr>
                  </w:pPr>
                </w:p>
              </w:tc>
            </w:tr>
            <w:tr w:rsidR="006A70DA" w:rsidRPr="001F2ED4" w14:paraId="095CBC07" w14:textId="77777777" w:rsidTr="00AA3E69">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3E0566F1" w14:textId="77777777" w:rsidR="006A70DA" w:rsidRPr="00EF4272" w:rsidRDefault="006A70DA" w:rsidP="00AA3E69">
                  <w:pPr>
                    <w:pStyle w:val="S1-Header2"/>
                    <w:numPr>
                      <w:ilvl w:val="0"/>
                      <w:numId w:val="110"/>
                    </w:numPr>
                    <w:ind w:left="392"/>
                    <w:jc w:val="left"/>
                    <w:rPr>
                      <w:b/>
                    </w:rPr>
                  </w:pPr>
                  <w:r w:rsidRPr="00EF4272">
                    <w:t xml:space="preserve">key equipment strategy; and </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704B071C" w14:textId="77777777" w:rsidR="006A70DA" w:rsidRPr="00EF4272" w:rsidRDefault="006A70DA" w:rsidP="00874B2F">
                  <w:pPr>
                    <w:jc w:val="left"/>
                    <w:rPr>
                      <w:b/>
                      <w:i/>
                      <w:noProof/>
                      <w:szCs w:val="24"/>
                    </w:rPr>
                  </w:pPr>
                </w:p>
              </w:tc>
            </w:tr>
            <w:tr w:rsidR="00874B2F" w:rsidRPr="001F2ED4" w14:paraId="41F8B4B7" w14:textId="77777777" w:rsidTr="00AA3E69">
              <w:trPr>
                <w:trHeight w:val="618"/>
              </w:trPr>
              <w:tc>
                <w:tcPr>
                  <w:tcW w:w="5281" w:type="dxa"/>
                  <w:tcBorders>
                    <w:top w:val="single" w:sz="4" w:space="0" w:color="auto"/>
                    <w:bottom w:val="single" w:sz="4" w:space="0" w:color="auto"/>
                    <w:right w:val="single" w:sz="4" w:space="0" w:color="auto"/>
                  </w:tcBorders>
                  <w:tcMar>
                    <w:top w:w="28" w:type="dxa"/>
                    <w:left w:w="28" w:type="dxa"/>
                    <w:bottom w:w="28" w:type="dxa"/>
                    <w:right w:w="28" w:type="dxa"/>
                  </w:tcMar>
                </w:tcPr>
                <w:p w14:paraId="45A61FF3" w14:textId="1CF746FA" w:rsidR="00874B2F" w:rsidRPr="00EF4272" w:rsidRDefault="00874B2F" w:rsidP="00AA3E69">
                  <w:pPr>
                    <w:pStyle w:val="S1-Header2"/>
                    <w:numPr>
                      <w:ilvl w:val="0"/>
                      <w:numId w:val="110"/>
                    </w:numPr>
                    <w:ind w:left="392"/>
                    <w:jc w:val="left"/>
                    <w:rPr>
                      <w:b/>
                    </w:rPr>
                  </w:pPr>
                  <w:r w:rsidRPr="00EF4272">
                    <w:t xml:space="preserve"> [</w:t>
                  </w:r>
                  <w:r w:rsidR="00D013AA" w:rsidRPr="00EF4272">
                    <w:t xml:space="preserve">include </w:t>
                  </w:r>
                  <w:r w:rsidRPr="00EF4272">
                    <w:t xml:space="preserve">any other factors as appropriate]. </w:t>
                  </w:r>
                </w:p>
              </w:tc>
              <w:tc>
                <w:tcPr>
                  <w:tcW w:w="2250" w:type="dxa"/>
                  <w:tcBorders>
                    <w:top w:val="single" w:sz="4" w:space="0" w:color="auto"/>
                    <w:left w:val="single" w:sz="4" w:space="0" w:color="auto"/>
                    <w:bottom w:val="single" w:sz="4" w:space="0" w:color="auto"/>
                  </w:tcBorders>
                  <w:tcMar>
                    <w:top w:w="28" w:type="dxa"/>
                    <w:left w:w="28" w:type="dxa"/>
                    <w:bottom w:w="28" w:type="dxa"/>
                    <w:right w:w="28" w:type="dxa"/>
                  </w:tcMar>
                </w:tcPr>
                <w:p w14:paraId="11248B17" w14:textId="77777777" w:rsidR="00874B2F" w:rsidRPr="00EF4272" w:rsidRDefault="00874B2F" w:rsidP="00874B2F">
                  <w:pPr>
                    <w:jc w:val="left"/>
                    <w:rPr>
                      <w:b/>
                      <w:i/>
                      <w:noProof/>
                      <w:szCs w:val="24"/>
                    </w:rPr>
                  </w:pPr>
                </w:p>
              </w:tc>
            </w:tr>
            <w:tr w:rsidR="00D013AA" w:rsidRPr="001F2ED4" w14:paraId="45295F2F" w14:textId="77777777" w:rsidTr="00AA3E69">
              <w:trPr>
                <w:trHeight w:val="618"/>
              </w:trPr>
              <w:tc>
                <w:tcPr>
                  <w:tcW w:w="5281" w:type="dxa"/>
                  <w:tcBorders>
                    <w:top w:val="single" w:sz="4" w:space="0" w:color="auto"/>
                    <w:right w:val="single" w:sz="4" w:space="0" w:color="auto"/>
                  </w:tcBorders>
                  <w:tcMar>
                    <w:top w:w="28" w:type="dxa"/>
                    <w:left w:w="28" w:type="dxa"/>
                    <w:bottom w:w="28" w:type="dxa"/>
                    <w:right w:w="28" w:type="dxa"/>
                  </w:tcMar>
                </w:tcPr>
                <w:p w14:paraId="01D444E2" w14:textId="74E12D0D" w:rsidR="00D013AA" w:rsidRPr="00F01129" w:rsidDel="00D013AA" w:rsidRDefault="00D013AA" w:rsidP="00AA3E69">
                  <w:pPr>
                    <w:pStyle w:val="S1-Header2"/>
                    <w:ind w:left="392"/>
                    <w:jc w:val="left"/>
                  </w:pPr>
                  <w:r w:rsidRPr="00D013AA">
                    <w:t>[The above are proposed headings. Expand as appropriate to enable evaluation. Modify and/or add any other factors as appropriate]</w:t>
                  </w:r>
                </w:p>
              </w:tc>
              <w:tc>
                <w:tcPr>
                  <w:tcW w:w="2250" w:type="dxa"/>
                  <w:tcBorders>
                    <w:top w:val="single" w:sz="4" w:space="0" w:color="auto"/>
                    <w:left w:val="single" w:sz="4" w:space="0" w:color="auto"/>
                  </w:tcBorders>
                  <w:tcMar>
                    <w:top w:w="28" w:type="dxa"/>
                    <w:left w:w="28" w:type="dxa"/>
                    <w:bottom w:w="28" w:type="dxa"/>
                    <w:right w:w="28" w:type="dxa"/>
                  </w:tcMar>
                </w:tcPr>
                <w:p w14:paraId="47633D09" w14:textId="77777777" w:rsidR="00D013AA" w:rsidRPr="001F2ED4" w:rsidRDefault="00D013AA" w:rsidP="00874B2F">
                  <w:pPr>
                    <w:jc w:val="left"/>
                    <w:rPr>
                      <w:b/>
                      <w:i/>
                      <w:noProof/>
                      <w:szCs w:val="24"/>
                    </w:rPr>
                  </w:pPr>
                </w:p>
              </w:tc>
            </w:tr>
          </w:tbl>
          <w:p w14:paraId="7D39B5A1" w14:textId="77777777" w:rsidR="00075530" w:rsidRPr="001F2ED4" w:rsidRDefault="00075530" w:rsidP="00075530">
            <w:pPr>
              <w:spacing w:before="120" w:after="120"/>
              <w:ind w:left="15"/>
              <w:rPr>
                <w:i/>
                <w:noProof/>
                <w:szCs w:val="24"/>
              </w:rPr>
            </w:pPr>
            <w:r w:rsidRPr="001F2ED4">
              <w:rPr>
                <w:i/>
                <w:noProof/>
                <w:szCs w:val="24"/>
              </w:rPr>
              <w:t xml:space="preserve">[The above technical factors may be modified as appropriate </w:t>
            </w:r>
            <w:r w:rsidR="008F75B5" w:rsidRPr="001F2ED4">
              <w:rPr>
                <w:i/>
                <w:noProof/>
                <w:szCs w:val="24"/>
              </w:rPr>
              <w:t xml:space="preserve">ensuring </w:t>
            </w:r>
            <w:r w:rsidRPr="001F2ED4">
              <w:rPr>
                <w:i/>
                <w:noProof/>
                <w:szCs w:val="24"/>
              </w:rPr>
              <w:t xml:space="preserve">that the documents requested from Proposers as part of their technical proposals (Section IV) enable evaluation of the technical factors.] </w:t>
            </w:r>
          </w:p>
          <w:p w14:paraId="29F9E9EF" w14:textId="12E5CE5C" w:rsidR="006A70DA" w:rsidRPr="00E21D39" w:rsidRDefault="00874B2F" w:rsidP="00E21D39">
            <w:pPr>
              <w:spacing w:before="120" w:after="120"/>
              <w:ind w:left="15"/>
              <w:rPr>
                <w:bCs/>
                <w:i/>
                <w:szCs w:val="24"/>
              </w:rPr>
            </w:pPr>
            <w:r w:rsidRPr="001F2ED4">
              <w:rPr>
                <w:b/>
                <w:bCs/>
                <w:i/>
                <w:szCs w:val="24"/>
              </w:rPr>
              <w:t>[The weights</w:t>
            </w:r>
            <w:r w:rsidRPr="001F2ED4" w:rsidDel="00055055">
              <w:rPr>
                <w:b/>
                <w:bCs/>
                <w:i/>
                <w:szCs w:val="24"/>
              </w:rPr>
              <w:t xml:space="preserve"> </w:t>
            </w:r>
            <w:r w:rsidRPr="001F2ED4">
              <w:rPr>
                <w:b/>
                <w:bCs/>
                <w:i/>
                <w:szCs w:val="24"/>
              </w:rPr>
              <w:t xml:space="preserve">should be allocated in terms of the relative significance of the technical factors. </w:t>
            </w:r>
            <w:r w:rsidR="00D013AA" w:rsidRPr="00D013AA">
              <w:rPr>
                <w:i/>
                <w:noProof/>
                <w:szCs w:val="24"/>
              </w:rPr>
              <w:t xml:space="preserve">To enable evaluation of the technical </w:t>
            </w:r>
            <w:proofErr w:type="gramStart"/>
            <w:r w:rsidR="00D013AA" w:rsidRPr="00D013AA">
              <w:rPr>
                <w:i/>
                <w:noProof/>
                <w:szCs w:val="24"/>
              </w:rPr>
              <w:t>factors,</w:t>
            </w:r>
            <w:r w:rsidR="00D013AA" w:rsidRPr="00EF4272">
              <w:rPr>
                <w:i/>
                <w:szCs w:val="24"/>
              </w:rPr>
              <w:t>i</w:t>
            </w:r>
            <w:r w:rsidRPr="00EF4272">
              <w:rPr>
                <w:i/>
                <w:szCs w:val="24"/>
              </w:rPr>
              <w:t>nsert</w:t>
            </w:r>
            <w:proofErr w:type="gramEnd"/>
            <w:r w:rsidRPr="00EF4272">
              <w:rPr>
                <w:i/>
                <w:szCs w:val="24"/>
              </w:rPr>
              <w:t xml:space="preserve"> specific</w:t>
            </w:r>
            <w:r w:rsidRPr="00D013AA">
              <w:rPr>
                <w:b/>
                <w:bCs/>
                <w:i/>
                <w:szCs w:val="24"/>
              </w:rPr>
              <w:t xml:space="preserve"> </w:t>
            </w:r>
            <w:r w:rsidRPr="00EF4272">
              <w:rPr>
                <w:i/>
                <w:szCs w:val="24"/>
              </w:rPr>
              <w:t>technical sub-</w:t>
            </w:r>
            <w:r w:rsidRPr="001F2ED4">
              <w:rPr>
                <w:bCs/>
                <w:i/>
                <w:szCs w:val="24"/>
              </w:rPr>
              <w:t>factors</w:t>
            </w:r>
            <w:r w:rsidR="00DD53F1" w:rsidRPr="001F2ED4">
              <w:rPr>
                <w:bCs/>
                <w:i/>
                <w:szCs w:val="24"/>
              </w:rPr>
              <w:t xml:space="preserve"> and corresponding weights</w:t>
            </w:r>
            <w:r w:rsidRPr="001F2ED4">
              <w:rPr>
                <w:bCs/>
                <w:i/>
                <w:szCs w:val="24"/>
              </w:rPr>
              <w:t xml:space="preserve">, as appropriate]. </w:t>
            </w:r>
          </w:p>
        </w:tc>
      </w:tr>
      <w:tr w:rsidR="006A70DA" w:rsidRPr="00BF0387" w14:paraId="722CA1FE" w14:textId="77777777" w:rsidTr="007023B4">
        <w:tc>
          <w:tcPr>
            <w:tcW w:w="1530" w:type="dxa"/>
          </w:tcPr>
          <w:p w14:paraId="00F9CDB2" w14:textId="77777777" w:rsidR="006A70DA" w:rsidRPr="003923B5" w:rsidRDefault="006A70DA" w:rsidP="006A70DA">
            <w:pPr>
              <w:tabs>
                <w:tab w:val="right" w:pos="7434"/>
              </w:tabs>
              <w:spacing w:before="120" w:after="120"/>
              <w:rPr>
                <w:b/>
                <w:szCs w:val="24"/>
              </w:rPr>
            </w:pPr>
            <w:r w:rsidRPr="003923B5">
              <w:rPr>
                <w:b/>
                <w:szCs w:val="24"/>
              </w:rPr>
              <w:lastRenderedPageBreak/>
              <w:t>ITP 45.1</w:t>
            </w:r>
          </w:p>
        </w:tc>
        <w:tc>
          <w:tcPr>
            <w:tcW w:w="7849" w:type="dxa"/>
          </w:tcPr>
          <w:p w14:paraId="0A54CC41" w14:textId="77777777" w:rsidR="006A70DA" w:rsidRPr="003923B5" w:rsidRDefault="006A70DA" w:rsidP="006A70DA">
            <w:pPr>
              <w:tabs>
                <w:tab w:val="right" w:pos="7254"/>
              </w:tabs>
              <w:spacing w:before="120" w:after="120"/>
              <w:rPr>
                <w:szCs w:val="24"/>
              </w:rPr>
            </w:pPr>
            <w:r w:rsidRPr="003923B5">
              <w:rPr>
                <w:szCs w:val="24"/>
              </w:rPr>
              <w:t xml:space="preserve">The Letter of Proposal and Price Schedules </w:t>
            </w:r>
            <w:r w:rsidRPr="003923B5">
              <w:rPr>
                <w:iCs/>
                <w:szCs w:val="24"/>
              </w:rPr>
              <w:t>shall</w:t>
            </w:r>
            <w:r w:rsidRPr="003923B5">
              <w:rPr>
                <w:i/>
                <w:iCs/>
                <w:szCs w:val="24"/>
              </w:rPr>
              <w:t xml:space="preserve"> </w:t>
            </w:r>
            <w:r w:rsidRPr="003923B5">
              <w:rPr>
                <w:szCs w:val="24"/>
              </w:rPr>
              <w:t xml:space="preserve">be initialed by </w:t>
            </w:r>
            <w:r w:rsidRPr="003923B5">
              <w:rPr>
                <w:b/>
                <w:i/>
                <w:iCs/>
                <w:szCs w:val="24"/>
              </w:rPr>
              <w:t>[insert number]</w:t>
            </w:r>
            <w:r w:rsidRPr="003923B5">
              <w:rPr>
                <w:szCs w:val="24"/>
              </w:rPr>
              <w:t xml:space="preserve"> representatives of the Employer conducting Proposal opening</w:t>
            </w:r>
            <w:r w:rsidRPr="003923B5">
              <w:rPr>
                <w:i/>
                <w:szCs w:val="24"/>
              </w:rPr>
              <w:t xml:space="preserve">. </w:t>
            </w:r>
            <w:r w:rsidRPr="003923B5">
              <w:rPr>
                <w:b/>
                <w:i/>
                <w:iCs/>
                <w:szCs w:val="24"/>
              </w:rPr>
              <w:t>[Insert procedure: Example: Each Proposal shall be numbered, any modification to the unit or total price shall be initialed by the Representative of the Employer, etc.]</w:t>
            </w:r>
            <w:r w:rsidRPr="003923B5">
              <w:rPr>
                <w:i/>
                <w:szCs w:val="24"/>
              </w:rPr>
              <w:t xml:space="preserve"> </w:t>
            </w:r>
          </w:p>
        </w:tc>
      </w:tr>
      <w:tr w:rsidR="006A70DA" w:rsidRPr="00BF0387" w14:paraId="2D087FB0" w14:textId="77777777" w:rsidTr="007023B4">
        <w:tc>
          <w:tcPr>
            <w:tcW w:w="1530" w:type="dxa"/>
          </w:tcPr>
          <w:p w14:paraId="354F8473" w14:textId="77777777" w:rsidR="006A70DA" w:rsidRPr="003923B5" w:rsidRDefault="006A70DA" w:rsidP="006A70DA">
            <w:pPr>
              <w:tabs>
                <w:tab w:val="right" w:pos="7434"/>
              </w:tabs>
              <w:spacing w:before="120" w:after="120"/>
              <w:rPr>
                <w:b/>
                <w:szCs w:val="24"/>
              </w:rPr>
            </w:pPr>
            <w:r w:rsidRPr="003923B5">
              <w:rPr>
                <w:b/>
                <w:szCs w:val="24"/>
              </w:rPr>
              <w:t>ITP 49.1</w:t>
            </w:r>
          </w:p>
        </w:tc>
        <w:tc>
          <w:tcPr>
            <w:tcW w:w="7849" w:type="dxa"/>
          </w:tcPr>
          <w:p w14:paraId="4698F2B0" w14:textId="77777777" w:rsidR="006A70DA" w:rsidRPr="00062C9F" w:rsidRDefault="006A70DA" w:rsidP="006A70DA">
            <w:pPr>
              <w:widowControl w:val="0"/>
              <w:tabs>
                <w:tab w:val="right" w:pos="7254"/>
              </w:tabs>
              <w:spacing w:before="120" w:after="120"/>
              <w:rPr>
                <w:i/>
                <w:color w:val="000000" w:themeColor="text1"/>
              </w:rPr>
            </w:pPr>
            <w:r w:rsidRPr="00B00347">
              <w:rPr>
                <w:color w:val="000000" w:themeColor="text1"/>
              </w:rPr>
              <w:t xml:space="preserve">The currency that shall be used for </w:t>
            </w:r>
            <w:r w:rsidRPr="001E018B">
              <w:rPr>
                <w:color w:val="000000" w:themeColor="text1"/>
              </w:rPr>
              <w:t>Proposal evaluation and comparison purposes to convert at the selling exchange rate all Proposal</w:t>
            </w:r>
            <w:r w:rsidRPr="00062C9F">
              <w:rPr>
                <w:color w:val="000000" w:themeColor="text1"/>
              </w:rPr>
              <w:t xml:space="preserve"> prices expressed in various currencies into a single currency is: </w:t>
            </w:r>
            <w:r w:rsidRPr="00062C9F">
              <w:rPr>
                <w:b/>
                <w:i/>
                <w:color w:val="000000" w:themeColor="text1"/>
              </w:rPr>
              <w:t>[Insert name of currency]</w:t>
            </w:r>
            <w:r w:rsidRPr="00062C9F">
              <w:rPr>
                <w:i/>
                <w:color w:val="000000" w:themeColor="text1"/>
              </w:rPr>
              <w:t xml:space="preserve"> </w:t>
            </w:r>
          </w:p>
          <w:p w14:paraId="74A32BA4" w14:textId="77777777" w:rsidR="006A70DA" w:rsidRPr="00062C9F" w:rsidRDefault="006A70DA" w:rsidP="006A70DA">
            <w:pPr>
              <w:widowControl w:val="0"/>
              <w:tabs>
                <w:tab w:val="right" w:pos="7254"/>
              </w:tabs>
              <w:spacing w:before="120" w:after="120"/>
              <w:rPr>
                <w:b/>
                <w:color w:val="000000" w:themeColor="text1"/>
              </w:rPr>
            </w:pPr>
            <w:r w:rsidRPr="00062C9F">
              <w:rPr>
                <w:color w:val="000000" w:themeColor="text1"/>
              </w:rPr>
              <w:t>The source of exchange rate shall be: ________</w:t>
            </w:r>
            <w:r w:rsidRPr="00062C9F">
              <w:rPr>
                <w:b/>
                <w:i/>
                <w:color w:val="000000" w:themeColor="text1"/>
              </w:rPr>
              <w:t xml:space="preserve"> [Insert name of </w:t>
            </w:r>
            <w:r w:rsidRPr="00062C9F">
              <w:rPr>
                <w:b/>
                <w:i/>
                <w:iCs/>
                <w:color w:val="000000" w:themeColor="text1"/>
              </w:rPr>
              <w:t>the source of exchange rates (e.g.,</w:t>
            </w:r>
            <w:r w:rsidRPr="00062C9F">
              <w:rPr>
                <w:b/>
                <w:i/>
                <w:color w:val="000000" w:themeColor="text1"/>
              </w:rPr>
              <w:t xml:space="preserve"> the Central Bank in the Employer’s Country).]</w:t>
            </w:r>
          </w:p>
          <w:p w14:paraId="32CE2D63" w14:textId="77777777" w:rsidR="006A70DA" w:rsidRPr="001E018B" w:rsidRDefault="006A70DA" w:rsidP="006A70DA">
            <w:pPr>
              <w:widowControl w:val="0"/>
              <w:autoSpaceDE w:val="0"/>
              <w:autoSpaceDN w:val="0"/>
              <w:adjustRightInd w:val="0"/>
              <w:spacing w:before="120" w:after="120"/>
              <w:rPr>
                <w:b/>
                <w:color w:val="000000" w:themeColor="text1"/>
                <w:szCs w:val="24"/>
              </w:rPr>
            </w:pPr>
            <w:r w:rsidRPr="00062C9F">
              <w:rPr>
                <w:color w:val="000000" w:themeColor="text1"/>
              </w:rPr>
              <w:t>The date for the exchange rate shall be</w:t>
            </w:r>
            <w:r>
              <w:rPr>
                <w:color w:val="000000" w:themeColor="text1"/>
              </w:rPr>
              <w:t xml:space="preserve"> the deadline for submission of Second Stage Proposals as specified in </w:t>
            </w:r>
            <w:r w:rsidRPr="00A9789F">
              <w:rPr>
                <w:b/>
                <w:color w:val="000000" w:themeColor="text1"/>
              </w:rPr>
              <w:t>ITP 36</w:t>
            </w:r>
            <w:r>
              <w:rPr>
                <w:color w:val="000000" w:themeColor="text1"/>
              </w:rPr>
              <w:t xml:space="preserve">, unless otherwise specified by the Employer. </w:t>
            </w:r>
          </w:p>
          <w:p w14:paraId="2AAFFDB7" w14:textId="77777777" w:rsidR="006A70DA" w:rsidRPr="00062C9F" w:rsidRDefault="006A70DA" w:rsidP="006A70DA">
            <w:pPr>
              <w:widowControl w:val="0"/>
              <w:spacing w:before="120" w:after="120"/>
              <w:rPr>
                <w:color w:val="000000" w:themeColor="text1"/>
                <w:szCs w:val="24"/>
              </w:rPr>
            </w:pPr>
            <w:r w:rsidRPr="001E018B">
              <w:rPr>
                <w:color w:val="000000" w:themeColor="text1"/>
                <w:szCs w:val="24"/>
              </w:rPr>
              <w:t>The currency(</w:t>
            </w:r>
            <w:proofErr w:type="spellStart"/>
            <w:r w:rsidRPr="001E018B">
              <w:rPr>
                <w:color w:val="000000" w:themeColor="text1"/>
                <w:szCs w:val="24"/>
              </w:rPr>
              <w:t>ies</w:t>
            </w:r>
            <w:proofErr w:type="spellEnd"/>
            <w:r w:rsidRPr="001E018B">
              <w:rPr>
                <w:color w:val="000000" w:themeColor="text1"/>
                <w:szCs w:val="24"/>
              </w:rPr>
              <w:t xml:space="preserve">) of the </w:t>
            </w:r>
            <w:r w:rsidRPr="00062C9F">
              <w:rPr>
                <w:color w:val="000000" w:themeColor="text1"/>
                <w:szCs w:val="24"/>
              </w:rPr>
              <w:t xml:space="preserve">Proposal shall be converted into a single currency in accordance with the procedure under Alternative _____ that follows: </w:t>
            </w:r>
          </w:p>
          <w:p w14:paraId="3CA52BA6" w14:textId="77777777" w:rsidR="006A70DA" w:rsidRPr="00062C9F" w:rsidRDefault="006A70DA" w:rsidP="006A70DA">
            <w:pPr>
              <w:widowControl w:val="0"/>
              <w:tabs>
                <w:tab w:val="right" w:pos="7254"/>
              </w:tabs>
              <w:spacing w:before="120" w:after="120"/>
              <w:rPr>
                <w:b/>
                <w:i/>
                <w:color w:val="000000" w:themeColor="text1"/>
                <w:szCs w:val="24"/>
              </w:rPr>
            </w:pPr>
            <w:r w:rsidRPr="00062C9F">
              <w:rPr>
                <w:b/>
                <w:i/>
                <w:color w:val="000000" w:themeColor="text1"/>
                <w:szCs w:val="24"/>
              </w:rPr>
              <w:t>Alternative A: Proposers quote entirely in local currency</w:t>
            </w:r>
          </w:p>
          <w:p w14:paraId="278854CD" w14:textId="77777777" w:rsidR="006A70DA" w:rsidRPr="00062C9F" w:rsidRDefault="006A70DA" w:rsidP="006A70DA">
            <w:pPr>
              <w:widowControl w:val="0"/>
              <w:tabs>
                <w:tab w:val="left" w:pos="540"/>
              </w:tabs>
              <w:suppressAutoHyphens/>
              <w:spacing w:before="120" w:after="120"/>
              <w:ind w:right="-72"/>
              <w:rPr>
                <w:color w:val="000000" w:themeColor="text1"/>
                <w:szCs w:val="24"/>
              </w:rPr>
            </w:pPr>
            <w:r w:rsidRPr="00062C9F">
              <w:rPr>
                <w:color w:val="000000" w:themeColor="text1"/>
                <w:szCs w:val="24"/>
              </w:rPr>
              <w:t xml:space="preserve">For comparison of Proposals, the Proposal Price, corrected pursuant to </w:t>
            </w:r>
            <w:r w:rsidRPr="00A9789F">
              <w:rPr>
                <w:b/>
                <w:color w:val="000000" w:themeColor="text1"/>
                <w:szCs w:val="24"/>
              </w:rPr>
              <w:t xml:space="preserve">ITP </w:t>
            </w:r>
            <w:r>
              <w:rPr>
                <w:b/>
                <w:color w:val="000000" w:themeColor="text1"/>
                <w:szCs w:val="24"/>
              </w:rPr>
              <w:t>48.1</w:t>
            </w:r>
            <w:r w:rsidRPr="00A9789F">
              <w:rPr>
                <w:b/>
                <w:color w:val="000000" w:themeColor="text1"/>
                <w:szCs w:val="24"/>
              </w:rPr>
              <w:t>,</w:t>
            </w:r>
            <w:r w:rsidRPr="00062C9F">
              <w:rPr>
                <w:color w:val="000000" w:themeColor="text1"/>
                <w:szCs w:val="24"/>
              </w:rPr>
              <w:t xml:space="preserve"> shall first be broken down into the respective amounts payable in various </w:t>
            </w:r>
            <w:r w:rsidRPr="00062C9F">
              <w:rPr>
                <w:color w:val="000000" w:themeColor="text1"/>
                <w:szCs w:val="24"/>
              </w:rPr>
              <w:lastRenderedPageBreak/>
              <w:t xml:space="preserve">currencies by using the selling exchange rates specified by the Proposer in accordance with </w:t>
            </w:r>
            <w:r w:rsidRPr="00A9789F">
              <w:rPr>
                <w:b/>
                <w:color w:val="000000" w:themeColor="text1"/>
                <w:szCs w:val="24"/>
              </w:rPr>
              <w:t>ITP 31.1.</w:t>
            </w:r>
          </w:p>
          <w:p w14:paraId="3429F99D" w14:textId="77777777" w:rsidR="006A70DA" w:rsidRPr="00062C9F" w:rsidRDefault="006A70DA" w:rsidP="006A70DA">
            <w:pPr>
              <w:widowControl w:val="0"/>
              <w:tabs>
                <w:tab w:val="left" w:pos="1080"/>
              </w:tabs>
              <w:suppressAutoHyphens/>
              <w:spacing w:before="120" w:after="120"/>
              <w:ind w:right="-72"/>
              <w:rPr>
                <w:color w:val="000000" w:themeColor="text1"/>
                <w:szCs w:val="24"/>
              </w:rPr>
            </w:pPr>
            <w:r w:rsidRPr="00062C9F">
              <w:rPr>
                <w:color w:val="000000" w:themeColor="text1"/>
                <w:szCs w:val="24"/>
              </w:rPr>
              <w:t xml:space="preserve">In the second step, the Employer will convert the amounts in various currencies in which the Proposal Price is payable (excluding Provisional Sums) to the single currency identified above at the selling rates established for similar transactions by the authority specified </w:t>
            </w:r>
            <w:proofErr w:type="gramStart"/>
            <w:r w:rsidRPr="00062C9F">
              <w:rPr>
                <w:color w:val="000000" w:themeColor="text1"/>
                <w:szCs w:val="24"/>
              </w:rPr>
              <w:t>and on the date</w:t>
            </w:r>
            <w:proofErr w:type="gramEnd"/>
            <w:r w:rsidRPr="00062C9F">
              <w:rPr>
                <w:color w:val="000000" w:themeColor="text1"/>
                <w:szCs w:val="24"/>
              </w:rPr>
              <w:t xml:space="preserve"> stipulated above.</w:t>
            </w:r>
          </w:p>
          <w:p w14:paraId="4959DE44" w14:textId="77777777" w:rsidR="006A70DA" w:rsidRPr="00062C9F" w:rsidRDefault="006A70DA" w:rsidP="006A70DA">
            <w:pPr>
              <w:widowControl w:val="0"/>
              <w:tabs>
                <w:tab w:val="left" w:pos="1080"/>
              </w:tabs>
              <w:suppressAutoHyphens/>
              <w:spacing w:before="120" w:after="120"/>
              <w:ind w:right="-72"/>
              <w:rPr>
                <w:b/>
                <w:bCs/>
                <w:i/>
                <w:iCs/>
                <w:color w:val="000000" w:themeColor="text1"/>
                <w:szCs w:val="24"/>
              </w:rPr>
            </w:pPr>
            <w:r w:rsidRPr="00062C9F">
              <w:rPr>
                <w:b/>
                <w:bCs/>
                <w:i/>
                <w:iCs/>
                <w:color w:val="000000" w:themeColor="text1"/>
                <w:szCs w:val="24"/>
              </w:rPr>
              <w:t>OR</w:t>
            </w:r>
          </w:p>
          <w:p w14:paraId="17B0B591" w14:textId="77777777" w:rsidR="006A70DA" w:rsidRPr="00062C9F" w:rsidRDefault="006A70DA" w:rsidP="006A70DA">
            <w:pPr>
              <w:widowControl w:val="0"/>
              <w:tabs>
                <w:tab w:val="right" w:pos="7254"/>
              </w:tabs>
              <w:spacing w:before="120" w:after="120"/>
              <w:rPr>
                <w:b/>
                <w:i/>
                <w:color w:val="000000" w:themeColor="text1"/>
                <w:szCs w:val="24"/>
              </w:rPr>
            </w:pPr>
            <w:r w:rsidRPr="00062C9F">
              <w:rPr>
                <w:b/>
                <w:i/>
                <w:color w:val="000000" w:themeColor="text1"/>
                <w:szCs w:val="24"/>
              </w:rPr>
              <w:t>Alternative B: Proposers quote in local and foreign currencies</w:t>
            </w:r>
          </w:p>
          <w:p w14:paraId="71322D80" w14:textId="77777777" w:rsidR="006A70DA" w:rsidRPr="00062C9F" w:rsidRDefault="006A70DA" w:rsidP="006A70DA">
            <w:pPr>
              <w:tabs>
                <w:tab w:val="right" w:pos="7254"/>
              </w:tabs>
              <w:spacing w:before="120" w:after="120"/>
              <w:rPr>
                <w:szCs w:val="24"/>
              </w:rPr>
            </w:pPr>
            <w:r w:rsidRPr="00062C9F">
              <w:rPr>
                <w:color w:val="000000" w:themeColor="text1"/>
                <w:szCs w:val="24"/>
              </w:rPr>
              <w:t xml:space="preserve">The Employer will convert the amounts in various currencies in which the proposal Price, corrected pursuant to </w:t>
            </w:r>
            <w:r w:rsidRPr="00A9789F">
              <w:rPr>
                <w:b/>
                <w:color w:val="000000" w:themeColor="text1"/>
                <w:szCs w:val="24"/>
              </w:rPr>
              <w:t>ITP 48.1</w:t>
            </w:r>
            <w:r w:rsidRPr="00062C9F">
              <w:rPr>
                <w:color w:val="000000" w:themeColor="text1"/>
                <w:szCs w:val="24"/>
              </w:rPr>
              <w:t xml:space="preserve">, is payable (excluding Provisional Sums) to </w:t>
            </w:r>
            <w:r w:rsidRPr="00062C9F">
              <w:rPr>
                <w:color w:val="000000" w:themeColor="text1"/>
                <w:spacing w:val="-4"/>
                <w:szCs w:val="24"/>
              </w:rPr>
              <w:t xml:space="preserve">the </w:t>
            </w:r>
            <w:r w:rsidRPr="00062C9F">
              <w:rPr>
                <w:color w:val="000000" w:themeColor="text1"/>
                <w:szCs w:val="24"/>
              </w:rPr>
              <w:t>single currency identified above at the selling rates established for similar</w:t>
            </w:r>
            <w:r w:rsidRPr="00062C9F">
              <w:rPr>
                <w:color w:val="000000" w:themeColor="text1"/>
              </w:rPr>
              <w:t xml:space="preserve"> transactions by the authority specified </w:t>
            </w:r>
            <w:proofErr w:type="gramStart"/>
            <w:r w:rsidRPr="00062C9F">
              <w:rPr>
                <w:color w:val="000000" w:themeColor="text1"/>
              </w:rPr>
              <w:t>and on the date</w:t>
            </w:r>
            <w:proofErr w:type="gramEnd"/>
            <w:r w:rsidRPr="00062C9F">
              <w:rPr>
                <w:color w:val="000000" w:themeColor="text1"/>
              </w:rPr>
              <w:t xml:space="preserve"> stipulated above.</w:t>
            </w:r>
            <w:r w:rsidRPr="00062C9F" w:rsidDel="004B115F">
              <w:rPr>
                <w:color w:val="000000" w:themeColor="text1"/>
              </w:rPr>
              <w:t xml:space="preserve"> </w:t>
            </w:r>
          </w:p>
        </w:tc>
      </w:tr>
      <w:tr w:rsidR="006A70DA" w:rsidRPr="00BF0387" w14:paraId="7BF6948C" w14:textId="77777777" w:rsidTr="007023B4">
        <w:tc>
          <w:tcPr>
            <w:tcW w:w="1530" w:type="dxa"/>
          </w:tcPr>
          <w:p w14:paraId="3A1743E7" w14:textId="77777777" w:rsidR="006A70DA" w:rsidRPr="003923B5" w:rsidRDefault="006A70DA" w:rsidP="006A70DA">
            <w:pPr>
              <w:tabs>
                <w:tab w:val="right" w:pos="7434"/>
              </w:tabs>
              <w:spacing w:before="120" w:after="120"/>
              <w:rPr>
                <w:b/>
                <w:szCs w:val="24"/>
              </w:rPr>
            </w:pPr>
            <w:r w:rsidRPr="003923B5">
              <w:rPr>
                <w:b/>
                <w:szCs w:val="24"/>
              </w:rPr>
              <w:lastRenderedPageBreak/>
              <w:t>ITP 51.1 (</w:t>
            </w:r>
            <w:r>
              <w:rPr>
                <w:b/>
                <w:szCs w:val="24"/>
              </w:rPr>
              <w:t>f</w:t>
            </w:r>
            <w:r w:rsidRPr="003923B5">
              <w:rPr>
                <w:b/>
                <w:szCs w:val="24"/>
              </w:rPr>
              <w:t>)</w:t>
            </w:r>
          </w:p>
        </w:tc>
        <w:tc>
          <w:tcPr>
            <w:tcW w:w="7849" w:type="dxa"/>
          </w:tcPr>
          <w:p w14:paraId="2994BAE7" w14:textId="77777777" w:rsidR="006A70DA" w:rsidRPr="00E246B3" w:rsidRDefault="006A70DA" w:rsidP="006A70DA">
            <w:pPr>
              <w:spacing w:before="120" w:after="120"/>
              <w:rPr>
                <w:b/>
                <w:i/>
                <w:szCs w:val="24"/>
              </w:rPr>
            </w:pPr>
            <w:r w:rsidRPr="00E246B3">
              <w:rPr>
                <w:szCs w:val="24"/>
              </w:rPr>
              <w:t xml:space="preserve">The adjustments shall be determined using the following criteria as detailed in Section III: </w:t>
            </w:r>
          </w:p>
          <w:p w14:paraId="49D2FC6B" w14:textId="77777777" w:rsidR="006A70DA" w:rsidRPr="004B148D" w:rsidRDefault="006A70DA" w:rsidP="00AA3E69">
            <w:pPr>
              <w:pStyle w:val="ListParagraph"/>
              <w:numPr>
                <w:ilvl w:val="0"/>
                <w:numId w:val="109"/>
              </w:numPr>
              <w:spacing w:before="120" w:after="120"/>
              <w:ind w:left="436"/>
              <w:contextualSpacing w:val="0"/>
              <w:jc w:val="left"/>
              <w:rPr>
                <w:szCs w:val="24"/>
              </w:rPr>
            </w:pPr>
            <w:r w:rsidRPr="004B148D">
              <w:rPr>
                <w:szCs w:val="24"/>
              </w:rPr>
              <w:t xml:space="preserve">Deviation in Time Schedule: </w:t>
            </w:r>
            <w:r w:rsidRPr="00874B2F">
              <w:rPr>
                <w:b/>
                <w:bCs/>
                <w:i/>
                <w:iCs/>
                <w:szCs w:val="24"/>
              </w:rPr>
              <w:t>[insert Yes or No. If yes insert the adjustment factor in Section III, Evaluation and Qualification Criteria</w:t>
            </w:r>
            <w:proofErr w:type="gramStart"/>
            <w:r w:rsidRPr="00874B2F">
              <w:rPr>
                <w:b/>
                <w:bCs/>
                <w:i/>
                <w:iCs/>
                <w:szCs w:val="24"/>
              </w:rPr>
              <w:t>]</w:t>
            </w:r>
            <w:r w:rsidRPr="004B148D">
              <w:rPr>
                <w:i/>
                <w:iCs/>
                <w:szCs w:val="24"/>
              </w:rPr>
              <w:t>;</w:t>
            </w:r>
            <w:proofErr w:type="gramEnd"/>
          </w:p>
          <w:p w14:paraId="3E2A802B" w14:textId="77777777" w:rsidR="00874B2F" w:rsidRDefault="006A70DA" w:rsidP="00AA3E69">
            <w:pPr>
              <w:pStyle w:val="ListParagraph"/>
              <w:numPr>
                <w:ilvl w:val="0"/>
                <w:numId w:val="109"/>
              </w:numPr>
              <w:spacing w:before="120" w:after="120"/>
              <w:ind w:left="436"/>
              <w:contextualSpacing w:val="0"/>
              <w:jc w:val="left"/>
              <w:rPr>
                <w:szCs w:val="24"/>
              </w:rPr>
            </w:pPr>
            <w:r>
              <w:rPr>
                <w:szCs w:val="24"/>
              </w:rPr>
              <w:t xml:space="preserve">The Operation Service Proposal prices will be adjusted for Net Present Value in accordance with ITP 54.1 and as specified in Section </w:t>
            </w:r>
            <w:proofErr w:type="gramStart"/>
            <w:r>
              <w:rPr>
                <w:szCs w:val="24"/>
              </w:rPr>
              <w:t>III;</w:t>
            </w:r>
            <w:proofErr w:type="gramEnd"/>
            <w:r>
              <w:rPr>
                <w:szCs w:val="24"/>
              </w:rPr>
              <w:t xml:space="preserve"> </w:t>
            </w:r>
          </w:p>
          <w:p w14:paraId="7F83CFA7" w14:textId="77777777" w:rsidR="006A70DA" w:rsidRPr="00874B2F" w:rsidRDefault="006A70DA" w:rsidP="00874B2F">
            <w:pPr>
              <w:spacing w:before="120" w:after="120"/>
              <w:ind w:left="728"/>
              <w:jc w:val="left"/>
              <w:rPr>
                <w:szCs w:val="24"/>
              </w:rPr>
            </w:pPr>
            <w:r w:rsidRPr="00874B2F">
              <w:rPr>
                <w:iCs/>
                <w:szCs w:val="24"/>
              </w:rPr>
              <w:t>and</w:t>
            </w:r>
          </w:p>
          <w:p w14:paraId="7EC2384B" w14:textId="77777777" w:rsidR="006A70DA" w:rsidRPr="00874B2F" w:rsidRDefault="006A70DA" w:rsidP="00585A1A">
            <w:pPr>
              <w:pStyle w:val="ListParagraph"/>
              <w:numPr>
                <w:ilvl w:val="0"/>
                <w:numId w:val="109"/>
              </w:numPr>
              <w:spacing w:before="120" w:after="120"/>
              <w:contextualSpacing w:val="0"/>
              <w:jc w:val="left"/>
              <w:rPr>
                <w:b/>
                <w:bCs/>
                <w:szCs w:val="24"/>
              </w:rPr>
            </w:pPr>
            <w:r w:rsidRPr="00874B2F">
              <w:rPr>
                <w:b/>
                <w:bCs/>
                <w:i/>
                <w:szCs w:val="24"/>
              </w:rPr>
              <w:t>[insert any other specific criteria here and provide details in Section III, Evaluation and Qualification Criteria]</w:t>
            </w:r>
          </w:p>
        </w:tc>
      </w:tr>
      <w:tr w:rsidR="006A70DA" w:rsidRPr="00BF0387" w14:paraId="5CAE3840" w14:textId="77777777" w:rsidTr="007023B4">
        <w:tc>
          <w:tcPr>
            <w:tcW w:w="1530" w:type="dxa"/>
          </w:tcPr>
          <w:p w14:paraId="3DADB014" w14:textId="77777777" w:rsidR="006A70DA" w:rsidRPr="003923B5" w:rsidRDefault="006A70DA" w:rsidP="006A70DA">
            <w:pPr>
              <w:tabs>
                <w:tab w:val="right" w:pos="7434"/>
              </w:tabs>
              <w:spacing w:before="120" w:after="120"/>
              <w:rPr>
                <w:b/>
                <w:szCs w:val="24"/>
              </w:rPr>
            </w:pPr>
            <w:r w:rsidRPr="003923B5">
              <w:rPr>
                <w:b/>
                <w:szCs w:val="24"/>
              </w:rPr>
              <w:t>ITP 54.1</w:t>
            </w:r>
          </w:p>
        </w:tc>
        <w:tc>
          <w:tcPr>
            <w:tcW w:w="7849" w:type="dxa"/>
          </w:tcPr>
          <w:p w14:paraId="4B48B46D" w14:textId="77777777" w:rsidR="006A70DA" w:rsidRDefault="006A70DA" w:rsidP="006A70DA">
            <w:pPr>
              <w:tabs>
                <w:tab w:val="right" w:pos="7254"/>
              </w:tabs>
              <w:spacing w:before="120" w:after="120"/>
              <w:rPr>
                <w:i/>
                <w:color w:val="000000" w:themeColor="text1"/>
                <w:szCs w:val="24"/>
              </w:rPr>
            </w:pPr>
            <w:r w:rsidRPr="00B00347">
              <w:rPr>
                <w:color w:val="000000" w:themeColor="text1"/>
                <w:szCs w:val="24"/>
              </w:rPr>
              <w:t>The weight to be given for cost is: ____</w:t>
            </w:r>
            <w:r w:rsidRPr="001E018B">
              <w:rPr>
                <w:color w:val="000000" w:themeColor="text1"/>
                <w:szCs w:val="24"/>
              </w:rPr>
              <w:t xml:space="preserve">____ </w:t>
            </w:r>
            <w:r w:rsidRPr="00874B2F">
              <w:rPr>
                <w:b/>
                <w:bCs/>
                <w:i/>
                <w:color w:val="000000" w:themeColor="text1"/>
                <w:szCs w:val="24"/>
              </w:rPr>
              <w:t>[indicate weight for cost such that weight for cost plus weight for total technical score is 1(one).]</w:t>
            </w:r>
          </w:p>
          <w:p w14:paraId="3F3E862D" w14:textId="77777777" w:rsidR="006A70DA" w:rsidRPr="00967F94" w:rsidRDefault="006A70DA" w:rsidP="006A70DA">
            <w:pPr>
              <w:tabs>
                <w:tab w:val="right" w:pos="7254"/>
              </w:tabs>
              <w:spacing w:before="120" w:after="120"/>
              <w:rPr>
                <w:color w:val="000000" w:themeColor="text1"/>
                <w:szCs w:val="24"/>
              </w:rPr>
            </w:pPr>
            <w:r w:rsidRPr="00EC0C65">
              <w:rPr>
                <w:color w:val="000000" w:themeColor="text1"/>
                <w:szCs w:val="24"/>
              </w:rPr>
              <w:t>The Employer</w:t>
            </w:r>
            <w:r>
              <w:rPr>
                <w:i/>
                <w:color w:val="000000" w:themeColor="text1"/>
                <w:szCs w:val="24"/>
              </w:rPr>
              <w:t xml:space="preserve"> </w:t>
            </w:r>
            <w:r w:rsidRPr="00874B2F">
              <w:rPr>
                <w:b/>
                <w:bCs/>
                <w:i/>
                <w:color w:val="000000" w:themeColor="text1"/>
                <w:szCs w:val="24"/>
              </w:rPr>
              <w:t>[will / will not]</w:t>
            </w:r>
            <w:r>
              <w:rPr>
                <w:i/>
                <w:color w:val="000000" w:themeColor="text1"/>
                <w:szCs w:val="24"/>
              </w:rPr>
              <w:t xml:space="preserve"> </w:t>
            </w:r>
            <w:r w:rsidRPr="00EC0C65">
              <w:rPr>
                <w:color w:val="000000" w:themeColor="text1"/>
                <w:szCs w:val="24"/>
              </w:rPr>
              <w:t xml:space="preserve">adjust </w:t>
            </w:r>
            <w:r>
              <w:rPr>
                <w:color w:val="000000" w:themeColor="text1"/>
                <w:szCs w:val="24"/>
              </w:rPr>
              <w:t xml:space="preserve">the </w:t>
            </w:r>
            <w:r w:rsidRPr="00EC0C65">
              <w:rPr>
                <w:color w:val="000000" w:themeColor="text1"/>
                <w:szCs w:val="24"/>
              </w:rPr>
              <w:t xml:space="preserve">Operation Service </w:t>
            </w:r>
            <w:r>
              <w:rPr>
                <w:color w:val="000000" w:themeColor="text1"/>
                <w:szCs w:val="24"/>
              </w:rPr>
              <w:t xml:space="preserve">Proposal </w:t>
            </w:r>
            <w:r w:rsidRPr="00EC0C65">
              <w:rPr>
                <w:color w:val="000000" w:themeColor="text1"/>
                <w:szCs w:val="24"/>
              </w:rPr>
              <w:t xml:space="preserve">prices </w:t>
            </w:r>
            <w:r>
              <w:rPr>
                <w:color w:val="000000" w:themeColor="text1"/>
                <w:szCs w:val="24"/>
              </w:rPr>
              <w:t xml:space="preserve">for </w:t>
            </w:r>
            <w:r w:rsidRPr="00EC0C65">
              <w:rPr>
                <w:color w:val="000000" w:themeColor="text1"/>
                <w:szCs w:val="24"/>
              </w:rPr>
              <w:t>Net Present Valu</w:t>
            </w:r>
            <w:r>
              <w:rPr>
                <w:color w:val="000000" w:themeColor="text1"/>
                <w:szCs w:val="24"/>
              </w:rPr>
              <w:t>e (NPV).</w:t>
            </w:r>
            <w:r w:rsidR="00367671">
              <w:rPr>
                <w:color w:val="000000" w:themeColor="text1"/>
                <w:szCs w:val="24"/>
              </w:rPr>
              <w:t xml:space="preserve"> </w:t>
            </w:r>
            <w:r>
              <w:rPr>
                <w:color w:val="000000" w:themeColor="text1"/>
                <w:szCs w:val="24"/>
              </w:rPr>
              <w:t xml:space="preserve">The requirements for the NPV calculation are specified in </w:t>
            </w:r>
            <w:r w:rsidRPr="001E412D">
              <w:rPr>
                <w:szCs w:val="24"/>
              </w:rPr>
              <w:t>Section III, Evaluation and Qualification Criteria.</w:t>
            </w:r>
          </w:p>
        </w:tc>
      </w:tr>
      <w:tr w:rsidR="006A70DA" w:rsidRPr="00BF0387" w14:paraId="75FC7166" w14:textId="77777777" w:rsidTr="007023B4">
        <w:tc>
          <w:tcPr>
            <w:tcW w:w="1530" w:type="dxa"/>
          </w:tcPr>
          <w:p w14:paraId="22B0C92B" w14:textId="77777777" w:rsidR="006A70DA" w:rsidRPr="003923B5" w:rsidRDefault="006A70DA" w:rsidP="006A70DA">
            <w:pPr>
              <w:tabs>
                <w:tab w:val="right" w:pos="7434"/>
              </w:tabs>
              <w:spacing w:before="120" w:after="120"/>
              <w:rPr>
                <w:b/>
                <w:szCs w:val="24"/>
              </w:rPr>
            </w:pPr>
            <w:r w:rsidRPr="003923B5">
              <w:rPr>
                <w:b/>
                <w:szCs w:val="24"/>
              </w:rPr>
              <w:t>ITP 55.1</w:t>
            </w:r>
          </w:p>
        </w:tc>
        <w:tc>
          <w:tcPr>
            <w:tcW w:w="7849" w:type="dxa"/>
          </w:tcPr>
          <w:p w14:paraId="732228E5" w14:textId="77777777" w:rsidR="006A70DA" w:rsidRPr="00B00347" w:rsidRDefault="006A70DA" w:rsidP="00874B2F">
            <w:pPr>
              <w:tabs>
                <w:tab w:val="right" w:pos="7254"/>
              </w:tabs>
              <w:spacing w:before="120" w:after="120"/>
              <w:rPr>
                <w:szCs w:val="24"/>
              </w:rPr>
            </w:pPr>
            <w:r>
              <w:rPr>
                <w:szCs w:val="24"/>
              </w:rPr>
              <w:t xml:space="preserve">BAFO </w:t>
            </w:r>
            <w:r w:rsidR="00874B2F" w:rsidRPr="00874B2F">
              <w:rPr>
                <w:b/>
                <w:bCs/>
                <w:i/>
                <w:iCs/>
                <w:szCs w:val="24"/>
              </w:rPr>
              <w:t>[</w:t>
            </w:r>
            <w:r w:rsidRPr="00874B2F">
              <w:rPr>
                <w:b/>
                <w:bCs/>
                <w:i/>
                <w:iCs/>
                <w:szCs w:val="24"/>
              </w:rPr>
              <w:t>“applies” / “does not apply”</w:t>
            </w:r>
            <w:r w:rsidR="00874B2F" w:rsidRPr="00874B2F">
              <w:rPr>
                <w:b/>
                <w:bCs/>
                <w:i/>
                <w:iCs/>
                <w:szCs w:val="24"/>
              </w:rPr>
              <w:t>]</w:t>
            </w:r>
          </w:p>
          <w:p w14:paraId="0087D4D4" w14:textId="77777777" w:rsidR="006A70DA" w:rsidRPr="001E018B" w:rsidRDefault="006A70DA" w:rsidP="00874B2F">
            <w:pPr>
              <w:tabs>
                <w:tab w:val="right" w:pos="7254"/>
              </w:tabs>
              <w:spacing w:before="120" w:after="120"/>
              <w:jc w:val="left"/>
              <w:rPr>
                <w:szCs w:val="24"/>
              </w:rPr>
            </w:pPr>
            <w:r w:rsidRPr="001E018B">
              <w:rPr>
                <w:szCs w:val="24"/>
              </w:rPr>
              <w:t xml:space="preserve">If BAFO applies, the procedure will be: </w:t>
            </w:r>
            <w:r w:rsidR="00874B2F" w:rsidRPr="00874B2F">
              <w:rPr>
                <w:i/>
                <w:szCs w:val="24"/>
                <w:u w:val="single"/>
              </w:rPr>
              <w:tab/>
            </w:r>
          </w:p>
        </w:tc>
      </w:tr>
      <w:tr w:rsidR="006A70DA" w:rsidRPr="00BF0387" w14:paraId="29AEB410" w14:textId="77777777" w:rsidTr="007023B4">
        <w:tc>
          <w:tcPr>
            <w:tcW w:w="1530" w:type="dxa"/>
          </w:tcPr>
          <w:p w14:paraId="70975296" w14:textId="77777777" w:rsidR="006A70DA" w:rsidRPr="003923B5" w:rsidRDefault="006A70DA" w:rsidP="006A70DA">
            <w:pPr>
              <w:tabs>
                <w:tab w:val="right" w:pos="7434"/>
              </w:tabs>
              <w:spacing w:before="120" w:after="120"/>
              <w:rPr>
                <w:b/>
                <w:szCs w:val="24"/>
              </w:rPr>
            </w:pPr>
            <w:r w:rsidRPr="003923B5">
              <w:rPr>
                <w:b/>
                <w:szCs w:val="24"/>
              </w:rPr>
              <w:t>ITP 57.1</w:t>
            </w:r>
          </w:p>
        </w:tc>
        <w:tc>
          <w:tcPr>
            <w:tcW w:w="7849" w:type="dxa"/>
          </w:tcPr>
          <w:p w14:paraId="78482585" w14:textId="77777777" w:rsidR="006A70DA" w:rsidRPr="00B00347" w:rsidRDefault="006A70DA" w:rsidP="00874B2F">
            <w:pPr>
              <w:tabs>
                <w:tab w:val="right" w:pos="7254"/>
              </w:tabs>
              <w:spacing w:before="120" w:after="120"/>
              <w:rPr>
                <w:szCs w:val="24"/>
              </w:rPr>
            </w:pPr>
            <w:r>
              <w:rPr>
                <w:szCs w:val="24"/>
              </w:rPr>
              <w:t xml:space="preserve">Negotiation </w:t>
            </w:r>
            <w:r w:rsidR="00874B2F" w:rsidRPr="00874B2F">
              <w:rPr>
                <w:b/>
                <w:bCs/>
                <w:i/>
                <w:iCs/>
                <w:szCs w:val="24"/>
              </w:rPr>
              <w:t>[</w:t>
            </w:r>
            <w:r w:rsidRPr="00874B2F">
              <w:rPr>
                <w:b/>
                <w:bCs/>
                <w:i/>
                <w:iCs/>
                <w:szCs w:val="24"/>
              </w:rPr>
              <w:t>“applies” / “does not apply”</w:t>
            </w:r>
            <w:r w:rsidR="00874B2F" w:rsidRPr="00874B2F">
              <w:rPr>
                <w:b/>
                <w:bCs/>
                <w:i/>
                <w:iCs/>
                <w:szCs w:val="24"/>
              </w:rPr>
              <w:t>]</w:t>
            </w:r>
          </w:p>
          <w:p w14:paraId="02D46837" w14:textId="77777777" w:rsidR="006A70DA" w:rsidRPr="001E018B" w:rsidRDefault="006A70DA" w:rsidP="00874B2F">
            <w:pPr>
              <w:tabs>
                <w:tab w:val="right" w:pos="7254"/>
              </w:tabs>
              <w:spacing w:before="120" w:after="120"/>
              <w:rPr>
                <w:szCs w:val="24"/>
              </w:rPr>
            </w:pPr>
            <w:r w:rsidRPr="001E018B">
              <w:rPr>
                <w:szCs w:val="24"/>
              </w:rPr>
              <w:t>If negotiation applies, the procedure</w:t>
            </w:r>
            <w:r>
              <w:rPr>
                <w:szCs w:val="24"/>
              </w:rPr>
              <w:t xml:space="preserve"> will be</w:t>
            </w:r>
            <w:r w:rsidRPr="001E018B">
              <w:rPr>
                <w:szCs w:val="24"/>
              </w:rPr>
              <w:t>:</w:t>
            </w:r>
            <w:r w:rsidR="00874B2F">
              <w:rPr>
                <w:szCs w:val="24"/>
              </w:rPr>
              <w:t xml:space="preserve"> </w:t>
            </w:r>
            <w:r w:rsidR="00874B2F" w:rsidRPr="00874B2F">
              <w:rPr>
                <w:i/>
                <w:szCs w:val="24"/>
                <w:u w:val="single"/>
              </w:rPr>
              <w:tab/>
            </w:r>
          </w:p>
        </w:tc>
      </w:tr>
      <w:tr w:rsidR="00C30EDE" w:rsidRPr="00D9352C" w14:paraId="75D6ECFA" w14:textId="77777777" w:rsidTr="007023B4">
        <w:trPr>
          <w:trHeight w:val="1367"/>
        </w:trPr>
        <w:tc>
          <w:tcPr>
            <w:tcW w:w="1530" w:type="dxa"/>
          </w:tcPr>
          <w:p w14:paraId="36EC3416" w14:textId="77777777" w:rsidR="00C30EDE" w:rsidRPr="009A555B" w:rsidRDefault="00C30EDE" w:rsidP="00C30EDE">
            <w:pPr>
              <w:tabs>
                <w:tab w:val="right" w:pos="7434"/>
              </w:tabs>
              <w:spacing w:before="120" w:after="120"/>
              <w:rPr>
                <w:b/>
                <w:bCs/>
                <w:color w:val="000000" w:themeColor="text1"/>
              </w:rPr>
            </w:pPr>
            <w:r>
              <w:rPr>
                <w:b/>
                <w:bCs/>
                <w:color w:val="000000" w:themeColor="text1"/>
              </w:rPr>
              <w:t>ITP 65.1 and 65.2</w:t>
            </w:r>
          </w:p>
        </w:tc>
        <w:tc>
          <w:tcPr>
            <w:tcW w:w="7849" w:type="dxa"/>
          </w:tcPr>
          <w:p w14:paraId="1E96EF4F" w14:textId="77777777" w:rsidR="00C30EDE" w:rsidRPr="00874B2F" w:rsidRDefault="00C30EDE" w:rsidP="00C30EDE">
            <w:pPr>
              <w:tabs>
                <w:tab w:val="right" w:pos="7254"/>
              </w:tabs>
              <w:spacing w:before="120" w:after="120"/>
              <w:rPr>
                <w:b/>
                <w:i/>
                <w:iCs/>
                <w:color w:val="000000" w:themeColor="text1"/>
              </w:rPr>
            </w:pPr>
            <w:r w:rsidRPr="00874B2F">
              <w:rPr>
                <w:b/>
                <w:i/>
                <w:iCs/>
                <w:color w:val="000000" w:themeColor="text1"/>
              </w:rPr>
              <w:t>[Delete the following if not applicable]</w:t>
            </w:r>
          </w:p>
          <w:p w14:paraId="1F676FD6" w14:textId="77777777" w:rsidR="00C30EDE" w:rsidRPr="00B35DD6" w:rsidRDefault="00C30EDE" w:rsidP="00C30EDE">
            <w:pPr>
              <w:tabs>
                <w:tab w:val="right" w:pos="7254"/>
              </w:tabs>
              <w:spacing w:before="120" w:after="120"/>
              <w:rPr>
                <w:color w:val="000000" w:themeColor="text1"/>
              </w:rPr>
            </w:pPr>
            <w:r w:rsidRPr="00B35DD6">
              <w:rPr>
                <w:color w:val="000000" w:themeColor="text1"/>
              </w:rPr>
              <w:t xml:space="preserve">The successful Proposer shall be required to submit an </w:t>
            </w:r>
            <w:r w:rsidRPr="00B35DD6">
              <w:t>Environmental</w:t>
            </w:r>
            <w:r w:rsidR="00C55E3D">
              <w:t xml:space="preserve"> and </w:t>
            </w:r>
            <w:r w:rsidRPr="00B35DD6">
              <w:t>Social (</w:t>
            </w:r>
            <w:r w:rsidR="008D2320">
              <w:t>ES</w:t>
            </w:r>
            <w:r w:rsidRPr="00B35DD6">
              <w:t>) Performance Security.</w:t>
            </w:r>
          </w:p>
          <w:p w14:paraId="5E3A18D1" w14:textId="77777777" w:rsidR="00C30EDE" w:rsidRPr="00874B2F" w:rsidRDefault="00C30EDE" w:rsidP="00C30EDE">
            <w:pPr>
              <w:spacing w:before="120" w:after="120"/>
              <w:rPr>
                <w:b/>
                <w:bCs/>
                <w:i/>
                <w:color w:val="000000" w:themeColor="text1"/>
              </w:rPr>
            </w:pPr>
            <w:r w:rsidRPr="00874B2F">
              <w:rPr>
                <w:b/>
                <w:bCs/>
                <w:i/>
                <w:color w:val="000000" w:themeColor="text1"/>
              </w:rPr>
              <w:lastRenderedPageBreak/>
              <w:t xml:space="preserve">[The </w:t>
            </w:r>
            <w:r w:rsidR="008D2320">
              <w:rPr>
                <w:b/>
                <w:bCs/>
                <w:i/>
                <w:color w:val="000000" w:themeColor="text1"/>
              </w:rPr>
              <w:t>ES</w:t>
            </w:r>
            <w:r w:rsidRPr="00874B2F">
              <w:rPr>
                <w:b/>
                <w:bCs/>
                <w:i/>
                <w:color w:val="000000" w:themeColor="text1"/>
              </w:rPr>
              <w:t xml:space="preserve"> Performance Security shall normally be required where </w:t>
            </w:r>
            <w:r w:rsidR="008D2320">
              <w:rPr>
                <w:b/>
                <w:bCs/>
                <w:i/>
                <w:color w:val="000000" w:themeColor="text1"/>
              </w:rPr>
              <w:t>ES</w:t>
            </w:r>
            <w:r w:rsidRPr="00874B2F">
              <w:rPr>
                <w:b/>
                <w:bCs/>
                <w:i/>
                <w:color w:val="000000" w:themeColor="text1"/>
              </w:rPr>
              <w:t xml:space="preserve"> risks are high.]</w:t>
            </w:r>
          </w:p>
        </w:tc>
      </w:tr>
      <w:tr w:rsidR="00C30EDE" w:rsidRPr="00D9352C" w14:paraId="1272CF69" w14:textId="77777777" w:rsidTr="007023B4">
        <w:trPr>
          <w:trHeight w:val="1367"/>
        </w:trPr>
        <w:tc>
          <w:tcPr>
            <w:tcW w:w="1530" w:type="dxa"/>
          </w:tcPr>
          <w:p w14:paraId="514E37F8" w14:textId="77777777" w:rsidR="00C30EDE" w:rsidRPr="009A555B" w:rsidRDefault="00C30EDE" w:rsidP="00C30EDE">
            <w:pPr>
              <w:tabs>
                <w:tab w:val="right" w:pos="7434"/>
              </w:tabs>
              <w:spacing w:before="120" w:after="120"/>
              <w:rPr>
                <w:b/>
                <w:szCs w:val="24"/>
              </w:rPr>
            </w:pPr>
            <w:r w:rsidRPr="009A555B">
              <w:rPr>
                <w:b/>
                <w:bCs/>
                <w:color w:val="000000" w:themeColor="text1"/>
              </w:rPr>
              <w:lastRenderedPageBreak/>
              <w:t>ITP 66.1</w:t>
            </w:r>
          </w:p>
        </w:tc>
        <w:tc>
          <w:tcPr>
            <w:tcW w:w="7849" w:type="dxa"/>
          </w:tcPr>
          <w:p w14:paraId="40C5F664" w14:textId="77777777" w:rsidR="00C30EDE" w:rsidRPr="009A555B" w:rsidRDefault="00C30EDE" w:rsidP="00C30EDE">
            <w:pPr>
              <w:spacing w:before="120" w:after="120"/>
            </w:pPr>
            <w:r w:rsidRPr="009A555B">
              <w:rPr>
                <w:color w:val="000000" w:themeColor="text1"/>
              </w:rPr>
              <w:t>The procedures for making a Procurement-related Complaint are detailed in the “</w:t>
            </w:r>
            <w:hyperlink r:id="rId27" w:history="1">
              <w:r w:rsidRPr="009A555B">
                <w:rPr>
                  <w:rStyle w:val="Hyperlink"/>
                </w:rPr>
                <w:t>Procurement Regulations for IPF Borrowers</w:t>
              </w:r>
            </w:hyperlink>
            <w:r w:rsidRPr="009A555B">
              <w:rPr>
                <w:color w:val="000000" w:themeColor="text1"/>
              </w:rPr>
              <w:t xml:space="preserve"> (Annex III).” If a Proposer wishes to make a Procurement-related Complaint, the Proposer sh</w:t>
            </w:r>
            <w:r w:rsidR="0057328C">
              <w:rPr>
                <w:color w:val="000000" w:themeColor="text1"/>
              </w:rPr>
              <w:t>all</w:t>
            </w:r>
            <w:r w:rsidRPr="009A555B">
              <w:rPr>
                <w:color w:val="000000" w:themeColor="text1"/>
              </w:rPr>
              <w:t xml:space="preserve"> submit its complaint following </w:t>
            </w:r>
            <w:r w:rsidRPr="009A555B">
              <w:t xml:space="preserve">these procedures, </w:t>
            </w:r>
            <w:r w:rsidR="0057328C">
              <w:t>I</w:t>
            </w:r>
            <w:r w:rsidRPr="009A555B">
              <w:t xml:space="preserve">n </w:t>
            </w:r>
            <w:r w:rsidR="0057328C">
              <w:t>W</w:t>
            </w:r>
            <w:r w:rsidR="0057328C" w:rsidRPr="009A555B">
              <w:t xml:space="preserve">riting </w:t>
            </w:r>
            <w:r w:rsidRPr="009A555B">
              <w:t xml:space="preserve">(by the quickest means available, </w:t>
            </w:r>
            <w:r w:rsidR="0057328C">
              <w:t xml:space="preserve">such as </w:t>
            </w:r>
            <w:r w:rsidRPr="009A555B">
              <w:t>by email or fax), to:</w:t>
            </w:r>
          </w:p>
          <w:p w14:paraId="058A373E" w14:textId="77777777" w:rsidR="00C30EDE" w:rsidRPr="009A555B" w:rsidRDefault="00C30EDE" w:rsidP="00C30EDE">
            <w:pPr>
              <w:spacing w:before="120" w:after="120"/>
              <w:ind w:left="341"/>
              <w:rPr>
                <w:i/>
              </w:rPr>
            </w:pPr>
            <w:r w:rsidRPr="009A555B">
              <w:rPr>
                <w:b/>
              </w:rPr>
              <w:t>For the attention</w:t>
            </w:r>
            <w:r w:rsidRPr="009A555B">
              <w:t xml:space="preserve">: </w:t>
            </w:r>
            <w:r w:rsidRPr="009A555B">
              <w:rPr>
                <w:i/>
              </w:rPr>
              <w:t>[insert full name of person receiving complaints]</w:t>
            </w:r>
          </w:p>
          <w:p w14:paraId="227601FE" w14:textId="77777777" w:rsidR="00C30EDE" w:rsidRPr="009A555B" w:rsidRDefault="00C30EDE" w:rsidP="00C30EDE">
            <w:pPr>
              <w:spacing w:before="120" w:after="120"/>
              <w:ind w:left="341"/>
            </w:pPr>
            <w:r w:rsidRPr="009A555B">
              <w:rPr>
                <w:b/>
              </w:rPr>
              <w:t>Title/position</w:t>
            </w:r>
            <w:r w:rsidRPr="009A555B">
              <w:t xml:space="preserve">: </w:t>
            </w:r>
            <w:r w:rsidRPr="009A555B">
              <w:rPr>
                <w:i/>
              </w:rPr>
              <w:t>[insert title/position]</w:t>
            </w:r>
          </w:p>
          <w:p w14:paraId="24373728" w14:textId="77777777" w:rsidR="00C30EDE" w:rsidRPr="009A555B" w:rsidRDefault="00C30EDE" w:rsidP="00C30EDE">
            <w:pPr>
              <w:spacing w:before="120" w:after="120"/>
              <w:ind w:left="341"/>
              <w:rPr>
                <w:i/>
              </w:rPr>
            </w:pPr>
            <w:r w:rsidRPr="009A555B">
              <w:rPr>
                <w:b/>
              </w:rPr>
              <w:t>Employer:</w:t>
            </w:r>
            <w:r w:rsidRPr="009A555B">
              <w:t xml:space="preserve"> </w:t>
            </w:r>
            <w:r>
              <w:rPr>
                <w:i/>
              </w:rPr>
              <w:t xml:space="preserve">[insert name of </w:t>
            </w:r>
            <w:r w:rsidRPr="009A555B">
              <w:rPr>
                <w:i/>
              </w:rPr>
              <w:t>Employer]</w:t>
            </w:r>
          </w:p>
          <w:p w14:paraId="754BB0C0" w14:textId="77777777" w:rsidR="00C30EDE" w:rsidRPr="009A555B" w:rsidRDefault="00C30EDE" w:rsidP="00C30EDE">
            <w:pPr>
              <w:spacing w:before="120" w:after="120"/>
              <w:ind w:left="341"/>
              <w:rPr>
                <w:i/>
              </w:rPr>
            </w:pPr>
            <w:r w:rsidRPr="009A555B">
              <w:rPr>
                <w:b/>
              </w:rPr>
              <w:t>Email address</w:t>
            </w:r>
            <w:r w:rsidRPr="009A555B">
              <w:rPr>
                <w:i/>
              </w:rPr>
              <w:t>: [insert email address]</w:t>
            </w:r>
          </w:p>
          <w:p w14:paraId="73C8B0EE" w14:textId="77777777" w:rsidR="00C30EDE" w:rsidRPr="009A555B" w:rsidRDefault="00C30EDE" w:rsidP="00C30EDE">
            <w:pPr>
              <w:spacing w:before="120" w:after="120"/>
              <w:ind w:left="341"/>
              <w:rPr>
                <w:i/>
              </w:rPr>
            </w:pPr>
            <w:r w:rsidRPr="009A555B">
              <w:rPr>
                <w:b/>
              </w:rPr>
              <w:t>Fax number</w:t>
            </w:r>
            <w:r w:rsidRPr="009A555B">
              <w:t xml:space="preserve">: </w:t>
            </w:r>
            <w:r w:rsidRPr="009A555B">
              <w:rPr>
                <w:i/>
              </w:rPr>
              <w:t>[insert fax number]</w:t>
            </w:r>
            <w:r w:rsidRPr="009A555B">
              <w:t xml:space="preserve"> </w:t>
            </w:r>
            <w:r w:rsidRPr="009A555B">
              <w:rPr>
                <w:b/>
                <w:i/>
              </w:rPr>
              <w:t>delete if not used</w:t>
            </w:r>
          </w:p>
          <w:p w14:paraId="59BF15FF" w14:textId="50082A1F" w:rsidR="00854260" w:rsidRPr="005135CC" w:rsidRDefault="005135CC" w:rsidP="005135CC">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28" w:history="1">
              <w:r w:rsidRPr="00345088">
                <w:rPr>
                  <w:rStyle w:val="Hyperlink"/>
                  <w:b/>
                  <w:bCs/>
                </w:rPr>
                <w:t>pprocurementcomplaints@worldbank.org</w:t>
              </w:r>
            </w:hyperlink>
          </w:p>
          <w:p w14:paraId="75388BF9" w14:textId="749380BF" w:rsidR="00C30EDE" w:rsidRPr="009A555B" w:rsidRDefault="00C30EDE" w:rsidP="00C30EDE">
            <w:pPr>
              <w:spacing w:before="120" w:after="120"/>
              <w:rPr>
                <w:color w:val="000000" w:themeColor="text1"/>
              </w:rPr>
            </w:pPr>
            <w:r w:rsidRPr="009A555B">
              <w:t>In summary, a Procurement</w:t>
            </w:r>
            <w:r w:rsidRPr="009A555B">
              <w:rPr>
                <w:color w:val="000000" w:themeColor="text1"/>
              </w:rPr>
              <w:t>-related Complaint may challenge any of the following:</w:t>
            </w:r>
          </w:p>
          <w:p w14:paraId="155ED6DB" w14:textId="77777777" w:rsidR="00C30EDE" w:rsidRPr="009A555B" w:rsidRDefault="00C30EDE" w:rsidP="00585A1A">
            <w:pPr>
              <w:pStyle w:val="ListParagraph"/>
              <w:numPr>
                <w:ilvl w:val="0"/>
                <w:numId w:val="77"/>
              </w:numPr>
              <w:spacing w:before="120" w:after="120"/>
              <w:ind w:left="714" w:hanging="357"/>
              <w:contextualSpacing w:val="0"/>
              <w:rPr>
                <w:color w:val="000000" w:themeColor="text1"/>
              </w:rPr>
            </w:pPr>
            <w:r w:rsidRPr="009A555B">
              <w:rPr>
                <w:color w:val="000000" w:themeColor="text1"/>
              </w:rPr>
              <w:t xml:space="preserve">the terms of this request for proposal </w:t>
            </w:r>
            <w:proofErr w:type="gramStart"/>
            <w:r w:rsidRPr="009A555B">
              <w:rPr>
                <w:color w:val="000000" w:themeColor="text1"/>
              </w:rPr>
              <w:t>document;</w:t>
            </w:r>
            <w:proofErr w:type="gramEnd"/>
          </w:p>
          <w:p w14:paraId="72654BB9" w14:textId="77777777" w:rsidR="00C30EDE" w:rsidRPr="009A555B" w:rsidRDefault="00C30EDE" w:rsidP="00585A1A">
            <w:pPr>
              <w:pStyle w:val="ListParagraph"/>
              <w:numPr>
                <w:ilvl w:val="0"/>
                <w:numId w:val="77"/>
              </w:numPr>
              <w:spacing w:before="120" w:after="120"/>
              <w:ind w:left="714" w:hanging="357"/>
              <w:contextualSpacing w:val="0"/>
              <w:rPr>
                <w:color w:val="000000" w:themeColor="text1"/>
              </w:rPr>
            </w:pPr>
            <w:r w:rsidRPr="009A555B">
              <w:rPr>
                <w:color w:val="000000" w:themeColor="text1"/>
              </w:rPr>
              <w:t>the Employer’s decision to exclude a Proposer from the procurement process prior to the award of contract; and</w:t>
            </w:r>
          </w:p>
          <w:p w14:paraId="3316F2F1" w14:textId="77777777" w:rsidR="00C30EDE" w:rsidRPr="00AD39ED" w:rsidRDefault="00C30EDE" w:rsidP="00585A1A">
            <w:pPr>
              <w:pStyle w:val="ListParagraph"/>
              <w:numPr>
                <w:ilvl w:val="0"/>
                <w:numId w:val="77"/>
              </w:numPr>
              <w:tabs>
                <w:tab w:val="right" w:pos="7254"/>
              </w:tabs>
              <w:spacing w:before="120" w:after="120"/>
              <w:rPr>
                <w:szCs w:val="24"/>
              </w:rPr>
            </w:pPr>
            <w:r w:rsidRPr="00B35DD6">
              <w:rPr>
                <w:color w:val="000000" w:themeColor="text1"/>
              </w:rPr>
              <w:t>the Employer’s decision to award the contract.</w:t>
            </w:r>
          </w:p>
        </w:tc>
      </w:tr>
    </w:tbl>
    <w:p w14:paraId="598BAA09" w14:textId="77777777" w:rsidR="0055039E" w:rsidRPr="00D9352C" w:rsidRDefault="0055039E" w:rsidP="0055039E">
      <w:pPr>
        <w:jc w:val="left"/>
      </w:pPr>
    </w:p>
    <w:p w14:paraId="5E0712A1" w14:textId="77777777" w:rsidR="00F72585" w:rsidRPr="00D9352C" w:rsidRDefault="00F72585">
      <w:pPr>
        <w:jc w:val="left"/>
        <w:rPr>
          <w:b/>
          <w:noProof/>
          <w:szCs w:val="24"/>
        </w:rPr>
      </w:pPr>
    </w:p>
    <w:p w14:paraId="506291E3" w14:textId="77777777" w:rsidR="0064379B" w:rsidRDefault="0064379B">
      <w:pPr>
        <w:jc w:val="left"/>
        <w:rPr>
          <w:b/>
          <w:noProof/>
          <w:szCs w:val="24"/>
        </w:rPr>
        <w:sectPr w:rsidR="0064379B" w:rsidSect="002D007A">
          <w:headerReference w:type="default" r:id="rId29"/>
          <w:headerReference w:type="first" r:id="rId30"/>
          <w:footnotePr>
            <w:numRestart w:val="eachSect"/>
          </w:footnotePr>
          <w:pgSz w:w="12240" w:h="15840" w:code="1"/>
          <w:pgMar w:top="1440" w:right="1440" w:bottom="1440" w:left="1440" w:header="720" w:footer="720" w:gutter="0"/>
          <w:cols w:space="720"/>
          <w:titlePg/>
        </w:sectPr>
      </w:pPr>
    </w:p>
    <w:p w14:paraId="7083A4C7" w14:textId="77777777" w:rsidR="008F032F" w:rsidRDefault="008F032F">
      <w:pPr>
        <w:jc w:val="left"/>
        <w:rPr>
          <w:b/>
          <w:noProof/>
          <w:szCs w:val="24"/>
        </w:rPr>
      </w:pPr>
    </w:p>
    <w:p w14:paraId="0555550A" w14:textId="77777777" w:rsidR="00067FDE" w:rsidRPr="00D01608" w:rsidRDefault="00067FDE" w:rsidP="00704847">
      <w:pPr>
        <w:pStyle w:val="Head11b"/>
        <w:pBdr>
          <w:bottom w:val="none" w:sz="0" w:space="0" w:color="auto"/>
        </w:pBdr>
        <w:rPr>
          <w:rFonts w:ascii="Times New Roman" w:hAnsi="Times New Roman"/>
        </w:rPr>
      </w:pPr>
      <w:bookmarkStart w:id="861" w:name="_Toc125954065"/>
      <w:bookmarkStart w:id="862" w:name="_Toc197840921"/>
      <w:bookmarkStart w:id="863" w:name="_Toc135389513"/>
      <w:r w:rsidRPr="00D01608">
        <w:rPr>
          <w:rFonts w:ascii="Times New Roman" w:hAnsi="Times New Roman"/>
        </w:rPr>
        <w:t>Section III</w:t>
      </w:r>
      <w:r w:rsidR="00704847">
        <w:rPr>
          <w:rFonts w:ascii="Times New Roman" w:hAnsi="Times New Roman"/>
        </w:rPr>
        <w:t xml:space="preserve"> </w:t>
      </w:r>
      <w:r w:rsidR="00704847">
        <w:t xml:space="preserve">– </w:t>
      </w:r>
      <w:r w:rsidRPr="00D01608">
        <w:rPr>
          <w:rFonts w:ascii="Times New Roman" w:hAnsi="Times New Roman"/>
        </w:rPr>
        <w:t>Evaluation and Qualification Criteria</w:t>
      </w:r>
      <w:bookmarkEnd w:id="861"/>
      <w:bookmarkEnd w:id="862"/>
      <w:bookmarkEnd w:id="863"/>
    </w:p>
    <w:p w14:paraId="35AC2618" w14:textId="77777777" w:rsidR="008F032F" w:rsidRDefault="008F032F">
      <w:pPr>
        <w:jc w:val="left"/>
      </w:pPr>
    </w:p>
    <w:p w14:paraId="283E28CF" w14:textId="77777777" w:rsidR="003923B5" w:rsidRDefault="003923B5" w:rsidP="008F032F">
      <w:pPr>
        <w:jc w:val="left"/>
        <w:rPr>
          <w:b/>
          <w:iCs/>
          <w:sz w:val="28"/>
          <w:szCs w:val="28"/>
        </w:rPr>
      </w:pPr>
    </w:p>
    <w:p w14:paraId="73B0489D" w14:textId="77777777" w:rsidR="003923B5" w:rsidRDefault="003923B5" w:rsidP="003923B5">
      <w:pPr>
        <w:jc w:val="center"/>
        <w:rPr>
          <w:b/>
          <w:iCs/>
          <w:sz w:val="28"/>
          <w:szCs w:val="28"/>
        </w:rPr>
      </w:pPr>
      <w:r>
        <w:rPr>
          <w:b/>
          <w:iCs/>
          <w:sz w:val="28"/>
          <w:szCs w:val="28"/>
        </w:rPr>
        <w:t>Contents</w:t>
      </w:r>
    </w:p>
    <w:p w14:paraId="4CDEB0CF" w14:textId="77777777" w:rsidR="003923B5" w:rsidRDefault="003923B5" w:rsidP="008F032F">
      <w:pPr>
        <w:jc w:val="left"/>
        <w:rPr>
          <w:b/>
          <w:iCs/>
          <w:sz w:val="28"/>
          <w:szCs w:val="28"/>
        </w:rPr>
      </w:pPr>
    </w:p>
    <w:p w14:paraId="52AAC038" w14:textId="6032641D" w:rsidR="00805EE4" w:rsidRDefault="003923B5">
      <w:pPr>
        <w:pStyle w:val="TOC1"/>
        <w:rPr>
          <w:rFonts w:asciiTheme="minorHAnsi" w:eastAsiaTheme="minorEastAsia" w:hAnsiTheme="minorHAnsi" w:cstheme="minorBidi"/>
          <w:b w:val="0"/>
          <w:noProof/>
          <w:sz w:val="22"/>
          <w:szCs w:val="22"/>
        </w:rPr>
      </w:pPr>
      <w:r>
        <w:rPr>
          <w:b w:val="0"/>
          <w:iCs/>
          <w:sz w:val="28"/>
          <w:szCs w:val="28"/>
        </w:rPr>
        <w:fldChar w:fldCharType="begin"/>
      </w:r>
      <w:r>
        <w:rPr>
          <w:b w:val="0"/>
          <w:iCs/>
          <w:sz w:val="28"/>
          <w:szCs w:val="28"/>
        </w:rPr>
        <w:instrText xml:space="preserve"> TOC \h \z \t "SEC3 h1,1,SEC3 h2,2" </w:instrText>
      </w:r>
      <w:r>
        <w:rPr>
          <w:b w:val="0"/>
          <w:iCs/>
          <w:sz w:val="28"/>
          <w:szCs w:val="28"/>
        </w:rPr>
        <w:fldChar w:fldCharType="separate"/>
      </w:r>
      <w:hyperlink w:anchor="_Toc135389421" w:history="1">
        <w:r w:rsidR="00805EE4" w:rsidRPr="002B398F">
          <w:rPr>
            <w:rStyle w:val="Hyperlink"/>
            <w:noProof/>
          </w:rPr>
          <w:t>First Stage Technical Proposals</w:t>
        </w:r>
        <w:r w:rsidR="00805EE4">
          <w:rPr>
            <w:noProof/>
            <w:webHidden/>
          </w:rPr>
          <w:tab/>
        </w:r>
        <w:r w:rsidR="00805EE4">
          <w:rPr>
            <w:noProof/>
            <w:webHidden/>
          </w:rPr>
          <w:fldChar w:fldCharType="begin"/>
        </w:r>
        <w:r w:rsidR="00805EE4">
          <w:rPr>
            <w:noProof/>
            <w:webHidden/>
          </w:rPr>
          <w:instrText xml:space="preserve"> PAGEREF _Toc135389421 \h </w:instrText>
        </w:r>
        <w:r w:rsidR="00805EE4">
          <w:rPr>
            <w:noProof/>
            <w:webHidden/>
          </w:rPr>
        </w:r>
        <w:r w:rsidR="00805EE4">
          <w:rPr>
            <w:noProof/>
            <w:webHidden/>
          </w:rPr>
          <w:fldChar w:fldCharType="separate"/>
        </w:r>
        <w:r w:rsidR="00343927">
          <w:rPr>
            <w:noProof/>
            <w:webHidden/>
          </w:rPr>
          <w:t>57</w:t>
        </w:r>
        <w:r w:rsidR="00805EE4">
          <w:rPr>
            <w:noProof/>
            <w:webHidden/>
          </w:rPr>
          <w:fldChar w:fldCharType="end"/>
        </w:r>
      </w:hyperlink>
    </w:p>
    <w:p w14:paraId="7B9D1854" w14:textId="302846B0" w:rsidR="00805EE4" w:rsidRDefault="00805EE4">
      <w:pPr>
        <w:pStyle w:val="TOC2"/>
        <w:tabs>
          <w:tab w:val="left" w:pos="900"/>
        </w:tabs>
        <w:rPr>
          <w:rFonts w:asciiTheme="minorHAnsi" w:eastAsiaTheme="minorEastAsia" w:hAnsiTheme="minorHAnsi" w:cstheme="minorBidi"/>
          <w:sz w:val="22"/>
          <w:szCs w:val="22"/>
        </w:rPr>
      </w:pPr>
      <w:hyperlink w:anchor="_Toc135389422" w:history="1">
        <w:r w:rsidRPr="002B398F">
          <w:rPr>
            <w:rStyle w:val="Hyperlink"/>
          </w:rPr>
          <w:t xml:space="preserve">1. </w:t>
        </w:r>
        <w:r>
          <w:rPr>
            <w:rFonts w:asciiTheme="minorHAnsi" w:eastAsiaTheme="minorEastAsia" w:hAnsiTheme="minorHAnsi" w:cstheme="minorBidi"/>
            <w:sz w:val="22"/>
            <w:szCs w:val="22"/>
          </w:rPr>
          <w:tab/>
        </w:r>
        <w:r w:rsidRPr="002B398F">
          <w:rPr>
            <w:rStyle w:val="Hyperlink"/>
          </w:rPr>
          <w:t>Evaluation (ITP 24.1 (g))</w:t>
        </w:r>
        <w:r>
          <w:rPr>
            <w:webHidden/>
          </w:rPr>
          <w:tab/>
        </w:r>
        <w:r>
          <w:rPr>
            <w:webHidden/>
          </w:rPr>
          <w:fldChar w:fldCharType="begin"/>
        </w:r>
        <w:r>
          <w:rPr>
            <w:webHidden/>
          </w:rPr>
          <w:instrText xml:space="preserve"> PAGEREF _Toc135389422 \h </w:instrText>
        </w:r>
        <w:r>
          <w:rPr>
            <w:webHidden/>
          </w:rPr>
        </w:r>
        <w:r>
          <w:rPr>
            <w:webHidden/>
          </w:rPr>
          <w:fldChar w:fldCharType="separate"/>
        </w:r>
        <w:r w:rsidR="00343927">
          <w:rPr>
            <w:webHidden/>
          </w:rPr>
          <w:t>57</w:t>
        </w:r>
        <w:r>
          <w:rPr>
            <w:webHidden/>
          </w:rPr>
          <w:fldChar w:fldCharType="end"/>
        </w:r>
      </w:hyperlink>
    </w:p>
    <w:p w14:paraId="54BB559C" w14:textId="5318D041" w:rsidR="00805EE4" w:rsidRDefault="00805EE4">
      <w:pPr>
        <w:pStyle w:val="TOC2"/>
        <w:rPr>
          <w:rFonts w:asciiTheme="minorHAnsi" w:eastAsiaTheme="minorEastAsia" w:hAnsiTheme="minorHAnsi" w:cstheme="minorBidi"/>
          <w:sz w:val="22"/>
          <w:szCs w:val="22"/>
        </w:rPr>
      </w:pPr>
      <w:hyperlink w:anchor="_Toc135389423" w:history="1">
        <w:r w:rsidRPr="002B398F">
          <w:rPr>
            <w:rStyle w:val="Hyperlink"/>
          </w:rPr>
          <w:t>2.</w:t>
        </w:r>
        <w:r>
          <w:rPr>
            <w:rFonts w:asciiTheme="minorHAnsi" w:eastAsiaTheme="minorEastAsia" w:hAnsiTheme="minorHAnsi" w:cstheme="minorBidi"/>
            <w:sz w:val="22"/>
            <w:szCs w:val="22"/>
          </w:rPr>
          <w:tab/>
        </w:r>
        <w:r w:rsidRPr="002B398F">
          <w:rPr>
            <w:rStyle w:val="Hyperlink"/>
          </w:rPr>
          <w:t>Qualification</w:t>
        </w:r>
        <w:r>
          <w:rPr>
            <w:webHidden/>
          </w:rPr>
          <w:tab/>
        </w:r>
        <w:r>
          <w:rPr>
            <w:webHidden/>
          </w:rPr>
          <w:fldChar w:fldCharType="begin"/>
        </w:r>
        <w:r>
          <w:rPr>
            <w:webHidden/>
          </w:rPr>
          <w:instrText xml:space="preserve"> PAGEREF _Toc135389423 \h </w:instrText>
        </w:r>
        <w:r>
          <w:rPr>
            <w:webHidden/>
          </w:rPr>
        </w:r>
        <w:r>
          <w:rPr>
            <w:webHidden/>
          </w:rPr>
          <w:fldChar w:fldCharType="separate"/>
        </w:r>
        <w:r w:rsidR="00343927">
          <w:rPr>
            <w:webHidden/>
          </w:rPr>
          <w:t>57</w:t>
        </w:r>
        <w:r>
          <w:rPr>
            <w:webHidden/>
          </w:rPr>
          <w:fldChar w:fldCharType="end"/>
        </w:r>
      </w:hyperlink>
    </w:p>
    <w:p w14:paraId="31D02EB2" w14:textId="6843AF9B" w:rsidR="00805EE4" w:rsidRDefault="00805EE4">
      <w:pPr>
        <w:pStyle w:val="TOC1"/>
        <w:rPr>
          <w:rFonts w:asciiTheme="minorHAnsi" w:eastAsiaTheme="minorEastAsia" w:hAnsiTheme="minorHAnsi" w:cstheme="minorBidi"/>
          <w:b w:val="0"/>
          <w:noProof/>
          <w:sz w:val="22"/>
          <w:szCs w:val="22"/>
        </w:rPr>
      </w:pPr>
      <w:hyperlink w:anchor="_Toc135389424" w:history="1">
        <w:r w:rsidRPr="002B398F">
          <w:rPr>
            <w:rStyle w:val="Hyperlink"/>
            <w:noProof/>
          </w:rPr>
          <w:t>Second Stage Technical and Financial Proposals</w:t>
        </w:r>
        <w:r>
          <w:rPr>
            <w:noProof/>
            <w:webHidden/>
          </w:rPr>
          <w:tab/>
        </w:r>
        <w:r>
          <w:rPr>
            <w:noProof/>
            <w:webHidden/>
          </w:rPr>
          <w:fldChar w:fldCharType="begin"/>
        </w:r>
        <w:r>
          <w:rPr>
            <w:noProof/>
            <w:webHidden/>
          </w:rPr>
          <w:instrText xml:space="preserve"> PAGEREF _Toc135389424 \h </w:instrText>
        </w:r>
        <w:r>
          <w:rPr>
            <w:noProof/>
            <w:webHidden/>
          </w:rPr>
        </w:r>
        <w:r>
          <w:rPr>
            <w:noProof/>
            <w:webHidden/>
          </w:rPr>
          <w:fldChar w:fldCharType="separate"/>
        </w:r>
        <w:r w:rsidR="00343927">
          <w:rPr>
            <w:noProof/>
            <w:webHidden/>
          </w:rPr>
          <w:t>59</w:t>
        </w:r>
        <w:r>
          <w:rPr>
            <w:noProof/>
            <w:webHidden/>
          </w:rPr>
          <w:fldChar w:fldCharType="end"/>
        </w:r>
      </w:hyperlink>
    </w:p>
    <w:p w14:paraId="1A9C2128" w14:textId="115E19F6" w:rsidR="00805EE4" w:rsidRDefault="00805EE4">
      <w:pPr>
        <w:pStyle w:val="TOC2"/>
        <w:rPr>
          <w:rFonts w:asciiTheme="minorHAnsi" w:eastAsiaTheme="minorEastAsia" w:hAnsiTheme="minorHAnsi" w:cstheme="minorBidi"/>
          <w:sz w:val="22"/>
          <w:szCs w:val="22"/>
        </w:rPr>
      </w:pPr>
      <w:hyperlink w:anchor="_Toc135389425" w:history="1">
        <w:r w:rsidRPr="002B398F">
          <w:rPr>
            <w:rStyle w:val="Hyperlink"/>
          </w:rPr>
          <w:t>1.</w:t>
        </w:r>
        <w:r>
          <w:rPr>
            <w:rFonts w:asciiTheme="minorHAnsi" w:eastAsiaTheme="minorEastAsia" w:hAnsiTheme="minorHAnsi" w:cstheme="minorBidi"/>
            <w:sz w:val="22"/>
            <w:szCs w:val="22"/>
          </w:rPr>
          <w:tab/>
        </w:r>
        <w:r w:rsidRPr="002B398F">
          <w:rPr>
            <w:rStyle w:val="Hyperlink"/>
          </w:rPr>
          <w:t>Evaluation of Technical Part (ITP 43)</w:t>
        </w:r>
        <w:r>
          <w:rPr>
            <w:webHidden/>
          </w:rPr>
          <w:tab/>
        </w:r>
        <w:r>
          <w:rPr>
            <w:webHidden/>
          </w:rPr>
          <w:fldChar w:fldCharType="begin"/>
        </w:r>
        <w:r>
          <w:rPr>
            <w:webHidden/>
          </w:rPr>
          <w:instrText xml:space="preserve"> PAGEREF _Toc135389425 \h </w:instrText>
        </w:r>
        <w:r>
          <w:rPr>
            <w:webHidden/>
          </w:rPr>
        </w:r>
        <w:r>
          <w:rPr>
            <w:webHidden/>
          </w:rPr>
          <w:fldChar w:fldCharType="separate"/>
        </w:r>
        <w:r w:rsidR="00343927">
          <w:rPr>
            <w:webHidden/>
          </w:rPr>
          <w:t>59</w:t>
        </w:r>
        <w:r>
          <w:rPr>
            <w:webHidden/>
          </w:rPr>
          <w:fldChar w:fldCharType="end"/>
        </w:r>
      </w:hyperlink>
    </w:p>
    <w:p w14:paraId="72B0C1BC" w14:textId="66CE1197" w:rsidR="00805EE4" w:rsidRDefault="00805EE4">
      <w:pPr>
        <w:pStyle w:val="TOC2"/>
        <w:rPr>
          <w:rFonts w:asciiTheme="minorHAnsi" w:eastAsiaTheme="minorEastAsia" w:hAnsiTheme="minorHAnsi" w:cstheme="minorBidi"/>
          <w:sz w:val="22"/>
          <w:szCs w:val="22"/>
        </w:rPr>
      </w:pPr>
      <w:hyperlink w:anchor="_Toc135389426" w:history="1">
        <w:r w:rsidRPr="002B398F">
          <w:rPr>
            <w:rStyle w:val="Hyperlink"/>
          </w:rPr>
          <w:t>2.</w:t>
        </w:r>
        <w:r>
          <w:rPr>
            <w:rFonts w:asciiTheme="minorHAnsi" w:eastAsiaTheme="minorEastAsia" w:hAnsiTheme="minorHAnsi" w:cstheme="minorBidi"/>
            <w:sz w:val="22"/>
            <w:szCs w:val="22"/>
          </w:rPr>
          <w:tab/>
        </w:r>
        <w:r w:rsidRPr="002B398F">
          <w:rPr>
            <w:rStyle w:val="Hyperlink"/>
          </w:rPr>
          <w:t>Margin of Preference</w:t>
        </w:r>
        <w:r>
          <w:rPr>
            <w:webHidden/>
          </w:rPr>
          <w:tab/>
        </w:r>
        <w:r>
          <w:rPr>
            <w:webHidden/>
          </w:rPr>
          <w:fldChar w:fldCharType="begin"/>
        </w:r>
        <w:r>
          <w:rPr>
            <w:webHidden/>
          </w:rPr>
          <w:instrText xml:space="preserve"> PAGEREF _Toc135389426 \h </w:instrText>
        </w:r>
        <w:r>
          <w:rPr>
            <w:webHidden/>
          </w:rPr>
        </w:r>
        <w:r>
          <w:rPr>
            <w:webHidden/>
          </w:rPr>
          <w:fldChar w:fldCharType="separate"/>
        </w:r>
        <w:r w:rsidR="00343927">
          <w:rPr>
            <w:webHidden/>
          </w:rPr>
          <w:t>60</w:t>
        </w:r>
        <w:r>
          <w:rPr>
            <w:webHidden/>
          </w:rPr>
          <w:fldChar w:fldCharType="end"/>
        </w:r>
      </w:hyperlink>
    </w:p>
    <w:p w14:paraId="02055112" w14:textId="088F7B37" w:rsidR="00805EE4" w:rsidRDefault="00805EE4">
      <w:pPr>
        <w:pStyle w:val="TOC2"/>
        <w:rPr>
          <w:rFonts w:asciiTheme="minorHAnsi" w:eastAsiaTheme="minorEastAsia" w:hAnsiTheme="minorHAnsi" w:cstheme="minorBidi"/>
          <w:sz w:val="22"/>
          <w:szCs w:val="22"/>
        </w:rPr>
      </w:pPr>
      <w:hyperlink w:anchor="_Toc135389427" w:history="1">
        <w:r w:rsidRPr="002B398F">
          <w:rPr>
            <w:rStyle w:val="Hyperlink"/>
          </w:rPr>
          <w:t>3.</w:t>
        </w:r>
        <w:r>
          <w:rPr>
            <w:rFonts w:asciiTheme="minorHAnsi" w:eastAsiaTheme="minorEastAsia" w:hAnsiTheme="minorHAnsi" w:cstheme="minorBidi"/>
            <w:sz w:val="22"/>
            <w:szCs w:val="22"/>
          </w:rPr>
          <w:tab/>
        </w:r>
        <w:r w:rsidRPr="002B398F">
          <w:rPr>
            <w:rStyle w:val="Hyperlink"/>
          </w:rPr>
          <w:t>Evaluation of Financial Part (ITP 51.1(f))</w:t>
        </w:r>
        <w:r>
          <w:rPr>
            <w:webHidden/>
          </w:rPr>
          <w:tab/>
        </w:r>
        <w:r>
          <w:rPr>
            <w:webHidden/>
          </w:rPr>
          <w:fldChar w:fldCharType="begin"/>
        </w:r>
        <w:r>
          <w:rPr>
            <w:webHidden/>
          </w:rPr>
          <w:instrText xml:space="preserve"> PAGEREF _Toc135389427 \h </w:instrText>
        </w:r>
        <w:r>
          <w:rPr>
            <w:webHidden/>
          </w:rPr>
        </w:r>
        <w:r>
          <w:rPr>
            <w:webHidden/>
          </w:rPr>
          <w:fldChar w:fldCharType="separate"/>
        </w:r>
        <w:r w:rsidR="00343927">
          <w:rPr>
            <w:webHidden/>
          </w:rPr>
          <w:t>62</w:t>
        </w:r>
        <w:r>
          <w:rPr>
            <w:webHidden/>
          </w:rPr>
          <w:fldChar w:fldCharType="end"/>
        </w:r>
      </w:hyperlink>
    </w:p>
    <w:p w14:paraId="2103D81D" w14:textId="35FD0C97" w:rsidR="00805EE4" w:rsidRDefault="00805EE4">
      <w:pPr>
        <w:pStyle w:val="TOC2"/>
        <w:rPr>
          <w:rFonts w:asciiTheme="minorHAnsi" w:eastAsiaTheme="minorEastAsia" w:hAnsiTheme="minorHAnsi" w:cstheme="minorBidi"/>
          <w:sz w:val="22"/>
          <w:szCs w:val="22"/>
        </w:rPr>
      </w:pPr>
      <w:hyperlink w:anchor="_Toc135389428" w:history="1">
        <w:r w:rsidRPr="002B398F">
          <w:rPr>
            <w:rStyle w:val="Hyperlink"/>
          </w:rPr>
          <w:t>4.</w:t>
        </w:r>
        <w:r>
          <w:rPr>
            <w:rFonts w:asciiTheme="minorHAnsi" w:eastAsiaTheme="minorEastAsia" w:hAnsiTheme="minorHAnsi" w:cstheme="minorBidi"/>
            <w:sz w:val="22"/>
            <w:szCs w:val="22"/>
          </w:rPr>
          <w:tab/>
        </w:r>
        <w:r w:rsidRPr="002B398F">
          <w:rPr>
            <w:rStyle w:val="Hyperlink"/>
          </w:rPr>
          <w:t>Combined Evaluation</w:t>
        </w:r>
        <w:r>
          <w:rPr>
            <w:webHidden/>
          </w:rPr>
          <w:tab/>
        </w:r>
        <w:r>
          <w:rPr>
            <w:webHidden/>
          </w:rPr>
          <w:fldChar w:fldCharType="begin"/>
        </w:r>
        <w:r>
          <w:rPr>
            <w:webHidden/>
          </w:rPr>
          <w:instrText xml:space="preserve"> PAGEREF _Toc135389428 \h </w:instrText>
        </w:r>
        <w:r>
          <w:rPr>
            <w:webHidden/>
          </w:rPr>
        </w:r>
        <w:r>
          <w:rPr>
            <w:webHidden/>
          </w:rPr>
          <w:fldChar w:fldCharType="separate"/>
        </w:r>
        <w:r w:rsidR="00343927">
          <w:rPr>
            <w:webHidden/>
          </w:rPr>
          <w:t>63</w:t>
        </w:r>
        <w:r>
          <w:rPr>
            <w:webHidden/>
          </w:rPr>
          <w:fldChar w:fldCharType="end"/>
        </w:r>
      </w:hyperlink>
    </w:p>
    <w:p w14:paraId="2B868956" w14:textId="6EB0F3B1" w:rsidR="00805EE4" w:rsidRDefault="00805EE4">
      <w:pPr>
        <w:pStyle w:val="TOC2"/>
        <w:rPr>
          <w:rFonts w:asciiTheme="minorHAnsi" w:eastAsiaTheme="minorEastAsia" w:hAnsiTheme="minorHAnsi" w:cstheme="minorBidi"/>
          <w:sz w:val="22"/>
          <w:szCs w:val="22"/>
        </w:rPr>
      </w:pPr>
      <w:hyperlink w:anchor="_Toc135389429" w:history="1">
        <w:r w:rsidRPr="002B398F">
          <w:rPr>
            <w:rStyle w:val="Hyperlink"/>
          </w:rPr>
          <w:t>5.</w:t>
        </w:r>
        <w:r>
          <w:rPr>
            <w:rFonts w:asciiTheme="minorHAnsi" w:eastAsiaTheme="minorEastAsia" w:hAnsiTheme="minorHAnsi" w:cstheme="minorBidi"/>
            <w:sz w:val="22"/>
            <w:szCs w:val="22"/>
          </w:rPr>
          <w:tab/>
        </w:r>
        <w:r w:rsidRPr="002B398F">
          <w:rPr>
            <w:rStyle w:val="Hyperlink"/>
          </w:rPr>
          <w:t>Multiple Contracts (ITP 51.3)</w:t>
        </w:r>
        <w:r>
          <w:rPr>
            <w:webHidden/>
          </w:rPr>
          <w:tab/>
        </w:r>
        <w:r>
          <w:rPr>
            <w:webHidden/>
          </w:rPr>
          <w:fldChar w:fldCharType="begin"/>
        </w:r>
        <w:r>
          <w:rPr>
            <w:webHidden/>
          </w:rPr>
          <w:instrText xml:space="preserve"> PAGEREF _Toc135389429 \h </w:instrText>
        </w:r>
        <w:r>
          <w:rPr>
            <w:webHidden/>
          </w:rPr>
        </w:r>
        <w:r>
          <w:rPr>
            <w:webHidden/>
          </w:rPr>
          <w:fldChar w:fldCharType="separate"/>
        </w:r>
        <w:r w:rsidR="00343927">
          <w:rPr>
            <w:webHidden/>
          </w:rPr>
          <w:t>64</w:t>
        </w:r>
        <w:r>
          <w:rPr>
            <w:webHidden/>
          </w:rPr>
          <w:fldChar w:fldCharType="end"/>
        </w:r>
      </w:hyperlink>
    </w:p>
    <w:p w14:paraId="6A4CE371" w14:textId="634F6695" w:rsidR="003923B5" w:rsidRDefault="003923B5" w:rsidP="008F032F">
      <w:pPr>
        <w:jc w:val="left"/>
        <w:rPr>
          <w:b/>
          <w:iCs/>
          <w:sz w:val="28"/>
          <w:szCs w:val="28"/>
        </w:rPr>
      </w:pPr>
      <w:r>
        <w:rPr>
          <w:b/>
          <w:iCs/>
          <w:sz w:val="28"/>
          <w:szCs w:val="28"/>
        </w:rPr>
        <w:fldChar w:fldCharType="end"/>
      </w:r>
    </w:p>
    <w:p w14:paraId="22BE5F10" w14:textId="77777777" w:rsidR="003923B5" w:rsidRDefault="003923B5" w:rsidP="008F032F">
      <w:pPr>
        <w:jc w:val="left"/>
        <w:rPr>
          <w:b/>
          <w:iCs/>
          <w:sz w:val="28"/>
          <w:szCs w:val="28"/>
        </w:rPr>
      </w:pPr>
      <w:r>
        <w:rPr>
          <w:b/>
          <w:iCs/>
          <w:sz w:val="28"/>
          <w:szCs w:val="28"/>
        </w:rPr>
        <w:br w:type="page"/>
      </w:r>
    </w:p>
    <w:p w14:paraId="7C51A9B2" w14:textId="77777777" w:rsidR="008F032F" w:rsidRPr="007D64DA" w:rsidRDefault="008F032F" w:rsidP="003923B5">
      <w:pPr>
        <w:pStyle w:val="SEC3h1"/>
      </w:pPr>
      <w:bookmarkStart w:id="864" w:name="_Toc135389421"/>
      <w:r w:rsidRPr="007D64DA">
        <w:lastRenderedPageBreak/>
        <w:t>First Stage Technical Proposals</w:t>
      </w:r>
      <w:bookmarkEnd w:id="864"/>
    </w:p>
    <w:p w14:paraId="63E81D67" w14:textId="77777777" w:rsidR="008F032F" w:rsidRPr="007D64DA" w:rsidRDefault="008F032F" w:rsidP="007943DC">
      <w:pPr>
        <w:pStyle w:val="SEC3h2"/>
      </w:pPr>
      <w:bookmarkStart w:id="865" w:name="_Toc135389422"/>
      <w:r w:rsidRPr="007D64DA">
        <w:t xml:space="preserve">1. </w:t>
      </w:r>
      <w:r w:rsidRPr="007D64DA">
        <w:tab/>
        <w:t>Evaluation</w:t>
      </w:r>
      <w:r>
        <w:t xml:space="preserve"> </w:t>
      </w:r>
      <w:r w:rsidR="00D30B62">
        <w:t>(</w:t>
      </w:r>
      <w:r w:rsidR="003540DA">
        <w:t>ITP</w:t>
      </w:r>
      <w:r w:rsidRPr="003540DA">
        <w:t xml:space="preserve"> 24.1 (</w:t>
      </w:r>
      <w:r w:rsidR="00F413B3">
        <w:t>g</w:t>
      </w:r>
      <w:r w:rsidRPr="003540DA">
        <w:t>))</w:t>
      </w:r>
      <w:bookmarkEnd w:id="865"/>
    </w:p>
    <w:p w14:paraId="5ABCEF7A" w14:textId="77777777" w:rsidR="008F032F" w:rsidRPr="007D64DA" w:rsidRDefault="008F032F" w:rsidP="008F032F">
      <w:pPr>
        <w:pStyle w:val="Footer"/>
        <w:tabs>
          <w:tab w:val="clear" w:pos="9504"/>
        </w:tabs>
        <w:spacing w:before="0" w:after="200"/>
        <w:ind w:left="720"/>
        <w:jc w:val="both"/>
      </w:pPr>
      <w:r w:rsidRPr="007D64DA">
        <w:t xml:space="preserve">In addition to the criteria listed in </w:t>
      </w:r>
      <w:r w:rsidR="003540DA">
        <w:t>ITP</w:t>
      </w:r>
      <w:r w:rsidRPr="007D64DA">
        <w:t xml:space="preserve"> 2</w:t>
      </w:r>
      <w:r>
        <w:t>4</w:t>
      </w:r>
      <w:r w:rsidRPr="007D64DA">
        <w:t>.1 (a) – (</w:t>
      </w:r>
      <w:r w:rsidR="00F413B3">
        <w:t>f</w:t>
      </w:r>
      <w:r w:rsidRPr="007D64DA">
        <w:t>) the following factors shall apply:</w:t>
      </w:r>
    </w:p>
    <w:p w14:paraId="1D3C0D37" w14:textId="77777777" w:rsidR="008F032F" w:rsidRPr="007D64DA" w:rsidRDefault="007943DC" w:rsidP="007943DC">
      <w:pPr>
        <w:pStyle w:val="Footer"/>
        <w:tabs>
          <w:tab w:val="clear" w:pos="9504"/>
          <w:tab w:val="left" w:leader="underscore" w:pos="9214"/>
        </w:tabs>
        <w:spacing w:before="0" w:after="200"/>
        <w:ind w:left="720"/>
      </w:pPr>
      <w:r>
        <w:tab/>
      </w:r>
    </w:p>
    <w:p w14:paraId="23D3AE0E" w14:textId="77777777" w:rsidR="008F032F" w:rsidRPr="003923B5" w:rsidRDefault="008F032F" w:rsidP="007943DC">
      <w:pPr>
        <w:pStyle w:val="SEC3h2"/>
      </w:pPr>
      <w:bookmarkStart w:id="866" w:name="_Toc135389423"/>
      <w:r w:rsidRPr="003923B5">
        <w:t>2.</w:t>
      </w:r>
      <w:r w:rsidRPr="003923B5">
        <w:tab/>
        <w:t>Qualification</w:t>
      </w:r>
      <w:bookmarkEnd w:id="866"/>
      <w:r w:rsidRPr="003923B5">
        <w:t xml:space="preserve"> </w:t>
      </w:r>
    </w:p>
    <w:p w14:paraId="0AC915F9" w14:textId="77777777" w:rsidR="008F032F" w:rsidRPr="007D64DA" w:rsidRDefault="008F032F" w:rsidP="007943DC">
      <w:pPr>
        <w:spacing w:before="200" w:after="200"/>
        <w:ind w:left="1440" w:hanging="720"/>
        <w:jc w:val="left"/>
        <w:rPr>
          <w:b/>
          <w:iCs/>
        </w:rPr>
      </w:pPr>
      <w:r w:rsidRPr="007D64DA">
        <w:rPr>
          <w:b/>
          <w:iCs/>
        </w:rPr>
        <w:t>2.1</w:t>
      </w:r>
      <w:r w:rsidRPr="007D64DA">
        <w:rPr>
          <w:b/>
        </w:rPr>
        <w:tab/>
      </w:r>
      <w:r w:rsidRPr="007D64DA">
        <w:rPr>
          <w:b/>
          <w:iCs/>
        </w:rPr>
        <w:t>Update of Information</w:t>
      </w:r>
    </w:p>
    <w:p w14:paraId="5F5C9E7D" w14:textId="77777777" w:rsidR="008F032F" w:rsidRPr="007D64DA" w:rsidRDefault="008F032F" w:rsidP="008F032F">
      <w:pPr>
        <w:spacing w:after="200"/>
        <w:ind w:left="1440"/>
        <w:jc w:val="left"/>
        <w:rPr>
          <w:iCs/>
        </w:rPr>
      </w:pPr>
      <w:r w:rsidRPr="007D64DA">
        <w:rPr>
          <w:iCs/>
        </w:rPr>
        <w:t xml:space="preserve">The </w:t>
      </w:r>
      <w:r w:rsidR="0063667F">
        <w:rPr>
          <w:iCs/>
        </w:rPr>
        <w:t>Proposer</w:t>
      </w:r>
      <w:r w:rsidRPr="007D64DA">
        <w:rPr>
          <w:iCs/>
        </w:rPr>
        <w:t xml:space="preserve"> and any subcontractors shall meet or continue to meet the criteria used at the time of </w:t>
      </w:r>
      <w:r w:rsidR="00923E18">
        <w:rPr>
          <w:iCs/>
        </w:rPr>
        <w:t>initial selection</w:t>
      </w:r>
      <w:r w:rsidRPr="007D64DA">
        <w:rPr>
          <w:iCs/>
          <w:sz w:val="28"/>
        </w:rPr>
        <w:t>.</w:t>
      </w:r>
      <w:r w:rsidRPr="007D64DA">
        <w:rPr>
          <w:iCs/>
        </w:rPr>
        <w:t xml:space="preserve"> </w:t>
      </w:r>
    </w:p>
    <w:p w14:paraId="7F39019D" w14:textId="77777777" w:rsidR="008F032F" w:rsidRPr="007D64DA" w:rsidRDefault="008F032F" w:rsidP="007943DC">
      <w:pPr>
        <w:pStyle w:val="Footer"/>
        <w:tabs>
          <w:tab w:val="clear" w:pos="9504"/>
        </w:tabs>
        <w:spacing w:before="200" w:after="200"/>
        <w:ind w:left="1440" w:hanging="720"/>
        <w:rPr>
          <w:b/>
          <w:iCs/>
        </w:rPr>
      </w:pPr>
      <w:r w:rsidRPr="007D64DA">
        <w:rPr>
          <w:b/>
          <w:iCs/>
        </w:rPr>
        <w:t>2.2</w:t>
      </w:r>
      <w:r w:rsidRPr="007D64DA">
        <w:rPr>
          <w:b/>
          <w:iCs/>
        </w:rPr>
        <w:tab/>
      </w:r>
      <w:r w:rsidRPr="003B7101">
        <w:rPr>
          <w:b/>
          <w:bCs/>
          <w:iCs/>
        </w:rPr>
        <w:t>Financial Resources</w:t>
      </w:r>
    </w:p>
    <w:p w14:paraId="48FFECEE" w14:textId="77777777" w:rsidR="008F032F" w:rsidRPr="007D64DA" w:rsidRDefault="008F032F" w:rsidP="008F032F">
      <w:pPr>
        <w:spacing w:after="200"/>
        <w:ind w:left="1440"/>
        <w:rPr>
          <w:iCs/>
        </w:rPr>
      </w:pPr>
      <w:r w:rsidRPr="007D64DA">
        <w:rPr>
          <w:iCs/>
        </w:rPr>
        <w:t>Using the relevant Form No FIN</w:t>
      </w:r>
      <w:r>
        <w:rPr>
          <w:iCs/>
        </w:rPr>
        <w:t xml:space="preserve"> </w:t>
      </w:r>
      <w:r w:rsidRPr="007D64DA">
        <w:rPr>
          <w:iCs/>
        </w:rPr>
        <w:t xml:space="preserve">3.3 in Section IV, </w:t>
      </w:r>
      <w:r w:rsidR="00923E18">
        <w:rPr>
          <w:iCs/>
        </w:rPr>
        <w:t>Proposal</w:t>
      </w:r>
      <w:r w:rsidRPr="007D64DA">
        <w:rPr>
          <w:iCs/>
        </w:rPr>
        <w:t xml:space="preserve"> Forms, the </w:t>
      </w:r>
      <w:r w:rsidR="0063667F">
        <w:rPr>
          <w:iCs/>
        </w:rPr>
        <w:t>Proposer</w:t>
      </w:r>
      <w:r w:rsidRPr="007D64DA">
        <w:rPr>
          <w:iCs/>
        </w:rPr>
        <w:t xml:space="preserve"> must demonstrate access to, or availability of, financial resources such as liquid assets, unencumbered real assets, lines of credit, and other financial means, other than any contractual advance payments to meet: </w:t>
      </w:r>
    </w:p>
    <w:p w14:paraId="1D313AE8" w14:textId="77777777" w:rsidR="008F032F" w:rsidRPr="007D64DA" w:rsidRDefault="008F032F" w:rsidP="007943DC">
      <w:pPr>
        <w:spacing w:after="200"/>
        <w:ind w:left="1843" w:hanging="403"/>
        <w:rPr>
          <w:iCs/>
        </w:rPr>
      </w:pPr>
      <w:r w:rsidRPr="007D64DA">
        <w:rPr>
          <w:iCs/>
        </w:rPr>
        <w:t>(i)</w:t>
      </w:r>
      <w:r w:rsidR="007943DC">
        <w:rPr>
          <w:iCs/>
        </w:rPr>
        <w:tab/>
      </w:r>
      <w:r w:rsidRPr="007D64DA">
        <w:rPr>
          <w:iCs/>
        </w:rPr>
        <w:t>the following cash-flow requirement:</w:t>
      </w:r>
    </w:p>
    <w:p w14:paraId="04ADA4F6" w14:textId="77777777" w:rsidR="008F032F" w:rsidRPr="007D64DA" w:rsidRDefault="007943DC" w:rsidP="007943DC">
      <w:pPr>
        <w:pStyle w:val="Footer"/>
        <w:tabs>
          <w:tab w:val="clear" w:pos="9504"/>
          <w:tab w:val="left" w:leader="dot" w:pos="9214"/>
        </w:tabs>
        <w:spacing w:before="0" w:after="200"/>
        <w:ind w:left="1440"/>
        <w:rPr>
          <w:iCs/>
        </w:rPr>
      </w:pPr>
      <w:r>
        <w:rPr>
          <w:iCs/>
        </w:rPr>
        <w:tab/>
      </w:r>
    </w:p>
    <w:p w14:paraId="149E1A35" w14:textId="77777777" w:rsidR="008F032F" w:rsidRPr="007D64DA" w:rsidRDefault="008F032F" w:rsidP="008F032F">
      <w:pPr>
        <w:pStyle w:val="Footer"/>
        <w:tabs>
          <w:tab w:val="clear" w:pos="9504"/>
        </w:tabs>
        <w:spacing w:before="0" w:after="200"/>
        <w:ind w:left="1440"/>
        <w:rPr>
          <w:iCs/>
        </w:rPr>
      </w:pPr>
      <w:r w:rsidRPr="007D64DA">
        <w:rPr>
          <w:iCs/>
        </w:rPr>
        <w:t xml:space="preserve">and </w:t>
      </w:r>
    </w:p>
    <w:p w14:paraId="10601682" w14:textId="77777777" w:rsidR="008F032F" w:rsidRPr="007D64DA" w:rsidRDefault="008F032F" w:rsidP="007943DC">
      <w:pPr>
        <w:spacing w:after="200"/>
        <w:ind w:left="1843" w:hanging="403"/>
        <w:rPr>
          <w:iCs/>
        </w:rPr>
      </w:pPr>
      <w:r w:rsidRPr="007D64DA">
        <w:rPr>
          <w:iCs/>
        </w:rPr>
        <w:t>(ii)</w:t>
      </w:r>
      <w:r w:rsidR="007943DC">
        <w:rPr>
          <w:iCs/>
        </w:rPr>
        <w:tab/>
      </w:r>
      <w:r w:rsidRPr="007D64DA">
        <w:rPr>
          <w:iCs/>
        </w:rPr>
        <w:t>the overall cash flow requirements for this contract and its current works commitment.</w:t>
      </w:r>
    </w:p>
    <w:p w14:paraId="514C35FE" w14:textId="77777777" w:rsidR="009A555B" w:rsidRPr="00F12A29" w:rsidRDefault="008F032F" w:rsidP="007943DC">
      <w:pPr>
        <w:pStyle w:val="Footer"/>
        <w:tabs>
          <w:tab w:val="clear" w:pos="9504"/>
        </w:tabs>
        <w:spacing w:before="200" w:after="200"/>
        <w:ind w:left="1440" w:hanging="720"/>
        <w:rPr>
          <w:b/>
        </w:rPr>
      </w:pPr>
      <w:r w:rsidRPr="007D64DA">
        <w:rPr>
          <w:b/>
        </w:rPr>
        <w:t>2.3</w:t>
      </w:r>
      <w:r w:rsidRPr="007D64DA">
        <w:rPr>
          <w:b/>
        </w:rPr>
        <w:tab/>
      </w:r>
      <w:r w:rsidR="009A555B" w:rsidRPr="00095AFD">
        <w:rPr>
          <w:b/>
        </w:rPr>
        <w:t xml:space="preserve">Contractor’s Representative and Key </w:t>
      </w:r>
      <w:r w:rsidRPr="00095AFD">
        <w:rPr>
          <w:b/>
          <w:iCs/>
        </w:rPr>
        <w:t>Personnel</w:t>
      </w:r>
      <w:r w:rsidRPr="007D64DA">
        <w:rPr>
          <w:iCs/>
        </w:rPr>
        <w:tab/>
      </w:r>
    </w:p>
    <w:p w14:paraId="73C03706" w14:textId="3B6160B5" w:rsidR="009A555B" w:rsidRPr="009A555B" w:rsidRDefault="009A555B" w:rsidP="00925F63">
      <w:pPr>
        <w:spacing w:after="200"/>
        <w:ind w:left="1440"/>
        <w:rPr>
          <w:iCs/>
        </w:rPr>
      </w:pPr>
      <w:r w:rsidRPr="009A555B">
        <w:rPr>
          <w:iCs/>
        </w:rPr>
        <w:t xml:space="preserve">The Proposer must demonstrate that it will have a suitably qualified Contractor’s Representative and </w:t>
      </w:r>
      <w:r w:rsidR="00A617B4">
        <w:rPr>
          <w:iCs/>
        </w:rPr>
        <w:t xml:space="preserve">sufficient </w:t>
      </w:r>
      <w:r w:rsidRPr="009A555B">
        <w:rPr>
          <w:iCs/>
        </w:rPr>
        <w:t xml:space="preserve">suitably qualified Key Personnel </w:t>
      </w:r>
      <w:r w:rsidR="00A617B4">
        <w:rPr>
          <w:iCs/>
        </w:rPr>
        <w:t>as</w:t>
      </w:r>
      <w:r w:rsidR="00075530">
        <w:rPr>
          <w:iCs/>
        </w:rPr>
        <w:t xml:space="preserve"> </w:t>
      </w:r>
      <w:bookmarkStart w:id="867" w:name="_Hlk16087598"/>
      <w:r w:rsidR="00075530">
        <w:rPr>
          <w:iCs/>
          <w:noProof/>
        </w:rPr>
        <w:t xml:space="preserve">described in the Employer’s Requirements. </w:t>
      </w:r>
      <w:bookmarkEnd w:id="867"/>
      <w:r w:rsidRPr="009A555B">
        <w:rPr>
          <w:iCs/>
        </w:rPr>
        <w:t>The Proposer shall provide details of the Contractor’s Representative and such other Key Personnel that the Proposer considers appropriate, together with their academic qualifications and work experience. The Proposer shall complete the relevant Forms in Section IV, Proposal Forms.</w:t>
      </w:r>
      <w:r w:rsidR="002D7416" w:rsidRPr="002D7416">
        <w:rPr>
          <w:b/>
          <w:bCs/>
          <w:i/>
          <w:iCs/>
          <w:szCs w:val="24"/>
        </w:rPr>
        <w:t xml:space="preserve"> </w:t>
      </w:r>
      <w:r w:rsidR="002D7416">
        <w:rPr>
          <w:b/>
          <w:bCs/>
          <w:i/>
          <w:iCs/>
          <w:szCs w:val="24"/>
        </w:rPr>
        <w:t>[If the contract has been assessed to present potential or actual cyber security risks, the Proposer must be required to include Cyber security expert/s among the Key Personnel.]</w:t>
      </w:r>
    </w:p>
    <w:p w14:paraId="300BD4A5" w14:textId="77777777" w:rsidR="008F032F" w:rsidRPr="007D64DA" w:rsidRDefault="008F032F" w:rsidP="007943DC">
      <w:pPr>
        <w:pStyle w:val="Footer"/>
        <w:tabs>
          <w:tab w:val="clear" w:pos="9504"/>
        </w:tabs>
        <w:spacing w:before="200" w:after="200"/>
        <w:ind w:left="1440" w:hanging="720"/>
        <w:rPr>
          <w:b/>
          <w:iCs/>
        </w:rPr>
      </w:pPr>
      <w:r w:rsidRPr="007D64DA">
        <w:rPr>
          <w:b/>
          <w:iCs/>
        </w:rPr>
        <w:t>2.4</w:t>
      </w:r>
      <w:r w:rsidRPr="007D64DA">
        <w:rPr>
          <w:b/>
          <w:iCs/>
        </w:rPr>
        <w:tab/>
      </w:r>
      <w:r w:rsidRPr="007943DC">
        <w:rPr>
          <w:b/>
        </w:rPr>
        <w:t>Equipment</w:t>
      </w:r>
    </w:p>
    <w:p w14:paraId="50E99455" w14:textId="77777777" w:rsidR="008F032F" w:rsidRPr="007D64DA" w:rsidRDefault="008F032F" w:rsidP="009638A7">
      <w:pPr>
        <w:tabs>
          <w:tab w:val="right" w:pos="7254"/>
        </w:tabs>
        <w:spacing w:after="200"/>
        <w:ind w:left="1440" w:hanging="720"/>
        <w:rPr>
          <w:iCs/>
        </w:rPr>
      </w:pPr>
      <w:r w:rsidRPr="007D64DA">
        <w:rPr>
          <w:iCs/>
        </w:rPr>
        <w:tab/>
        <w:t xml:space="preserve">The </w:t>
      </w:r>
      <w:r w:rsidR="0063667F">
        <w:rPr>
          <w:iCs/>
        </w:rPr>
        <w:t>Proposer</w:t>
      </w:r>
      <w:r w:rsidRPr="007D64DA">
        <w:rPr>
          <w:iCs/>
        </w:rPr>
        <w:t xml:space="preserve"> </w:t>
      </w:r>
      <w:r w:rsidR="00C02ED7">
        <w:rPr>
          <w:iCs/>
        </w:rPr>
        <w:t xml:space="preserve">shall provide its strategy for acquiring and maintaining </w:t>
      </w:r>
      <w:r w:rsidR="00C02ED7" w:rsidRPr="007D64DA">
        <w:rPr>
          <w:iCs/>
        </w:rPr>
        <w:t xml:space="preserve">the key equipment </w:t>
      </w:r>
      <w:r w:rsidR="00C02ED7">
        <w:rPr>
          <w:iCs/>
        </w:rPr>
        <w:t>that may be needed to perform the Contract</w:t>
      </w:r>
      <w:r w:rsidR="009B2183">
        <w:rPr>
          <w:iCs/>
        </w:rPr>
        <w:t>.</w:t>
      </w:r>
    </w:p>
    <w:p w14:paraId="2BEC6B47" w14:textId="77777777" w:rsidR="008F032F" w:rsidRPr="007D64DA" w:rsidRDefault="008F032F" w:rsidP="009638A7">
      <w:pPr>
        <w:pStyle w:val="Footer"/>
        <w:tabs>
          <w:tab w:val="clear" w:pos="9504"/>
        </w:tabs>
        <w:spacing w:before="0"/>
        <w:ind w:left="1440"/>
        <w:jc w:val="both"/>
        <w:rPr>
          <w:iCs/>
          <w:sz w:val="28"/>
        </w:rPr>
      </w:pPr>
      <w:r w:rsidRPr="007D64DA">
        <w:rPr>
          <w:iCs/>
        </w:rPr>
        <w:t xml:space="preserve">The </w:t>
      </w:r>
      <w:r w:rsidR="0063667F">
        <w:rPr>
          <w:iCs/>
        </w:rPr>
        <w:t>Proposer</w:t>
      </w:r>
      <w:r w:rsidRPr="007D64DA">
        <w:rPr>
          <w:iCs/>
        </w:rPr>
        <w:t xml:space="preserve"> shall provide further details of proposed items of equipment using the relevant Form in Section IV.</w:t>
      </w:r>
    </w:p>
    <w:p w14:paraId="27DC59F0" w14:textId="77777777" w:rsidR="008F032F" w:rsidRDefault="008F032F" w:rsidP="00FD34C8">
      <w:pPr>
        <w:pStyle w:val="Footer"/>
        <w:keepNext/>
        <w:tabs>
          <w:tab w:val="clear" w:pos="9504"/>
        </w:tabs>
        <w:spacing w:before="200" w:after="200"/>
        <w:ind w:left="1440" w:hanging="720"/>
        <w:rPr>
          <w:b/>
        </w:rPr>
      </w:pPr>
      <w:r w:rsidRPr="007D64DA">
        <w:rPr>
          <w:b/>
        </w:rPr>
        <w:lastRenderedPageBreak/>
        <w:t>2.5</w:t>
      </w:r>
      <w:r>
        <w:rPr>
          <w:b/>
        </w:rPr>
        <w:tab/>
        <w:t>Subcontractors</w:t>
      </w:r>
    </w:p>
    <w:p w14:paraId="4B73092E" w14:textId="77777777" w:rsidR="003445B5" w:rsidRDefault="003445B5" w:rsidP="007943DC">
      <w:pPr>
        <w:spacing w:after="200"/>
        <w:ind w:left="1440" w:right="-72"/>
      </w:pPr>
      <w:r>
        <w:t xml:space="preserve">Any Specialized Sub-contractor identified at the time of Initial Selection </w:t>
      </w:r>
      <w:r>
        <w:rPr>
          <w:szCs w:val="24"/>
        </w:rPr>
        <w:t xml:space="preserve">shall </w:t>
      </w:r>
      <w:r w:rsidRPr="007D64DA">
        <w:t xml:space="preserve">continue to meet the </w:t>
      </w:r>
      <w:r>
        <w:t xml:space="preserve">applicable requirements. </w:t>
      </w:r>
    </w:p>
    <w:p w14:paraId="1733FE02" w14:textId="271C069C" w:rsidR="008F032F" w:rsidRPr="007D64DA" w:rsidRDefault="00463691" w:rsidP="007943DC">
      <w:pPr>
        <w:spacing w:after="200"/>
        <w:ind w:left="1440" w:right="-72"/>
      </w:pPr>
      <w:r>
        <w:t>Any other additional s</w:t>
      </w:r>
      <w:r w:rsidR="008F032F" w:rsidRPr="007D64DA">
        <w:t xml:space="preserve">ubcontractors for the following </w:t>
      </w:r>
      <w:r>
        <w:t>activities</w:t>
      </w:r>
      <w:r w:rsidR="00764E9C">
        <w:t xml:space="preserve">/ </w:t>
      </w:r>
      <w:r>
        <w:t>sub</w:t>
      </w:r>
      <w:r w:rsidR="00860412">
        <w:t>-</w:t>
      </w:r>
      <w:r>
        <w:t>activ</w:t>
      </w:r>
      <w:r w:rsidR="00764E9C">
        <w:t>i</w:t>
      </w:r>
      <w:r>
        <w:t>ties</w:t>
      </w:r>
      <w:r w:rsidR="00764E9C">
        <w:t xml:space="preserve"> </w:t>
      </w:r>
      <w:r w:rsidR="008F032F" w:rsidRPr="007D64DA">
        <w:t>must meet the following minimum criteria</w:t>
      </w:r>
      <w:r>
        <w:t>:</w:t>
      </w:r>
    </w:p>
    <w:p w14:paraId="40A45377" w14:textId="77777777" w:rsidR="008F032F" w:rsidRPr="007D64DA" w:rsidRDefault="008F032F" w:rsidP="008F032F">
      <w:pPr>
        <w:ind w:right="-72"/>
        <w:rPr>
          <w:i/>
        </w:rPr>
      </w:pPr>
    </w:p>
    <w:tbl>
      <w:tblPr>
        <w:tblW w:w="7828" w:type="dxa"/>
        <w:tblInd w:w="15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2880"/>
        <w:gridCol w:w="2821"/>
      </w:tblGrid>
      <w:tr w:rsidR="008F032F" w:rsidRPr="00057D3B" w14:paraId="546B3335" w14:textId="77777777" w:rsidTr="007943DC">
        <w:tc>
          <w:tcPr>
            <w:tcW w:w="2127" w:type="dxa"/>
            <w:tcBorders>
              <w:top w:val="single" w:sz="12" w:space="0" w:color="auto"/>
              <w:left w:val="single" w:sz="12" w:space="0" w:color="auto"/>
              <w:bottom w:val="single" w:sz="12" w:space="0" w:color="auto"/>
              <w:right w:val="single" w:sz="12" w:space="0" w:color="auto"/>
            </w:tcBorders>
            <w:vAlign w:val="center"/>
          </w:tcPr>
          <w:p w14:paraId="7B22D3AB" w14:textId="77777777" w:rsidR="008F032F" w:rsidRPr="007943DC" w:rsidRDefault="00764E9C" w:rsidP="00E806A0">
            <w:pPr>
              <w:suppressAutoHyphens/>
              <w:ind w:right="-72"/>
              <w:jc w:val="center"/>
              <w:rPr>
                <w:rFonts w:ascii="Tms Rmn" w:hAnsi="Tms Rmn"/>
                <w:b/>
                <w:i/>
                <w:iCs/>
                <w:sz w:val="22"/>
                <w:szCs w:val="22"/>
              </w:rPr>
            </w:pPr>
            <w:r w:rsidRPr="007943DC">
              <w:rPr>
                <w:rFonts w:ascii="Tms Rmn" w:hAnsi="Tms Rmn"/>
                <w:b/>
                <w:i/>
                <w:iCs/>
                <w:sz w:val="22"/>
                <w:szCs w:val="22"/>
              </w:rPr>
              <w:t>[Activity/Sub</w:t>
            </w:r>
            <w:r w:rsidR="00C02ED7" w:rsidRPr="007943DC">
              <w:rPr>
                <w:rFonts w:ascii="Tms Rmn" w:hAnsi="Tms Rmn"/>
                <w:b/>
                <w:i/>
                <w:iCs/>
                <w:sz w:val="22"/>
                <w:szCs w:val="22"/>
              </w:rPr>
              <w:t>-</w:t>
            </w:r>
            <w:r w:rsidRPr="007943DC">
              <w:rPr>
                <w:rFonts w:ascii="Tms Rmn" w:hAnsi="Tms Rmn"/>
                <w:b/>
                <w:i/>
                <w:iCs/>
                <w:sz w:val="22"/>
                <w:szCs w:val="22"/>
              </w:rPr>
              <w:t>activity No.]</w:t>
            </w:r>
          </w:p>
        </w:tc>
        <w:tc>
          <w:tcPr>
            <w:tcW w:w="2880" w:type="dxa"/>
            <w:tcBorders>
              <w:top w:val="single" w:sz="12" w:space="0" w:color="auto"/>
              <w:left w:val="single" w:sz="12" w:space="0" w:color="auto"/>
              <w:bottom w:val="single" w:sz="12" w:space="0" w:color="auto"/>
              <w:right w:val="single" w:sz="12" w:space="0" w:color="auto"/>
            </w:tcBorders>
            <w:vAlign w:val="center"/>
          </w:tcPr>
          <w:p w14:paraId="021F465A" w14:textId="77777777" w:rsidR="008F032F" w:rsidRPr="00057D3B" w:rsidRDefault="008F032F" w:rsidP="00764E9C">
            <w:pPr>
              <w:suppressAutoHyphens/>
              <w:ind w:right="-72"/>
              <w:jc w:val="center"/>
              <w:rPr>
                <w:rFonts w:ascii="Tms Rmn" w:hAnsi="Tms Rmn"/>
                <w:b/>
                <w:sz w:val="22"/>
                <w:szCs w:val="22"/>
              </w:rPr>
            </w:pPr>
            <w:r w:rsidRPr="00057D3B">
              <w:rPr>
                <w:rFonts w:ascii="Tms Rmn" w:hAnsi="Tms Rmn"/>
                <w:b/>
                <w:sz w:val="22"/>
                <w:szCs w:val="22"/>
              </w:rPr>
              <w:t xml:space="preserve">Description of </w:t>
            </w:r>
            <w:r w:rsidR="007943DC">
              <w:rPr>
                <w:rFonts w:ascii="Tms Rmn" w:hAnsi="Tms Rmn"/>
                <w:b/>
                <w:sz w:val="22"/>
                <w:szCs w:val="22"/>
              </w:rPr>
              <w:br/>
            </w:r>
            <w:r w:rsidR="00463691" w:rsidRPr="007943DC">
              <w:rPr>
                <w:rFonts w:ascii="Tms Rmn" w:hAnsi="Tms Rmn"/>
                <w:b/>
                <w:i/>
                <w:iCs/>
                <w:sz w:val="22"/>
                <w:szCs w:val="22"/>
              </w:rPr>
              <w:t xml:space="preserve">[List </w:t>
            </w:r>
            <w:r w:rsidR="00764E9C" w:rsidRPr="007943DC">
              <w:rPr>
                <w:rFonts w:ascii="Tms Rmn" w:hAnsi="Tms Rmn"/>
                <w:b/>
                <w:i/>
                <w:iCs/>
                <w:sz w:val="22"/>
                <w:szCs w:val="22"/>
              </w:rPr>
              <w:t>A</w:t>
            </w:r>
            <w:r w:rsidR="00463691" w:rsidRPr="007943DC">
              <w:rPr>
                <w:rFonts w:ascii="Tms Rmn" w:hAnsi="Tms Rmn"/>
                <w:b/>
                <w:i/>
                <w:iCs/>
                <w:sz w:val="22"/>
                <w:szCs w:val="22"/>
              </w:rPr>
              <w:t>ctivity</w:t>
            </w:r>
            <w:r w:rsidR="00764E9C" w:rsidRPr="007943DC">
              <w:rPr>
                <w:rFonts w:ascii="Tms Rmn" w:hAnsi="Tms Rmn"/>
                <w:b/>
                <w:i/>
                <w:iCs/>
                <w:sz w:val="22"/>
                <w:szCs w:val="22"/>
              </w:rPr>
              <w:t>/S</w:t>
            </w:r>
            <w:r w:rsidR="00463691" w:rsidRPr="007943DC">
              <w:rPr>
                <w:rFonts w:ascii="Tms Rmn" w:hAnsi="Tms Rmn"/>
                <w:b/>
                <w:i/>
                <w:iCs/>
                <w:sz w:val="22"/>
                <w:szCs w:val="22"/>
              </w:rPr>
              <w:t>ub</w:t>
            </w:r>
            <w:r w:rsidR="00C02ED7" w:rsidRPr="007943DC">
              <w:rPr>
                <w:rFonts w:ascii="Tms Rmn" w:hAnsi="Tms Rmn"/>
                <w:b/>
                <w:i/>
                <w:iCs/>
                <w:sz w:val="22"/>
                <w:szCs w:val="22"/>
              </w:rPr>
              <w:t>-</w:t>
            </w:r>
            <w:r w:rsidR="00463691" w:rsidRPr="007943DC">
              <w:rPr>
                <w:rFonts w:ascii="Tms Rmn" w:hAnsi="Tms Rmn"/>
                <w:b/>
                <w:i/>
                <w:iCs/>
                <w:sz w:val="22"/>
                <w:szCs w:val="22"/>
              </w:rPr>
              <w:t>activity]</w:t>
            </w:r>
          </w:p>
        </w:tc>
        <w:tc>
          <w:tcPr>
            <w:tcW w:w="2821" w:type="dxa"/>
            <w:tcBorders>
              <w:top w:val="single" w:sz="12" w:space="0" w:color="auto"/>
              <w:left w:val="single" w:sz="12" w:space="0" w:color="auto"/>
              <w:bottom w:val="single" w:sz="12" w:space="0" w:color="auto"/>
              <w:right w:val="single" w:sz="12" w:space="0" w:color="auto"/>
            </w:tcBorders>
            <w:vAlign w:val="center"/>
          </w:tcPr>
          <w:p w14:paraId="04DAAEA9" w14:textId="77777777" w:rsidR="008F032F" w:rsidRPr="00057D3B" w:rsidRDefault="008F032F" w:rsidP="00E806A0">
            <w:pPr>
              <w:suppressAutoHyphens/>
              <w:ind w:right="-72"/>
              <w:jc w:val="center"/>
              <w:rPr>
                <w:rFonts w:ascii="Tms Rmn" w:hAnsi="Tms Rmn"/>
                <w:b/>
                <w:sz w:val="22"/>
                <w:szCs w:val="22"/>
              </w:rPr>
            </w:pPr>
            <w:r w:rsidRPr="00057D3B">
              <w:rPr>
                <w:rFonts w:ascii="Tms Rmn" w:hAnsi="Tms Rmn"/>
                <w:b/>
                <w:sz w:val="22"/>
                <w:szCs w:val="22"/>
              </w:rPr>
              <w:t>Minimum Criteria to be met</w:t>
            </w:r>
          </w:p>
        </w:tc>
      </w:tr>
      <w:tr w:rsidR="008F032F" w:rsidRPr="00057D3B" w14:paraId="48726FAC" w14:textId="77777777" w:rsidTr="007943DC">
        <w:tc>
          <w:tcPr>
            <w:tcW w:w="2127" w:type="dxa"/>
            <w:tcBorders>
              <w:top w:val="single" w:sz="12" w:space="0" w:color="auto"/>
            </w:tcBorders>
          </w:tcPr>
          <w:p w14:paraId="2F98505D" w14:textId="77777777" w:rsidR="008F032F" w:rsidRPr="00057D3B" w:rsidRDefault="008F032F" w:rsidP="007943DC">
            <w:pPr>
              <w:suppressAutoHyphens/>
              <w:ind w:right="-72"/>
              <w:jc w:val="left"/>
              <w:rPr>
                <w:rFonts w:ascii="Tms Rmn" w:hAnsi="Tms Rmn"/>
                <w:sz w:val="22"/>
                <w:szCs w:val="22"/>
              </w:rPr>
            </w:pPr>
            <w:r w:rsidRPr="00057D3B">
              <w:rPr>
                <w:rFonts w:ascii="Tms Rmn" w:hAnsi="Tms Rmn"/>
                <w:iCs/>
                <w:sz w:val="22"/>
                <w:szCs w:val="22"/>
              </w:rPr>
              <w:t>1</w:t>
            </w:r>
          </w:p>
        </w:tc>
        <w:tc>
          <w:tcPr>
            <w:tcW w:w="2880" w:type="dxa"/>
            <w:tcBorders>
              <w:top w:val="single" w:sz="12" w:space="0" w:color="auto"/>
            </w:tcBorders>
          </w:tcPr>
          <w:p w14:paraId="014FBB5B" w14:textId="77777777" w:rsidR="008F032F" w:rsidRPr="00057D3B" w:rsidRDefault="008F032F" w:rsidP="007943DC">
            <w:pPr>
              <w:suppressAutoHyphens/>
              <w:ind w:left="76" w:right="97" w:firstLine="8"/>
              <w:rPr>
                <w:rFonts w:ascii="Tms Rmn" w:hAnsi="Tms Rmn"/>
                <w:sz w:val="22"/>
                <w:szCs w:val="22"/>
              </w:rPr>
            </w:pPr>
          </w:p>
        </w:tc>
        <w:tc>
          <w:tcPr>
            <w:tcW w:w="2821" w:type="dxa"/>
            <w:tcBorders>
              <w:top w:val="single" w:sz="12" w:space="0" w:color="auto"/>
            </w:tcBorders>
          </w:tcPr>
          <w:p w14:paraId="6AD3550B" w14:textId="77777777" w:rsidR="008F032F" w:rsidRPr="00057D3B" w:rsidRDefault="008F032F" w:rsidP="007943DC">
            <w:pPr>
              <w:suppressAutoHyphens/>
              <w:ind w:left="76" w:right="97" w:firstLine="8"/>
              <w:rPr>
                <w:rFonts w:ascii="Tms Rmn" w:hAnsi="Tms Rmn"/>
                <w:sz w:val="22"/>
                <w:szCs w:val="22"/>
              </w:rPr>
            </w:pPr>
          </w:p>
        </w:tc>
      </w:tr>
      <w:tr w:rsidR="008F032F" w:rsidRPr="00057D3B" w14:paraId="000699E7" w14:textId="77777777" w:rsidTr="007943DC">
        <w:tc>
          <w:tcPr>
            <w:tcW w:w="2127" w:type="dxa"/>
          </w:tcPr>
          <w:p w14:paraId="6932F56B" w14:textId="77777777" w:rsidR="008F032F" w:rsidRPr="00057D3B" w:rsidRDefault="008F032F" w:rsidP="007943DC">
            <w:pPr>
              <w:suppressAutoHyphens/>
              <w:ind w:right="-72"/>
              <w:jc w:val="left"/>
              <w:rPr>
                <w:rFonts w:ascii="Tms Rmn" w:hAnsi="Tms Rmn"/>
                <w:sz w:val="22"/>
                <w:szCs w:val="22"/>
              </w:rPr>
            </w:pPr>
            <w:r w:rsidRPr="00057D3B">
              <w:rPr>
                <w:rFonts w:ascii="Tms Rmn" w:hAnsi="Tms Rmn"/>
                <w:iCs/>
                <w:sz w:val="22"/>
                <w:szCs w:val="22"/>
              </w:rPr>
              <w:t>2</w:t>
            </w:r>
          </w:p>
        </w:tc>
        <w:tc>
          <w:tcPr>
            <w:tcW w:w="2880" w:type="dxa"/>
          </w:tcPr>
          <w:p w14:paraId="62FE0534" w14:textId="77777777" w:rsidR="008F032F" w:rsidRPr="00057D3B" w:rsidRDefault="008F032F" w:rsidP="007943DC">
            <w:pPr>
              <w:suppressAutoHyphens/>
              <w:ind w:left="76" w:right="97" w:firstLine="8"/>
              <w:rPr>
                <w:rFonts w:ascii="Tms Rmn" w:hAnsi="Tms Rmn"/>
                <w:sz w:val="22"/>
                <w:szCs w:val="22"/>
              </w:rPr>
            </w:pPr>
          </w:p>
        </w:tc>
        <w:tc>
          <w:tcPr>
            <w:tcW w:w="2821" w:type="dxa"/>
          </w:tcPr>
          <w:p w14:paraId="461A74FB" w14:textId="77777777" w:rsidR="008F032F" w:rsidRPr="00057D3B" w:rsidRDefault="008F032F" w:rsidP="007943DC">
            <w:pPr>
              <w:suppressAutoHyphens/>
              <w:ind w:left="76" w:right="97" w:firstLine="8"/>
              <w:rPr>
                <w:rFonts w:ascii="Tms Rmn" w:hAnsi="Tms Rmn"/>
                <w:sz w:val="22"/>
                <w:szCs w:val="22"/>
              </w:rPr>
            </w:pPr>
          </w:p>
        </w:tc>
      </w:tr>
      <w:tr w:rsidR="008F032F" w:rsidRPr="00057D3B" w14:paraId="60778A7D" w14:textId="77777777" w:rsidTr="007943DC">
        <w:tc>
          <w:tcPr>
            <w:tcW w:w="2127" w:type="dxa"/>
          </w:tcPr>
          <w:p w14:paraId="184AE8CB" w14:textId="77777777" w:rsidR="008F032F" w:rsidRPr="007943DC" w:rsidRDefault="008F032F" w:rsidP="007943DC">
            <w:pPr>
              <w:suppressAutoHyphens/>
              <w:ind w:right="-72"/>
              <w:jc w:val="left"/>
              <w:rPr>
                <w:rFonts w:ascii="Tms Rmn" w:hAnsi="Tms Rmn"/>
                <w:sz w:val="22"/>
                <w:szCs w:val="22"/>
              </w:rPr>
            </w:pPr>
            <w:r w:rsidRPr="007943DC">
              <w:rPr>
                <w:rFonts w:ascii="Tms Rmn" w:hAnsi="Tms Rmn"/>
                <w:iCs/>
                <w:sz w:val="22"/>
                <w:szCs w:val="22"/>
              </w:rPr>
              <w:t>3</w:t>
            </w:r>
          </w:p>
        </w:tc>
        <w:tc>
          <w:tcPr>
            <w:tcW w:w="2880" w:type="dxa"/>
          </w:tcPr>
          <w:p w14:paraId="0CD17E3B" w14:textId="77777777" w:rsidR="008F032F" w:rsidRPr="00057D3B" w:rsidRDefault="008F032F" w:rsidP="007943DC">
            <w:pPr>
              <w:suppressAutoHyphens/>
              <w:ind w:left="76" w:right="97" w:firstLine="8"/>
              <w:rPr>
                <w:rFonts w:ascii="Tms Rmn" w:hAnsi="Tms Rmn"/>
                <w:sz w:val="22"/>
                <w:szCs w:val="22"/>
              </w:rPr>
            </w:pPr>
          </w:p>
        </w:tc>
        <w:tc>
          <w:tcPr>
            <w:tcW w:w="2821" w:type="dxa"/>
          </w:tcPr>
          <w:p w14:paraId="5BE44D55" w14:textId="77777777" w:rsidR="008F032F" w:rsidRPr="00057D3B" w:rsidRDefault="008F032F" w:rsidP="007943DC">
            <w:pPr>
              <w:suppressAutoHyphens/>
              <w:ind w:left="76" w:right="97" w:firstLine="8"/>
              <w:rPr>
                <w:rFonts w:ascii="Tms Rmn" w:hAnsi="Tms Rmn"/>
                <w:sz w:val="22"/>
                <w:szCs w:val="22"/>
              </w:rPr>
            </w:pPr>
          </w:p>
        </w:tc>
      </w:tr>
      <w:tr w:rsidR="008F032F" w:rsidRPr="00057D3B" w14:paraId="609DE9E0" w14:textId="77777777" w:rsidTr="007943DC">
        <w:tc>
          <w:tcPr>
            <w:tcW w:w="2127" w:type="dxa"/>
          </w:tcPr>
          <w:p w14:paraId="6508D884" w14:textId="77777777" w:rsidR="008F032F" w:rsidRPr="00057D3B" w:rsidRDefault="008F032F" w:rsidP="00E806A0">
            <w:pPr>
              <w:suppressAutoHyphens/>
              <w:ind w:left="720" w:hanging="720"/>
              <w:rPr>
                <w:rFonts w:ascii="Tms Rmn" w:hAnsi="Tms Rmn"/>
                <w:sz w:val="22"/>
                <w:szCs w:val="22"/>
              </w:rPr>
            </w:pPr>
            <w:r w:rsidRPr="00057D3B">
              <w:rPr>
                <w:rFonts w:ascii="Tms Rmn" w:hAnsi="Tms Rmn"/>
                <w:sz w:val="22"/>
                <w:szCs w:val="22"/>
              </w:rPr>
              <w:t>…</w:t>
            </w:r>
          </w:p>
        </w:tc>
        <w:tc>
          <w:tcPr>
            <w:tcW w:w="2880" w:type="dxa"/>
          </w:tcPr>
          <w:p w14:paraId="1F672A81" w14:textId="77777777" w:rsidR="008F032F" w:rsidRPr="00057D3B" w:rsidRDefault="008F032F" w:rsidP="007943DC">
            <w:pPr>
              <w:suppressAutoHyphens/>
              <w:ind w:left="76" w:right="97" w:firstLine="8"/>
              <w:rPr>
                <w:rFonts w:ascii="Tms Rmn" w:hAnsi="Tms Rmn"/>
                <w:sz w:val="22"/>
                <w:szCs w:val="22"/>
              </w:rPr>
            </w:pPr>
          </w:p>
        </w:tc>
        <w:tc>
          <w:tcPr>
            <w:tcW w:w="2821" w:type="dxa"/>
          </w:tcPr>
          <w:p w14:paraId="53D65594" w14:textId="77777777" w:rsidR="008F032F" w:rsidRPr="00057D3B" w:rsidRDefault="008F032F" w:rsidP="007943DC">
            <w:pPr>
              <w:suppressAutoHyphens/>
              <w:ind w:left="76" w:right="97" w:firstLine="8"/>
              <w:rPr>
                <w:rFonts w:ascii="Tms Rmn" w:hAnsi="Tms Rmn"/>
                <w:sz w:val="22"/>
                <w:szCs w:val="22"/>
              </w:rPr>
            </w:pPr>
          </w:p>
        </w:tc>
      </w:tr>
    </w:tbl>
    <w:p w14:paraId="252231C9" w14:textId="77777777" w:rsidR="008F032F" w:rsidRDefault="008F032F" w:rsidP="008F032F">
      <w:pPr>
        <w:ind w:right="-72"/>
      </w:pPr>
    </w:p>
    <w:p w14:paraId="2BDCA5B7" w14:textId="77777777" w:rsidR="00A3397B" w:rsidRDefault="00A3397B" w:rsidP="008F032F">
      <w:pPr>
        <w:ind w:left="1440" w:right="-72"/>
      </w:pPr>
    </w:p>
    <w:p w14:paraId="4ACE3213" w14:textId="77777777" w:rsidR="008F032F" w:rsidRDefault="008F032F">
      <w:pPr>
        <w:jc w:val="left"/>
        <w:rPr>
          <w:b/>
        </w:rPr>
      </w:pPr>
      <w:r>
        <w:rPr>
          <w:b/>
        </w:rPr>
        <w:br w:type="page"/>
      </w:r>
    </w:p>
    <w:p w14:paraId="6363DF83" w14:textId="77777777" w:rsidR="008F032F" w:rsidRDefault="00067FDE" w:rsidP="003923B5">
      <w:pPr>
        <w:pStyle w:val="SEC3h1"/>
      </w:pPr>
      <w:bookmarkStart w:id="868" w:name="_Toc135389424"/>
      <w:r w:rsidRPr="003923B5">
        <w:lastRenderedPageBreak/>
        <w:t xml:space="preserve">Second Stage Technical </w:t>
      </w:r>
      <w:r w:rsidR="00DD53F1">
        <w:t xml:space="preserve">and Financial </w:t>
      </w:r>
      <w:r w:rsidRPr="003923B5">
        <w:t>Proposals</w:t>
      </w:r>
      <w:bookmarkEnd w:id="868"/>
    </w:p>
    <w:p w14:paraId="098291EA" w14:textId="0842F55F" w:rsidR="00DD53F1" w:rsidRDefault="00DD53F1" w:rsidP="00DD53F1">
      <w:pPr>
        <w:pStyle w:val="SEC3h2"/>
        <w:numPr>
          <w:ilvl w:val="6"/>
          <w:numId w:val="18"/>
        </w:numPr>
        <w:spacing w:before="360"/>
        <w:rPr>
          <w:noProof/>
        </w:rPr>
      </w:pPr>
      <w:bookmarkStart w:id="869" w:name="_Toc486332994"/>
      <w:bookmarkStart w:id="870" w:name="_Toc135389425"/>
      <w:bookmarkStart w:id="871" w:name="_Toc454801012"/>
      <w:r w:rsidRPr="00F70AC0">
        <w:rPr>
          <w:noProof/>
        </w:rPr>
        <w:t>Evaluation of Technical Part (ITP 43)</w:t>
      </w:r>
      <w:bookmarkEnd w:id="869"/>
      <w:bookmarkEnd w:id="870"/>
    </w:p>
    <w:p w14:paraId="0433C265" w14:textId="77777777" w:rsidR="002F1DAA" w:rsidRDefault="002F1DAA" w:rsidP="00EE7DA1">
      <w:pPr>
        <w:spacing w:before="240" w:after="120"/>
        <w:ind w:left="720"/>
        <w:rPr>
          <w:noProof/>
        </w:rPr>
      </w:pPr>
      <w:r>
        <w:rPr>
          <w:noProof/>
        </w:rPr>
        <w:t>Assessment of adequacy of Technical Proposal with Requirements in accordance with ITP 43.1.</w:t>
      </w:r>
    </w:p>
    <w:p w14:paraId="50B55F4D" w14:textId="77777777" w:rsidR="002F1DAA" w:rsidRDefault="002F1DAA" w:rsidP="00EE7DA1">
      <w:pPr>
        <w:tabs>
          <w:tab w:val="left" w:pos="2127"/>
        </w:tabs>
        <w:spacing w:before="120" w:after="120"/>
        <w:ind w:left="720"/>
        <w:rPr>
          <w:noProof/>
        </w:rPr>
      </w:pPr>
      <w:r>
        <w:rPr>
          <w:noProof/>
        </w:rPr>
        <w:t>…………………………………………………………………………………………………</w:t>
      </w:r>
    </w:p>
    <w:p w14:paraId="5915F92B" w14:textId="77777777" w:rsidR="002F1DAA" w:rsidRPr="00EE7DA1" w:rsidRDefault="002F1DAA" w:rsidP="00EE7DA1">
      <w:pPr>
        <w:spacing w:after="120"/>
        <w:ind w:left="720"/>
        <w:rPr>
          <w:i/>
          <w:iCs/>
          <w:noProof/>
        </w:rPr>
      </w:pPr>
      <w:r w:rsidRPr="00EE7DA1">
        <w:rPr>
          <w:i/>
          <w:iCs/>
          <w:noProof/>
        </w:rPr>
        <w:t>[Insert minimum technical requirements, if any, (or refer to appropriate technical requirements parts) that have to be met by the technical proposals prior to being considered for technical evaluation by applying the scored technical factors/subfactors in accordance with PDS ITP 43.2]</w:t>
      </w:r>
    </w:p>
    <w:p w14:paraId="3B04CB8D" w14:textId="77777777" w:rsidR="002F1DAA" w:rsidRDefault="002F1DAA" w:rsidP="00EE7DA1">
      <w:pPr>
        <w:spacing w:after="120"/>
        <w:ind w:left="720" w:right="171"/>
      </w:pPr>
      <w:r>
        <w:rPr>
          <w:noProof/>
        </w:rPr>
        <w:t xml:space="preserve">The technical factors, and sub factors if any, to be evaluated and </w:t>
      </w:r>
      <w:r>
        <w:t xml:space="preserve">the </w:t>
      </w:r>
      <w:r>
        <w:rPr>
          <w:noProof/>
        </w:rPr>
        <w:t xml:space="preserve">scores to be given to each technical factor and sub factors are specified </w:t>
      </w:r>
      <w:r w:rsidRPr="002F1DAA">
        <w:rPr>
          <w:b/>
          <w:noProof/>
        </w:rPr>
        <w:t>in the PDS ITP 43.2</w:t>
      </w:r>
      <w:r>
        <w:rPr>
          <w:noProof/>
        </w:rPr>
        <w:t xml:space="preserve">. </w:t>
      </w:r>
    </w:p>
    <w:p w14:paraId="71247201" w14:textId="3BFCF61C" w:rsidR="00DD53F1" w:rsidRDefault="00DD53F1" w:rsidP="00DD53F1">
      <w:pPr>
        <w:numPr>
          <w:ilvl w:val="12"/>
          <w:numId w:val="0"/>
        </w:numPr>
        <w:spacing w:after="240"/>
        <w:ind w:left="709" w:right="171"/>
        <w:rPr>
          <w:noProof/>
        </w:rPr>
      </w:pPr>
      <w:r w:rsidRPr="00E006D5">
        <w:rPr>
          <w:noProof/>
        </w:rPr>
        <w:t xml:space="preserve">The </w:t>
      </w:r>
      <w:r w:rsidR="00CB09AE">
        <w:rPr>
          <w:noProof/>
        </w:rPr>
        <w:t xml:space="preserve">Rated Criteria </w:t>
      </w:r>
      <w:r w:rsidR="00824F2A">
        <w:rPr>
          <w:noProof/>
        </w:rPr>
        <w:t>(</w:t>
      </w:r>
      <w:r w:rsidR="00CB09AE">
        <w:rPr>
          <w:noProof/>
        </w:rPr>
        <w:t xml:space="preserve">including </w:t>
      </w:r>
      <w:r w:rsidRPr="00E006D5">
        <w:rPr>
          <w:noProof/>
        </w:rPr>
        <w:t>technical</w:t>
      </w:r>
      <w:r w:rsidR="00CB09AE">
        <w:rPr>
          <w:noProof/>
        </w:rPr>
        <w:t xml:space="preserve"> and non-price</w:t>
      </w:r>
      <w:r w:rsidRPr="00E006D5">
        <w:rPr>
          <w:noProof/>
        </w:rPr>
        <w:t xml:space="preserve"> factors, and sub factors if any</w:t>
      </w:r>
      <w:r w:rsidR="00824F2A">
        <w:rPr>
          <w:noProof/>
        </w:rPr>
        <w:t>)</w:t>
      </w:r>
      <w:r w:rsidRPr="00E006D5">
        <w:rPr>
          <w:noProof/>
        </w:rPr>
        <w:t xml:space="preserve"> to be evaluated and </w:t>
      </w:r>
      <w:r w:rsidRPr="00B63440">
        <w:t xml:space="preserve">the </w:t>
      </w:r>
      <w:r w:rsidRPr="00E006D5">
        <w:rPr>
          <w:noProof/>
        </w:rPr>
        <w:t xml:space="preserve">scores to be given to each factor and sub factor are specified </w:t>
      </w:r>
      <w:r w:rsidRPr="00E006D5">
        <w:rPr>
          <w:b/>
          <w:noProof/>
        </w:rPr>
        <w:t xml:space="preserve">in the PDS ITP </w:t>
      </w:r>
      <w:r>
        <w:rPr>
          <w:b/>
          <w:noProof/>
        </w:rPr>
        <w:t>43</w:t>
      </w:r>
      <w:r w:rsidRPr="00E006D5">
        <w:rPr>
          <w:b/>
          <w:noProof/>
        </w:rPr>
        <w:t>.2</w:t>
      </w:r>
      <w:r w:rsidRPr="00E006D5">
        <w:rPr>
          <w:noProof/>
        </w:rPr>
        <w:t xml:space="preserve">. </w:t>
      </w:r>
    </w:p>
    <w:p w14:paraId="0603809A" w14:textId="727A6942" w:rsidR="00CB09AE" w:rsidRPr="001A330D" w:rsidRDefault="00CB09AE" w:rsidP="00CB09AE">
      <w:pPr>
        <w:ind w:left="720"/>
        <w:rPr>
          <w:i/>
          <w:iCs/>
        </w:rPr>
      </w:pPr>
      <w:r w:rsidRPr="001A330D">
        <w:rPr>
          <w:i/>
          <w:iCs/>
        </w:rPr>
        <w:t xml:space="preserve">[The </w:t>
      </w:r>
      <w:r w:rsidR="00175B55">
        <w:rPr>
          <w:i/>
          <w:iCs/>
        </w:rPr>
        <w:t>overall</w:t>
      </w:r>
      <w:r w:rsidR="00E21D39">
        <w:rPr>
          <w:i/>
          <w:iCs/>
        </w:rPr>
        <w:t xml:space="preserve"> </w:t>
      </w:r>
      <w:r w:rsidRPr="001A330D">
        <w:rPr>
          <w:i/>
          <w:iCs/>
        </w:rPr>
        <w:t xml:space="preserve">weighting for Rated Criteria </w:t>
      </w:r>
      <w:r>
        <w:rPr>
          <w:i/>
          <w:iCs/>
        </w:rPr>
        <w:t>(</w:t>
      </w:r>
      <w:r w:rsidRPr="001A330D">
        <w:rPr>
          <w:i/>
          <w:iCs/>
        </w:rPr>
        <w:t>including technical and non-price factors</w:t>
      </w:r>
      <w:r>
        <w:rPr>
          <w:i/>
          <w:iCs/>
        </w:rPr>
        <w:t>)</w:t>
      </w:r>
      <w:r w:rsidRPr="001A330D">
        <w:rPr>
          <w:i/>
          <w:iCs/>
        </w:rPr>
        <w:t xml:space="preserve"> </w:t>
      </w:r>
      <w:r>
        <w:rPr>
          <w:i/>
          <w:iCs/>
        </w:rPr>
        <w:t xml:space="preserve">to be applied </w:t>
      </w:r>
      <w:r w:rsidR="00175B55">
        <w:rPr>
          <w:i/>
          <w:iCs/>
        </w:rPr>
        <w:t xml:space="preserve">shall </w:t>
      </w:r>
      <w:r w:rsidRPr="001A330D">
        <w:rPr>
          <w:i/>
          <w:iCs/>
        </w:rPr>
        <w:t>be</w:t>
      </w:r>
      <w:r w:rsidR="00175B55">
        <w:rPr>
          <w:i/>
          <w:iCs/>
        </w:rPr>
        <w:t xml:space="preserve"> determined</w:t>
      </w:r>
      <w:r w:rsidRPr="001A330D">
        <w:rPr>
          <w:i/>
          <w:iCs/>
        </w:rPr>
        <w:t xml:space="preserve"> based on the following ranges according to the</w:t>
      </w:r>
      <w:r>
        <w:rPr>
          <w:i/>
          <w:iCs/>
        </w:rPr>
        <w:t xml:space="preserve"> contract</w:t>
      </w:r>
      <w:r w:rsidRPr="001A330D">
        <w:rPr>
          <w:i/>
          <w:iCs/>
        </w:rPr>
        <w:t xml:space="preserve"> placement within the risk and cost matrix included in the PPSD as approved by the Bank:</w:t>
      </w:r>
    </w:p>
    <w:p w14:paraId="4F695908" w14:textId="77777777" w:rsidR="00CB09AE" w:rsidRPr="001A330D" w:rsidRDefault="00CB09AE" w:rsidP="00CB09AE">
      <w:pPr>
        <w:pStyle w:val="AAAtablebullet2"/>
        <w:numPr>
          <w:ilvl w:val="0"/>
          <w:numId w:val="0"/>
        </w:numPr>
        <w:ind w:left="360" w:firstLine="720"/>
        <w:rPr>
          <w:i/>
          <w:iCs/>
        </w:rPr>
      </w:pPr>
      <w:r w:rsidRPr="001A330D">
        <w:rPr>
          <w:i/>
          <w:iCs/>
        </w:rPr>
        <w:t>a.</w:t>
      </w:r>
      <w:r>
        <w:rPr>
          <w:i/>
          <w:iCs/>
        </w:rPr>
        <w:t xml:space="preserve"> </w:t>
      </w:r>
      <w:r w:rsidRPr="001A330D">
        <w:rPr>
          <w:i/>
          <w:iCs/>
        </w:rPr>
        <w:t xml:space="preserve">High/Substantial Procurement Risk and High Value between 50% to 80% </w:t>
      </w:r>
    </w:p>
    <w:p w14:paraId="17896483" w14:textId="77777777" w:rsidR="00CB09AE" w:rsidRPr="001A330D" w:rsidRDefault="00CB09AE" w:rsidP="00CB09AE">
      <w:pPr>
        <w:spacing w:before="120" w:after="120"/>
        <w:ind w:left="360" w:firstLine="720"/>
        <w:rPr>
          <w:i/>
          <w:iCs/>
          <w:color w:val="000000" w:themeColor="text1"/>
        </w:rPr>
      </w:pPr>
      <w:r w:rsidRPr="001A330D">
        <w:rPr>
          <w:i/>
          <w:iCs/>
          <w:color w:val="000000" w:themeColor="text1"/>
        </w:rPr>
        <w:t xml:space="preserve">b. High/Substantial Procurement Risk and Low Value between 60% to 100% </w:t>
      </w:r>
    </w:p>
    <w:p w14:paraId="0CE1AD44" w14:textId="77777777" w:rsidR="00CB09AE" w:rsidRDefault="00CB09AE" w:rsidP="00CB09AE">
      <w:pPr>
        <w:spacing w:before="120" w:after="120"/>
        <w:ind w:left="360" w:firstLine="720"/>
        <w:rPr>
          <w:i/>
          <w:iCs/>
          <w:color w:val="000000" w:themeColor="text1"/>
        </w:rPr>
      </w:pPr>
      <w:r w:rsidRPr="001A330D">
        <w:rPr>
          <w:i/>
          <w:iCs/>
          <w:color w:val="000000" w:themeColor="text1"/>
        </w:rPr>
        <w:t xml:space="preserve">c. Moderate/Low Procurement Risk and High Value between 10% to 40% </w:t>
      </w:r>
    </w:p>
    <w:p w14:paraId="3778416A" w14:textId="48C0BB9B" w:rsidR="005135CC" w:rsidRPr="00B63440" w:rsidRDefault="00CB09AE" w:rsidP="00175B55">
      <w:pPr>
        <w:numPr>
          <w:ilvl w:val="12"/>
          <w:numId w:val="0"/>
        </w:numPr>
        <w:spacing w:after="240"/>
        <w:ind w:left="1069" w:right="171" w:firstLine="11"/>
      </w:pPr>
      <w:r w:rsidRPr="001A330D">
        <w:rPr>
          <w:i/>
          <w:iCs/>
          <w:color w:val="000000" w:themeColor="text1"/>
        </w:rPr>
        <w:t>d. Moderate/Low Procurement Risk and Low Value between 20% to 30%</w:t>
      </w:r>
      <w:r w:rsidRPr="001A330D">
        <w:rPr>
          <w:i/>
          <w:iCs/>
          <w:spacing w:val="-4"/>
        </w:rPr>
        <w:t>]</w:t>
      </w:r>
    </w:p>
    <w:p w14:paraId="1E3692D1" w14:textId="77777777" w:rsidR="00DD53F1" w:rsidRPr="00F70AC0" w:rsidRDefault="00DD53F1" w:rsidP="002F3611">
      <w:pPr>
        <w:tabs>
          <w:tab w:val="right" w:leader="dot" w:pos="9356"/>
        </w:tabs>
        <w:spacing w:after="134"/>
        <w:ind w:left="1080" w:right="-14"/>
        <w:rPr>
          <w:noProof/>
        </w:rPr>
      </w:pPr>
      <w:r w:rsidRPr="00F70AC0">
        <w:rPr>
          <w:noProof/>
        </w:rPr>
        <w:tab/>
      </w:r>
    </w:p>
    <w:p w14:paraId="2EAB188B" w14:textId="77777777" w:rsidR="00DD53F1" w:rsidRPr="00F70AC0" w:rsidRDefault="00DD53F1" w:rsidP="00DD53F1">
      <w:pPr>
        <w:pStyle w:val="ListParagraph"/>
        <w:tabs>
          <w:tab w:val="left" w:pos="1080"/>
        </w:tabs>
        <w:spacing w:after="240"/>
        <w:ind w:right="170"/>
        <w:contextualSpacing w:val="0"/>
        <w:rPr>
          <w:b/>
          <w:i/>
          <w:noProof/>
        </w:rPr>
      </w:pPr>
      <w:r w:rsidRPr="00F70AC0">
        <w:rPr>
          <w:b/>
          <w:i/>
          <w:noProof/>
        </w:rPr>
        <w:t>TECHINICAL PROPOSAL SCORING METHOLOGY</w:t>
      </w:r>
    </w:p>
    <w:p w14:paraId="0A4637BC" w14:textId="7CCAAAED" w:rsidR="00E11628" w:rsidRPr="00EF4272" w:rsidRDefault="00DD53F1" w:rsidP="00EF4272">
      <w:pPr>
        <w:pStyle w:val="ListParagraph"/>
        <w:tabs>
          <w:tab w:val="left" w:pos="1080"/>
        </w:tabs>
        <w:spacing w:before="120" w:after="120"/>
        <w:ind w:right="171"/>
        <w:contextualSpacing w:val="0"/>
        <w:rPr>
          <w:i/>
          <w:noProof/>
        </w:rPr>
      </w:pPr>
      <w:r w:rsidRPr="00F70AC0">
        <w:rPr>
          <w:i/>
          <w:noProof/>
        </w:rPr>
        <w:t>[</w:t>
      </w:r>
      <w:r w:rsidRPr="00F70AC0">
        <w:rPr>
          <w:b/>
          <w:i/>
          <w:noProof/>
        </w:rPr>
        <w:t>NOTE TO THE EMPLOYER</w:t>
      </w:r>
      <w:r w:rsidRPr="00F70AC0">
        <w:rPr>
          <w:i/>
          <w:noProof/>
        </w:rPr>
        <w:t>: The Employer shall develop a scoring methodology to be included here</w:t>
      </w:r>
      <w:r w:rsidR="00E11628">
        <w:rPr>
          <w:i/>
          <w:noProof/>
        </w:rPr>
        <w:t xml:space="preserve">. </w:t>
      </w:r>
      <w:r w:rsidR="00E11628" w:rsidRPr="00EF4272">
        <w:rPr>
          <w:i/>
          <w:noProof/>
        </w:rPr>
        <w:t xml:space="preserve">The following is only an example and can be modified to fit the purpose:] </w:t>
      </w:r>
    </w:p>
    <w:tbl>
      <w:tblPr>
        <w:tblStyle w:val="TableGrid"/>
        <w:tblW w:w="0" w:type="auto"/>
        <w:tblInd w:w="1255" w:type="dxa"/>
        <w:tblLook w:val="04A0" w:firstRow="1" w:lastRow="0" w:firstColumn="1" w:lastColumn="0" w:noHBand="0" w:noVBand="1"/>
      </w:tblPr>
      <w:tblGrid>
        <w:gridCol w:w="1763"/>
        <w:gridCol w:w="4035"/>
        <w:gridCol w:w="2297"/>
      </w:tblGrid>
      <w:tr w:rsidR="00E11628" w:rsidRPr="005B30C7" w14:paraId="6A982720" w14:textId="77777777" w:rsidTr="004738DF">
        <w:tc>
          <w:tcPr>
            <w:tcW w:w="609" w:type="dxa"/>
          </w:tcPr>
          <w:p w14:paraId="42D4E8A2"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Score (of the total score for the factor/subfactor as applicable</w:t>
            </w:r>
          </w:p>
        </w:tc>
        <w:tc>
          <w:tcPr>
            <w:tcW w:w="4706" w:type="dxa"/>
          </w:tcPr>
          <w:p w14:paraId="7CED77AC"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Description</w:t>
            </w:r>
          </w:p>
        </w:tc>
        <w:tc>
          <w:tcPr>
            <w:tcW w:w="2780" w:type="dxa"/>
          </w:tcPr>
          <w:p w14:paraId="3D15061C"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Remarks</w:t>
            </w:r>
          </w:p>
        </w:tc>
      </w:tr>
      <w:tr w:rsidR="00E11628" w:rsidRPr="005B30C7" w14:paraId="697EDF28" w14:textId="77777777" w:rsidTr="004738DF">
        <w:tc>
          <w:tcPr>
            <w:tcW w:w="609" w:type="dxa"/>
          </w:tcPr>
          <w:p w14:paraId="6A21F759" w14:textId="69DBEEB6" w:rsidR="00E11628" w:rsidRPr="005B30C7" w:rsidRDefault="002E380D" w:rsidP="002E380D">
            <w:pPr>
              <w:jc w:val="center"/>
              <w:rPr>
                <w:i/>
                <w:iCs/>
                <w:color w:val="BFBFBF" w:themeColor="background1" w:themeShade="BF"/>
                <w:szCs w:val="24"/>
              </w:rPr>
            </w:pPr>
            <w:r>
              <w:rPr>
                <w:i/>
                <w:iCs/>
                <w:color w:val="BFBFBF" w:themeColor="background1" w:themeShade="BF"/>
                <w:szCs w:val="24"/>
              </w:rPr>
              <w:t>0</w:t>
            </w:r>
          </w:p>
        </w:tc>
        <w:tc>
          <w:tcPr>
            <w:tcW w:w="4706" w:type="dxa"/>
          </w:tcPr>
          <w:p w14:paraId="341B13C9"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 xml:space="preserve">Required feature is absent; no relevant information to </w:t>
            </w:r>
            <w:proofErr w:type="gramStart"/>
            <w:r w:rsidRPr="005B30C7">
              <w:rPr>
                <w:i/>
                <w:iCs/>
                <w:color w:val="BFBFBF" w:themeColor="background1" w:themeShade="BF"/>
                <w:szCs w:val="24"/>
              </w:rPr>
              <w:t>demonstrate  how</w:t>
            </w:r>
            <w:proofErr w:type="gramEnd"/>
            <w:r w:rsidRPr="005B30C7">
              <w:rPr>
                <w:i/>
                <w:iCs/>
                <w:color w:val="BFBFBF" w:themeColor="background1" w:themeShade="BF"/>
                <w:szCs w:val="24"/>
              </w:rPr>
              <w:t xml:space="preserve"> the requirement is met</w:t>
            </w:r>
          </w:p>
        </w:tc>
        <w:tc>
          <w:tcPr>
            <w:tcW w:w="2780" w:type="dxa"/>
          </w:tcPr>
          <w:p w14:paraId="0DD2C291" w14:textId="77777777" w:rsidR="00E11628" w:rsidRPr="005B30C7" w:rsidRDefault="00E11628" w:rsidP="004738DF">
            <w:pPr>
              <w:rPr>
                <w:i/>
                <w:iCs/>
                <w:color w:val="BFBFBF" w:themeColor="background1" w:themeShade="BF"/>
                <w:szCs w:val="24"/>
              </w:rPr>
            </w:pPr>
          </w:p>
        </w:tc>
      </w:tr>
      <w:tr w:rsidR="00E11628" w:rsidRPr="005B30C7" w14:paraId="75529341" w14:textId="77777777" w:rsidTr="004738DF">
        <w:tc>
          <w:tcPr>
            <w:tcW w:w="609" w:type="dxa"/>
          </w:tcPr>
          <w:p w14:paraId="4344015C" w14:textId="7E85C9DC" w:rsidR="00E11628" w:rsidRPr="005B30C7" w:rsidRDefault="002E380D" w:rsidP="002E380D">
            <w:pPr>
              <w:jc w:val="center"/>
              <w:rPr>
                <w:i/>
                <w:iCs/>
                <w:color w:val="BFBFBF" w:themeColor="background1" w:themeShade="BF"/>
                <w:szCs w:val="24"/>
              </w:rPr>
            </w:pPr>
            <w:r>
              <w:rPr>
                <w:i/>
                <w:iCs/>
                <w:color w:val="BFBFBF" w:themeColor="background1" w:themeShade="BF"/>
                <w:szCs w:val="24"/>
              </w:rPr>
              <w:lastRenderedPageBreak/>
              <w:t>1</w:t>
            </w:r>
          </w:p>
        </w:tc>
        <w:tc>
          <w:tcPr>
            <w:tcW w:w="4706" w:type="dxa"/>
          </w:tcPr>
          <w:p w14:paraId="22F4FB9E"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Required feature present with deficiencies such as insufficient or information that lacks clarity</w:t>
            </w:r>
          </w:p>
        </w:tc>
        <w:tc>
          <w:tcPr>
            <w:tcW w:w="2780" w:type="dxa"/>
          </w:tcPr>
          <w:p w14:paraId="2B65A408" w14:textId="77777777" w:rsidR="00E11628" w:rsidRPr="005B30C7" w:rsidRDefault="00E11628" w:rsidP="004738DF">
            <w:pPr>
              <w:rPr>
                <w:i/>
                <w:iCs/>
                <w:color w:val="BFBFBF" w:themeColor="background1" w:themeShade="BF"/>
                <w:szCs w:val="24"/>
              </w:rPr>
            </w:pPr>
          </w:p>
        </w:tc>
      </w:tr>
      <w:tr w:rsidR="00E11628" w:rsidRPr="005B30C7" w14:paraId="3A4EA8DD" w14:textId="77777777" w:rsidTr="004738DF">
        <w:tc>
          <w:tcPr>
            <w:tcW w:w="609" w:type="dxa"/>
          </w:tcPr>
          <w:p w14:paraId="7BE82855" w14:textId="5E80A357" w:rsidR="00E11628" w:rsidRPr="005B30C7" w:rsidRDefault="002E380D" w:rsidP="002E380D">
            <w:pPr>
              <w:jc w:val="center"/>
              <w:rPr>
                <w:i/>
                <w:iCs/>
                <w:color w:val="BFBFBF" w:themeColor="background1" w:themeShade="BF"/>
                <w:szCs w:val="24"/>
              </w:rPr>
            </w:pPr>
            <w:r>
              <w:rPr>
                <w:i/>
                <w:iCs/>
                <w:color w:val="BFBFBF" w:themeColor="background1" w:themeShade="BF"/>
                <w:szCs w:val="24"/>
              </w:rPr>
              <w:t>2</w:t>
            </w:r>
          </w:p>
        </w:tc>
        <w:tc>
          <w:tcPr>
            <w:tcW w:w="4706" w:type="dxa"/>
          </w:tcPr>
          <w:p w14:paraId="146051AC"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Sufficient information to demonstrate how the requirement will be met</w:t>
            </w:r>
          </w:p>
        </w:tc>
        <w:tc>
          <w:tcPr>
            <w:tcW w:w="2780" w:type="dxa"/>
          </w:tcPr>
          <w:p w14:paraId="4E29F2A6" w14:textId="77777777" w:rsidR="00E11628" w:rsidRPr="005B30C7" w:rsidRDefault="00E11628" w:rsidP="004738DF">
            <w:pPr>
              <w:rPr>
                <w:i/>
                <w:iCs/>
                <w:color w:val="BFBFBF" w:themeColor="background1" w:themeShade="BF"/>
                <w:szCs w:val="24"/>
              </w:rPr>
            </w:pPr>
          </w:p>
        </w:tc>
      </w:tr>
      <w:tr w:rsidR="00E11628" w:rsidRPr="005B30C7" w14:paraId="0F483428" w14:textId="77777777" w:rsidTr="004738DF">
        <w:tc>
          <w:tcPr>
            <w:tcW w:w="609" w:type="dxa"/>
          </w:tcPr>
          <w:p w14:paraId="76B108F6" w14:textId="14E74992" w:rsidR="00E11628" w:rsidRPr="005B30C7" w:rsidRDefault="002E380D" w:rsidP="002E380D">
            <w:pPr>
              <w:jc w:val="center"/>
              <w:rPr>
                <w:i/>
                <w:iCs/>
                <w:color w:val="BFBFBF" w:themeColor="background1" w:themeShade="BF"/>
                <w:szCs w:val="24"/>
              </w:rPr>
            </w:pPr>
            <w:r>
              <w:rPr>
                <w:i/>
                <w:iCs/>
                <w:color w:val="BFBFBF" w:themeColor="background1" w:themeShade="BF"/>
                <w:szCs w:val="24"/>
              </w:rPr>
              <w:t>3</w:t>
            </w:r>
          </w:p>
        </w:tc>
        <w:tc>
          <w:tcPr>
            <w:tcW w:w="4706" w:type="dxa"/>
          </w:tcPr>
          <w:p w14:paraId="00B1CE0A"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Sufficient information to demonstrate that the requirement will be marginally exceeded</w:t>
            </w:r>
          </w:p>
        </w:tc>
        <w:tc>
          <w:tcPr>
            <w:tcW w:w="2780" w:type="dxa"/>
          </w:tcPr>
          <w:p w14:paraId="403A1519" w14:textId="77777777" w:rsidR="00E11628" w:rsidRPr="005B30C7" w:rsidRDefault="00E11628" w:rsidP="004738DF">
            <w:pPr>
              <w:rPr>
                <w:i/>
                <w:iCs/>
                <w:color w:val="BFBFBF" w:themeColor="background1" w:themeShade="BF"/>
                <w:szCs w:val="24"/>
              </w:rPr>
            </w:pPr>
          </w:p>
        </w:tc>
      </w:tr>
      <w:tr w:rsidR="00E11628" w:rsidRPr="005B30C7" w14:paraId="7754B3FA" w14:textId="77777777" w:rsidTr="004738DF">
        <w:tc>
          <w:tcPr>
            <w:tcW w:w="609" w:type="dxa"/>
          </w:tcPr>
          <w:p w14:paraId="600599D4" w14:textId="3AB56829" w:rsidR="00E11628" w:rsidRPr="005B30C7" w:rsidRDefault="002E380D" w:rsidP="002E380D">
            <w:pPr>
              <w:jc w:val="center"/>
              <w:rPr>
                <w:i/>
                <w:iCs/>
                <w:color w:val="BFBFBF" w:themeColor="background1" w:themeShade="BF"/>
                <w:szCs w:val="24"/>
              </w:rPr>
            </w:pPr>
            <w:r>
              <w:rPr>
                <w:i/>
                <w:iCs/>
                <w:color w:val="BFBFBF" w:themeColor="background1" w:themeShade="BF"/>
                <w:szCs w:val="24"/>
              </w:rPr>
              <w:t>4</w:t>
            </w:r>
          </w:p>
        </w:tc>
        <w:tc>
          <w:tcPr>
            <w:tcW w:w="4706" w:type="dxa"/>
          </w:tcPr>
          <w:p w14:paraId="51EB35CD" w14:textId="77777777" w:rsidR="00E11628" w:rsidRPr="005B30C7" w:rsidRDefault="00E11628" w:rsidP="004738DF">
            <w:pPr>
              <w:rPr>
                <w:i/>
                <w:iCs/>
                <w:color w:val="BFBFBF" w:themeColor="background1" w:themeShade="BF"/>
                <w:szCs w:val="24"/>
              </w:rPr>
            </w:pPr>
            <w:r w:rsidRPr="005B30C7">
              <w:rPr>
                <w:i/>
                <w:iCs/>
                <w:color w:val="BFBFBF" w:themeColor="background1" w:themeShade="BF"/>
                <w:szCs w:val="24"/>
              </w:rPr>
              <w:t>Sufficient information that significantly exceed the requirement/proposal contributes to significant value addition</w:t>
            </w:r>
          </w:p>
        </w:tc>
        <w:tc>
          <w:tcPr>
            <w:tcW w:w="2780" w:type="dxa"/>
          </w:tcPr>
          <w:p w14:paraId="477BE6DE" w14:textId="77777777" w:rsidR="00E11628" w:rsidRPr="005B30C7" w:rsidRDefault="00E11628" w:rsidP="004738DF">
            <w:pPr>
              <w:rPr>
                <w:i/>
                <w:iCs/>
                <w:color w:val="BFBFBF" w:themeColor="background1" w:themeShade="BF"/>
                <w:szCs w:val="24"/>
              </w:rPr>
            </w:pPr>
          </w:p>
        </w:tc>
      </w:tr>
    </w:tbl>
    <w:p w14:paraId="74D9644F" w14:textId="4B8361A8" w:rsidR="00DD53F1" w:rsidRPr="00F70AC0" w:rsidRDefault="00DD53F1" w:rsidP="00DD53F1">
      <w:pPr>
        <w:pStyle w:val="ListParagraph"/>
        <w:tabs>
          <w:tab w:val="left" w:pos="1080"/>
        </w:tabs>
        <w:spacing w:after="240"/>
        <w:ind w:right="171"/>
        <w:rPr>
          <w:i/>
          <w:noProof/>
        </w:rPr>
      </w:pPr>
    </w:p>
    <w:p w14:paraId="7BD0396C" w14:textId="77777777" w:rsidR="00DD53F1" w:rsidRPr="00F70AC0" w:rsidRDefault="00DD53F1" w:rsidP="00DD53F1">
      <w:pPr>
        <w:numPr>
          <w:ilvl w:val="12"/>
          <w:numId w:val="0"/>
        </w:numPr>
        <w:suppressAutoHyphens/>
        <w:spacing w:after="240"/>
        <w:ind w:left="720" w:right="171"/>
        <w:rPr>
          <w:noProof/>
        </w:rPr>
      </w:pPr>
      <w:r w:rsidRPr="00F70AC0">
        <w:rPr>
          <w:noProof/>
        </w:rPr>
        <w:t xml:space="preserve">The score for each sub- factor (i) within a factor (j) will be combined with the scores of sub- factors in the same factor as a weighted sum to form the Factor Technical Score using the following formula: </w:t>
      </w:r>
    </w:p>
    <w:p w14:paraId="7E37D5AC" w14:textId="77777777" w:rsidR="00DD53F1" w:rsidRPr="00F70AC0" w:rsidRDefault="00DD53F1" w:rsidP="00B7552B">
      <w:pPr>
        <w:numPr>
          <w:ilvl w:val="12"/>
          <w:numId w:val="0"/>
        </w:numPr>
        <w:suppressAutoHyphens/>
        <w:spacing w:after="120"/>
        <w:ind w:left="540" w:right="171"/>
        <w:jc w:val="center"/>
        <w:rPr>
          <w:noProof/>
        </w:rPr>
      </w:pPr>
      <w:r w:rsidRPr="00F70AC0">
        <w:rPr>
          <w:noProof/>
          <w:position w:val="-28"/>
          <w:sz w:val="20"/>
        </w:rPr>
        <w:object w:dxaOrig="1520" w:dyaOrig="680" w14:anchorId="28665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5pt;height:37.7pt" o:ole="" fillcolor="window">
            <v:imagedata r:id="rId31" o:title=""/>
          </v:shape>
          <o:OLEObject Type="Embed" ProgID="Equation.3" ShapeID="_x0000_i1025" DrawAspect="Content" ObjectID="_1802068507" r:id="rId32"/>
        </w:object>
      </w:r>
    </w:p>
    <w:p w14:paraId="3F0D27FD"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noProof/>
        </w:rPr>
        <w:t>where:</w:t>
      </w:r>
    </w:p>
    <w:p w14:paraId="76C3DC2A"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t</w:t>
      </w:r>
      <w:r w:rsidRPr="00F70AC0">
        <w:rPr>
          <w:i/>
          <w:iCs/>
          <w:noProof/>
          <w:vertAlign w:val="subscript"/>
        </w:rPr>
        <w:t>ji</w:t>
      </w:r>
      <w:r w:rsidRPr="00F70AC0">
        <w:rPr>
          <w:i/>
          <w:iCs/>
          <w:noProof/>
          <w:vertAlign w:val="subscript"/>
        </w:rPr>
        <w:tab/>
      </w:r>
      <w:r w:rsidRPr="00F70AC0">
        <w:rPr>
          <w:noProof/>
        </w:rPr>
        <w:t>= the technical score for sub- factor “i” in factor “j”</w:t>
      </w:r>
    </w:p>
    <w:p w14:paraId="52E22D7E"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w</w:t>
      </w:r>
      <w:r w:rsidRPr="00F70AC0">
        <w:rPr>
          <w:i/>
          <w:iCs/>
          <w:noProof/>
          <w:vertAlign w:val="subscript"/>
        </w:rPr>
        <w:t>ji</w:t>
      </w:r>
      <w:r w:rsidRPr="00F70AC0">
        <w:rPr>
          <w:noProof/>
        </w:rPr>
        <w:tab/>
        <w:t xml:space="preserve">= the weight of sub- factor “i” in factor “j”, </w:t>
      </w:r>
    </w:p>
    <w:p w14:paraId="49F82CE4"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k</w:t>
      </w:r>
      <w:r w:rsidRPr="00F70AC0">
        <w:rPr>
          <w:noProof/>
        </w:rPr>
        <w:tab/>
        <w:t>= the number of scored sub-factors in factor “j”</w:t>
      </w:r>
    </w:p>
    <w:p w14:paraId="50DEF2CE" w14:textId="77777777" w:rsidR="00DD53F1" w:rsidRPr="00F70AC0" w:rsidRDefault="00DD53F1" w:rsidP="00DD53F1">
      <w:pPr>
        <w:numPr>
          <w:ilvl w:val="12"/>
          <w:numId w:val="0"/>
        </w:numPr>
        <w:tabs>
          <w:tab w:val="left" w:pos="1620"/>
        </w:tabs>
        <w:suppressAutoHyphens/>
        <w:spacing w:after="120"/>
        <w:ind w:left="1620" w:right="171" w:hanging="540"/>
        <w:rPr>
          <w:noProof/>
        </w:rPr>
      </w:pPr>
      <w:r w:rsidRPr="00F70AC0">
        <w:rPr>
          <w:noProof/>
        </w:rPr>
        <w:t xml:space="preserve">and </w:t>
      </w:r>
      <w:r w:rsidRPr="00F70AC0">
        <w:rPr>
          <w:noProof/>
          <w:position w:val="-28"/>
          <w:sz w:val="20"/>
        </w:rPr>
        <w:object w:dxaOrig="1020" w:dyaOrig="680" w14:anchorId="79C147C9">
          <v:shape id="_x0000_i1026" type="#_x0000_t75" style="width:52.7pt;height:37.7pt" o:ole="" fillcolor="window">
            <v:imagedata r:id="rId33" o:title=""/>
          </v:shape>
          <o:OLEObject Type="Embed" ProgID="Equation.3" ShapeID="_x0000_i1026" DrawAspect="Content" ObjectID="_1802068508" r:id="rId34"/>
        </w:object>
      </w:r>
      <w:r w:rsidRPr="00F70AC0">
        <w:rPr>
          <w:noProof/>
        </w:rPr>
        <w:t xml:space="preserve"> </w:t>
      </w:r>
    </w:p>
    <w:p w14:paraId="1415A9B9" w14:textId="77777777" w:rsidR="00DD53F1" w:rsidRPr="00F70AC0" w:rsidRDefault="00DD53F1" w:rsidP="00EE7DA1">
      <w:pPr>
        <w:numPr>
          <w:ilvl w:val="12"/>
          <w:numId w:val="0"/>
        </w:numPr>
        <w:tabs>
          <w:tab w:val="left" w:pos="1080"/>
        </w:tabs>
        <w:suppressAutoHyphens/>
        <w:spacing w:after="200"/>
        <w:ind w:left="547" w:right="171" w:hanging="547"/>
        <w:rPr>
          <w:noProof/>
        </w:rPr>
      </w:pPr>
      <w:r w:rsidRPr="00F70AC0">
        <w:rPr>
          <w:noProof/>
        </w:rPr>
        <w:tab/>
        <w:t>The Factor Technical Scores will be combined in a weighted sum to form the total Technical Proposal Score using the following formula:</w:t>
      </w:r>
    </w:p>
    <w:p w14:paraId="1E1CCC5E" w14:textId="77777777" w:rsidR="00DD53F1" w:rsidRPr="00F70AC0" w:rsidRDefault="00DD53F1" w:rsidP="00B7552B">
      <w:pPr>
        <w:numPr>
          <w:ilvl w:val="12"/>
          <w:numId w:val="0"/>
        </w:numPr>
        <w:suppressAutoHyphens/>
        <w:spacing w:after="120"/>
        <w:ind w:left="540" w:right="171"/>
        <w:jc w:val="center"/>
        <w:rPr>
          <w:noProof/>
        </w:rPr>
      </w:pPr>
      <w:r w:rsidRPr="00F70AC0">
        <w:rPr>
          <w:noProof/>
          <w:position w:val="-30"/>
          <w:sz w:val="20"/>
        </w:rPr>
        <w:object w:dxaOrig="1460" w:dyaOrig="700" w14:anchorId="06EBE056">
          <v:shape id="_x0000_i1027" type="#_x0000_t75" style="width:1in;height:37.7pt" o:ole="" fillcolor="window">
            <v:imagedata r:id="rId35" o:title=""/>
          </v:shape>
          <o:OLEObject Type="Embed" ProgID="Equation.3" ShapeID="_x0000_i1027" DrawAspect="Content" ObjectID="_1802068509" r:id="rId36"/>
        </w:object>
      </w:r>
    </w:p>
    <w:p w14:paraId="51D8E16D"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noProof/>
        </w:rPr>
        <w:t>where:</w:t>
      </w:r>
    </w:p>
    <w:p w14:paraId="084D040B"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S</w:t>
      </w:r>
      <w:r w:rsidRPr="00F70AC0">
        <w:rPr>
          <w:i/>
          <w:iCs/>
          <w:noProof/>
          <w:vertAlign w:val="subscript"/>
        </w:rPr>
        <w:t>j</w:t>
      </w:r>
      <w:r w:rsidRPr="00F70AC0">
        <w:rPr>
          <w:noProof/>
        </w:rPr>
        <w:tab/>
        <w:t>= the Factor Technical Score of factor “j”</w:t>
      </w:r>
    </w:p>
    <w:p w14:paraId="0DA0CDA0"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W</w:t>
      </w:r>
      <w:r w:rsidRPr="00F70AC0">
        <w:rPr>
          <w:i/>
          <w:iCs/>
          <w:noProof/>
          <w:vertAlign w:val="subscript"/>
        </w:rPr>
        <w:t>j</w:t>
      </w:r>
      <w:r w:rsidRPr="00F70AC0">
        <w:rPr>
          <w:noProof/>
        </w:rPr>
        <w:tab/>
        <w:t>= the weight of factor “j” as specified in the PDS</w:t>
      </w:r>
    </w:p>
    <w:p w14:paraId="6CFD2C5E" w14:textId="77777777" w:rsidR="00DD53F1" w:rsidRPr="00F70AC0" w:rsidRDefault="00DD53F1" w:rsidP="00DD53F1">
      <w:pPr>
        <w:numPr>
          <w:ilvl w:val="12"/>
          <w:numId w:val="0"/>
        </w:numPr>
        <w:tabs>
          <w:tab w:val="left" w:pos="1620"/>
        </w:tabs>
        <w:suppressAutoHyphens/>
        <w:spacing w:after="120"/>
        <w:ind w:left="1620" w:right="171" w:hanging="540"/>
        <w:jc w:val="left"/>
        <w:rPr>
          <w:noProof/>
        </w:rPr>
      </w:pPr>
      <w:r w:rsidRPr="00F70AC0">
        <w:rPr>
          <w:i/>
          <w:iCs/>
          <w:noProof/>
        </w:rPr>
        <w:t>n</w:t>
      </w:r>
      <w:r w:rsidRPr="00F70AC0">
        <w:rPr>
          <w:noProof/>
        </w:rPr>
        <w:tab/>
        <w:t>= the number of Factors</w:t>
      </w:r>
    </w:p>
    <w:p w14:paraId="479C09A9" w14:textId="77777777" w:rsidR="00DD53F1" w:rsidRDefault="00DD53F1" w:rsidP="00C11677">
      <w:pPr>
        <w:spacing w:after="200"/>
        <w:ind w:right="171"/>
        <w:jc w:val="center"/>
        <w:rPr>
          <w:noProof/>
        </w:rPr>
      </w:pPr>
      <w:r w:rsidRPr="00F70AC0">
        <w:rPr>
          <w:noProof/>
        </w:rPr>
        <w:t xml:space="preserve">and </w:t>
      </w:r>
      <w:r w:rsidRPr="00F70AC0">
        <w:rPr>
          <w:noProof/>
          <w:position w:val="-30"/>
          <w:sz w:val="20"/>
        </w:rPr>
        <w:object w:dxaOrig="960" w:dyaOrig="700" w14:anchorId="2209EF87">
          <v:shape id="_x0000_i1028" type="#_x0000_t75" style="width:49.3pt;height:37.7pt" o:ole="" fillcolor="window">
            <v:imagedata r:id="rId37" o:title=""/>
          </v:shape>
          <o:OLEObject Type="Embed" ProgID="Equation.3" ShapeID="_x0000_i1028" DrawAspect="Content" ObjectID="_1802068510" r:id="rId38"/>
        </w:object>
      </w:r>
    </w:p>
    <w:p w14:paraId="482B6772" w14:textId="77777777" w:rsidR="008B1978" w:rsidRPr="00616A09" w:rsidRDefault="008B1978" w:rsidP="00585A1A">
      <w:pPr>
        <w:pStyle w:val="SEC3h2"/>
        <w:numPr>
          <w:ilvl w:val="6"/>
          <w:numId w:val="18"/>
        </w:numPr>
      </w:pPr>
      <w:bookmarkStart w:id="872" w:name="_Toc135389426"/>
      <w:r w:rsidRPr="00616A09">
        <w:t>Margin of Preference</w:t>
      </w:r>
      <w:bookmarkEnd w:id="871"/>
      <w:bookmarkEnd w:id="872"/>
    </w:p>
    <w:p w14:paraId="442C4C17" w14:textId="77777777" w:rsidR="008B1978" w:rsidRPr="008B1978" w:rsidRDefault="008B1978" w:rsidP="00BA288E">
      <w:pPr>
        <w:spacing w:before="240" w:after="120"/>
        <w:ind w:left="720"/>
        <w:rPr>
          <w:color w:val="000000" w:themeColor="text1"/>
          <w:szCs w:val="24"/>
        </w:rPr>
      </w:pPr>
      <w:r w:rsidRPr="008B1978">
        <w:rPr>
          <w:b/>
          <w:color w:val="000000" w:themeColor="text1"/>
          <w:szCs w:val="24"/>
        </w:rPr>
        <w:lastRenderedPageBreak/>
        <w:t xml:space="preserve">If the </w:t>
      </w:r>
      <w:r w:rsidR="005A1544">
        <w:rPr>
          <w:b/>
          <w:color w:val="000000" w:themeColor="text1"/>
          <w:szCs w:val="24"/>
        </w:rPr>
        <w:t>PDS</w:t>
      </w:r>
      <w:r w:rsidRPr="008B1978">
        <w:rPr>
          <w:b/>
          <w:color w:val="000000" w:themeColor="text1"/>
          <w:szCs w:val="24"/>
        </w:rPr>
        <w:t xml:space="preserve"> so specifies,</w:t>
      </w:r>
      <w:r w:rsidRPr="008B1978">
        <w:rPr>
          <w:color w:val="000000" w:themeColor="text1"/>
          <w:szCs w:val="24"/>
        </w:rPr>
        <w:t xml:space="preserve"> the Employer will grant a margin of preference of 7.5% (seven and one-half percent) to domestic contractors, in accordance with, and subject to, the following provisions:</w:t>
      </w:r>
    </w:p>
    <w:p w14:paraId="726FF9BA" w14:textId="77777777" w:rsidR="008B1978" w:rsidRPr="008B1978" w:rsidRDefault="008B1978" w:rsidP="00BA288E">
      <w:pPr>
        <w:spacing w:before="240" w:after="120"/>
        <w:ind w:left="1260" w:hanging="540"/>
        <w:rPr>
          <w:color w:val="000000" w:themeColor="text1"/>
          <w:szCs w:val="24"/>
        </w:rPr>
      </w:pPr>
      <w:r w:rsidRPr="008B1978">
        <w:rPr>
          <w:color w:val="000000" w:themeColor="text1"/>
          <w:szCs w:val="24"/>
        </w:rPr>
        <w:t>(a)</w:t>
      </w:r>
      <w:r w:rsidRPr="008B1978">
        <w:rPr>
          <w:color w:val="000000" w:themeColor="text1"/>
          <w:szCs w:val="24"/>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w:t>
      </w:r>
      <w:r w:rsidR="00F734FD">
        <w:rPr>
          <w:color w:val="000000" w:themeColor="text1"/>
          <w:szCs w:val="24"/>
        </w:rPr>
        <w:t xml:space="preserve"> for a domestic preference. The request for proposals </w:t>
      </w:r>
      <w:r w:rsidRPr="008B1978">
        <w:rPr>
          <w:color w:val="000000" w:themeColor="text1"/>
          <w:szCs w:val="24"/>
        </w:rPr>
        <w:t xml:space="preserve">document shall clearly indicate the preference and the method that will be followed in the evaluation and comparison of </w:t>
      </w:r>
      <w:r w:rsidR="00B00A25">
        <w:rPr>
          <w:color w:val="000000" w:themeColor="text1"/>
          <w:szCs w:val="24"/>
        </w:rPr>
        <w:t>Proposal</w:t>
      </w:r>
      <w:r w:rsidRPr="008B1978">
        <w:rPr>
          <w:color w:val="000000" w:themeColor="text1"/>
          <w:szCs w:val="24"/>
        </w:rPr>
        <w:t>s to give effect to such preference.</w:t>
      </w:r>
    </w:p>
    <w:p w14:paraId="4CCC3993" w14:textId="77777777" w:rsidR="008B1978" w:rsidRPr="008B1978" w:rsidRDefault="008B1978" w:rsidP="00BA288E">
      <w:pPr>
        <w:spacing w:before="240" w:after="120"/>
        <w:ind w:left="1260" w:hanging="540"/>
        <w:rPr>
          <w:color w:val="000000" w:themeColor="text1"/>
          <w:szCs w:val="24"/>
        </w:rPr>
      </w:pPr>
      <w:r w:rsidRPr="008B1978">
        <w:rPr>
          <w:color w:val="000000" w:themeColor="text1"/>
          <w:szCs w:val="24"/>
        </w:rPr>
        <w:t>(b)</w:t>
      </w:r>
      <w:r w:rsidRPr="008B1978">
        <w:rPr>
          <w:color w:val="000000" w:themeColor="text1"/>
          <w:szCs w:val="24"/>
        </w:rPr>
        <w:tab/>
        <w:t xml:space="preserve">After </w:t>
      </w:r>
      <w:r w:rsidR="00B00A25">
        <w:rPr>
          <w:color w:val="000000" w:themeColor="text1"/>
          <w:szCs w:val="24"/>
        </w:rPr>
        <w:t>Proposal</w:t>
      </w:r>
      <w:r w:rsidRPr="008B1978">
        <w:rPr>
          <w:color w:val="000000" w:themeColor="text1"/>
          <w:szCs w:val="24"/>
        </w:rPr>
        <w:t xml:space="preserve">s have been received and reviewed by the Employer, responsive </w:t>
      </w:r>
      <w:r w:rsidR="00B00A25">
        <w:rPr>
          <w:color w:val="000000" w:themeColor="text1"/>
          <w:szCs w:val="24"/>
        </w:rPr>
        <w:t>Proposal</w:t>
      </w:r>
      <w:r w:rsidRPr="008B1978">
        <w:rPr>
          <w:color w:val="000000" w:themeColor="text1"/>
          <w:szCs w:val="24"/>
        </w:rPr>
        <w:t>s shall be classified into the following groups:</w:t>
      </w:r>
    </w:p>
    <w:p w14:paraId="51C9908C" w14:textId="77777777" w:rsidR="008B1978" w:rsidRPr="008B1978" w:rsidRDefault="008B1978" w:rsidP="00BA288E">
      <w:pPr>
        <w:spacing w:before="240" w:after="120"/>
        <w:ind w:left="1800" w:hanging="1080"/>
        <w:rPr>
          <w:color w:val="000000" w:themeColor="text1"/>
          <w:szCs w:val="24"/>
        </w:rPr>
      </w:pPr>
      <w:r w:rsidRPr="008B1978">
        <w:rPr>
          <w:color w:val="000000" w:themeColor="text1"/>
          <w:szCs w:val="24"/>
        </w:rPr>
        <w:tab/>
        <w:t>(i)</w:t>
      </w:r>
      <w:r w:rsidRPr="008B1978">
        <w:rPr>
          <w:color w:val="000000" w:themeColor="text1"/>
          <w:szCs w:val="24"/>
        </w:rPr>
        <w:tab/>
        <w:t xml:space="preserve">Group A: </w:t>
      </w:r>
      <w:r w:rsidR="00B00A25">
        <w:rPr>
          <w:color w:val="000000" w:themeColor="text1"/>
          <w:szCs w:val="24"/>
        </w:rPr>
        <w:t>Proposal</w:t>
      </w:r>
      <w:r w:rsidRPr="008B1978">
        <w:rPr>
          <w:color w:val="000000" w:themeColor="text1"/>
          <w:szCs w:val="24"/>
        </w:rPr>
        <w:t>s offered by domestic contractors eligible for the preference.</w:t>
      </w:r>
    </w:p>
    <w:p w14:paraId="3CBB2406" w14:textId="77777777" w:rsidR="008B1978" w:rsidRPr="008B1978" w:rsidRDefault="008B1978" w:rsidP="00BA288E">
      <w:pPr>
        <w:spacing w:before="240" w:after="120"/>
        <w:ind w:left="1800" w:hanging="1080"/>
        <w:rPr>
          <w:color w:val="000000" w:themeColor="text1"/>
          <w:szCs w:val="24"/>
        </w:rPr>
      </w:pPr>
      <w:r w:rsidRPr="008B1978">
        <w:rPr>
          <w:color w:val="000000" w:themeColor="text1"/>
          <w:szCs w:val="24"/>
        </w:rPr>
        <w:tab/>
        <w:t>(ii)</w:t>
      </w:r>
      <w:r w:rsidRPr="008B1978">
        <w:rPr>
          <w:color w:val="000000" w:themeColor="text1"/>
          <w:szCs w:val="24"/>
        </w:rPr>
        <w:tab/>
        <w:t xml:space="preserve">Group B: </w:t>
      </w:r>
      <w:r w:rsidR="00B00A25">
        <w:rPr>
          <w:color w:val="000000" w:themeColor="text1"/>
          <w:szCs w:val="24"/>
        </w:rPr>
        <w:t>Proposal</w:t>
      </w:r>
      <w:r w:rsidRPr="008B1978">
        <w:rPr>
          <w:color w:val="000000" w:themeColor="text1"/>
          <w:szCs w:val="24"/>
        </w:rPr>
        <w:t>s offered by other contractors.</w:t>
      </w:r>
      <w:r w:rsidRPr="008B1978">
        <w:rPr>
          <w:color w:val="000000" w:themeColor="text1"/>
          <w:szCs w:val="24"/>
        </w:rPr>
        <w:fldChar w:fldCharType="begin"/>
      </w:r>
      <w:r w:rsidRPr="008B1978">
        <w:rPr>
          <w:color w:val="000000" w:themeColor="text1"/>
          <w:szCs w:val="24"/>
        </w:rPr>
        <w:instrText>ADVANCE \D 6.0</w:instrText>
      </w:r>
      <w:r w:rsidRPr="008B1978">
        <w:rPr>
          <w:color w:val="000000" w:themeColor="text1"/>
          <w:szCs w:val="24"/>
        </w:rPr>
        <w:fldChar w:fldCharType="end"/>
      </w:r>
    </w:p>
    <w:p w14:paraId="7261D9DC" w14:textId="62D8788A" w:rsidR="008B1978" w:rsidRPr="008B1978" w:rsidRDefault="008B1978" w:rsidP="00BA288E">
      <w:pPr>
        <w:spacing w:before="240" w:after="120"/>
        <w:ind w:left="720"/>
        <w:rPr>
          <w:b/>
          <w:sz w:val="28"/>
          <w:szCs w:val="24"/>
        </w:rPr>
      </w:pPr>
      <w:r w:rsidRPr="008B1978">
        <w:rPr>
          <w:color w:val="000000" w:themeColor="text1"/>
          <w:szCs w:val="24"/>
        </w:rPr>
        <w:t xml:space="preserve">All evaluated </w:t>
      </w:r>
      <w:r w:rsidR="00B00A25">
        <w:rPr>
          <w:color w:val="000000" w:themeColor="text1"/>
          <w:szCs w:val="24"/>
        </w:rPr>
        <w:t>Proposal</w:t>
      </w:r>
      <w:r w:rsidRPr="008B1978">
        <w:rPr>
          <w:color w:val="000000" w:themeColor="text1"/>
          <w:szCs w:val="24"/>
        </w:rPr>
        <w:t xml:space="preserve">s in each group shall, as a first evaluation step, be compared to determine the </w:t>
      </w:r>
      <w:r w:rsidR="00353DB0">
        <w:rPr>
          <w:color w:val="000000" w:themeColor="text1"/>
          <w:szCs w:val="24"/>
        </w:rPr>
        <w:t>Most Advantageous Proposal</w:t>
      </w:r>
      <w:r w:rsidRPr="008B1978">
        <w:rPr>
          <w:color w:val="000000" w:themeColor="text1"/>
          <w:szCs w:val="24"/>
        </w:rPr>
        <w:t xml:space="preserve">, and the </w:t>
      </w:r>
      <w:r w:rsidR="00353DB0">
        <w:rPr>
          <w:color w:val="000000" w:themeColor="text1"/>
          <w:szCs w:val="24"/>
        </w:rPr>
        <w:t xml:space="preserve">most advantageous proposal in </w:t>
      </w:r>
      <w:r w:rsidRPr="008B1978">
        <w:rPr>
          <w:color w:val="000000" w:themeColor="text1"/>
          <w:szCs w:val="24"/>
        </w:rPr>
        <w:t xml:space="preserve">each group shall be further compared with each other. If a result of this comparison, a </w:t>
      </w:r>
      <w:r w:rsidR="00B00A25">
        <w:rPr>
          <w:color w:val="000000" w:themeColor="text1"/>
          <w:szCs w:val="24"/>
        </w:rPr>
        <w:t>Proposal</w:t>
      </w:r>
      <w:r w:rsidRPr="008B1978">
        <w:rPr>
          <w:color w:val="000000" w:themeColor="text1"/>
          <w:szCs w:val="24"/>
        </w:rPr>
        <w:t xml:space="preserve"> from Group A is the </w:t>
      </w:r>
      <w:r w:rsidR="00353DB0">
        <w:rPr>
          <w:color w:val="000000" w:themeColor="text1"/>
          <w:szCs w:val="24"/>
        </w:rPr>
        <w:t>Most Advantageous Proposal</w:t>
      </w:r>
      <w:r w:rsidRPr="008B1978">
        <w:rPr>
          <w:color w:val="000000" w:themeColor="text1"/>
          <w:szCs w:val="24"/>
        </w:rPr>
        <w:t>, it shall be selected for the aw</w:t>
      </w:r>
      <w:r w:rsidR="00353DB0">
        <w:rPr>
          <w:color w:val="000000" w:themeColor="text1"/>
          <w:szCs w:val="24"/>
        </w:rPr>
        <w:t>ard</w:t>
      </w:r>
      <w:r w:rsidRPr="008B1978">
        <w:rPr>
          <w:color w:val="000000" w:themeColor="text1"/>
          <w:szCs w:val="24"/>
        </w:rPr>
        <w:t xml:space="preserve">, if the </w:t>
      </w:r>
      <w:r w:rsidR="00F734FD">
        <w:rPr>
          <w:color w:val="000000" w:themeColor="text1"/>
          <w:szCs w:val="24"/>
        </w:rPr>
        <w:t xml:space="preserve">Proposer </w:t>
      </w:r>
      <w:r w:rsidRPr="008B1978">
        <w:rPr>
          <w:color w:val="000000" w:themeColor="text1"/>
          <w:szCs w:val="24"/>
        </w:rPr>
        <w:t>is qualified.</w:t>
      </w:r>
      <w:r w:rsidRPr="008B1978">
        <w:rPr>
          <w:szCs w:val="24"/>
        </w:rPr>
        <w:t xml:space="preserve"> If a </w:t>
      </w:r>
      <w:r w:rsidR="00F734FD">
        <w:rPr>
          <w:szCs w:val="24"/>
        </w:rPr>
        <w:t xml:space="preserve">Proposal </w:t>
      </w:r>
      <w:r w:rsidR="00F734FD" w:rsidRPr="008B1978">
        <w:rPr>
          <w:szCs w:val="24"/>
        </w:rPr>
        <w:t>from</w:t>
      </w:r>
      <w:r w:rsidRPr="008B1978">
        <w:rPr>
          <w:szCs w:val="24"/>
        </w:rPr>
        <w:t xml:space="preserve"> Group B is the </w:t>
      </w:r>
      <w:r w:rsidR="00353DB0">
        <w:rPr>
          <w:szCs w:val="24"/>
        </w:rPr>
        <w:t>Most Advantageous Proposal</w:t>
      </w:r>
      <w:r w:rsidRPr="008B1978">
        <w:rPr>
          <w:szCs w:val="24"/>
        </w:rPr>
        <w:t xml:space="preserve">, as a second evaluation step, all </w:t>
      </w:r>
      <w:r w:rsidR="00F734FD">
        <w:rPr>
          <w:szCs w:val="24"/>
        </w:rPr>
        <w:t xml:space="preserve">Proposals </w:t>
      </w:r>
      <w:r w:rsidR="00F734FD" w:rsidRPr="008B1978">
        <w:rPr>
          <w:szCs w:val="24"/>
        </w:rPr>
        <w:t>from</w:t>
      </w:r>
      <w:r w:rsidRPr="008B1978">
        <w:rPr>
          <w:szCs w:val="24"/>
        </w:rPr>
        <w:t xml:space="preserve"> Group B shall then be further compared with the </w:t>
      </w:r>
      <w:r w:rsidR="00353DB0">
        <w:rPr>
          <w:szCs w:val="24"/>
        </w:rPr>
        <w:t xml:space="preserve">Most </w:t>
      </w:r>
      <w:r w:rsidR="00F734FD">
        <w:rPr>
          <w:szCs w:val="24"/>
        </w:rPr>
        <w:t>Advantageous</w:t>
      </w:r>
      <w:r w:rsidR="00353DB0">
        <w:rPr>
          <w:szCs w:val="24"/>
        </w:rPr>
        <w:t xml:space="preserve"> Proposal </w:t>
      </w:r>
      <w:r w:rsidRPr="008B1978">
        <w:rPr>
          <w:szCs w:val="24"/>
        </w:rPr>
        <w:t xml:space="preserve">from Group A. </w:t>
      </w:r>
      <w:proofErr w:type="gramStart"/>
      <w:r w:rsidRPr="008B1978">
        <w:rPr>
          <w:szCs w:val="24"/>
        </w:rPr>
        <w:t>For the purpose of</w:t>
      </w:r>
      <w:proofErr w:type="gramEnd"/>
      <w:r w:rsidRPr="008B1978">
        <w:rPr>
          <w:szCs w:val="24"/>
        </w:rPr>
        <w:t xml:space="preserve"> this further comparison only, an amount equal to 7.5% (seven and one-half percent) of the respective </w:t>
      </w:r>
      <w:r w:rsidR="00353DB0">
        <w:rPr>
          <w:szCs w:val="24"/>
        </w:rPr>
        <w:t>proposal p</w:t>
      </w:r>
      <w:r w:rsidRPr="008B1978">
        <w:rPr>
          <w:szCs w:val="24"/>
        </w:rPr>
        <w:t xml:space="preserve">rice corrected for arithmetical errors, including unconditional discounts but excluding provisional sums and the cost of day works, if any, shall be added to the evaluated cost offered in each </w:t>
      </w:r>
      <w:r w:rsidR="00353DB0">
        <w:rPr>
          <w:szCs w:val="24"/>
        </w:rPr>
        <w:t xml:space="preserve">Proposal </w:t>
      </w:r>
      <w:r w:rsidRPr="008B1978">
        <w:rPr>
          <w:szCs w:val="24"/>
        </w:rPr>
        <w:t xml:space="preserve">from Group B. If the </w:t>
      </w:r>
      <w:r w:rsidR="00353DB0">
        <w:rPr>
          <w:szCs w:val="24"/>
        </w:rPr>
        <w:t xml:space="preserve">Proposal </w:t>
      </w:r>
      <w:r w:rsidRPr="008B1978">
        <w:rPr>
          <w:szCs w:val="24"/>
        </w:rPr>
        <w:t xml:space="preserve">from Group A is the </w:t>
      </w:r>
      <w:r w:rsidR="00353DB0">
        <w:rPr>
          <w:szCs w:val="24"/>
        </w:rPr>
        <w:t>Most Advantageous Proposal</w:t>
      </w:r>
      <w:r w:rsidRPr="008B1978">
        <w:rPr>
          <w:szCs w:val="24"/>
        </w:rPr>
        <w:t xml:space="preserve">, it shall be selected for award. If not, the </w:t>
      </w:r>
      <w:r w:rsidR="00E11628" w:rsidRPr="00F70AC0">
        <w:rPr>
          <w:noProof/>
          <w:szCs w:val="24"/>
        </w:rPr>
        <w:t xml:space="preserve">Most Advantageous </w:t>
      </w:r>
      <w:r w:rsidR="00E11628" w:rsidRPr="00DB359E">
        <w:rPr>
          <w:noProof/>
          <w:szCs w:val="24"/>
        </w:rPr>
        <w:t>Proposal</w:t>
      </w:r>
      <w:r w:rsidR="00E11628" w:rsidRPr="00DB359E" w:rsidDel="00CF7CA8">
        <w:rPr>
          <w:noProof/>
          <w:szCs w:val="24"/>
        </w:rPr>
        <w:t xml:space="preserve"> </w:t>
      </w:r>
      <w:r w:rsidRPr="008B1978">
        <w:rPr>
          <w:szCs w:val="24"/>
        </w:rPr>
        <w:t>from Group B based on the first evaluation step shall be selected.</w:t>
      </w:r>
    </w:p>
    <w:p w14:paraId="2EEFCB67" w14:textId="77777777" w:rsidR="008B1978" w:rsidRPr="008B1978" w:rsidRDefault="008B1978" w:rsidP="008B1978">
      <w:pPr>
        <w:spacing w:before="240" w:after="120"/>
        <w:jc w:val="left"/>
        <w:rPr>
          <w:color w:val="000000" w:themeColor="text1"/>
        </w:rPr>
      </w:pPr>
      <w:r w:rsidRPr="008B1978">
        <w:rPr>
          <w:color w:val="000000" w:themeColor="text1"/>
        </w:rPr>
        <w:br w:type="page"/>
      </w:r>
    </w:p>
    <w:p w14:paraId="405AF946" w14:textId="77777777" w:rsidR="00571D88" w:rsidRDefault="00571D88" w:rsidP="003D5498">
      <w:pPr>
        <w:pStyle w:val="SEC3h2"/>
        <w:numPr>
          <w:ilvl w:val="6"/>
          <w:numId w:val="18"/>
        </w:numPr>
      </w:pPr>
      <w:bookmarkStart w:id="873" w:name="_Toc135389427"/>
      <w:r w:rsidRPr="003923B5">
        <w:lastRenderedPageBreak/>
        <w:t>Evaluation of Financial Part (ITP 51</w:t>
      </w:r>
      <w:r w:rsidR="00B0163B" w:rsidRPr="003923B5">
        <w:t>.1(</w:t>
      </w:r>
      <w:r w:rsidR="00E849C3">
        <w:t>f</w:t>
      </w:r>
      <w:r w:rsidR="00860412">
        <w:t>)</w:t>
      </w:r>
      <w:r w:rsidRPr="003923B5">
        <w:t>)</w:t>
      </w:r>
      <w:bookmarkEnd w:id="873"/>
    </w:p>
    <w:p w14:paraId="7D19B783" w14:textId="77777777" w:rsidR="0074606F" w:rsidRPr="00BF0387" w:rsidRDefault="0074606F" w:rsidP="0074606F">
      <w:pPr>
        <w:ind w:left="720"/>
        <w:jc w:val="left"/>
        <w:rPr>
          <w:bCs/>
          <w:i/>
          <w:iCs/>
        </w:rPr>
      </w:pPr>
      <w:r w:rsidRPr="00BF0387">
        <w:rPr>
          <w:bCs/>
          <w:iCs/>
          <w:noProof/>
        </w:rPr>
        <w:t>The following factors and methods will apply:</w:t>
      </w:r>
      <w:r w:rsidRPr="00BF0387">
        <w:rPr>
          <w:bCs/>
          <w:i/>
          <w:iCs/>
        </w:rPr>
        <w:t xml:space="preserve"> </w:t>
      </w:r>
      <w:r w:rsidRPr="00BF0387">
        <w:rPr>
          <w:b/>
          <w:bCs/>
          <w:i/>
          <w:iCs/>
        </w:rPr>
        <w:t xml:space="preserve">[use one or more of the following adjustment factors consistent with </w:t>
      </w:r>
      <w:r w:rsidR="003540DA" w:rsidRPr="00BF0387">
        <w:rPr>
          <w:b/>
          <w:bCs/>
          <w:i/>
          <w:iCs/>
        </w:rPr>
        <w:t>ITP</w:t>
      </w:r>
      <w:r w:rsidRPr="00BF0387">
        <w:rPr>
          <w:b/>
          <w:bCs/>
          <w:i/>
          <w:iCs/>
        </w:rPr>
        <w:t xml:space="preserve"> </w:t>
      </w:r>
      <w:r w:rsidR="00B0163B" w:rsidRPr="00BF0387">
        <w:rPr>
          <w:b/>
          <w:bCs/>
          <w:i/>
          <w:iCs/>
        </w:rPr>
        <w:t>51.1 (</w:t>
      </w:r>
      <w:r w:rsidR="00E849C3">
        <w:rPr>
          <w:b/>
          <w:bCs/>
          <w:i/>
          <w:iCs/>
        </w:rPr>
        <w:t>f</w:t>
      </w:r>
      <w:r w:rsidR="00B0163B" w:rsidRPr="00BF0387">
        <w:rPr>
          <w:b/>
          <w:bCs/>
          <w:i/>
          <w:iCs/>
        </w:rPr>
        <w:t>)</w:t>
      </w:r>
      <w:r w:rsidRPr="00BF0387">
        <w:rPr>
          <w:b/>
          <w:bCs/>
          <w:i/>
          <w:iCs/>
        </w:rPr>
        <w:t xml:space="preserve"> of the </w:t>
      </w:r>
      <w:r w:rsidR="00974C08">
        <w:rPr>
          <w:b/>
          <w:bCs/>
          <w:i/>
          <w:iCs/>
        </w:rPr>
        <w:t>PDS</w:t>
      </w:r>
      <w:r w:rsidRPr="00BF0387">
        <w:rPr>
          <w:b/>
          <w:bCs/>
          <w:i/>
          <w:iCs/>
        </w:rPr>
        <w:t>]</w:t>
      </w:r>
    </w:p>
    <w:p w14:paraId="5EA2088F" w14:textId="77777777" w:rsidR="00981D05" w:rsidRDefault="0074606F" w:rsidP="007943DC">
      <w:pPr>
        <w:pStyle w:val="Heading4"/>
        <w:keepNext w:val="0"/>
        <w:numPr>
          <w:ilvl w:val="0"/>
          <w:numId w:val="14"/>
        </w:numPr>
        <w:spacing w:before="200" w:after="200"/>
        <w:ind w:left="1260" w:hanging="485"/>
        <w:jc w:val="both"/>
      </w:pPr>
      <w:r w:rsidRPr="00BF0387">
        <w:rPr>
          <w:noProof/>
          <w:szCs w:val="24"/>
        </w:rPr>
        <w:t xml:space="preserve">Time Schedule </w:t>
      </w:r>
    </w:p>
    <w:p w14:paraId="092F4C6A" w14:textId="77777777" w:rsidR="0074606F" w:rsidRDefault="00AD42AC" w:rsidP="007943DC">
      <w:pPr>
        <w:pStyle w:val="ListParagraph"/>
        <w:spacing w:after="200"/>
        <w:ind w:left="1259" w:right="-74"/>
        <w:contextualSpacing w:val="0"/>
      </w:pPr>
      <w:r w:rsidRPr="0070669C">
        <w:t xml:space="preserve">The </w:t>
      </w:r>
      <w:r w:rsidR="00981D05" w:rsidRPr="0070669C">
        <w:t>Time for Completion of Design-Build is as specified in GC Sub-clause 1.1.78. No credit will be given for earlier completion. Proposals offering a Time for Completion of Design-Build beyond the designated period shall be rejected.</w:t>
      </w:r>
    </w:p>
    <w:p w14:paraId="769338A6" w14:textId="77777777" w:rsidR="0074606F" w:rsidRPr="0070669C" w:rsidRDefault="00F734FD" w:rsidP="007943DC">
      <w:pPr>
        <w:pStyle w:val="ListParagraph"/>
        <w:spacing w:before="200" w:after="200"/>
        <w:ind w:left="1259" w:right="-74"/>
        <w:contextualSpacing w:val="0"/>
      </w:pPr>
      <w:r w:rsidRPr="0070669C">
        <w:rPr>
          <w:b/>
        </w:rPr>
        <w:t>Or</w:t>
      </w:r>
      <w:r w:rsidR="0074606F" w:rsidRPr="0070669C">
        <w:t xml:space="preserve"> </w:t>
      </w:r>
    </w:p>
    <w:p w14:paraId="08F136B6" w14:textId="77777777" w:rsidR="0074606F" w:rsidRPr="00BF0387" w:rsidRDefault="00AD42AC" w:rsidP="0074606F">
      <w:pPr>
        <w:pStyle w:val="ListParagraph"/>
        <w:spacing w:after="200"/>
        <w:ind w:left="1260" w:right="-72"/>
      </w:pPr>
      <w:r w:rsidRPr="0070669C">
        <w:t xml:space="preserve">The </w:t>
      </w:r>
      <w:r w:rsidR="0074606F" w:rsidRPr="0070669C">
        <w:t xml:space="preserve">Time </w:t>
      </w:r>
      <w:r w:rsidR="00235E0D" w:rsidRPr="0070669C">
        <w:t>for Completion of Design-Build</w:t>
      </w:r>
      <w:r w:rsidRPr="0070669C">
        <w:t xml:space="preserve">, </w:t>
      </w:r>
      <w:r w:rsidR="00235E0D" w:rsidRPr="0070669C">
        <w:t xml:space="preserve">as </w:t>
      </w:r>
      <w:r w:rsidRPr="0070669C">
        <w:t xml:space="preserve">defined </w:t>
      </w:r>
      <w:r w:rsidR="00235E0D" w:rsidRPr="0070669C">
        <w:t>in GC Sub-clause 1.1.78</w:t>
      </w:r>
      <w:r w:rsidRPr="0070669C">
        <w:t>,</w:t>
      </w:r>
      <w:r w:rsidR="00235E0D" w:rsidRPr="0070669C">
        <w:t xml:space="preserve"> </w:t>
      </w:r>
      <w:r w:rsidR="0074606F" w:rsidRPr="00BF0387">
        <w:t xml:space="preserve">shall be between ____________ minimum and </w:t>
      </w:r>
      <w:r w:rsidR="0074606F" w:rsidRPr="00BF0387">
        <w:rPr>
          <w:sz w:val="20"/>
        </w:rPr>
        <w:t>____________</w:t>
      </w:r>
      <w:r w:rsidR="0074606F" w:rsidRPr="00BF0387">
        <w:t xml:space="preserve"> maximum.</w:t>
      </w:r>
      <w:r w:rsidR="00367671">
        <w:t xml:space="preserve"> </w:t>
      </w:r>
      <w:r w:rsidR="0074606F" w:rsidRPr="00BF0387">
        <w:t>The adjustment rate in the event of completion beyond the minimum period shall be _______</w:t>
      </w:r>
      <w:r w:rsidR="0074606F" w:rsidRPr="00BF0387">
        <w:rPr>
          <w:sz w:val="20"/>
        </w:rPr>
        <w:t xml:space="preserve"> (%)</w:t>
      </w:r>
      <w:r w:rsidR="0074606F" w:rsidRPr="00BF0387">
        <w:t xml:space="preserve"> for each week of delay from that minimum period. No credit will be given for completion earlier than the minimum designated period. </w:t>
      </w:r>
      <w:r w:rsidR="00923E18" w:rsidRPr="00BF0387">
        <w:t>Proposal</w:t>
      </w:r>
      <w:r w:rsidR="0074606F" w:rsidRPr="00BF0387">
        <w:t>s offering a completion date beyond the maximum designated period shall be rejected.</w:t>
      </w:r>
    </w:p>
    <w:p w14:paraId="28CCA814" w14:textId="77777777" w:rsidR="00833D07" w:rsidRDefault="00833D07" w:rsidP="00810D20">
      <w:pPr>
        <w:pStyle w:val="Heading4"/>
        <w:keepNext w:val="0"/>
        <w:numPr>
          <w:ilvl w:val="0"/>
          <w:numId w:val="14"/>
        </w:numPr>
        <w:spacing w:before="0" w:after="200"/>
        <w:ind w:left="1080" w:hanging="485"/>
        <w:jc w:val="both"/>
        <w:rPr>
          <w:noProof/>
          <w:szCs w:val="24"/>
        </w:rPr>
      </w:pPr>
      <w:r w:rsidRPr="00EC0C65">
        <w:rPr>
          <w:noProof/>
          <w:szCs w:val="24"/>
        </w:rPr>
        <w:t>Net Present V</w:t>
      </w:r>
      <w:r w:rsidR="007B69AE" w:rsidRPr="007B69AE">
        <w:rPr>
          <w:noProof/>
          <w:szCs w:val="24"/>
        </w:rPr>
        <w:t>alu</w:t>
      </w:r>
      <w:r w:rsidR="007B69AE">
        <w:rPr>
          <w:noProof/>
          <w:szCs w:val="24"/>
        </w:rPr>
        <w:t>ation</w:t>
      </w:r>
      <w:r w:rsidR="00AD42AC">
        <w:rPr>
          <w:noProof/>
          <w:szCs w:val="24"/>
        </w:rPr>
        <w:t xml:space="preserve"> of Proposer’s Financial Part</w:t>
      </w:r>
    </w:p>
    <w:p w14:paraId="4E58D770" w14:textId="77777777" w:rsidR="007B69AE" w:rsidRDefault="00835777" w:rsidP="007B69AE">
      <w:pPr>
        <w:ind w:left="595"/>
      </w:pPr>
      <w:r>
        <w:t xml:space="preserve">The Design-Build </w:t>
      </w:r>
      <w:r w:rsidR="00E2526C">
        <w:t>Proposal P</w:t>
      </w:r>
      <w:r>
        <w:t>rice shall not be discounted.</w:t>
      </w:r>
    </w:p>
    <w:p w14:paraId="414DCB2A" w14:textId="77777777" w:rsidR="007B69AE" w:rsidRDefault="007B69AE" w:rsidP="007B69AE">
      <w:pPr>
        <w:ind w:left="595"/>
      </w:pPr>
    </w:p>
    <w:p w14:paraId="6077DE2D" w14:textId="77777777" w:rsidR="00835777" w:rsidRDefault="007B69AE" w:rsidP="007B69AE">
      <w:pPr>
        <w:ind w:left="595"/>
      </w:pPr>
      <w:r>
        <w:t xml:space="preserve">If the </w:t>
      </w:r>
      <w:r w:rsidR="00E2526C">
        <w:t>P</w:t>
      </w:r>
      <w:r>
        <w:t xml:space="preserve">DS provides for </w:t>
      </w:r>
      <w:r w:rsidR="005760D8">
        <w:t xml:space="preserve">Net Present Valuation </w:t>
      </w:r>
      <w:r>
        <w:t xml:space="preserve">of the Operation Service </w:t>
      </w:r>
      <w:r w:rsidR="00E2526C">
        <w:t>Proposal</w:t>
      </w:r>
      <w:r w:rsidR="00E64620">
        <w:t xml:space="preserve"> </w:t>
      </w:r>
      <w:r w:rsidR="00E2526C">
        <w:t>P</w:t>
      </w:r>
      <w:r>
        <w:t xml:space="preserve">rice, </w:t>
      </w:r>
      <w:r w:rsidR="00AD42AC">
        <w:t xml:space="preserve">the </w:t>
      </w:r>
      <w:r>
        <w:t xml:space="preserve">annual amounts in the </w:t>
      </w:r>
      <w:r w:rsidR="00AD42AC">
        <w:t xml:space="preserve">Operation Service </w:t>
      </w:r>
      <w:r>
        <w:t>price schedules</w:t>
      </w:r>
      <w:r w:rsidR="005760D8">
        <w:t xml:space="preserve">, </w:t>
      </w:r>
      <w:r>
        <w:t xml:space="preserve">as adjusted in accordance with </w:t>
      </w:r>
      <w:r w:rsidR="00AD42AC">
        <w:t xml:space="preserve">ITP </w:t>
      </w:r>
      <w:r w:rsidR="00835777">
        <w:t>51.1 (a) to (e</w:t>
      </w:r>
      <w:r w:rsidR="005760D8">
        <w:t>),</w:t>
      </w:r>
      <w:r>
        <w:t xml:space="preserve"> </w:t>
      </w:r>
      <w:r w:rsidR="00835777">
        <w:t xml:space="preserve">shall be discounted </w:t>
      </w:r>
      <w:r>
        <w:t xml:space="preserve">using a discount factor of </w:t>
      </w:r>
      <w:r w:rsidR="00835777">
        <w:t>[ ……] %.</w:t>
      </w:r>
      <w:r w:rsidR="00367671">
        <w:t xml:space="preserve"> </w:t>
      </w:r>
      <w:r w:rsidR="00E64620">
        <w:t xml:space="preserve">The discount base year shall be the year preceding the first year of the Operation Service Period. </w:t>
      </w:r>
    </w:p>
    <w:p w14:paraId="71934EF8" w14:textId="77777777" w:rsidR="00835777" w:rsidRDefault="00835777" w:rsidP="007B69AE">
      <w:pPr>
        <w:ind w:left="595"/>
      </w:pPr>
    </w:p>
    <w:p w14:paraId="3B496C24" w14:textId="77777777" w:rsidR="007B69AE" w:rsidRDefault="007B69AE" w:rsidP="007B69AE">
      <w:pPr>
        <w:ind w:left="595"/>
      </w:pPr>
      <w:r>
        <w:t xml:space="preserve">For greater certainty, net present values shall be determined by applying the following </w:t>
      </w:r>
      <w:r w:rsidR="00835777">
        <w:t xml:space="preserve">discount </w:t>
      </w:r>
      <w:r>
        <w:t xml:space="preserve">factors to the annual amounts in the </w:t>
      </w:r>
      <w:r w:rsidR="00103C87">
        <w:t>Proposal</w:t>
      </w:r>
      <w:r>
        <w:t xml:space="preserve"> forms during the Operation Service Period.</w:t>
      </w:r>
    </w:p>
    <w:p w14:paraId="0AC67839" w14:textId="77777777" w:rsidR="00835777" w:rsidRDefault="00835777" w:rsidP="007B69AE">
      <w:pPr>
        <w:ind w:left="595"/>
      </w:pPr>
    </w:p>
    <w:tbl>
      <w:tblPr>
        <w:tblStyle w:val="TableGrid"/>
        <w:tblW w:w="0" w:type="auto"/>
        <w:tblInd w:w="1951" w:type="dxa"/>
        <w:tblLook w:val="04A0" w:firstRow="1" w:lastRow="0" w:firstColumn="1" w:lastColumn="0" w:noHBand="0" w:noVBand="1"/>
      </w:tblPr>
      <w:tblGrid>
        <w:gridCol w:w="1985"/>
        <w:gridCol w:w="3289"/>
      </w:tblGrid>
      <w:tr w:rsidR="00835777" w14:paraId="790AF2F6" w14:textId="77777777" w:rsidTr="007943DC">
        <w:tc>
          <w:tcPr>
            <w:tcW w:w="1985" w:type="dxa"/>
            <w:tcMar>
              <w:top w:w="28" w:type="dxa"/>
              <w:left w:w="28" w:type="dxa"/>
              <w:bottom w:w="28" w:type="dxa"/>
              <w:right w:w="28" w:type="dxa"/>
            </w:tcMar>
          </w:tcPr>
          <w:p w14:paraId="7AFEDFB2" w14:textId="77777777" w:rsidR="00835777" w:rsidRDefault="00835777" w:rsidP="007B69AE">
            <w:r>
              <w:t>Operation Period</w:t>
            </w:r>
          </w:p>
        </w:tc>
        <w:tc>
          <w:tcPr>
            <w:tcW w:w="3289" w:type="dxa"/>
            <w:tcMar>
              <w:top w:w="28" w:type="dxa"/>
              <w:left w:w="28" w:type="dxa"/>
              <w:bottom w:w="28" w:type="dxa"/>
              <w:right w:w="28" w:type="dxa"/>
            </w:tcMar>
          </w:tcPr>
          <w:p w14:paraId="1ED8AA53" w14:textId="77777777" w:rsidR="00835777" w:rsidRDefault="00835777" w:rsidP="00835777">
            <w:r>
              <w:t>Discount factor</w:t>
            </w:r>
            <w:r w:rsidR="00E802AF">
              <w:t xml:space="preserve"> to be applied</w:t>
            </w:r>
          </w:p>
        </w:tc>
      </w:tr>
      <w:tr w:rsidR="00835777" w14:paraId="518C43D6" w14:textId="77777777" w:rsidTr="007943DC">
        <w:tc>
          <w:tcPr>
            <w:tcW w:w="1985" w:type="dxa"/>
            <w:tcMar>
              <w:top w:w="28" w:type="dxa"/>
              <w:left w:w="28" w:type="dxa"/>
              <w:bottom w:w="28" w:type="dxa"/>
              <w:right w:w="28" w:type="dxa"/>
            </w:tcMar>
          </w:tcPr>
          <w:p w14:paraId="3417CC24" w14:textId="77777777" w:rsidR="00835777" w:rsidRDefault="00835777" w:rsidP="007B69AE">
            <w:r>
              <w:t>Year 1</w:t>
            </w:r>
          </w:p>
        </w:tc>
        <w:tc>
          <w:tcPr>
            <w:tcW w:w="3289" w:type="dxa"/>
            <w:tcMar>
              <w:top w:w="28" w:type="dxa"/>
              <w:left w:w="28" w:type="dxa"/>
              <w:bottom w:w="28" w:type="dxa"/>
              <w:right w:w="28" w:type="dxa"/>
            </w:tcMar>
          </w:tcPr>
          <w:p w14:paraId="0FFF55D3" w14:textId="77777777" w:rsidR="00835777" w:rsidRDefault="00835777" w:rsidP="007B69AE"/>
        </w:tc>
      </w:tr>
      <w:tr w:rsidR="00835777" w14:paraId="0588E077" w14:textId="77777777" w:rsidTr="007943DC">
        <w:tc>
          <w:tcPr>
            <w:tcW w:w="1985" w:type="dxa"/>
            <w:tcMar>
              <w:top w:w="28" w:type="dxa"/>
              <w:left w:w="28" w:type="dxa"/>
              <w:bottom w:w="28" w:type="dxa"/>
              <w:right w:w="28" w:type="dxa"/>
            </w:tcMar>
          </w:tcPr>
          <w:p w14:paraId="0D134DD3" w14:textId="77777777" w:rsidR="00835777" w:rsidRDefault="00835777" w:rsidP="007B69AE">
            <w:r>
              <w:t>Year 2</w:t>
            </w:r>
          </w:p>
        </w:tc>
        <w:tc>
          <w:tcPr>
            <w:tcW w:w="3289" w:type="dxa"/>
            <w:tcMar>
              <w:top w:w="28" w:type="dxa"/>
              <w:left w:w="28" w:type="dxa"/>
              <w:bottom w:w="28" w:type="dxa"/>
              <w:right w:w="28" w:type="dxa"/>
            </w:tcMar>
          </w:tcPr>
          <w:p w14:paraId="389D4C67" w14:textId="77777777" w:rsidR="00835777" w:rsidRDefault="00835777" w:rsidP="007B69AE"/>
        </w:tc>
      </w:tr>
      <w:tr w:rsidR="00835777" w14:paraId="1F4738FD" w14:textId="77777777" w:rsidTr="007943DC">
        <w:tc>
          <w:tcPr>
            <w:tcW w:w="1985" w:type="dxa"/>
            <w:tcMar>
              <w:top w:w="28" w:type="dxa"/>
              <w:left w:w="28" w:type="dxa"/>
              <w:bottom w:w="28" w:type="dxa"/>
              <w:right w:w="28" w:type="dxa"/>
            </w:tcMar>
          </w:tcPr>
          <w:p w14:paraId="6F17EEEC" w14:textId="77777777" w:rsidR="00835777" w:rsidRDefault="00835777" w:rsidP="007B69AE">
            <w:r>
              <w:t>Year 3</w:t>
            </w:r>
          </w:p>
        </w:tc>
        <w:tc>
          <w:tcPr>
            <w:tcW w:w="3289" w:type="dxa"/>
            <w:tcMar>
              <w:top w:w="28" w:type="dxa"/>
              <w:left w:w="28" w:type="dxa"/>
              <w:bottom w:w="28" w:type="dxa"/>
              <w:right w:w="28" w:type="dxa"/>
            </w:tcMar>
          </w:tcPr>
          <w:p w14:paraId="0435CEB2" w14:textId="77777777" w:rsidR="00835777" w:rsidRDefault="00835777" w:rsidP="007B69AE"/>
        </w:tc>
      </w:tr>
      <w:tr w:rsidR="00835777" w14:paraId="61DD5202" w14:textId="77777777" w:rsidTr="007943DC">
        <w:tc>
          <w:tcPr>
            <w:tcW w:w="1985" w:type="dxa"/>
            <w:tcMar>
              <w:top w:w="28" w:type="dxa"/>
              <w:left w:w="28" w:type="dxa"/>
              <w:bottom w:w="28" w:type="dxa"/>
              <w:right w:w="28" w:type="dxa"/>
            </w:tcMar>
          </w:tcPr>
          <w:p w14:paraId="0A620FD7" w14:textId="77777777" w:rsidR="00835777" w:rsidRPr="00D954DD" w:rsidRDefault="00C37949" w:rsidP="007B69AE">
            <w:pPr>
              <w:rPr>
                <w:i/>
              </w:rPr>
            </w:pPr>
            <w:r w:rsidRPr="00D954DD">
              <w:rPr>
                <w:i/>
              </w:rPr>
              <w:t>etc.</w:t>
            </w:r>
          </w:p>
        </w:tc>
        <w:tc>
          <w:tcPr>
            <w:tcW w:w="3289" w:type="dxa"/>
            <w:tcMar>
              <w:top w:w="28" w:type="dxa"/>
              <w:left w:w="28" w:type="dxa"/>
              <w:bottom w:w="28" w:type="dxa"/>
              <w:right w:w="28" w:type="dxa"/>
            </w:tcMar>
          </w:tcPr>
          <w:p w14:paraId="6F065AFB" w14:textId="77777777" w:rsidR="00835777" w:rsidRDefault="00835777" w:rsidP="007B69AE"/>
        </w:tc>
      </w:tr>
      <w:tr w:rsidR="00835777" w14:paraId="0819EB6B" w14:textId="77777777" w:rsidTr="007943DC">
        <w:tc>
          <w:tcPr>
            <w:tcW w:w="1985" w:type="dxa"/>
            <w:tcMar>
              <w:top w:w="28" w:type="dxa"/>
              <w:left w:w="28" w:type="dxa"/>
              <w:bottom w:w="28" w:type="dxa"/>
              <w:right w:w="28" w:type="dxa"/>
            </w:tcMar>
          </w:tcPr>
          <w:p w14:paraId="029FF644" w14:textId="77777777" w:rsidR="00835777" w:rsidRDefault="00835777" w:rsidP="007B69AE"/>
        </w:tc>
        <w:tc>
          <w:tcPr>
            <w:tcW w:w="3289" w:type="dxa"/>
            <w:tcMar>
              <w:top w:w="28" w:type="dxa"/>
              <w:left w:w="28" w:type="dxa"/>
              <w:bottom w:w="28" w:type="dxa"/>
              <w:right w:w="28" w:type="dxa"/>
            </w:tcMar>
          </w:tcPr>
          <w:p w14:paraId="4DB73285" w14:textId="77777777" w:rsidR="00835777" w:rsidRDefault="00835777" w:rsidP="007B69AE"/>
        </w:tc>
      </w:tr>
      <w:tr w:rsidR="00835777" w14:paraId="50730091" w14:textId="77777777" w:rsidTr="007943DC">
        <w:tc>
          <w:tcPr>
            <w:tcW w:w="1985" w:type="dxa"/>
            <w:tcMar>
              <w:top w:w="28" w:type="dxa"/>
              <w:left w:w="28" w:type="dxa"/>
              <w:bottom w:w="28" w:type="dxa"/>
              <w:right w:w="28" w:type="dxa"/>
            </w:tcMar>
          </w:tcPr>
          <w:p w14:paraId="65691CD8" w14:textId="77777777" w:rsidR="00835777" w:rsidRDefault="00835777" w:rsidP="007B69AE"/>
        </w:tc>
        <w:tc>
          <w:tcPr>
            <w:tcW w:w="3289" w:type="dxa"/>
            <w:tcMar>
              <w:top w:w="28" w:type="dxa"/>
              <w:left w:w="28" w:type="dxa"/>
              <w:bottom w:w="28" w:type="dxa"/>
              <w:right w:w="28" w:type="dxa"/>
            </w:tcMar>
          </w:tcPr>
          <w:p w14:paraId="0C84746C" w14:textId="77777777" w:rsidR="00835777" w:rsidRDefault="00835777" w:rsidP="007B69AE"/>
        </w:tc>
      </w:tr>
      <w:tr w:rsidR="00835777" w14:paraId="473ADC87" w14:textId="77777777" w:rsidTr="007943DC">
        <w:tc>
          <w:tcPr>
            <w:tcW w:w="1985" w:type="dxa"/>
            <w:tcMar>
              <w:top w:w="28" w:type="dxa"/>
              <w:left w:w="28" w:type="dxa"/>
              <w:bottom w:w="28" w:type="dxa"/>
              <w:right w:w="28" w:type="dxa"/>
            </w:tcMar>
          </w:tcPr>
          <w:p w14:paraId="66E99064" w14:textId="77777777" w:rsidR="00835777" w:rsidRDefault="00835777" w:rsidP="007B69AE"/>
        </w:tc>
        <w:tc>
          <w:tcPr>
            <w:tcW w:w="3289" w:type="dxa"/>
            <w:tcMar>
              <w:top w:w="28" w:type="dxa"/>
              <w:left w:w="28" w:type="dxa"/>
              <w:bottom w:w="28" w:type="dxa"/>
              <w:right w:w="28" w:type="dxa"/>
            </w:tcMar>
          </w:tcPr>
          <w:p w14:paraId="295544BD" w14:textId="77777777" w:rsidR="00835777" w:rsidRDefault="00835777" w:rsidP="007B69AE"/>
        </w:tc>
      </w:tr>
    </w:tbl>
    <w:p w14:paraId="382B0707" w14:textId="77777777" w:rsidR="007943DC" w:rsidRDefault="007943DC" w:rsidP="007943DC">
      <w:pPr>
        <w:pStyle w:val="Heading4"/>
        <w:keepNext w:val="0"/>
        <w:spacing w:before="0" w:after="200"/>
        <w:ind w:left="595"/>
        <w:jc w:val="both"/>
        <w:rPr>
          <w:noProof/>
          <w:szCs w:val="24"/>
        </w:rPr>
      </w:pPr>
      <w:bookmarkStart w:id="874" w:name="_Toc442256254"/>
      <w:bookmarkStart w:id="875" w:name="_Toc450635237"/>
      <w:bookmarkStart w:id="876" w:name="_Toc450635425"/>
    </w:p>
    <w:p w14:paraId="5D94660E" w14:textId="77777777" w:rsidR="00F84FE1" w:rsidRPr="00EE7DA1" w:rsidRDefault="00F84FE1" w:rsidP="00EE7DA1">
      <w:pPr>
        <w:pStyle w:val="Heading4"/>
        <w:keepNext w:val="0"/>
        <w:numPr>
          <w:ilvl w:val="0"/>
          <w:numId w:val="14"/>
        </w:numPr>
        <w:spacing w:before="0" w:after="200"/>
        <w:ind w:left="1080" w:hanging="485"/>
        <w:jc w:val="both"/>
        <w:rPr>
          <w:bCs/>
          <w:noProof/>
        </w:rPr>
      </w:pPr>
      <w:r w:rsidRPr="00EE7DA1">
        <w:rPr>
          <w:noProof/>
          <w:szCs w:val="24"/>
        </w:rPr>
        <w:t>Sustainable</w:t>
      </w:r>
      <w:r w:rsidRPr="00EE7DA1">
        <w:rPr>
          <w:bCs/>
          <w:noProof/>
        </w:rPr>
        <w:t xml:space="preserve"> Procurement</w:t>
      </w:r>
    </w:p>
    <w:p w14:paraId="211C0054" w14:textId="38065391" w:rsidR="00F84FE1" w:rsidRDefault="00F84FE1" w:rsidP="002E380D">
      <w:pPr>
        <w:spacing w:before="240" w:after="240"/>
        <w:ind w:left="108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duplication </w:t>
      </w:r>
      <w:r>
        <w:rPr>
          <w:i/>
          <w:iCs/>
          <w:noProof/>
        </w:rPr>
        <w:lastRenderedPageBreak/>
        <w:t xml:space="preserve">(double counting) with the point system technical factors/subfactors specified in </w:t>
      </w:r>
      <w:r w:rsidRPr="002B645D">
        <w:rPr>
          <w:i/>
          <w:iCs/>
          <w:noProof/>
        </w:rPr>
        <w:t xml:space="preserve">PDS ITP </w:t>
      </w:r>
      <w:r w:rsidR="002B645D" w:rsidRPr="00EE7DA1">
        <w:rPr>
          <w:i/>
          <w:iCs/>
          <w:noProof/>
        </w:rPr>
        <w:t>43</w:t>
      </w:r>
      <w:r w:rsidRPr="002B645D">
        <w:rPr>
          <w:i/>
          <w:iCs/>
          <w:noProof/>
        </w:rPr>
        <w:t>.2.]</w:t>
      </w:r>
    </w:p>
    <w:p w14:paraId="392B0F46" w14:textId="77777777" w:rsidR="002D7903" w:rsidRDefault="002D7903" w:rsidP="00EE7DA1">
      <w:pPr>
        <w:pStyle w:val="Heading4"/>
        <w:keepNext w:val="0"/>
        <w:spacing w:before="0" w:after="200"/>
        <w:ind w:left="1080"/>
        <w:jc w:val="both"/>
        <w:rPr>
          <w:noProof/>
          <w:szCs w:val="24"/>
        </w:rPr>
      </w:pPr>
    </w:p>
    <w:bookmarkEnd w:id="874"/>
    <w:bookmarkEnd w:id="875"/>
    <w:bookmarkEnd w:id="876"/>
    <w:p w14:paraId="68C261A3" w14:textId="77777777" w:rsidR="00571D88" w:rsidRPr="00AD5F0D" w:rsidRDefault="00571D88" w:rsidP="00402233">
      <w:pPr>
        <w:pStyle w:val="Heading4"/>
        <w:keepNext w:val="0"/>
        <w:numPr>
          <w:ilvl w:val="0"/>
          <w:numId w:val="14"/>
        </w:numPr>
        <w:spacing w:before="0" w:after="200"/>
        <w:ind w:left="1080" w:hanging="485"/>
        <w:jc w:val="both"/>
        <w:rPr>
          <w:noProof/>
          <w:szCs w:val="24"/>
        </w:rPr>
      </w:pPr>
      <w:r w:rsidRPr="00AD5F0D">
        <w:rPr>
          <w:noProof/>
          <w:szCs w:val="24"/>
        </w:rPr>
        <w:t>Specific additional criteria</w:t>
      </w:r>
    </w:p>
    <w:p w14:paraId="04289DFC" w14:textId="77777777" w:rsidR="00BA6A4D" w:rsidRDefault="00571D88" w:rsidP="00AD5F0D">
      <w:pPr>
        <w:spacing w:after="200"/>
        <w:ind w:left="1080" w:right="-72"/>
        <w:rPr>
          <w:i/>
        </w:rPr>
      </w:pPr>
      <w:r w:rsidRPr="00AD5F0D">
        <w:t>The relevant evaluation method, if any, shall be as follows:</w:t>
      </w:r>
    </w:p>
    <w:p w14:paraId="25417203" w14:textId="77777777" w:rsidR="007943DC" w:rsidRDefault="007943DC" w:rsidP="007943DC">
      <w:pPr>
        <w:tabs>
          <w:tab w:val="left" w:leader="underscore" w:pos="9214"/>
        </w:tabs>
        <w:ind w:left="720" w:firstLine="360"/>
        <w:jc w:val="left"/>
      </w:pPr>
      <w:r>
        <w:tab/>
      </w:r>
    </w:p>
    <w:p w14:paraId="5ABFB009" w14:textId="77777777" w:rsidR="0064379B" w:rsidRDefault="0064379B" w:rsidP="00860412">
      <w:pPr>
        <w:ind w:left="720" w:firstLine="360"/>
        <w:jc w:val="left"/>
        <w:rPr>
          <w:b/>
          <w:noProof/>
          <w:szCs w:val="24"/>
        </w:rPr>
      </w:pPr>
    </w:p>
    <w:p w14:paraId="06D12609" w14:textId="77777777" w:rsidR="00E30318" w:rsidRPr="003923B5" w:rsidRDefault="00E30318" w:rsidP="00E30318">
      <w:pPr>
        <w:pStyle w:val="SEC3h2"/>
        <w:numPr>
          <w:ilvl w:val="6"/>
          <w:numId w:val="18"/>
        </w:numPr>
      </w:pPr>
      <w:bookmarkStart w:id="877" w:name="_Toc135389428"/>
      <w:r w:rsidRPr="003923B5">
        <w:t>Combined Evaluation</w:t>
      </w:r>
      <w:bookmarkEnd w:id="877"/>
      <w:r w:rsidRPr="003923B5">
        <w:t xml:space="preserve"> </w:t>
      </w:r>
    </w:p>
    <w:p w14:paraId="20ACD5CD" w14:textId="77777777" w:rsidR="00E30318" w:rsidRDefault="00E30318" w:rsidP="00E30318">
      <w:pPr>
        <w:pStyle w:val="Footer"/>
        <w:ind w:left="720"/>
        <w:jc w:val="both"/>
      </w:pPr>
      <w:r>
        <w:t>The Employer will evaluate and compare the Proposals that have been determined to be substantially responsive.</w:t>
      </w:r>
    </w:p>
    <w:p w14:paraId="2192EB99" w14:textId="77777777" w:rsidR="00E30318" w:rsidRDefault="00E30318" w:rsidP="00E30318">
      <w:pPr>
        <w:pStyle w:val="Footer"/>
        <w:ind w:left="720"/>
        <w:jc w:val="both"/>
      </w:pPr>
      <w:r>
        <w:t xml:space="preserve">An Evaluated </w:t>
      </w:r>
      <w:r w:rsidRPr="00A26DA9">
        <w:t>Proposal</w:t>
      </w:r>
      <w:r>
        <w:t xml:space="preserve"> Score (B) will be calculated for each responsive </w:t>
      </w:r>
      <w:r w:rsidRPr="00A26DA9">
        <w:t>Proposal</w:t>
      </w:r>
      <w:r>
        <w:t xml:space="preserve"> using the following formula, which permits a comprehensive assessment of the </w:t>
      </w:r>
      <w:r w:rsidRPr="00A26DA9">
        <w:t>Proposal</w:t>
      </w:r>
      <w:r>
        <w:t xml:space="preserve"> price and the technical merits of each </w:t>
      </w:r>
      <w:r w:rsidRPr="00A26DA9">
        <w:t>Proposal</w:t>
      </w:r>
      <w:r>
        <w:t>:</w:t>
      </w:r>
    </w:p>
    <w:p w14:paraId="1C65030F" w14:textId="77777777" w:rsidR="00E30318" w:rsidRPr="00A4447D" w:rsidRDefault="00E30318" w:rsidP="00E30318">
      <w:pPr>
        <w:pStyle w:val="Footer"/>
        <w:ind w:left="720"/>
        <w:jc w:val="both"/>
      </w:pPr>
    </w:p>
    <w:p w14:paraId="22ACF2AB" w14:textId="77777777" w:rsidR="00F46213" w:rsidRPr="00F70AC0" w:rsidRDefault="00F46213" w:rsidP="00F46213">
      <w:pPr>
        <w:numPr>
          <w:ilvl w:val="12"/>
          <w:numId w:val="0"/>
        </w:numPr>
        <w:spacing w:after="180"/>
        <w:ind w:left="540" w:right="171"/>
        <w:jc w:val="center"/>
        <w:rPr>
          <w:noProof/>
        </w:rPr>
      </w:pPr>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p w14:paraId="435E3747" w14:textId="77777777" w:rsidR="00E30318" w:rsidRDefault="00E30318" w:rsidP="00E30318">
      <w:pPr>
        <w:numPr>
          <w:ilvl w:val="12"/>
          <w:numId w:val="0"/>
        </w:numPr>
        <w:spacing w:after="180"/>
        <w:ind w:left="1454" w:right="171" w:hanging="464"/>
      </w:pPr>
      <w:proofErr w:type="gramStart"/>
      <w:r>
        <w:t>where</w:t>
      </w:r>
      <w:proofErr w:type="gramEnd"/>
    </w:p>
    <w:p w14:paraId="107B7C02" w14:textId="57F044E7" w:rsidR="00E30318" w:rsidRDefault="00E30318" w:rsidP="00E30318">
      <w:pPr>
        <w:numPr>
          <w:ilvl w:val="12"/>
          <w:numId w:val="0"/>
        </w:numPr>
        <w:tabs>
          <w:tab w:val="left" w:pos="1080"/>
          <w:tab w:val="left" w:pos="1440"/>
        </w:tabs>
        <w:spacing w:after="180"/>
        <w:ind w:left="1454" w:right="171" w:hanging="464"/>
      </w:pPr>
      <w:r>
        <w:rPr>
          <w:i/>
        </w:rPr>
        <w:t>C</w:t>
      </w:r>
      <w:r>
        <w:tab/>
        <w:t>=</w:t>
      </w:r>
      <w:r>
        <w:tab/>
        <w:t xml:space="preserve">Evaluated </w:t>
      </w:r>
      <w:r w:rsidRPr="00A26DA9">
        <w:t>Proposal</w:t>
      </w:r>
      <w:r>
        <w:t xml:space="preserve"> Cost</w:t>
      </w:r>
    </w:p>
    <w:p w14:paraId="6C510AB4" w14:textId="1C976444" w:rsidR="00E30318" w:rsidRDefault="00E30318" w:rsidP="00E30318">
      <w:pPr>
        <w:numPr>
          <w:ilvl w:val="12"/>
          <w:numId w:val="0"/>
        </w:numPr>
        <w:tabs>
          <w:tab w:val="left" w:pos="1080"/>
          <w:tab w:val="left" w:pos="1440"/>
        </w:tabs>
        <w:spacing w:after="180"/>
        <w:ind w:left="1454" w:right="171" w:hanging="464"/>
      </w:pPr>
      <w:r>
        <w:rPr>
          <w:i/>
        </w:rPr>
        <w:t xml:space="preserve">C </w:t>
      </w:r>
      <w:r>
        <w:rPr>
          <w:i/>
          <w:vertAlign w:val="subscript"/>
        </w:rPr>
        <w:t>low</w:t>
      </w:r>
      <w:r>
        <w:tab/>
        <w:t>=</w:t>
      </w:r>
      <w:r>
        <w:tab/>
        <w:t xml:space="preserve">the lowest of all Evaluated </w:t>
      </w:r>
      <w:r w:rsidRPr="00A26DA9">
        <w:t>Proposal</w:t>
      </w:r>
      <w:r>
        <w:t xml:space="preserve"> Cost among responsive Proposals</w:t>
      </w:r>
    </w:p>
    <w:p w14:paraId="7C147B25" w14:textId="77777777" w:rsidR="00E30318" w:rsidRDefault="00E30318" w:rsidP="00E30318">
      <w:pPr>
        <w:numPr>
          <w:ilvl w:val="12"/>
          <w:numId w:val="0"/>
        </w:numPr>
        <w:tabs>
          <w:tab w:val="left" w:pos="1080"/>
          <w:tab w:val="left" w:pos="1440"/>
        </w:tabs>
        <w:spacing w:after="180"/>
        <w:ind w:left="1454" w:right="171" w:hanging="464"/>
      </w:pPr>
      <w:r>
        <w:rPr>
          <w:i/>
        </w:rPr>
        <w:t>T</w:t>
      </w:r>
      <w:r>
        <w:tab/>
        <w:t>=</w:t>
      </w:r>
      <w:r>
        <w:tab/>
        <w:t xml:space="preserve">the total Technical Score awarded to the </w:t>
      </w:r>
      <w:r w:rsidRPr="00A26DA9">
        <w:t>Proposal</w:t>
      </w:r>
    </w:p>
    <w:p w14:paraId="38C5400A" w14:textId="77777777" w:rsidR="00E30318" w:rsidRDefault="00E30318" w:rsidP="00E30318">
      <w:pPr>
        <w:numPr>
          <w:ilvl w:val="12"/>
          <w:numId w:val="0"/>
        </w:numPr>
        <w:spacing w:after="180"/>
        <w:ind w:left="1454" w:right="171" w:hanging="464"/>
      </w:pPr>
      <w:r>
        <w:rPr>
          <w:i/>
        </w:rPr>
        <w:t>T</w:t>
      </w:r>
      <w:r>
        <w:rPr>
          <w:i/>
          <w:vertAlign w:val="subscript"/>
        </w:rPr>
        <w:t>high</w:t>
      </w:r>
      <w:r>
        <w:tab/>
        <w:t>=</w:t>
      </w:r>
      <w:r>
        <w:tab/>
        <w:t xml:space="preserve">the Technical Score achieved by the </w:t>
      </w:r>
      <w:r w:rsidRPr="00A26DA9">
        <w:t>Proposal</w:t>
      </w:r>
      <w:r>
        <w:t xml:space="preserve"> that was scored best among </w:t>
      </w:r>
      <w:r>
        <w:br/>
      </w:r>
      <w:r>
        <w:tab/>
        <w:t>all responsive Proposals</w:t>
      </w:r>
    </w:p>
    <w:p w14:paraId="02369461" w14:textId="0AE49696" w:rsidR="00E30318" w:rsidRPr="00A01121" w:rsidRDefault="00E30318" w:rsidP="00E30318">
      <w:pPr>
        <w:numPr>
          <w:ilvl w:val="12"/>
          <w:numId w:val="0"/>
        </w:numPr>
        <w:tabs>
          <w:tab w:val="left" w:pos="1080"/>
          <w:tab w:val="left" w:pos="1440"/>
        </w:tabs>
        <w:spacing w:after="180"/>
        <w:ind w:left="1440" w:right="171" w:hanging="464"/>
        <w:rPr>
          <w:b/>
          <w:i/>
        </w:rPr>
      </w:pPr>
      <w:r>
        <w:rPr>
          <w:i/>
        </w:rPr>
        <w:t>X</w:t>
      </w:r>
      <w:r>
        <w:tab/>
        <w:t>=</w:t>
      </w:r>
      <w:r>
        <w:tab/>
        <w:t xml:space="preserve">weight for Cost </w:t>
      </w:r>
    </w:p>
    <w:p w14:paraId="02E7116D" w14:textId="591EE96E" w:rsidR="00E30318" w:rsidRDefault="00E30318" w:rsidP="00E30318">
      <w:pPr>
        <w:pStyle w:val="Footer"/>
        <w:ind w:left="900" w:right="171" w:hanging="295"/>
        <w:jc w:val="both"/>
        <w:rPr>
          <w:shd w:val="clear" w:color="auto" w:fill="FDE9D9" w:themeFill="accent6" w:themeFillTint="33"/>
        </w:rPr>
      </w:pPr>
      <w:r>
        <w:tab/>
      </w:r>
      <w:r w:rsidRPr="000D73C1">
        <w:t xml:space="preserve">The Proposal with the </w:t>
      </w:r>
      <w:r w:rsidRPr="00AA496A">
        <w:t>best evaluated Proposal Score (B) among responsive Proposals shall be the Most Advantageous Proposal provided the Proposer is qualified to perform the Contract</w:t>
      </w:r>
      <w:r w:rsidRPr="007943DC">
        <w:t>.</w:t>
      </w:r>
      <w:r>
        <w:rPr>
          <w:shd w:val="clear" w:color="auto" w:fill="FDE9D9" w:themeFill="accent6" w:themeFillTint="33"/>
        </w:rPr>
        <w:t xml:space="preserve"> </w:t>
      </w:r>
    </w:p>
    <w:p w14:paraId="11EE14CE" w14:textId="77777777" w:rsidR="00C74A29" w:rsidRDefault="00C74A29" w:rsidP="00E30318">
      <w:pPr>
        <w:pStyle w:val="Footer"/>
        <w:ind w:left="900" w:right="171" w:hanging="295"/>
        <w:jc w:val="both"/>
      </w:pPr>
    </w:p>
    <w:p w14:paraId="75944150" w14:textId="77777777" w:rsidR="00E30318" w:rsidRDefault="00E30318" w:rsidP="00FA7691">
      <w:pPr>
        <w:keepNext/>
        <w:ind w:left="720" w:firstLine="360"/>
        <w:jc w:val="left"/>
        <w:rPr>
          <w:b/>
          <w:noProof/>
          <w:szCs w:val="24"/>
        </w:rPr>
      </w:pPr>
    </w:p>
    <w:p w14:paraId="14695F3B" w14:textId="1890D90E" w:rsidR="00F41B35" w:rsidRDefault="00F41B35" w:rsidP="00FA7691">
      <w:pPr>
        <w:pStyle w:val="SEC3h2"/>
        <w:keepNext/>
        <w:numPr>
          <w:ilvl w:val="6"/>
          <w:numId w:val="18"/>
        </w:numPr>
      </w:pPr>
      <w:bookmarkStart w:id="878" w:name="_Toc135389429"/>
      <w:r>
        <w:t>Multiple Contracts (ITP 51.3)</w:t>
      </w:r>
      <w:bookmarkEnd w:id="878"/>
    </w:p>
    <w:p w14:paraId="29771780" w14:textId="77777777" w:rsidR="00F41B35" w:rsidRDefault="00F41B35" w:rsidP="00FA7691">
      <w:pPr>
        <w:keepNext/>
        <w:spacing w:after="200"/>
        <w:rPr>
          <w:bCs/>
          <w:i/>
          <w:noProof/>
        </w:rPr>
      </w:pPr>
    </w:p>
    <w:p w14:paraId="58CD64C3" w14:textId="77777777" w:rsidR="00F41B35" w:rsidRDefault="00F41B35" w:rsidP="00FA7691">
      <w:pPr>
        <w:keepNext/>
        <w:spacing w:after="200"/>
        <w:rPr>
          <w:bCs/>
          <w:i/>
          <w:noProof/>
        </w:rPr>
      </w:pPr>
      <w:r>
        <w:rPr>
          <w:bCs/>
          <w:i/>
          <w:noProof/>
        </w:rPr>
        <w:t>If not applicable state ‘Not Applicable’</w:t>
      </w:r>
    </w:p>
    <w:p w14:paraId="5A9F6FD2" w14:textId="77777777" w:rsidR="00F41B35" w:rsidRDefault="00F41B35" w:rsidP="00F41B35">
      <w:pPr>
        <w:spacing w:after="200"/>
        <w:rPr>
          <w:bCs/>
          <w:noProof/>
        </w:rPr>
      </w:pPr>
      <w:r>
        <w:rPr>
          <w:bCs/>
          <w:noProof/>
        </w:rPr>
        <w:t xml:space="preserve">If in accordance with </w:t>
      </w:r>
      <w:r>
        <w:rPr>
          <w:b/>
          <w:bCs/>
          <w:noProof/>
        </w:rPr>
        <w:t>ITP 1.1</w:t>
      </w:r>
      <w:r>
        <w:rPr>
          <w:bCs/>
          <w:noProof/>
        </w:rPr>
        <w:t xml:space="preserve">, Proposals are invited for more than one lot, the contract will be awarded to the Proposer or Proposers with the Most Advanageous Proposal for the individual lots. </w:t>
      </w:r>
    </w:p>
    <w:p w14:paraId="3191A31B" w14:textId="77777777" w:rsidR="00F41B35" w:rsidRDefault="00F41B35" w:rsidP="00F41B35">
      <w:pPr>
        <w:spacing w:after="200"/>
        <w:rPr>
          <w:bCs/>
          <w:noProof/>
        </w:rPr>
      </w:pPr>
      <w:r>
        <w:rPr>
          <w:bCs/>
          <w:noProof/>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3B2B1827" w14:textId="77777777" w:rsidR="00F41B35" w:rsidRDefault="00F41B35" w:rsidP="00F41B35">
      <w:pPr>
        <w:spacing w:after="200"/>
        <w:rPr>
          <w:bCs/>
          <w:i/>
          <w:noProof/>
        </w:rPr>
      </w:pPr>
      <w:r>
        <w:rPr>
          <w:bCs/>
          <w:i/>
          <w:noProof/>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7F4A65BC" w14:textId="77777777" w:rsidR="00F41B35" w:rsidRDefault="00F41B35" w:rsidP="00F41B35">
      <w:pPr>
        <w:spacing w:after="200"/>
        <w:rPr>
          <w:bCs/>
          <w:noProof/>
        </w:rPr>
      </w:pPr>
      <w:r>
        <w:rPr>
          <w:bCs/>
          <w:noProof/>
        </w:rPr>
        <w:t>Cross discounts for award of multiple lots will not be considered.</w:t>
      </w:r>
    </w:p>
    <w:p w14:paraId="539A8C2C" w14:textId="77777777" w:rsidR="00E30318" w:rsidRDefault="00E30318" w:rsidP="00860412">
      <w:pPr>
        <w:ind w:left="720" w:firstLine="360"/>
        <w:jc w:val="left"/>
        <w:rPr>
          <w:b/>
          <w:noProof/>
          <w:szCs w:val="24"/>
        </w:rPr>
        <w:sectPr w:rsidR="00E30318" w:rsidSect="002D007A">
          <w:headerReference w:type="default" r:id="rId39"/>
          <w:headerReference w:type="first" r:id="rId40"/>
          <w:footnotePr>
            <w:numRestart w:val="eachSect"/>
          </w:footnotePr>
          <w:pgSz w:w="12240" w:h="15840" w:code="1"/>
          <w:pgMar w:top="1440" w:right="1440" w:bottom="1440" w:left="1440" w:header="720" w:footer="720" w:gutter="0"/>
          <w:cols w:space="720"/>
          <w:titlePg/>
        </w:sectPr>
      </w:pPr>
    </w:p>
    <w:p w14:paraId="6B005EC1" w14:textId="77777777" w:rsidR="00437ADB" w:rsidRPr="00F43E45" w:rsidRDefault="00067FDE" w:rsidP="00FD34C8">
      <w:pPr>
        <w:pStyle w:val="Head11b"/>
        <w:pBdr>
          <w:bottom w:val="none" w:sz="0" w:space="0" w:color="auto"/>
        </w:pBdr>
        <w:spacing w:before="240"/>
        <w:rPr>
          <w:rFonts w:ascii="Times New Roman" w:hAnsi="Times New Roman"/>
        </w:rPr>
      </w:pPr>
      <w:bookmarkStart w:id="879" w:name="_Toc438266927"/>
      <w:bookmarkStart w:id="880" w:name="_Toc438267901"/>
      <w:bookmarkStart w:id="881" w:name="_Toc438366667"/>
      <w:bookmarkStart w:id="882" w:name="_Toc41971244"/>
      <w:bookmarkStart w:id="883" w:name="_Toc125954067"/>
      <w:bookmarkStart w:id="884" w:name="_Toc197840923"/>
      <w:bookmarkStart w:id="885" w:name="_Toc449888892"/>
      <w:bookmarkStart w:id="886" w:name="_Toc450067894"/>
      <w:bookmarkStart w:id="887" w:name="_Toc135389514"/>
      <w:r w:rsidRPr="00F43E45">
        <w:rPr>
          <w:rFonts w:ascii="Times New Roman" w:hAnsi="Times New Roman"/>
        </w:rPr>
        <w:lastRenderedPageBreak/>
        <w:t xml:space="preserve">Section IV </w:t>
      </w:r>
      <w:r w:rsidR="00704847">
        <w:t>–</w:t>
      </w:r>
      <w:r w:rsidRPr="00F43E45">
        <w:rPr>
          <w:rFonts w:ascii="Times New Roman" w:hAnsi="Times New Roman"/>
        </w:rPr>
        <w:t xml:space="preserve"> Proposal Forms</w:t>
      </w:r>
      <w:bookmarkEnd w:id="879"/>
      <w:bookmarkEnd w:id="880"/>
      <w:bookmarkEnd w:id="881"/>
      <w:bookmarkEnd w:id="882"/>
      <w:bookmarkEnd w:id="883"/>
      <w:bookmarkEnd w:id="884"/>
      <w:bookmarkEnd w:id="885"/>
      <w:bookmarkEnd w:id="886"/>
      <w:bookmarkEnd w:id="887"/>
    </w:p>
    <w:p w14:paraId="08400C1A" w14:textId="77777777" w:rsidR="00067FDE" w:rsidRPr="00F43E45" w:rsidRDefault="00067FDE" w:rsidP="00437ADB">
      <w:pPr>
        <w:tabs>
          <w:tab w:val="center" w:pos="4320"/>
          <w:tab w:val="right" w:pos="8640"/>
        </w:tabs>
        <w:suppressAutoHyphens/>
        <w:spacing w:after="120"/>
        <w:jc w:val="center"/>
        <w:rPr>
          <w:b/>
          <w:szCs w:val="24"/>
        </w:rPr>
      </w:pPr>
    </w:p>
    <w:p w14:paraId="1C1CE9D6" w14:textId="77777777" w:rsidR="00437ADB" w:rsidRPr="00F25F8E" w:rsidRDefault="00437ADB" w:rsidP="00437ADB">
      <w:pPr>
        <w:tabs>
          <w:tab w:val="center" w:pos="4320"/>
          <w:tab w:val="right" w:pos="8640"/>
        </w:tabs>
        <w:suppressAutoHyphens/>
        <w:spacing w:after="120"/>
        <w:jc w:val="center"/>
        <w:rPr>
          <w:b/>
          <w:sz w:val="28"/>
          <w:szCs w:val="28"/>
        </w:rPr>
      </w:pPr>
      <w:r w:rsidRPr="00F25F8E">
        <w:rPr>
          <w:b/>
          <w:sz w:val="28"/>
          <w:szCs w:val="28"/>
        </w:rPr>
        <w:t>Table of Forms</w:t>
      </w:r>
    </w:p>
    <w:p w14:paraId="439C7933" w14:textId="31BF24B7" w:rsidR="00805EE4" w:rsidRDefault="00F25F8E">
      <w:pPr>
        <w:pStyle w:val="TOC1"/>
        <w:rPr>
          <w:rFonts w:asciiTheme="minorHAnsi" w:eastAsiaTheme="minorEastAsia" w:hAnsiTheme="minorHAnsi" w:cstheme="minorBidi"/>
          <w:b w:val="0"/>
          <w:noProof/>
          <w:sz w:val="22"/>
          <w:szCs w:val="22"/>
        </w:rPr>
      </w:pPr>
      <w:r>
        <w:rPr>
          <w:szCs w:val="24"/>
        </w:rPr>
        <w:fldChar w:fldCharType="begin"/>
      </w:r>
      <w:r>
        <w:rPr>
          <w:szCs w:val="24"/>
        </w:rPr>
        <w:instrText xml:space="preserve"> TOC \h \z \t "SPD Forms 1,1,SPD  Form 2,2,SPD Forms 3,2" </w:instrText>
      </w:r>
      <w:r>
        <w:rPr>
          <w:szCs w:val="24"/>
        </w:rPr>
        <w:fldChar w:fldCharType="separate"/>
      </w:r>
      <w:hyperlink w:anchor="_Toc135389373" w:history="1">
        <w:r w:rsidR="00805EE4" w:rsidRPr="008C1A16">
          <w:rPr>
            <w:rStyle w:val="Hyperlink"/>
            <w:noProof/>
          </w:rPr>
          <w:t>Proposal Forms</w:t>
        </w:r>
        <w:r w:rsidR="00805EE4">
          <w:rPr>
            <w:noProof/>
            <w:webHidden/>
          </w:rPr>
          <w:tab/>
        </w:r>
        <w:r w:rsidR="00805EE4">
          <w:rPr>
            <w:noProof/>
            <w:webHidden/>
          </w:rPr>
          <w:fldChar w:fldCharType="begin"/>
        </w:r>
        <w:r w:rsidR="00805EE4">
          <w:rPr>
            <w:noProof/>
            <w:webHidden/>
          </w:rPr>
          <w:instrText xml:space="preserve"> PAGEREF _Toc135389373 \h </w:instrText>
        </w:r>
        <w:r w:rsidR="00805EE4">
          <w:rPr>
            <w:noProof/>
            <w:webHidden/>
          </w:rPr>
        </w:r>
        <w:r w:rsidR="00805EE4">
          <w:rPr>
            <w:noProof/>
            <w:webHidden/>
          </w:rPr>
          <w:fldChar w:fldCharType="separate"/>
        </w:r>
        <w:r w:rsidR="00343927">
          <w:rPr>
            <w:noProof/>
            <w:webHidden/>
          </w:rPr>
          <w:t>67</w:t>
        </w:r>
        <w:r w:rsidR="00805EE4">
          <w:rPr>
            <w:noProof/>
            <w:webHidden/>
          </w:rPr>
          <w:fldChar w:fldCharType="end"/>
        </w:r>
      </w:hyperlink>
    </w:p>
    <w:p w14:paraId="64E283B3" w14:textId="5B63189E" w:rsidR="00805EE4" w:rsidRDefault="00805EE4">
      <w:pPr>
        <w:pStyle w:val="TOC2"/>
        <w:rPr>
          <w:rFonts w:asciiTheme="minorHAnsi" w:eastAsiaTheme="minorEastAsia" w:hAnsiTheme="minorHAnsi" w:cstheme="minorBidi"/>
          <w:sz w:val="22"/>
          <w:szCs w:val="22"/>
        </w:rPr>
      </w:pPr>
      <w:hyperlink w:anchor="_Toc135389374" w:history="1">
        <w:r w:rsidRPr="008C1A16">
          <w:rPr>
            <w:rStyle w:val="Hyperlink"/>
          </w:rPr>
          <w:t>Letter of First Stage Proposal</w:t>
        </w:r>
        <w:r>
          <w:rPr>
            <w:webHidden/>
          </w:rPr>
          <w:tab/>
        </w:r>
        <w:r>
          <w:rPr>
            <w:webHidden/>
          </w:rPr>
          <w:fldChar w:fldCharType="begin"/>
        </w:r>
        <w:r>
          <w:rPr>
            <w:webHidden/>
          </w:rPr>
          <w:instrText xml:space="preserve"> PAGEREF _Toc135389374 \h </w:instrText>
        </w:r>
        <w:r>
          <w:rPr>
            <w:webHidden/>
          </w:rPr>
        </w:r>
        <w:r>
          <w:rPr>
            <w:webHidden/>
          </w:rPr>
          <w:fldChar w:fldCharType="separate"/>
        </w:r>
        <w:r w:rsidR="00343927">
          <w:rPr>
            <w:webHidden/>
          </w:rPr>
          <w:t>67</w:t>
        </w:r>
        <w:r>
          <w:rPr>
            <w:webHidden/>
          </w:rPr>
          <w:fldChar w:fldCharType="end"/>
        </w:r>
      </w:hyperlink>
    </w:p>
    <w:p w14:paraId="60E352A0" w14:textId="2E681E7E" w:rsidR="00805EE4" w:rsidRDefault="00805EE4">
      <w:pPr>
        <w:pStyle w:val="TOC2"/>
        <w:rPr>
          <w:rFonts w:asciiTheme="minorHAnsi" w:eastAsiaTheme="minorEastAsia" w:hAnsiTheme="minorHAnsi" w:cstheme="minorBidi"/>
          <w:sz w:val="22"/>
          <w:szCs w:val="22"/>
        </w:rPr>
      </w:pPr>
      <w:hyperlink w:anchor="_Toc135389375" w:history="1">
        <w:r w:rsidRPr="008C1A16">
          <w:rPr>
            <w:rStyle w:val="Hyperlink"/>
          </w:rPr>
          <w:t>Letter of Second Stage Proposal - Technical Part</w:t>
        </w:r>
        <w:r>
          <w:rPr>
            <w:webHidden/>
          </w:rPr>
          <w:tab/>
        </w:r>
        <w:r>
          <w:rPr>
            <w:webHidden/>
          </w:rPr>
          <w:fldChar w:fldCharType="begin"/>
        </w:r>
        <w:r>
          <w:rPr>
            <w:webHidden/>
          </w:rPr>
          <w:instrText xml:space="preserve"> PAGEREF _Toc135389375 \h </w:instrText>
        </w:r>
        <w:r>
          <w:rPr>
            <w:webHidden/>
          </w:rPr>
        </w:r>
        <w:r>
          <w:rPr>
            <w:webHidden/>
          </w:rPr>
          <w:fldChar w:fldCharType="separate"/>
        </w:r>
        <w:r w:rsidR="00343927">
          <w:rPr>
            <w:webHidden/>
          </w:rPr>
          <w:t>70</w:t>
        </w:r>
        <w:r>
          <w:rPr>
            <w:webHidden/>
          </w:rPr>
          <w:fldChar w:fldCharType="end"/>
        </w:r>
      </w:hyperlink>
    </w:p>
    <w:p w14:paraId="0BE5B3D9" w14:textId="37ADDDC2" w:rsidR="00805EE4" w:rsidRDefault="00805EE4">
      <w:pPr>
        <w:pStyle w:val="TOC2"/>
        <w:rPr>
          <w:rFonts w:asciiTheme="minorHAnsi" w:eastAsiaTheme="minorEastAsia" w:hAnsiTheme="minorHAnsi" w:cstheme="minorBidi"/>
          <w:sz w:val="22"/>
          <w:szCs w:val="22"/>
        </w:rPr>
      </w:pPr>
      <w:hyperlink w:anchor="_Toc135389376" w:history="1">
        <w:r w:rsidRPr="008C1A16">
          <w:rPr>
            <w:rStyle w:val="Hyperlink"/>
          </w:rPr>
          <w:t>Letter of Second Stage Proposal - Financial Part</w:t>
        </w:r>
        <w:r>
          <w:rPr>
            <w:webHidden/>
          </w:rPr>
          <w:tab/>
        </w:r>
        <w:r>
          <w:rPr>
            <w:webHidden/>
          </w:rPr>
          <w:fldChar w:fldCharType="begin"/>
        </w:r>
        <w:r>
          <w:rPr>
            <w:webHidden/>
          </w:rPr>
          <w:instrText xml:space="preserve"> PAGEREF _Toc135389376 \h </w:instrText>
        </w:r>
        <w:r>
          <w:rPr>
            <w:webHidden/>
          </w:rPr>
        </w:r>
        <w:r>
          <w:rPr>
            <w:webHidden/>
          </w:rPr>
          <w:fldChar w:fldCharType="separate"/>
        </w:r>
        <w:r w:rsidR="00343927">
          <w:rPr>
            <w:webHidden/>
          </w:rPr>
          <w:t>73</w:t>
        </w:r>
        <w:r>
          <w:rPr>
            <w:webHidden/>
          </w:rPr>
          <w:fldChar w:fldCharType="end"/>
        </w:r>
      </w:hyperlink>
    </w:p>
    <w:p w14:paraId="063138A5" w14:textId="2C5FB2FD" w:rsidR="00805EE4" w:rsidRDefault="00805EE4">
      <w:pPr>
        <w:pStyle w:val="TOC1"/>
        <w:rPr>
          <w:rFonts w:asciiTheme="minorHAnsi" w:eastAsiaTheme="minorEastAsia" w:hAnsiTheme="minorHAnsi" w:cstheme="minorBidi"/>
          <w:b w:val="0"/>
          <w:noProof/>
          <w:sz w:val="22"/>
          <w:szCs w:val="22"/>
        </w:rPr>
      </w:pPr>
      <w:hyperlink w:anchor="_Toc135389377" w:history="1">
        <w:r w:rsidRPr="008C1A16">
          <w:rPr>
            <w:rStyle w:val="Hyperlink"/>
            <w:noProof/>
          </w:rPr>
          <w:t>Appendix to Proposal</w:t>
        </w:r>
        <w:r>
          <w:rPr>
            <w:noProof/>
            <w:webHidden/>
          </w:rPr>
          <w:tab/>
        </w:r>
        <w:r>
          <w:rPr>
            <w:noProof/>
            <w:webHidden/>
          </w:rPr>
          <w:fldChar w:fldCharType="begin"/>
        </w:r>
        <w:r>
          <w:rPr>
            <w:noProof/>
            <w:webHidden/>
          </w:rPr>
          <w:instrText xml:space="preserve"> PAGEREF _Toc135389377 \h </w:instrText>
        </w:r>
        <w:r>
          <w:rPr>
            <w:noProof/>
            <w:webHidden/>
          </w:rPr>
        </w:r>
        <w:r>
          <w:rPr>
            <w:noProof/>
            <w:webHidden/>
          </w:rPr>
          <w:fldChar w:fldCharType="separate"/>
        </w:r>
        <w:r w:rsidR="00343927">
          <w:rPr>
            <w:noProof/>
            <w:webHidden/>
          </w:rPr>
          <w:t>76</w:t>
        </w:r>
        <w:r>
          <w:rPr>
            <w:noProof/>
            <w:webHidden/>
          </w:rPr>
          <w:fldChar w:fldCharType="end"/>
        </w:r>
      </w:hyperlink>
    </w:p>
    <w:p w14:paraId="2956B6E2" w14:textId="001FCA26" w:rsidR="00805EE4" w:rsidRDefault="00805EE4">
      <w:pPr>
        <w:pStyle w:val="TOC2"/>
        <w:rPr>
          <w:rFonts w:asciiTheme="minorHAnsi" w:eastAsiaTheme="minorEastAsia" w:hAnsiTheme="minorHAnsi" w:cstheme="minorBidi"/>
          <w:sz w:val="22"/>
          <w:szCs w:val="22"/>
        </w:rPr>
      </w:pPr>
      <w:hyperlink w:anchor="_Toc135389378" w:history="1">
        <w:r w:rsidRPr="008C1A16">
          <w:rPr>
            <w:rStyle w:val="Hyperlink"/>
          </w:rPr>
          <w:t>Schedule of Adjustment Data</w:t>
        </w:r>
        <w:r>
          <w:rPr>
            <w:webHidden/>
          </w:rPr>
          <w:tab/>
        </w:r>
        <w:r>
          <w:rPr>
            <w:webHidden/>
          </w:rPr>
          <w:fldChar w:fldCharType="begin"/>
        </w:r>
        <w:r>
          <w:rPr>
            <w:webHidden/>
          </w:rPr>
          <w:instrText xml:space="preserve"> PAGEREF _Toc135389378 \h </w:instrText>
        </w:r>
        <w:r>
          <w:rPr>
            <w:webHidden/>
          </w:rPr>
        </w:r>
        <w:r>
          <w:rPr>
            <w:webHidden/>
          </w:rPr>
          <w:fldChar w:fldCharType="separate"/>
        </w:r>
        <w:r w:rsidR="00343927">
          <w:rPr>
            <w:webHidden/>
          </w:rPr>
          <w:t>76</w:t>
        </w:r>
        <w:r>
          <w:rPr>
            <w:webHidden/>
          </w:rPr>
          <w:fldChar w:fldCharType="end"/>
        </w:r>
      </w:hyperlink>
    </w:p>
    <w:p w14:paraId="7EB2C4A1" w14:textId="53BA0D67" w:rsidR="00805EE4" w:rsidRDefault="00805EE4">
      <w:pPr>
        <w:pStyle w:val="TOC2"/>
        <w:rPr>
          <w:rFonts w:asciiTheme="minorHAnsi" w:eastAsiaTheme="minorEastAsia" w:hAnsiTheme="minorHAnsi" w:cstheme="minorBidi"/>
          <w:sz w:val="22"/>
          <w:szCs w:val="22"/>
        </w:rPr>
      </w:pPr>
      <w:hyperlink w:anchor="_Toc135389379" w:history="1">
        <w:r w:rsidRPr="008C1A16">
          <w:rPr>
            <w:rStyle w:val="Hyperlink"/>
          </w:rPr>
          <w:t>Table A. Design-Build Local Currency</w:t>
        </w:r>
        <w:r>
          <w:rPr>
            <w:webHidden/>
          </w:rPr>
          <w:tab/>
        </w:r>
        <w:r>
          <w:rPr>
            <w:webHidden/>
          </w:rPr>
          <w:fldChar w:fldCharType="begin"/>
        </w:r>
        <w:r>
          <w:rPr>
            <w:webHidden/>
          </w:rPr>
          <w:instrText xml:space="preserve"> PAGEREF _Toc135389379 \h </w:instrText>
        </w:r>
        <w:r>
          <w:rPr>
            <w:webHidden/>
          </w:rPr>
        </w:r>
        <w:r>
          <w:rPr>
            <w:webHidden/>
          </w:rPr>
          <w:fldChar w:fldCharType="separate"/>
        </w:r>
        <w:r w:rsidR="00343927">
          <w:rPr>
            <w:webHidden/>
          </w:rPr>
          <w:t>76</w:t>
        </w:r>
        <w:r>
          <w:rPr>
            <w:webHidden/>
          </w:rPr>
          <w:fldChar w:fldCharType="end"/>
        </w:r>
      </w:hyperlink>
    </w:p>
    <w:p w14:paraId="2B2E4E19" w14:textId="158D93B2" w:rsidR="00805EE4" w:rsidRDefault="00805EE4">
      <w:pPr>
        <w:pStyle w:val="TOC2"/>
        <w:rPr>
          <w:rFonts w:asciiTheme="minorHAnsi" w:eastAsiaTheme="minorEastAsia" w:hAnsiTheme="minorHAnsi" w:cstheme="minorBidi"/>
          <w:sz w:val="22"/>
          <w:szCs w:val="22"/>
        </w:rPr>
      </w:pPr>
      <w:hyperlink w:anchor="_Toc135389380" w:history="1">
        <w:r w:rsidRPr="008C1A16">
          <w:rPr>
            <w:rStyle w:val="Hyperlink"/>
          </w:rPr>
          <w:t>Table B. Design-Build Foreign Currency (FC)</w:t>
        </w:r>
        <w:r>
          <w:rPr>
            <w:webHidden/>
          </w:rPr>
          <w:tab/>
        </w:r>
        <w:r>
          <w:rPr>
            <w:webHidden/>
          </w:rPr>
          <w:fldChar w:fldCharType="begin"/>
        </w:r>
        <w:r>
          <w:rPr>
            <w:webHidden/>
          </w:rPr>
          <w:instrText xml:space="preserve"> PAGEREF _Toc135389380 \h </w:instrText>
        </w:r>
        <w:r>
          <w:rPr>
            <w:webHidden/>
          </w:rPr>
        </w:r>
        <w:r>
          <w:rPr>
            <w:webHidden/>
          </w:rPr>
          <w:fldChar w:fldCharType="separate"/>
        </w:r>
        <w:r w:rsidR="00343927">
          <w:rPr>
            <w:webHidden/>
          </w:rPr>
          <w:t>77</w:t>
        </w:r>
        <w:r>
          <w:rPr>
            <w:webHidden/>
          </w:rPr>
          <w:fldChar w:fldCharType="end"/>
        </w:r>
      </w:hyperlink>
    </w:p>
    <w:p w14:paraId="2A76E76E" w14:textId="36A533FC" w:rsidR="00805EE4" w:rsidRDefault="00805EE4">
      <w:pPr>
        <w:pStyle w:val="TOC2"/>
        <w:rPr>
          <w:rFonts w:asciiTheme="minorHAnsi" w:eastAsiaTheme="minorEastAsia" w:hAnsiTheme="minorHAnsi" w:cstheme="minorBidi"/>
          <w:sz w:val="22"/>
          <w:szCs w:val="22"/>
        </w:rPr>
      </w:pPr>
      <w:hyperlink w:anchor="_Toc135389381" w:history="1">
        <w:r w:rsidRPr="008C1A16">
          <w:rPr>
            <w:rStyle w:val="Hyperlink"/>
          </w:rPr>
          <w:t>Table C. Summary of Payment Currencies (Design Build)</w:t>
        </w:r>
        <w:r>
          <w:rPr>
            <w:webHidden/>
          </w:rPr>
          <w:tab/>
        </w:r>
        <w:r>
          <w:rPr>
            <w:webHidden/>
          </w:rPr>
          <w:fldChar w:fldCharType="begin"/>
        </w:r>
        <w:r>
          <w:rPr>
            <w:webHidden/>
          </w:rPr>
          <w:instrText xml:space="preserve"> PAGEREF _Toc135389381 \h </w:instrText>
        </w:r>
        <w:r>
          <w:rPr>
            <w:webHidden/>
          </w:rPr>
        </w:r>
        <w:r>
          <w:rPr>
            <w:webHidden/>
          </w:rPr>
          <w:fldChar w:fldCharType="separate"/>
        </w:r>
        <w:r w:rsidR="00343927">
          <w:rPr>
            <w:webHidden/>
          </w:rPr>
          <w:t>78</w:t>
        </w:r>
        <w:r>
          <w:rPr>
            <w:webHidden/>
          </w:rPr>
          <w:fldChar w:fldCharType="end"/>
        </w:r>
      </w:hyperlink>
    </w:p>
    <w:p w14:paraId="2E993257" w14:textId="169A19D2" w:rsidR="00805EE4" w:rsidRDefault="00805EE4">
      <w:pPr>
        <w:pStyle w:val="TOC2"/>
        <w:rPr>
          <w:rFonts w:asciiTheme="minorHAnsi" w:eastAsiaTheme="minorEastAsia" w:hAnsiTheme="minorHAnsi" w:cstheme="minorBidi"/>
          <w:sz w:val="22"/>
          <w:szCs w:val="22"/>
        </w:rPr>
      </w:pPr>
      <w:hyperlink w:anchor="_Toc135389382" w:history="1">
        <w:r w:rsidRPr="008C1A16">
          <w:rPr>
            <w:rStyle w:val="Hyperlink"/>
          </w:rPr>
          <w:t>Table D Schedule of Adjustment Data for the Operation Service</w:t>
        </w:r>
        <w:r>
          <w:rPr>
            <w:webHidden/>
          </w:rPr>
          <w:tab/>
        </w:r>
        <w:r>
          <w:rPr>
            <w:webHidden/>
          </w:rPr>
          <w:fldChar w:fldCharType="begin"/>
        </w:r>
        <w:r>
          <w:rPr>
            <w:webHidden/>
          </w:rPr>
          <w:instrText xml:space="preserve"> PAGEREF _Toc135389382 \h </w:instrText>
        </w:r>
        <w:r>
          <w:rPr>
            <w:webHidden/>
          </w:rPr>
        </w:r>
        <w:r>
          <w:rPr>
            <w:webHidden/>
          </w:rPr>
          <w:fldChar w:fldCharType="separate"/>
        </w:r>
        <w:r w:rsidR="00343927">
          <w:rPr>
            <w:webHidden/>
          </w:rPr>
          <w:t>80</w:t>
        </w:r>
        <w:r>
          <w:rPr>
            <w:webHidden/>
          </w:rPr>
          <w:fldChar w:fldCharType="end"/>
        </w:r>
      </w:hyperlink>
    </w:p>
    <w:p w14:paraId="462D031B" w14:textId="04E8CB97" w:rsidR="00805EE4" w:rsidRDefault="00805EE4">
      <w:pPr>
        <w:pStyle w:val="TOC2"/>
        <w:rPr>
          <w:rFonts w:asciiTheme="minorHAnsi" w:eastAsiaTheme="minorEastAsia" w:hAnsiTheme="minorHAnsi" w:cstheme="minorBidi"/>
          <w:sz w:val="22"/>
          <w:szCs w:val="22"/>
        </w:rPr>
      </w:pPr>
      <w:hyperlink w:anchor="_Toc135389383" w:history="1">
        <w:r w:rsidRPr="008C1A16">
          <w:rPr>
            <w:rStyle w:val="Hyperlink"/>
          </w:rPr>
          <w:t>Table E Schedule of Adjustment Data for the Asset Replacement Fund</w:t>
        </w:r>
        <w:r>
          <w:rPr>
            <w:webHidden/>
          </w:rPr>
          <w:tab/>
        </w:r>
        <w:r>
          <w:rPr>
            <w:webHidden/>
          </w:rPr>
          <w:fldChar w:fldCharType="begin"/>
        </w:r>
        <w:r>
          <w:rPr>
            <w:webHidden/>
          </w:rPr>
          <w:instrText xml:space="preserve"> PAGEREF _Toc135389383 \h </w:instrText>
        </w:r>
        <w:r>
          <w:rPr>
            <w:webHidden/>
          </w:rPr>
        </w:r>
        <w:r>
          <w:rPr>
            <w:webHidden/>
          </w:rPr>
          <w:fldChar w:fldCharType="separate"/>
        </w:r>
        <w:r w:rsidR="00343927">
          <w:rPr>
            <w:webHidden/>
          </w:rPr>
          <w:t>82</w:t>
        </w:r>
        <w:r>
          <w:rPr>
            <w:webHidden/>
          </w:rPr>
          <w:fldChar w:fldCharType="end"/>
        </w:r>
      </w:hyperlink>
    </w:p>
    <w:p w14:paraId="47DCF1EF" w14:textId="53A842B2" w:rsidR="00805EE4" w:rsidRDefault="00805EE4">
      <w:pPr>
        <w:pStyle w:val="TOC2"/>
        <w:rPr>
          <w:rFonts w:asciiTheme="minorHAnsi" w:eastAsiaTheme="minorEastAsia" w:hAnsiTheme="minorHAnsi" w:cstheme="minorBidi"/>
          <w:sz w:val="22"/>
          <w:szCs w:val="22"/>
        </w:rPr>
      </w:pPr>
      <w:hyperlink w:anchor="_Toc135389384" w:history="1">
        <w:r w:rsidRPr="008C1A16">
          <w:rPr>
            <w:rStyle w:val="Hyperlink"/>
          </w:rPr>
          <w:t>Schedule of Priced Activities and Sub-activities</w:t>
        </w:r>
        <w:r>
          <w:rPr>
            <w:webHidden/>
          </w:rPr>
          <w:tab/>
        </w:r>
        <w:r>
          <w:rPr>
            <w:webHidden/>
          </w:rPr>
          <w:fldChar w:fldCharType="begin"/>
        </w:r>
        <w:r>
          <w:rPr>
            <w:webHidden/>
          </w:rPr>
          <w:instrText xml:space="preserve"> PAGEREF _Toc135389384 \h </w:instrText>
        </w:r>
        <w:r>
          <w:rPr>
            <w:webHidden/>
          </w:rPr>
        </w:r>
        <w:r>
          <w:rPr>
            <w:webHidden/>
          </w:rPr>
          <w:fldChar w:fldCharType="separate"/>
        </w:r>
        <w:r w:rsidR="00343927">
          <w:rPr>
            <w:webHidden/>
          </w:rPr>
          <w:t>83</w:t>
        </w:r>
        <w:r>
          <w:rPr>
            <w:webHidden/>
          </w:rPr>
          <w:fldChar w:fldCharType="end"/>
        </w:r>
      </w:hyperlink>
    </w:p>
    <w:p w14:paraId="023A3079" w14:textId="48347D1B" w:rsidR="00805EE4" w:rsidRDefault="00805EE4">
      <w:pPr>
        <w:pStyle w:val="TOC2"/>
        <w:rPr>
          <w:rFonts w:asciiTheme="minorHAnsi" w:eastAsiaTheme="minorEastAsia" w:hAnsiTheme="minorHAnsi" w:cstheme="minorBidi"/>
          <w:sz w:val="22"/>
          <w:szCs w:val="22"/>
        </w:rPr>
      </w:pPr>
      <w:hyperlink w:anchor="_Toc135389385" w:history="1">
        <w:r w:rsidRPr="008C1A16">
          <w:rPr>
            <w:rStyle w:val="Hyperlink"/>
          </w:rPr>
          <w:t>Part [1] Proposal Price Forms - Design-Build.</w:t>
        </w:r>
        <w:r>
          <w:rPr>
            <w:webHidden/>
          </w:rPr>
          <w:tab/>
        </w:r>
        <w:r>
          <w:rPr>
            <w:webHidden/>
          </w:rPr>
          <w:fldChar w:fldCharType="begin"/>
        </w:r>
        <w:r>
          <w:rPr>
            <w:webHidden/>
          </w:rPr>
          <w:instrText xml:space="preserve"> PAGEREF _Toc135389385 \h </w:instrText>
        </w:r>
        <w:r>
          <w:rPr>
            <w:webHidden/>
          </w:rPr>
        </w:r>
        <w:r>
          <w:rPr>
            <w:webHidden/>
          </w:rPr>
          <w:fldChar w:fldCharType="separate"/>
        </w:r>
        <w:r w:rsidR="00343927">
          <w:rPr>
            <w:webHidden/>
          </w:rPr>
          <w:t>84</w:t>
        </w:r>
        <w:r>
          <w:rPr>
            <w:webHidden/>
          </w:rPr>
          <w:fldChar w:fldCharType="end"/>
        </w:r>
      </w:hyperlink>
    </w:p>
    <w:p w14:paraId="0D6252D9" w14:textId="2F84CA78" w:rsidR="00805EE4" w:rsidRDefault="00805EE4">
      <w:pPr>
        <w:pStyle w:val="TOC2"/>
        <w:rPr>
          <w:rFonts w:asciiTheme="minorHAnsi" w:eastAsiaTheme="minorEastAsia" w:hAnsiTheme="minorHAnsi" w:cstheme="minorBidi"/>
          <w:sz w:val="22"/>
          <w:szCs w:val="22"/>
        </w:rPr>
      </w:pPr>
      <w:hyperlink w:anchor="_Toc135389386" w:history="1">
        <w:r w:rsidRPr="008C1A16">
          <w:rPr>
            <w:rStyle w:val="Hyperlink"/>
          </w:rPr>
          <w:t>Sample Schedule of Priced Activities Table</w:t>
        </w:r>
        <w:r>
          <w:rPr>
            <w:webHidden/>
          </w:rPr>
          <w:tab/>
        </w:r>
        <w:r>
          <w:rPr>
            <w:webHidden/>
          </w:rPr>
          <w:fldChar w:fldCharType="begin"/>
        </w:r>
        <w:r>
          <w:rPr>
            <w:webHidden/>
          </w:rPr>
          <w:instrText xml:space="preserve"> PAGEREF _Toc135389386 \h </w:instrText>
        </w:r>
        <w:r>
          <w:rPr>
            <w:webHidden/>
          </w:rPr>
        </w:r>
        <w:r>
          <w:rPr>
            <w:webHidden/>
          </w:rPr>
          <w:fldChar w:fldCharType="separate"/>
        </w:r>
        <w:r w:rsidR="00343927">
          <w:rPr>
            <w:webHidden/>
          </w:rPr>
          <w:t>84</w:t>
        </w:r>
        <w:r>
          <w:rPr>
            <w:webHidden/>
          </w:rPr>
          <w:fldChar w:fldCharType="end"/>
        </w:r>
      </w:hyperlink>
    </w:p>
    <w:p w14:paraId="10110DDA" w14:textId="3478245C" w:rsidR="00805EE4" w:rsidRDefault="00805EE4">
      <w:pPr>
        <w:pStyle w:val="TOC2"/>
        <w:rPr>
          <w:rFonts w:asciiTheme="minorHAnsi" w:eastAsiaTheme="minorEastAsia" w:hAnsiTheme="minorHAnsi" w:cstheme="minorBidi"/>
          <w:sz w:val="22"/>
          <w:szCs w:val="22"/>
        </w:rPr>
      </w:pPr>
      <w:hyperlink w:anchor="_Toc135389387" w:history="1">
        <w:r w:rsidRPr="008C1A16">
          <w:rPr>
            <w:rStyle w:val="Hyperlink"/>
          </w:rPr>
          <w:t>Sample Schedule of Priced Sub- activities Table</w:t>
        </w:r>
        <w:r>
          <w:rPr>
            <w:webHidden/>
          </w:rPr>
          <w:tab/>
        </w:r>
        <w:r>
          <w:rPr>
            <w:webHidden/>
          </w:rPr>
          <w:fldChar w:fldCharType="begin"/>
        </w:r>
        <w:r>
          <w:rPr>
            <w:webHidden/>
          </w:rPr>
          <w:instrText xml:space="preserve"> PAGEREF _Toc135389387 \h </w:instrText>
        </w:r>
        <w:r>
          <w:rPr>
            <w:webHidden/>
          </w:rPr>
        </w:r>
        <w:r>
          <w:rPr>
            <w:webHidden/>
          </w:rPr>
          <w:fldChar w:fldCharType="separate"/>
        </w:r>
        <w:r w:rsidR="00343927">
          <w:rPr>
            <w:webHidden/>
          </w:rPr>
          <w:t>85</w:t>
        </w:r>
        <w:r>
          <w:rPr>
            <w:webHidden/>
          </w:rPr>
          <w:fldChar w:fldCharType="end"/>
        </w:r>
      </w:hyperlink>
    </w:p>
    <w:p w14:paraId="794D2574" w14:textId="0AC0BA26" w:rsidR="00805EE4" w:rsidRDefault="00805EE4">
      <w:pPr>
        <w:pStyle w:val="TOC2"/>
        <w:rPr>
          <w:rFonts w:asciiTheme="minorHAnsi" w:eastAsiaTheme="minorEastAsia" w:hAnsiTheme="minorHAnsi" w:cstheme="minorBidi"/>
          <w:sz w:val="22"/>
          <w:szCs w:val="22"/>
        </w:rPr>
      </w:pPr>
      <w:hyperlink w:anchor="_Toc135389388" w:history="1">
        <w:r w:rsidRPr="008C1A16">
          <w:rPr>
            <w:rStyle w:val="Hyperlink"/>
          </w:rPr>
          <w:t>Specified Provisional Sums</w:t>
        </w:r>
        <w:r>
          <w:rPr>
            <w:webHidden/>
          </w:rPr>
          <w:tab/>
        </w:r>
        <w:r>
          <w:rPr>
            <w:webHidden/>
          </w:rPr>
          <w:fldChar w:fldCharType="begin"/>
        </w:r>
        <w:r>
          <w:rPr>
            <w:webHidden/>
          </w:rPr>
          <w:instrText xml:space="preserve"> PAGEREF _Toc135389388 \h </w:instrText>
        </w:r>
        <w:r>
          <w:rPr>
            <w:webHidden/>
          </w:rPr>
        </w:r>
        <w:r>
          <w:rPr>
            <w:webHidden/>
          </w:rPr>
          <w:fldChar w:fldCharType="separate"/>
        </w:r>
        <w:r w:rsidR="00343927">
          <w:rPr>
            <w:webHidden/>
          </w:rPr>
          <w:t>86</w:t>
        </w:r>
        <w:r>
          <w:rPr>
            <w:webHidden/>
          </w:rPr>
          <w:fldChar w:fldCharType="end"/>
        </w:r>
      </w:hyperlink>
    </w:p>
    <w:p w14:paraId="1FA2DB5D" w14:textId="62FFB4D0" w:rsidR="00805EE4" w:rsidRDefault="00805EE4">
      <w:pPr>
        <w:pStyle w:val="TOC2"/>
        <w:rPr>
          <w:rFonts w:asciiTheme="minorHAnsi" w:eastAsiaTheme="minorEastAsia" w:hAnsiTheme="minorHAnsi" w:cstheme="minorBidi"/>
          <w:sz w:val="22"/>
          <w:szCs w:val="22"/>
        </w:rPr>
      </w:pPr>
      <w:hyperlink w:anchor="_Toc135389389" w:history="1">
        <w:r w:rsidRPr="008C1A16">
          <w:rPr>
            <w:rStyle w:val="Hyperlink"/>
          </w:rPr>
          <w:t>Summary (Design-Build)</w:t>
        </w:r>
        <w:r>
          <w:rPr>
            <w:webHidden/>
          </w:rPr>
          <w:tab/>
        </w:r>
        <w:r>
          <w:rPr>
            <w:webHidden/>
          </w:rPr>
          <w:fldChar w:fldCharType="begin"/>
        </w:r>
        <w:r>
          <w:rPr>
            <w:webHidden/>
          </w:rPr>
          <w:instrText xml:space="preserve"> PAGEREF _Toc135389389 \h </w:instrText>
        </w:r>
        <w:r>
          <w:rPr>
            <w:webHidden/>
          </w:rPr>
        </w:r>
        <w:r>
          <w:rPr>
            <w:webHidden/>
          </w:rPr>
          <w:fldChar w:fldCharType="separate"/>
        </w:r>
        <w:r w:rsidR="00343927">
          <w:rPr>
            <w:webHidden/>
          </w:rPr>
          <w:t>87</w:t>
        </w:r>
        <w:r>
          <w:rPr>
            <w:webHidden/>
          </w:rPr>
          <w:fldChar w:fldCharType="end"/>
        </w:r>
      </w:hyperlink>
    </w:p>
    <w:p w14:paraId="45C63AF4" w14:textId="4EFE76BE" w:rsidR="00805EE4" w:rsidRDefault="00805EE4">
      <w:pPr>
        <w:pStyle w:val="TOC2"/>
        <w:rPr>
          <w:rFonts w:asciiTheme="minorHAnsi" w:eastAsiaTheme="minorEastAsia" w:hAnsiTheme="minorHAnsi" w:cstheme="minorBidi"/>
          <w:sz w:val="22"/>
          <w:szCs w:val="22"/>
        </w:rPr>
      </w:pPr>
      <w:hyperlink w:anchor="_Toc135389390" w:history="1">
        <w:r w:rsidRPr="008C1A16">
          <w:rPr>
            <w:rStyle w:val="Hyperlink"/>
          </w:rPr>
          <w:t>Part [2] Proposal Price Forms – Operation Service</w:t>
        </w:r>
        <w:r>
          <w:rPr>
            <w:webHidden/>
          </w:rPr>
          <w:tab/>
        </w:r>
        <w:r>
          <w:rPr>
            <w:webHidden/>
          </w:rPr>
          <w:fldChar w:fldCharType="begin"/>
        </w:r>
        <w:r>
          <w:rPr>
            <w:webHidden/>
          </w:rPr>
          <w:instrText xml:space="preserve"> PAGEREF _Toc135389390 \h </w:instrText>
        </w:r>
        <w:r>
          <w:rPr>
            <w:webHidden/>
          </w:rPr>
        </w:r>
        <w:r>
          <w:rPr>
            <w:webHidden/>
          </w:rPr>
          <w:fldChar w:fldCharType="separate"/>
        </w:r>
        <w:r w:rsidR="00343927">
          <w:rPr>
            <w:webHidden/>
          </w:rPr>
          <w:t>88</w:t>
        </w:r>
        <w:r>
          <w:rPr>
            <w:webHidden/>
          </w:rPr>
          <w:fldChar w:fldCharType="end"/>
        </w:r>
      </w:hyperlink>
    </w:p>
    <w:p w14:paraId="60D07702" w14:textId="2B1B2F47" w:rsidR="00805EE4" w:rsidRDefault="00805EE4">
      <w:pPr>
        <w:pStyle w:val="TOC2"/>
        <w:rPr>
          <w:rFonts w:asciiTheme="minorHAnsi" w:eastAsiaTheme="minorEastAsia" w:hAnsiTheme="minorHAnsi" w:cstheme="minorBidi"/>
          <w:sz w:val="22"/>
          <w:szCs w:val="22"/>
        </w:rPr>
      </w:pPr>
      <w:hyperlink w:anchor="_Toc135389391" w:history="1">
        <w:r w:rsidRPr="008C1A16">
          <w:rPr>
            <w:rStyle w:val="Hyperlink"/>
          </w:rPr>
          <w:t>Operation Service Fees (excl. Asset Replacement Fund)</w:t>
        </w:r>
        <w:r>
          <w:rPr>
            <w:webHidden/>
          </w:rPr>
          <w:tab/>
        </w:r>
        <w:r>
          <w:rPr>
            <w:webHidden/>
          </w:rPr>
          <w:fldChar w:fldCharType="begin"/>
        </w:r>
        <w:r>
          <w:rPr>
            <w:webHidden/>
          </w:rPr>
          <w:instrText xml:space="preserve"> PAGEREF _Toc135389391 \h </w:instrText>
        </w:r>
        <w:r>
          <w:rPr>
            <w:webHidden/>
          </w:rPr>
        </w:r>
        <w:r>
          <w:rPr>
            <w:webHidden/>
          </w:rPr>
          <w:fldChar w:fldCharType="separate"/>
        </w:r>
        <w:r w:rsidR="00343927">
          <w:rPr>
            <w:webHidden/>
          </w:rPr>
          <w:t>88</w:t>
        </w:r>
        <w:r>
          <w:rPr>
            <w:webHidden/>
          </w:rPr>
          <w:fldChar w:fldCharType="end"/>
        </w:r>
      </w:hyperlink>
    </w:p>
    <w:p w14:paraId="387275CC" w14:textId="18E79464" w:rsidR="00805EE4" w:rsidRDefault="00805EE4">
      <w:pPr>
        <w:pStyle w:val="TOC2"/>
        <w:rPr>
          <w:rFonts w:asciiTheme="minorHAnsi" w:eastAsiaTheme="minorEastAsia" w:hAnsiTheme="minorHAnsi" w:cstheme="minorBidi"/>
          <w:sz w:val="22"/>
          <w:szCs w:val="22"/>
        </w:rPr>
      </w:pPr>
      <w:hyperlink w:anchor="_Toc135389392" w:history="1">
        <w:r w:rsidRPr="008C1A16">
          <w:rPr>
            <w:rStyle w:val="Hyperlink"/>
          </w:rPr>
          <w:t>Asset Replacement Schedule</w:t>
        </w:r>
        <w:r>
          <w:rPr>
            <w:webHidden/>
          </w:rPr>
          <w:tab/>
        </w:r>
        <w:r>
          <w:rPr>
            <w:webHidden/>
          </w:rPr>
          <w:fldChar w:fldCharType="begin"/>
        </w:r>
        <w:r>
          <w:rPr>
            <w:webHidden/>
          </w:rPr>
          <w:instrText xml:space="preserve"> PAGEREF _Toc135389392 \h </w:instrText>
        </w:r>
        <w:r>
          <w:rPr>
            <w:webHidden/>
          </w:rPr>
        </w:r>
        <w:r>
          <w:rPr>
            <w:webHidden/>
          </w:rPr>
          <w:fldChar w:fldCharType="separate"/>
        </w:r>
        <w:r w:rsidR="00343927">
          <w:rPr>
            <w:webHidden/>
          </w:rPr>
          <w:t>89</w:t>
        </w:r>
        <w:r>
          <w:rPr>
            <w:webHidden/>
          </w:rPr>
          <w:fldChar w:fldCharType="end"/>
        </w:r>
      </w:hyperlink>
    </w:p>
    <w:p w14:paraId="1A1DE66F" w14:textId="2FDC2237" w:rsidR="00805EE4" w:rsidRDefault="00805EE4">
      <w:pPr>
        <w:pStyle w:val="TOC2"/>
        <w:rPr>
          <w:rFonts w:asciiTheme="minorHAnsi" w:eastAsiaTheme="minorEastAsia" w:hAnsiTheme="minorHAnsi" w:cstheme="minorBidi"/>
          <w:sz w:val="22"/>
          <w:szCs w:val="22"/>
        </w:rPr>
      </w:pPr>
      <w:hyperlink w:anchor="_Toc135389393" w:history="1">
        <w:r w:rsidRPr="008C1A16">
          <w:rPr>
            <w:rStyle w:val="Hyperlink"/>
          </w:rPr>
          <w:t>Summary for Operation Service</w:t>
        </w:r>
        <w:r>
          <w:rPr>
            <w:webHidden/>
          </w:rPr>
          <w:tab/>
        </w:r>
        <w:r>
          <w:rPr>
            <w:webHidden/>
          </w:rPr>
          <w:fldChar w:fldCharType="begin"/>
        </w:r>
        <w:r>
          <w:rPr>
            <w:webHidden/>
          </w:rPr>
          <w:instrText xml:space="preserve"> PAGEREF _Toc135389393 \h </w:instrText>
        </w:r>
        <w:r>
          <w:rPr>
            <w:webHidden/>
          </w:rPr>
        </w:r>
        <w:r>
          <w:rPr>
            <w:webHidden/>
          </w:rPr>
          <w:fldChar w:fldCharType="separate"/>
        </w:r>
        <w:r w:rsidR="00343927">
          <w:rPr>
            <w:webHidden/>
          </w:rPr>
          <w:t>90</w:t>
        </w:r>
        <w:r>
          <w:rPr>
            <w:webHidden/>
          </w:rPr>
          <w:fldChar w:fldCharType="end"/>
        </w:r>
      </w:hyperlink>
    </w:p>
    <w:p w14:paraId="081DE334" w14:textId="67C764F7" w:rsidR="00805EE4" w:rsidRDefault="00805EE4">
      <w:pPr>
        <w:pStyle w:val="TOC2"/>
        <w:rPr>
          <w:rFonts w:asciiTheme="minorHAnsi" w:eastAsiaTheme="minorEastAsia" w:hAnsiTheme="minorHAnsi" w:cstheme="minorBidi"/>
          <w:sz w:val="22"/>
          <w:szCs w:val="22"/>
        </w:rPr>
      </w:pPr>
      <w:hyperlink w:anchor="_Toc135389394" w:history="1">
        <w:r w:rsidRPr="008C1A16">
          <w:rPr>
            <w:rStyle w:val="Hyperlink"/>
          </w:rPr>
          <w:t>Part 3: Grand Summary</w:t>
        </w:r>
        <w:r>
          <w:rPr>
            <w:webHidden/>
          </w:rPr>
          <w:tab/>
        </w:r>
        <w:r>
          <w:rPr>
            <w:webHidden/>
          </w:rPr>
          <w:fldChar w:fldCharType="begin"/>
        </w:r>
        <w:r>
          <w:rPr>
            <w:webHidden/>
          </w:rPr>
          <w:instrText xml:space="preserve"> PAGEREF _Toc135389394 \h </w:instrText>
        </w:r>
        <w:r>
          <w:rPr>
            <w:webHidden/>
          </w:rPr>
        </w:r>
        <w:r>
          <w:rPr>
            <w:webHidden/>
          </w:rPr>
          <w:fldChar w:fldCharType="separate"/>
        </w:r>
        <w:r w:rsidR="00343927">
          <w:rPr>
            <w:webHidden/>
          </w:rPr>
          <w:t>91</w:t>
        </w:r>
        <w:r>
          <w:rPr>
            <w:webHidden/>
          </w:rPr>
          <w:fldChar w:fldCharType="end"/>
        </w:r>
      </w:hyperlink>
    </w:p>
    <w:p w14:paraId="7DA2022D" w14:textId="0E72E1E1" w:rsidR="00805EE4" w:rsidRDefault="00805EE4">
      <w:pPr>
        <w:pStyle w:val="TOC1"/>
        <w:rPr>
          <w:rFonts w:asciiTheme="minorHAnsi" w:eastAsiaTheme="minorEastAsia" w:hAnsiTheme="minorHAnsi" w:cstheme="minorBidi"/>
          <w:b w:val="0"/>
          <w:noProof/>
          <w:sz w:val="22"/>
          <w:szCs w:val="22"/>
        </w:rPr>
      </w:pPr>
      <w:hyperlink w:anchor="_Toc135389395" w:history="1">
        <w:r w:rsidRPr="008C1A16">
          <w:rPr>
            <w:rStyle w:val="Hyperlink"/>
            <w:noProof/>
          </w:rPr>
          <w:t>Technical Proposal Forms</w:t>
        </w:r>
        <w:r>
          <w:rPr>
            <w:noProof/>
            <w:webHidden/>
          </w:rPr>
          <w:tab/>
        </w:r>
        <w:r>
          <w:rPr>
            <w:noProof/>
            <w:webHidden/>
          </w:rPr>
          <w:fldChar w:fldCharType="begin"/>
        </w:r>
        <w:r>
          <w:rPr>
            <w:noProof/>
            <w:webHidden/>
          </w:rPr>
          <w:instrText xml:space="preserve"> PAGEREF _Toc135389395 \h </w:instrText>
        </w:r>
        <w:r>
          <w:rPr>
            <w:noProof/>
            <w:webHidden/>
          </w:rPr>
        </w:r>
        <w:r>
          <w:rPr>
            <w:noProof/>
            <w:webHidden/>
          </w:rPr>
          <w:fldChar w:fldCharType="separate"/>
        </w:r>
        <w:r w:rsidR="00343927">
          <w:rPr>
            <w:noProof/>
            <w:webHidden/>
          </w:rPr>
          <w:t>92</w:t>
        </w:r>
        <w:r>
          <w:rPr>
            <w:noProof/>
            <w:webHidden/>
          </w:rPr>
          <w:fldChar w:fldCharType="end"/>
        </w:r>
      </w:hyperlink>
    </w:p>
    <w:p w14:paraId="4B3A72B5" w14:textId="76E22ACD" w:rsidR="00805EE4" w:rsidRDefault="00805EE4">
      <w:pPr>
        <w:pStyle w:val="TOC2"/>
        <w:rPr>
          <w:rFonts w:asciiTheme="minorHAnsi" w:eastAsiaTheme="minorEastAsia" w:hAnsiTheme="minorHAnsi" w:cstheme="minorBidi"/>
          <w:sz w:val="22"/>
          <w:szCs w:val="22"/>
        </w:rPr>
      </w:pPr>
      <w:hyperlink w:anchor="_Toc135389396" w:history="1">
        <w:r w:rsidRPr="008C1A16">
          <w:rPr>
            <w:rStyle w:val="Hyperlink"/>
          </w:rPr>
          <w:t>Design Proposal</w:t>
        </w:r>
        <w:r>
          <w:rPr>
            <w:webHidden/>
          </w:rPr>
          <w:tab/>
        </w:r>
        <w:r>
          <w:rPr>
            <w:webHidden/>
          </w:rPr>
          <w:fldChar w:fldCharType="begin"/>
        </w:r>
        <w:r>
          <w:rPr>
            <w:webHidden/>
          </w:rPr>
          <w:instrText xml:space="preserve"> PAGEREF _Toc135389396 \h </w:instrText>
        </w:r>
        <w:r>
          <w:rPr>
            <w:webHidden/>
          </w:rPr>
        </w:r>
        <w:r>
          <w:rPr>
            <w:webHidden/>
          </w:rPr>
          <w:fldChar w:fldCharType="separate"/>
        </w:r>
        <w:r w:rsidR="00343927">
          <w:rPr>
            <w:webHidden/>
          </w:rPr>
          <w:t>93</w:t>
        </w:r>
        <w:r>
          <w:rPr>
            <w:webHidden/>
          </w:rPr>
          <w:fldChar w:fldCharType="end"/>
        </w:r>
      </w:hyperlink>
    </w:p>
    <w:p w14:paraId="1C4F550F" w14:textId="5FF5F165" w:rsidR="00805EE4" w:rsidRDefault="00805EE4">
      <w:pPr>
        <w:pStyle w:val="TOC2"/>
        <w:rPr>
          <w:rFonts w:asciiTheme="minorHAnsi" w:eastAsiaTheme="minorEastAsia" w:hAnsiTheme="minorHAnsi" w:cstheme="minorBidi"/>
          <w:sz w:val="22"/>
          <w:szCs w:val="22"/>
        </w:rPr>
      </w:pPr>
      <w:hyperlink w:anchor="_Toc135389397" w:history="1">
        <w:r w:rsidRPr="008C1A16">
          <w:rPr>
            <w:rStyle w:val="Hyperlink"/>
          </w:rPr>
          <w:t>Construction Management Strategy</w:t>
        </w:r>
        <w:r>
          <w:rPr>
            <w:webHidden/>
          </w:rPr>
          <w:tab/>
        </w:r>
        <w:r>
          <w:rPr>
            <w:webHidden/>
          </w:rPr>
          <w:fldChar w:fldCharType="begin"/>
        </w:r>
        <w:r>
          <w:rPr>
            <w:webHidden/>
          </w:rPr>
          <w:instrText xml:space="preserve"> PAGEREF _Toc135389397 \h </w:instrText>
        </w:r>
        <w:r>
          <w:rPr>
            <w:webHidden/>
          </w:rPr>
        </w:r>
        <w:r>
          <w:rPr>
            <w:webHidden/>
          </w:rPr>
          <w:fldChar w:fldCharType="separate"/>
        </w:r>
        <w:r w:rsidR="00343927">
          <w:rPr>
            <w:webHidden/>
          </w:rPr>
          <w:t>94</w:t>
        </w:r>
        <w:r>
          <w:rPr>
            <w:webHidden/>
          </w:rPr>
          <w:fldChar w:fldCharType="end"/>
        </w:r>
      </w:hyperlink>
    </w:p>
    <w:p w14:paraId="2A7EE8FB" w14:textId="1A403421" w:rsidR="00805EE4" w:rsidRDefault="00805EE4">
      <w:pPr>
        <w:pStyle w:val="TOC2"/>
        <w:rPr>
          <w:rFonts w:asciiTheme="minorHAnsi" w:eastAsiaTheme="minorEastAsia" w:hAnsiTheme="minorHAnsi" w:cstheme="minorBidi"/>
          <w:sz w:val="22"/>
          <w:szCs w:val="22"/>
        </w:rPr>
      </w:pPr>
      <w:hyperlink w:anchor="_Toc135389398" w:history="1">
        <w:r w:rsidRPr="008C1A16">
          <w:rPr>
            <w:rStyle w:val="Hyperlink"/>
          </w:rPr>
          <w:t>Design Build. Method Statements for key construction activities</w:t>
        </w:r>
        <w:r>
          <w:rPr>
            <w:webHidden/>
          </w:rPr>
          <w:tab/>
        </w:r>
        <w:r>
          <w:rPr>
            <w:webHidden/>
          </w:rPr>
          <w:fldChar w:fldCharType="begin"/>
        </w:r>
        <w:r>
          <w:rPr>
            <w:webHidden/>
          </w:rPr>
          <w:instrText xml:space="preserve"> PAGEREF _Toc135389398 \h </w:instrText>
        </w:r>
        <w:r>
          <w:rPr>
            <w:webHidden/>
          </w:rPr>
        </w:r>
        <w:r>
          <w:rPr>
            <w:webHidden/>
          </w:rPr>
          <w:fldChar w:fldCharType="separate"/>
        </w:r>
        <w:r w:rsidR="00343927">
          <w:rPr>
            <w:webHidden/>
          </w:rPr>
          <w:t>95</w:t>
        </w:r>
        <w:r>
          <w:rPr>
            <w:webHidden/>
          </w:rPr>
          <w:fldChar w:fldCharType="end"/>
        </w:r>
      </w:hyperlink>
    </w:p>
    <w:p w14:paraId="61BCB86D" w14:textId="27258A9D" w:rsidR="00805EE4" w:rsidRDefault="00805EE4">
      <w:pPr>
        <w:pStyle w:val="TOC2"/>
        <w:rPr>
          <w:rFonts w:asciiTheme="minorHAnsi" w:eastAsiaTheme="minorEastAsia" w:hAnsiTheme="minorHAnsi" w:cstheme="minorBidi"/>
          <w:sz w:val="22"/>
          <w:szCs w:val="22"/>
        </w:rPr>
      </w:pPr>
      <w:hyperlink w:anchor="_Toc135389399" w:history="1">
        <w:r w:rsidRPr="008C1A16">
          <w:rPr>
            <w:rStyle w:val="Hyperlink"/>
          </w:rPr>
          <w:t>Sustainable Procurement Proposal</w:t>
        </w:r>
        <w:r>
          <w:rPr>
            <w:webHidden/>
          </w:rPr>
          <w:tab/>
        </w:r>
        <w:r>
          <w:rPr>
            <w:webHidden/>
          </w:rPr>
          <w:fldChar w:fldCharType="begin"/>
        </w:r>
        <w:r>
          <w:rPr>
            <w:webHidden/>
          </w:rPr>
          <w:instrText xml:space="preserve"> PAGEREF _Toc135389399 \h </w:instrText>
        </w:r>
        <w:r>
          <w:rPr>
            <w:webHidden/>
          </w:rPr>
        </w:r>
        <w:r>
          <w:rPr>
            <w:webHidden/>
          </w:rPr>
          <w:fldChar w:fldCharType="separate"/>
        </w:r>
        <w:r w:rsidR="00343927">
          <w:rPr>
            <w:webHidden/>
          </w:rPr>
          <w:t>96</w:t>
        </w:r>
        <w:r>
          <w:rPr>
            <w:webHidden/>
          </w:rPr>
          <w:fldChar w:fldCharType="end"/>
        </w:r>
      </w:hyperlink>
    </w:p>
    <w:p w14:paraId="1FFC263C" w14:textId="447C0730" w:rsidR="00805EE4" w:rsidRDefault="00805EE4">
      <w:pPr>
        <w:pStyle w:val="TOC2"/>
        <w:rPr>
          <w:rFonts w:asciiTheme="minorHAnsi" w:eastAsiaTheme="minorEastAsia" w:hAnsiTheme="minorHAnsi" w:cstheme="minorBidi"/>
          <w:sz w:val="22"/>
          <w:szCs w:val="22"/>
        </w:rPr>
      </w:pPr>
      <w:hyperlink w:anchor="_Toc135389400" w:history="1">
        <w:r w:rsidRPr="008C1A16">
          <w:rPr>
            <w:rStyle w:val="Hyperlink"/>
          </w:rPr>
          <w:t>Code of Conduct for Contractor’s Personnel (ES) Form</w:t>
        </w:r>
        <w:r>
          <w:rPr>
            <w:webHidden/>
          </w:rPr>
          <w:tab/>
        </w:r>
        <w:r>
          <w:rPr>
            <w:webHidden/>
          </w:rPr>
          <w:fldChar w:fldCharType="begin"/>
        </w:r>
        <w:r>
          <w:rPr>
            <w:webHidden/>
          </w:rPr>
          <w:instrText xml:space="preserve"> PAGEREF _Toc135389400 \h </w:instrText>
        </w:r>
        <w:r>
          <w:rPr>
            <w:webHidden/>
          </w:rPr>
        </w:r>
        <w:r>
          <w:rPr>
            <w:webHidden/>
          </w:rPr>
          <w:fldChar w:fldCharType="separate"/>
        </w:r>
        <w:r w:rsidR="00343927">
          <w:rPr>
            <w:webHidden/>
          </w:rPr>
          <w:t>97</w:t>
        </w:r>
        <w:r>
          <w:rPr>
            <w:webHidden/>
          </w:rPr>
          <w:fldChar w:fldCharType="end"/>
        </w:r>
      </w:hyperlink>
    </w:p>
    <w:p w14:paraId="27539035" w14:textId="509F92C1" w:rsidR="00805EE4" w:rsidRDefault="00805EE4">
      <w:pPr>
        <w:pStyle w:val="TOC2"/>
        <w:rPr>
          <w:rFonts w:asciiTheme="minorHAnsi" w:eastAsiaTheme="minorEastAsia" w:hAnsiTheme="minorHAnsi" w:cstheme="minorBidi"/>
          <w:sz w:val="22"/>
          <w:szCs w:val="22"/>
        </w:rPr>
      </w:pPr>
      <w:hyperlink w:anchor="_Toc135389401" w:history="1">
        <w:r w:rsidRPr="008C1A16">
          <w:rPr>
            <w:rStyle w:val="Hyperlink"/>
          </w:rPr>
          <w:t>Design Build Work Program</w:t>
        </w:r>
        <w:r>
          <w:rPr>
            <w:webHidden/>
          </w:rPr>
          <w:tab/>
        </w:r>
        <w:r>
          <w:rPr>
            <w:webHidden/>
          </w:rPr>
          <w:fldChar w:fldCharType="begin"/>
        </w:r>
        <w:r>
          <w:rPr>
            <w:webHidden/>
          </w:rPr>
          <w:instrText xml:space="preserve"> PAGEREF _Toc135389401 \h </w:instrText>
        </w:r>
        <w:r>
          <w:rPr>
            <w:webHidden/>
          </w:rPr>
        </w:r>
        <w:r>
          <w:rPr>
            <w:webHidden/>
          </w:rPr>
          <w:fldChar w:fldCharType="separate"/>
        </w:r>
        <w:r w:rsidR="00343927">
          <w:rPr>
            <w:webHidden/>
          </w:rPr>
          <w:t>101</w:t>
        </w:r>
        <w:r>
          <w:rPr>
            <w:webHidden/>
          </w:rPr>
          <w:fldChar w:fldCharType="end"/>
        </w:r>
      </w:hyperlink>
    </w:p>
    <w:p w14:paraId="4BD014E0" w14:textId="4FE64FE3" w:rsidR="00805EE4" w:rsidRDefault="00805EE4">
      <w:pPr>
        <w:pStyle w:val="TOC2"/>
        <w:rPr>
          <w:rFonts w:asciiTheme="minorHAnsi" w:eastAsiaTheme="minorEastAsia" w:hAnsiTheme="minorHAnsi" w:cstheme="minorBidi"/>
          <w:sz w:val="22"/>
          <w:szCs w:val="22"/>
        </w:rPr>
      </w:pPr>
      <w:hyperlink w:anchor="_Toc135389402" w:history="1">
        <w:r w:rsidRPr="008C1A16">
          <w:rPr>
            <w:rStyle w:val="Hyperlink"/>
          </w:rPr>
          <w:t>Design Build Personnel Organization Chart</w:t>
        </w:r>
        <w:r>
          <w:rPr>
            <w:webHidden/>
          </w:rPr>
          <w:tab/>
        </w:r>
        <w:r>
          <w:rPr>
            <w:webHidden/>
          </w:rPr>
          <w:fldChar w:fldCharType="begin"/>
        </w:r>
        <w:r>
          <w:rPr>
            <w:webHidden/>
          </w:rPr>
          <w:instrText xml:space="preserve"> PAGEREF _Toc135389402 \h </w:instrText>
        </w:r>
        <w:r>
          <w:rPr>
            <w:webHidden/>
          </w:rPr>
        </w:r>
        <w:r>
          <w:rPr>
            <w:webHidden/>
          </w:rPr>
          <w:fldChar w:fldCharType="separate"/>
        </w:r>
        <w:r w:rsidR="00343927">
          <w:rPr>
            <w:webHidden/>
          </w:rPr>
          <w:t>102</w:t>
        </w:r>
        <w:r>
          <w:rPr>
            <w:webHidden/>
          </w:rPr>
          <w:fldChar w:fldCharType="end"/>
        </w:r>
      </w:hyperlink>
    </w:p>
    <w:p w14:paraId="08BDA421" w14:textId="6EDB9E44" w:rsidR="00805EE4" w:rsidRDefault="00805EE4">
      <w:pPr>
        <w:pStyle w:val="TOC2"/>
        <w:rPr>
          <w:rFonts w:asciiTheme="minorHAnsi" w:eastAsiaTheme="minorEastAsia" w:hAnsiTheme="minorHAnsi" w:cstheme="minorBidi"/>
          <w:sz w:val="22"/>
          <w:szCs w:val="22"/>
        </w:rPr>
      </w:pPr>
      <w:hyperlink w:anchor="_Toc135389403" w:history="1">
        <w:r w:rsidRPr="008C1A16">
          <w:rPr>
            <w:rStyle w:val="Hyperlink"/>
          </w:rPr>
          <w:t>Operation Service Proposals</w:t>
        </w:r>
        <w:r>
          <w:rPr>
            <w:webHidden/>
          </w:rPr>
          <w:tab/>
        </w:r>
        <w:r>
          <w:rPr>
            <w:webHidden/>
          </w:rPr>
          <w:fldChar w:fldCharType="begin"/>
        </w:r>
        <w:r>
          <w:rPr>
            <w:webHidden/>
          </w:rPr>
          <w:instrText xml:space="preserve"> PAGEREF _Toc135389403 \h </w:instrText>
        </w:r>
        <w:r>
          <w:rPr>
            <w:webHidden/>
          </w:rPr>
        </w:r>
        <w:r>
          <w:rPr>
            <w:webHidden/>
          </w:rPr>
          <w:fldChar w:fldCharType="separate"/>
        </w:r>
        <w:r w:rsidR="00343927">
          <w:rPr>
            <w:webHidden/>
          </w:rPr>
          <w:t>103</w:t>
        </w:r>
        <w:r>
          <w:rPr>
            <w:webHidden/>
          </w:rPr>
          <w:fldChar w:fldCharType="end"/>
        </w:r>
      </w:hyperlink>
    </w:p>
    <w:p w14:paraId="6E4E35CA" w14:textId="2153B5A2" w:rsidR="00805EE4" w:rsidRDefault="00805EE4">
      <w:pPr>
        <w:pStyle w:val="TOC2"/>
        <w:rPr>
          <w:rFonts w:asciiTheme="minorHAnsi" w:eastAsiaTheme="minorEastAsia" w:hAnsiTheme="minorHAnsi" w:cstheme="minorBidi"/>
          <w:sz w:val="22"/>
          <w:szCs w:val="22"/>
        </w:rPr>
      </w:pPr>
      <w:hyperlink w:anchor="_Toc135389404" w:history="1">
        <w:r w:rsidRPr="008C1A16">
          <w:rPr>
            <w:rStyle w:val="Hyperlink"/>
          </w:rPr>
          <w:t>Form EQU: Contractor’s Equipment</w:t>
        </w:r>
        <w:r>
          <w:rPr>
            <w:webHidden/>
          </w:rPr>
          <w:tab/>
        </w:r>
        <w:r>
          <w:rPr>
            <w:webHidden/>
          </w:rPr>
          <w:fldChar w:fldCharType="begin"/>
        </w:r>
        <w:r>
          <w:rPr>
            <w:webHidden/>
          </w:rPr>
          <w:instrText xml:space="preserve"> PAGEREF _Toc135389404 \h </w:instrText>
        </w:r>
        <w:r>
          <w:rPr>
            <w:webHidden/>
          </w:rPr>
        </w:r>
        <w:r>
          <w:rPr>
            <w:webHidden/>
          </w:rPr>
          <w:fldChar w:fldCharType="separate"/>
        </w:r>
        <w:r w:rsidR="00343927">
          <w:rPr>
            <w:webHidden/>
          </w:rPr>
          <w:t>104</w:t>
        </w:r>
        <w:r>
          <w:rPr>
            <w:webHidden/>
          </w:rPr>
          <w:fldChar w:fldCharType="end"/>
        </w:r>
      </w:hyperlink>
    </w:p>
    <w:p w14:paraId="4972823D" w14:textId="3F0F09CF" w:rsidR="00805EE4" w:rsidRDefault="00805EE4">
      <w:pPr>
        <w:pStyle w:val="TOC2"/>
        <w:rPr>
          <w:rFonts w:asciiTheme="minorHAnsi" w:eastAsiaTheme="minorEastAsia" w:hAnsiTheme="minorHAnsi" w:cstheme="minorBidi"/>
          <w:sz w:val="22"/>
          <w:szCs w:val="22"/>
        </w:rPr>
      </w:pPr>
      <w:hyperlink w:anchor="_Toc135389405" w:history="1">
        <w:r w:rsidRPr="008C1A16">
          <w:rPr>
            <w:rStyle w:val="Hyperlink"/>
          </w:rPr>
          <w:t>Form PER -1. Contractor’s Representative and Key Proposed Personnel</w:t>
        </w:r>
        <w:r>
          <w:rPr>
            <w:webHidden/>
          </w:rPr>
          <w:tab/>
        </w:r>
        <w:r>
          <w:rPr>
            <w:webHidden/>
          </w:rPr>
          <w:fldChar w:fldCharType="begin"/>
        </w:r>
        <w:r>
          <w:rPr>
            <w:webHidden/>
          </w:rPr>
          <w:instrText xml:space="preserve"> PAGEREF _Toc135389405 \h </w:instrText>
        </w:r>
        <w:r>
          <w:rPr>
            <w:webHidden/>
          </w:rPr>
        </w:r>
        <w:r>
          <w:rPr>
            <w:webHidden/>
          </w:rPr>
          <w:fldChar w:fldCharType="separate"/>
        </w:r>
        <w:r w:rsidR="00343927">
          <w:rPr>
            <w:webHidden/>
          </w:rPr>
          <w:t>105</w:t>
        </w:r>
        <w:r>
          <w:rPr>
            <w:webHidden/>
          </w:rPr>
          <w:fldChar w:fldCharType="end"/>
        </w:r>
      </w:hyperlink>
    </w:p>
    <w:p w14:paraId="48FB41BD" w14:textId="5D3C236B" w:rsidR="00805EE4" w:rsidRDefault="00805EE4">
      <w:pPr>
        <w:pStyle w:val="TOC2"/>
        <w:rPr>
          <w:rFonts w:asciiTheme="minorHAnsi" w:eastAsiaTheme="minorEastAsia" w:hAnsiTheme="minorHAnsi" w:cstheme="minorBidi"/>
          <w:sz w:val="22"/>
          <w:szCs w:val="22"/>
        </w:rPr>
      </w:pPr>
      <w:hyperlink w:anchor="_Toc135389406" w:history="1">
        <w:r w:rsidRPr="008C1A16">
          <w:rPr>
            <w:rStyle w:val="Hyperlink"/>
          </w:rPr>
          <w:t>Form PER-2. Resume and Declaration of Contractor’s Representative and Key Personnel</w:t>
        </w:r>
        <w:r>
          <w:rPr>
            <w:webHidden/>
          </w:rPr>
          <w:tab/>
        </w:r>
        <w:r>
          <w:rPr>
            <w:webHidden/>
          </w:rPr>
          <w:fldChar w:fldCharType="begin"/>
        </w:r>
        <w:r>
          <w:rPr>
            <w:webHidden/>
          </w:rPr>
          <w:instrText xml:space="preserve"> PAGEREF _Toc135389406 \h </w:instrText>
        </w:r>
        <w:r>
          <w:rPr>
            <w:webHidden/>
          </w:rPr>
        </w:r>
        <w:r>
          <w:rPr>
            <w:webHidden/>
          </w:rPr>
          <w:fldChar w:fldCharType="separate"/>
        </w:r>
        <w:r w:rsidR="00343927">
          <w:rPr>
            <w:webHidden/>
          </w:rPr>
          <w:t>107</w:t>
        </w:r>
        <w:r>
          <w:rPr>
            <w:webHidden/>
          </w:rPr>
          <w:fldChar w:fldCharType="end"/>
        </w:r>
      </w:hyperlink>
    </w:p>
    <w:p w14:paraId="6A15D8DB" w14:textId="0445412B" w:rsidR="00805EE4" w:rsidRDefault="00805EE4">
      <w:pPr>
        <w:pStyle w:val="TOC2"/>
        <w:rPr>
          <w:rFonts w:asciiTheme="minorHAnsi" w:eastAsiaTheme="minorEastAsia" w:hAnsiTheme="minorHAnsi" w:cstheme="minorBidi"/>
          <w:sz w:val="22"/>
          <w:szCs w:val="22"/>
        </w:rPr>
      </w:pPr>
      <w:hyperlink w:anchor="_Toc135389407" w:history="1">
        <w:r w:rsidRPr="008C1A16">
          <w:rPr>
            <w:rStyle w:val="Hyperlink"/>
          </w:rPr>
          <w:t>Risk assessment and Proposed Management Plan</w:t>
        </w:r>
        <w:r>
          <w:rPr>
            <w:webHidden/>
          </w:rPr>
          <w:tab/>
        </w:r>
        <w:r>
          <w:rPr>
            <w:webHidden/>
          </w:rPr>
          <w:fldChar w:fldCharType="begin"/>
        </w:r>
        <w:r>
          <w:rPr>
            <w:webHidden/>
          </w:rPr>
          <w:instrText xml:space="preserve"> PAGEREF _Toc135389407 \h </w:instrText>
        </w:r>
        <w:r>
          <w:rPr>
            <w:webHidden/>
          </w:rPr>
        </w:r>
        <w:r>
          <w:rPr>
            <w:webHidden/>
          </w:rPr>
          <w:fldChar w:fldCharType="separate"/>
        </w:r>
        <w:r w:rsidR="00343927">
          <w:rPr>
            <w:webHidden/>
          </w:rPr>
          <w:t>109</w:t>
        </w:r>
        <w:r>
          <w:rPr>
            <w:webHidden/>
          </w:rPr>
          <w:fldChar w:fldCharType="end"/>
        </w:r>
      </w:hyperlink>
    </w:p>
    <w:p w14:paraId="632D4AA9" w14:textId="53565E57" w:rsidR="00805EE4" w:rsidRDefault="00805EE4">
      <w:pPr>
        <w:pStyle w:val="TOC2"/>
        <w:rPr>
          <w:rFonts w:asciiTheme="minorHAnsi" w:eastAsiaTheme="minorEastAsia" w:hAnsiTheme="minorHAnsi" w:cstheme="minorBidi"/>
          <w:sz w:val="22"/>
          <w:szCs w:val="22"/>
        </w:rPr>
      </w:pPr>
      <w:hyperlink w:anchor="_Toc135389408" w:history="1">
        <w:r w:rsidRPr="008C1A16">
          <w:rPr>
            <w:rStyle w:val="Hyperlink"/>
          </w:rPr>
          <w:t>Proposed Subcontractors</w:t>
        </w:r>
        <w:r>
          <w:rPr>
            <w:webHidden/>
          </w:rPr>
          <w:tab/>
        </w:r>
        <w:r>
          <w:rPr>
            <w:webHidden/>
          </w:rPr>
          <w:fldChar w:fldCharType="begin"/>
        </w:r>
        <w:r>
          <w:rPr>
            <w:webHidden/>
          </w:rPr>
          <w:instrText xml:space="preserve"> PAGEREF _Toc135389408 \h </w:instrText>
        </w:r>
        <w:r>
          <w:rPr>
            <w:webHidden/>
          </w:rPr>
        </w:r>
        <w:r>
          <w:rPr>
            <w:webHidden/>
          </w:rPr>
          <w:fldChar w:fldCharType="separate"/>
        </w:r>
        <w:r w:rsidR="00343927">
          <w:rPr>
            <w:webHidden/>
          </w:rPr>
          <w:t>110</w:t>
        </w:r>
        <w:r>
          <w:rPr>
            <w:webHidden/>
          </w:rPr>
          <w:fldChar w:fldCharType="end"/>
        </w:r>
      </w:hyperlink>
    </w:p>
    <w:p w14:paraId="5B960DF5" w14:textId="6D48C56E" w:rsidR="00805EE4" w:rsidRDefault="00805EE4">
      <w:pPr>
        <w:pStyle w:val="TOC2"/>
        <w:rPr>
          <w:rFonts w:asciiTheme="minorHAnsi" w:eastAsiaTheme="minorEastAsia" w:hAnsiTheme="minorHAnsi" w:cstheme="minorBidi"/>
          <w:sz w:val="22"/>
          <w:szCs w:val="22"/>
        </w:rPr>
      </w:pPr>
      <w:hyperlink w:anchor="_Toc135389409" w:history="1">
        <w:r w:rsidRPr="008C1A16">
          <w:rPr>
            <w:rStyle w:val="Hyperlink"/>
          </w:rPr>
          <w:t>Qualification Forms</w:t>
        </w:r>
        <w:r>
          <w:rPr>
            <w:webHidden/>
          </w:rPr>
          <w:tab/>
        </w:r>
        <w:r>
          <w:rPr>
            <w:webHidden/>
          </w:rPr>
          <w:fldChar w:fldCharType="begin"/>
        </w:r>
        <w:r>
          <w:rPr>
            <w:webHidden/>
          </w:rPr>
          <w:instrText xml:space="preserve"> PAGEREF _Toc135389409 \h </w:instrText>
        </w:r>
        <w:r>
          <w:rPr>
            <w:webHidden/>
          </w:rPr>
        </w:r>
        <w:r>
          <w:rPr>
            <w:webHidden/>
          </w:rPr>
          <w:fldChar w:fldCharType="separate"/>
        </w:r>
        <w:r w:rsidR="00343927">
          <w:rPr>
            <w:webHidden/>
          </w:rPr>
          <w:t>111</w:t>
        </w:r>
        <w:r>
          <w:rPr>
            <w:webHidden/>
          </w:rPr>
          <w:fldChar w:fldCharType="end"/>
        </w:r>
      </w:hyperlink>
    </w:p>
    <w:p w14:paraId="26A264AB" w14:textId="630313E6" w:rsidR="00805EE4" w:rsidRDefault="00805EE4">
      <w:pPr>
        <w:pStyle w:val="TOC2"/>
        <w:rPr>
          <w:rFonts w:asciiTheme="minorHAnsi" w:eastAsiaTheme="minorEastAsia" w:hAnsiTheme="minorHAnsi" w:cstheme="minorBidi"/>
          <w:sz w:val="22"/>
          <w:szCs w:val="22"/>
        </w:rPr>
      </w:pPr>
      <w:hyperlink w:anchor="_Toc135389410" w:history="1">
        <w:r w:rsidRPr="008C1A16">
          <w:rPr>
            <w:rStyle w:val="Hyperlink"/>
          </w:rPr>
          <w:t>Form ELI 1.1. Proposer Information Sheet</w:t>
        </w:r>
        <w:r>
          <w:rPr>
            <w:webHidden/>
          </w:rPr>
          <w:tab/>
        </w:r>
        <w:r>
          <w:rPr>
            <w:webHidden/>
          </w:rPr>
          <w:fldChar w:fldCharType="begin"/>
        </w:r>
        <w:r>
          <w:rPr>
            <w:webHidden/>
          </w:rPr>
          <w:instrText xml:space="preserve"> PAGEREF _Toc135389410 \h </w:instrText>
        </w:r>
        <w:r>
          <w:rPr>
            <w:webHidden/>
          </w:rPr>
        </w:r>
        <w:r>
          <w:rPr>
            <w:webHidden/>
          </w:rPr>
          <w:fldChar w:fldCharType="separate"/>
        </w:r>
        <w:r w:rsidR="00343927">
          <w:rPr>
            <w:webHidden/>
          </w:rPr>
          <w:t>112</w:t>
        </w:r>
        <w:r>
          <w:rPr>
            <w:webHidden/>
          </w:rPr>
          <w:fldChar w:fldCharType="end"/>
        </w:r>
      </w:hyperlink>
    </w:p>
    <w:p w14:paraId="3EFCC6D8" w14:textId="647F6C17" w:rsidR="00805EE4" w:rsidRDefault="00805EE4">
      <w:pPr>
        <w:pStyle w:val="TOC2"/>
        <w:rPr>
          <w:rFonts w:asciiTheme="minorHAnsi" w:eastAsiaTheme="minorEastAsia" w:hAnsiTheme="minorHAnsi" w:cstheme="minorBidi"/>
          <w:sz w:val="22"/>
          <w:szCs w:val="22"/>
        </w:rPr>
      </w:pPr>
      <w:hyperlink w:anchor="_Toc135389411" w:history="1">
        <w:r w:rsidRPr="008C1A16">
          <w:rPr>
            <w:rStyle w:val="Hyperlink"/>
          </w:rPr>
          <w:t>Form ELI 1.2.  Party to JV Information Sheet</w:t>
        </w:r>
        <w:r>
          <w:rPr>
            <w:webHidden/>
          </w:rPr>
          <w:tab/>
        </w:r>
        <w:r>
          <w:rPr>
            <w:webHidden/>
          </w:rPr>
          <w:fldChar w:fldCharType="begin"/>
        </w:r>
        <w:r>
          <w:rPr>
            <w:webHidden/>
          </w:rPr>
          <w:instrText xml:space="preserve"> PAGEREF _Toc135389411 \h </w:instrText>
        </w:r>
        <w:r>
          <w:rPr>
            <w:webHidden/>
          </w:rPr>
        </w:r>
        <w:r>
          <w:rPr>
            <w:webHidden/>
          </w:rPr>
          <w:fldChar w:fldCharType="separate"/>
        </w:r>
        <w:r w:rsidR="00343927">
          <w:rPr>
            <w:webHidden/>
          </w:rPr>
          <w:t>113</w:t>
        </w:r>
        <w:r>
          <w:rPr>
            <w:webHidden/>
          </w:rPr>
          <w:fldChar w:fldCharType="end"/>
        </w:r>
      </w:hyperlink>
    </w:p>
    <w:p w14:paraId="02651454" w14:textId="0394DBA0" w:rsidR="00805EE4" w:rsidRDefault="00805EE4">
      <w:pPr>
        <w:pStyle w:val="TOC2"/>
        <w:rPr>
          <w:rFonts w:asciiTheme="minorHAnsi" w:eastAsiaTheme="minorEastAsia" w:hAnsiTheme="minorHAnsi" w:cstheme="minorBidi"/>
          <w:sz w:val="22"/>
          <w:szCs w:val="22"/>
        </w:rPr>
      </w:pPr>
      <w:hyperlink w:anchor="_Toc135389412" w:history="1">
        <w:r w:rsidRPr="008C1A16">
          <w:rPr>
            <w:rStyle w:val="Hyperlink"/>
          </w:rPr>
          <w:t>Form CON – 2.  Historical Contract Non-Performance, Pending Litigation and Litigation History</w:t>
        </w:r>
        <w:r>
          <w:rPr>
            <w:webHidden/>
          </w:rPr>
          <w:tab/>
        </w:r>
        <w:r>
          <w:rPr>
            <w:webHidden/>
          </w:rPr>
          <w:fldChar w:fldCharType="begin"/>
        </w:r>
        <w:r>
          <w:rPr>
            <w:webHidden/>
          </w:rPr>
          <w:instrText xml:space="preserve"> PAGEREF _Toc135389412 \h </w:instrText>
        </w:r>
        <w:r>
          <w:rPr>
            <w:webHidden/>
          </w:rPr>
        </w:r>
        <w:r>
          <w:rPr>
            <w:webHidden/>
          </w:rPr>
          <w:fldChar w:fldCharType="separate"/>
        </w:r>
        <w:r w:rsidR="00343927">
          <w:rPr>
            <w:webHidden/>
          </w:rPr>
          <w:t>114</w:t>
        </w:r>
        <w:r>
          <w:rPr>
            <w:webHidden/>
          </w:rPr>
          <w:fldChar w:fldCharType="end"/>
        </w:r>
      </w:hyperlink>
    </w:p>
    <w:p w14:paraId="7AC99568" w14:textId="07E63A2C" w:rsidR="00805EE4" w:rsidRDefault="00805EE4">
      <w:pPr>
        <w:pStyle w:val="TOC2"/>
        <w:rPr>
          <w:rFonts w:asciiTheme="minorHAnsi" w:eastAsiaTheme="minorEastAsia" w:hAnsiTheme="minorHAnsi" w:cstheme="minorBidi"/>
          <w:sz w:val="22"/>
          <w:szCs w:val="22"/>
        </w:rPr>
      </w:pPr>
      <w:hyperlink w:anchor="_Toc135389413" w:history="1">
        <w:r w:rsidRPr="008C1A16">
          <w:rPr>
            <w:rStyle w:val="Hyperlink"/>
            <w:bCs/>
            <w:spacing w:val="10"/>
          </w:rPr>
          <w:t xml:space="preserve">Form CON – 3. </w:t>
        </w:r>
        <w:r w:rsidRPr="008C1A16">
          <w:rPr>
            <w:rStyle w:val="Hyperlink"/>
          </w:rPr>
          <w:t>Environmental and Social Performance Declaration</w:t>
        </w:r>
        <w:r>
          <w:rPr>
            <w:webHidden/>
          </w:rPr>
          <w:tab/>
        </w:r>
        <w:r>
          <w:rPr>
            <w:webHidden/>
          </w:rPr>
          <w:fldChar w:fldCharType="begin"/>
        </w:r>
        <w:r>
          <w:rPr>
            <w:webHidden/>
          </w:rPr>
          <w:instrText xml:space="preserve"> PAGEREF _Toc135389413 \h </w:instrText>
        </w:r>
        <w:r>
          <w:rPr>
            <w:webHidden/>
          </w:rPr>
        </w:r>
        <w:r>
          <w:rPr>
            <w:webHidden/>
          </w:rPr>
          <w:fldChar w:fldCharType="separate"/>
        </w:r>
        <w:r w:rsidR="00343927">
          <w:rPr>
            <w:webHidden/>
          </w:rPr>
          <w:t>116</w:t>
        </w:r>
        <w:r>
          <w:rPr>
            <w:webHidden/>
          </w:rPr>
          <w:fldChar w:fldCharType="end"/>
        </w:r>
      </w:hyperlink>
    </w:p>
    <w:p w14:paraId="2275AE26" w14:textId="146E6CF4" w:rsidR="00805EE4" w:rsidRDefault="00805EE4">
      <w:pPr>
        <w:pStyle w:val="TOC2"/>
        <w:rPr>
          <w:rFonts w:asciiTheme="minorHAnsi" w:eastAsiaTheme="minorEastAsia" w:hAnsiTheme="minorHAnsi" w:cstheme="minorBidi"/>
          <w:sz w:val="22"/>
          <w:szCs w:val="22"/>
        </w:rPr>
      </w:pPr>
      <w:hyperlink w:anchor="_Toc135389414" w:history="1">
        <w:r w:rsidRPr="008C1A16">
          <w:rPr>
            <w:rStyle w:val="Hyperlink"/>
            <w:bCs/>
            <w:spacing w:val="10"/>
          </w:rPr>
          <w:t>Form CON – 4  Sexual Exploitation and Abuse (SEA) and/or Sexual Harassment Performance Declaration</w:t>
        </w:r>
        <w:r>
          <w:rPr>
            <w:webHidden/>
          </w:rPr>
          <w:tab/>
        </w:r>
        <w:r>
          <w:rPr>
            <w:webHidden/>
          </w:rPr>
          <w:fldChar w:fldCharType="begin"/>
        </w:r>
        <w:r>
          <w:rPr>
            <w:webHidden/>
          </w:rPr>
          <w:instrText xml:space="preserve"> PAGEREF _Toc135389414 \h </w:instrText>
        </w:r>
        <w:r>
          <w:rPr>
            <w:webHidden/>
          </w:rPr>
        </w:r>
        <w:r>
          <w:rPr>
            <w:webHidden/>
          </w:rPr>
          <w:fldChar w:fldCharType="separate"/>
        </w:r>
        <w:r w:rsidR="00343927">
          <w:rPr>
            <w:webHidden/>
          </w:rPr>
          <w:t>118</w:t>
        </w:r>
        <w:r>
          <w:rPr>
            <w:webHidden/>
          </w:rPr>
          <w:fldChar w:fldCharType="end"/>
        </w:r>
      </w:hyperlink>
    </w:p>
    <w:p w14:paraId="17A6997C" w14:textId="03CDAB08" w:rsidR="00805EE4" w:rsidRDefault="00805EE4">
      <w:pPr>
        <w:pStyle w:val="TOC2"/>
        <w:rPr>
          <w:rFonts w:asciiTheme="minorHAnsi" w:eastAsiaTheme="minorEastAsia" w:hAnsiTheme="minorHAnsi" w:cstheme="minorBidi"/>
          <w:sz w:val="22"/>
          <w:szCs w:val="22"/>
        </w:rPr>
      </w:pPr>
      <w:hyperlink w:anchor="_Toc135389415" w:history="1">
        <w:r w:rsidRPr="008C1A16">
          <w:rPr>
            <w:rStyle w:val="Hyperlink"/>
          </w:rPr>
          <w:t>Form CCC Current Contract Commitments / Works in Progress</w:t>
        </w:r>
        <w:r>
          <w:rPr>
            <w:webHidden/>
          </w:rPr>
          <w:tab/>
        </w:r>
        <w:r>
          <w:rPr>
            <w:webHidden/>
          </w:rPr>
          <w:fldChar w:fldCharType="begin"/>
        </w:r>
        <w:r>
          <w:rPr>
            <w:webHidden/>
          </w:rPr>
          <w:instrText xml:space="preserve"> PAGEREF _Toc135389415 \h </w:instrText>
        </w:r>
        <w:r>
          <w:rPr>
            <w:webHidden/>
          </w:rPr>
        </w:r>
        <w:r>
          <w:rPr>
            <w:webHidden/>
          </w:rPr>
          <w:fldChar w:fldCharType="separate"/>
        </w:r>
        <w:r w:rsidR="00343927">
          <w:rPr>
            <w:webHidden/>
          </w:rPr>
          <w:t>120</w:t>
        </w:r>
        <w:r>
          <w:rPr>
            <w:webHidden/>
          </w:rPr>
          <w:fldChar w:fldCharType="end"/>
        </w:r>
      </w:hyperlink>
    </w:p>
    <w:p w14:paraId="6D5AEDEE" w14:textId="4B903812" w:rsidR="00805EE4" w:rsidRDefault="00805EE4">
      <w:pPr>
        <w:pStyle w:val="TOC2"/>
        <w:rPr>
          <w:rFonts w:asciiTheme="minorHAnsi" w:eastAsiaTheme="minorEastAsia" w:hAnsiTheme="minorHAnsi" w:cstheme="minorBidi"/>
          <w:sz w:val="22"/>
          <w:szCs w:val="22"/>
        </w:rPr>
      </w:pPr>
      <w:hyperlink w:anchor="_Toc135389416" w:history="1">
        <w:r w:rsidRPr="008C1A16">
          <w:rPr>
            <w:rStyle w:val="Hyperlink"/>
          </w:rPr>
          <w:t>Form FIN 3.3. Financial Resources</w:t>
        </w:r>
        <w:r>
          <w:rPr>
            <w:webHidden/>
          </w:rPr>
          <w:tab/>
        </w:r>
        <w:r>
          <w:rPr>
            <w:webHidden/>
          </w:rPr>
          <w:fldChar w:fldCharType="begin"/>
        </w:r>
        <w:r>
          <w:rPr>
            <w:webHidden/>
          </w:rPr>
          <w:instrText xml:space="preserve"> PAGEREF _Toc135389416 \h </w:instrText>
        </w:r>
        <w:r>
          <w:rPr>
            <w:webHidden/>
          </w:rPr>
        </w:r>
        <w:r>
          <w:rPr>
            <w:webHidden/>
          </w:rPr>
          <w:fldChar w:fldCharType="separate"/>
        </w:r>
        <w:r w:rsidR="00343927">
          <w:rPr>
            <w:webHidden/>
          </w:rPr>
          <w:t>121</w:t>
        </w:r>
        <w:r>
          <w:rPr>
            <w:webHidden/>
          </w:rPr>
          <w:fldChar w:fldCharType="end"/>
        </w:r>
      </w:hyperlink>
    </w:p>
    <w:p w14:paraId="5466B307" w14:textId="0800D153" w:rsidR="00805EE4" w:rsidRDefault="00805EE4">
      <w:pPr>
        <w:pStyle w:val="TOC2"/>
        <w:rPr>
          <w:rFonts w:asciiTheme="minorHAnsi" w:eastAsiaTheme="minorEastAsia" w:hAnsiTheme="minorHAnsi" w:cstheme="minorBidi"/>
          <w:sz w:val="22"/>
          <w:szCs w:val="22"/>
        </w:rPr>
      </w:pPr>
      <w:hyperlink w:anchor="_Toc135389417" w:history="1">
        <w:r w:rsidRPr="008C1A16">
          <w:rPr>
            <w:rStyle w:val="Hyperlink"/>
          </w:rPr>
          <w:t>Others</w:t>
        </w:r>
        <w:r>
          <w:rPr>
            <w:webHidden/>
          </w:rPr>
          <w:tab/>
        </w:r>
        <w:r>
          <w:rPr>
            <w:webHidden/>
          </w:rPr>
          <w:fldChar w:fldCharType="begin"/>
        </w:r>
        <w:r>
          <w:rPr>
            <w:webHidden/>
          </w:rPr>
          <w:instrText xml:space="preserve"> PAGEREF _Toc135389417 \h </w:instrText>
        </w:r>
        <w:r>
          <w:rPr>
            <w:webHidden/>
          </w:rPr>
        </w:r>
        <w:r>
          <w:rPr>
            <w:webHidden/>
          </w:rPr>
          <w:fldChar w:fldCharType="separate"/>
        </w:r>
        <w:r w:rsidR="00343927">
          <w:rPr>
            <w:webHidden/>
          </w:rPr>
          <w:t>122</w:t>
        </w:r>
        <w:r>
          <w:rPr>
            <w:webHidden/>
          </w:rPr>
          <w:fldChar w:fldCharType="end"/>
        </w:r>
      </w:hyperlink>
    </w:p>
    <w:p w14:paraId="02EEFF38" w14:textId="5485F716" w:rsidR="00805EE4" w:rsidRDefault="00805EE4">
      <w:pPr>
        <w:pStyle w:val="TOC2"/>
        <w:rPr>
          <w:rFonts w:asciiTheme="minorHAnsi" w:eastAsiaTheme="minorEastAsia" w:hAnsiTheme="minorHAnsi" w:cstheme="minorBidi"/>
          <w:sz w:val="22"/>
          <w:szCs w:val="22"/>
        </w:rPr>
      </w:pPr>
      <w:hyperlink w:anchor="_Toc135389418" w:history="1">
        <w:r w:rsidRPr="008C1A16">
          <w:rPr>
            <w:rStyle w:val="Hyperlink"/>
          </w:rPr>
          <w:t>Form of Proposal Security – Demand Guarantee</w:t>
        </w:r>
        <w:r>
          <w:rPr>
            <w:webHidden/>
          </w:rPr>
          <w:tab/>
        </w:r>
        <w:r>
          <w:rPr>
            <w:webHidden/>
          </w:rPr>
          <w:fldChar w:fldCharType="begin"/>
        </w:r>
        <w:r>
          <w:rPr>
            <w:webHidden/>
          </w:rPr>
          <w:instrText xml:space="preserve"> PAGEREF _Toc135389418 \h </w:instrText>
        </w:r>
        <w:r>
          <w:rPr>
            <w:webHidden/>
          </w:rPr>
        </w:r>
        <w:r>
          <w:rPr>
            <w:webHidden/>
          </w:rPr>
          <w:fldChar w:fldCharType="separate"/>
        </w:r>
        <w:r w:rsidR="00343927">
          <w:rPr>
            <w:webHidden/>
          </w:rPr>
          <w:t>123</w:t>
        </w:r>
        <w:r>
          <w:rPr>
            <w:webHidden/>
          </w:rPr>
          <w:fldChar w:fldCharType="end"/>
        </w:r>
      </w:hyperlink>
    </w:p>
    <w:p w14:paraId="25C1BB7F" w14:textId="5C176259" w:rsidR="00805EE4" w:rsidRDefault="00805EE4">
      <w:pPr>
        <w:pStyle w:val="TOC2"/>
        <w:rPr>
          <w:rFonts w:asciiTheme="minorHAnsi" w:eastAsiaTheme="minorEastAsia" w:hAnsiTheme="minorHAnsi" w:cstheme="minorBidi"/>
          <w:sz w:val="22"/>
          <w:szCs w:val="22"/>
        </w:rPr>
      </w:pPr>
      <w:hyperlink w:anchor="_Toc135389419" w:history="1">
        <w:r w:rsidRPr="008C1A16">
          <w:rPr>
            <w:rStyle w:val="Hyperlink"/>
          </w:rPr>
          <w:t>Form of Proposal-Securing Declaration</w:t>
        </w:r>
        <w:r>
          <w:rPr>
            <w:webHidden/>
          </w:rPr>
          <w:tab/>
        </w:r>
        <w:r>
          <w:rPr>
            <w:webHidden/>
          </w:rPr>
          <w:fldChar w:fldCharType="begin"/>
        </w:r>
        <w:r>
          <w:rPr>
            <w:webHidden/>
          </w:rPr>
          <w:instrText xml:space="preserve"> PAGEREF _Toc135389419 \h </w:instrText>
        </w:r>
        <w:r>
          <w:rPr>
            <w:webHidden/>
          </w:rPr>
        </w:r>
        <w:r>
          <w:rPr>
            <w:webHidden/>
          </w:rPr>
          <w:fldChar w:fldCharType="separate"/>
        </w:r>
        <w:r w:rsidR="00343927">
          <w:rPr>
            <w:webHidden/>
          </w:rPr>
          <w:t>125</w:t>
        </w:r>
        <w:r>
          <w:rPr>
            <w:webHidden/>
          </w:rPr>
          <w:fldChar w:fldCharType="end"/>
        </w:r>
      </w:hyperlink>
    </w:p>
    <w:p w14:paraId="1442BACD" w14:textId="5DB41DDB" w:rsidR="00805EE4" w:rsidRDefault="00805EE4">
      <w:pPr>
        <w:pStyle w:val="TOC2"/>
        <w:rPr>
          <w:rFonts w:asciiTheme="minorHAnsi" w:eastAsiaTheme="minorEastAsia" w:hAnsiTheme="minorHAnsi" w:cstheme="minorBidi"/>
          <w:sz w:val="22"/>
          <w:szCs w:val="22"/>
        </w:rPr>
      </w:pPr>
      <w:hyperlink w:anchor="_Toc135389420" w:history="1">
        <w:r w:rsidRPr="008C1A16">
          <w:rPr>
            <w:rStyle w:val="Hyperlink"/>
          </w:rPr>
          <w:t>Form of Sexual Exploitation and Abuse (SEA), and/or Sexual Harassment (SH) Declaration</w:t>
        </w:r>
        <w:r>
          <w:rPr>
            <w:webHidden/>
          </w:rPr>
          <w:tab/>
        </w:r>
        <w:r>
          <w:rPr>
            <w:webHidden/>
          </w:rPr>
          <w:fldChar w:fldCharType="begin"/>
        </w:r>
        <w:r>
          <w:rPr>
            <w:webHidden/>
          </w:rPr>
          <w:instrText xml:space="preserve"> PAGEREF _Toc135389420 \h </w:instrText>
        </w:r>
        <w:r>
          <w:rPr>
            <w:webHidden/>
          </w:rPr>
        </w:r>
        <w:r>
          <w:rPr>
            <w:webHidden/>
          </w:rPr>
          <w:fldChar w:fldCharType="separate"/>
        </w:r>
        <w:r w:rsidR="00343927">
          <w:rPr>
            <w:webHidden/>
          </w:rPr>
          <w:t>126</w:t>
        </w:r>
        <w:r>
          <w:rPr>
            <w:webHidden/>
          </w:rPr>
          <w:fldChar w:fldCharType="end"/>
        </w:r>
      </w:hyperlink>
    </w:p>
    <w:p w14:paraId="2148D91F" w14:textId="5F0515C6" w:rsidR="00437ADB" w:rsidRPr="00437ADB" w:rsidRDefault="00F25F8E" w:rsidP="00437ADB">
      <w:pPr>
        <w:suppressAutoHyphens/>
        <w:spacing w:after="120"/>
        <w:jc w:val="left"/>
        <w:rPr>
          <w:sz w:val="20"/>
          <w:szCs w:val="24"/>
        </w:rPr>
      </w:pPr>
      <w:r>
        <w:rPr>
          <w:rFonts w:ascii="Times New Roman Bold" w:hAnsi="Times New Roman Bold"/>
          <w:szCs w:val="24"/>
        </w:rPr>
        <w:fldChar w:fldCharType="end"/>
      </w:r>
    </w:p>
    <w:p w14:paraId="02BE3F5A" w14:textId="77777777" w:rsidR="00067FDE" w:rsidRDefault="00437ADB" w:rsidP="00437ADB">
      <w:pPr>
        <w:spacing w:before="120" w:after="240"/>
        <w:jc w:val="center"/>
        <w:rPr>
          <w:b/>
          <w:sz w:val="36"/>
        </w:rPr>
      </w:pPr>
      <w:r w:rsidRPr="00437ADB">
        <w:rPr>
          <w:b/>
          <w:sz w:val="36"/>
        </w:rPr>
        <w:br w:type="page"/>
      </w:r>
      <w:bookmarkStart w:id="888" w:name="_Toc277345585"/>
    </w:p>
    <w:p w14:paraId="5790FEF0" w14:textId="77777777" w:rsidR="00067FDE" w:rsidRDefault="00067FDE" w:rsidP="00067FDE">
      <w:pPr>
        <w:pStyle w:val="SPDForms1"/>
      </w:pPr>
      <w:bookmarkStart w:id="889" w:name="_Toc450646386"/>
      <w:bookmarkStart w:id="890" w:name="_Toc135389373"/>
      <w:r>
        <w:lastRenderedPageBreak/>
        <w:t>Proposal Forms</w:t>
      </w:r>
      <w:bookmarkEnd w:id="889"/>
      <w:bookmarkEnd w:id="890"/>
    </w:p>
    <w:p w14:paraId="70913393" w14:textId="77777777" w:rsidR="00437ADB" w:rsidRPr="00437ADB" w:rsidRDefault="000D6781" w:rsidP="00067FDE">
      <w:pPr>
        <w:pStyle w:val="SPDForm2"/>
      </w:pPr>
      <w:bookmarkStart w:id="891" w:name="_Toc450646387"/>
      <w:bookmarkStart w:id="892" w:name="_Toc135389374"/>
      <w:r>
        <w:t xml:space="preserve">Letter of </w:t>
      </w:r>
      <w:r w:rsidR="00437ADB" w:rsidRPr="00437ADB">
        <w:t xml:space="preserve">First Stage </w:t>
      </w:r>
      <w:bookmarkEnd w:id="888"/>
      <w:r w:rsidR="00437ADB" w:rsidRPr="00437ADB">
        <w:t>Proposal</w:t>
      </w:r>
      <w:bookmarkEnd w:id="891"/>
      <w:bookmarkEnd w:id="892"/>
    </w:p>
    <w:p w14:paraId="0D747EF3" w14:textId="77777777" w:rsidR="00437ADB" w:rsidRPr="00F43E45" w:rsidRDefault="00437ADB" w:rsidP="00437ADB">
      <w:pPr>
        <w:tabs>
          <w:tab w:val="right" w:pos="3780"/>
          <w:tab w:val="left" w:pos="4140"/>
          <w:tab w:val="left" w:pos="8280"/>
        </w:tabs>
        <w:suppressAutoHyphens/>
        <w:spacing w:after="120"/>
        <w:rPr>
          <w:szCs w:val="24"/>
        </w:rPr>
      </w:pPr>
      <w:r w:rsidRPr="00F43E45">
        <w:rPr>
          <w:szCs w:val="24"/>
        </w:rPr>
        <w:tab/>
        <w:t>Date:</w:t>
      </w:r>
      <w:r w:rsidRPr="00F43E45">
        <w:rPr>
          <w:szCs w:val="24"/>
        </w:rPr>
        <w:tab/>
      </w:r>
      <w:r w:rsidR="008D11E2" w:rsidRPr="00F43E45">
        <w:rPr>
          <w:i/>
          <w:szCs w:val="24"/>
        </w:rPr>
        <w:t>[Proposer</w:t>
      </w:r>
      <w:r w:rsidRPr="00F43E45">
        <w:rPr>
          <w:i/>
          <w:szCs w:val="24"/>
        </w:rPr>
        <w:t xml:space="preserve"> </w:t>
      </w:r>
      <w:proofErr w:type="gramStart"/>
      <w:r w:rsidRPr="00F43E45">
        <w:rPr>
          <w:i/>
          <w:szCs w:val="24"/>
        </w:rPr>
        <w:t>insert:</w:t>
      </w:r>
      <w:proofErr w:type="gramEnd"/>
      <w:r w:rsidR="00367671" w:rsidRPr="00F43E45">
        <w:rPr>
          <w:i/>
          <w:szCs w:val="24"/>
        </w:rPr>
        <w:t xml:space="preserve"> </w:t>
      </w:r>
      <w:r w:rsidRPr="00F43E45">
        <w:rPr>
          <w:b/>
          <w:i/>
          <w:szCs w:val="24"/>
        </w:rPr>
        <w:t xml:space="preserve">date of </w:t>
      </w:r>
      <w:r w:rsidR="008D11E2" w:rsidRPr="00F43E45">
        <w:rPr>
          <w:b/>
          <w:i/>
          <w:szCs w:val="24"/>
        </w:rPr>
        <w:t>Proposal]</w:t>
      </w:r>
    </w:p>
    <w:p w14:paraId="4936DD29" w14:textId="77777777" w:rsidR="00437ADB" w:rsidRPr="00F43E45" w:rsidRDefault="00437ADB" w:rsidP="00437ADB">
      <w:pPr>
        <w:tabs>
          <w:tab w:val="right" w:pos="3780"/>
          <w:tab w:val="left" w:pos="4140"/>
          <w:tab w:val="left" w:pos="8280"/>
        </w:tabs>
        <w:suppressAutoHyphens/>
        <w:spacing w:after="120"/>
        <w:rPr>
          <w:b/>
          <w:szCs w:val="24"/>
        </w:rPr>
      </w:pPr>
      <w:r w:rsidRPr="00F43E45">
        <w:rPr>
          <w:szCs w:val="24"/>
        </w:rPr>
        <w:tab/>
        <w:t>Loan/Credit No.:</w:t>
      </w:r>
      <w:r w:rsidRPr="00F43E45">
        <w:rPr>
          <w:szCs w:val="24"/>
        </w:rPr>
        <w:tab/>
      </w:r>
      <w:r w:rsidR="008D11E2" w:rsidRPr="00F43E45">
        <w:rPr>
          <w:i/>
          <w:szCs w:val="24"/>
        </w:rPr>
        <w:t>[Employer</w:t>
      </w:r>
      <w:r w:rsidRPr="00F43E45">
        <w:rPr>
          <w:i/>
          <w:szCs w:val="24"/>
        </w:rPr>
        <w:t xml:space="preserve"> insert:</w:t>
      </w:r>
      <w:r w:rsidR="00367671" w:rsidRPr="00F43E45">
        <w:rPr>
          <w:i/>
          <w:szCs w:val="24"/>
        </w:rPr>
        <w:t xml:space="preserve"> </w:t>
      </w:r>
      <w:r w:rsidR="008D11E2" w:rsidRPr="00F43E45">
        <w:rPr>
          <w:b/>
          <w:i/>
          <w:szCs w:val="24"/>
        </w:rPr>
        <w:t>number</w:t>
      </w:r>
      <w:r w:rsidR="008D11E2" w:rsidRPr="00F43E45">
        <w:rPr>
          <w:i/>
          <w:szCs w:val="24"/>
        </w:rPr>
        <w:t>]</w:t>
      </w:r>
    </w:p>
    <w:p w14:paraId="58CF402A" w14:textId="77777777" w:rsidR="00437ADB" w:rsidRPr="00F43E45" w:rsidRDefault="00437ADB" w:rsidP="00437ADB">
      <w:pPr>
        <w:tabs>
          <w:tab w:val="right" w:pos="3780"/>
          <w:tab w:val="left" w:pos="4140"/>
          <w:tab w:val="left" w:pos="8280"/>
        </w:tabs>
        <w:suppressAutoHyphens/>
        <w:spacing w:after="120"/>
        <w:rPr>
          <w:szCs w:val="24"/>
        </w:rPr>
      </w:pPr>
      <w:r w:rsidRPr="00F43E45">
        <w:rPr>
          <w:szCs w:val="24"/>
        </w:rPr>
        <w:tab/>
        <w:t>RFP:</w:t>
      </w:r>
      <w:r w:rsidRPr="00F43E45">
        <w:rPr>
          <w:szCs w:val="24"/>
        </w:rPr>
        <w:tab/>
      </w:r>
      <w:r w:rsidR="008D11E2" w:rsidRPr="00F43E45">
        <w:rPr>
          <w:i/>
          <w:szCs w:val="24"/>
        </w:rPr>
        <w:t>[Employer</w:t>
      </w:r>
      <w:r w:rsidRPr="00F43E45">
        <w:rPr>
          <w:i/>
          <w:szCs w:val="24"/>
        </w:rPr>
        <w:t xml:space="preserve"> insert:</w:t>
      </w:r>
      <w:r w:rsidR="00367671" w:rsidRPr="00F43E45">
        <w:rPr>
          <w:i/>
          <w:szCs w:val="24"/>
        </w:rPr>
        <w:t xml:space="preserve"> </w:t>
      </w:r>
      <w:r w:rsidRPr="00F43E45">
        <w:rPr>
          <w:b/>
          <w:i/>
          <w:szCs w:val="24"/>
        </w:rPr>
        <w:t xml:space="preserve">RFP name and </w:t>
      </w:r>
      <w:r w:rsidR="008D11E2" w:rsidRPr="00F43E45">
        <w:rPr>
          <w:b/>
          <w:i/>
          <w:szCs w:val="24"/>
        </w:rPr>
        <w:t>number</w:t>
      </w:r>
      <w:r w:rsidR="008D11E2" w:rsidRPr="00F43E45">
        <w:rPr>
          <w:i/>
          <w:szCs w:val="24"/>
        </w:rPr>
        <w:t>]</w:t>
      </w:r>
    </w:p>
    <w:p w14:paraId="21DD7608" w14:textId="77777777" w:rsidR="00437ADB" w:rsidRPr="00F43E45" w:rsidRDefault="00437ADB" w:rsidP="00437ADB">
      <w:pPr>
        <w:tabs>
          <w:tab w:val="right" w:pos="3780"/>
          <w:tab w:val="left" w:pos="4140"/>
        </w:tabs>
        <w:suppressAutoHyphens/>
        <w:spacing w:after="120"/>
        <w:rPr>
          <w:szCs w:val="24"/>
        </w:rPr>
      </w:pPr>
      <w:r w:rsidRPr="00F43E45">
        <w:rPr>
          <w:szCs w:val="24"/>
        </w:rPr>
        <w:tab/>
        <w:t>Contract:</w:t>
      </w:r>
      <w:r w:rsidRPr="00F43E45">
        <w:rPr>
          <w:szCs w:val="24"/>
        </w:rPr>
        <w:tab/>
      </w:r>
      <w:r w:rsidR="008D11E2" w:rsidRPr="00F43E45">
        <w:rPr>
          <w:i/>
          <w:szCs w:val="24"/>
        </w:rPr>
        <w:t>[Employer</w:t>
      </w:r>
      <w:r w:rsidRPr="00F43E45">
        <w:rPr>
          <w:i/>
          <w:szCs w:val="24"/>
        </w:rPr>
        <w:t xml:space="preserve"> insert:</w:t>
      </w:r>
      <w:r w:rsidR="00367671" w:rsidRPr="00F43E45">
        <w:rPr>
          <w:i/>
          <w:szCs w:val="24"/>
        </w:rPr>
        <w:t xml:space="preserve"> </w:t>
      </w:r>
      <w:r w:rsidRPr="00F43E45">
        <w:rPr>
          <w:b/>
          <w:i/>
          <w:szCs w:val="24"/>
        </w:rPr>
        <w:t xml:space="preserve">name of </w:t>
      </w:r>
      <w:r w:rsidR="008D11E2" w:rsidRPr="00F43E45">
        <w:rPr>
          <w:b/>
          <w:i/>
          <w:szCs w:val="24"/>
        </w:rPr>
        <w:t>Contract</w:t>
      </w:r>
      <w:r w:rsidR="008D11E2" w:rsidRPr="00F43E45">
        <w:rPr>
          <w:i/>
          <w:szCs w:val="24"/>
        </w:rPr>
        <w:t>]</w:t>
      </w:r>
    </w:p>
    <w:p w14:paraId="4805E487" w14:textId="77777777" w:rsidR="00437ADB" w:rsidRPr="00FE3403" w:rsidRDefault="00437ADB" w:rsidP="00437ADB">
      <w:pPr>
        <w:suppressAutoHyphens/>
        <w:spacing w:after="120"/>
        <w:rPr>
          <w:szCs w:val="24"/>
        </w:rPr>
      </w:pPr>
    </w:p>
    <w:p w14:paraId="251CDDCB" w14:textId="77777777" w:rsidR="00437ADB" w:rsidRPr="00FE3403" w:rsidRDefault="00860412" w:rsidP="00437ADB">
      <w:pPr>
        <w:suppressAutoHyphens/>
        <w:spacing w:after="120"/>
        <w:rPr>
          <w:i/>
          <w:szCs w:val="24"/>
        </w:rPr>
      </w:pPr>
      <w:r>
        <w:rPr>
          <w:szCs w:val="24"/>
        </w:rPr>
        <w:t xml:space="preserve">To: </w:t>
      </w:r>
      <w:r w:rsidR="008D11E2" w:rsidRPr="00FE3403">
        <w:rPr>
          <w:i/>
          <w:szCs w:val="24"/>
        </w:rPr>
        <w:t>[Employer</w:t>
      </w:r>
      <w:r w:rsidR="00437ADB" w:rsidRPr="00FE3403">
        <w:rPr>
          <w:i/>
          <w:szCs w:val="24"/>
        </w:rPr>
        <w:t xml:space="preserve"> insert:</w:t>
      </w:r>
      <w:r w:rsidR="00367671">
        <w:rPr>
          <w:i/>
          <w:szCs w:val="24"/>
        </w:rPr>
        <w:t xml:space="preserve"> </w:t>
      </w:r>
      <w:r w:rsidR="00437ADB" w:rsidRPr="00FE3403">
        <w:rPr>
          <w:b/>
          <w:i/>
          <w:szCs w:val="24"/>
        </w:rPr>
        <w:t xml:space="preserve">name and address of </w:t>
      </w:r>
      <w:r w:rsidR="008D11E2" w:rsidRPr="00FE3403">
        <w:rPr>
          <w:b/>
          <w:i/>
          <w:szCs w:val="24"/>
        </w:rPr>
        <w:t>Employer</w:t>
      </w:r>
      <w:r w:rsidR="008D11E2" w:rsidRPr="00FE3403">
        <w:rPr>
          <w:i/>
          <w:szCs w:val="24"/>
        </w:rPr>
        <w:t>]</w:t>
      </w:r>
    </w:p>
    <w:p w14:paraId="5F758AE9" w14:textId="77777777" w:rsidR="00437ADB" w:rsidRPr="00FE3403" w:rsidRDefault="00437ADB" w:rsidP="00437ADB">
      <w:pPr>
        <w:suppressAutoHyphens/>
        <w:spacing w:after="120"/>
        <w:rPr>
          <w:szCs w:val="24"/>
        </w:rPr>
      </w:pPr>
      <w:r w:rsidRPr="00FE3403">
        <w:rPr>
          <w:szCs w:val="24"/>
        </w:rPr>
        <w:t>Dear Sir or Madam:</w:t>
      </w:r>
    </w:p>
    <w:p w14:paraId="3B5F0880" w14:textId="77777777" w:rsidR="00437ADB" w:rsidRPr="00FE3403" w:rsidRDefault="00437ADB" w:rsidP="00437ADB">
      <w:pPr>
        <w:suppressAutoHyphens/>
        <w:spacing w:after="120"/>
        <w:rPr>
          <w:szCs w:val="24"/>
        </w:rPr>
      </w:pPr>
      <w:r w:rsidRPr="00FE3403">
        <w:rPr>
          <w:szCs w:val="24"/>
        </w:rPr>
        <w:t xml:space="preserve">Having examined the request for proposal document, including Addenda Nos. </w:t>
      </w:r>
      <w:r w:rsidR="00F734FD" w:rsidRPr="00FE3403">
        <w:rPr>
          <w:i/>
          <w:szCs w:val="24"/>
        </w:rPr>
        <w:t>[Insert</w:t>
      </w:r>
      <w:r w:rsidRPr="00FE3403">
        <w:rPr>
          <w:i/>
          <w:szCs w:val="24"/>
        </w:rPr>
        <w:t xml:space="preserve"> </w:t>
      </w:r>
      <w:r w:rsidR="00F734FD" w:rsidRPr="00FE3403">
        <w:rPr>
          <w:b/>
          <w:i/>
          <w:szCs w:val="24"/>
        </w:rPr>
        <w:t>numbers</w:t>
      </w:r>
      <w:r w:rsidR="00F734FD" w:rsidRPr="00FE3403">
        <w:rPr>
          <w:i/>
          <w:szCs w:val="24"/>
        </w:rPr>
        <w:t>]</w:t>
      </w:r>
      <w:r w:rsidRPr="00FE3403">
        <w:rPr>
          <w:szCs w:val="24"/>
        </w:rPr>
        <w:t xml:space="preserve">, the receipt of which is hereby acknowledged, we, the undersigned, offer </w:t>
      </w:r>
      <w:r w:rsidR="00402233">
        <w:rPr>
          <w:szCs w:val="24"/>
        </w:rPr>
        <w:t xml:space="preserve">to provide </w:t>
      </w:r>
      <w:r w:rsidRPr="00FE3403">
        <w:rPr>
          <w:szCs w:val="24"/>
        </w:rPr>
        <w:t xml:space="preserve">to </w:t>
      </w:r>
      <w:r w:rsidR="00D30B62" w:rsidRPr="00FE3403">
        <w:rPr>
          <w:szCs w:val="24"/>
        </w:rPr>
        <w:t xml:space="preserve">______________, in conformity with the RFP document, the following </w:t>
      </w:r>
      <w:r w:rsidR="00E86A54" w:rsidRPr="00FE3403">
        <w:rPr>
          <w:szCs w:val="24"/>
        </w:rPr>
        <w:t>Works</w:t>
      </w:r>
      <w:r w:rsidR="003D14C4">
        <w:rPr>
          <w:szCs w:val="24"/>
        </w:rPr>
        <w:t xml:space="preserve"> and Operation </w:t>
      </w:r>
      <w:proofErr w:type="gramStart"/>
      <w:r w:rsidR="003D14C4">
        <w:rPr>
          <w:szCs w:val="24"/>
        </w:rPr>
        <w:t>Service</w:t>
      </w:r>
      <w:r w:rsidR="00C02ED7">
        <w:rPr>
          <w:szCs w:val="24"/>
        </w:rPr>
        <w:t>:</w:t>
      </w:r>
      <w:r w:rsidR="00D30B62" w:rsidRPr="00FE3403">
        <w:rPr>
          <w:szCs w:val="24"/>
        </w:rPr>
        <w:t>_</w:t>
      </w:r>
      <w:proofErr w:type="gramEnd"/>
      <w:r w:rsidR="00D30B62" w:rsidRPr="00FE3403">
        <w:rPr>
          <w:szCs w:val="24"/>
        </w:rPr>
        <w:t>_________________________.</w:t>
      </w:r>
    </w:p>
    <w:p w14:paraId="47D5FA01" w14:textId="77777777" w:rsidR="00437ADB" w:rsidRPr="00FE3403" w:rsidRDefault="00437ADB" w:rsidP="00437ADB">
      <w:pPr>
        <w:suppressAutoHyphens/>
        <w:spacing w:after="120"/>
        <w:rPr>
          <w:szCs w:val="24"/>
        </w:rPr>
      </w:pPr>
      <w:r w:rsidRPr="00FE3403">
        <w:rPr>
          <w:szCs w:val="24"/>
        </w:rPr>
        <w:t>We confirm that if you invite us to attend a Clarification Meeting(s) for the purpose of reviewing our First Stage Proposal at a place and date of your choice, we will endeavor to attend this/these meeting(s) at our own cost, and will duly note the amendments and additions to, and omissions from, our First Stage Proposal that you may require.</w:t>
      </w:r>
      <w:r w:rsidR="00367671">
        <w:rPr>
          <w:szCs w:val="24"/>
        </w:rPr>
        <w:t xml:space="preserve"> </w:t>
      </w:r>
      <w:r w:rsidRPr="00FE3403">
        <w:rPr>
          <w:szCs w:val="24"/>
        </w:rPr>
        <w:t>We accept that we alone carry any risk for failing to reach clarification of our Proposal in case this failure is due to our inability to attend duly scheduled Clarification Meeting(s).</w:t>
      </w:r>
    </w:p>
    <w:p w14:paraId="76E4DA97" w14:textId="77777777" w:rsidR="00437ADB" w:rsidRPr="00FE3403" w:rsidRDefault="00437ADB" w:rsidP="00437ADB">
      <w:pPr>
        <w:suppressAutoHyphens/>
        <w:spacing w:after="120"/>
        <w:rPr>
          <w:szCs w:val="24"/>
        </w:rPr>
      </w:pPr>
      <w:r w:rsidRPr="00FE3403">
        <w:rPr>
          <w:szCs w:val="24"/>
        </w:rPr>
        <w:t xml:space="preserve">We undertake, upon receiving your written invitation, to proceed with the preparation of our Second Stage Proposal, updating the First Stage Proposal in accordance with the requirements, if any, specified in (a), the memorandum, specific for our First Stage Proposal, titled “Changes Required Pursuant to First Stage Evaluation” and any updates to this memorandum, and (b), Addenda to the Request for proposal document issued together or after the invitation for the </w:t>
      </w:r>
      <w:r w:rsidR="00153B47" w:rsidRPr="00FE3403">
        <w:rPr>
          <w:szCs w:val="24"/>
        </w:rPr>
        <w:t>s</w:t>
      </w:r>
      <w:r w:rsidRPr="00FE3403">
        <w:rPr>
          <w:szCs w:val="24"/>
        </w:rPr>
        <w:t>econd stage.</w:t>
      </w:r>
      <w:r w:rsidR="00367671">
        <w:rPr>
          <w:szCs w:val="24"/>
        </w:rPr>
        <w:t xml:space="preserve"> </w:t>
      </w:r>
      <w:r w:rsidRPr="00FE3403">
        <w:rPr>
          <w:szCs w:val="24"/>
        </w:rPr>
        <w:t xml:space="preserve">The Second Stage Proposal will also include our commercial Proposal in accordance with the requirements of the RFP Documents for </w:t>
      </w:r>
      <w:r w:rsidR="00153B47" w:rsidRPr="00FE3403">
        <w:rPr>
          <w:szCs w:val="24"/>
        </w:rPr>
        <w:t>s</w:t>
      </w:r>
      <w:r w:rsidRPr="00FE3403">
        <w:rPr>
          <w:szCs w:val="24"/>
        </w:rPr>
        <w:t xml:space="preserve">econd </w:t>
      </w:r>
      <w:r w:rsidR="00153B47" w:rsidRPr="00FE3403">
        <w:rPr>
          <w:szCs w:val="24"/>
        </w:rPr>
        <w:t>s</w:t>
      </w:r>
      <w:r w:rsidRPr="00FE3403">
        <w:rPr>
          <w:szCs w:val="24"/>
        </w:rPr>
        <w:t xml:space="preserve">tage Proposals, for performing the </w:t>
      </w:r>
      <w:r w:rsidR="00E86A54" w:rsidRPr="00FE3403">
        <w:rPr>
          <w:szCs w:val="24"/>
        </w:rPr>
        <w:t>Works</w:t>
      </w:r>
      <w:r w:rsidR="00CE380B" w:rsidRPr="00FE3403">
        <w:rPr>
          <w:szCs w:val="24"/>
        </w:rPr>
        <w:t xml:space="preserve"> </w:t>
      </w:r>
      <w:r w:rsidRPr="00FE3403">
        <w:rPr>
          <w:szCs w:val="24"/>
        </w:rPr>
        <w:t>in accordance with our updated technical Proposal.</w:t>
      </w:r>
    </w:p>
    <w:p w14:paraId="44A2D814" w14:textId="37A4A0F0" w:rsidR="00437ADB" w:rsidRDefault="00437ADB" w:rsidP="00437ADB">
      <w:pPr>
        <w:suppressAutoHyphens/>
        <w:spacing w:after="120"/>
        <w:rPr>
          <w:bCs/>
          <w:szCs w:val="24"/>
        </w:rPr>
      </w:pPr>
      <w:r w:rsidRPr="00FE3403">
        <w:rPr>
          <w:szCs w:val="24"/>
        </w:rPr>
        <w:t xml:space="preserve">We hereby certify that </w:t>
      </w:r>
      <w:r w:rsidR="00542962" w:rsidRPr="00FE3403">
        <w:rPr>
          <w:szCs w:val="24"/>
        </w:rPr>
        <w:t xml:space="preserve">we </w:t>
      </w:r>
      <w:r w:rsidRPr="00FE3403">
        <w:rPr>
          <w:szCs w:val="24"/>
        </w:rPr>
        <w:t>meet</w:t>
      </w:r>
      <w:r w:rsidRPr="00FE3403">
        <w:rPr>
          <w:bCs/>
          <w:szCs w:val="24"/>
        </w:rPr>
        <w:t xml:space="preserve"> the eligibility requirements and have no conflict of interest in accordance with </w:t>
      </w:r>
      <w:r w:rsidR="003540DA" w:rsidRPr="00FF40B1">
        <w:rPr>
          <w:b/>
          <w:bCs/>
          <w:szCs w:val="24"/>
        </w:rPr>
        <w:t>ITP</w:t>
      </w:r>
      <w:r w:rsidRPr="00FF40B1">
        <w:rPr>
          <w:b/>
          <w:bCs/>
          <w:szCs w:val="24"/>
        </w:rPr>
        <w:t xml:space="preserve"> 4</w:t>
      </w:r>
      <w:r w:rsidRPr="00FE3403">
        <w:rPr>
          <w:bCs/>
          <w:szCs w:val="24"/>
        </w:rPr>
        <w:t>.</w:t>
      </w:r>
    </w:p>
    <w:p w14:paraId="6A28E2CF" w14:textId="5A2ED8A6" w:rsidR="00D16911" w:rsidRPr="00D16911" w:rsidRDefault="00286E44" w:rsidP="00D16911">
      <w:pPr>
        <w:tabs>
          <w:tab w:val="right" w:pos="9000"/>
        </w:tabs>
        <w:spacing w:before="120" w:after="120"/>
        <w:rPr>
          <w:color w:val="000000" w:themeColor="text1"/>
        </w:rPr>
      </w:pPr>
      <w:bookmarkStart w:id="893" w:name="_Hlk53581423"/>
      <w:bookmarkStart w:id="894" w:name="_Hlk53676569"/>
      <w:r w:rsidRPr="00D16911">
        <w:rPr>
          <w:b/>
          <w:szCs w:val="24"/>
        </w:rPr>
        <w:t>Sexual Exploitation and Abuse (SEA) and/or Sexual Harassment (SH)</w:t>
      </w:r>
      <w:r w:rsidRPr="00D16911">
        <w:rPr>
          <w:bCs/>
          <w:szCs w:val="24"/>
        </w:rPr>
        <w:t xml:space="preserve">: </w:t>
      </w:r>
      <w:r w:rsidR="00D16911" w:rsidRPr="00D16911">
        <w:rPr>
          <w:bCs/>
          <w:szCs w:val="24"/>
        </w:rPr>
        <w:t>[</w:t>
      </w:r>
      <w:r w:rsidR="00D16911" w:rsidRPr="00D16911">
        <w:rPr>
          <w:i/>
          <w:iCs/>
          <w:color w:val="000000"/>
        </w:rPr>
        <w:t>select the appropriate option from (i) to (v) below and delete the others</w:t>
      </w:r>
      <w:r w:rsidR="00D16911" w:rsidRPr="00D16911">
        <w:rPr>
          <w:color w:val="000000"/>
        </w:rPr>
        <w:t>].</w:t>
      </w:r>
      <w:r w:rsidR="00D16911" w:rsidRPr="00D16911">
        <w:rPr>
          <w:i/>
          <w:color w:val="000000" w:themeColor="text1"/>
        </w:rPr>
        <w:t xml:space="preserve"> </w:t>
      </w:r>
    </w:p>
    <w:p w14:paraId="4358D211" w14:textId="523A30F2" w:rsidR="00286E44" w:rsidRPr="005A3D73" w:rsidRDefault="00D16911" w:rsidP="00D16911">
      <w:pPr>
        <w:suppressAutoHyphens/>
        <w:spacing w:after="120"/>
        <w:rPr>
          <w:bCs/>
          <w:szCs w:val="24"/>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00286E44" w:rsidRPr="005A3D73">
        <w:rPr>
          <w:bCs/>
          <w:szCs w:val="24"/>
        </w:rPr>
        <w:t>:</w:t>
      </w:r>
    </w:p>
    <w:bookmarkEnd w:id="893"/>
    <w:bookmarkEnd w:id="894"/>
    <w:p w14:paraId="66B267FB" w14:textId="77777777" w:rsidR="00CF24CA" w:rsidRPr="005E6A4A" w:rsidRDefault="00CF24CA" w:rsidP="00CF24CA">
      <w:pPr>
        <w:pStyle w:val="ListParagraph"/>
        <w:numPr>
          <w:ilvl w:val="0"/>
          <w:numId w:val="197"/>
        </w:numPr>
        <w:tabs>
          <w:tab w:val="right" w:pos="9000"/>
        </w:tabs>
        <w:spacing w:before="120" w:after="120"/>
        <w:ind w:left="990"/>
        <w:contextualSpacing w:val="0"/>
      </w:pPr>
      <w:r w:rsidRPr="005E6A4A">
        <w:rPr>
          <w:color w:val="000000" w:themeColor="text1"/>
        </w:rPr>
        <w:t xml:space="preserve">[have not been </w:t>
      </w:r>
      <w:r w:rsidRPr="005E6A4A">
        <w:rPr>
          <w:szCs w:val="24"/>
        </w:rPr>
        <w:t>subject to disqualification by the Bank for non-compliance with SEA/ SH obligations</w:t>
      </w:r>
      <w:r w:rsidRPr="005E6A4A">
        <w:t xml:space="preserve">.] </w:t>
      </w:r>
    </w:p>
    <w:p w14:paraId="654BF9A0" w14:textId="77777777" w:rsidR="00CF24CA" w:rsidRPr="005E6A4A" w:rsidRDefault="00CF24CA" w:rsidP="00CF24CA">
      <w:pPr>
        <w:pStyle w:val="ListParagraph"/>
        <w:numPr>
          <w:ilvl w:val="0"/>
          <w:numId w:val="197"/>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2EB4491E" w14:textId="77777777" w:rsidR="00CF24CA" w:rsidRDefault="00CF24CA" w:rsidP="00CF24CA">
      <w:pPr>
        <w:pStyle w:val="ListParagraph"/>
        <w:numPr>
          <w:ilvl w:val="0"/>
          <w:numId w:val="197"/>
        </w:numPr>
        <w:tabs>
          <w:tab w:val="right" w:pos="9000"/>
        </w:tabs>
        <w:spacing w:before="120" w:after="120"/>
        <w:ind w:left="99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5565BD25" w14:textId="4C0FBE85" w:rsidR="00CF24CA" w:rsidRPr="008A524E" w:rsidRDefault="00CF24CA" w:rsidP="00CF24CA">
      <w:pPr>
        <w:pStyle w:val="ListParagraph"/>
        <w:numPr>
          <w:ilvl w:val="0"/>
          <w:numId w:val="19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BE13D0">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B160597" w14:textId="77777777" w:rsidR="00CF24CA" w:rsidRPr="0015227C" w:rsidRDefault="00CF24CA" w:rsidP="00CF24CA">
      <w:pPr>
        <w:pStyle w:val="ListParagraph"/>
        <w:numPr>
          <w:ilvl w:val="0"/>
          <w:numId w:val="19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36484F9B" w14:textId="77777777" w:rsidR="00437ADB" w:rsidRPr="00FE3403" w:rsidRDefault="00437ADB" w:rsidP="00437ADB">
      <w:pPr>
        <w:spacing w:after="200"/>
        <w:ind w:right="-14"/>
        <w:rPr>
          <w:szCs w:val="24"/>
        </w:rPr>
      </w:pPr>
      <w:r w:rsidRPr="00FE3403">
        <w:rPr>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E3403">
        <w:rPr>
          <w:szCs w:val="24"/>
        </w:rPr>
        <w:t>Employer</w:t>
      </w:r>
      <w:r w:rsidRPr="00FE3403">
        <w:rPr>
          <w:szCs w:val="24"/>
        </w:rPr>
        <w:t xml:space="preserve">’s Country laws or official regulations or pursuant to a decision of the United Nations Security </w:t>
      </w:r>
      <w:proofErr w:type="gramStart"/>
      <w:r w:rsidRPr="00FE3403">
        <w:rPr>
          <w:szCs w:val="24"/>
        </w:rPr>
        <w:t>Council;</w:t>
      </w:r>
      <w:proofErr w:type="gramEnd"/>
    </w:p>
    <w:p w14:paraId="0F22CD12" w14:textId="77777777" w:rsidR="00437ADB" w:rsidRPr="00FE3403" w:rsidRDefault="00437ADB" w:rsidP="00437ADB">
      <w:pPr>
        <w:spacing w:after="200"/>
        <w:ind w:right="-14"/>
        <w:rPr>
          <w:szCs w:val="24"/>
        </w:rPr>
      </w:pPr>
      <w:r w:rsidRPr="00FE3403">
        <w:rPr>
          <w:szCs w:val="24"/>
        </w:rPr>
        <w:t>We hereby certify that we have taken steps to ensure that no person acting for us or on our behalf engage</w:t>
      </w:r>
      <w:r w:rsidR="00E87EA5" w:rsidRPr="00FE3403">
        <w:rPr>
          <w:szCs w:val="24"/>
        </w:rPr>
        <w:t>s</w:t>
      </w:r>
      <w:r w:rsidRPr="00FE3403">
        <w:rPr>
          <w:szCs w:val="24"/>
        </w:rPr>
        <w:t xml:space="preserve"> in any type of </w:t>
      </w:r>
      <w:r w:rsidR="00AA2B63" w:rsidRPr="00FE3403">
        <w:rPr>
          <w:szCs w:val="24"/>
        </w:rPr>
        <w:t>F</w:t>
      </w:r>
      <w:r w:rsidRPr="00FE3403">
        <w:rPr>
          <w:szCs w:val="24"/>
        </w:rPr>
        <w:t xml:space="preserve">raud and </w:t>
      </w:r>
      <w:r w:rsidR="00AA2B63" w:rsidRPr="00FE3403">
        <w:rPr>
          <w:szCs w:val="24"/>
        </w:rPr>
        <w:t>C</w:t>
      </w:r>
      <w:r w:rsidRPr="00FE3403">
        <w:rPr>
          <w:szCs w:val="24"/>
        </w:rPr>
        <w:t>orruption.</w:t>
      </w:r>
    </w:p>
    <w:p w14:paraId="4521E443" w14:textId="77777777" w:rsidR="00437ADB" w:rsidRPr="00FE3403" w:rsidRDefault="00437ADB" w:rsidP="00437ADB">
      <w:pPr>
        <w:spacing w:after="200"/>
        <w:ind w:right="-14"/>
        <w:rPr>
          <w:iCs/>
          <w:szCs w:val="24"/>
        </w:rPr>
      </w:pPr>
      <w:r w:rsidRPr="00FE3403">
        <w:rPr>
          <w:szCs w:val="24"/>
        </w:rPr>
        <w:t xml:space="preserve">State-owned enterprise or institution: </w:t>
      </w:r>
      <w:r w:rsidRPr="00F43E45">
        <w:rPr>
          <w:i/>
          <w:iCs/>
          <w:szCs w:val="24"/>
        </w:rPr>
        <w:t>[select the appropriate option and delete the other] [We are not a state-owned enterprise or institution]</w:t>
      </w:r>
      <w:r w:rsidRPr="00FE3403">
        <w:rPr>
          <w:szCs w:val="24"/>
        </w:rPr>
        <w:t xml:space="preserve"> / </w:t>
      </w:r>
      <w:r w:rsidRPr="00F43E45">
        <w:rPr>
          <w:i/>
          <w:iCs/>
          <w:szCs w:val="24"/>
        </w:rPr>
        <w:t xml:space="preserve">[We are a state-owned enterprise or institution but meet the requirements of </w:t>
      </w:r>
      <w:r w:rsidR="003540DA" w:rsidRPr="00F43E45">
        <w:rPr>
          <w:b/>
          <w:i/>
          <w:iCs/>
          <w:szCs w:val="24"/>
        </w:rPr>
        <w:t>ITP</w:t>
      </w:r>
      <w:r w:rsidRPr="00F43E45">
        <w:rPr>
          <w:b/>
          <w:i/>
          <w:iCs/>
          <w:szCs w:val="24"/>
        </w:rPr>
        <w:t xml:space="preserve"> 4.6</w:t>
      </w:r>
      <w:proofErr w:type="gramStart"/>
      <w:r w:rsidRPr="00F43E45">
        <w:rPr>
          <w:i/>
          <w:iCs/>
          <w:szCs w:val="24"/>
        </w:rPr>
        <w:t>]</w:t>
      </w:r>
      <w:r w:rsidRPr="00FE3403">
        <w:rPr>
          <w:szCs w:val="24"/>
        </w:rPr>
        <w:t>;</w:t>
      </w:r>
      <w:proofErr w:type="gramEnd"/>
    </w:p>
    <w:p w14:paraId="403EA513" w14:textId="77777777" w:rsidR="00437ADB" w:rsidRPr="00FE3403" w:rsidRDefault="00437ADB" w:rsidP="00437ADB">
      <w:pPr>
        <w:suppressAutoHyphens/>
        <w:spacing w:after="120"/>
        <w:rPr>
          <w:szCs w:val="24"/>
        </w:rPr>
      </w:pPr>
      <w:r w:rsidRPr="00FE3403">
        <w:rPr>
          <w:szCs w:val="24"/>
        </w:rPr>
        <w:t xml:space="preserve">We agree to abide by this First Stage Proposal, which, in accordance with </w:t>
      </w:r>
      <w:r w:rsidR="003540DA" w:rsidRPr="00FF40B1">
        <w:rPr>
          <w:b/>
          <w:szCs w:val="24"/>
        </w:rPr>
        <w:t>ITP</w:t>
      </w:r>
      <w:r w:rsidRPr="00FF40B1">
        <w:rPr>
          <w:b/>
          <w:szCs w:val="24"/>
        </w:rPr>
        <w:t xml:space="preserve"> 1</w:t>
      </w:r>
      <w:r w:rsidR="00542962" w:rsidRPr="00FF40B1">
        <w:rPr>
          <w:b/>
          <w:szCs w:val="24"/>
        </w:rPr>
        <w:t>2</w:t>
      </w:r>
      <w:r w:rsidRPr="00FE3403">
        <w:rPr>
          <w:szCs w:val="24"/>
        </w:rPr>
        <w:t>, consists of this letter (First Stage Proposal Form) and the enclosures listed below.</w:t>
      </w:r>
      <w:r w:rsidR="00367671">
        <w:rPr>
          <w:szCs w:val="24"/>
        </w:rPr>
        <w:t xml:space="preserve"> </w:t>
      </w:r>
      <w:r w:rsidRPr="00FE3403">
        <w:rPr>
          <w:szCs w:val="24"/>
        </w:rPr>
        <w:t>Together with the above written undertakings, the Proposal shall remain binding on us.</w:t>
      </w:r>
      <w:r w:rsidR="00367671">
        <w:rPr>
          <w:szCs w:val="24"/>
        </w:rPr>
        <w:t xml:space="preserve"> </w:t>
      </w:r>
      <w:r w:rsidRPr="00FE3403">
        <w:rPr>
          <w:szCs w:val="24"/>
        </w:rPr>
        <w:t>We understand that we may withdraw our Proposal, or any alternative Proposal included in it, at any time by so notifying you in writing.</w:t>
      </w:r>
      <w:r w:rsidR="00367671">
        <w:rPr>
          <w:szCs w:val="24"/>
        </w:rPr>
        <w:t xml:space="preserve"> </w:t>
      </w:r>
      <w:r w:rsidRPr="00FE3403">
        <w:rPr>
          <w:szCs w:val="24"/>
        </w:rPr>
        <w:t>However, we accept that if invited to the second stage, once we have submitted a Second Stage Proposal, this Proposal (and the parts of the First Stage Proposals it includes and updates) can only be withdrawn before the deadline for submission of Second Stage Proposals, and only by the formal Second Stage Proposal withdrawal procedure stipulated in the RFP Documents.</w:t>
      </w:r>
    </w:p>
    <w:p w14:paraId="3E4F8F5C" w14:textId="77777777" w:rsidR="00437ADB" w:rsidRDefault="00437ADB" w:rsidP="00437ADB">
      <w:pPr>
        <w:suppressAutoHyphens/>
        <w:spacing w:after="120"/>
        <w:rPr>
          <w:szCs w:val="24"/>
        </w:rPr>
      </w:pPr>
    </w:p>
    <w:p w14:paraId="0D3BA4E0" w14:textId="77777777" w:rsidR="007D4E41" w:rsidRPr="00FE3403" w:rsidRDefault="007D4E41" w:rsidP="007D4E41">
      <w:pPr>
        <w:tabs>
          <w:tab w:val="left" w:leader="underscore" w:pos="7088"/>
        </w:tabs>
        <w:suppressAutoHyphens/>
        <w:spacing w:after="120"/>
        <w:rPr>
          <w:szCs w:val="24"/>
        </w:rPr>
      </w:pPr>
      <w:r>
        <w:rPr>
          <w:szCs w:val="24"/>
        </w:rPr>
        <w:tab/>
      </w:r>
    </w:p>
    <w:p w14:paraId="4430E0CB" w14:textId="4D7C5613" w:rsidR="00437ADB" w:rsidRPr="00FE3403" w:rsidRDefault="00437ADB" w:rsidP="00437ADB">
      <w:pPr>
        <w:suppressAutoHyphens/>
        <w:spacing w:after="120"/>
        <w:jc w:val="left"/>
        <w:rPr>
          <w:szCs w:val="24"/>
        </w:rPr>
      </w:pPr>
      <w:r w:rsidRPr="00FE3403">
        <w:rPr>
          <w:b/>
          <w:szCs w:val="24"/>
        </w:rPr>
        <w:t>Name of the Proposer</w:t>
      </w:r>
      <w:r w:rsidRPr="00FE3403">
        <w:rPr>
          <w:szCs w:val="24"/>
        </w:rPr>
        <w:t>:</w:t>
      </w:r>
      <w:r w:rsidRPr="00FE3403">
        <w:rPr>
          <w:bCs/>
          <w:iCs/>
          <w:szCs w:val="24"/>
        </w:rPr>
        <w:t xml:space="preserve"> *</w:t>
      </w:r>
      <w:r w:rsidRPr="007D4E41">
        <w:rPr>
          <w:i/>
          <w:iCs/>
          <w:szCs w:val="24"/>
        </w:rPr>
        <w:t>[insert complete name of the Propos</w:t>
      </w:r>
      <w:r w:rsidR="00472D80">
        <w:rPr>
          <w:i/>
          <w:iCs/>
          <w:szCs w:val="24"/>
        </w:rPr>
        <w:t>er</w:t>
      </w:r>
      <w:r w:rsidRPr="007D4E41">
        <w:rPr>
          <w:i/>
          <w:iCs/>
          <w:szCs w:val="24"/>
        </w:rPr>
        <w:t>]</w:t>
      </w:r>
    </w:p>
    <w:p w14:paraId="222CA729" w14:textId="77777777" w:rsidR="00437ADB" w:rsidRPr="00FE3403" w:rsidRDefault="00437ADB" w:rsidP="00437ADB">
      <w:pPr>
        <w:suppressAutoHyphens/>
        <w:spacing w:after="120"/>
        <w:jc w:val="left"/>
        <w:rPr>
          <w:szCs w:val="24"/>
        </w:rPr>
      </w:pPr>
    </w:p>
    <w:p w14:paraId="26159A73" w14:textId="77777777" w:rsidR="007D4E41" w:rsidRPr="00FE3403" w:rsidRDefault="007D4E41" w:rsidP="007D4E41">
      <w:pPr>
        <w:tabs>
          <w:tab w:val="left" w:leader="underscore" w:pos="7088"/>
        </w:tabs>
        <w:suppressAutoHyphens/>
        <w:spacing w:after="120"/>
        <w:rPr>
          <w:szCs w:val="24"/>
        </w:rPr>
      </w:pPr>
      <w:r>
        <w:rPr>
          <w:szCs w:val="24"/>
        </w:rPr>
        <w:tab/>
      </w:r>
    </w:p>
    <w:p w14:paraId="25D2FD5A" w14:textId="77777777" w:rsidR="00437ADB" w:rsidRPr="00FE3403" w:rsidRDefault="00437ADB" w:rsidP="00437ADB">
      <w:pPr>
        <w:suppressAutoHyphens/>
        <w:spacing w:after="120"/>
        <w:jc w:val="left"/>
        <w:rPr>
          <w:szCs w:val="24"/>
        </w:rPr>
      </w:pPr>
      <w:r w:rsidRPr="00FE3403">
        <w:rPr>
          <w:b/>
          <w:szCs w:val="24"/>
        </w:rPr>
        <w:t>Name of the person duly authorized to sign the Proposal on behalf of the Proposer</w:t>
      </w:r>
      <w:r w:rsidRPr="00FE3403">
        <w:rPr>
          <w:szCs w:val="24"/>
        </w:rPr>
        <w:t>:</w:t>
      </w:r>
      <w:r w:rsidRPr="00FE3403">
        <w:rPr>
          <w:bCs/>
          <w:iCs/>
          <w:szCs w:val="24"/>
        </w:rPr>
        <w:t xml:space="preserve"> *</w:t>
      </w:r>
      <w:r w:rsidR="008D11E2" w:rsidRPr="00FE3403">
        <w:rPr>
          <w:bCs/>
          <w:iCs/>
          <w:szCs w:val="24"/>
        </w:rPr>
        <w:t xml:space="preserve">* </w:t>
      </w:r>
      <w:r w:rsidR="008D11E2" w:rsidRPr="007D4E41">
        <w:rPr>
          <w:bCs/>
          <w:i/>
          <w:szCs w:val="24"/>
        </w:rPr>
        <w:t>[</w:t>
      </w:r>
      <w:r w:rsidRPr="007D4E41">
        <w:rPr>
          <w:bCs/>
          <w:i/>
          <w:szCs w:val="24"/>
        </w:rPr>
        <w:t>insert complete name of person duly authorized to sign the Proposal]</w:t>
      </w:r>
    </w:p>
    <w:p w14:paraId="2A4E3BCA" w14:textId="77777777" w:rsidR="00437ADB" w:rsidRPr="00FE3403" w:rsidRDefault="00437ADB" w:rsidP="00437ADB">
      <w:pPr>
        <w:suppressAutoHyphens/>
        <w:spacing w:after="120"/>
        <w:jc w:val="left"/>
        <w:rPr>
          <w:szCs w:val="24"/>
        </w:rPr>
      </w:pPr>
    </w:p>
    <w:p w14:paraId="165882E9" w14:textId="77777777" w:rsidR="007D4E41" w:rsidRPr="00FE3403" w:rsidRDefault="007D4E41" w:rsidP="007D4E41">
      <w:pPr>
        <w:tabs>
          <w:tab w:val="left" w:leader="underscore" w:pos="7088"/>
        </w:tabs>
        <w:suppressAutoHyphens/>
        <w:spacing w:after="120"/>
        <w:rPr>
          <w:szCs w:val="24"/>
        </w:rPr>
      </w:pPr>
      <w:r>
        <w:rPr>
          <w:szCs w:val="24"/>
        </w:rPr>
        <w:tab/>
      </w:r>
    </w:p>
    <w:p w14:paraId="5CA2E5E8" w14:textId="77777777" w:rsidR="00437ADB" w:rsidRPr="00FE3403" w:rsidRDefault="00437ADB" w:rsidP="00437ADB">
      <w:pPr>
        <w:suppressAutoHyphens/>
        <w:spacing w:after="120"/>
        <w:jc w:val="left"/>
        <w:rPr>
          <w:szCs w:val="24"/>
        </w:rPr>
      </w:pPr>
      <w:r w:rsidRPr="00FE3403">
        <w:rPr>
          <w:b/>
          <w:szCs w:val="24"/>
        </w:rPr>
        <w:lastRenderedPageBreak/>
        <w:t>Title of the person signing the Proposal</w:t>
      </w:r>
      <w:r w:rsidRPr="00FE3403">
        <w:rPr>
          <w:szCs w:val="24"/>
        </w:rPr>
        <w:t xml:space="preserve">: </w:t>
      </w:r>
      <w:r w:rsidRPr="007D4E41">
        <w:rPr>
          <w:i/>
          <w:iCs/>
          <w:szCs w:val="24"/>
        </w:rPr>
        <w:t>[insert complete title of the person signing the Proposal]</w:t>
      </w:r>
    </w:p>
    <w:p w14:paraId="705AD723" w14:textId="77777777" w:rsidR="00437ADB" w:rsidRPr="00FE3403" w:rsidRDefault="00437ADB" w:rsidP="00437ADB">
      <w:pPr>
        <w:suppressAutoHyphens/>
        <w:spacing w:after="120"/>
        <w:jc w:val="left"/>
        <w:rPr>
          <w:szCs w:val="24"/>
        </w:rPr>
      </w:pPr>
    </w:p>
    <w:p w14:paraId="67FC3C18" w14:textId="77777777" w:rsidR="007D4E41" w:rsidRPr="00FE3403" w:rsidRDefault="007D4E41" w:rsidP="007D4E41">
      <w:pPr>
        <w:tabs>
          <w:tab w:val="left" w:leader="underscore" w:pos="7088"/>
        </w:tabs>
        <w:suppressAutoHyphens/>
        <w:spacing w:after="120"/>
        <w:rPr>
          <w:szCs w:val="24"/>
        </w:rPr>
      </w:pPr>
      <w:r>
        <w:rPr>
          <w:szCs w:val="24"/>
        </w:rPr>
        <w:tab/>
      </w:r>
    </w:p>
    <w:p w14:paraId="529A5197" w14:textId="77777777" w:rsidR="00437ADB" w:rsidRPr="00FE3403" w:rsidRDefault="00437ADB" w:rsidP="00437ADB">
      <w:pPr>
        <w:suppressAutoHyphens/>
        <w:spacing w:after="120"/>
        <w:jc w:val="left"/>
        <w:rPr>
          <w:szCs w:val="24"/>
        </w:rPr>
      </w:pPr>
      <w:r w:rsidRPr="00FE3403">
        <w:rPr>
          <w:b/>
          <w:szCs w:val="24"/>
        </w:rPr>
        <w:t>Signature of the person named above</w:t>
      </w:r>
      <w:r w:rsidRPr="00FE3403">
        <w:rPr>
          <w:szCs w:val="24"/>
        </w:rPr>
        <w:t xml:space="preserve">: </w:t>
      </w:r>
      <w:r w:rsidRPr="007D4E41">
        <w:rPr>
          <w:i/>
          <w:iCs/>
          <w:szCs w:val="24"/>
        </w:rPr>
        <w:t>[insert signature of person whose name and capacity are shown above]</w:t>
      </w:r>
    </w:p>
    <w:p w14:paraId="0538E4C7" w14:textId="77777777" w:rsidR="00437ADB" w:rsidRPr="00FE3403" w:rsidRDefault="00437ADB" w:rsidP="00437ADB">
      <w:pPr>
        <w:suppressAutoHyphens/>
        <w:spacing w:after="120"/>
        <w:jc w:val="left"/>
        <w:rPr>
          <w:szCs w:val="24"/>
        </w:rPr>
      </w:pPr>
    </w:p>
    <w:p w14:paraId="72AD4E60" w14:textId="77777777" w:rsidR="007D4E41" w:rsidRPr="00FE3403" w:rsidRDefault="007D4E41" w:rsidP="007D4E41">
      <w:pPr>
        <w:tabs>
          <w:tab w:val="left" w:leader="underscore" w:pos="7088"/>
        </w:tabs>
        <w:suppressAutoHyphens/>
        <w:spacing w:after="120"/>
        <w:rPr>
          <w:szCs w:val="24"/>
        </w:rPr>
      </w:pPr>
      <w:r>
        <w:rPr>
          <w:szCs w:val="24"/>
        </w:rPr>
        <w:tab/>
      </w:r>
    </w:p>
    <w:p w14:paraId="7DA4BFE4" w14:textId="77777777" w:rsidR="00437ADB" w:rsidRPr="00FE3403" w:rsidRDefault="00437ADB" w:rsidP="00437ADB">
      <w:pPr>
        <w:suppressAutoHyphens/>
        <w:spacing w:after="120"/>
        <w:jc w:val="left"/>
        <w:rPr>
          <w:szCs w:val="24"/>
        </w:rPr>
      </w:pPr>
      <w:r w:rsidRPr="00FE3403">
        <w:rPr>
          <w:b/>
          <w:szCs w:val="24"/>
        </w:rPr>
        <w:t>Date signed</w:t>
      </w:r>
      <w:r w:rsidRPr="00FE3403">
        <w:rPr>
          <w:szCs w:val="24"/>
        </w:rPr>
        <w:t xml:space="preserve"> </w:t>
      </w:r>
      <w:r w:rsidRPr="007D4E41">
        <w:rPr>
          <w:i/>
          <w:iCs/>
          <w:szCs w:val="24"/>
        </w:rPr>
        <w:t>[insert date of signing]</w:t>
      </w:r>
      <w:r w:rsidRPr="00FE3403">
        <w:rPr>
          <w:szCs w:val="24"/>
        </w:rPr>
        <w:t xml:space="preserve"> </w:t>
      </w:r>
      <w:r w:rsidRPr="00FE3403">
        <w:rPr>
          <w:b/>
          <w:szCs w:val="24"/>
        </w:rPr>
        <w:t>day of</w:t>
      </w:r>
      <w:r w:rsidRPr="00FE3403">
        <w:rPr>
          <w:szCs w:val="24"/>
        </w:rPr>
        <w:t xml:space="preserve"> </w:t>
      </w:r>
      <w:r w:rsidRPr="007D4E41">
        <w:rPr>
          <w:i/>
          <w:iCs/>
          <w:szCs w:val="24"/>
        </w:rPr>
        <w:t>[insert month]</w:t>
      </w:r>
      <w:r w:rsidRPr="00FE3403">
        <w:rPr>
          <w:szCs w:val="24"/>
        </w:rPr>
        <w:t xml:space="preserve">, </w:t>
      </w:r>
      <w:r w:rsidRPr="007D4E41">
        <w:rPr>
          <w:i/>
          <w:iCs/>
          <w:szCs w:val="24"/>
        </w:rPr>
        <w:t>[insert year]</w:t>
      </w:r>
    </w:p>
    <w:p w14:paraId="34629A52" w14:textId="77777777" w:rsidR="00437ADB" w:rsidRPr="00437ADB" w:rsidRDefault="00437ADB" w:rsidP="00437ADB">
      <w:pPr>
        <w:tabs>
          <w:tab w:val="left" w:pos="8640"/>
        </w:tabs>
        <w:suppressAutoHyphens/>
        <w:spacing w:after="120"/>
        <w:rPr>
          <w:sz w:val="20"/>
        </w:rPr>
      </w:pPr>
    </w:p>
    <w:p w14:paraId="45C70572" w14:textId="77777777" w:rsidR="00437ADB" w:rsidRPr="00437ADB" w:rsidRDefault="000739B0" w:rsidP="00437ADB">
      <w:pPr>
        <w:jc w:val="left"/>
        <w:rPr>
          <w:i/>
          <w:sz w:val="20"/>
        </w:rPr>
      </w:pPr>
      <w:r>
        <w:t>ENCLOSURE(S):</w:t>
      </w:r>
      <w:r w:rsidR="00437ADB" w:rsidRPr="00437ADB">
        <w:rPr>
          <w:i/>
          <w:sz w:val="20"/>
        </w:rPr>
        <w:br w:type="page"/>
      </w:r>
    </w:p>
    <w:p w14:paraId="7F28AF17" w14:textId="77777777" w:rsidR="00437ADB" w:rsidRPr="00067FDE" w:rsidRDefault="00542962" w:rsidP="00067FDE">
      <w:pPr>
        <w:pStyle w:val="SPDForm2"/>
      </w:pPr>
      <w:bookmarkStart w:id="895" w:name="_Toc450646388"/>
      <w:bookmarkStart w:id="896" w:name="_Toc135389375"/>
      <w:bookmarkStart w:id="897" w:name="_Toc277345586"/>
      <w:r>
        <w:lastRenderedPageBreak/>
        <w:t>Letter of Second</w:t>
      </w:r>
      <w:r w:rsidRPr="00437ADB">
        <w:t xml:space="preserve"> Stage Proposal</w:t>
      </w:r>
      <w:r>
        <w:t xml:space="preserve"> - </w:t>
      </w:r>
      <w:r w:rsidR="00437ADB" w:rsidRPr="00067FDE">
        <w:t>Technical Part</w:t>
      </w:r>
      <w:bookmarkEnd w:id="895"/>
      <w:bookmarkEnd w:id="896"/>
      <w:r w:rsidR="00437ADB" w:rsidRPr="00067FDE">
        <w:t xml:space="preserve"> </w:t>
      </w:r>
    </w:p>
    <w:p w14:paraId="56D20CE6" w14:textId="77777777" w:rsidR="00437ADB" w:rsidRPr="007D4E41" w:rsidRDefault="00437ADB" w:rsidP="00437ADB">
      <w:pPr>
        <w:suppressAutoHyphens/>
        <w:spacing w:before="120" w:after="120"/>
        <w:jc w:val="center"/>
        <w:rPr>
          <w:i/>
          <w:szCs w:val="24"/>
        </w:rPr>
      </w:pPr>
      <w:r w:rsidRPr="007D4E41">
        <w:rPr>
          <w:i/>
          <w:szCs w:val="24"/>
        </w:rPr>
        <w:t>INSTRUCTIONS TO PROPOSERS</w:t>
      </w:r>
    </w:p>
    <w:tbl>
      <w:tblPr>
        <w:tblStyle w:val="TableGrid"/>
        <w:tblW w:w="0" w:type="auto"/>
        <w:tblLook w:val="04A0" w:firstRow="1" w:lastRow="0" w:firstColumn="1" w:lastColumn="0" w:noHBand="0" w:noVBand="1"/>
      </w:tblPr>
      <w:tblGrid>
        <w:gridCol w:w="9216"/>
      </w:tblGrid>
      <w:tr w:rsidR="00437ADB" w:rsidRPr="007D4E41" w14:paraId="4DD89297" w14:textId="77777777" w:rsidTr="006B2295">
        <w:tc>
          <w:tcPr>
            <w:tcW w:w="9216" w:type="dxa"/>
          </w:tcPr>
          <w:p w14:paraId="5345C405" w14:textId="77777777" w:rsidR="00437ADB" w:rsidRPr="007D4E41" w:rsidRDefault="00437ADB" w:rsidP="000B03D3">
            <w:pPr>
              <w:suppressAutoHyphens/>
              <w:spacing w:after="120"/>
              <w:rPr>
                <w:i/>
                <w:szCs w:val="24"/>
              </w:rPr>
            </w:pPr>
            <w:r w:rsidRPr="007D4E41">
              <w:rPr>
                <w:i/>
                <w:szCs w:val="24"/>
              </w:rPr>
              <w:t>INSTRUCTIONS TO PROPOSERS: DELETE THIS BOX ONCE YOU HAVE COMPLETED THE DOCUMENT</w:t>
            </w:r>
          </w:p>
          <w:p w14:paraId="367DE64F" w14:textId="77777777" w:rsidR="00437ADB" w:rsidRPr="007D4E41" w:rsidRDefault="00437ADB" w:rsidP="000B03D3">
            <w:pPr>
              <w:suppressAutoHyphens/>
              <w:spacing w:after="120"/>
              <w:rPr>
                <w:i/>
                <w:szCs w:val="24"/>
              </w:rPr>
            </w:pPr>
            <w:r w:rsidRPr="007D4E41">
              <w:rPr>
                <w:i/>
                <w:szCs w:val="24"/>
              </w:rPr>
              <w:t xml:space="preserve">Place this Letter of Proposal in the </w:t>
            </w:r>
            <w:r w:rsidRPr="007D4E41">
              <w:rPr>
                <w:i/>
                <w:szCs w:val="24"/>
                <w:u w:val="single"/>
              </w:rPr>
              <w:t>first</w:t>
            </w:r>
            <w:r w:rsidRPr="007D4E41">
              <w:rPr>
                <w:i/>
                <w:szCs w:val="24"/>
              </w:rPr>
              <w:t xml:space="preserve"> envelope “TECHNICAL PART”.</w:t>
            </w:r>
          </w:p>
          <w:p w14:paraId="16F92D28" w14:textId="77777777" w:rsidR="00437ADB" w:rsidRPr="007D4E41" w:rsidRDefault="00437ADB" w:rsidP="000B03D3">
            <w:pPr>
              <w:suppressAutoHyphens/>
              <w:spacing w:after="120"/>
              <w:rPr>
                <w:i/>
                <w:szCs w:val="24"/>
              </w:rPr>
            </w:pPr>
            <w:r w:rsidRPr="007D4E41">
              <w:rPr>
                <w:i/>
                <w:szCs w:val="24"/>
              </w:rPr>
              <w:t>The Proposer must prepare the Letter of Proposal on stationery with its letterhead clearly showing the Proposer’s complete name and business address.</w:t>
            </w:r>
          </w:p>
          <w:p w14:paraId="704623CE" w14:textId="77777777" w:rsidR="00437ADB" w:rsidRPr="007D4E41" w:rsidRDefault="00437ADB" w:rsidP="000B03D3">
            <w:pPr>
              <w:suppressAutoHyphens/>
              <w:spacing w:after="120"/>
              <w:rPr>
                <w:i/>
                <w:szCs w:val="24"/>
              </w:rPr>
            </w:pPr>
            <w:r w:rsidRPr="007D4E41">
              <w:rPr>
                <w:i/>
                <w:szCs w:val="24"/>
                <w:u w:val="single"/>
              </w:rPr>
              <w:t>Note</w:t>
            </w:r>
            <w:r w:rsidRPr="007D4E41">
              <w:rPr>
                <w:i/>
                <w:szCs w:val="24"/>
              </w:rPr>
              <w:t>: All italicized text in black font is to help Proposers in preparing this form and Proposers shall delete it from the final document.</w:t>
            </w:r>
          </w:p>
        </w:tc>
      </w:tr>
    </w:tbl>
    <w:p w14:paraId="087C9555" w14:textId="77777777" w:rsidR="00437ADB" w:rsidRPr="00437ADB" w:rsidRDefault="00437ADB" w:rsidP="00437ADB">
      <w:pPr>
        <w:numPr>
          <w:ilvl w:val="12"/>
          <w:numId w:val="0"/>
        </w:numPr>
        <w:spacing w:after="120"/>
        <w:ind w:left="360" w:hanging="360"/>
        <w:jc w:val="center"/>
        <w:rPr>
          <w:b/>
          <w:sz w:val="28"/>
        </w:rPr>
      </w:pPr>
    </w:p>
    <w:p w14:paraId="2E7995A1" w14:textId="77777777" w:rsidR="00437ADB" w:rsidRPr="00FE3403" w:rsidRDefault="00437ADB" w:rsidP="00437ADB">
      <w:pPr>
        <w:tabs>
          <w:tab w:val="right" w:pos="9000"/>
        </w:tabs>
        <w:suppressAutoHyphens/>
        <w:spacing w:after="120"/>
        <w:rPr>
          <w:szCs w:val="24"/>
        </w:rPr>
      </w:pPr>
      <w:r w:rsidRPr="00FE3403">
        <w:rPr>
          <w:b/>
          <w:szCs w:val="24"/>
        </w:rPr>
        <w:t>Date of this Proposal submission</w:t>
      </w:r>
      <w:r w:rsidRPr="00FE3403">
        <w:rPr>
          <w:szCs w:val="24"/>
        </w:rPr>
        <w:t xml:space="preserve">: </w:t>
      </w:r>
      <w:r w:rsidRPr="007D4E41">
        <w:rPr>
          <w:i/>
          <w:iCs/>
          <w:szCs w:val="24"/>
        </w:rPr>
        <w:t>[insert date (as day, month and year) of Proposal submission]</w:t>
      </w:r>
    </w:p>
    <w:p w14:paraId="096DFA5D" w14:textId="77777777" w:rsidR="00437ADB" w:rsidRPr="00FE3403" w:rsidRDefault="00437ADB" w:rsidP="00437ADB">
      <w:pPr>
        <w:tabs>
          <w:tab w:val="right" w:pos="9000"/>
        </w:tabs>
        <w:suppressAutoHyphens/>
        <w:spacing w:after="120"/>
        <w:rPr>
          <w:szCs w:val="24"/>
        </w:rPr>
      </w:pPr>
      <w:r w:rsidRPr="00FE3403">
        <w:rPr>
          <w:b/>
          <w:szCs w:val="24"/>
        </w:rPr>
        <w:t>RFP No.:</w:t>
      </w:r>
      <w:r w:rsidRPr="00FE3403">
        <w:rPr>
          <w:szCs w:val="24"/>
        </w:rPr>
        <w:t xml:space="preserve"> </w:t>
      </w:r>
      <w:r w:rsidRPr="000B03D3">
        <w:rPr>
          <w:i/>
          <w:iCs/>
          <w:szCs w:val="24"/>
        </w:rPr>
        <w:t>[insert number of RFP process]</w:t>
      </w:r>
    </w:p>
    <w:p w14:paraId="5B2A7017" w14:textId="77777777" w:rsidR="00437ADB" w:rsidRPr="00FE3403" w:rsidRDefault="00437ADB" w:rsidP="00437ADB">
      <w:pPr>
        <w:tabs>
          <w:tab w:val="right" w:pos="9000"/>
        </w:tabs>
        <w:suppressAutoHyphens/>
        <w:spacing w:after="120"/>
        <w:rPr>
          <w:szCs w:val="24"/>
        </w:rPr>
      </w:pPr>
      <w:r w:rsidRPr="00FE3403">
        <w:rPr>
          <w:b/>
          <w:szCs w:val="24"/>
        </w:rPr>
        <w:t>Request for Proposal No.</w:t>
      </w:r>
      <w:r w:rsidRPr="00FE3403">
        <w:rPr>
          <w:szCs w:val="24"/>
        </w:rPr>
        <w:t xml:space="preserve">: </w:t>
      </w:r>
      <w:r w:rsidRPr="000B03D3">
        <w:rPr>
          <w:i/>
          <w:iCs/>
          <w:szCs w:val="24"/>
        </w:rPr>
        <w:t>[insert identification]</w:t>
      </w:r>
    </w:p>
    <w:p w14:paraId="061B05F0" w14:textId="77777777" w:rsidR="00437ADB" w:rsidRPr="00FE3403" w:rsidRDefault="00437ADB" w:rsidP="00437ADB">
      <w:pPr>
        <w:suppressAutoHyphens/>
        <w:spacing w:after="120"/>
        <w:rPr>
          <w:szCs w:val="24"/>
        </w:rPr>
      </w:pPr>
      <w:r w:rsidRPr="00FE3403">
        <w:rPr>
          <w:b/>
          <w:iCs/>
          <w:szCs w:val="24"/>
        </w:rPr>
        <w:t>Alternative No.</w:t>
      </w:r>
      <w:r w:rsidRPr="00FE3403">
        <w:rPr>
          <w:iCs/>
          <w:szCs w:val="24"/>
        </w:rPr>
        <w:t>:</w:t>
      </w:r>
      <w:r w:rsidRPr="00FE3403">
        <w:rPr>
          <w:i/>
          <w:iCs/>
          <w:szCs w:val="24"/>
        </w:rPr>
        <w:t xml:space="preserve"> </w:t>
      </w:r>
      <w:r w:rsidRPr="000B03D3">
        <w:rPr>
          <w:i/>
          <w:szCs w:val="24"/>
        </w:rPr>
        <w:t>[insert identification No if this is a Proposal for an alternative]</w:t>
      </w:r>
    </w:p>
    <w:p w14:paraId="55BF8B06" w14:textId="77777777" w:rsidR="00437ADB" w:rsidRPr="00FE3403" w:rsidRDefault="00437ADB" w:rsidP="00437ADB">
      <w:pPr>
        <w:suppressAutoHyphens/>
        <w:spacing w:after="120"/>
        <w:rPr>
          <w:szCs w:val="24"/>
        </w:rPr>
      </w:pPr>
    </w:p>
    <w:p w14:paraId="30453FEB" w14:textId="77777777" w:rsidR="00437ADB" w:rsidRPr="00FE3403" w:rsidRDefault="00860412" w:rsidP="00437ADB">
      <w:pPr>
        <w:suppressAutoHyphens/>
        <w:spacing w:after="120"/>
        <w:rPr>
          <w:szCs w:val="24"/>
        </w:rPr>
      </w:pPr>
      <w:r>
        <w:rPr>
          <w:szCs w:val="24"/>
        </w:rPr>
        <w:t xml:space="preserve">To: </w:t>
      </w:r>
      <w:r w:rsidR="008D11E2" w:rsidRPr="00FE3403">
        <w:rPr>
          <w:i/>
          <w:szCs w:val="24"/>
        </w:rPr>
        <w:t>[Employer</w:t>
      </w:r>
      <w:r w:rsidR="00437ADB" w:rsidRPr="00FE3403">
        <w:rPr>
          <w:i/>
          <w:szCs w:val="24"/>
        </w:rPr>
        <w:t xml:space="preserve"> insert:</w:t>
      </w:r>
      <w:r w:rsidR="00367671">
        <w:rPr>
          <w:i/>
          <w:szCs w:val="24"/>
        </w:rPr>
        <w:t xml:space="preserve"> </w:t>
      </w:r>
      <w:r w:rsidR="00437ADB" w:rsidRPr="00FE3403">
        <w:rPr>
          <w:b/>
          <w:i/>
          <w:szCs w:val="24"/>
        </w:rPr>
        <w:t xml:space="preserve">name and address of </w:t>
      </w:r>
      <w:r w:rsidR="008D11E2" w:rsidRPr="00FE3403">
        <w:rPr>
          <w:b/>
          <w:i/>
          <w:szCs w:val="24"/>
        </w:rPr>
        <w:t>Employer</w:t>
      </w:r>
      <w:r w:rsidR="008D11E2" w:rsidRPr="00FE3403">
        <w:rPr>
          <w:i/>
          <w:szCs w:val="24"/>
        </w:rPr>
        <w:t>]</w:t>
      </w:r>
    </w:p>
    <w:p w14:paraId="6BB1F2EF" w14:textId="77777777" w:rsidR="00437ADB" w:rsidRPr="00FE3403" w:rsidRDefault="00437ADB" w:rsidP="00437ADB">
      <w:pPr>
        <w:suppressAutoHyphens/>
        <w:spacing w:after="120"/>
        <w:rPr>
          <w:szCs w:val="24"/>
        </w:rPr>
      </w:pPr>
    </w:p>
    <w:p w14:paraId="24C1AF7D" w14:textId="77777777" w:rsidR="00437ADB" w:rsidRPr="00FE3403" w:rsidRDefault="00437ADB" w:rsidP="00437ADB">
      <w:pPr>
        <w:suppressAutoHyphens/>
        <w:spacing w:after="120"/>
        <w:rPr>
          <w:szCs w:val="24"/>
        </w:rPr>
      </w:pPr>
      <w:r w:rsidRPr="00FE3403">
        <w:rPr>
          <w:szCs w:val="24"/>
        </w:rPr>
        <w:t>Dear Sir or Madam:</w:t>
      </w:r>
    </w:p>
    <w:p w14:paraId="35762135" w14:textId="77777777" w:rsidR="00437ADB" w:rsidRPr="00FE3403" w:rsidRDefault="00437ADB" w:rsidP="00437ADB">
      <w:pPr>
        <w:suppressAutoHyphens/>
        <w:spacing w:after="120"/>
        <w:rPr>
          <w:szCs w:val="24"/>
        </w:rPr>
      </w:pPr>
    </w:p>
    <w:p w14:paraId="0FE4BD15" w14:textId="77777777" w:rsidR="00437ADB" w:rsidRPr="00FE3403" w:rsidRDefault="00437ADB" w:rsidP="00437ADB">
      <w:pPr>
        <w:suppressAutoHyphens/>
        <w:spacing w:after="120"/>
        <w:rPr>
          <w:szCs w:val="24"/>
        </w:rPr>
      </w:pPr>
      <w:r w:rsidRPr="00FE3403">
        <w:rPr>
          <w:szCs w:val="24"/>
        </w:rPr>
        <w:t>We, the undersigned Proposer, hereby submit our Proposal, in two parts, namely:</w:t>
      </w:r>
    </w:p>
    <w:p w14:paraId="55368567" w14:textId="77777777" w:rsidR="00437ADB" w:rsidRPr="00FE3403" w:rsidRDefault="00437ADB" w:rsidP="00402233">
      <w:pPr>
        <w:numPr>
          <w:ilvl w:val="0"/>
          <w:numId w:val="12"/>
        </w:numPr>
        <w:suppressAutoHyphens/>
        <w:spacing w:after="120"/>
        <w:ind w:left="432" w:hanging="432"/>
        <w:jc w:val="left"/>
        <w:rPr>
          <w:szCs w:val="24"/>
        </w:rPr>
      </w:pPr>
      <w:r w:rsidRPr="00FE3403">
        <w:rPr>
          <w:szCs w:val="24"/>
        </w:rPr>
        <w:t>the Technical Part, and</w:t>
      </w:r>
    </w:p>
    <w:p w14:paraId="27A891CB" w14:textId="77777777" w:rsidR="00437ADB" w:rsidRPr="00FE3403" w:rsidRDefault="00F734FD" w:rsidP="00402233">
      <w:pPr>
        <w:numPr>
          <w:ilvl w:val="0"/>
          <w:numId w:val="12"/>
        </w:numPr>
        <w:suppressAutoHyphens/>
        <w:spacing w:after="120"/>
        <w:ind w:left="432" w:hanging="432"/>
        <w:jc w:val="left"/>
        <w:rPr>
          <w:szCs w:val="24"/>
        </w:rPr>
      </w:pPr>
      <w:r w:rsidRPr="00FE3403">
        <w:rPr>
          <w:szCs w:val="24"/>
        </w:rPr>
        <w:t>The</w:t>
      </w:r>
      <w:r w:rsidR="00437ADB" w:rsidRPr="00FE3403">
        <w:rPr>
          <w:szCs w:val="24"/>
        </w:rPr>
        <w:t xml:space="preserve"> Financial Part.</w:t>
      </w:r>
    </w:p>
    <w:p w14:paraId="2741A70D" w14:textId="77777777" w:rsidR="00437ADB" w:rsidRPr="00FE3403" w:rsidRDefault="00437ADB" w:rsidP="00437ADB">
      <w:pPr>
        <w:suppressAutoHyphens/>
        <w:spacing w:after="120"/>
        <w:rPr>
          <w:szCs w:val="24"/>
        </w:rPr>
      </w:pPr>
      <w:r w:rsidRPr="00FE3403">
        <w:rPr>
          <w:szCs w:val="24"/>
        </w:rPr>
        <w:t xml:space="preserve">Having examined the RFP Documents, the Addenda issued during the first stage, Addenda Nos. </w:t>
      </w:r>
      <w:r w:rsidR="00153B47" w:rsidRPr="00FE3403">
        <w:rPr>
          <w:i/>
          <w:szCs w:val="24"/>
        </w:rPr>
        <w:t>[</w:t>
      </w:r>
      <w:r w:rsidRPr="00FE3403">
        <w:rPr>
          <w:i/>
          <w:szCs w:val="24"/>
        </w:rPr>
        <w:t xml:space="preserve">insert: </w:t>
      </w:r>
      <w:r w:rsidRPr="00FE3403">
        <w:rPr>
          <w:b/>
          <w:i/>
          <w:szCs w:val="24"/>
        </w:rPr>
        <w:t>numbers</w:t>
      </w:r>
      <w:r w:rsidRPr="00FE3403">
        <w:rPr>
          <w:i/>
          <w:szCs w:val="24"/>
        </w:rPr>
        <w:t>]</w:t>
      </w:r>
      <w:r w:rsidRPr="00FE3403">
        <w:rPr>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402233">
        <w:rPr>
          <w:szCs w:val="24"/>
        </w:rPr>
        <w:t xml:space="preserve">provide the Works and Operation Service to </w:t>
      </w:r>
      <w:r w:rsidR="00D30B62" w:rsidRPr="00FE3403">
        <w:rPr>
          <w:szCs w:val="24"/>
        </w:rPr>
        <w:t xml:space="preserve">_________, </w:t>
      </w:r>
      <w:r w:rsidRPr="00FE3403">
        <w:rPr>
          <w:szCs w:val="24"/>
        </w:rPr>
        <w:t>in full conformity with the said RFP Documents, Addenda and memorandum.</w:t>
      </w:r>
    </w:p>
    <w:p w14:paraId="1CB267FB" w14:textId="77777777" w:rsidR="00437ADB" w:rsidRPr="00FE3403" w:rsidRDefault="00437ADB" w:rsidP="00D30B62">
      <w:pPr>
        <w:suppressAutoHyphens/>
        <w:spacing w:after="120"/>
        <w:rPr>
          <w:szCs w:val="24"/>
        </w:rPr>
      </w:pPr>
      <w:r w:rsidRPr="00FE3403">
        <w:rPr>
          <w:szCs w:val="24"/>
        </w:rPr>
        <w:t xml:space="preserve">We undertake, if our Proposal is accepted, to commence the </w:t>
      </w:r>
      <w:r w:rsidR="00E86A54" w:rsidRPr="00FE3403">
        <w:rPr>
          <w:szCs w:val="24"/>
        </w:rPr>
        <w:t>Works</w:t>
      </w:r>
      <w:r w:rsidR="00CE380B" w:rsidRPr="00FE3403">
        <w:rPr>
          <w:szCs w:val="24"/>
        </w:rPr>
        <w:t xml:space="preserve"> </w:t>
      </w:r>
      <w:r w:rsidRPr="00FE3403">
        <w:rPr>
          <w:szCs w:val="24"/>
        </w:rPr>
        <w:t xml:space="preserve">and achieve </w:t>
      </w:r>
      <w:r w:rsidR="00D16F25" w:rsidRPr="00FE3403">
        <w:rPr>
          <w:szCs w:val="24"/>
        </w:rPr>
        <w:t>Completion</w:t>
      </w:r>
      <w:r w:rsidRPr="00FE3403">
        <w:rPr>
          <w:szCs w:val="24"/>
        </w:rPr>
        <w:t xml:space="preserve"> within the respective times stated in the RFP Documents.</w:t>
      </w:r>
    </w:p>
    <w:p w14:paraId="034BBBE3" w14:textId="77777777" w:rsidR="00437ADB" w:rsidRPr="000B03D3" w:rsidRDefault="00437ADB" w:rsidP="00437ADB">
      <w:pPr>
        <w:suppressAutoHyphens/>
        <w:spacing w:after="120"/>
        <w:rPr>
          <w:b/>
          <w:bCs/>
          <w:spacing w:val="-2"/>
          <w:szCs w:val="24"/>
        </w:rPr>
      </w:pPr>
      <w:r w:rsidRPr="000B03D3">
        <w:rPr>
          <w:spacing w:val="-2"/>
          <w:szCs w:val="24"/>
        </w:rPr>
        <w:t xml:space="preserve">We hereby certify that </w:t>
      </w:r>
      <w:r w:rsidR="00D30B62" w:rsidRPr="000B03D3">
        <w:rPr>
          <w:spacing w:val="-2"/>
          <w:szCs w:val="24"/>
        </w:rPr>
        <w:t xml:space="preserve">we, including any subcontractors or manufacturers for any part of the contract, </w:t>
      </w:r>
      <w:r w:rsidRPr="000B03D3">
        <w:rPr>
          <w:spacing w:val="-2"/>
          <w:szCs w:val="24"/>
        </w:rPr>
        <w:t>meet</w:t>
      </w:r>
      <w:r w:rsidRPr="000B03D3">
        <w:rPr>
          <w:bCs/>
          <w:spacing w:val="-2"/>
          <w:szCs w:val="24"/>
        </w:rPr>
        <w:t xml:space="preserve"> the eligibility requirements and have no conflict of interest in accordance with </w:t>
      </w:r>
      <w:r w:rsidR="003540DA" w:rsidRPr="000B03D3">
        <w:rPr>
          <w:b/>
          <w:bCs/>
          <w:spacing w:val="-2"/>
          <w:szCs w:val="24"/>
        </w:rPr>
        <w:t>ITP</w:t>
      </w:r>
      <w:r w:rsidRPr="000B03D3">
        <w:rPr>
          <w:b/>
          <w:bCs/>
          <w:spacing w:val="-2"/>
          <w:szCs w:val="24"/>
        </w:rPr>
        <w:t xml:space="preserve"> 4.</w:t>
      </w:r>
    </w:p>
    <w:p w14:paraId="0862F0F1" w14:textId="77777777" w:rsidR="00882A7A" w:rsidRDefault="00882A7A" w:rsidP="00437ADB">
      <w:pPr>
        <w:spacing w:after="200"/>
        <w:ind w:right="-14"/>
        <w:rPr>
          <w:szCs w:val="24"/>
        </w:rPr>
      </w:pPr>
    </w:p>
    <w:p w14:paraId="76189E63" w14:textId="77777777" w:rsidR="00367765" w:rsidRPr="00367765" w:rsidRDefault="00882A7A" w:rsidP="00367765">
      <w:pPr>
        <w:suppressAutoHyphens/>
        <w:spacing w:after="120"/>
        <w:rPr>
          <w:bCs/>
          <w:i/>
          <w:iCs/>
          <w:szCs w:val="24"/>
        </w:rPr>
      </w:pPr>
      <w:bookmarkStart w:id="898" w:name="_Hlk53676725"/>
      <w:r w:rsidRPr="005A3D73">
        <w:rPr>
          <w:b/>
          <w:szCs w:val="24"/>
        </w:rPr>
        <w:lastRenderedPageBreak/>
        <w:t>Sexual Exploitation and Abuse (SEA) and/or Sexual Harassment (SH)</w:t>
      </w:r>
      <w:r w:rsidRPr="005A3D73">
        <w:rPr>
          <w:bCs/>
          <w:szCs w:val="24"/>
        </w:rPr>
        <w:t xml:space="preserve">: </w:t>
      </w:r>
      <w:r w:rsidRPr="00367765">
        <w:rPr>
          <w:bCs/>
          <w:i/>
          <w:iCs/>
          <w:szCs w:val="24"/>
        </w:rPr>
        <w:t>[</w:t>
      </w:r>
      <w:r w:rsidR="00367765" w:rsidRPr="00367765">
        <w:rPr>
          <w:bCs/>
          <w:i/>
          <w:iCs/>
          <w:szCs w:val="24"/>
        </w:rPr>
        <w:t xml:space="preserve">select the appropriate option from (i) to (v) below and delete the others]. </w:t>
      </w:r>
    </w:p>
    <w:p w14:paraId="7908B217" w14:textId="5CCBBC81" w:rsidR="00882A7A" w:rsidRPr="00367765" w:rsidRDefault="00367765" w:rsidP="00367765">
      <w:pPr>
        <w:suppressAutoHyphens/>
        <w:spacing w:after="120"/>
        <w:rPr>
          <w:bCs/>
          <w:szCs w:val="24"/>
        </w:rPr>
      </w:pPr>
      <w:r w:rsidRPr="00367765">
        <w:rPr>
          <w:bCs/>
          <w:szCs w:val="24"/>
        </w:rPr>
        <w:t>We</w:t>
      </w:r>
      <w:r w:rsidRPr="00367765">
        <w:rPr>
          <w:bCs/>
          <w:i/>
          <w:iCs/>
          <w:szCs w:val="24"/>
        </w:rPr>
        <w:t xml:space="preserve"> [where JV, insert: “including any of our JV members”], </w:t>
      </w:r>
      <w:r w:rsidRPr="00367765">
        <w:rPr>
          <w:bCs/>
          <w:szCs w:val="24"/>
        </w:rPr>
        <w:t>and any of our subcontractors</w:t>
      </w:r>
      <w:r w:rsidR="00882A7A" w:rsidRPr="00367765">
        <w:rPr>
          <w:bCs/>
          <w:szCs w:val="24"/>
        </w:rPr>
        <w:t>:</w:t>
      </w:r>
    </w:p>
    <w:bookmarkEnd w:id="898"/>
    <w:p w14:paraId="2A71B952" w14:textId="77777777" w:rsidR="00EE41E8" w:rsidRPr="005E6A4A" w:rsidRDefault="00EE41E8" w:rsidP="00A97426">
      <w:pPr>
        <w:pStyle w:val="ListParagraph"/>
        <w:numPr>
          <w:ilvl w:val="0"/>
          <w:numId w:val="198"/>
        </w:numPr>
        <w:tabs>
          <w:tab w:val="right" w:pos="9000"/>
        </w:tabs>
        <w:spacing w:before="120" w:after="120"/>
        <w:ind w:left="990"/>
        <w:contextualSpacing w:val="0"/>
      </w:pPr>
      <w:r w:rsidRPr="005E6A4A">
        <w:rPr>
          <w:color w:val="000000" w:themeColor="text1"/>
        </w:rPr>
        <w:t xml:space="preserve">[have not been </w:t>
      </w:r>
      <w:r w:rsidRPr="005E6A4A">
        <w:rPr>
          <w:szCs w:val="24"/>
        </w:rPr>
        <w:t>subject to disqualification by the Bank for non-compliance with SEA/ SH obligations</w:t>
      </w:r>
      <w:r w:rsidRPr="005E6A4A">
        <w:t xml:space="preserve">.] </w:t>
      </w:r>
    </w:p>
    <w:p w14:paraId="67DF3FD3" w14:textId="77777777" w:rsidR="00EE41E8" w:rsidRPr="005E6A4A" w:rsidRDefault="00EE41E8" w:rsidP="00EE41E8">
      <w:pPr>
        <w:pStyle w:val="ListParagraph"/>
        <w:numPr>
          <w:ilvl w:val="0"/>
          <w:numId w:val="198"/>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7AA074F7" w14:textId="77777777" w:rsidR="00EE41E8" w:rsidRDefault="00EE41E8" w:rsidP="00EE41E8">
      <w:pPr>
        <w:pStyle w:val="ListParagraph"/>
        <w:numPr>
          <w:ilvl w:val="0"/>
          <w:numId w:val="198"/>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78B41679" w14:textId="130CDB59" w:rsidR="00EE41E8" w:rsidRPr="008A524E" w:rsidRDefault="00EE41E8" w:rsidP="00EE41E8">
      <w:pPr>
        <w:pStyle w:val="ListParagraph"/>
        <w:numPr>
          <w:ilvl w:val="0"/>
          <w:numId w:val="198"/>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BE13D0">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2FCF0BC8" w14:textId="77777777" w:rsidR="00EE41E8" w:rsidRPr="0015227C" w:rsidRDefault="00EE41E8" w:rsidP="00EE41E8">
      <w:pPr>
        <w:pStyle w:val="ListParagraph"/>
        <w:numPr>
          <w:ilvl w:val="0"/>
          <w:numId w:val="198"/>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B73B3AF" w14:textId="56C206F2" w:rsidR="00437ADB" w:rsidRPr="00FE3403" w:rsidRDefault="00437ADB" w:rsidP="00437ADB">
      <w:pPr>
        <w:spacing w:after="200"/>
        <w:ind w:right="-14"/>
        <w:rPr>
          <w:szCs w:val="24"/>
        </w:rPr>
      </w:pPr>
      <w:r w:rsidRPr="00FE3403">
        <w:rPr>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E3403">
        <w:rPr>
          <w:szCs w:val="24"/>
        </w:rPr>
        <w:t>Employer</w:t>
      </w:r>
      <w:r w:rsidRPr="00FE3403">
        <w:rPr>
          <w:szCs w:val="24"/>
        </w:rPr>
        <w:t xml:space="preserve">’s Country laws or official regulations or pursuant to a decision of the United Nations Security </w:t>
      </w:r>
      <w:proofErr w:type="gramStart"/>
      <w:r w:rsidRPr="00FE3403">
        <w:rPr>
          <w:szCs w:val="24"/>
        </w:rPr>
        <w:t>Council;</w:t>
      </w:r>
      <w:proofErr w:type="gramEnd"/>
    </w:p>
    <w:p w14:paraId="70C0E73D" w14:textId="77777777" w:rsidR="00437ADB" w:rsidRPr="00FE3403" w:rsidRDefault="00437ADB" w:rsidP="00437ADB">
      <w:pPr>
        <w:spacing w:after="200"/>
        <w:ind w:right="-14"/>
        <w:rPr>
          <w:szCs w:val="24"/>
        </w:rPr>
      </w:pPr>
      <w:r w:rsidRPr="00FE3403">
        <w:rPr>
          <w:szCs w:val="24"/>
        </w:rPr>
        <w:t>We hereby certify that we have taken steps to ensure that no person acting for us or on our behalf engage</w:t>
      </w:r>
      <w:r w:rsidR="00E87EA5" w:rsidRPr="00FE3403">
        <w:rPr>
          <w:szCs w:val="24"/>
        </w:rPr>
        <w:t>s</w:t>
      </w:r>
      <w:r w:rsidRPr="00FE3403">
        <w:rPr>
          <w:szCs w:val="24"/>
        </w:rPr>
        <w:t xml:space="preserve"> in any type of </w:t>
      </w:r>
      <w:r w:rsidR="00AA2B63" w:rsidRPr="00FE3403">
        <w:rPr>
          <w:szCs w:val="24"/>
        </w:rPr>
        <w:t>F</w:t>
      </w:r>
      <w:r w:rsidRPr="00FE3403">
        <w:rPr>
          <w:szCs w:val="24"/>
        </w:rPr>
        <w:t xml:space="preserve">raud and </w:t>
      </w:r>
      <w:r w:rsidR="00AA2B63" w:rsidRPr="00FE3403">
        <w:rPr>
          <w:szCs w:val="24"/>
        </w:rPr>
        <w:t>C</w:t>
      </w:r>
      <w:r w:rsidRPr="00FE3403">
        <w:rPr>
          <w:szCs w:val="24"/>
        </w:rPr>
        <w:t>orruption.</w:t>
      </w:r>
    </w:p>
    <w:p w14:paraId="3373F581" w14:textId="77777777" w:rsidR="00437ADB" w:rsidRPr="00FE3403" w:rsidRDefault="00437ADB" w:rsidP="000B03D3">
      <w:pPr>
        <w:spacing w:after="200"/>
        <w:ind w:right="-14"/>
        <w:rPr>
          <w:iCs/>
          <w:szCs w:val="24"/>
        </w:rPr>
      </w:pPr>
      <w:r w:rsidRPr="00FE3403">
        <w:rPr>
          <w:szCs w:val="24"/>
        </w:rPr>
        <w:t xml:space="preserve">State-owned enterprise or institution: </w:t>
      </w:r>
      <w:r w:rsidRPr="000B03D3">
        <w:rPr>
          <w:i/>
          <w:iCs/>
          <w:szCs w:val="24"/>
        </w:rPr>
        <w:t>[select the appropriate option and delete the other] [We are not a state-owned enterprise or institution]</w:t>
      </w:r>
      <w:r w:rsidRPr="00FE3403">
        <w:rPr>
          <w:szCs w:val="24"/>
        </w:rPr>
        <w:t xml:space="preserve"> / </w:t>
      </w:r>
      <w:r w:rsidRPr="000B03D3">
        <w:rPr>
          <w:i/>
          <w:iCs/>
          <w:szCs w:val="24"/>
        </w:rPr>
        <w:t xml:space="preserve">[We are a state-owned enterprise or institution but meet the requirements of </w:t>
      </w:r>
      <w:r w:rsidR="003540DA" w:rsidRPr="000B03D3">
        <w:rPr>
          <w:b/>
          <w:i/>
          <w:iCs/>
          <w:szCs w:val="24"/>
        </w:rPr>
        <w:t>ITP</w:t>
      </w:r>
      <w:r w:rsidRPr="000B03D3">
        <w:rPr>
          <w:b/>
          <w:i/>
          <w:iCs/>
          <w:szCs w:val="24"/>
        </w:rPr>
        <w:t xml:space="preserve"> 4.</w:t>
      </w:r>
      <w:r w:rsidR="00122AF2">
        <w:rPr>
          <w:b/>
          <w:i/>
          <w:iCs/>
          <w:szCs w:val="24"/>
        </w:rPr>
        <w:t>6</w:t>
      </w:r>
      <w:proofErr w:type="gramStart"/>
      <w:r w:rsidRPr="000B03D3">
        <w:rPr>
          <w:i/>
          <w:iCs/>
          <w:szCs w:val="24"/>
        </w:rPr>
        <w:t>]</w:t>
      </w:r>
      <w:r w:rsidRPr="00FE3403">
        <w:rPr>
          <w:szCs w:val="24"/>
        </w:rPr>
        <w:t>;</w:t>
      </w:r>
      <w:proofErr w:type="gramEnd"/>
    </w:p>
    <w:p w14:paraId="029E2537" w14:textId="77777777" w:rsidR="00377FBD" w:rsidRPr="00A67B01" w:rsidRDefault="00377FBD" w:rsidP="00377FBD">
      <w:pPr>
        <w:spacing w:before="240" w:after="120"/>
        <w:rPr>
          <w:color w:val="000000" w:themeColor="text1"/>
        </w:rPr>
      </w:pPr>
      <w:bookmarkStart w:id="899" w:name="_Hlk16087989"/>
      <w:r w:rsidRPr="00A67B01">
        <w:rPr>
          <w:b/>
          <w:color w:val="000000" w:themeColor="text1"/>
        </w:rPr>
        <w:t>Potential DAB Members:</w:t>
      </w:r>
      <w:r w:rsidRPr="00A67B01">
        <w:rPr>
          <w:color w:val="000000" w:themeColor="text1"/>
        </w:rPr>
        <w:t xml:space="preserve"> We hereby propose the following three persons, whose curriculum vitae are attached, as potential DAB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77"/>
      </w:tblGrid>
      <w:tr w:rsidR="00377FBD" w:rsidRPr="00622A86" w14:paraId="6C2904B8" w14:textId="77777777" w:rsidTr="00804F9C">
        <w:tc>
          <w:tcPr>
            <w:tcW w:w="4078" w:type="dxa"/>
          </w:tcPr>
          <w:p w14:paraId="0806702C" w14:textId="77777777" w:rsidR="00377FBD" w:rsidRPr="00A67B01" w:rsidRDefault="00377FBD" w:rsidP="00315B6C">
            <w:pPr>
              <w:spacing w:after="120"/>
              <w:rPr>
                <w:color w:val="000000" w:themeColor="text1"/>
              </w:rPr>
            </w:pPr>
            <w:r w:rsidRPr="00A67B01">
              <w:rPr>
                <w:color w:val="000000" w:themeColor="text1"/>
              </w:rPr>
              <w:t>Name</w:t>
            </w:r>
          </w:p>
        </w:tc>
        <w:tc>
          <w:tcPr>
            <w:tcW w:w="4477" w:type="dxa"/>
          </w:tcPr>
          <w:p w14:paraId="7A09FC82" w14:textId="77777777" w:rsidR="00377FBD" w:rsidRPr="00A67B01" w:rsidRDefault="00377FBD" w:rsidP="00315B6C">
            <w:pPr>
              <w:spacing w:after="120"/>
              <w:rPr>
                <w:color w:val="000000" w:themeColor="text1"/>
              </w:rPr>
            </w:pPr>
            <w:r w:rsidRPr="00A67B01">
              <w:rPr>
                <w:color w:val="000000" w:themeColor="text1"/>
              </w:rPr>
              <w:t>Address</w:t>
            </w:r>
          </w:p>
        </w:tc>
      </w:tr>
      <w:tr w:rsidR="00377FBD" w:rsidRPr="00622A86" w14:paraId="463C618D" w14:textId="77777777" w:rsidTr="00804F9C">
        <w:tc>
          <w:tcPr>
            <w:tcW w:w="4078" w:type="dxa"/>
          </w:tcPr>
          <w:p w14:paraId="7CA70159" w14:textId="77777777" w:rsidR="00377FBD" w:rsidRPr="00A67B01" w:rsidRDefault="00377FBD" w:rsidP="00315B6C">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2DEBB2F0" w14:textId="77777777" w:rsidR="00377FBD" w:rsidRPr="00A67B01" w:rsidRDefault="00377FBD" w:rsidP="00315B6C">
            <w:pPr>
              <w:spacing w:after="120"/>
              <w:rPr>
                <w:color w:val="000000" w:themeColor="text1"/>
              </w:rPr>
            </w:pPr>
          </w:p>
        </w:tc>
      </w:tr>
      <w:tr w:rsidR="00377FBD" w:rsidRPr="00622A86" w14:paraId="4EE395CC" w14:textId="77777777" w:rsidTr="00804F9C">
        <w:tc>
          <w:tcPr>
            <w:tcW w:w="4078" w:type="dxa"/>
          </w:tcPr>
          <w:p w14:paraId="15773930" w14:textId="77777777" w:rsidR="00377FBD" w:rsidRPr="00A67B01" w:rsidRDefault="00377FBD" w:rsidP="00315B6C">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19D9AD8C" w14:textId="77777777" w:rsidR="00377FBD" w:rsidRPr="00A67B01" w:rsidRDefault="00377FBD" w:rsidP="00315B6C">
            <w:pPr>
              <w:spacing w:after="120"/>
              <w:rPr>
                <w:color w:val="000000" w:themeColor="text1"/>
              </w:rPr>
            </w:pPr>
          </w:p>
        </w:tc>
      </w:tr>
      <w:tr w:rsidR="00377FBD" w14:paraId="32C4876A" w14:textId="77777777" w:rsidTr="00804F9C">
        <w:tc>
          <w:tcPr>
            <w:tcW w:w="4078" w:type="dxa"/>
          </w:tcPr>
          <w:p w14:paraId="0BF686F5" w14:textId="77777777" w:rsidR="00377FBD" w:rsidRPr="00A67B01" w:rsidRDefault="00377FBD" w:rsidP="00315B6C">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0BA4224C" w14:textId="77777777" w:rsidR="00377FBD" w:rsidRPr="003E3D33" w:rsidRDefault="00377FBD" w:rsidP="00315B6C">
            <w:pPr>
              <w:spacing w:after="120"/>
              <w:rPr>
                <w:color w:val="000000" w:themeColor="text1"/>
              </w:rPr>
            </w:pPr>
          </w:p>
        </w:tc>
      </w:tr>
      <w:bookmarkEnd w:id="899"/>
    </w:tbl>
    <w:p w14:paraId="388BC420" w14:textId="77777777" w:rsidR="00377FBD" w:rsidRDefault="00377FBD" w:rsidP="00437ADB">
      <w:pPr>
        <w:suppressAutoHyphens/>
        <w:spacing w:after="120"/>
        <w:rPr>
          <w:szCs w:val="24"/>
        </w:rPr>
      </w:pPr>
    </w:p>
    <w:p w14:paraId="64EFD890" w14:textId="1451A00B" w:rsidR="00437ADB" w:rsidRPr="00FE3403" w:rsidRDefault="00437ADB" w:rsidP="00437ADB">
      <w:pPr>
        <w:suppressAutoHyphens/>
        <w:spacing w:after="120"/>
        <w:rPr>
          <w:szCs w:val="24"/>
        </w:rPr>
      </w:pPr>
      <w:r w:rsidRPr="00FE3403">
        <w:rPr>
          <w:szCs w:val="24"/>
        </w:rPr>
        <w:t xml:space="preserve">We agree to abide by this Proposal, which, in accordance with </w:t>
      </w:r>
      <w:r w:rsidR="003540DA" w:rsidRPr="00FF40B1">
        <w:rPr>
          <w:b/>
          <w:szCs w:val="24"/>
        </w:rPr>
        <w:t>ITP</w:t>
      </w:r>
      <w:r w:rsidRPr="00FF40B1">
        <w:rPr>
          <w:b/>
          <w:szCs w:val="24"/>
        </w:rPr>
        <w:t xml:space="preserve"> 2</w:t>
      </w:r>
      <w:r w:rsidR="004B0EC0" w:rsidRPr="00FF40B1">
        <w:rPr>
          <w:b/>
          <w:szCs w:val="24"/>
        </w:rPr>
        <w:t>8</w:t>
      </w:r>
      <w:r w:rsidRPr="00FE3403">
        <w:rPr>
          <w:szCs w:val="24"/>
        </w:rPr>
        <w:t xml:space="preserve"> and </w:t>
      </w:r>
      <w:r w:rsidR="00FF40B1" w:rsidRPr="00FF40B1">
        <w:rPr>
          <w:b/>
          <w:szCs w:val="24"/>
        </w:rPr>
        <w:t xml:space="preserve">ITP </w:t>
      </w:r>
      <w:r w:rsidR="004B0EC0" w:rsidRPr="00FF40B1">
        <w:rPr>
          <w:b/>
          <w:szCs w:val="24"/>
        </w:rPr>
        <w:t>29</w:t>
      </w:r>
      <w:r w:rsidRPr="00FE3403">
        <w:rPr>
          <w:szCs w:val="24"/>
        </w:rPr>
        <w:t xml:space="preserve">, consists of this letter (Second Stage Technical Part) and </w:t>
      </w:r>
      <w:r w:rsidR="000739B0">
        <w:rPr>
          <w:szCs w:val="24"/>
        </w:rPr>
        <w:t>enclosure</w:t>
      </w:r>
      <w:r w:rsidR="004B0EC0" w:rsidRPr="00FE3403">
        <w:rPr>
          <w:szCs w:val="24"/>
        </w:rPr>
        <w:t>s</w:t>
      </w:r>
      <w:r w:rsidR="00BE3778">
        <w:rPr>
          <w:szCs w:val="24"/>
        </w:rPr>
        <w:t xml:space="preserve"> </w:t>
      </w:r>
      <w:r w:rsidR="00BE3778">
        <w:t xml:space="preserve">until [ insert day, month and year in accordance </w:t>
      </w:r>
      <w:r w:rsidR="00BE3778">
        <w:lastRenderedPageBreak/>
        <w:t xml:space="preserve">with </w:t>
      </w:r>
      <w:r w:rsidR="003A49BA">
        <w:t>ITP</w:t>
      </w:r>
      <w:r w:rsidR="00BE3778">
        <w:t xml:space="preserve"> 33.1]</w:t>
      </w:r>
      <w:r w:rsidR="00BE3778" w:rsidRPr="00F70AC0">
        <w:rPr>
          <w:noProof/>
          <w:szCs w:val="24"/>
        </w:rPr>
        <w:t>,</w:t>
      </w:r>
      <w:r w:rsidR="00A9057C">
        <w:rPr>
          <w:szCs w:val="24"/>
        </w:rPr>
        <w:t xml:space="preserve"> </w:t>
      </w:r>
      <w:r w:rsidRPr="00FE3403">
        <w:rPr>
          <w:szCs w:val="24"/>
        </w:rPr>
        <w:t xml:space="preserve">and it shall remain binding upon us and may be accepted by you at any time </w:t>
      </w:r>
      <w:r w:rsidR="008004B6">
        <w:rPr>
          <w:noProof/>
          <w:szCs w:val="24"/>
        </w:rPr>
        <w:t>on or before this date</w:t>
      </w:r>
      <w:r w:rsidRPr="00FE3403">
        <w:rPr>
          <w:szCs w:val="24"/>
        </w:rPr>
        <w:t>.</w:t>
      </w:r>
    </w:p>
    <w:p w14:paraId="6053FD74" w14:textId="77777777" w:rsidR="00437ADB" w:rsidRPr="00FE3403" w:rsidRDefault="00437ADB" w:rsidP="00437ADB">
      <w:pPr>
        <w:suppressAutoHyphens/>
        <w:spacing w:after="120"/>
        <w:rPr>
          <w:szCs w:val="24"/>
        </w:rPr>
      </w:pPr>
      <w:r w:rsidRPr="00FE3403">
        <w:rPr>
          <w:szCs w:val="24"/>
        </w:rPr>
        <w:t xml:space="preserve">Until the formal final Contract is prepared and executed between us, this Proposal, together with your written acceptance thereof </w:t>
      </w:r>
      <w:r w:rsidR="00172DA6">
        <w:rPr>
          <w:szCs w:val="24"/>
        </w:rPr>
        <w:t>included in your Letter of Acceptance</w:t>
      </w:r>
      <w:r w:rsidRPr="00FE3403">
        <w:rPr>
          <w:szCs w:val="24"/>
        </w:rPr>
        <w:t>, shall constitute a binding contract between us.</w:t>
      </w:r>
      <w:r w:rsidR="00367671">
        <w:rPr>
          <w:szCs w:val="24"/>
        </w:rPr>
        <w:t xml:space="preserve"> </w:t>
      </w:r>
    </w:p>
    <w:p w14:paraId="112F2F9F" w14:textId="77777777" w:rsidR="00437ADB" w:rsidRPr="00FE3403" w:rsidRDefault="00437ADB" w:rsidP="000B03D3">
      <w:pPr>
        <w:suppressAutoHyphens/>
        <w:spacing w:after="80"/>
        <w:rPr>
          <w:szCs w:val="24"/>
        </w:rPr>
      </w:pPr>
    </w:p>
    <w:p w14:paraId="5A42B07D" w14:textId="77777777" w:rsidR="000B03D3" w:rsidRPr="00FE3403" w:rsidRDefault="000B03D3" w:rsidP="000B03D3">
      <w:pPr>
        <w:tabs>
          <w:tab w:val="left" w:leader="underscore" w:pos="7088"/>
        </w:tabs>
        <w:suppressAutoHyphens/>
        <w:spacing w:after="80"/>
        <w:rPr>
          <w:szCs w:val="24"/>
        </w:rPr>
      </w:pPr>
      <w:r>
        <w:rPr>
          <w:szCs w:val="24"/>
        </w:rPr>
        <w:tab/>
      </w:r>
    </w:p>
    <w:p w14:paraId="4B79A16C" w14:textId="111E726C" w:rsidR="00437ADB" w:rsidRPr="00FE3403" w:rsidRDefault="00437ADB" w:rsidP="000B03D3">
      <w:pPr>
        <w:suppressAutoHyphens/>
        <w:spacing w:after="80"/>
        <w:jc w:val="left"/>
        <w:rPr>
          <w:szCs w:val="24"/>
        </w:rPr>
      </w:pPr>
      <w:r w:rsidRPr="00FE3403">
        <w:rPr>
          <w:b/>
          <w:szCs w:val="24"/>
        </w:rPr>
        <w:t>Name of the Proposer</w:t>
      </w:r>
      <w:r w:rsidRPr="00FE3403">
        <w:rPr>
          <w:szCs w:val="24"/>
        </w:rPr>
        <w:t>:</w:t>
      </w:r>
      <w:r w:rsidRPr="00FE3403">
        <w:rPr>
          <w:bCs/>
          <w:iCs/>
          <w:szCs w:val="24"/>
        </w:rPr>
        <w:t xml:space="preserve"> </w:t>
      </w:r>
      <w:r w:rsidRPr="000B03D3">
        <w:rPr>
          <w:bCs/>
          <w:i/>
          <w:szCs w:val="24"/>
        </w:rPr>
        <w:t>*</w:t>
      </w:r>
      <w:r w:rsidRPr="000B03D3">
        <w:rPr>
          <w:i/>
          <w:szCs w:val="24"/>
        </w:rPr>
        <w:t>[insert complete name of the Propos</w:t>
      </w:r>
      <w:r w:rsidR="00B67A39">
        <w:rPr>
          <w:i/>
          <w:szCs w:val="24"/>
        </w:rPr>
        <w:t>er</w:t>
      </w:r>
      <w:r w:rsidRPr="000B03D3">
        <w:rPr>
          <w:i/>
          <w:szCs w:val="24"/>
        </w:rPr>
        <w:t>]</w:t>
      </w:r>
    </w:p>
    <w:p w14:paraId="1432894C" w14:textId="77777777" w:rsidR="00437ADB" w:rsidRPr="00FE3403" w:rsidRDefault="00437ADB" w:rsidP="000B03D3">
      <w:pPr>
        <w:suppressAutoHyphens/>
        <w:spacing w:after="80"/>
        <w:jc w:val="left"/>
        <w:rPr>
          <w:szCs w:val="24"/>
        </w:rPr>
      </w:pPr>
    </w:p>
    <w:p w14:paraId="71C9F303" w14:textId="77777777" w:rsidR="000B03D3" w:rsidRPr="00FE3403" w:rsidRDefault="000B03D3" w:rsidP="000B03D3">
      <w:pPr>
        <w:tabs>
          <w:tab w:val="left" w:leader="underscore" w:pos="7088"/>
        </w:tabs>
        <w:suppressAutoHyphens/>
        <w:spacing w:after="80"/>
        <w:rPr>
          <w:szCs w:val="24"/>
        </w:rPr>
      </w:pPr>
      <w:r>
        <w:rPr>
          <w:szCs w:val="24"/>
        </w:rPr>
        <w:tab/>
      </w:r>
    </w:p>
    <w:p w14:paraId="6B7CA217" w14:textId="77777777" w:rsidR="00437ADB" w:rsidRPr="00FE3403" w:rsidRDefault="00437ADB" w:rsidP="000B03D3">
      <w:pPr>
        <w:suppressAutoHyphens/>
        <w:spacing w:after="80"/>
        <w:jc w:val="left"/>
        <w:rPr>
          <w:szCs w:val="24"/>
        </w:rPr>
      </w:pPr>
      <w:r w:rsidRPr="00FE3403">
        <w:rPr>
          <w:b/>
          <w:szCs w:val="24"/>
        </w:rPr>
        <w:t>Name of the person duly authorized to sign the Proposal on behalf of the Proposer</w:t>
      </w:r>
      <w:r w:rsidRPr="00FE3403">
        <w:rPr>
          <w:szCs w:val="24"/>
        </w:rPr>
        <w:t>:</w:t>
      </w:r>
      <w:r w:rsidRPr="00FE3403">
        <w:rPr>
          <w:bCs/>
          <w:iCs/>
          <w:szCs w:val="24"/>
        </w:rPr>
        <w:t xml:space="preserve"> *</w:t>
      </w:r>
      <w:r w:rsidR="008D11E2" w:rsidRPr="00FE3403">
        <w:rPr>
          <w:bCs/>
          <w:iCs/>
          <w:szCs w:val="24"/>
        </w:rPr>
        <w:t xml:space="preserve">* </w:t>
      </w:r>
      <w:r w:rsidR="008D11E2" w:rsidRPr="000B03D3">
        <w:rPr>
          <w:bCs/>
          <w:i/>
          <w:szCs w:val="24"/>
        </w:rPr>
        <w:t>[</w:t>
      </w:r>
      <w:r w:rsidRPr="000B03D3">
        <w:rPr>
          <w:bCs/>
          <w:i/>
          <w:szCs w:val="24"/>
        </w:rPr>
        <w:t>insert complete name of person duly authorized to sign the Proposal]</w:t>
      </w:r>
    </w:p>
    <w:p w14:paraId="27632AB1" w14:textId="77777777" w:rsidR="00437ADB" w:rsidRPr="00FE3403" w:rsidRDefault="00437ADB" w:rsidP="000B03D3">
      <w:pPr>
        <w:suppressAutoHyphens/>
        <w:spacing w:after="80"/>
        <w:jc w:val="left"/>
        <w:rPr>
          <w:szCs w:val="24"/>
        </w:rPr>
      </w:pPr>
    </w:p>
    <w:p w14:paraId="22699627" w14:textId="77777777" w:rsidR="000B03D3" w:rsidRPr="00FE3403" w:rsidRDefault="000B03D3" w:rsidP="000B03D3">
      <w:pPr>
        <w:tabs>
          <w:tab w:val="left" w:leader="underscore" w:pos="7088"/>
        </w:tabs>
        <w:suppressAutoHyphens/>
        <w:spacing w:after="80"/>
        <w:rPr>
          <w:szCs w:val="24"/>
        </w:rPr>
      </w:pPr>
      <w:r>
        <w:rPr>
          <w:szCs w:val="24"/>
        </w:rPr>
        <w:tab/>
      </w:r>
    </w:p>
    <w:p w14:paraId="47B22571" w14:textId="77777777" w:rsidR="00437ADB" w:rsidRPr="00FE3403" w:rsidRDefault="00437ADB" w:rsidP="000B03D3">
      <w:pPr>
        <w:suppressAutoHyphens/>
        <w:spacing w:after="80"/>
        <w:jc w:val="left"/>
        <w:rPr>
          <w:szCs w:val="24"/>
        </w:rPr>
      </w:pPr>
      <w:r w:rsidRPr="00FE3403">
        <w:rPr>
          <w:b/>
          <w:szCs w:val="24"/>
        </w:rPr>
        <w:t>Title of the person signing the Proposal</w:t>
      </w:r>
      <w:r w:rsidRPr="00FE3403">
        <w:rPr>
          <w:szCs w:val="24"/>
        </w:rPr>
        <w:t xml:space="preserve">: </w:t>
      </w:r>
      <w:r w:rsidRPr="000B03D3">
        <w:rPr>
          <w:i/>
          <w:iCs/>
          <w:szCs w:val="24"/>
        </w:rPr>
        <w:t>[insert complete title of the person signing the Proposal]</w:t>
      </w:r>
    </w:p>
    <w:p w14:paraId="185340A3" w14:textId="77777777" w:rsidR="00437ADB" w:rsidRPr="00FE3403" w:rsidRDefault="00437ADB" w:rsidP="000B03D3">
      <w:pPr>
        <w:suppressAutoHyphens/>
        <w:spacing w:after="80"/>
        <w:jc w:val="left"/>
        <w:rPr>
          <w:szCs w:val="24"/>
        </w:rPr>
      </w:pPr>
    </w:p>
    <w:p w14:paraId="4CE365DC" w14:textId="77777777" w:rsidR="000B03D3" w:rsidRPr="00FE3403" w:rsidRDefault="000B03D3" w:rsidP="000B03D3">
      <w:pPr>
        <w:tabs>
          <w:tab w:val="left" w:leader="underscore" w:pos="7088"/>
        </w:tabs>
        <w:suppressAutoHyphens/>
        <w:spacing w:after="80"/>
        <w:rPr>
          <w:szCs w:val="24"/>
        </w:rPr>
      </w:pPr>
      <w:r>
        <w:rPr>
          <w:szCs w:val="24"/>
        </w:rPr>
        <w:tab/>
      </w:r>
    </w:p>
    <w:p w14:paraId="4AC78F0C" w14:textId="77777777" w:rsidR="00437ADB" w:rsidRPr="00FE3403" w:rsidRDefault="00437ADB" w:rsidP="000B03D3">
      <w:pPr>
        <w:suppressAutoHyphens/>
        <w:spacing w:after="80"/>
        <w:jc w:val="left"/>
        <w:rPr>
          <w:szCs w:val="24"/>
        </w:rPr>
      </w:pPr>
      <w:r w:rsidRPr="00FE3403">
        <w:rPr>
          <w:b/>
          <w:szCs w:val="24"/>
        </w:rPr>
        <w:t>Signature of the person named above</w:t>
      </w:r>
      <w:r w:rsidRPr="00FE3403">
        <w:rPr>
          <w:szCs w:val="24"/>
        </w:rPr>
        <w:t xml:space="preserve">: </w:t>
      </w:r>
      <w:r w:rsidRPr="000B03D3">
        <w:rPr>
          <w:i/>
          <w:iCs/>
          <w:szCs w:val="24"/>
        </w:rPr>
        <w:t>[insert signature of person whose name and capacity are shown above]</w:t>
      </w:r>
    </w:p>
    <w:p w14:paraId="64C7AF4D" w14:textId="77777777" w:rsidR="00437ADB" w:rsidRPr="00FE3403" w:rsidRDefault="00437ADB" w:rsidP="000B03D3">
      <w:pPr>
        <w:suppressAutoHyphens/>
        <w:spacing w:after="80"/>
        <w:jc w:val="left"/>
        <w:rPr>
          <w:szCs w:val="24"/>
        </w:rPr>
      </w:pPr>
    </w:p>
    <w:p w14:paraId="5B9D050C" w14:textId="77777777" w:rsidR="000B03D3" w:rsidRPr="00FE3403" w:rsidRDefault="000B03D3" w:rsidP="000B03D3">
      <w:pPr>
        <w:tabs>
          <w:tab w:val="left" w:leader="underscore" w:pos="7088"/>
        </w:tabs>
        <w:suppressAutoHyphens/>
        <w:spacing w:after="80"/>
        <w:rPr>
          <w:szCs w:val="24"/>
        </w:rPr>
      </w:pPr>
      <w:r>
        <w:rPr>
          <w:szCs w:val="24"/>
        </w:rPr>
        <w:tab/>
      </w:r>
    </w:p>
    <w:p w14:paraId="31D782AA" w14:textId="77777777" w:rsidR="00437ADB" w:rsidRPr="00FE3403" w:rsidRDefault="00437ADB" w:rsidP="000B03D3">
      <w:pPr>
        <w:suppressAutoHyphens/>
        <w:spacing w:after="80"/>
        <w:jc w:val="left"/>
        <w:rPr>
          <w:szCs w:val="24"/>
        </w:rPr>
      </w:pPr>
      <w:r w:rsidRPr="00FE3403">
        <w:rPr>
          <w:b/>
          <w:szCs w:val="24"/>
        </w:rPr>
        <w:t>Date signed</w:t>
      </w:r>
      <w:r w:rsidRPr="00FE3403">
        <w:rPr>
          <w:szCs w:val="24"/>
        </w:rPr>
        <w:t xml:space="preserve"> </w:t>
      </w:r>
      <w:r w:rsidRPr="000B03D3">
        <w:rPr>
          <w:i/>
          <w:iCs/>
          <w:szCs w:val="24"/>
        </w:rPr>
        <w:t>[insert date of signing]</w:t>
      </w:r>
      <w:r w:rsidRPr="00FE3403">
        <w:rPr>
          <w:szCs w:val="24"/>
        </w:rPr>
        <w:t xml:space="preserve"> </w:t>
      </w:r>
      <w:r w:rsidRPr="00FE3403">
        <w:rPr>
          <w:b/>
          <w:szCs w:val="24"/>
        </w:rPr>
        <w:t>day of</w:t>
      </w:r>
      <w:r w:rsidRPr="00FE3403">
        <w:rPr>
          <w:szCs w:val="24"/>
        </w:rPr>
        <w:t xml:space="preserve"> </w:t>
      </w:r>
      <w:r w:rsidRPr="000B03D3">
        <w:rPr>
          <w:i/>
          <w:iCs/>
          <w:szCs w:val="24"/>
        </w:rPr>
        <w:t>[insert month]</w:t>
      </w:r>
      <w:r w:rsidRPr="00FE3403">
        <w:rPr>
          <w:szCs w:val="24"/>
        </w:rPr>
        <w:t xml:space="preserve">, </w:t>
      </w:r>
      <w:r w:rsidRPr="000B03D3">
        <w:rPr>
          <w:i/>
          <w:iCs/>
          <w:szCs w:val="24"/>
        </w:rPr>
        <w:t>[insert year]</w:t>
      </w:r>
    </w:p>
    <w:p w14:paraId="33BC7D6A" w14:textId="77777777" w:rsidR="00437ADB" w:rsidRPr="00FE3403" w:rsidRDefault="00437ADB" w:rsidP="00437ADB">
      <w:pPr>
        <w:suppressAutoHyphens/>
        <w:spacing w:after="120"/>
        <w:rPr>
          <w:szCs w:val="24"/>
        </w:rPr>
      </w:pPr>
      <w:r w:rsidRPr="00FE3403">
        <w:rPr>
          <w:szCs w:val="24"/>
        </w:rPr>
        <w:t>*: In the case of the Proposal submitted by a Joint Venture specify the name of the Joint Venture as Proposer.</w:t>
      </w:r>
    </w:p>
    <w:p w14:paraId="61241430" w14:textId="77777777" w:rsidR="00437ADB" w:rsidRPr="00FE3403" w:rsidRDefault="00437ADB" w:rsidP="00437ADB">
      <w:pPr>
        <w:suppressAutoHyphens/>
        <w:spacing w:after="120"/>
        <w:rPr>
          <w:szCs w:val="24"/>
        </w:rPr>
      </w:pPr>
      <w:r w:rsidRPr="00FE3403">
        <w:rPr>
          <w:szCs w:val="24"/>
        </w:rPr>
        <w:t>**: Person signing the Proposal shall have the power of attorney given by the Proposer. The power of attorney shall be attached with the Proposal Schedules.</w:t>
      </w:r>
    </w:p>
    <w:p w14:paraId="4027569F" w14:textId="77777777" w:rsidR="00437ADB" w:rsidRPr="00437ADB" w:rsidRDefault="000739B0" w:rsidP="00437ADB">
      <w:pPr>
        <w:jc w:val="left"/>
        <w:rPr>
          <w:b/>
          <w:sz w:val="22"/>
        </w:rPr>
      </w:pPr>
      <w:r>
        <w:t>ENCLOSURE(S):</w:t>
      </w:r>
      <w:r w:rsidR="00437ADB" w:rsidRPr="00437ADB">
        <w:rPr>
          <w:b/>
          <w:sz w:val="22"/>
        </w:rPr>
        <w:br w:type="page"/>
      </w:r>
    </w:p>
    <w:p w14:paraId="4032DBCB" w14:textId="77777777" w:rsidR="00437ADB" w:rsidRPr="00437ADB" w:rsidRDefault="00437ADB" w:rsidP="00437ADB">
      <w:pPr>
        <w:jc w:val="left"/>
        <w:rPr>
          <w:b/>
          <w:sz w:val="22"/>
        </w:rPr>
      </w:pPr>
    </w:p>
    <w:p w14:paraId="7A26BFE7" w14:textId="77777777" w:rsidR="00437ADB" w:rsidRPr="00067FDE" w:rsidRDefault="00542962" w:rsidP="00067FDE">
      <w:pPr>
        <w:pStyle w:val="SPDForm2"/>
      </w:pPr>
      <w:bookmarkStart w:id="900" w:name="_Toc450646389"/>
      <w:bookmarkStart w:id="901" w:name="_Toc135389376"/>
      <w:r>
        <w:t>Letter of Second</w:t>
      </w:r>
      <w:r w:rsidRPr="00437ADB">
        <w:t xml:space="preserve"> Stage Proposal</w:t>
      </w:r>
      <w:r>
        <w:t xml:space="preserve"> - </w:t>
      </w:r>
      <w:r w:rsidR="00437ADB" w:rsidRPr="00067FDE">
        <w:t>Financial Part</w:t>
      </w:r>
      <w:bookmarkEnd w:id="900"/>
      <w:bookmarkEnd w:id="901"/>
      <w:r w:rsidR="00437ADB" w:rsidRPr="00067FDE">
        <w:t xml:space="preserve"> </w:t>
      </w:r>
      <w:bookmarkEnd w:id="897"/>
    </w:p>
    <w:p w14:paraId="3B9CF3DC" w14:textId="77777777" w:rsidR="00437ADB" w:rsidRPr="00437ADB" w:rsidRDefault="00437ADB" w:rsidP="00437ADB">
      <w:pPr>
        <w:numPr>
          <w:ilvl w:val="12"/>
          <w:numId w:val="0"/>
        </w:numPr>
        <w:spacing w:after="120"/>
        <w:ind w:left="360" w:hanging="360"/>
        <w:jc w:val="center"/>
        <w:rPr>
          <w:b/>
          <w:sz w:val="28"/>
        </w:rPr>
      </w:pPr>
    </w:p>
    <w:p w14:paraId="0F440AFA" w14:textId="77777777" w:rsidR="00437ADB" w:rsidRPr="00AD5F0D" w:rsidRDefault="00437ADB" w:rsidP="00437ADB">
      <w:pPr>
        <w:suppressAutoHyphens/>
        <w:spacing w:before="120" w:after="120"/>
        <w:jc w:val="center"/>
        <w:rPr>
          <w:i/>
          <w:szCs w:val="24"/>
        </w:rPr>
      </w:pPr>
      <w:r w:rsidRPr="00AD5F0D">
        <w:rPr>
          <w:i/>
          <w:szCs w:val="24"/>
        </w:rPr>
        <w:t>INSTRUCTIONS TO PROPOSERS</w:t>
      </w:r>
    </w:p>
    <w:tbl>
      <w:tblPr>
        <w:tblStyle w:val="TableGrid"/>
        <w:tblW w:w="0" w:type="auto"/>
        <w:tblLook w:val="04A0" w:firstRow="1" w:lastRow="0" w:firstColumn="1" w:lastColumn="0" w:noHBand="0" w:noVBand="1"/>
      </w:tblPr>
      <w:tblGrid>
        <w:gridCol w:w="9216"/>
      </w:tblGrid>
      <w:tr w:rsidR="00437ADB" w:rsidRPr="00AD5F0D" w14:paraId="4F9FFEBF" w14:textId="77777777" w:rsidTr="006B2295">
        <w:tc>
          <w:tcPr>
            <w:tcW w:w="9216" w:type="dxa"/>
          </w:tcPr>
          <w:p w14:paraId="4065DA4F" w14:textId="77777777" w:rsidR="00437ADB" w:rsidRPr="00AD5F0D" w:rsidRDefault="00437ADB" w:rsidP="00437ADB">
            <w:pPr>
              <w:suppressAutoHyphens/>
              <w:spacing w:after="120"/>
              <w:rPr>
                <w:i/>
                <w:szCs w:val="24"/>
              </w:rPr>
            </w:pPr>
            <w:r w:rsidRPr="00AD5F0D">
              <w:rPr>
                <w:i/>
                <w:szCs w:val="24"/>
              </w:rPr>
              <w:t>INSTRUCTIONS TO PROPOSERS: DELETE THIS BOX ONCE YOU HAVE COMPLETED THE DOCUMENT</w:t>
            </w:r>
          </w:p>
          <w:p w14:paraId="1E74D91A" w14:textId="77777777" w:rsidR="00437ADB" w:rsidRPr="00AD5F0D" w:rsidRDefault="00437ADB" w:rsidP="00437ADB">
            <w:pPr>
              <w:suppressAutoHyphens/>
              <w:spacing w:after="120"/>
              <w:rPr>
                <w:i/>
                <w:szCs w:val="24"/>
              </w:rPr>
            </w:pPr>
            <w:r w:rsidRPr="00AD5F0D">
              <w:rPr>
                <w:i/>
                <w:szCs w:val="24"/>
              </w:rPr>
              <w:t xml:space="preserve">Place this Letter of Proposal in the </w:t>
            </w:r>
            <w:r w:rsidRPr="00AD5F0D">
              <w:rPr>
                <w:i/>
                <w:szCs w:val="24"/>
                <w:u w:val="single"/>
              </w:rPr>
              <w:t>second</w:t>
            </w:r>
            <w:r w:rsidRPr="00AD5F0D">
              <w:rPr>
                <w:i/>
                <w:szCs w:val="24"/>
              </w:rPr>
              <w:t xml:space="preserve"> envelope “FINANCIAL PART”.</w:t>
            </w:r>
          </w:p>
          <w:p w14:paraId="03B96A1B" w14:textId="77777777" w:rsidR="00437ADB" w:rsidRPr="00AD5F0D" w:rsidRDefault="00437ADB" w:rsidP="000B03D3">
            <w:pPr>
              <w:suppressAutoHyphens/>
              <w:spacing w:after="120"/>
              <w:rPr>
                <w:i/>
                <w:szCs w:val="24"/>
              </w:rPr>
            </w:pPr>
            <w:r w:rsidRPr="00AD5F0D">
              <w:rPr>
                <w:i/>
                <w:szCs w:val="24"/>
              </w:rPr>
              <w:t>The Proposer must prepare the Letter of Proposal on stationery with its letterhead clearly showing the Proposer’s complete name and business address.</w:t>
            </w:r>
          </w:p>
          <w:p w14:paraId="7B282F00" w14:textId="77777777" w:rsidR="00437ADB" w:rsidRPr="00AD5F0D" w:rsidRDefault="00437ADB" w:rsidP="000B03D3">
            <w:pPr>
              <w:suppressAutoHyphens/>
              <w:spacing w:after="120"/>
              <w:rPr>
                <w:i/>
                <w:szCs w:val="24"/>
              </w:rPr>
            </w:pPr>
            <w:r w:rsidRPr="00AD5F0D">
              <w:rPr>
                <w:i/>
                <w:szCs w:val="24"/>
                <w:u w:val="single"/>
              </w:rPr>
              <w:t>Note</w:t>
            </w:r>
            <w:r w:rsidRPr="00AD5F0D">
              <w:rPr>
                <w:i/>
                <w:szCs w:val="24"/>
              </w:rPr>
              <w:t>: All italicized text in black font is to help Proposers in preparing this form and Proposers shall delete it from the final document.</w:t>
            </w:r>
          </w:p>
        </w:tc>
      </w:tr>
    </w:tbl>
    <w:p w14:paraId="47FCC705" w14:textId="77777777" w:rsidR="00437ADB" w:rsidRPr="00AD5F0D" w:rsidRDefault="00437ADB" w:rsidP="00437ADB">
      <w:pPr>
        <w:numPr>
          <w:ilvl w:val="12"/>
          <w:numId w:val="0"/>
        </w:numPr>
        <w:spacing w:after="120"/>
        <w:ind w:left="360" w:hanging="360"/>
        <w:jc w:val="center"/>
        <w:rPr>
          <w:b/>
          <w:szCs w:val="24"/>
        </w:rPr>
      </w:pPr>
    </w:p>
    <w:p w14:paraId="476BD84B" w14:textId="77777777" w:rsidR="00437ADB" w:rsidRPr="00AD5F0D" w:rsidRDefault="00437ADB" w:rsidP="00437ADB">
      <w:pPr>
        <w:tabs>
          <w:tab w:val="right" w:pos="9000"/>
        </w:tabs>
        <w:suppressAutoHyphens/>
        <w:spacing w:after="120"/>
        <w:rPr>
          <w:szCs w:val="24"/>
        </w:rPr>
      </w:pPr>
      <w:r w:rsidRPr="00AD5F0D">
        <w:rPr>
          <w:b/>
          <w:szCs w:val="24"/>
        </w:rPr>
        <w:t>Date of this Proposal submission</w:t>
      </w:r>
      <w:r w:rsidRPr="00AD5F0D">
        <w:rPr>
          <w:szCs w:val="24"/>
        </w:rPr>
        <w:t xml:space="preserve">: </w:t>
      </w:r>
      <w:r w:rsidRPr="000B03D3">
        <w:rPr>
          <w:i/>
          <w:iCs/>
          <w:szCs w:val="24"/>
        </w:rPr>
        <w:t>[insert date (as day, month and year) of Proposal submission]</w:t>
      </w:r>
    </w:p>
    <w:p w14:paraId="0F55880C" w14:textId="77777777" w:rsidR="00437ADB" w:rsidRPr="000B03D3" w:rsidRDefault="00437ADB" w:rsidP="00437ADB">
      <w:pPr>
        <w:tabs>
          <w:tab w:val="right" w:pos="9000"/>
        </w:tabs>
        <w:suppressAutoHyphens/>
        <w:spacing w:after="120"/>
        <w:rPr>
          <w:i/>
          <w:iCs/>
          <w:szCs w:val="24"/>
        </w:rPr>
      </w:pPr>
      <w:r w:rsidRPr="00AD5F0D">
        <w:rPr>
          <w:b/>
          <w:szCs w:val="24"/>
        </w:rPr>
        <w:t>RFP No.:</w:t>
      </w:r>
      <w:r w:rsidRPr="00AD5F0D">
        <w:rPr>
          <w:szCs w:val="24"/>
        </w:rPr>
        <w:t xml:space="preserve"> </w:t>
      </w:r>
      <w:r w:rsidRPr="000B03D3">
        <w:rPr>
          <w:i/>
          <w:iCs/>
          <w:szCs w:val="24"/>
        </w:rPr>
        <w:t>[insert number of RFP process]</w:t>
      </w:r>
    </w:p>
    <w:p w14:paraId="5F50DCD2" w14:textId="77777777" w:rsidR="00437ADB" w:rsidRPr="00AD5F0D" w:rsidRDefault="00437ADB" w:rsidP="00437ADB">
      <w:pPr>
        <w:tabs>
          <w:tab w:val="right" w:pos="9000"/>
        </w:tabs>
        <w:suppressAutoHyphens/>
        <w:spacing w:after="120"/>
        <w:rPr>
          <w:szCs w:val="24"/>
        </w:rPr>
      </w:pPr>
      <w:r w:rsidRPr="00AD5F0D">
        <w:rPr>
          <w:b/>
          <w:szCs w:val="24"/>
        </w:rPr>
        <w:t>Request for Proposal No.</w:t>
      </w:r>
      <w:r w:rsidRPr="00AD5F0D">
        <w:rPr>
          <w:szCs w:val="24"/>
        </w:rPr>
        <w:t xml:space="preserve">: </w:t>
      </w:r>
      <w:r w:rsidRPr="000B03D3">
        <w:rPr>
          <w:i/>
          <w:iCs/>
          <w:szCs w:val="24"/>
        </w:rPr>
        <w:t>[insert identification]</w:t>
      </w:r>
    </w:p>
    <w:p w14:paraId="3C34416D" w14:textId="77777777" w:rsidR="00437ADB" w:rsidRPr="00AD5F0D" w:rsidRDefault="00437ADB" w:rsidP="00437ADB">
      <w:pPr>
        <w:suppressAutoHyphens/>
        <w:spacing w:after="120"/>
        <w:rPr>
          <w:szCs w:val="24"/>
        </w:rPr>
      </w:pPr>
      <w:r w:rsidRPr="00AD5F0D">
        <w:rPr>
          <w:b/>
          <w:iCs/>
          <w:szCs w:val="24"/>
        </w:rPr>
        <w:t>Alternative No.</w:t>
      </w:r>
      <w:r w:rsidRPr="00AD5F0D">
        <w:rPr>
          <w:iCs/>
          <w:szCs w:val="24"/>
        </w:rPr>
        <w:t>:</w:t>
      </w:r>
      <w:r w:rsidRPr="00AD5F0D">
        <w:rPr>
          <w:i/>
          <w:iCs/>
          <w:szCs w:val="24"/>
        </w:rPr>
        <w:t xml:space="preserve"> </w:t>
      </w:r>
      <w:r w:rsidRPr="000B03D3">
        <w:rPr>
          <w:i/>
          <w:szCs w:val="24"/>
        </w:rPr>
        <w:t>[insert identification No if this is a Proposal for an alternative]</w:t>
      </w:r>
    </w:p>
    <w:p w14:paraId="3BBEC3F8" w14:textId="77777777" w:rsidR="00437ADB" w:rsidRPr="00AD5F0D" w:rsidRDefault="00437ADB" w:rsidP="00437ADB">
      <w:pPr>
        <w:suppressAutoHyphens/>
        <w:spacing w:after="120"/>
        <w:rPr>
          <w:szCs w:val="24"/>
        </w:rPr>
      </w:pPr>
    </w:p>
    <w:p w14:paraId="2070E4FA" w14:textId="77777777" w:rsidR="00437ADB" w:rsidRPr="00AD5F0D" w:rsidRDefault="00860412" w:rsidP="00437ADB">
      <w:pPr>
        <w:suppressAutoHyphens/>
        <w:spacing w:after="120"/>
        <w:rPr>
          <w:szCs w:val="24"/>
        </w:rPr>
      </w:pPr>
      <w:r>
        <w:rPr>
          <w:szCs w:val="24"/>
        </w:rPr>
        <w:t xml:space="preserve">To: </w:t>
      </w:r>
      <w:r w:rsidR="008D11E2" w:rsidRPr="00AD5F0D">
        <w:rPr>
          <w:i/>
          <w:szCs w:val="24"/>
        </w:rPr>
        <w:t>[Employer</w:t>
      </w:r>
      <w:r w:rsidR="00437ADB" w:rsidRPr="00AD5F0D">
        <w:rPr>
          <w:i/>
          <w:szCs w:val="24"/>
        </w:rPr>
        <w:t xml:space="preserve"> insert:</w:t>
      </w:r>
      <w:r w:rsidR="00367671">
        <w:rPr>
          <w:i/>
          <w:szCs w:val="24"/>
        </w:rPr>
        <w:t xml:space="preserve"> </w:t>
      </w:r>
      <w:r w:rsidR="00437ADB" w:rsidRPr="00AD5F0D">
        <w:rPr>
          <w:b/>
          <w:i/>
          <w:szCs w:val="24"/>
        </w:rPr>
        <w:t xml:space="preserve">name and address of </w:t>
      </w:r>
      <w:r w:rsidR="008D11E2" w:rsidRPr="00AD5F0D">
        <w:rPr>
          <w:b/>
          <w:i/>
          <w:szCs w:val="24"/>
        </w:rPr>
        <w:t>Employer</w:t>
      </w:r>
      <w:r w:rsidR="008D11E2" w:rsidRPr="00AD5F0D">
        <w:rPr>
          <w:i/>
          <w:szCs w:val="24"/>
        </w:rPr>
        <w:t>]</w:t>
      </w:r>
    </w:p>
    <w:p w14:paraId="260D032B" w14:textId="77777777" w:rsidR="00437ADB" w:rsidRPr="00AD5F0D" w:rsidRDefault="00437ADB" w:rsidP="00437ADB">
      <w:pPr>
        <w:suppressAutoHyphens/>
        <w:spacing w:after="120"/>
        <w:rPr>
          <w:szCs w:val="24"/>
        </w:rPr>
      </w:pPr>
    </w:p>
    <w:p w14:paraId="5C3F52E0" w14:textId="77777777" w:rsidR="00437ADB" w:rsidRPr="00AD5F0D" w:rsidRDefault="00437ADB" w:rsidP="00437ADB">
      <w:pPr>
        <w:suppressAutoHyphens/>
        <w:spacing w:after="120"/>
        <w:rPr>
          <w:szCs w:val="24"/>
        </w:rPr>
      </w:pPr>
      <w:r w:rsidRPr="00AD5F0D">
        <w:rPr>
          <w:szCs w:val="24"/>
        </w:rPr>
        <w:t>Dear Sir or Madam:</w:t>
      </w:r>
    </w:p>
    <w:p w14:paraId="045B3571" w14:textId="77777777" w:rsidR="00437ADB" w:rsidRPr="00AD5F0D" w:rsidRDefault="00437ADB" w:rsidP="00437ADB">
      <w:pPr>
        <w:suppressAutoHyphens/>
        <w:spacing w:after="120"/>
        <w:rPr>
          <w:szCs w:val="24"/>
        </w:rPr>
      </w:pPr>
    </w:p>
    <w:p w14:paraId="3A1DF044" w14:textId="77777777" w:rsidR="00437ADB" w:rsidRPr="00AD5F0D" w:rsidRDefault="00437ADB" w:rsidP="00437ADB">
      <w:pPr>
        <w:suppressAutoHyphens/>
        <w:spacing w:after="120"/>
        <w:rPr>
          <w:szCs w:val="24"/>
        </w:rPr>
      </w:pPr>
      <w:r w:rsidRPr="00AD5F0D">
        <w:rPr>
          <w:szCs w:val="24"/>
        </w:rPr>
        <w:t>We, the undersigned Proposer, hereby submit the second part of our Proposal, the Financial Part</w:t>
      </w:r>
    </w:p>
    <w:p w14:paraId="29972DBB" w14:textId="77777777" w:rsidR="00437ADB" w:rsidRPr="00AD5F0D" w:rsidRDefault="00437ADB" w:rsidP="00437ADB">
      <w:pPr>
        <w:suppressAutoHyphens/>
        <w:spacing w:after="120"/>
        <w:rPr>
          <w:szCs w:val="24"/>
        </w:rPr>
      </w:pPr>
    </w:p>
    <w:p w14:paraId="27C22E49" w14:textId="77777777" w:rsidR="00D16F25" w:rsidRPr="00AD5F0D" w:rsidRDefault="00437ADB" w:rsidP="00437ADB">
      <w:pPr>
        <w:suppressAutoHyphens/>
        <w:spacing w:after="120"/>
        <w:rPr>
          <w:szCs w:val="24"/>
        </w:rPr>
      </w:pPr>
      <w:r w:rsidRPr="00AD5F0D">
        <w:rPr>
          <w:szCs w:val="24"/>
        </w:rPr>
        <w:t xml:space="preserve">Having examined the RFP Documents, the Addenda issued during the first stage, Addenda Nos. </w:t>
      </w:r>
      <w:r w:rsidR="008D11E2" w:rsidRPr="00AD5F0D">
        <w:rPr>
          <w:i/>
          <w:szCs w:val="24"/>
        </w:rPr>
        <w:t>[insert</w:t>
      </w:r>
      <w:r w:rsidRPr="00AD5F0D">
        <w:rPr>
          <w:i/>
          <w:szCs w:val="24"/>
        </w:rPr>
        <w:t>:</w:t>
      </w:r>
      <w:r w:rsidR="00367671">
        <w:rPr>
          <w:i/>
          <w:szCs w:val="24"/>
        </w:rPr>
        <w:t xml:space="preserve"> </w:t>
      </w:r>
      <w:r w:rsidR="008D11E2" w:rsidRPr="00AD5F0D">
        <w:rPr>
          <w:b/>
          <w:i/>
          <w:szCs w:val="24"/>
        </w:rPr>
        <w:t>numbers</w:t>
      </w:r>
      <w:r w:rsidR="008D11E2" w:rsidRPr="00AD5F0D">
        <w:rPr>
          <w:i/>
          <w:szCs w:val="24"/>
        </w:rPr>
        <w:t>]</w:t>
      </w:r>
      <w:r w:rsidRPr="00AD5F0D">
        <w:rPr>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w:t>
      </w:r>
      <w:r w:rsidR="00402233">
        <w:rPr>
          <w:szCs w:val="24"/>
        </w:rPr>
        <w:t xml:space="preserve">to provide the Works and Operation Service </w:t>
      </w:r>
      <w:r w:rsidRPr="00AD5F0D">
        <w:rPr>
          <w:szCs w:val="24"/>
        </w:rPr>
        <w:t xml:space="preserve">to </w:t>
      </w:r>
      <w:r w:rsidR="00D30B62" w:rsidRPr="00AD5F0D">
        <w:rPr>
          <w:szCs w:val="24"/>
        </w:rPr>
        <w:t xml:space="preserve">_________, </w:t>
      </w:r>
      <w:r w:rsidRPr="00AD5F0D">
        <w:rPr>
          <w:szCs w:val="24"/>
        </w:rPr>
        <w:t xml:space="preserve">in full conformity with the said RFP Documents, Addenda and memorandum for the total </w:t>
      </w:r>
      <w:r w:rsidR="00D16F25" w:rsidRPr="00AD5F0D">
        <w:rPr>
          <w:szCs w:val="24"/>
        </w:rPr>
        <w:t>Proposal Price, excluding any discounts offered below is</w:t>
      </w:r>
    </w:p>
    <w:p w14:paraId="5F7667B5" w14:textId="77777777" w:rsidR="00D16F25" w:rsidRPr="00AD5F0D" w:rsidRDefault="00D16F25" w:rsidP="00585A1A">
      <w:pPr>
        <w:numPr>
          <w:ilvl w:val="0"/>
          <w:numId w:val="61"/>
        </w:numPr>
        <w:tabs>
          <w:tab w:val="right" w:pos="9000"/>
        </w:tabs>
        <w:spacing w:before="240" w:after="120"/>
        <w:jc w:val="left"/>
        <w:rPr>
          <w:b/>
          <w:bCs/>
          <w:i/>
          <w:szCs w:val="24"/>
        </w:rPr>
      </w:pPr>
      <w:r w:rsidRPr="00AD5F0D">
        <w:rPr>
          <w:bCs/>
          <w:i/>
          <w:szCs w:val="24"/>
        </w:rPr>
        <w:t>[Insert one of the options below as appropriate]</w:t>
      </w:r>
    </w:p>
    <w:p w14:paraId="5C7565A4" w14:textId="77777777" w:rsidR="00D16F25" w:rsidRPr="00AD5F0D" w:rsidRDefault="00D16F25" w:rsidP="00D16F25">
      <w:pPr>
        <w:spacing w:before="240" w:after="120"/>
        <w:ind w:left="720"/>
        <w:jc w:val="left"/>
        <w:rPr>
          <w:noProof/>
          <w:szCs w:val="24"/>
          <w:u w:val="single"/>
        </w:rPr>
      </w:pPr>
      <w:r w:rsidRPr="00AD5F0D">
        <w:rPr>
          <w:noProof/>
          <w:szCs w:val="24"/>
        </w:rPr>
        <w:t>Option 1, in case of one lot:</w:t>
      </w:r>
      <w:r w:rsidR="00367671">
        <w:rPr>
          <w:noProof/>
          <w:szCs w:val="24"/>
        </w:rPr>
        <w:t xml:space="preserve"> </w:t>
      </w:r>
      <w:r w:rsidRPr="00AD5F0D">
        <w:rPr>
          <w:noProof/>
          <w:szCs w:val="24"/>
        </w:rPr>
        <w:t xml:space="preserve">Total price is: </w:t>
      </w:r>
      <w:r w:rsidRPr="000B03D3">
        <w:rPr>
          <w:i/>
          <w:iCs/>
          <w:noProof/>
          <w:szCs w:val="24"/>
          <w:u w:val="single"/>
        </w:rPr>
        <w:t xml:space="preserve">[insert the total price of the </w:t>
      </w:r>
      <w:r w:rsidR="00B00A25" w:rsidRPr="000B03D3">
        <w:rPr>
          <w:i/>
          <w:iCs/>
          <w:noProof/>
          <w:szCs w:val="24"/>
          <w:u w:val="single"/>
        </w:rPr>
        <w:t>Proposal</w:t>
      </w:r>
      <w:r w:rsidRPr="000B03D3">
        <w:rPr>
          <w:i/>
          <w:iCs/>
          <w:noProof/>
          <w:szCs w:val="24"/>
          <w:u w:val="single"/>
        </w:rPr>
        <w:t xml:space="preserve"> in words and figures, indicating the various amounts and the respective currencies]</w:t>
      </w:r>
      <w:r w:rsidRPr="00AD5F0D">
        <w:rPr>
          <w:noProof/>
          <w:szCs w:val="24"/>
          <w:u w:val="single"/>
        </w:rPr>
        <w:t>;</w:t>
      </w:r>
    </w:p>
    <w:p w14:paraId="1EC92B15" w14:textId="77777777" w:rsidR="00D16F25" w:rsidRPr="00AD5F0D" w:rsidRDefault="00D16F25" w:rsidP="00D16F25">
      <w:pPr>
        <w:spacing w:before="240" w:after="120"/>
        <w:ind w:left="720"/>
        <w:jc w:val="left"/>
        <w:rPr>
          <w:noProof/>
          <w:szCs w:val="24"/>
        </w:rPr>
      </w:pPr>
      <w:r w:rsidRPr="00AD5F0D">
        <w:rPr>
          <w:noProof/>
          <w:szCs w:val="24"/>
        </w:rPr>
        <w:t xml:space="preserve">Or </w:t>
      </w:r>
    </w:p>
    <w:p w14:paraId="26868AB0" w14:textId="77777777" w:rsidR="00D16F25" w:rsidRPr="00AD5F0D" w:rsidRDefault="00D16F25" w:rsidP="000B03D3">
      <w:pPr>
        <w:spacing w:before="240" w:after="120"/>
        <w:ind w:left="720"/>
        <w:rPr>
          <w:szCs w:val="24"/>
        </w:rPr>
      </w:pPr>
      <w:r w:rsidRPr="00AD5F0D">
        <w:rPr>
          <w:noProof/>
          <w:szCs w:val="24"/>
        </w:rPr>
        <w:lastRenderedPageBreak/>
        <w:t xml:space="preserve">Option 2, in case of multiple lots: (a) Total price of each lot </w:t>
      </w:r>
      <w:r w:rsidRPr="000B03D3">
        <w:rPr>
          <w:i/>
          <w:iCs/>
          <w:noProof/>
          <w:szCs w:val="24"/>
        </w:rPr>
        <w:t>[insert the total price of each lot in words and figures, indicating the various amounts and the respective currencies]</w:t>
      </w:r>
      <w:r w:rsidRPr="00AD5F0D">
        <w:rPr>
          <w:noProof/>
          <w:szCs w:val="24"/>
        </w:rPr>
        <w:t xml:space="preserve">; and (b) Total price of all lots (sum of all lots) </w:t>
      </w:r>
      <w:r w:rsidRPr="000B03D3">
        <w:rPr>
          <w:i/>
          <w:iCs/>
          <w:noProof/>
          <w:szCs w:val="24"/>
        </w:rPr>
        <w:t>[insert the total price of all lots in words and figures, indicating the various amounts and the respective currencies]</w:t>
      </w:r>
      <w:r w:rsidRPr="00AD5F0D">
        <w:rPr>
          <w:noProof/>
          <w:szCs w:val="24"/>
        </w:rPr>
        <w:t>;</w:t>
      </w:r>
      <w:bookmarkStart w:id="902" w:name="_Hlt236460747"/>
      <w:bookmarkEnd w:id="902"/>
    </w:p>
    <w:p w14:paraId="12835569" w14:textId="77777777" w:rsidR="00437ADB" w:rsidRPr="00AD5F0D" w:rsidRDefault="00437ADB" w:rsidP="00437ADB">
      <w:pPr>
        <w:spacing w:after="200"/>
        <w:jc w:val="left"/>
        <w:rPr>
          <w:szCs w:val="24"/>
        </w:rPr>
      </w:pPr>
      <w:r w:rsidRPr="00AD5F0D">
        <w:rPr>
          <w:szCs w:val="24"/>
        </w:rPr>
        <w:t xml:space="preserve">The discounts offered and the </w:t>
      </w:r>
      <w:r w:rsidR="00F16114" w:rsidRPr="00AD5F0D">
        <w:rPr>
          <w:szCs w:val="24"/>
        </w:rPr>
        <w:t>methodology for their application is</w:t>
      </w:r>
      <w:r w:rsidRPr="00AD5F0D">
        <w:rPr>
          <w:szCs w:val="24"/>
        </w:rPr>
        <w:t xml:space="preserve">: </w:t>
      </w:r>
    </w:p>
    <w:p w14:paraId="53705DF5" w14:textId="77777777" w:rsidR="00437ADB" w:rsidRPr="00AD5F0D" w:rsidRDefault="00437ADB" w:rsidP="000B03D3">
      <w:pPr>
        <w:suppressAutoHyphens/>
        <w:spacing w:after="200"/>
        <w:ind w:left="864" w:hanging="432"/>
        <w:rPr>
          <w:szCs w:val="24"/>
        </w:rPr>
      </w:pPr>
      <w:r w:rsidRPr="00AD5F0D">
        <w:rPr>
          <w:szCs w:val="24"/>
        </w:rPr>
        <w:t>(i)</w:t>
      </w:r>
      <w:r w:rsidR="000B03D3">
        <w:rPr>
          <w:szCs w:val="24"/>
        </w:rPr>
        <w:tab/>
      </w:r>
      <w:r w:rsidRPr="00AD5F0D">
        <w:rPr>
          <w:szCs w:val="24"/>
        </w:rPr>
        <w:t xml:space="preserve">The discounts offered are: </w:t>
      </w:r>
      <w:r w:rsidRPr="000B03D3">
        <w:rPr>
          <w:i/>
          <w:iCs/>
          <w:szCs w:val="24"/>
        </w:rPr>
        <w:t>[Specify in detail each discount offered]</w:t>
      </w:r>
    </w:p>
    <w:p w14:paraId="18D15E6B" w14:textId="77777777" w:rsidR="00437ADB" w:rsidRPr="00AD5F0D" w:rsidRDefault="00437ADB" w:rsidP="000B03D3">
      <w:pPr>
        <w:suppressAutoHyphens/>
        <w:spacing w:after="200"/>
        <w:ind w:left="864" w:hanging="432"/>
        <w:rPr>
          <w:szCs w:val="24"/>
        </w:rPr>
      </w:pPr>
      <w:r w:rsidRPr="00AD5F0D">
        <w:rPr>
          <w:szCs w:val="24"/>
        </w:rPr>
        <w:t>(ii)</w:t>
      </w:r>
      <w:r w:rsidR="000B03D3">
        <w:rPr>
          <w:szCs w:val="24"/>
        </w:rPr>
        <w:tab/>
      </w:r>
      <w:r w:rsidRPr="00AD5F0D">
        <w:rPr>
          <w:szCs w:val="24"/>
        </w:rPr>
        <w:t xml:space="preserve">The exact method of calculations to determine the net price after application of discounts is shown below: </w:t>
      </w:r>
      <w:r w:rsidRPr="000B03D3">
        <w:rPr>
          <w:i/>
          <w:iCs/>
          <w:szCs w:val="24"/>
        </w:rPr>
        <w:t>[Specify in detail the method that shall be used to apply the discounts</w:t>
      </w:r>
      <w:proofErr w:type="gramStart"/>
      <w:r w:rsidRPr="000B03D3">
        <w:rPr>
          <w:i/>
          <w:iCs/>
          <w:szCs w:val="24"/>
        </w:rPr>
        <w:t>]</w:t>
      </w:r>
      <w:r w:rsidRPr="00AD5F0D">
        <w:rPr>
          <w:szCs w:val="24"/>
        </w:rPr>
        <w:t>;</w:t>
      </w:r>
      <w:proofErr w:type="gramEnd"/>
    </w:p>
    <w:p w14:paraId="331FDD41" w14:textId="77777777" w:rsidR="00437ADB" w:rsidRPr="00AD5F0D" w:rsidRDefault="00437ADB" w:rsidP="00437ADB">
      <w:pPr>
        <w:suppressAutoHyphens/>
        <w:spacing w:after="120"/>
        <w:rPr>
          <w:szCs w:val="24"/>
        </w:rPr>
      </w:pPr>
      <w:r w:rsidRPr="00AD5F0D">
        <w:rPr>
          <w:szCs w:val="24"/>
        </w:rPr>
        <w:t xml:space="preserve">If our Proposal is accepted, we undertake to provide an advance payment security and a </w:t>
      </w:r>
      <w:r w:rsidR="009B2183">
        <w:rPr>
          <w:szCs w:val="24"/>
        </w:rPr>
        <w:t>P</w:t>
      </w:r>
      <w:r w:rsidRPr="00AD5F0D">
        <w:rPr>
          <w:szCs w:val="24"/>
        </w:rPr>
        <w:t xml:space="preserve">erformance </w:t>
      </w:r>
      <w:r w:rsidR="009B2183">
        <w:rPr>
          <w:szCs w:val="24"/>
        </w:rPr>
        <w:t>S</w:t>
      </w:r>
      <w:r w:rsidRPr="00AD5F0D">
        <w:rPr>
          <w:szCs w:val="24"/>
        </w:rPr>
        <w:t xml:space="preserve">ecurity </w:t>
      </w:r>
      <w:r w:rsidR="009B2183" w:rsidRPr="000B03D3">
        <w:rPr>
          <w:i/>
          <w:iCs/>
          <w:color w:val="000000" w:themeColor="text1"/>
        </w:rPr>
        <w:t>[</w:t>
      </w:r>
      <w:r w:rsidR="009B2183" w:rsidRPr="000B03D3">
        <w:rPr>
          <w:i/>
          <w:iCs/>
        </w:rPr>
        <w:t>and an Environmental</w:t>
      </w:r>
      <w:r w:rsidR="00C55E3D">
        <w:rPr>
          <w:i/>
          <w:iCs/>
        </w:rPr>
        <w:t xml:space="preserve"> and </w:t>
      </w:r>
      <w:r w:rsidR="009B2183" w:rsidRPr="000B03D3">
        <w:rPr>
          <w:i/>
          <w:iCs/>
        </w:rPr>
        <w:t>Social (</w:t>
      </w:r>
      <w:r w:rsidR="008D2320">
        <w:rPr>
          <w:i/>
          <w:iCs/>
        </w:rPr>
        <w:t>ES</w:t>
      </w:r>
      <w:r w:rsidR="009B2183" w:rsidRPr="000B03D3">
        <w:rPr>
          <w:i/>
          <w:iCs/>
        </w:rPr>
        <w:t>) Performance Security</w:t>
      </w:r>
      <w:r w:rsidR="00C37949" w:rsidRPr="000B03D3">
        <w:rPr>
          <w:i/>
          <w:iCs/>
        </w:rPr>
        <w:t xml:space="preserve">. </w:t>
      </w:r>
      <w:r w:rsidR="009B2183" w:rsidRPr="000B03D3">
        <w:rPr>
          <w:b/>
          <w:i/>
          <w:iCs/>
        </w:rPr>
        <w:t>Delete if not applicable</w:t>
      </w:r>
      <w:r w:rsidR="009B2183" w:rsidRPr="000B03D3">
        <w:rPr>
          <w:i/>
          <w:iCs/>
        </w:rPr>
        <w:t>]</w:t>
      </w:r>
      <w:r w:rsidR="009B2183" w:rsidRPr="009B2183">
        <w:t xml:space="preserve"> </w:t>
      </w:r>
      <w:r w:rsidRPr="00AD5F0D">
        <w:rPr>
          <w:szCs w:val="24"/>
        </w:rPr>
        <w:t>in the form, in the amounts, and within the times specified in the RFP Documents.</w:t>
      </w:r>
    </w:p>
    <w:p w14:paraId="6877CACC" w14:textId="77777777" w:rsidR="00437ADB" w:rsidRPr="00AD5F0D" w:rsidRDefault="00437ADB" w:rsidP="00437ADB">
      <w:pPr>
        <w:suppressAutoHyphens/>
        <w:spacing w:after="120"/>
        <w:rPr>
          <w:szCs w:val="24"/>
        </w:rPr>
      </w:pPr>
      <w:r w:rsidRPr="00AD5F0D">
        <w:rPr>
          <w:szCs w:val="24"/>
        </w:rPr>
        <w:t xml:space="preserve">We agree to abide by this Proposal, which, in accordance with </w:t>
      </w:r>
      <w:r w:rsidR="003540DA" w:rsidRPr="00FF40B1">
        <w:rPr>
          <w:b/>
          <w:szCs w:val="24"/>
        </w:rPr>
        <w:t>ITP</w:t>
      </w:r>
      <w:r w:rsidRPr="00FF40B1">
        <w:rPr>
          <w:b/>
          <w:szCs w:val="24"/>
        </w:rPr>
        <w:t xml:space="preserve"> 2</w:t>
      </w:r>
      <w:r w:rsidR="004B0EC0" w:rsidRPr="00FF40B1">
        <w:rPr>
          <w:b/>
          <w:szCs w:val="24"/>
        </w:rPr>
        <w:t>8</w:t>
      </w:r>
      <w:r w:rsidRPr="00AD5F0D">
        <w:rPr>
          <w:szCs w:val="24"/>
        </w:rPr>
        <w:t xml:space="preserve"> and </w:t>
      </w:r>
      <w:r w:rsidR="00FF40B1" w:rsidRPr="00FF40B1">
        <w:rPr>
          <w:b/>
          <w:szCs w:val="24"/>
        </w:rPr>
        <w:t xml:space="preserve">ITP </w:t>
      </w:r>
      <w:r w:rsidRPr="00FF40B1">
        <w:rPr>
          <w:b/>
          <w:szCs w:val="24"/>
        </w:rPr>
        <w:t>2</w:t>
      </w:r>
      <w:r w:rsidR="004B0EC0" w:rsidRPr="00FF40B1">
        <w:rPr>
          <w:b/>
          <w:szCs w:val="24"/>
        </w:rPr>
        <w:t>9</w:t>
      </w:r>
      <w:r w:rsidRPr="00AD5F0D">
        <w:rPr>
          <w:szCs w:val="24"/>
        </w:rPr>
        <w:t xml:space="preserve">, consists of this letter (Second Stage Proposal Form) and the enclosures listed below, </w:t>
      </w:r>
      <w:r w:rsidR="00BE3778">
        <w:t xml:space="preserve">until [ insert day, month and year in accordance with </w:t>
      </w:r>
      <w:r w:rsidR="003A49BA">
        <w:t>ITP</w:t>
      </w:r>
      <w:r w:rsidR="00BE3778">
        <w:t xml:space="preserve"> 33.1]</w:t>
      </w:r>
      <w:r w:rsidR="00BE3778" w:rsidRPr="00F70AC0">
        <w:rPr>
          <w:noProof/>
          <w:szCs w:val="24"/>
        </w:rPr>
        <w:t xml:space="preserve">, </w:t>
      </w:r>
      <w:r w:rsidRPr="00AD5F0D">
        <w:rPr>
          <w:szCs w:val="24"/>
        </w:rPr>
        <w:t xml:space="preserve">and it shall remain binding upon us and may be accepted by you at any time </w:t>
      </w:r>
      <w:r w:rsidR="008004B6">
        <w:rPr>
          <w:noProof/>
          <w:szCs w:val="24"/>
        </w:rPr>
        <w:t>on or before this date.</w:t>
      </w:r>
    </w:p>
    <w:p w14:paraId="56ABD930" w14:textId="77777777" w:rsidR="00437ADB" w:rsidRPr="00AD5F0D" w:rsidRDefault="00437ADB" w:rsidP="000B03D3">
      <w:pPr>
        <w:spacing w:after="200"/>
        <w:rPr>
          <w:szCs w:val="24"/>
        </w:rPr>
      </w:pPr>
      <w:r w:rsidRPr="00AD5F0D">
        <w:rPr>
          <w:b/>
          <w:szCs w:val="24"/>
        </w:rPr>
        <w:t>Commissions, gratuities and fees:</w:t>
      </w:r>
      <w:r w:rsidRPr="00AD5F0D">
        <w:rPr>
          <w:szCs w:val="24"/>
        </w:rPr>
        <w:t xml:space="preserve"> We have paid, or will pay the following commissions, gratuities, or fees with respect to the RFP process or execution of the Contract: </w:t>
      </w:r>
      <w:r w:rsidRPr="000B03D3">
        <w:rPr>
          <w:i/>
          <w:iCs/>
          <w:szCs w:val="24"/>
        </w:rPr>
        <w:t>[insert complete name of each Recipient, its full address, the reason for which each commission or gratuity was paid and the amount and currency of each such commission or gratuity]</w:t>
      </w:r>
      <w:r w:rsidRPr="00AD5F0D">
        <w:rPr>
          <w:szCs w:val="24"/>
        </w:rPr>
        <w:t>.</w:t>
      </w:r>
      <w:r w:rsidR="00367671">
        <w:rPr>
          <w:szCs w:val="24"/>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437ADB" w:rsidRPr="00AD5F0D" w14:paraId="5FBD46EF" w14:textId="77777777" w:rsidTr="006B2295">
        <w:tc>
          <w:tcPr>
            <w:tcW w:w="2520" w:type="dxa"/>
          </w:tcPr>
          <w:p w14:paraId="19B7E18E" w14:textId="77777777" w:rsidR="00437ADB" w:rsidRPr="00AD5F0D" w:rsidRDefault="00437ADB" w:rsidP="00437ADB">
            <w:pPr>
              <w:suppressAutoHyphens/>
              <w:spacing w:after="120"/>
              <w:rPr>
                <w:szCs w:val="24"/>
              </w:rPr>
            </w:pPr>
            <w:r w:rsidRPr="00AD5F0D">
              <w:rPr>
                <w:szCs w:val="24"/>
              </w:rPr>
              <w:t>Name of Recipient</w:t>
            </w:r>
          </w:p>
        </w:tc>
        <w:tc>
          <w:tcPr>
            <w:tcW w:w="2520" w:type="dxa"/>
          </w:tcPr>
          <w:p w14:paraId="3E54B344" w14:textId="77777777" w:rsidR="00437ADB" w:rsidRPr="00AD5F0D" w:rsidRDefault="00437ADB" w:rsidP="00437ADB">
            <w:pPr>
              <w:suppressAutoHyphens/>
              <w:spacing w:after="120"/>
              <w:rPr>
                <w:szCs w:val="24"/>
              </w:rPr>
            </w:pPr>
            <w:r w:rsidRPr="00AD5F0D">
              <w:rPr>
                <w:szCs w:val="24"/>
              </w:rPr>
              <w:t>Address</w:t>
            </w:r>
          </w:p>
        </w:tc>
        <w:tc>
          <w:tcPr>
            <w:tcW w:w="2070" w:type="dxa"/>
          </w:tcPr>
          <w:p w14:paraId="526E17C3" w14:textId="77777777" w:rsidR="00437ADB" w:rsidRPr="00AD5F0D" w:rsidRDefault="00437ADB" w:rsidP="00437ADB">
            <w:pPr>
              <w:suppressAutoHyphens/>
              <w:spacing w:after="120"/>
              <w:rPr>
                <w:szCs w:val="24"/>
              </w:rPr>
            </w:pPr>
            <w:r w:rsidRPr="00AD5F0D">
              <w:rPr>
                <w:szCs w:val="24"/>
              </w:rPr>
              <w:t>Reason</w:t>
            </w:r>
          </w:p>
        </w:tc>
        <w:tc>
          <w:tcPr>
            <w:tcW w:w="1548" w:type="dxa"/>
          </w:tcPr>
          <w:p w14:paraId="6492686F" w14:textId="77777777" w:rsidR="00437ADB" w:rsidRPr="00AD5F0D" w:rsidRDefault="00437ADB" w:rsidP="00437ADB">
            <w:pPr>
              <w:suppressAutoHyphens/>
              <w:spacing w:after="120"/>
              <w:rPr>
                <w:szCs w:val="24"/>
              </w:rPr>
            </w:pPr>
            <w:r w:rsidRPr="00AD5F0D">
              <w:rPr>
                <w:szCs w:val="24"/>
              </w:rPr>
              <w:t>Amount</w:t>
            </w:r>
          </w:p>
        </w:tc>
      </w:tr>
      <w:tr w:rsidR="00437ADB" w:rsidRPr="00AD5F0D" w14:paraId="4F836735" w14:textId="77777777" w:rsidTr="006B2295">
        <w:tc>
          <w:tcPr>
            <w:tcW w:w="2520" w:type="dxa"/>
          </w:tcPr>
          <w:p w14:paraId="7B572C24" w14:textId="77777777" w:rsidR="00437ADB" w:rsidRPr="00AD5F0D" w:rsidRDefault="00437ADB" w:rsidP="00437ADB">
            <w:pPr>
              <w:suppressAutoHyphens/>
              <w:spacing w:after="120"/>
              <w:rPr>
                <w:szCs w:val="24"/>
                <w:u w:val="single"/>
              </w:rPr>
            </w:pPr>
          </w:p>
        </w:tc>
        <w:tc>
          <w:tcPr>
            <w:tcW w:w="2520" w:type="dxa"/>
          </w:tcPr>
          <w:p w14:paraId="5A4561CE" w14:textId="77777777" w:rsidR="00437ADB" w:rsidRPr="00AD5F0D" w:rsidRDefault="00437ADB" w:rsidP="00437ADB">
            <w:pPr>
              <w:suppressAutoHyphens/>
              <w:spacing w:after="120"/>
              <w:rPr>
                <w:szCs w:val="24"/>
                <w:u w:val="single"/>
              </w:rPr>
            </w:pPr>
          </w:p>
        </w:tc>
        <w:tc>
          <w:tcPr>
            <w:tcW w:w="2070" w:type="dxa"/>
          </w:tcPr>
          <w:p w14:paraId="32C5F813" w14:textId="77777777" w:rsidR="00437ADB" w:rsidRPr="00AD5F0D" w:rsidRDefault="00437ADB" w:rsidP="00437ADB">
            <w:pPr>
              <w:suppressAutoHyphens/>
              <w:spacing w:after="120"/>
              <w:rPr>
                <w:szCs w:val="24"/>
                <w:u w:val="single"/>
              </w:rPr>
            </w:pPr>
          </w:p>
        </w:tc>
        <w:tc>
          <w:tcPr>
            <w:tcW w:w="1548" w:type="dxa"/>
          </w:tcPr>
          <w:p w14:paraId="6FCABB61" w14:textId="77777777" w:rsidR="00437ADB" w:rsidRPr="00AD5F0D" w:rsidRDefault="00437ADB" w:rsidP="00437ADB">
            <w:pPr>
              <w:suppressAutoHyphens/>
              <w:spacing w:after="120"/>
              <w:rPr>
                <w:szCs w:val="24"/>
                <w:u w:val="single"/>
              </w:rPr>
            </w:pPr>
          </w:p>
        </w:tc>
      </w:tr>
      <w:tr w:rsidR="00437ADB" w:rsidRPr="00AD5F0D" w14:paraId="0F142C82" w14:textId="77777777" w:rsidTr="006B2295">
        <w:tc>
          <w:tcPr>
            <w:tcW w:w="2520" w:type="dxa"/>
          </w:tcPr>
          <w:p w14:paraId="7F1B368A" w14:textId="77777777" w:rsidR="00437ADB" w:rsidRPr="00AD5F0D" w:rsidRDefault="00437ADB" w:rsidP="00437ADB">
            <w:pPr>
              <w:suppressAutoHyphens/>
              <w:spacing w:after="120"/>
              <w:rPr>
                <w:szCs w:val="24"/>
                <w:u w:val="single"/>
              </w:rPr>
            </w:pPr>
          </w:p>
        </w:tc>
        <w:tc>
          <w:tcPr>
            <w:tcW w:w="2520" w:type="dxa"/>
          </w:tcPr>
          <w:p w14:paraId="5208479D" w14:textId="77777777" w:rsidR="00437ADB" w:rsidRPr="00AD5F0D" w:rsidRDefault="00437ADB" w:rsidP="00437ADB">
            <w:pPr>
              <w:suppressAutoHyphens/>
              <w:spacing w:after="120"/>
              <w:rPr>
                <w:szCs w:val="24"/>
                <w:u w:val="single"/>
              </w:rPr>
            </w:pPr>
          </w:p>
        </w:tc>
        <w:tc>
          <w:tcPr>
            <w:tcW w:w="2070" w:type="dxa"/>
          </w:tcPr>
          <w:p w14:paraId="22B03910" w14:textId="77777777" w:rsidR="00437ADB" w:rsidRPr="00AD5F0D" w:rsidRDefault="00437ADB" w:rsidP="00437ADB">
            <w:pPr>
              <w:suppressAutoHyphens/>
              <w:spacing w:after="120"/>
              <w:rPr>
                <w:szCs w:val="24"/>
                <w:u w:val="single"/>
              </w:rPr>
            </w:pPr>
          </w:p>
        </w:tc>
        <w:tc>
          <w:tcPr>
            <w:tcW w:w="1548" w:type="dxa"/>
          </w:tcPr>
          <w:p w14:paraId="5D89EB49" w14:textId="77777777" w:rsidR="00437ADB" w:rsidRPr="00AD5F0D" w:rsidRDefault="00437ADB" w:rsidP="00437ADB">
            <w:pPr>
              <w:suppressAutoHyphens/>
              <w:spacing w:after="120"/>
              <w:rPr>
                <w:szCs w:val="24"/>
                <w:u w:val="single"/>
              </w:rPr>
            </w:pPr>
          </w:p>
        </w:tc>
      </w:tr>
      <w:tr w:rsidR="00437ADB" w:rsidRPr="00AD5F0D" w14:paraId="7AB4C93E" w14:textId="77777777" w:rsidTr="006B2295">
        <w:tc>
          <w:tcPr>
            <w:tcW w:w="2520" w:type="dxa"/>
          </w:tcPr>
          <w:p w14:paraId="13FC3AAA" w14:textId="77777777" w:rsidR="00437ADB" w:rsidRPr="00AD5F0D" w:rsidRDefault="00437ADB" w:rsidP="00437ADB">
            <w:pPr>
              <w:suppressAutoHyphens/>
              <w:spacing w:after="120"/>
              <w:rPr>
                <w:szCs w:val="24"/>
                <w:u w:val="single"/>
              </w:rPr>
            </w:pPr>
          </w:p>
        </w:tc>
        <w:tc>
          <w:tcPr>
            <w:tcW w:w="2520" w:type="dxa"/>
          </w:tcPr>
          <w:p w14:paraId="4E635184" w14:textId="77777777" w:rsidR="00437ADB" w:rsidRPr="00AD5F0D" w:rsidRDefault="00437ADB" w:rsidP="00437ADB">
            <w:pPr>
              <w:suppressAutoHyphens/>
              <w:spacing w:after="120"/>
              <w:rPr>
                <w:szCs w:val="24"/>
                <w:u w:val="single"/>
              </w:rPr>
            </w:pPr>
          </w:p>
        </w:tc>
        <w:tc>
          <w:tcPr>
            <w:tcW w:w="2070" w:type="dxa"/>
          </w:tcPr>
          <w:p w14:paraId="533B12EA" w14:textId="77777777" w:rsidR="00437ADB" w:rsidRPr="00AD5F0D" w:rsidRDefault="00437ADB" w:rsidP="00437ADB">
            <w:pPr>
              <w:suppressAutoHyphens/>
              <w:spacing w:after="120"/>
              <w:rPr>
                <w:szCs w:val="24"/>
                <w:u w:val="single"/>
              </w:rPr>
            </w:pPr>
          </w:p>
        </w:tc>
        <w:tc>
          <w:tcPr>
            <w:tcW w:w="1548" w:type="dxa"/>
          </w:tcPr>
          <w:p w14:paraId="1C516C4F" w14:textId="77777777" w:rsidR="00437ADB" w:rsidRPr="00AD5F0D" w:rsidRDefault="00437ADB" w:rsidP="00437ADB">
            <w:pPr>
              <w:suppressAutoHyphens/>
              <w:spacing w:after="120"/>
              <w:rPr>
                <w:szCs w:val="24"/>
                <w:u w:val="single"/>
              </w:rPr>
            </w:pPr>
          </w:p>
        </w:tc>
      </w:tr>
      <w:tr w:rsidR="00437ADB" w:rsidRPr="00AD5F0D" w14:paraId="7383801B" w14:textId="77777777" w:rsidTr="006B2295">
        <w:tc>
          <w:tcPr>
            <w:tcW w:w="2520" w:type="dxa"/>
          </w:tcPr>
          <w:p w14:paraId="049958B9" w14:textId="77777777" w:rsidR="00437ADB" w:rsidRPr="00AD5F0D" w:rsidRDefault="00437ADB" w:rsidP="00437ADB">
            <w:pPr>
              <w:suppressAutoHyphens/>
              <w:spacing w:after="120"/>
              <w:rPr>
                <w:szCs w:val="24"/>
                <w:u w:val="single"/>
              </w:rPr>
            </w:pPr>
          </w:p>
        </w:tc>
        <w:tc>
          <w:tcPr>
            <w:tcW w:w="2520" w:type="dxa"/>
          </w:tcPr>
          <w:p w14:paraId="09ED54CD" w14:textId="77777777" w:rsidR="00437ADB" w:rsidRPr="00AD5F0D" w:rsidRDefault="00437ADB" w:rsidP="00437ADB">
            <w:pPr>
              <w:suppressAutoHyphens/>
              <w:spacing w:after="120"/>
              <w:rPr>
                <w:szCs w:val="24"/>
                <w:u w:val="single"/>
              </w:rPr>
            </w:pPr>
          </w:p>
        </w:tc>
        <w:tc>
          <w:tcPr>
            <w:tcW w:w="2070" w:type="dxa"/>
          </w:tcPr>
          <w:p w14:paraId="70DAFAA9" w14:textId="77777777" w:rsidR="00437ADB" w:rsidRPr="00AD5F0D" w:rsidRDefault="00437ADB" w:rsidP="00437ADB">
            <w:pPr>
              <w:suppressAutoHyphens/>
              <w:spacing w:after="120"/>
              <w:rPr>
                <w:szCs w:val="24"/>
                <w:u w:val="single"/>
              </w:rPr>
            </w:pPr>
          </w:p>
        </w:tc>
        <w:tc>
          <w:tcPr>
            <w:tcW w:w="1548" w:type="dxa"/>
          </w:tcPr>
          <w:p w14:paraId="1BCF1C75" w14:textId="77777777" w:rsidR="00437ADB" w:rsidRPr="00AD5F0D" w:rsidRDefault="00437ADB" w:rsidP="00437ADB">
            <w:pPr>
              <w:suppressAutoHyphens/>
              <w:spacing w:after="120"/>
              <w:rPr>
                <w:szCs w:val="24"/>
                <w:u w:val="single"/>
              </w:rPr>
            </w:pPr>
          </w:p>
        </w:tc>
      </w:tr>
    </w:tbl>
    <w:p w14:paraId="16D67037" w14:textId="77777777" w:rsidR="00437ADB" w:rsidRPr="00AD5F0D" w:rsidRDefault="00437ADB" w:rsidP="000B03D3">
      <w:pPr>
        <w:suppressAutoHyphens/>
        <w:spacing w:before="60" w:after="120"/>
        <w:ind w:left="539"/>
        <w:rPr>
          <w:szCs w:val="24"/>
        </w:rPr>
      </w:pPr>
      <w:r w:rsidRPr="00AD5F0D">
        <w:rPr>
          <w:szCs w:val="24"/>
        </w:rPr>
        <w:t>(If none has been paid or is to be paid, indicate “none.”)</w:t>
      </w:r>
    </w:p>
    <w:p w14:paraId="3B9BB0BE" w14:textId="77777777" w:rsidR="000B03D3" w:rsidRPr="00AD5F0D" w:rsidRDefault="000B03D3" w:rsidP="00437ADB">
      <w:pPr>
        <w:suppressAutoHyphens/>
        <w:spacing w:after="120"/>
        <w:rPr>
          <w:szCs w:val="24"/>
        </w:rPr>
      </w:pPr>
    </w:p>
    <w:p w14:paraId="5ED83CCB" w14:textId="77777777" w:rsidR="00437ADB" w:rsidRPr="00AD5F0D" w:rsidRDefault="00437ADB" w:rsidP="00437ADB">
      <w:pPr>
        <w:suppressAutoHyphens/>
        <w:spacing w:after="120"/>
        <w:rPr>
          <w:szCs w:val="24"/>
        </w:rPr>
      </w:pPr>
      <w:r w:rsidRPr="00AD5F0D">
        <w:rPr>
          <w:szCs w:val="24"/>
        </w:rPr>
        <w:t xml:space="preserve">Until the formal final Contract is prepared and executed between us, this Proposal, together with your written acceptance thereof </w:t>
      </w:r>
      <w:r w:rsidR="00172DA6">
        <w:rPr>
          <w:szCs w:val="24"/>
        </w:rPr>
        <w:t>included in your Letter of Acceptance</w:t>
      </w:r>
      <w:r w:rsidRPr="00AD5F0D">
        <w:rPr>
          <w:szCs w:val="24"/>
        </w:rPr>
        <w:t>, shall constitute a binding contract between us.</w:t>
      </w:r>
      <w:r w:rsidR="00367671">
        <w:rPr>
          <w:szCs w:val="24"/>
        </w:rPr>
        <w:t xml:space="preserve"> </w:t>
      </w:r>
    </w:p>
    <w:p w14:paraId="28A1146F" w14:textId="77777777" w:rsidR="00437ADB" w:rsidRPr="00AD5F0D" w:rsidRDefault="00437ADB" w:rsidP="0009553C">
      <w:pPr>
        <w:suppressAutoHyphens/>
        <w:spacing w:after="120"/>
        <w:rPr>
          <w:szCs w:val="24"/>
        </w:rPr>
      </w:pPr>
    </w:p>
    <w:p w14:paraId="4699B440" w14:textId="77777777" w:rsidR="000B03D3" w:rsidRPr="00FE3403" w:rsidRDefault="000B03D3" w:rsidP="000B03D3">
      <w:pPr>
        <w:tabs>
          <w:tab w:val="left" w:leader="underscore" w:pos="7088"/>
        </w:tabs>
        <w:suppressAutoHyphens/>
        <w:spacing w:after="120"/>
        <w:rPr>
          <w:szCs w:val="24"/>
        </w:rPr>
      </w:pPr>
      <w:r>
        <w:rPr>
          <w:szCs w:val="24"/>
        </w:rPr>
        <w:tab/>
      </w:r>
    </w:p>
    <w:p w14:paraId="11A4D17F" w14:textId="77777777" w:rsidR="00437ADB" w:rsidRPr="00AD5F0D" w:rsidRDefault="00437ADB" w:rsidP="00437ADB">
      <w:pPr>
        <w:suppressAutoHyphens/>
        <w:spacing w:after="120"/>
        <w:rPr>
          <w:szCs w:val="24"/>
        </w:rPr>
      </w:pPr>
      <w:r w:rsidRPr="00AD5F0D">
        <w:rPr>
          <w:b/>
          <w:szCs w:val="24"/>
        </w:rPr>
        <w:t xml:space="preserve">Name of the </w:t>
      </w:r>
      <w:proofErr w:type="gramStart"/>
      <w:r w:rsidRPr="00AD5F0D">
        <w:rPr>
          <w:b/>
          <w:szCs w:val="24"/>
        </w:rPr>
        <w:t>Proposer</w:t>
      </w:r>
      <w:r w:rsidRPr="000B03D3">
        <w:rPr>
          <w:i/>
          <w:iCs/>
          <w:szCs w:val="24"/>
        </w:rPr>
        <w:t>:</w:t>
      </w:r>
      <w:r w:rsidRPr="000B03D3">
        <w:rPr>
          <w:bCs/>
          <w:i/>
          <w:iCs/>
          <w:szCs w:val="24"/>
        </w:rPr>
        <w:t>*</w:t>
      </w:r>
      <w:proofErr w:type="gramEnd"/>
      <w:r w:rsidRPr="000B03D3">
        <w:rPr>
          <w:i/>
          <w:iCs/>
          <w:szCs w:val="24"/>
        </w:rPr>
        <w:t>[insert complete name of the Proposer]</w:t>
      </w:r>
    </w:p>
    <w:p w14:paraId="7B05AB3B" w14:textId="77777777" w:rsidR="00437ADB" w:rsidRPr="00AD5F0D" w:rsidRDefault="00437ADB" w:rsidP="00437ADB">
      <w:pPr>
        <w:suppressAutoHyphens/>
        <w:spacing w:after="120"/>
        <w:rPr>
          <w:szCs w:val="24"/>
        </w:rPr>
      </w:pPr>
    </w:p>
    <w:p w14:paraId="2386FC2F" w14:textId="77777777" w:rsidR="000B03D3" w:rsidRPr="00FE3403" w:rsidRDefault="000B03D3" w:rsidP="000B03D3">
      <w:pPr>
        <w:tabs>
          <w:tab w:val="left" w:leader="underscore" w:pos="7088"/>
        </w:tabs>
        <w:suppressAutoHyphens/>
        <w:spacing w:after="120"/>
        <w:rPr>
          <w:szCs w:val="24"/>
        </w:rPr>
      </w:pPr>
      <w:r>
        <w:rPr>
          <w:szCs w:val="24"/>
        </w:rPr>
        <w:tab/>
      </w:r>
    </w:p>
    <w:p w14:paraId="0C855365" w14:textId="77777777" w:rsidR="00437ADB" w:rsidRPr="00AD5F0D" w:rsidRDefault="00437ADB" w:rsidP="00437ADB">
      <w:pPr>
        <w:suppressAutoHyphens/>
        <w:spacing w:after="120"/>
        <w:rPr>
          <w:szCs w:val="24"/>
        </w:rPr>
      </w:pPr>
      <w:r w:rsidRPr="00AD5F0D">
        <w:rPr>
          <w:b/>
          <w:szCs w:val="24"/>
        </w:rPr>
        <w:t>Name of the person duly authorized to sign the Proposal on behalf of the Proposer</w:t>
      </w:r>
      <w:r w:rsidRPr="00AD5F0D">
        <w:rPr>
          <w:szCs w:val="24"/>
        </w:rPr>
        <w:t>:</w:t>
      </w:r>
      <w:r w:rsidRPr="00AD5F0D">
        <w:rPr>
          <w:bCs/>
          <w:iCs/>
          <w:szCs w:val="24"/>
        </w:rPr>
        <w:t xml:space="preserve"> ** </w:t>
      </w:r>
      <w:r w:rsidRPr="000B03D3">
        <w:rPr>
          <w:bCs/>
          <w:i/>
          <w:szCs w:val="24"/>
        </w:rPr>
        <w:t>[insert complete name of person duly authorized to sign the Proposal]</w:t>
      </w:r>
    </w:p>
    <w:p w14:paraId="71DD05A2" w14:textId="77777777" w:rsidR="00437ADB" w:rsidRPr="00AD5F0D" w:rsidRDefault="00437ADB" w:rsidP="00437ADB">
      <w:pPr>
        <w:suppressAutoHyphens/>
        <w:spacing w:after="120"/>
        <w:rPr>
          <w:szCs w:val="24"/>
        </w:rPr>
      </w:pPr>
    </w:p>
    <w:p w14:paraId="472DFDAE" w14:textId="77777777" w:rsidR="000B03D3" w:rsidRPr="00FE3403" w:rsidRDefault="000B03D3" w:rsidP="000B03D3">
      <w:pPr>
        <w:tabs>
          <w:tab w:val="left" w:leader="underscore" w:pos="7088"/>
        </w:tabs>
        <w:suppressAutoHyphens/>
        <w:spacing w:after="120"/>
        <w:rPr>
          <w:szCs w:val="24"/>
        </w:rPr>
      </w:pPr>
      <w:r>
        <w:rPr>
          <w:szCs w:val="24"/>
        </w:rPr>
        <w:tab/>
      </w:r>
    </w:p>
    <w:p w14:paraId="4A69D05B" w14:textId="77777777" w:rsidR="00437ADB" w:rsidRPr="00AD5F0D" w:rsidRDefault="00437ADB" w:rsidP="00437ADB">
      <w:pPr>
        <w:suppressAutoHyphens/>
        <w:spacing w:after="120"/>
        <w:rPr>
          <w:szCs w:val="24"/>
        </w:rPr>
      </w:pPr>
      <w:r w:rsidRPr="00AD5F0D">
        <w:rPr>
          <w:b/>
          <w:szCs w:val="24"/>
        </w:rPr>
        <w:t>Title of the person signing the Proposal</w:t>
      </w:r>
      <w:r w:rsidRPr="00AD5F0D">
        <w:rPr>
          <w:szCs w:val="24"/>
        </w:rPr>
        <w:t xml:space="preserve">: </w:t>
      </w:r>
      <w:r w:rsidRPr="000B03D3">
        <w:rPr>
          <w:i/>
          <w:iCs/>
          <w:szCs w:val="24"/>
        </w:rPr>
        <w:t>[insert complete title of the person signing the Proposal]</w:t>
      </w:r>
    </w:p>
    <w:p w14:paraId="586B0C39" w14:textId="77777777" w:rsidR="00437ADB" w:rsidRPr="00AD5F0D" w:rsidRDefault="00437ADB" w:rsidP="00437ADB">
      <w:pPr>
        <w:suppressAutoHyphens/>
        <w:spacing w:after="120"/>
        <w:rPr>
          <w:szCs w:val="24"/>
        </w:rPr>
      </w:pPr>
    </w:p>
    <w:p w14:paraId="1DC0C665" w14:textId="77777777" w:rsidR="000B03D3" w:rsidRPr="00FE3403" w:rsidRDefault="000B03D3" w:rsidP="000B03D3">
      <w:pPr>
        <w:tabs>
          <w:tab w:val="left" w:leader="underscore" w:pos="7088"/>
        </w:tabs>
        <w:suppressAutoHyphens/>
        <w:spacing w:after="120"/>
        <w:rPr>
          <w:szCs w:val="24"/>
        </w:rPr>
      </w:pPr>
      <w:r>
        <w:rPr>
          <w:szCs w:val="24"/>
        </w:rPr>
        <w:tab/>
      </w:r>
    </w:p>
    <w:p w14:paraId="0787C273" w14:textId="77777777" w:rsidR="00437ADB" w:rsidRPr="00AD5F0D" w:rsidRDefault="00437ADB" w:rsidP="00437ADB">
      <w:pPr>
        <w:suppressAutoHyphens/>
        <w:spacing w:after="120"/>
        <w:rPr>
          <w:szCs w:val="24"/>
        </w:rPr>
      </w:pPr>
      <w:r w:rsidRPr="00AD5F0D">
        <w:rPr>
          <w:b/>
          <w:szCs w:val="24"/>
        </w:rPr>
        <w:t>Signature of the person named above</w:t>
      </w:r>
      <w:r w:rsidRPr="00AD5F0D">
        <w:rPr>
          <w:szCs w:val="24"/>
        </w:rPr>
        <w:t xml:space="preserve">: </w:t>
      </w:r>
      <w:r w:rsidRPr="000B03D3">
        <w:rPr>
          <w:i/>
          <w:iCs/>
          <w:szCs w:val="24"/>
        </w:rPr>
        <w:t>[insert signature of person whose name and capacity are shown above]</w:t>
      </w:r>
    </w:p>
    <w:p w14:paraId="7E3B5A44" w14:textId="77777777" w:rsidR="00437ADB" w:rsidRPr="00AD5F0D" w:rsidRDefault="00437ADB" w:rsidP="00437ADB">
      <w:pPr>
        <w:suppressAutoHyphens/>
        <w:spacing w:after="120"/>
        <w:rPr>
          <w:szCs w:val="24"/>
        </w:rPr>
      </w:pPr>
    </w:p>
    <w:p w14:paraId="4602CE26" w14:textId="77777777" w:rsidR="000B03D3" w:rsidRPr="00FE3403" w:rsidRDefault="000B03D3" w:rsidP="000B03D3">
      <w:pPr>
        <w:tabs>
          <w:tab w:val="left" w:leader="underscore" w:pos="7088"/>
        </w:tabs>
        <w:suppressAutoHyphens/>
        <w:spacing w:after="120"/>
        <w:rPr>
          <w:szCs w:val="24"/>
        </w:rPr>
      </w:pPr>
      <w:r>
        <w:rPr>
          <w:szCs w:val="24"/>
        </w:rPr>
        <w:tab/>
      </w:r>
    </w:p>
    <w:p w14:paraId="74AB73EC" w14:textId="77777777" w:rsidR="00437ADB" w:rsidRPr="00AD5F0D" w:rsidRDefault="00437ADB" w:rsidP="00437ADB">
      <w:pPr>
        <w:suppressAutoHyphens/>
        <w:spacing w:after="120"/>
        <w:rPr>
          <w:szCs w:val="24"/>
        </w:rPr>
      </w:pPr>
      <w:r w:rsidRPr="00AD5F0D">
        <w:rPr>
          <w:b/>
          <w:szCs w:val="24"/>
        </w:rPr>
        <w:t>Date signed</w:t>
      </w:r>
      <w:r w:rsidRPr="00AD5F0D">
        <w:rPr>
          <w:szCs w:val="24"/>
        </w:rPr>
        <w:t xml:space="preserve"> </w:t>
      </w:r>
      <w:r w:rsidRPr="000B03D3">
        <w:rPr>
          <w:i/>
          <w:iCs/>
          <w:szCs w:val="24"/>
        </w:rPr>
        <w:t>[insert date of signing]</w:t>
      </w:r>
      <w:r w:rsidRPr="00AD5F0D">
        <w:rPr>
          <w:szCs w:val="24"/>
        </w:rPr>
        <w:t xml:space="preserve"> </w:t>
      </w:r>
      <w:r w:rsidRPr="00AD5F0D">
        <w:rPr>
          <w:b/>
          <w:szCs w:val="24"/>
        </w:rPr>
        <w:t>day of</w:t>
      </w:r>
      <w:r w:rsidRPr="00AD5F0D">
        <w:rPr>
          <w:szCs w:val="24"/>
        </w:rPr>
        <w:t xml:space="preserve"> </w:t>
      </w:r>
      <w:r w:rsidRPr="000B03D3">
        <w:rPr>
          <w:i/>
          <w:iCs/>
          <w:szCs w:val="24"/>
        </w:rPr>
        <w:t>[insert month]</w:t>
      </w:r>
      <w:r w:rsidRPr="00AD5F0D">
        <w:rPr>
          <w:szCs w:val="24"/>
        </w:rPr>
        <w:t xml:space="preserve">, </w:t>
      </w:r>
      <w:r w:rsidRPr="000B03D3">
        <w:rPr>
          <w:i/>
          <w:iCs/>
          <w:szCs w:val="24"/>
        </w:rPr>
        <w:t>[insert year]</w:t>
      </w:r>
    </w:p>
    <w:p w14:paraId="708B290E" w14:textId="77777777" w:rsidR="00437ADB" w:rsidRPr="00AD5F0D" w:rsidRDefault="00437ADB" w:rsidP="00437ADB">
      <w:pPr>
        <w:suppressAutoHyphens/>
        <w:spacing w:after="120"/>
        <w:rPr>
          <w:szCs w:val="24"/>
        </w:rPr>
      </w:pPr>
    </w:p>
    <w:p w14:paraId="25B2F5E6" w14:textId="77777777" w:rsidR="00437ADB" w:rsidRPr="00AD5F0D" w:rsidRDefault="00437ADB" w:rsidP="00437ADB">
      <w:pPr>
        <w:suppressAutoHyphens/>
        <w:spacing w:after="120"/>
        <w:rPr>
          <w:szCs w:val="24"/>
        </w:rPr>
      </w:pPr>
      <w:r w:rsidRPr="00AD5F0D">
        <w:rPr>
          <w:szCs w:val="24"/>
        </w:rPr>
        <w:t>*: In the case of the Proposal submitted by a Joint Venture specify the name of the Joint Venture as Proposer.</w:t>
      </w:r>
    </w:p>
    <w:p w14:paraId="5D903D1D" w14:textId="77777777" w:rsidR="00437ADB" w:rsidRPr="00AD5F0D" w:rsidRDefault="00437ADB" w:rsidP="00437ADB">
      <w:pPr>
        <w:suppressAutoHyphens/>
        <w:spacing w:after="120"/>
        <w:rPr>
          <w:szCs w:val="24"/>
        </w:rPr>
      </w:pPr>
    </w:p>
    <w:p w14:paraId="01856319" w14:textId="77777777" w:rsidR="00437ADB" w:rsidRPr="00AD5F0D" w:rsidRDefault="00437ADB" w:rsidP="00437ADB">
      <w:pPr>
        <w:suppressAutoHyphens/>
        <w:spacing w:after="120"/>
        <w:rPr>
          <w:szCs w:val="24"/>
        </w:rPr>
      </w:pPr>
      <w:r w:rsidRPr="00AD5F0D">
        <w:rPr>
          <w:szCs w:val="24"/>
        </w:rPr>
        <w:t>**: Person signing the Proposal shall have the power of attorney given by the Proposer. The power of attorney shall be attached with the Proposal Schedules.</w:t>
      </w:r>
    </w:p>
    <w:p w14:paraId="75375639" w14:textId="77777777" w:rsidR="00437ADB" w:rsidRPr="00437ADB" w:rsidRDefault="00437ADB" w:rsidP="00437ADB">
      <w:pPr>
        <w:suppressAutoHyphens/>
        <w:spacing w:after="120"/>
        <w:rPr>
          <w:sz w:val="20"/>
        </w:rPr>
      </w:pPr>
    </w:p>
    <w:p w14:paraId="66F3C5FC" w14:textId="77777777" w:rsidR="00AD08A5" w:rsidRDefault="00BF3895">
      <w:pPr>
        <w:jc w:val="left"/>
        <w:rPr>
          <w:b/>
          <w:sz w:val="36"/>
        </w:rPr>
      </w:pPr>
      <w:bookmarkStart w:id="903" w:name="_Toc197236025"/>
      <w:r>
        <w:t>ENCLOSURE(S):</w:t>
      </w:r>
      <w:r w:rsidR="00AD08A5">
        <w:br w:type="page"/>
      </w:r>
    </w:p>
    <w:p w14:paraId="30FF54E6" w14:textId="77777777" w:rsidR="000B03D3" w:rsidRPr="00D16F25" w:rsidRDefault="000B03D3" w:rsidP="000B03D3">
      <w:pPr>
        <w:pStyle w:val="SPDForms1"/>
      </w:pPr>
      <w:bookmarkStart w:id="904" w:name="_Toc163966134"/>
      <w:bookmarkStart w:id="905" w:name="_Toc454801041"/>
      <w:bookmarkStart w:id="906" w:name="_Toc135389377"/>
      <w:bookmarkEnd w:id="903"/>
      <w:r w:rsidRPr="00D16F25">
        <w:lastRenderedPageBreak/>
        <w:t xml:space="preserve">Appendix to </w:t>
      </w:r>
      <w:bookmarkEnd w:id="904"/>
      <w:bookmarkEnd w:id="905"/>
      <w:r>
        <w:t>Proposal</w:t>
      </w:r>
      <w:bookmarkEnd w:id="906"/>
    </w:p>
    <w:p w14:paraId="4E68DB2A" w14:textId="77777777" w:rsidR="00D16F25" w:rsidRDefault="00D16F25" w:rsidP="000B03D3">
      <w:pPr>
        <w:pStyle w:val="SPDForm2"/>
      </w:pPr>
      <w:bookmarkStart w:id="907" w:name="_Toc135389378"/>
      <w:r w:rsidRPr="00D16F25">
        <w:t>Schedule of Adjustment Data</w:t>
      </w:r>
      <w:bookmarkEnd w:id="907"/>
    </w:p>
    <w:p w14:paraId="27ACAB68" w14:textId="77777777" w:rsidR="0066358D" w:rsidRPr="000B03D3" w:rsidRDefault="0066358D" w:rsidP="00D16F25">
      <w:pPr>
        <w:spacing w:before="240" w:after="120"/>
        <w:jc w:val="center"/>
        <w:rPr>
          <w:b/>
          <w:i/>
          <w:iCs/>
          <w:color w:val="000000" w:themeColor="text1"/>
          <w:sz w:val="28"/>
          <w:szCs w:val="28"/>
        </w:rPr>
      </w:pPr>
      <w:r w:rsidRPr="000B03D3">
        <w:rPr>
          <w:b/>
          <w:i/>
          <w:iCs/>
          <w:color w:val="000000" w:themeColor="text1"/>
          <w:sz w:val="28"/>
          <w:szCs w:val="28"/>
        </w:rPr>
        <w:t>[Design Build of the Works]</w:t>
      </w:r>
    </w:p>
    <w:p w14:paraId="263883C2" w14:textId="77777777" w:rsidR="00D16F25" w:rsidRPr="000B03D3" w:rsidRDefault="000B03D3" w:rsidP="000B03D3">
      <w:pPr>
        <w:spacing w:before="240" w:after="120"/>
        <w:rPr>
          <w:i/>
          <w:iCs/>
          <w:szCs w:val="24"/>
        </w:rPr>
      </w:pPr>
      <w:r w:rsidRPr="000B03D3">
        <w:rPr>
          <w:i/>
          <w:iCs/>
          <w:color w:val="000000" w:themeColor="text1"/>
          <w:szCs w:val="24"/>
        </w:rPr>
        <w:t xml:space="preserve"> </w:t>
      </w:r>
      <w:r w:rsidR="00D16F25" w:rsidRPr="000B03D3">
        <w:rPr>
          <w:i/>
          <w:iCs/>
          <w:color w:val="000000" w:themeColor="text1"/>
          <w:szCs w:val="24"/>
        </w:rPr>
        <w:t xml:space="preserve">[In Tables A, B, and C, below, the </w:t>
      </w:r>
      <w:r w:rsidR="00F734FD" w:rsidRPr="000B03D3">
        <w:rPr>
          <w:i/>
          <w:iCs/>
          <w:color w:val="000000" w:themeColor="text1"/>
          <w:szCs w:val="24"/>
        </w:rPr>
        <w:t xml:space="preserve">Proposer </w:t>
      </w:r>
      <w:r w:rsidR="00D16F25" w:rsidRPr="000B03D3">
        <w:rPr>
          <w:i/>
          <w:iCs/>
          <w:color w:val="000000" w:themeColor="text1"/>
          <w:szCs w:val="24"/>
        </w:rPr>
        <w:t>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367671" w:rsidRPr="000B03D3">
        <w:rPr>
          <w:i/>
          <w:iCs/>
          <w:color w:val="000000" w:themeColor="text1"/>
          <w:szCs w:val="24"/>
        </w:rPr>
        <w:t xml:space="preserve"> </w:t>
      </w:r>
      <w:r w:rsidR="00D16F25" w:rsidRPr="000B03D3">
        <w:rPr>
          <w:i/>
          <w:iCs/>
          <w:color w:val="000000" w:themeColor="text1"/>
          <w:szCs w:val="24"/>
        </w:rPr>
        <w:t>In the case of very large and/or complex works contracts, it may be necessary to specify several families of price adjustment formulae corresponding to the different works involved.]</w:t>
      </w:r>
    </w:p>
    <w:p w14:paraId="61236E2F" w14:textId="77777777" w:rsidR="00D16F25" w:rsidRPr="00D16F25" w:rsidRDefault="00D16F25" w:rsidP="00BA29AC">
      <w:pPr>
        <w:pStyle w:val="SPDForm2"/>
        <w:spacing w:before="360"/>
      </w:pPr>
      <w:bookmarkStart w:id="908" w:name="_Toc454801042"/>
      <w:bookmarkStart w:id="909" w:name="_Toc135389379"/>
      <w:r w:rsidRPr="00D16F25">
        <w:t>Table A.</w:t>
      </w:r>
      <w:r w:rsidR="00367671">
        <w:t xml:space="preserve"> </w:t>
      </w:r>
      <w:r w:rsidR="008352B1">
        <w:t xml:space="preserve">Design-Build </w:t>
      </w:r>
      <w:r w:rsidRPr="00D16F25">
        <w:t>Local Currency</w:t>
      </w:r>
      <w:bookmarkEnd w:id="908"/>
      <w:bookmarkEnd w:id="909"/>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D16F25" w:rsidRPr="00D16F25" w14:paraId="399B75D0" w14:textId="77777777" w:rsidTr="006D73C1">
        <w:trPr>
          <w:cantSplit/>
        </w:trPr>
        <w:tc>
          <w:tcPr>
            <w:tcW w:w="1170" w:type="dxa"/>
            <w:tcBorders>
              <w:top w:val="single" w:sz="18" w:space="0" w:color="auto"/>
              <w:left w:val="single" w:sz="18" w:space="0" w:color="auto"/>
              <w:bottom w:val="single" w:sz="18" w:space="0" w:color="auto"/>
              <w:right w:val="single" w:sz="18" w:space="0" w:color="auto"/>
            </w:tcBorders>
          </w:tcPr>
          <w:p w14:paraId="2746F092"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Index code*</w:t>
            </w:r>
          </w:p>
        </w:tc>
        <w:tc>
          <w:tcPr>
            <w:tcW w:w="1710" w:type="dxa"/>
            <w:tcBorders>
              <w:top w:val="single" w:sz="18" w:space="0" w:color="auto"/>
              <w:left w:val="single" w:sz="18" w:space="0" w:color="auto"/>
              <w:bottom w:val="single" w:sz="18" w:space="0" w:color="auto"/>
              <w:right w:val="single" w:sz="18" w:space="0" w:color="auto"/>
            </w:tcBorders>
          </w:tcPr>
          <w:p w14:paraId="6787CF4D"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Index description*</w:t>
            </w:r>
          </w:p>
        </w:tc>
        <w:tc>
          <w:tcPr>
            <w:tcW w:w="1440" w:type="dxa"/>
            <w:tcBorders>
              <w:top w:val="single" w:sz="18" w:space="0" w:color="auto"/>
              <w:left w:val="single" w:sz="18" w:space="0" w:color="auto"/>
              <w:bottom w:val="single" w:sz="18" w:space="0" w:color="auto"/>
              <w:right w:val="single" w:sz="18" w:space="0" w:color="auto"/>
            </w:tcBorders>
          </w:tcPr>
          <w:p w14:paraId="6028BB00"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Source of index*</w:t>
            </w:r>
          </w:p>
        </w:tc>
        <w:tc>
          <w:tcPr>
            <w:tcW w:w="1440" w:type="dxa"/>
            <w:tcBorders>
              <w:top w:val="single" w:sz="18" w:space="0" w:color="auto"/>
              <w:left w:val="single" w:sz="18" w:space="0" w:color="auto"/>
              <w:bottom w:val="single" w:sz="18" w:space="0" w:color="auto"/>
              <w:right w:val="single" w:sz="18" w:space="0" w:color="auto"/>
            </w:tcBorders>
          </w:tcPr>
          <w:p w14:paraId="159ADCC6" w14:textId="77777777" w:rsidR="00D16F25" w:rsidRPr="00D16F25" w:rsidRDefault="00D16F25" w:rsidP="000B03D3">
            <w:pPr>
              <w:suppressAutoHyphens/>
              <w:spacing w:before="60" w:after="60"/>
              <w:jc w:val="center"/>
              <w:rPr>
                <w:b/>
                <w:bCs/>
                <w:iCs/>
                <w:color w:val="000000" w:themeColor="text1"/>
                <w:szCs w:val="24"/>
              </w:rPr>
            </w:pPr>
            <w:r w:rsidRPr="00D16F25">
              <w:rPr>
                <w:b/>
                <w:bCs/>
                <w:iCs/>
                <w:color w:val="000000" w:themeColor="text1"/>
                <w:szCs w:val="24"/>
              </w:rPr>
              <w:t>Base value</w:t>
            </w:r>
            <w:r w:rsidR="000B03D3">
              <w:rPr>
                <w:b/>
                <w:bCs/>
                <w:iCs/>
                <w:color w:val="000000" w:themeColor="text1"/>
                <w:szCs w:val="24"/>
              </w:rPr>
              <w:t xml:space="preserve"> </w:t>
            </w:r>
            <w:r w:rsidRPr="00D16F25">
              <w:rPr>
                <w:b/>
                <w:bCs/>
                <w:iCs/>
                <w:color w:val="000000" w:themeColor="text1"/>
                <w:szCs w:val="24"/>
              </w:rPr>
              <w:t>and date*</w:t>
            </w:r>
          </w:p>
        </w:tc>
        <w:tc>
          <w:tcPr>
            <w:tcW w:w="1800" w:type="dxa"/>
            <w:tcBorders>
              <w:top w:val="single" w:sz="18" w:space="0" w:color="auto"/>
              <w:left w:val="single" w:sz="18" w:space="0" w:color="auto"/>
              <w:bottom w:val="single" w:sz="18" w:space="0" w:color="auto"/>
              <w:right w:val="single" w:sz="18" w:space="0" w:color="auto"/>
            </w:tcBorders>
          </w:tcPr>
          <w:p w14:paraId="71144F60" w14:textId="77777777" w:rsidR="00D16F25" w:rsidRPr="00D16F25" w:rsidRDefault="00F734FD" w:rsidP="000B03D3">
            <w:pPr>
              <w:suppressAutoHyphens/>
              <w:spacing w:before="60" w:after="60"/>
              <w:jc w:val="center"/>
              <w:rPr>
                <w:b/>
                <w:bCs/>
                <w:iCs/>
                <w:color w:val="000000" w:themeColor="text1"/>
                <w:szCs w:val="24"/>
              </w:rPr>
            </w:pPr>
            <w:r>
              <w:rPr>
                <w:b/>
                <w:bCs/>
                <w:iCs/>
                <w:color w:val="000000" w:themeColor="text1"/>
                <w:szCs w:val="24"/>
              </w:rPr>
              <w:t>Propos</w:t>
            </w:r>
            <w:r w:rsidR="00D16F25" w:rsidRPr="00D16F25">
              <w:rPr>
                <w:b/>
                <w:bCs/>
                <w:iCs/>
                <w:color w:val="000000" w:themeColor="text1"/>
                <w:szCs w:val="24"/>
              </w:rPr>
              <w:t>er’s</w:t>
            </w:r>
            <w:r>
              <w:rPr>
                <w:b/>
                <w:bCs/>
                <w:iCs/>
                <w:color w:val="000000" w:themeColor="text1"/>
                <w:szCs w:val="24"/>
              </w:rPr>
              <w:t xml:space="preserve"> </w:t>
            </w:r>
            <w:r w:rsidR="00D16F25" w:rsidRPr="00D16F25">
              <w:rPr>
                <w:b/>
                <w:bCs/>
                <w:iCs/>
                <w:color w:val="000000" w:themeColor="text1"/>
                <w:szCs w:val="24"/>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3335FF9A" w14:textId="77777777" w:rsidR="00D16F25" w:rsidRPr="00D16F25" w:rsidRDefault="00F734FD" w:rsidP="000B03D3">
            <w:pPr>
              <w:suppressAutoHyphens/>
              <w:spacing w:before="60" w:after="60"/>
              <w:jc w:val="center"/>
              <w:rPr>
                <w:b/>
                <w:bCs/>
                <w:iCs/>
                <w:color w:val="000000" w:themeColor="text1"/>
                <w:szCs w:val="24"/>
              </w:rPr>
            </w:pPr>
            <w:r>
              <w:rPr>
                <w:b/>
                <w:bCs/>
                <w:iCs/>
                <w:color w:val="000000" w:themeColor="text1"/>
                <w:szCs w:val="24"/>
              </w:rPr>
              <w:t>Propos</w:t>
            </w:r>
            <w:r w:rsidR="00D16F25" w:rsidRPr="00D16F25">
              <w:rPr>
                <w:b/>
                <w:bCs/>
                <w:iCs/>
                <w:color w:val="000000" w:themeColor="text1"/>
                <w:szCs w:val="24"/>
              </w:rPr>
              <w:t>er’s</w:t>
            </w:r>
            <w:r w:rsidR="000B03D3">
              <w:rPr>
                <w:b/>
                <w:bCs/>
                <w:iCs/>
                <w:color w:val="000000" w:themeColor="text1"/>
                <w:szCs w:val="24"/>
              </w:rPr>
              <w:t xml:space="preserve"> </w:t>
            </w:r>
            <w:r w:rsidR="000B03D3" w:rsidRPr="00D16F25">
              <w:rPr>
                <w:b/>
                <w:bCs/>
                <w:iCs/>
                <w:color w:val="000000" w:themeColor="text1"/>
                <w:szCs w:val="24"/>
              </w:rPr>
              <w:t>P</w:t>
            </w:r>
            <w:r w:rsidR="00D16F25" w:rsidRPr="00D16F25">
              <w:rPr>
                <w:b/>
                <w:bCs/>
                <w:iCs/>
                <w:color w:val="000000" w:themeColor="text1"/>
                <w:szCs w:val="24"/>
              </w:rPr>
              <w:t>roposed</w:t>
            </w:r>
            <w:r w:rsidR="000B03D3">
              <w:rPr>
                <w:b/>
                <w:bCs/>
                <w:iCs/>
                <w:color w:val="000000" w:themeColor="text1"/>
                <w:szCs w:val="24"/>
              </w:rPr>
              <w:t xml:space="preserve"> </w:t>
            </w:r>
            <w:r w:rsidR="00D16F25" w:rsidRPr="00D16F25">
              <w:rPr>
                <w:b/>
                <w:bCs/>
                <w:iCs/>
                <w:color w:val="000000" w:themeColor="text1"/>
                <w:szCs w:val="24"/>
              </w:rPr>
              <w:t>weighting</w:t>
            </w:r>
          </w:p>
        </w:tc>
      </w:tr>
      <w:tr w:rsidR="00D16F25" w:rsidRPr="00D16F25" w14:paraId="6F0DCF77" w14:textId="77777777" w:rsidTr="006D73C1">
        <w:trPr>
          <w:cantSplit/>
        </w:trPr>
        <w:tc>
          <w:tcPr>
            <w:tcW w:w="1170" w:type="dxa"/>
            <w:tcBorders>
              <w:top w:val="single" w:sz="18" w:space="0" w:color="auto"/>
              <w:left w:val="single" w:sz="2" w:space="0" w:color="auto"/>
              <w:bottom w:val="single" w:sz="2" w:space="0" w:color="auto"/>
              <w:right w:val="single" w:sz="2" w:space="0" w:color="auto"/>
            </w:tcBorders>
          </w:tcPr>
          <w:p w14:paraId="1C036F40" w14:textId="77777777" w:rsidR="00D16F25" w:rsidRPr="00D16F25" w:rsidRDefault="00D16F25" w:rsidP="00D16F25">
            <w:pPr>
              <w:suppressAutoHyphens/>
              <w:spacing w:before="60" w:after="60"/>
              <w:jc w:val="left"/>
              <w:rPr>
                <w:color w:val="000000" w:themeColor="text1"/>
                <w:sz w:val="18"/>
                <w:szCs w:val="24"/>
              </w:rPr>
            </w:pPr>
          </w:p>
        </w:tc>
        <w:tc>
          <w:tcPr>
            <w:tcW w:w="1710" w:type="dxa"/>
            <w:tcBorders>
              <w:top w:val="single" w:sz="18" w:space="0" w:color="auto"/>
              <w:left w:val="single" w:sz="2" w:space="0" w:color="auto"/>
              <w:bottom w:val="single" w:sz="2" w:space="0" w:color="auto"/>
              <w:right w:val="single" w:sz="2" w:space="0" w:color="auto"/>
            </w:tcBorders>
          </w:tcPr>
          <w:p w14:paraId="4ACFB70D" w14:textId="77777777" w:rsidR="00D16F25" w:rsidRPr="00D16F25" w:rsidRDefault="00D16F25" w:rsidP="00D16F25">
            <w:pPr>
              <w:suppressAutoHyphens/>
              <w:spacing w:before="60" w:after="60"/>
              <w:jc w:val="left"/>
              <w:rPr>
                <w:color w:val="000000" w:themeColor="text1"/>
                <w:szCs w:val="24"/>
              </w:rPr>
            </w:pPr>
            <w:r w:rsidRPr="00D16F25">
              <w:rPr>
                <w:color w:val="000000" w:themeColor="text1"/>
                <w:szCs w:val="24"/>
              </w:rPr>
              <w:t>Nonadjustable</w:t>
            </w:r>
          </w:p>
        </w:tc>
        <w:tc>
          <w:tcPr>
            <w:tcW w:w="1440" w:type="dxa"/>
            <w:tcBorders>
              <w:top w:val="single" w:sz="18" w:space="0" w:color="auto"/>
              <w:left w:val="single" w:sz="2" w:space="0" w:color="auto"/>
              <w:bottom w:val="single" w:sz="2" w:space="0" w:color="auto"/>
              <w:right w:val="single" w:sz="2" w:space="0" w:color="auto"/>
            </w:tcBorders>
          </w:tcPr>
          <w:p w14:paraId="1DAE4E88" w14:textId="77777777" w:rsidR="00D16F25" w:rsidRPr="00D16F25" w:rsidRDefault="00D16F25" w:rsidP="00D16F25">
            <w:pPr>
              <w:suppressAutoHyphens/>
              <w:spacing w:before="60" w:after="60"/>
              <w:jc w:val="center"/>
              <w:rPr>
                <w:color w:val="000000" w:themeColor="text1"/>
                <w:sz w:val="18"/>
                <w:szCs w:val="24"/>
              </w:rPr>
            </w:pPr>
            <w:r w:rsidRPr="00D16F25">
              <w:rPr>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430784F5" w14:textId="77777777" w:rsidR="00D16F25" w:rsidRPr="00D16F25" w:rsidRDefault="00D16F25" w:rsidP="00D16F25">
            <w:pPr>
              <w:suppressAutoHyphens/>
              <w:spacing w:before="60" w:after="60"/>
              <w:jc w:val="center"/>
              <w:rPr>
                <w:color w:val="000000" w:themeColor="text1"/>
                <w:sz w:val="18"/>
                <w:szCs w:val="24"/>
              </w:rPr>
            </w:pPr>
            <w:r w:rsidRPr="00D16F25">
              <w:rPr>
                <w:color w:val="000000" w:themeColor="text1"/>
                <w:sz w:val="18"/>
                <w:szCs w:val="24"/>
              </w:rPr>
              <w:t>—</w:t>
            </w:r>
          </w:p>
        </w:tc>
        <w:tc>
          <w:tcPr>
            <w:tcW w:w="1800" w:type="dxa"/>
            <w:tcBorders>
              <w:top w:val="single" w:sz="18" w:space="0" w:color="auto"/>
              <w:left w:val="single" w:sz="2" w:space="0" w:color="auto"/>
              <w:bottom w:val="single" w:sz="18" w:space="0" w:color="auto"/>
              <w:right w:val="single" w:sz="2" w:space="0" w:color="auto"/>
            </w:tcBorders>
          </w:tcPr>
          <w:p w14:paraId="128484C5" w14:textId="77777777" w:rsidR="00D16F25" w:rsidRPr="00D16F25" w:rsidRDefault="00D16F25" w:rsidP="00D16F25">
            <w:pPr>
              <w:suppressAutoHyphens/>
              <w:spacing w:before="60" w:after="60"/>
              <w:jc w:val="center"/>
              <w:rPr>
                <w:color w:val="000000" w:themeColor="text1"/>
                <w:sz w:val="18"/>
                <w:szCs w:val="24"/>
              </w:rPr>
            </w:pPr>
            <w:r w:rsidRPr="00D16F25">
              <w:rPr>
                <w:color w:val="000000" w:themeColor="text1"/>
                <w:sz w:val="18"/>
                <w:szCs w:val="24"/>
              </w:rPr>
              <w:t>—</w:t>
            </w:r>
          </w:p>
        </w:tc>
        <w:tc>
          <w:tcPr>
            <w:tcW w:w="1530" w:type="dxa"/>
            <w:tcBorders>
              <w:top w:val="single" w:sz="18" w:space="0" w:color="auto"/>
              <w:left w:val="single" w:sz="2" w:space="0" w:color="auto"/>
              <w:bottom w:val="single" w:sz="18" w:space="0" w:color="auto"/>
              <w:right w:val="single" w:sz="2" w:space="0" w:color="auto"/>
            </w:tcBorders>
          </w:tcPr>
          <w:p w14:paraId="00E64446" w14:textId="77777777" w:rsidR="00D16F25" w:rsidRPr="00D16F25" w:rsidRDefault="00D16F25" w:rsidP="00D16F25">
            <w:pPr>
              <w:tabs>
                <w:tab w:val="left" w:pos="1055"/>
              </w:tabs>
              <w:suppressAutoHyphens/>
              <w:spacing w:before="60" w:after="60"/>
              <w:jc w:val="left"/>
              <w:rPr>
                <w:color w:val="000000" w:themeColor="text1"/>
                <w:szCs w:val="24"/>
              </w:rPr>
            </w:pPr>
            <w:r w:rsidRPr="00D16F25">
              <w:rPr>
                <w:color w:val="000000" w:themeColor="text1"/>
                <w:szCs w:val="24"/>
              </w:rPr>
              <w:t>A:</w:t>
            </w:r>
            <w:r w:rsidR="00367671">
              <w:rPr>
                <w:color w:val="000000" w:themeColor="text1"/>
                <w:szCs w:val="24"/>
              </w:rPr>
              <w:t xml:space="preserve"> </w:t>
            </w:r>
            <w:r w:rsidRPr="00D16F25">
              <w:rPr>
                <w:color w:val="000000" w:themeColor="text1"/>
                <w:szCs w:val="24"/>
                <w:u w:val="single"/>
              </w:rPr>
              <w:tab/>
            </w:r>
            <w:r w:rsidRPr="00D16F25">
              <w:rPr>
                <w:color w:val="000000" w:themeColor="text1"/>
                <w:szCs w:val="24"/>
              </w:rPr>
              <w:t>*</w:t>
            </w:r>
          </w:p>
          <w:p w14:paraId="1CD5E894" w14:textId="77777777" w:rsidR="00D16F25" w:rsidRPr="00D16F25" w:rsidRDefault="00D16F25" w:rsidP="00D16F25">
            <w:pPr>
              <w:tabs>
                <w:tab w:val="left" w:pos="1055"/>
              </w:tabs>
              <w:suppressAutoHyphens/>
              <w:spacing w:before="60" w:after="60"/>
              <w:jc w:val="left"/>
              <w:rPr>
                <w:color w:val="000000" w:themeColor="text1"/>
                <w:szCs w:val="24"/>
              </w:rPr>
            </w:pPr>
            <w:r w:rsidRPr="00D16F25">
              <w:rPr>
                <w:color w:val="000000" w:themeColor="text1"/>
                <w:szCs w:val="24"/>
              </w:rPr>
              <w:t>B:</w:t>
            </w:r>
            <w:r w:rsidR="00367671">
              <w:rPr>
                <w:color w:val="000000" w:themeColor="text1"/>
                <w:szCs w:val="24"/>
              </w:rPr>
              <w:t xml:space="preserve"> </w:t>
            </w:r>
            <w:r w:rsidRPr="00D16F25">
              <w:rPr>
                <w:color w:val="000000" w:themeColor="text1"/>
                <w:szCs w:val="24"/>
                <w:u w:val="single"/>
              </w:rPr>
              <w:tab/>
              <w:t>*</w:t>
            </w:r>
          </w:p>
          <w:p w14:paraId="5548439E" w14:textId="77777777" w:rsidR="00D16F25" w:rsidRPr="00D16F25" w:rsidRDefault="00D16F25" w:rsidP="00D16F25">
            <w:pPr>
              <w:tabs>
                <w:tab w:val="left" w:pos="1055"/>
              </w:tabs>
              <w:suppressAutoHyphens/>
              <w:spacing w:before="60" w:after="60"/>
              <w:jc w:val="left"/>
              <w:rPr>
                <w:color w:val="000000" w:themeColor="text1"/>
                <w:szCs w:val="24"/>
              </w:rPr>
            </w:pPr>
            <w:r w:rsidRPr="00D16F25">
              <w:rPr>
                <w:color w:val="000000" w:themeColor="text1"/>
                <w:szCs w:val="24"/>
              </w:rPr>
              <w:t>C:</w:t>
            </w:r>
            <w:r w:rsidR="00367671">
              <w:rPr>
                <w:color w:val="000000" w:themeColor="text1"/>
                <w:szCs w:val="24"/>
              </w:rPr>
              <w:t xml:space="preserve"> </w:t>
            </w:r>
            <w:r w:rsidRPr="00D16F25">
              <w:rPr>
                <w:color w:val="000000" w:themeColor="text1"/>
                <w:szCs w:val="24"/>
                <w:u w:val="single"/>
              </w:rPr>
              <w:tab/>
              <w:t>*</w:t>
            </w:r>
          </w:p>
          <w:p w14:paraId="5056DF2C" w14:textId="77777777" w:rsidR="00D16F25" w:rsidRPr="00D16F25" w:rsidRDefault="00D16F25" w:rsidP="00D16F25">
            <w:pPr>
              <w:tabs>
                <w:tab w:val="left" w:pos="1055"/>
              </w:tabs>
              <w:suppressAutoHyphens/>
              <w:spacing w:before="60" w:after="60"/>
              <w:jc w:val="left"/>
              <w:rPr>
                <w:color w:val="000000" w:themeColor="text1"/>
                <w:szCs w:val="24"/>
              </w:rPr>
            </w:pPr>
            <w:r w:rsidRPr="00D16F25">
              <w:rPr>
                <w:color w:val="000000" w:themeColor="text1"/>
                <w:szCs w:val="24"/>
              </w:rPr>
              <w:t>D:</w:t>
            </w:r>
            <w:r w:rsidR="00367671">
              <w:rPr>
                <w:color w:val="000000" w:themeColor="text1"/>
                <w:szCs w:val="24"/>
              </w:rPr>
              <w:t xml:space="preserve"> </w:t>
            </w:r>
            <w:r w:rsidRPr="00D16F25">
              <w:rPr>
                <w:color w:val="000000" w:themeColor="text1"/>
                <w:szCs w:val="24"/>
                <w:u w:val="single"/>
              </w:rPr>
              <w:tab/>
              <w:t>*</w:t>
            </w:r>
          </w:p>
          <w:p w14:paraId="2FBC8A2E" w14:textId="77777777" w:rsidR="00D16F25" w:rsidRPr="00D16F25" w:rsidRDefault="00D16F25" w:rsidP="00D16F25">
            <w:pPr>
              <w:tabs>
                <w:tab w:val="left" w:pos="1055"/>
              </w:tabs>
              <w:suppressAutoHyphens/>
              <w:spacing w:before="60" w:after="60"/>
              <w:jc w:val="left"/>
              <w:rPr>
                <w:color w:val="000000" w:themeColor="text1"/>
                <w:sz w:val="18"/>
                <w:szCs w:val="24"/>
              </w:rPr>
            </w:pPr>
            <w:r w:rsidRPr="00D16F25">
              <w:rPr>
                <w:color w:val="000000" w:themeColor="text1"/>
                <w:szCs w:val="24"/>
              </w:rPr>
              <w:t>E:</w:t>
            </w:r>
            <w:r w:rsidR="00367671">
              <w:rPr>
                <w:color w:val="000000" w:themeColor="text1"/>
                <w:szCs w:val="24"/>
              </w:rPr>
              <w:t xml:space="preserve"> </w:t>
            </w:r>
            <w:r w:rsidRPr="00D16F25">
              <w:rPr>
                <w:color w:val="000000" w:themeColor="text1"/>
                <w:szCs w:val="24"/>
                <w:u w:val="single"/>
              </w:rPr>
              <w:tab/>
              <w:t>*</w:t>
            </w:r>
          </w:p>
        </w:tc>
      </w:tr>
      <w:tr w:rsidR="00D16F25" w:rsidRPr="00D16F25" w14:paraId="575676AF" w14:textId="77777777" w:rsidTr="006D73C1">
        <w:trPr>
          <w:cantSplit/>
        </w:trPr>
        <w:tc>
          <w:tcPr>
            <w:tcW w:w="1170" w:type="dxa"/>
            <w:tcBorders>
              <w:top w:val="single" w:sz="2" w:space="0" w:color="auto"/>
            </w:tcBorders>
          </w:tcPr>
          <w:p w14:paraId="7FDCF061" w14:textId="77777777" w:rsidR="00D16F25" w:rsidRPr="00D16F25" w:rsidRDefault="00D16F25" w:rsidP="00D16F25">
            <w:pPr>
              <w:suppressAutoHyphens/>
              <w:spacing w:before="60" w:after="60"/>
              <w:jc w:val="left"/>
              <w:rPr>
                <w:b/>
                <w:bCs/>
                <w:color w:val="000000" w:themeColor="text1"/>
                <w:sz w:val="20"/>
                <w:szCs w:val="24"/>
              </w:rPr>
            </w:pPr>
          </w:p>
        </w:tc>
        <w:tc>
          <w:tcPr>
            <w:tcW w:w="1710" w:type="dxa"/>
            <w:tcBorders>
              <w:top w:val="single" w:sz="2" w:space="0" w:color="auto"/>
            </w:tcBorders>
          </w:tcPr>
          <w:p w14:paraId="59FEA5A9" w14:textId="77777777" w:rsidR="00D16F25" w:rsidRPr="00D16F25" w:rsidRDefault="00D16F25" w:rsidP="00D16F25">
            <w:pPr>
              <w:suppressAutoHyphens/>
              <w:spacing w:before="60" w:after="60"/>
              <w:jc w:val="left"/>
              <w:rPr>
                <w:b/>
                <w:bCs/>
                <w:color w:val="000000" w:themeColor="text1"/>
                <w:sz w:val="20"/>
                <w:szCs w:val="24"/>
              </w:rPr>
            </w:pPr>
          </w:p>
        </w:tc>
        <w:tc>
          <w:tcPr>
            <w:tcW w:w="1440" w:type="dxa"/>
            <w:tcBorders>
              <w:top w:val="single" w:sz="2" w:space="0" w:color="auto"/>
            </w:tcBorders>
          </w:tcPr>
          <w:p w14:paraId="192617F1" w14:textId="77777777" w:rsidR="00D16F25" w:rsidRPr="00D16F25" w:rsidRDefault="00D16F25" w:rsidP="00D16F25">
            <w:pPr>
              <w:suppressAutoHyphens/>
              <w:spacing w:before="60" w:after="60"/>
              <w:jc w:val="left"/>
              <w:rPr>
                <w:b/>
                <w:bCs/>
                <w:color w:val="000000" w:themeColor="text1"/>
                <w:sz w:val="20"/>
                <w:szCs w:val="24"/>
              </w:rPr>
            </w:pPr>
          </w:p>
        </w:tc>
        <w:tc>
          <w:tcPr>
            <w:tcW w:w="1440" w:type="dxa"/>
            <w:tcBorders>
              <w:top w:val="single" w:sz="2" w:space="0" w:color="auto"/>
              <w:right w:val="single" w:sz="18" w:space="0" w:color="auto"/>
            </w:tcBorders>
          </w:tcPr>
          <w:p w14:paraId="65714055" w14:textId="77777777" w:rsidR="00D16F25" w:rsidRPr="00D16F25" w:rsidRDefault="00D16F25" w:rsidP="00D16F25">
            <w:pPr>
              <w:suppressAutoHyphens/>
              <w:spacing w:before="60" w:after="60"/>
              <w:jc w:val="left"/>
              <w:rPr>
                <w:b/>
                <w:bCs/>
                <w:color w:val="000000" w:themeColor="text1"/>
                <w:sz w:val="20"/>
                <w:szCs w:val="24"/>
              </w:rPr>
            </w:pPr>
            <w:r w:rsidRPr="00D16F25">
              <w:rPr>
                <w:b/>
                <w:bCs/>
                <w:color w:val="000000" w:themeColor="text1"/>
                <w:sz w:val="20"/>
                <w:szCs w:val="24"/>
              </w:rPr>
              <w:t>Total</w:t>
            </w:r>
          </w:p>
        </w:tc>
        <w:tc>
          <w:tcPr>
            <w:tcW w:w="1800" w:type="dxa"/>
            <w:tcBorders>
              <w:top w:val="single" w:sz="18" w:space="0" w:color="auto"/>
              <w:left w:val="single" w:sz="18" w:space="0" w:color="auto"/>
              <w:bottom w:val="single" w:sz="18" w:space="0" w:color="auto"/>
              <w:right w:val="single" w:sz="18" w:space="0" w:color="auto"/>
            </w:tcBorders>
          </w:tcPr>
          <w:p w14:paraId="44BDD72B" w14:textId="77777777" w:rsidR="00D16F25" w:rsidRPr="00D16F25" w:rsidRDefault="00D16F25" w:rsidP="00D16F25">
            <w:pPr>
              <w:suppressAutoHyphens/>
              <w:spacing w:before="60" w:after="60"/>
              <w:jc w:val="left"/>
              <w:rPr>
                <w:b/>
                <w:bCs/>
                <w:color w:val="000000" w:themeColor="text1"/>
                <w:sz w:val="20"/>
                <w:szCs w:val="24"/>
              </w:rPr>
            </w:pPr>
          </w:p>
        </w:tc>
        <w:tc>
          <w:tcPr>
            <w:tcW w:w="1530" w:type="dxa"/>
            <w:tcBorders>
              <w:top w:val="single" w:sz="18" w:space="0" w:color="auto"/>
              <w:left w:val="single" w:sz="18" w:space="0" w:color="auto"/>
              <w:bottom w:val="single" w:sz="18" w:space="0" w:color="auto"/>
              <w:right w:val="single" w:sz="18" w:space="0" w:color="auto"/>
            </w:tcBorders>
          </w:tcPr>
          <w:p w14:paraId="41F461BD" w14:textId="77777777" w:rsidR="00D16F25" w:rsidRPr="00D16F25" w:rsidRDefault="00D16F25" w:rsidP="00D16F25">
            <w:pPr>
              <w:tabs>
                <w:tab w:val="decimal" w:pos="695"/>
              </w:tabs>
              <w:suppressAutoHyphens/>
              <w:spacing w:before="60" w:after="60"/>
              <w:jc w:val="left"/>
              <w:rPr>
                <w:b/>
                <w:bCs/>
                <w:color w:val="000000" w:themeColor="text1"/>
                <w:sz w:val="20"/>
                <w:szCs w:val="24"/>
              </w:rPr>
            </w:pPr>
            <w:r w:rsidRPr="00D16F25">
              <w:rPr>
                <w:b/>
                <w:bCs/>
                <w:color w:val="000000" w:themeColor="text1"/>
                <w:sz w:val="20"/>
                <w:szCs w:val="24"/>
              </w:rPr>
              <w:t>1.00</w:t>
            </w:r>
          </w:p>
        </w:tc>
      </w:tr>
    </w:tbl>
    <w:p w14:paraId="2B140E69" w14:textId="77777777" w:rsidR="00D16F25" w:rsidRPr="000B03D3" w:rsidRDefault="00D16F25" w:rsidP="000B03D3">
      <w:pPr>
        <w:suppressAutoHyphens/>
        <w:spacing w:before="240" w:after="120"/>
        <w:rPr>
          <w:i/>
          <w:iCs/>
          <w:color w:val="000000" w:themeColor="text1"/>
          <w:szCs w:val="24"/>
        </w:rPr>
      </w:pPr>
      <w:r w:rsidRPr="000B03D3">
        <w:rPr>
          <w:i/>
          <w:iCs/>
          <w:color w:val="000000" w:themeColor="text1"/>
          <w:szCs w:val="24"/>
        </w:rPr>
        <w:t xml:space="preserve">[* To be entered by the Employer. Whereas “A” should a fixed percentage, B, C, D and E should specify a range of </w:t>
      </w:r>
      <w:proofErr w:type="gramStart"/>
      <w:r w:rsidRPr="000B03D3">
        <w:rPr>
          <w:i/>
          <w:iCs/>
          <w:color w:val="000000" w:themeColor="text1"/>
          <w:szCs w:val="24"/>
        </w:rPr>
        <w:t>values</w:t>
      </w:r>
      <w:proofErr w:type="gramEnd"/>
      <w:r w:rsidRPr="000B03D3">
        <w:rPr>
          <w:i/>
          <w:iCs/>
          <w:color w:val="000000" w:themeColor="text1"/>
          <w:szCs w:val="24"/>
        </w:rPr>
        <w:t xml:space="preserve"> and the </w:t>
      </w:r>
      <w:r w:rsidR="00B00A25" w:rsidRPr="000B03D3">
        <w:rPr>
          <w:i/>
          <w:iCs/>
          <w:color w:val="000000" w:themeColor="text1"/>
          <w:szCs w:val="24"/>
        </w:rPr>
        <w:t>Prop</w:t>
      </w:r>
      <w:r w:rsidR="00F734FD" w:rsidRPr="000B03D3">
        <w:rPr>
          <w:i/>
          <w:iCs/>
          <w:color w:val="000000" w:themeColor="text1"/>
          <w:szCs w:val="24"/>
        </w:rPr>
        <w:t xml:space="preserve">oser </w:t>
      </w:r>
      <w:r w:rsidRPr="000B03D3">
        <w:rPr>
          <w:i/>
          <w:iCs/>
          <w:color w:val="000000" w:themeColor="text1"/>
          <w:szCs w:val="24"/>
        </w:rPr>
        <w:t>will be required to specify a value within the range such that the total weighting = 1.00]</w:t>
      </w:r>
    </w:p>
    <w:p w14:paraId="3B79AF22" w14:textId="77777777" w:rsidR="006B2295" w:rsidRPr="006B2295" w:rsidRDefault="006B2295" w:rsidP="006B2295"/>
    <w:p w14:paraId="46406EC9" w14:textId="77777777" w:rsidR="006B2295" w:rsidRPr="006B2295" w:rsidRDefault="006B2295" w:rsidP="006B2295"/>
    <w:p w14:paraId="30E70124" w14:textId="77777777" w:rsidR="00D16F25" w:rsidRDefault="006B2295" w:rsidP="00155312">
      <w:pPr>
        <w:pStyle w:val="SPDForm2"/>
        <w:rPr>
          <w:sz w:val="32"/>
        </w:rPr>
      </w:pPr>
      <w:r w:rsidRPr="006B2295">
        <w:rPr>
          <w:sz w:val="32"/>
        </w:rPr>
        <w:br w:type="page"/>
      </w:r>
      <w:bookmarkStart w:id="910" w:name="_Toc450646397"/>
    </w:p>
    <w:p w14:paraId="2923A00A" w14:textId="77777777" w:rsidR="00D16F25" w:rsidRPr="00D16F25" w:rsidRDefault="00D16F25" w:rsidP="000B03D3">
      <w:pPr>
        <w:pStyle w:val="SPDForm2"/>
      </w:pPr>
      <w:bookmarkStart w:id="911" w:name="_Toc454801043"/>
      <w:bookmarkStart w:id="912" w:name="_Toc135389380"/>
      <w:r w:rsidRPr="00D16F25">
        <w:lastRenderedPageBreak/>
        <w:t>Table B.</w:t>
      </w:r>
      <w:r w:rsidR="00367671">
        <w:t xml:space="preserve"> </w:t>
      </w:r>
      <w:r w:rsidR="008352B1">
        <w:t xml:space="preserve">Design-Build </w:t>
      </w:r>
      <w:r w:rsidRPr="00D16F25">
        <w:t>Foreign Currency (FC)</w:t>
      </w:r>
      <w:bookmarkEnd w:id="911"/>
      <w:bookmarkEnd w:id="912"/>
    </w:p>
    <w:p w14:paraId="56BF70EE" w14:textId="77777777" w:rsidR="00D16F25" w:rsidRPr="00D16F25" w:rsidRDefault="00D16F25" w:rsidP="000B03D3">
      <w:pPr>
        <w:tabs>
          <w:tab w:val="left" w:leader="dot" w:pos="3402"/>
        </w:tabs>
        <w:suppressAutoHyphens/>
        <w:spacing w:before="240" w:after="120"/>
        <w:rPr>
          <w:color w:val="000000" w:themeColor="text1"/>
          <w:sz w:val="18"/>
          <w:szCs w:val="24"/>
        </w:rPr>
      </w:pPr>
      <w:r w:rsidRPr="00D16F25">
        <w:rPr>
          <w:b/>
          <w:color w:val="000000" w:themeColor="text1"/>
          <w:szCs w:val="24"/>
        </w:rPr>
        <w:t>State type:</w:t>
      </w:r>
      <w:r w:rsidR="00367671">
        <w:rPr>
          <w:b/>
          <w:color w:val="000000" w:themeColor="text1"/>
          <w:szCs w:val="24"/>
        </w:rPr>
        <w:t xml:space="preserve"> </w:t>
      </w:r>
      <w:r w:rsidR="000B03D3">
        <w:rPr>
          <w:bCs/>
          <w:color w:val="000000" w:themeColor="text1"/>
          <w:szCs w:val="24"/>
        </w:rPr>
        <w:tab/>
      </w:r>
      <w:r w:rsidRPr="000B03D3">
        <w:rPr>
          <w:bCs/>
          <w:i/>
          <w:iCs/>
          <w:color w:val="000000" w:themeColor="text1"/>
          <w:szCs w:val="24"/>
        </w:rPr>
        <w:t>[</w:t>
      </w:r>
      <w:r w:rsidR="00F734FD" w:rsidRPr="000B03D3">
        <w:rPr>
          <w:i/>
          <w:iCs/>
          <w:color w:val="000000" w:themeColor="text1"/>
          <w:szCs w:val="24"/>
        </w:rPr>
        <w:t>If the Propos</w:t>
      </w:r>
      <w:r w:rsidRPr="000B03D3">
        <w:rPr>
          <w:i/>
          <w:iCs/>
          <w:color w:val="000000" w:themeColor="text1"/>
          <w:szCs w:val="24"/>
        </w:rPr>
        <w:t xml:space="preserve">er is allowed to receive payment in foreign currencies this table shall be used. If </w:t>
      </w:r>
      <w:r w:rsidR="00F734FD" w:rsidRPr="000B03D3">
        <w:rPr>
          <w:i/>
          <w:iCs/>
          <w:color w:val="000000" w:themeColor="text1"/>
          <w:szCs w:val="24"/>
        </w:rPr>
        <w:t>Propos</w:t>
      </w:r>
      <w:r w:rsidRPr="000B03D3">
        <w:rPr>
          <w:i/>
          <w:iCs/>
          <w:color w:val="000000" w:themeColor="text1"/>
          <w:szCs w:val="24"/>
        </w:rPr>
        <w:t>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D16F25" w:rsidRPr="00D16F25" w14:paraId="16F33CDA" w14:textId="77777777" w:rsidTr="00FE3403">
        <w:trPr>
          <w:tblHeader/>
        </w:trPr>
        <w:tc>
          <w:tcPr>
            <w:tcW w:w="857" w:type="dxa"/>
            <w:tcBorders>
              <w:top w:val="single" w:sz="18" w:space="0" w:color="auto"/>
              <w:left w:val="single" w:sz="18" w:space="0" w:color="auto"/>
              <w:bottom w:val="single" w:sz="18" w:space="0" w:color="auto"/>
              <w:right w:val="single" w:sz="18" w:space="0" w:color="auto"/>
            </w:tcBorders>
          </w:tcPr>
          <w:p w14:paraId="095C3760"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Index code</w:t>
            </w:r>
          </w:p>
        </w:tc>
        <w:tc>
          <w:tcPr>
            <w:tcW w:w="1735" w:type="dxa"/>
            <w:tcBorders>
              <w:top w:val="single" w:sz="18" w:space="0" w:color="auto"/>
              <w:left w:val="single" w:sz="18" w:space="0" w:color="auto"/>
              <w:bottom w:val="single" w:sz="18" w:space="0" w:color="auto"/>
              <w:right w:val="single" w:sz="18" w:space="0" w:color="auto"/>
            </w:tcBorders>
          </w:tcPr>
          <w:p w14:paraId="31C51A58"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Index description</w:t>
            </w:r>
          </w:p>
        </w:tc>
        <w:tc>
          <w:tcPr>
            <w:tcW w:w="1224" w:type="dxa"/>
            <w:tcBorders>
              <w:top w:val="single" w:sz="18" w:space="0" w:color="auto"/>
              <w:left w:val="single" w:sz="18" w:space="0" w:color="auto"/>
              <w:bottom w:val="single" w:sz="18" w:space="0" w:color="auto"/>
              <w:right w:val="single" w:sz="18" w:space="0" w:color="auto"/>
            </w:tcBorders>
          </w:tcPr>
          <w:p w14:paraId="71906BD8"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Source of index</w:t>
            </w:r>
          </w:p>
        </w:tc>
        <w:tc>
          <w:tcPr>
            <w:tcW w:w="1152" w:type="dxa"/>
            <w:tcBorders>
              <w:top w:val="single" w:sz="18" w:space="0" w:color="auto"/>
              <w:left w:val="single" w:sz="18" w:space="0" w:color="auto"/>
              <w:bottom w:val="single" w:sz="18" w:space="0" w:color="auto"/>
              <w:right w:val="single" w:sz="18" w:space="0" w:color="auto"/>
            </w:tcBorders>
          </w:tcPr>
          <w:p w14:paraId="4C86416B"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55887AC4" w14:textId="77777777" w:rsidR="00D16F25" w:rsidRPr="00D16F25" w:rsidRDefault="00F734FD" w:rsidP="00D16F25">
            <w:pPr>
              <w:suppressAutoHyphens/>
              <w:spacing w:before="60" w:after="60"/>
              <w:jc w:val="center"/>
              <w:rPr>
                <w:b/>
                <w:bCs/>
                <w:iCs/>
                <w:color w:val="000000" w:themeColor="text1"/>
                <w:szCs w:val="24"/>
              </w:rPr>
            </w:pPr>
            <w:r>
              <w:rPr>
                <w:b/>
                <w:bCs/>
                <w:iCs/>
                <w:color w:val="000000" w:themeColor="text1"/>
                <w:szCs w:val="24"/>
              </w:rPr>
              <w:t xml:space="preserve">Proposer’s </w:t>
            </w:r>
            <w:r w:rsidR="00D16F25" w:rsidRPr="00D16F25">
              <w:rPr>
                <w:b/>
                <w:bCs/>
                <w:iCs/>
                <w:color w:val="000000" w:themeColor="text1"/>
                <w:szCs w:val="24"/>
              </w:rPr>
              <w:t>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6FDA8352" w14:textId="77777777" w:rsidR="00D16F25" w:rsidRPr="00D16F25" w:rsidRDefault="00D16F25" w:rsidP="00D16F25">
            <w:pPr>
              <w:suppressAutoHyphens/>
              <w:spacing w:before="60" w:after="60"/>
              <w:jc w:val="center"/>
              <w:rPr>
                <w:b/>
                <w:bCs/>
                <w:iCs/>
                <w:color w:val="000000" w:themeColor="text1"/>
                <w:szCs w:val="24"/>
              </w:rPr>
            </w:pPr>
            <w:r w:rsidRPr="00D16F25">
              <w:rPr>
                <w:b/>
                <w:bCs/>
                <w:iCs/>
                <w:color w:val="000000" w:themeColor="text1"/>
                <w:szCs w:val="24"/>
              </w:rPr>
              <w:t>Equivalent in FC1</w:t>
            </w:r>
          </w:p>
        </w:tc>
        <w:tc>
          <w:tcPr>
            <w:tcW w:w="1440" w:type="dxa"/>
            <w:tcBorders>
              <w:top w:val="single" w:sz="18" w:space="0" w:color="auto"/>
              <w:left w:val="single" w:sz="18" w:space="0" w:color="auto"/>
              <w:bottom w:val="single" w:sz="18" w:space="0" w:color="auto"/>
              <w:right w:val="single" w:sz="18" w:space="0" w:color="auto"/>
            </w:tcBorders>
          </w:tcPr>
          <w:p w14:paraId="2CECE3FD" w14:textId="77777777" w:rsidR="00D16F25" w:rsidRPr="00D16F25" w:rsidRDefault="00B00A25" w:rsidP="00F734FD">
            <w:pPr>
              <w:suppressAutoHyphens/>
              <w:spacing w:before="60" w:after="60"/>
              <w:jc w:val="center"/>
              <w:rPr>
                <w:b/>
                <w:bCs/>
                <w:iCs/>
                <w:color w:val="000000" w:themeColor="text1"/>
                <w:szCs w:val="24"/>
              </w:rPr>
            </w:pPr>
            <w:r>
              <w:rPr>
                <w:b/>
                <w:bCs/>
                <w:iCs/>
                <w:color w:val="000000" w:themeColor="text1"/>
                <w:szCs w:val="24"/>
              </w:rPr>
              <w:t>Propos</w:t>
            </w:r>
            <w:r w:rsidR="00D16F25" w:rsidRPr="00D16F25">
              <w:rPr>
                <w:b/>
                <w:bCs/>
                <w:iCs/>
                <w:color w:val="000000" w:themeColor="text1"/>
                <w:szCs w:val="24"/>
              </w:rPr>
              <w:t>er’s proposed weighting</w:t>
            </w:r>
          </w:p>
        </w:tc>
      </w:tr>
      <w:tr w:rsidR="00D16F25" w:rsidRPr="00D16F25" w14:paraId="1C3D41FA" w14:textId="77777777" w:rsidTr="00FE3403">
        <w:trPr>
          <w:tblHeader/>
        </w:trPr>
        <w:tc>
          <w:tcPr>
            <w:tcW w:w="857" w:type="dxa"/>
            <w:tcBorders>
              <w:top w:val="single" w:sz="18" w:space="0" w:color="auto"/>
              <w:left w:val="single" w:sz="2" w:space="0" w:color="auto"/>
              <w:bottom w:val="single" w:sz="2" w:space="0" w:color="auto"/>
              <w:right w:val="single" w:sz="2" w:space="0" w:color="auto"/>
            </w:tcBorders>
          </w:tcPr>
          <w:p w14:paraId="0C7225CE" w14:textId="77777777" w:rsidR="00D16F25" w:rsidRPr="00D16F25" w:rsidRDefault="00D16F25" w:rsidP="00D16F25">
            <w:pPr>
              <w:suppressAutoHyphens/>
              <w:spacing w:before="60" w:after="60"/>
              <w:jc w:val="left"/>
              <w:rPr>
                <w:b/>
                <w:bCs/>
                <w:iCs/>
                <w:color w:val="000000" w:themeColor="text1"/>
                <w:sz w:val="18"/>
                <w:szCs w:val="24"/>
              </w:rPr>
            </w:pPr>
          </w:p>
        </w:tc>
        <w:tc>
          <w:tcPr>
            <w:tcW w:w="1735" w:type="dxa"/>
            <w:tcBorders>
              <w:top w:val="single" w:sz="18" w:space="0" w:color="auto"/>
              <w:left w:val="single" w:sz="2" w:space="0" w:color="auto"/>
              <w:bottom w:val="single" w:sz="2" w:space="0" w:color="auto"/>
              <w:right w:val="single" w:sz="2" w:space="0" w:color="auto"/>
            </w:tcBorders>
          </w:tcPr>
          <w:p w14:paraId="12210291" w14:textId="77777777" w:rsidR="00D16F25" w:rsidRPr="00D16F25" w:rsidRDefault="00D16F25" w:rsidP="00D16F25">
            <w:pPr>
              <w:suppressAutoHyphens/>
              <w:spacing w:before="60" w:after="60"/>
              <w:jc w:val="left"/>
              <w:rPr>
                <w:iCs/>
                <w:color w:val="000000" w:themeColor="text1"/>
                <w:szCs w:val="24"/>
              </w:rPr>
            </w:pPr>
            <w:r w:rsidRPr="00D16F25">
              <w:rPr>
                <w:iCs/>
                <w:color w:val="000000" w:themeColor="text1"/>
                <w:szCs w:val="24"/>
              </w:rPr>
              <w:t>Nonadjustable</w:t>
            </w:r>
          </w:p>
        </w:tc>
        <w:tc>
          <w:tcPr>
            <w:tcW w:w="1224" w:type="dxa"/>
            <w:tcBorders>
              <w:top w:val="single" w:sz="18" w:space="0" w:color="auto"/>
              <w:left w:val="single" w:sz="2" w:space="0" w:color="auto"/>
              <w:bottom w:val="single" w:sz="2" w:space="0" w:color="auto"/>
              <w:right w:val="single" w:sz="2" w:space="0" w:color="auto"/>
            </w:tcBorders>
          </w:tcPr>
          <w:p w14:paraId="176C2708" w14:textId="77777777" w:rsidR="00D16F25" w:rsidRPr="00D16F25" w:rsidRDefault="00D16F25" w:rsidP="00D16F25">
            <w:pPr>
              <w:suppressAutoHyphens/>
              <w:spacing w:before="60" w:after="60"/>
              <w:jc w:val="center"/>
              <w:rPr>
                <w:b/>
                <w:bCs/>
                <w:iCs/>
                <w:color w:val="000000" w:themeColor="text1"/>
                <w:sz w:val="18"/>
                <w:szCs w:val="24"/>
              </w:rPr>
            </w:pPr>
            <w:r w:rsidRPr="00D16F25">
              <w:rPr>
                <w:b/>
                <w:bCs/>
                <w:iCs/>
                <w:color w:val="000000" w:themeColor="text1"/>
                <w:sz w:val="18"/>
                <w:szCs w:val="24"/>
              </w:rPr>
              <w:t>—</w:t>
            </w:r>
          </w:p>
        </w:tc>
        <w:tc>
          <w:tcPr>
            <w:tcW w:w="1152" w:type="dxa"/>
            <w:tcBorders>
              <w:top w:val="single" w:sz="18" w:space="0" w:color="auto"/>
              <w:left w:val="single" w:sz="2" w:space="0" w:color="auto"/>
              <w:bottom w:val="single" w:sz="2" w:space="0" w:color="auto"/>
              <w:right w:val="single" w:sz="2" w:space="0" w:color="auto"/>
            </w:tcBorders>
          </w:tcPr>
          <w:p w14:paraId="2B2213C8" w14:textId="77777777" w:rsidR="00D16F25" w:rsidRPr="00D16F25" w:rsidRDefault="007F1436" w:rsidP="00227522">
            <w:pPr>
              <w:tabs>
                <w:tab w:val="center" w:pos="504"/>
              </w:tabs>
              <w:suppressAutoHyphens/>
              <w:spacing w:before="60" w:after="60"/>
              <w:rPr>
                <w:b/>
                <w:bCs/>
                <w:iCs/>
                <w:color w:val="000000" w:themeColor="text1"/>
                <w:sz w:val="18"/>
                <w:szCs w:val="24"/>
              </w:rPr>
            </w:pPr>
            <w:r>
              <w:rPr>
                <w:b/>
                <w:bCs/>
                <w:iCs/>
                <w:color w:val="000000" w:themeColor="text1"/>
                <w:sz w:val="18"/>
                <w:szCs w:val="24"/>
              </w:rPr>
              <w:tab/>
            </w:r>
            <w:r w:rsidR="00D16F25" w:rsidRPr="00D16F25">
              <w:rPr>
                <w:b/>
                <w:bCs/>
                <w:iCs/>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555DAA22" w14:textId="77777777" w:rsidR="00D16F25" w:rsidRPr="00D16F25" w:rsidRDefault="00D16F25" w:rsidP="00D16F25">
            <w:pPr>
              <w:suppressAutoHyphens/>
              <w:spacing w:before="60" w:after="60"/>
              <w:jc w:val="center"/>
              <w:rPr>
                <w:b/>
                <w:bCs/>
                <w:iCs/>
                <w:color w:val="000000" w:themeColor="text1"/>
                <w:sz w:val="18"/>
                <w:szCs w:val="24"/>
              </w:rPr>
            </w:pPr>
            <w:r w:rsidRPr="00D16F25">
              <w:rPr>
                <w:b/>
                <w:bCs/>
                <w:iCs/>
                <w:color w:val="000000" w:themeColor="text1"/>
                <w:sz w:val="18"/>
                <w:szCs w:val="24"/>
              </w:rPr>
              <w:t>—</w:t>
            </w:r>
          </w:p>
        </w:tc>
        <w:tc>
          <w:tcPr>
            <w:tcW w:w="1379" w:type="dxa"/>
            <w:tcBorders>
              <w:top w:val="single" w:sz="18" w:space="0" w:color="auto"/>
              <w:left w:val="single" w:sz="2" w:space="0" w:color="auto"/>
              <w:bottom w:val="single" w:sz="18" w:space="0" w:color="auto"/>
              <w:right w:val="single" w:sz="2" w:space="0" w:color="auto"/>
            </w:tcBorders>
          </w:tcPr>
          <w:p w14:paraId="0554C953" w14:textId="77777777" w:rsidR="00D16F25" w:rsidRPr="00D16F25" w:rsidRDefault="00D16F25" w:rsidP="00D16F25">
            <w:pPr>
              <w:suppressAutoHyphens/>
              <w:spacing w:before="60" w:after="60"/>
              <w:jc w:val="left"/>
              <w:rPr>
                <w:b/>
                <w:bCs/>
                <w:iCs/>
                <w:color w:val="000000" w:themeColor="text1"/>
                <w:sz w:val="18"/>
                <w:szCs w:val="24"/>
              </w:rPr>
            </w:pPr>
          </w:p>
        </w:tc>
        <w:tc>
          <w:tcPr>
            <w:tcW w:w="1440" w:type="dxa"/>
            <w:tcBorders>
              <w:top w:val="single" w:sz="18" w:space="0" w:color="auto"/>
              <w:left w:val="single" w:sz="2" w:space="0" w:color="auto"/>
              <w:bottom w:val="single" w:sz="18" w:space="0" w:color="auto"/>
              <w:right w:val="single" w:sz="2" w:space="0" w:color="auto"/>
            </w:tcBorders>
          </w:tcPr>
          <w:p w14:paraId="20BC2901" w14:textId="77777777" w:rsidR="00D16F25" w:rsidRPr="00D16F25" w:rsidRDefault="00D16F25" w:rsidP="00D16F25">
            <w:pPr>
              <w:tabs>
                <w:tab w:val="left" w:pos="1055"/>
              </w:tabs>
              <w:suppressAutoHyphens/>
              <w:spacing w:before="60" w:after="60"/>
              <w:jc w:val="left"/>
              <w:rPr>
                <w:b/>
                <w:bCs/>
                <w:iCs/>
                <w:color w:val="000000" w:themeColor="text1"/>
                <w:sz w:val="18"/>
                <w:szCs w:val="24"/>
              </w:rPr>
            </w:pPr>
            <w:r w:rsidRPr="00D16F25">
              <w:rPr>
                <w:b/>
                <w:bCs/>
                <w:iCs/>
                <w:color w:val="000000" w:themeColor="text1"/>
                <w:sz w:val="18"/>
                <w:szCs w:val="24"/>
              </w:rPr>
              <w:t>A:</w:t>
            </w:r>
            <w:r w:rsidR="00367671">
              <w:rPr>
                <w:b/>
                <w:bCs/>
                <w:iCs/>
                <w:color w:val="000000" w:themeColor="text1"/>
                <w:sz w:val="18"/>
                <w:szCs w:val="24"/>
              </w:rPr>
              <w:t xml:space="preserve"> </w:t>
            </w:r>
            <w:r w:rsidRPr="00D16F25">
              <w:rPr>
                <w:b/>
                <w:bCs/>
                <w:iCs/>
                <w:color w:val="000000" w:themeColor="text1"/>
                <w:sz w:val="18"/>
                <w:szCs w:val="24"/>
                <w:u w:val="single"/>
              </w:rPr>
              <w:tab/>
            </w:r>
            <w:r w:rsidRPr="00D16F25">
              <w:rPr>
                <w:b/>
                <w:bCs/>
                <w:iCs/>
                <w:color w:val="000000" w:themeColor="text1"/>
                <w:sz w:val="18"/>
                <w:szCs w:val="24"/>
              </w:rPr>
              <w:t>*</w:t>
            </w:r>
          </w:p>
          <w:p w14:paraId="6D7DD983" w14:textId="77777777" w:rsidR="00D16F25" w:rsidRPr="00D16F25" w:rsidRDefault="00D16F25" w:rsidP="00D16F25">
            <w:pPr>
              <w:tabs>
                <w:tab w:val="left" w:pos="1055"/>
              </w:tabs>
              <w:suppressAutoHyphens/>
              <w:spacing w:before="60" w:after="60"/>
              <w:jc w:val="left"/>
              <w:rPr>
                <w:b/>
                <w:bCs/>
                <w:iCs/>
                <w:color w:val="000000" w:themeColor="text1"/>
                <w:sz w:val="18"/>
                <w:szCs w:val="24"/>
              </w:rPr>
            </w:pPr>
          </w:p>
          <w:p w14:paraId="100E61BE" w14:textId="77777777" w:rsidR="00D16F25" w:rsidRPr="00D16F25" w:rsidRDefault="00D16F25" w:rsidP="00D16F25">
            <w:pPr>
              <w:tabs>
                <w:tab w:val="left" w:pos="1055"/>
              </w:tabs>
              <w:suppressAutoHyphens/>
              <w:spacing w:before="60" w:after="60"/>
              <w:jc w:val="left"/>
              <w:rPr>
                <w:b/>
                <w:bCs/>
                <w:iCs/>
                <w:color w:val="000000" w:themeColor="text1"/>
                <w:sz w:val="18"/>
                <w:szCs w:val="24"/>
              </w:rPr>
            </w:pPr>
            <w:r w:rsidRPr="00D16F25">
              <w:rPr>
                <w:b/>
                <w:bCs/>
                <w:iCs/>
                <w:color w:val="000000" w:themeColor="text1"/>
                <w:sz w:val="18"/>
                <w:szCs w:val="24"/>
              </w:rPr>
              <w:t>B:</w:t>
            </w:r>
            <w:r w:rsidR="00367671">
              <w:rPr>
                <w:b/>
                <w:bCs/>
                <w:iCs/>
                <w:color w:val="000000" w:themeColor="text1"/>
                <w:sz w:val="18"/>
                <w:szCs w:val="24"/>
              </w:rPr>
              <w:t xml:space="preserve"> </w:t>
            </w:r>
            <w:r w:rsidRPr="00D16F25">
              <w:rPr>
                <w:b/>
                <w:bCs/>
                <w:iCs/>
                <w:color w:val="000000" w:themeColor="text1"/>
                <w:sz w:val="18"/>
                <w:szCs w:val="24"/>
                <w:u w:val="single"/>
              </w:rPr>
              <w:tab/>
              <w:t>*</w:t>
            </w:r>
          </w:p>
          <w:p w14:paraId="12C85FE9" w14:textId="77777777" w:rsidR="00D16F25" w:rsidRPr="00D16F25" w:rsidRDefault="00D16F25" w:rsidP="00D16F25">
            <w:pPr>
              <w:tabs>
                <w:tab w:val="left" w:pos="1055"/>
              </w:tabs>
              <w:suppressAutoHyphens/>
              <w:spacing w:before="60" w:after="60"/>
              <w:jc w:val="left"/>
              <w:rPr>
                <w:b/>
                <w:bCs/>
                <w:iCs/>
                <w:color w:val="000000" w:themeColor="text1"/>
                <w:sz w:val="18"/>
                <w:szCs w:val="24"/>
              </w:rPr>
            </w:pPr>
          </w:p>
          <w:p w14:paraId="2C1435BA" w14:textId="77777777" w:rsidR="00D16F25" w:rsidRPr="00D16F25" w:rsidRDefault="00D16F25" w:rsidP="00D16F25">
            <w:pPr>
              <w:tabs>
                <w:tab w:val="left" w:pos="1055"/>
              </w:tabs>
              <w:suppressAutoHyphens/>
              <w:spacing w:before="60" w:after="60"/>
              <w:jc w:val="left"/>
              <w:rPr>
                <w:b/>
                <w:bCs/>
                <w:iCs/>
                <w:color w:val="000000" w:themeColor="text1"/>
                <w:sz w:val="18"/>
                <w:szCs w:val="24"/>
              </w:rPr>
            </w:pPr>
            <w:r w:rsidRPr="00D16F25">
              <w:rPr>
                <w:b/>
                <w:bCs/>
                <w:iCs/>
                <w:color w:val="000000" w:themeColor="text1"/>
                <w:sz w:val="18"/>
                <w:szCs w:val="24"/>
              </w:rPr>
              <w:t>C:</w:t>
            </w:r>
            <w:r w:rsidR="00367671">
              <w:rPr>
                <w:b/>
                <w:bCs/>
                <w:iCs/>
                <w:color w:val="000000" w:themeColor="text1"/>
                <w:sz w:val="18"/>
                <w:szCs w:val="24"/>
              </w:rPr>
              <w:t xml:space="preserve"> </w:t>
            </w:r>
            <w:r w:rsidRPr="00D16F25">
              <w:rPr>
                <w:b/>
                <w:bCs/>
                <w:iCs/>
                <w:color w:val="000000" w:themeColor="text1"/>
                <w:sz w:val="18"/>
                <w:szCs w:val="24"/>
                <w:u w:val="single"/>
              </w:rPr>
              <w:tab/>
              <w:t>*</w:t>
            </w:r>
          </w:p>
          <w:p w14:paraId="1E5DF05F" w14:textId="77777777" w:rsidR="00D16F25" w:rsidRPr="00D16F25" w:rsidRDefault="00D16F25" w:rsidP="00D16F25">
            <w:pPr>
              <w:tabs>
                <w:tab w:val="left" w:pos="1055"/>
              </w:tabs>
              <w:suppressAutoHyphens/>
              <w:spacing w:before="60" w:after="60"/>
              <w:jc w:val="left"/>
              <w:rPr>
                <w:b/>
                <w:bCs/>
                <w:iCs/>
                <w:color w:val="000000" w:themeColor="text1"/>
                <w:sz w:val="18"/>
                <w:szCs w:val="24"/>
              </w:rPr>
            </w:pPr>
          </w:p>
          <w:p w14:paraId="14DB3126" w14:textId="77777777" w:rsidR="00D16F25" w:rsidRPr="00D16F25" w:rsidRDefault="00D16F25" w:rsidP="00D16F25">
            <w:pPr>
              <w:tabs>
                <w:tab w:val="left" w:pos="1055"/>
              </w:tabs>
              <w:suppressAutoHyphens/>
              <w:spacing w:before="60" w:after="60"/>
              <w:jc w:val="left"/>
              <w:rPr>
                <w:b/>
                <w:bCs/>
                <w:iCs/>
                <w:color w:val="000000" w:themeColor="text1"/>
                <w:sz w:val="18"/>
                <w:szCs w:val="24"/>
              </w:rPr>
            </w:pPr>
            <w:r w:rsidRPr="00D16F25">
              <w:rPr>
                <w:b/>
                <w:bCs/>
                <w:iCs/>
                <w:color w:val="000000" w:themeColor="text1"/>
                <w:sz w:val="18"/>
                <w:szCs w:val="24"/>
              </w:rPr>
              <w:t>D:</w:t>
            </w:r>
            <w:r w:rsidR="00367671">
              <w:rPr>
                <w:b/>
                <w:bCs/>
                <w:iCs/>
                <w:color w:val="000000" w:themeColor="text1"/>
                <w:sz w:val="18"/>
                <w:szCs w:val="24"/>
              </w:rPr>
              <w:t xml:space="preserve"> </w:t>
            </w:r>
            <w:r w:rsidRPr="00D16F25">
              <w:rPr>
                <w:b/>
                <w:bCs/>
                <w:iCs/>
                <w:color w:val="000000" w:themeColor="text1"/>
                <w:sz w:val="18"/>
                <w:szCs w:val="24"/>
                <w:u w:val="single"/>
              </w:rPr>
              <w:tab/>
              <w:t>*</w:t>
            </w:r>
          </w:p>
          <w:p w14:paraId="37F940F8" w14:textId="77777777" w:rsidR="00D16F25" w:rsidRPr="00D16F25" w:rsidRDefault="00D16F25" w:rsidP="00D16F25">
            <w:pPr>
              <w:tabs>
                <w:tab w:val="left" w:pos="1055"/>
              </w:tabs>
              <w:suppressAutoHyphens/>
              <w:spacing w:before="60" w:after="60"/>
              <w:jc w:val="left"/>
              <w:rPr>
                <w:b/>
                <w:bCs/>
                <w:iCs/>
                <w:color w:val="000000" w:themeColor="text1"/>
                <w:sz w:val="18"/>
                <w:szCs w:val="24"/>
              </w:rPr>
            </w:pPr>
          </w:p>
          <w:p w14:paraId="703E2C7A" w14:textId="77777777" w:rsidR="00D16F25" w:rsidRPr="00D16F25" w:rsidRDefault="00D16F25" w:rsidP="00D16F25">
            <w:pPr>
              <w:tabs>
                <w:tab w:val="left" w:pos="1055"/>
              </w:tabs>
              <w:suppressAutoHyphens/>
              <w:spacing w:before="60" w:after="60"/>
              <w:jc w:val="left"/>
              <w:rPr>
                <w:b/>
                <w:bCs/>
                <w:iCs/>
                <w:color w:val="000000" w:themeColor="text1"/>
                <w:sz w:val="18"/>
                <w:szCs w:val="24"/>
              </w:rPr>
            </w:pPr>
            <w:r w:rsidRPr="00D16F25">
              <w:rPr>
                <w:b/>
                <w:bCs/>
                <w:iCs/>
                <w:color w:val="000000" w:themeColor="text1"/>
                <w:sz w:val="18"/>
                <w:szCs w:val="24"/>
              </w:rPr>
              <w:t>E:</w:t>
            </w:r>
            <w:r w:rsidR="00367671">
              <w:rPr>
                <w:b/>
                <w:bCs/>
                <w:iCs/>
                <w:color w:val="000000" w:themeColor="text1"/>
                <w:sz w:val="18"/>
                <w:szCs w:val="24"/>
              </w:rPr>
              <w:t xml:space="preserve"> </w:t>
            </w:r>
            <w:r w:rsidRPr="00D16F25">
              <w:rPr>
                <w:b/>
                <w:bCs/>
                <w:iCs/>
                <w:color w:val="000000" w:themeColor="text1"/>
                <w:sz w:val="18"/>
                <w:szCs w:val="24"/>
                <w:u w:val="single"/>
              </w:rPr>
              <w:tab/>
              <w:t>*</w:t>
            </w:r>
          </w:p>
        </w:tc>
      </w:tr>
      <w:tr w:rsidR="00D16F25" w:rsidRPr="00D16F25" w14:paraId="65C874C2" w14:textId="77777777" w:rsidTr="00FE3403">
        <w:trPr>
          <w:tblHeader/>
        </w:trPr>
        <w:tc>
          <w:tcPr>
            <w:tcW w:w="857" w:type="dxa"/>
            <w:tcBorders>
              <w:top w:val="single" w:sz="2" w:space="0" w:color="auto"/>
            </w:tcBorders>
          </w:tcPr>
          <w:p w14:paraId="7518DED2" w14:textId="77777777" w:rsidR="00D16F25" w:rsidRPr="00D16F25" w:rsidRDefault="00D16F25" w:rsidP="00D16F25">
            <w:pPr>
              <w:suppressAutoHyphens/>
              <w:spacing w:before="60" w:after="60"/>
              <w:jc w:val="left"/>
              <w:rPr>
                <w:b/>
                <w:bCs/>
                <w:color w:val="000000" w:themeColor="text1"/>
                <w:sz w:val="18"/>
                <w:szCs w:val="24"/>
              </w:rPr>
            </w:pPr>
          </w:p>
        </w:tc>
        <w:tc>
          <w:tcPr>
            <w:tcW w:w="1735" w:type="dxa"/>
            <w:tcBorders>
              <w:top w:val="single" w:sz="2" w:space="0" w:color="auto"/>
            </w:tcBorders>
          </w:tcPr>
          <w:p w14:paraId="562917AC" w14:textId="77777777" w:rsidR="00D16F25" w:rsidRPr="00D16F25" w:rsidRDefault="00D16F25" w:rsidP="00D16F25">
            <w:pPr>
              <w:suppressAutoHyphens/>
              <w:spacing w:before="60" w:after="60"/>
              <w:jc w:val="left"/>
              <w:rPr>
                <w:b/>
                <w:bCs/>
                <w:color w:val="000000" w:themeColor="text1"/>
                <w:sz w:val="18"/>
                <w:szCs w:val="24"/>
              </w:rPr>
            </w:pPr>
          </w:p>
        </w:tc>
        <w:tc>
          <w:tcPr>
            <w:tcW w:w="1224" w:type="dxa"/>
            <w:tcBorders>
              <w:top w:val="single" w:sz="2" w:space="0" w:color="auto"/>
            </w:tcBorders>
          </w:tcPr>
          <w:p w14:paraId="017E0538" w14:textId="77777777" w:rsidR="00D16F25" w:rsidRPr="00D16F25" w:rsidRDefault="00D16F25" w:rsidP="00D16F25">
            <w:pPr>
              <w:suppressAutoHyphens/>
              <w:spacing w:before="60" w:after="60"/>
              <w:jc w:val="left"/>
              <w:rPr>
                <w:b/>
                <w:bCs/>
                <w:color w:val="000000" w:themeColor="text1"/>
                <w:sz w:val="18"/>
                <w:szCs w:val="24"/>
              </w:rPr>
            </w:pPr>
          </w:p>
        </w:tc>
        <w:tc>
          <w:tcPr>
            <w:tcW w:w="1152" w:type="dxa"/>
            <w:tcBorders>
              <w:top w:val="single" w:sz="2" w:space="0" w:color="auto"/>
            </w:tcBorders>
          </w:tcPr>
          <w:p w14:paraId="5A9ADFC0" w14:textId="77777777" w:rsidR="00D16F25" w:rsidRPr="00D16F25" w:rsidRDefault="00D16F25" w:rsidP="00D16F25">
            <w:pPr>
              <w:suppressAutoHyphens/>
              <w:spacing w:before="60" w:after="60"/>
              <w:jc w:val="left"/>
              <w:rPr>
                <w:b/>
                <w:bCs/>
                <w:color w:val="000000" w:themeColor="text1"/>
                <w:sz w:val="18"/>
                <w:szCs w:val="24"/>
              </w:rPr>
            </w:pPr>
          </w:p>
        </w:tc>
        <w:tc>
          <w:tcPr>
            <w:tcW w:w="1440" w:type="dxa"/>
            <w:tcBorders>
              <w:top w:val="single" w:sz="2" w:space="0" w:color="auto"/>
              <w:right w:val="single" w:sz="18" w:space="0" w:color="auto"/>
            </w:tcBorders>
          </w:tcPr>
          <w:p w14:paraId="0286C19D" w14:textId="77777777" w:rsidR="00D16F25" w:rsidRPr="00D16F25" w:rsidRDefault="00D16F25" w:rsidP="00D16F25">
            <w:pPr>
              <w:suppressAutoHyphens/>
              <w:spacing w:before="60" w:after="60"/>
              <w:jc w:val="left"/>
              <w:rPr>
                <w:b/>
                <w:bCs/>
                <w:color w:val="000000" w:themeColor="text1"/>
                <w:sz w:val="18"/>
                <w:szCs w:val="24"/>
              </w:rPr>
            </w:pPr>
            <w:r w:rsidRPr="00D16F25">
              <w:rPr>
                <w:b/>
                <w:bCs/>
                <w:color w:val="000000" w:themeColor="text1"/>
                <w:sz w:val="18"/>
                <w:szCs w:val="24"/>
              </w:rPr>
              <w:t>Total</w:t>
            </w:r>
          </w:p>
        </w:tc>
        <w:tc>
          <w:tcPr>
            <w:tcW w:w="1379" w:type="dxa"/>
            <w:tcBorders>
              <w:top w:val="single" w:sz="18" w:space="0" w:color="auto"/>
              <w:left w:val="single" w:sz="18" w:space="0" w:color="auto"/>
              <w:bottom w:val="single" w:sz="18" w:space="0" w:color="auto"/>
              <w:right w:val="single" w:sz="18" w:space="0" w:color="auto"/>
            </w:tcBorders>
          </w:tcPr>
          <w:p w14:paraId="06BE6274" w14:textId="77777777" w:rsidR="00D16F25" w:rsidRPr="00D16F25" w:rsidRDefault="00D16F25" w:rsidP="00D16F25">
            <w:pPr>
              <w:suppressAutoHyphens/>
              <w:spacing w:before="60" w:after="60"/>
              <w:jc w:val="left"/>
              <w:rPr>
                <w:b/>
                <w:bCs/>
                <w:color w:val="000000" w:themeColor="text1"/>
                <w:sz w:val="18"/>
                <w:szCs w:val="24"/>
              </w:rPr>
            </w:pPr>
          </w:p>
        </w:tc>
        <w:tc>
          <w:tcPr>
            <w:tcW w:w="1440" w:type="dxa"/>
            <w:tcBorders>
              <w:top w:val="single" w:sz="18" w:space="0" w:color="auto"/>
              <w:left w:val="single" w:sz="18" w:space="0" w:color="auto"/>
              <w:bottom w:val="single" w:sz="18" w:space="0" w:color="auto"/>
              <w:right w:val="single" w:sz="18" w:space="0" w:color="auto"/>
            </w:tcBorders>
          </w:tcPr>
          <w:p w14:paraId="50D3BB62" w14:textId="77777777" w:rsidR="00D16F25" w:rsidRPr="00D16F25" w:rsidRDefault="00D16F25" w:rsidP="00D16F25">
            <w:pPr>
              <w:tabs>
                <w:tab w:val="decimal" w:pos="695"/>
              </w:tabs>
              <w:suppressAutoHyphens/>
              <w:spacing w:before="60" w:after="60"/>
              <w:jc w:val="left"/>
              <w:rPr>
                <w:b/>
                <w:bCs/>
                <w:color w:val="000000" w:themeColor="text1"/>
                <w:sz w:val="18"/>
                <w:szCs w:val="24"/>
              </w:rPr>
            </w:pPr>
            <w:r w:rsidRPr="00D16F25">
              <w:rPr>
                <w:b/>
                <w:bCs/>
                <w:color w:val="000000" w:themeColor="text1"/>
                <w:sz w:val="18"/>
                <w:szCs w:val="24"/>
              </w:rPr>
              <w:t>1.00</w:t>
            </w:r>
          </w:p>
        </w:tc>
      </w:tr>
    </w:tbl>
    <w:p w14:paraId="5634230C" w14:textId="77777777" w:rsidR="00D16F25" w:rsidRPr="000B03D3" w:rsidRDefault="00D16F25" w:rsidP="000B03D3">
      <w:pPr>
        <w:suppressAutoHyphens/>
        <w:spacing w:before="240" w:after="120"/>
        <w:rPr>
          <w:i/>
          <w:iCs/>
          <w:color w:val="000000" w:themeColor="text1"/>
          <w:szCs w:val="24"/>
        </w:rPr>
      </w:pPr>
      <w:r w:rsidRPr="000B03D3">
        <w:rPr>
          <w:i/>
          <w:iCs/>
          <w:color w:val="000000" w:themeColor="text1"/>
          <w:szCs w:val="24"/>
        </w:rPr>
        <w:t xml:space="preserve">[* To be entered by the Employer. Whereas “A” should a fixed percentage, B, C, D and E should specify a range of </w:t>
      </w:r>
      <w:proofErr w:type="gramStart"/>
      <w:r w:rsidRPr="000B03D3">
        <w:rPr>
          <w:i/>
          <w:iCs/>
          <w:color w:val="000000" w:themeColor="text1"/>
          <w:szCs w:val="24"/>
        </w:rPr>
        <w:t>values</w:t>
      </w:r>
      <w:proofErr w:type="gramEnd"/>
      <w:r w:rsidRPr="000B03D3">
        <w:rPr>
          <w:i/>
          <w:iCs/>
          <w:color w:val="000000" w:themeColor="text1"/>
          <w:szCs w:val="24"/>
        </w:rPr>
        <w:t xml:space="preserve"> and the </w:t>
      </w:r>
      <w:r w:rsidR="00F734FD" w:rsidRPr="000B03D3">
        <w:rPr>
          <w:i/>
          <w:iCs/>
          <w:color w:val="000000" w:themeColor="text1"/>
          <w:szCs w:val="24"/>
        </w:rPr>
        <w:t>Propos</w:t>
      </w:r>
      <w:r w:rsidRPr="000B03D3">
        <w:rPr>
          <w:i/>
          <w:iCs/>
          <w:color w:val="000000" w:themeColor="text1"/>
          <w:szCs w:val="24"/>
        </w:rPr>
        <w:t>er will be required to specify a value within the range such that the total weighting = 1.00]</w:t>
      </w:r>
    </w:p>
    <w:p w14:paraId="293164C5" w14:textId="77777777" w:rsidR="00631332" w:rsidRDefault="00631332">
      <w:pPr>
        <w:jc w:val="left"/>
        <w:rPr>
          <w:b/>
          <w:color w:val="000000" w:themeColor="text1"/>
          <w:sz w:val="28"/>
          <w:szCs w:val="24"/>
        </w:rPr>
      </w:pPr>
      <w:bookmarkStart w:id="913" w:name="_Toc454801044"/>
      <w:r>
        <w:rPr>
          <w:b/>
          <w:color w:val="000000" w:themeColor="text1"/>
          <w:sz w:val="28"/>
          <w:szCs w:val="24"/>
        </w:rPr>
        <w:br w:type="page"/>
      </w:r>
    </w:p>
    <w:p w14:paraId="66F39223" w14:textId="77777777" w:rsidR="00D16F25" w:rsidRPr="00D16F25" w:rsidRDefault="00D16F25" w:rsidP="000B03D3">
      <w:pPr>
        <w:pStyle w:val="SPDForm2"/>
      </w:pPr>
      <w:bookmarkStart w:id="914" w:name="_Toc135389381"/>
      <w:r w:rsidRPr="00D16F25">
        <w:lastRenderedPageBreak/>
        <w:t>Table C.</w:t>
      </w:r>
      <w:r w:rsidR="00367671">
        <w:t xml:space="preserve"> </w:t>
      </w:r>
      <w:r w:rsidRPr="00D16F25">
        <w:t>Summary of Payment Currencies</w:t>
      </w:r>
      <w:bookmarkEnd w:id="913"/>
      <w:r w:rsidR="002B3D2C">
        <w:t xml:space="preserve"> (Design Build)</w:t>
      </w:r>
      <w:bookmarkEnd w:id="914"/>
    </w:p>
    <w:p w14:paraId="293A27E0" w14:textId="77777777" w:rsidR="00D16F25" w:rsidRPr="00D16F25" w:rsidRDefault="00D16F25" w:rsidP="00D16F25">
      <w:pPr>
        <w:keepNext/>
        <w:keepLines/>
        <w:suppressAutoHyphens/>
        <w:spacing w:before="240"/>
        <w:jc w:val="center"/>
        <w:rPr>
          <w:color w:val="000000" w:themeColor="text1"/>
          <w:szCs w:val="24"/>
        </w:rPr>
      </w:pPr>
      <w:r w:rsidRPr="00D16F25">
        <w:rPr>
          <w:color w:val="000000" w:themeColor="text1"/>
          <w:szCs w:val="24"/>
        </w:rPr>
        <w:t>Table: Alternative A</w:t>
      </w:r>
    </w:p>
    <w:p w14:paraId="37188A14" w14:textId="77777777" w:rsidR="00D16F25" w:rsidRPr="00D16F25" w:rsidRDefault="00D16F25" w:rsidP="000B03D3">
      <w:pPr>
        <w:keepNext/>
        <w:keepLines/>
        <w:tabs>
          <w:tab w:val="left" w:leader="underscore" w:pos="3402"/>
        </w:tabs>
        <w:suppressAutoHyphens/>
        <w:spacing w:before="240" w:after="120"/>
        <w:jc w:val="left"/>
        <w:rPr>
          <w:rFonts w:ascii="Times" w:hAnsi="Times"/>
          <w:iCs/>
          <w:color w:val="000000" w:themeColor="text1"/>
          <w:sz w:val="16"/>
          <w:szCs w:val="24"/>
        </w:rPr>
      </w:pPr>
      <w:r w:rsidRPr="00D16F25">
        <w:rPr>
          <w:b/>
          <w:bCs/>
          <w:color w:val="000000" w:themeColor="text1"/>
          <w:szCs w:val="24"/>
        </w:rPr>
        <w:t>For</w:t>
      </w:r>
      <w:r w:rsidRPr="00D16F25">
        <w:rPr>
          <w:color w:val="000000" w:themeColor="text1"/>
          <w:szCs w:val="24"/>
        </w:rPr>
        <w:t xml:space="preserve"> </w:t>
      </w:r>
      <w:r w:rsidR="000B03D3">
        <w:rPr>
          <w:color w:val="000000" w:themeColor="text1"/>
          <w:szCs w:val="24"/>
        </w:rPr>
        <w:tab/>
      </w:r>
      <w:r w:rsidRPr="00D16F25">
        <w:rPr>
          <w:i/>
          <w:iCs/>
          <w:color w:val="000000" w:themeColor="text1"/>
          <w:szCs w:val="24"/>
        </w:rPr>
        <w:t>[insert name of Section of the Works]</w:t>
      </w:r>
      <w:r w:rsidRPr="00D16F25">
        <w:rPr>
          <w:rFonts w:ascii="Times" w:hAnsi="Times"/>
          <w:iCs/>
          <w:color w:val="000000" w:themeColor="text1"/>
          <w:sz w:val="16"/>
          <w:szCs w:val="24"/>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D16F25" w:rsidRPr="00D16F25" w14:paraId="5199C4D7" w14:textId="77777777" w:rsidTr="006D73C1">
        <w:tc>
          <w:tcPr>
            <w:tcW w:w="1800" w:type="dxa"/>
            <w:tcBorders>
              <w:top w:val="single" w:sz="18" w:space="0" w:color="auto"/>
              <w:left w:val="single" w:sz="18" w:space="0" w:color="auto"/>
              <w:bottom w:val="single" w:sz="18" w:space="0" w:color="auto"/>
              <w:right w:val="single" w:sz="18" w:space="0" w:color="auto"/>
            </w:tcBorders>
          </w:tcPr>
          <w:p w14:paraId="4375E29A" w14:textId="77777777" w:rsidR="00D16F25" w:rsidRPr="00D16F25" w:rsidRDefault="00D16F25" w:rsidP="00D16F25">
            <w:pPr>
              <w:keepNext/>
              <w:keepLines/>
              <w:suppressAutoHyphens/>
              <w:spacing w:before="60" w:after="60"/>
              <w:jc w:val="center"/>
              <w:rPr>
                <w:b/>
                <w:bCs/>
                <w:iCs/>
                <w:color w:val="000000" w:themeColor="text1"/>
                <w:szCs w:val="24"/>
              </w:rPr>
            </w:pPr>
          </w:p>
          <w:p w14:paraId="1C8316C6"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6C0D61D3"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A</w:t>
            </w:r>
          </w:p>
          <w:p w14:paraId="586EC8D2"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2D1B1328"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B</w:t>
            </w:r>
          </w:p>
          <w:p w14:paraId="02BAAA78"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Rate of exchange</w:t>
            </w:r>
          </w:p>
          <w:p w14:paraId="4E2A7544"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4DE189F8"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C</w:t>
            </w:r>
          </w:p>
          <w:p w14:paraId="6076DEE3"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Local currency equivalent</w:t>
            </w:r>
          </w:p>
          <w:p w14:paraId="4B51849A"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C = A x B</w:t>
            </w:r>
          </w:p>
        </w:tc>
        <w:tc>
          <w:tcPr>
            <w:tcW w:w="2160" w:type="dxa"/>
            <w:tcBorders>
              <w:top w:val="single" w:sz="18" w:space="0" w:color="auto"/>
              <w:left w:val="single" w:sz="18" w:space="0" w:color="auto"/>
              <w:bottom w:val="single" w:sz="18" w:space="0" w:color="auto"/>
              <w:right w:val="single" w:sz="18" w:space="0" w:color="auto"/>
            </w:tcBorders>
          </w:tcPr>
          <w:p w14:paraId="1158F57E" w14:textId="77777777" w:rsidR="00D16F25" w:rsidRPr="00D16F25"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D</w:t>
            </w:r>
          </w:p>
          <w:p w14:paraId="1CCEABAE" w14:textId="77777777" w:rsidR="00D16F25" w:rsidRPr="00227522" w:rsidRDefault="00D16F25" w:rsidP="00D16F25">
            <w:pPr>
              <w:keepNext/>
              <w:keepLines/>
              <w:suppressAutoHyphens/>
              <w:spacing w:before="60" w:after="60"/>
              <w:jc w:val="center"/>
              <w:rPr>
                <w:b/>
                <w:bCs/>
                <w:iCs/>
                <w:color w:val="000000" w:themeColor="text1"/>
                <w:szCs w:val="24"/>
              </w:rPr>
            </w:pPr>
            <w:r w:rsidRPr="00D16F25">
              <w:rPr>
                <w:b/>
                <w:bCs/>
                <w:iCs/>
                <w:color w:val="000000" w:themeColor="text1"/>
                <w:szCs w:val="24"/>
              </w:rPr>
              <w:t>Percentage of</w:t>
            </w:r>
            <w:r w:rsidR="000B03D3">
              <w:rPr>
                <w:b/>
                <w:bCs/>
                <w:iCs/>
                <w:color w:val="000000" w:themeColor="text1"/>
                <w:szCs w:val="24"/>
              </w:rPr>
              <w:t xml:space="preserve"> </w:t>
            </w:r>
            <w:r w:rsidR="000B03D3">
              <w:rPr>
                <w:b/>
                <w:bCs/>
                <w:iCs/>
                <w:color w:val="000000" w:themeColor="text1"/>
                <w:szCs w:val="24"/>
              </w:rPr>
              <w:br/>
            </w:r>
            <w:r w:rsidRPr="00D16F25">
              <w:rPr>
                <w:b/>
                <w:bCs/>
                <w:iCs/>
                <w:color w:val="000000" w:themeColor="text1"/>
                <w:szCs w:val="24"/>
              </w:rPr>
              <w:t xml:space="preserve">Total </w:t>
            </w:r>
            <w:r w:rsidR="00B00A25">
              <w:rPr>
                <w:b/>
                <w:bCs/>
                <w:iCs/>
                <w:color w:val="000000" w:themeColor="text1"/>
                <w:szCs w:val="24"/>
              </w:rPr>
              <w:t>Proposal</w:t>
            </w:r>
            <w:r w:rsidRPr="00D16F25">
              <w:rPr>
                <w:b/>
                <w:bCs/>
                <w:iCs/>
                <w:color w:val="000000" w:themeColor="text1"/>
                <w:szCs w:val="24"/>
              </w:rPr>
              <w:t xml:space="preserve"> Price (</w:t>
            </w:r>
            <w:r w:rsidRPr="00227522">
              <w:rPr>
                <w:b/>
                <w:bCs/>
                <w:iCs/>
                <w:color w:val="000000" w:themeColor="text1"/>
                <w:szCs w:val="24"/>
              </w:rPr>
              <w:t>T</w:t>
            </w:r>
            <w:r w:rsidR="005D4ADC" w:rsidRPr="00227522">
              <w:rPr>
                <w:b/>
                <w:bCs/>
                <w:iCs/>
                <w:color w:val="000000" w:themeColor="text1"/>
                <w:szCs w:val="24"/>
              </w:rPr>
              <w:t>P</w:t>
            </w:r>
            <w:r w:rsidRPr="00227522">
              <w:rPr>
                <w:b/>
                <w:bCs/>
                <w:iCs/>
                <w:color w:val="000000" w:themeColor="text1"/>
                <w:szCs w:val="24"/>
              </w:rPr>
              <w:t>P)</w:t>
            </w:r>
          </w:p>
          <w:p w14:paraId="3F9D01EF" w14:textId="77777777" w:rsidR="00D16F25" w:rsidRPr="00227522" w:rsidRDefault="00D16F25" w:rsidP="00D16F25">
            <w:pPr>
              <w:keepNext/>
              <w:keepLines/>
              <w:suppressAutoHyphens/>
              <w:spacing w:before="60" w:after="60"/>
              <w:jc w:val="center"/>
              <w:rPr>
                <w:b/>
                <w:bCs/>
                <w:iCs/>
                <w:color w:val="000000" w:themeColor="text1"/>
                <w:szCs w:val="24"/>
              </w:rPr>
            </w:pPr>
            <w:r w:rsidRPr="00227522">
              <w:rPr>
                <w:b/>
                <w:bCs/>
                <w:iCs/>
                <w:color w:val="000000" w:themeColor="text1"/>
                <w:szCs w:val="24"/>
                <w:u w:val="single"/>
              </w:rPr>
              <w:t>100xC</w:t>
            </w:r>
            <w:r w:rsidRPr="00227522">
              <w:rPr>
                <w:b/>
                <w:bCs/>
                <w:iCs/>
                <w:color w:val="000000" w:themeColor="text1"/>
                <w:szCs w:val="24"/>
              </w:rPr>
              <w:t xml:space="preserve"> </w:t>
            </w:r>
          </w:p>
          <w:p w14:paraId="056011DB" w14:textId="77777777" w:rsidR="00D16F25" w:rsidRPr="00D16F25" w:rsidRDefault="00D16F25" w:rsidP="00D16F25">
            <w:pPr>
              <w:keepNext/>
              <w:keepLines/>
              <w:suppressAutoHyphens/>
              <w:spacing w:before="60" w:after="60"/>
              <w:jc w:val="center"/>
              <w:rPr>
                <w:b/>
                <w:bCs/>
                <w:iCs/>
                <w:color w:val="000000" w:themeColor="text1"/>
                <w:szCs w:val="24"/>
              </w:rPr>
            </w:pPr>
            <w:r w:rsidRPr="00227522">
              <w:rPr>
                <w:b/>
                <w:bCs/>
                <w:iCs/>
                <w:color w:val="000000" w:themeColor="text1"/>
                <w:szCs w:val="24"/>
              </w:rPr>
              <w:t>T</w:t>
            </w:r>
            <w:r w:rsidR="005D4ADC" w:rsidRPr="00227522">
              <w:rPr>
                <w:b/>
                <w:bCs/>
                <w:iCs/>
                <w:color w:val="000000" w:themeColor="text1"/>
                <w:szCs w:val="24"/>
              </w:rPr>
              <w:t>P</w:t>
            </w:r>
            <w:r w:rsidRPr="00227522">
              <w:rPr>
                <w:b/>
                <w:bCs/>
                <w:iCs/>
                <w:color w:val="000000" w:themeColor="text1"/>
                <w:szCs w:val="24"/>
              </w:rPr>
              <w:t>P</w:t>
            </w:r>
          </w:p>
        </w:tc>
      </w:tr>
      <w:tr w:rsidR="00D16F25" w:rsidRPr="00D16F25" w14:paraId="6F70641D" w14:textId="77777777" w:rsidTr="000B03D3">
        <w:tc>
          <w:tcPr>
            <w:tcW w:w="1800" w:type="dxa"/>
            <w:tcBorders>
              <w:top w:val="single" w:sz="18" w:space="0" w:color="auto"/>
              <w:left w:val="single" w:sz="18" w:space="0" w:color="auto"/>
              <w:bottom w:val="single" w:sz="18" w:space="0" w:color="auto"/>
              <w:right w:val="single" w:sz="18" w:space="0" w:color="auto"/>
            </w:tcBorders>
          </w:tcPr>
          <w:p w14:paraId="1321547C" w14:textId="77777777" w:rsidR="00D16F25" w:rsidRPr="00D16F25" w:rsidRDefault="00D16F25" w:rsidP="00D16F25">
            <w:pPr>
              <w:keepNext/>
              <w:keepLines/>
              <w:tabs>
                <w:tab w:val="left" w:pos="1458"/>
              </w:tabs>
              <w:suppressAutoHyphens/>
              <w:spacing w:before="60" w:after="60"/>
              <w:jc w:val="left"/>
              <w:rPr>
                <w:b/>
                <w:bCs/>
                <w:iCs/>
                <w:color w:val="000000" w:themeColor="text1"/>
                <w:szCs w:val="24"/>
              </w:rPr>
            </w:pPr>
            <w:r w:rsidRPr="00D16F25">
              <w:rPr>
                <w:b/>
                <w:bCs/>
                <w:iCs/>
                <w:color w:val="000000" w:themeColor="text1"/>
                <w:szCs w:val="24"/>
              </w:rPr>
              <w:t>Local currency</w:t>
            </w:r>
          </w:p>
          <w:p w14:paraId="00B2CD80" w14:textId="77777777" w:rsidR="00D16F25" w:rsidRPr="00D16F25" w:rsidRDefault="00D16F25" w:rsidP="00D16F25">
            <w:pPr>
              <w:keepNext/>
              <w:keepLines/>
              <w:tabs>
                <w:tab w:val="left" w:pos="1458"/>
              </w:tabs>
              <w:suppressAutoHyphens/>
              <w:spacing w:before="60" w:after="60"/>
              <w:jc w:val="left"/>
              <w:rPr>
                <w:b/>
                <w:bCs/>
                <w:iCs/>
                <w:color w:val="000000" w:themeColor="text1"/>
                <w:szCs w:val="24"/>
              </w:rPr>
            </w:pPr>
            <w:r w:rsidRPr="00D16F25">
              <w:rPr>
                <w:b/>
                <w:bCs/>
                <w:iCs/>
                <w:color w:val="000000" w:themeColor="text1"/>
                <w:szCs w:val="24"/>
                <w:u w:val="single"/>
              </w:rPr>
              <w:tab/>
            </w:r>
          </w:p>
        </w:tc>
        <w:tc>
          <w:tcPr>
            <w:tcW w:w="1440" w:type="dxa"/>
            <w:tcBorders>
              <w:top w:val="single" w:sz="18" w:space="0" w:color="auto"/>
              <w:left w:val="single" w:sz="18" w:space="0" w:color="auto"/>
              <w:bottom w:val="single" w:sz="6" w:space="0" w:color="auto"/>
            </w:tcBorders>
            <w:vAlign w:val="center"/>
          </w:tcPr>
          <w:p w14:paraId="668260AB" w14:textId="77777777" w:rsidR="00D16F25" w:rsidRPr="00D16F25" w:rsidRDefault="00D16F25" w:rsidP="000B03D3">
            <w:pPr>
              <w:keepNext/>
              <w:keepLines/>
              <w:suppressAutoHyphens/>
              <w:spacing w:before="60" w:after="60"/>
              <w:jc w:val="center"/>
              <w:rPr>
                <w:b/>
                <w:bCs/>
                <w:iCs/>
                <w:color w:val="000000" w:themeColor="text1"/>
                <w:szCs w:val="24"/>
              </w:rPr>
            </w:pPr>
          </w:p>
        </w:tc>
        <w:tc>
          <w:tcPr>
            <w:tcW w:w="1800" w:type="dxa"/>
            <w:tcBorders>
              <w:top w:val="single" w:sz="18" w:space="0" w:color="auto"/>
              <w:left w:val="single" w:sz="6" w:space="0" w:color="auto"/>
              <w:bottom w:val="single" w:sz="6" w:space="0" w:color="auto"/>
            </w:tcBorders>
            <w:vAlign w:val="center"/>
          </w:tcPr>
          <w:p w14:paraId="32C370AA" w14:textId="77777777" w:rsidR="00D16F25" w:rsidRPr="00D16F25" w:rsidRDefault="00D16F25" w:rsidP="000B03D3">
            <w:pPr>
              <w:keepNext/>
              <w:keepLines/>
              <w:suppressAutoHyphens/>
              <w:spacing w:before="60" w:after="60"/>
              <w:jc w:val="center"/>
              <w:rPr>
                <w:b/>
                <w:bCs/>
                <w:iCs/>
                <w:color w:val="000000" w:themeColor="text1"/>
                <w:szCs w:val="24"/>
              </w:rPr>
            </w:pPr>
            <w:r w:rsidRPr="00D16F25">
              <w:rPr>
                <w:b/>
                <w:bCs/>
                <w:iCs/>
                <w:color w:val="000000" w:themeColor="text1"/>
                <w:szCs w:val="24"/>
              </w:rPr>
              <w:t>1.00</w:t>
            </w:r>
          </w:p>
        </w:tc>
        <w:tc>
          <w:tcPr>
            <w:tcW w:w="1800" w:type="dxa"/>
            <w:tcBorders>
              <w:top w:val="single" w:sz="18" w:space="0" w:color="auto"/>
              <w:left w:val="single" w:sz="6" w:space="0" w:color="auto"/>
              <w:bottom w:val="single" w:sz="6" w:space="0" w:color="auto"/>
            </w:tcBorders>
            <w:vAlign w:val="center"/>
          </w:tcPr>
          <w:p w14:paraId="0EC60852" w14:textId="77777777" w:rsidR="00D16F25" w:rsidRPr="00D16F25" w:rsidRDefault="00D16F25" w:rsidP="000B03D3">
            <w:pPr>
              <w:keepNext/>
              <w:keepLines/>
              <w:suppressAutoHyphens/>
              <w:spacing w:before="60" w:after="60"/>
              <w:jc w:val="center"/>
              <w:rPr>
                <w:b/>
                <w:bCs/>
                <w:iCs/>
                <w:color w:val="000000" w:themeColor="text1"/>
                <w:szCs w:val="24"/>
              </w:rPr>
            </w:pPr>
          </w:p>
        </w:tc>
        <w:tc>
          <w:tcPr>
            <w:tcW w:w="2160" w:type="dxa"/>
            <w:tcBorders>
              <w:top w:val="single" w:sz="18" w:space="0" w:color="auto"/>
              <w:left w:val="single" w:sz="6" w:space="0" w:color="auto"/>
              <w:bottom w:val="single" w:sz="6" w:space="0" w:color="auto"/>
              <w:right w:val="double" w:sz="6" w:space="0" w:color="auto"/>
            </w:tcBorders>
            <w:vAlign w:val="center"/>
          </w:tcPr>
          <w:p w14:paraId="5E39EE1B" w14:textId="77777777" w:rsidR="00D16F25" w:rsidRPr="00D16F25" w:rsidRDefault="00D16F25" w:rsidP="000B03D3">
            <w:pPr>
              <w:keepNext/>
              <w:keepLines/>
              <w:suppressAutoHyphens/>
              <w:spacing w:before="60" w:after="60"/>
              <w:jc w:val="center"/>
              <w:rPr>
                <w:b/>
                <w:bCs/>
                <w:iCs/>
                <w:color w:val="000000" w:themeColor="text1"/>
                <w:szCs w:val="24"/>
              </w:rPr>
            </w:pPr>
          </w:p>
        </w:tc>
      </w:tr>
      <w:tr w:rsidR="00D16F25" w:rsidRPr="00D16F25" w14:paraId="7DC19A3D" w14:textId="77777777" w:rsidTr="000B03D3">
        <w:tc>
          <w:tcPr>
            <w:tcW w:w="1800" w:type="dxa"/>
            <w:tcBorders>
              <w:top w:val="single" w:sz="18" w:space="0" w:color="auto"/>
              <w:left w:val="single" w:sz="18" w:space="0" w:color="auto"/>
              <w:bottom w:val="single" w:sz="18" w:space="0" w:color="auto"/>
              <w:right w:val="single" w:sz="18" w:space="0" w:color="auto"/>
            </w:tcBorders>
          </w:tcPr>
          <w:p w14:paraId="45BD925D" w14:textId="77777777" w:rsidR="00D16F25" w:rsidRPr="00D16F25" w:rsidRDefault="00D16F25" w:rsidP="00D16F25">
            <w:pPr>
              <w:keepNext/>
              <w:keepLines/>
              <w:tabs>
                <w:tab w:val="left" w:pos="1458"/>
              </w:tabs>
              <w:suppressAutoHyphens/>
              <w:spacing w:before="60" w:after="60"/>
              <w:jc w:val="left"/>
              <w:rPr>
                <w:b/>
                <w:bCs/>
                <w:iCs/>
                <w:color w:val="000000" w:themeColor="text1"/>
                <w:szCs w:val="24"/>
              </w:rPr>
            </w:pPr>
            <w:r w:rsidRPr="00D16F25">
              <w:rPr>
                <w:b/>
                <w:bCs/>
                <w:iCs/>
                <w:color w:val="000000" w:themeColor="text1"/>
                <w:szCs w:val="24"/>
              </w:rPr>
              <w:t>Foreign currency #1</w:t>
            </w:r>
          </w:p>
          <w:p w14:paraId="14A4CDEF" w14:textId="77777777" w:rsidR="00D16F25" w:rsidRPr="00D16F25" w:rsidRDefault="00D16F25" w:rsidP="00D16F25">
            <w:pPr>
              <w:keepNext/>
              <w:keepLines/>
              <w:tabs>
                <w:tab w:val="left" w:pos="1458"/>
              </w:tabs>
              <w:suppressAutoHyphens/>
              <w:spacing w:before="60" w:after="60"/>
              <w:jc w:val="left"/>
              <w:rPr>
                <w:b/>
                <w:bCs/>
                <w:iCs/>
                <w:color w:val="000000" w:themeColor="text1"/>
                <w:szCs w:val="24"/>
              </w:rPr>
            </w:pPr>
            <w:r w:rsidRPr="00D16F25">
              <w:rPr>
                <w:b/>
                <w:bCs/>
                <w:iCs/>
                <w:color w:val="000000" w:themeColor="text1"/>
                <w:szCs w:val="24"/>
                <w:u w:val="single"/>
              </w:rPr>
              <w:tab/>
            </w:r>
          </w:p>
        </w:tc>
        <w:tc>
          <w:tcPr>
            <w:tcW w:w="1440" w:type="dxa"/>
            <w:tcBorders>
              <w:top w:val="single" w:sz="6" w:space="0" w:color="auto"/>
              <w:left w:val="single" w:sz="18" w:space="0" w:color="auto"/>
              <w:bottom w:val="single" w:sz="6" w:space="0" w:color="auto"/>
            </w:tcBorders>
            <w:vAlign w:val="center"/>
          </w:tcPr>
          <w:p w14:paraId="117CFCA1" w14:textId="77777777" w:rsidR="00D16F25" w:rsidRPr="00D16F25" w:rsidRDefault="00D16F25" w:rsidP="000B03D3">
            <w:pPr>
              <w:keepNext/>
              <w:keepLines/>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tcBorders>
            <w:vAlign w:val="center"/>
          </w:tcPr>
          <w:p w14:paraId="02F465D0" w14:textId="77777777" w:rsidR="00D16F25" w:rsidRPr="00D16F25" w:rsidRDefault="00D16F25" w:rsidP="000B03D3">
            <w:pPr>
              <w:keepNext/>
              <w:keepLines/>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tcBorders>
            <w:vAlign w:val="center"/>
          </w:tcPr>
          <w:p w14:paraId="74F28E50" w14:textId="77777777" w:rsidR="00D16F25" w:rsidRPr="00D16F25" w:rsidRDefault="00D16F25" w:rsidP="000B03D3">
            <w:pPr>
              <w:keepNext/>
              <w:keepLines/>
              <w:suppressAutoHyphens/>
              <w:spacing w:before="60" w:after="60"/>
              <w:jc w:val="center"/>
              <w:rPr>
                <w:b/>
                <w:bCs/>
                <w:iCs/>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vAlign w:val="center"/>
          </w:tcPr>
          <w:p w14:paraId="184A8449" w14:textId="77777777" w:rsidR="00D16F25" w:rsidRPr="00D16F25" w:rsidRDefault="00D16F25" w:rsidP="000B03D3">
            <w:pPr>
              <w:keepNext/>
              <w:keepLines/>
              <w:suppressAutoHyphens/>
              <w:spacing w:before="60" w:after="60"/>
              <w:jc w:val="center"/>
              <w:rPr>
                <w:b/>
                <w:bCs/>
                <w:iCs/>
                <w:color w:val="000000" w:themeColor="text1"/>
                <w:szCs w:val="24"/>
              </w:rPr>
            </w:pPr>
          </w:p>
        </w:tc>
      </w:tr>
      <w:tr w:rsidR="00D16F25" w:rsidRPr="00D16F25" w14:paraId="0B0F9A18" w14:textId="77777777" w:rsidTr="000B03D3">
        <w:tc>
          <w:tcPr>
            <w:tcW w:w="1800" w:type="dxa"/>
            <w:tcBorders>
              <w:top w:val="single" w:sz="18" w:space="0" w:color="auto"/>
              <w:left w:val="single" w:sz="18" w:space="0" w:color="auto"/>
              <w:bottom w:val="single" w:sz="18" w:space="0" w:color="auto"/>
              <w:right w:val="single" w:sz="18" w:space="0" w:color="auto"/>
            </w:tcBorders>
          </w:tcPr>
          <w:p w14:paraId="07471F6F" w14:textId="77777777" w:rsidR="00D16F25" w:rsidRPr="00D16F25" w:rsidRDefault="00D16F25" w:rsidP="00D16F25">
            <w:pPr>
              <w:tabs>
                <w:tab w:val="left" w:pos="1458"/>
              </w:tabs>
              <w:suppressAutoHyphens/>
              <w:spacing w:before="60" w:after="60"/>
              <w:jc w:val="left"/>
              <w:rPr>
                <w:b/>
                <w:bCs/>
                <w:iCs/>
                <w:color w:val="000000" w:themeColor="text1"/>
                <w:szCs w:val="24"/>
              </w:rPr>
            </w:pPr>
            <w:r w:rsidRPr="00D16F25">
              <w:rPr>
                <w:b/>
                <w:bCs/>
                <w:iCs/>
                <w:color w:val="000000" w:themeColor="text1"/>
                <w:szCs w:val="24"/>
              </w:rPr>
              <w:t>Foreign currency #2</w:t>
            </w:r>
          </w:p>
          <w:p w14:paraId="4E8D8FCF" w14:textId="77777777" w:rsidR="00D16F25" w:rsidRPr="00D16F25" w:rsidRDefault="00D16F25" w:rsidP="00D16F25">
            <w:pPr>
              <w:tabs>
                <w:tab w:val="left" w:pos="1458"/>
              </w:tabs>
              <w:suppressAutoHyphens/>
              <w:spacing w:before="60" w:after="60"/>
              <w:jc w:val="left"/>
              <w:rPr>
                <w:b/>
                <w:bCs/>
                <w:iCs/>
                <w:color w:val="000000" w:themeColor="text1"/>
                <w:szCs w:val="24"/>
              </w:rPr>
            </w:pPr>
            <w:r w:rsidRPr="00D16F25">
              <w:rPr>
                <w:b/>
                <w:bCs/>
                <w:iCs/>
                <w:color w:val="000000" w:themeColor="text1"/>
                <w:szCs w:val="24"/>
                <w:u w:val="single"/>
              </w:rPr>
              <w:tab/>
            </w:r>
          </w:p>
        </w:tc>
        <w:tc>
          <w:tcPr>
            <w:tcW w:w="1440" w:type="dxa"/>
            <w:tcBorders>
              <w:top w:val="single" w:sz="6" w:space="0" w:color="auto"/>
              <w:left w:val="single" w:sz="18" w:space="0" w:color="auto"/>
              <w:bottom w:val="single" w:sz="6" w:space="0" w:color="auto"/>
            </w:tcBorders>
            <w:vAlign w:val="center"/>
          </w:tcPr>
          <w:p w14:paraId="27D2D1AA"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tcBorders>
            <w:vAlign w:val="center"/>
          </w:tcPr>
          <w:p w14:paraId="5DC23BF3"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tcBorders>
            <w:vAlign w:val="center"/>
          </w:tcPr>
          <w:p w14:paraId="7F82C745" w14:textId="77777777" w:rsidR="00D16F25" w:rsidRPr="00D16F25" w:rsidRDefault="00D16F25" w:rsidP="000B03D3">
            <w:pPr>
              <w:suppressAutoHyphens/>
              <w:spacing w:before="60" w:after="60"/>
              <w:jc w:val="center"/>
              <w:rPr>
                <w:b/>
                <w:bCs/>
                <w:iCs/>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vAlign w:val="center"/>
          </w:tcPr>
          <w:p w14:paraId="572394C8" w14:textId="77777777" w:rsidR="00D16F25" w:rsidRPr="00D16F25" w:rsidRDefault="00D16F25" w:rsidP="000B03D3">
            <w:pPr>
              <w:suppressAutoHyphens/>
              <w:spacing w:before="60" w:after="60"/>
              <w:jc w:val="center"/>
              <w:rPr>
                <w:b/>
                <w:bCs/>
                <w:iCs/>
                <w:color w:val="000000" w:themeColor="text1"/>
                <w:szCs w:val="24"/>
              </w:rPr>
            </w:pPr>
          </w:p>
        </w:tc>
      </w:tr>
      <w:tr w:rsidR="00D16F25" w:rsidRPr="00D16F25" w14:paraId="45064AB4" w14:textId="77777777" w:rsidTr="000B03D3">
        <w:tc>
          <w:tcPr>
            <w:tcW w:w="1800" w:type="dxa"/>
            <w:tcBorders>
              <w:top w:val="single" w:sz="18" w:space="0" w:color="auto"/>
              <w:left w:val="single" w:sz="18" w:space="0" w:color="auto"/>
              <w:bottom w:val="single" w:sz="18" w:space="0" w:color="auto"/>
              <w:right w:val="single" w:sz="18" w:space="0" w:color="auto"/>
            </w:tcBorders>
          </w:tcPr>
          <w:p w14:paraId="70975199" w14:textId="77777777" w:rsidR="00D16F25" w:rsidRPr="00D16F25" w:rsidRDefault="00D16F25" w:rsidP="00D16F25">
            <w:pPr>
              <w:tabs>
                <w:tab w:val="left" w:pos="1458"/>
              </w:tabs>
              <w:suppressAutoHyphens/>
              <w:spacing w:before="60" w:after="60"/>
              <w:jc w:val="left"/>
              <w:rPr>
                <w:b/>
                <w:bCs/>
                <w:iCs/>
                <w:color w:val="000000" w:themeColor="text1"/>
                <w:szCs w:val="24"/>
              </w:rPr>
            </w:pPr>
            <w:r w:rsidRPr="00D16F25">
              <w:rPr>
                <w:b/>
                <w:bCs/>
                <w:iCs/>
                <w:color w:val="000000" w:themeColor="text1"/>
                <w:szCs w:val="24"/>
              </w:rPr>
              <w:t>Foreign currency #</w:t>
            </w:r>
          </w:p>
          <w:p w14:paraId="78225456" w14:textId="77777777" w:rsidR="00D16F25" w:rsidRPr="00D16F25" w:rsidRDefault="00D16F25" w:rsidP="00D16F25">
            <w:pPr>
              <w:tabs>
                <w:tab w:val="left" w:pos="1458"/>
              </w:tabs>
              <w:suppressAutoHyphens/>
              <w:spacing w:before="60" w:after="60"/>
              <w:jc w:val="left"/>
              <w:rPr>
                <w:b/>
                <w:bCs/>
                <w:iCs/>
                <w:color w:val="000000" w:themeColor="text1"/>
                <w:szCs w:val="24"/>
              </w:rPr>
            </w:pPr>
            <w:r w:rsidRPr="00D16F25">
              <w:rPr>
                <w:b/>
                <w:bCs/>
                <w:iCs/>
                <w:color w:val="000000" w:themeColor="text1"/>
                <w:szCs w:val="24"/>
                <w:u w:val="single"/>
              </w:rPr>
              <w:tab/>
            </w:r>
          </w:p>
        </w:tc>
        <w:tc>
          <w:tcPr>
            <w:tcW w:w="1440" w:type="dxa"/>
            <w:tcBorders>
              <w:top w:val="single" w:sz="6" w:space="0" w:color="auto"/>
              <w:left w:val="single" w:sz="18" w:space="0" w:color="auto"/>
              <w:bottom w:val="single" w:sz="6" w:space="0" w:color="auto"/>
            </w:tcBorders>
            <w:vAlign w:val="center"/>
          </w:tcPr>
          <w:p w14:paraId="580A6DE3"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tcBorders>
            <w:vAlign w:val="center"/>
          </w:tcPr>
          <w:p w14:paraId="2326870A"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2" w:space="0" w:color="auto"/>
            </w:tcBorders>
            <w:vAlign w:val="center"/>
          </w:tcPr>
          <w:p w14:paraId="181761DA" w14:textId="77777777" w:rsidR="00D16F25" w:rsidRPr="00D16F25" w:rsidRDefault="00D16F25" w:rsidP="000B03D3">
            <w:pPr>
              <w:suppressAutoHyphens/>
              <w:spacing w:before="60" w:after="60"/>
              <w:jc w:val="center"/>
              <w:rPr>
                <w:b/>
                <w:bCs/>
                <w:iCs/>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vAlign w:val="center"/>
          </w:tcPr>
          <w:p w14:paraId="5411AC28" w14:textId="77777777" w:rsidR="00D16F25" w:rsidRPr="00D16F25" w:rsidRDefault="00D16F25" w:rsidP="000B03D3">
            <w:pPr>
              <w:suppressAutoHyphens/>
              <w:spacing w:before="60" w:after="60"/>
              <w:jc w:val="center"/>
              <w:rPr>
                <w:b/>
                <w:bCs/>
                <w:iCs/>
                <w:color w:val="000000" w:themeColor="text1"/>
                <w:szCs w:val="24"/>
              </w:rPr>
            </w:pPr>
          </w:p>
        </w:tc>
      </w:tr>
      <w:tr w:rsidR="00D16F25" w:rsidRPr="00D16F25" w14:paraId="002DEB5D" w14:textId="77777777" w:rsidTr="000B03D3">
        <w:trPr>
          <w:trHeight w:val="1035"/>
        </w:trPr>
        <w:tc>
          <w:tcPr>
            <w:tcW w:w="1800" w:type="dxa"/>
            <w:tcBorders>
              <w:top w:val="single" w:sz="18" w:space="0" w:color="auto"/>
              <w:left w:val="single" w:sz="18" w:space="0" w:color="auto"/>
              <w:bottom w:val="single" w:sz="18" w:space="0" w:color="auto"/>
              <w:right w:val="single" w:sz="18" w:space="0" w:color="auto"/>
            </w:tcBorders>
          </w:tcPr>
          <w:p w14:paraId="1D6CC2DE" w14:textId="77777777" w:rsidR="00D16F25" w:rsidRPr="00D16F25" w:rsidRDefault="00D16F25" w:rsidP="000B03D3">
            <w:pPr>
              <w:suppressAutoHyphens/>
              <w:spacing w:before="60" w:after="60"/>
              <w:jc w:val="left"/>
              <w:rPr>
                <w:b/>
                <w:bCs/>
                <w:iCs/>
                <w:color w:val="000000" w:themeColor="text1"/>
                <w:szCs w:val="24"/>
              </w:rPr>
            </w:pPr>
            <w:r w:rsidRPr="00D16F25">
              <w:rPr>
                <w:b/>
                <w:bCs/>
                <w:iCs/>
                <w:color w:val="000000" w:themeColor="text1"/>
                <w:szCs w:val="24"/>
              </w:rPr>
              <w:t xml:space="preserve">Total </w:t>
            </w:r>
            <w:r w:rsidR="005A70AA">
              <w:rPr>
                <w:b/>
                <w:bCs/>
                <w:iCs/>
                <w:color w:val="000000" w:themeColor="text1"/>
                <w:szCs w:val="24"/>
              </w:rPr>
              <w:t xml:space="preserve">Design-Build </w:t>
            </w:r>
            <w:r w:rsidR="00B00A25">
              <w:rPr>
                <w:b/>
                <w:bCs/>
                <w:iCs/>
                <w:color w:val="000000" w:themeColor="text1"/>
                <w:szCs w:val="24"/>
              </w:rPr>
              <w:t>Proposal</w:t>
            </w:r>
            <w:r w:rsidR="000B03D3">
              <w:rPr>
                <w:b/>
                <w:bCs/>
                <w:iCs/>
                <w:color w:val="000000" w:themeColor="text1"/>
                <w:szCs w:val="24"/>
              </w:rPr>
              <w:t xml:space="preserve"> Price</w:t>
            </w:r>
          </w:p>
        </w:tc>
        <w:tc>
          <w:tcPr>
            <w:tcW w:w="1440" w:type="dxa"/>
            <w:tcBorders>
              <w:top w:val="single" w:sz="6" w:space="0" w:color="auto"/>
              <w:left w:val="single" w:sz="18" w:space="0" w:color="auto"/>
              <w:bottom w:val="single" w:sz="6" w:space="0" w:color="auto"/>
              <w:right w:val="single" w:sz="6" w:space="0" w:color="auto"/>
            </w:tcBorders>
            <w:vAlign w:val="center"/>
          </w:tcPr>
          <w:p w14:paraId="707C9291"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single" w:sz="6" w:space="0" w:color="auto"/>
              <w:right w:val="single" w:sz="2" w:space="0" w:color="auto"/>
            </w:tcBorders>
            <w:vAlign w:val="center"/>
          </w:tcPr>
          <w:p w14:paraId="760FAF4C" w14:textId="77777777" w:rsidR="00D16F25" w:rsidRPr="00D16F25" w:rsidRDefault="00D16F25" w:rsidP="000B03D3">
            <w:pPr>
              <w:suppressAutoHyphens/>
              <w:spacing w:before="60" w:after="60"/>
              <w:jc w:val="center"/>
              <w:rPr>
                <w:b/>
                <w:bCs/>
                <w:iCs/>
                <w:color w:val="000000" w:themeColor="text1"/>
                <w:szCs w:val="24"/>
              </w:rPr>
            </w:pPr>
          </w:p>
        </w:tc>
        <w:tc>
          <w:tcPr>
            <w:tcW w:w="1800" w:type="dxa"/>
            <w:tcBorders>
              <w:top w:val="single" w:sz="2" w:space="0" w:color="auto"/>
              <w:left w:val="single" w:sz="2" w:space="0" w:color="auto"/>
              <w:bottom w:val="single" w:sz="2" w:space="0" w:color="auto"/>
              <w:right w:val="single" w:sz="2" w:space="0" w:color="auto"/>
            </w:tcBorders>
            <w:vAlign w:val="center"/>
          </w:tcPr>
          <w:p w14:paraId="52C4E2BB" w14:textId="77777777" w:rsidR="00D16F25" w:rsidRPr="00D16F25" w:rsidRDefault="00D16F25" w:rsidP="000B03D3">
            <w:pPr>
              <w:spacing w:before="60" w:after="60"/>
              <w:jc w:val="center"/>
              <w:rPr>
                <w:color w:val="000000" w:themeColor="text1"/>
                <w:szCs w:val="24"/>
              </w:rPr>
            </w:pPr>
          </w:p>
        </w:tc>
        <w:tc>
          <w:tcPr>
            <w:tcW w:w="2160" w:type="dxa"/>
            <w:tcBorders>
              <w:top w:val="single" w:sz="6" w:space="0" w:color="auto"/>
              <w:left w:val="single" w:sz="2" w:space="0" w:color="auto"/>
              <w:bottom w:val="single" w:sz="6" w:space="0" w:color="auto"/>
              <w:right w:val="double" w:sz="6" w:space="0" w:color="auto"/>
            </w:tcBorders>
            <w:vAlign w:val="center"/>
          </w:tcPr>
          <w:p w14:paraId="663AFDF7" w14:textId="77777777" w:rsidR="00D16F25" w:rsidRPr="00D16F25" w:rsidRDefault="00D16F25" w:rsidP="000B03D3">
            <w:pPr>
              <w:suppressAutoHyphens/>
              <w:spacing w:before="60" w:after="60"/>
              <w:jc w:val="center"/>
              <w:rPr>
                <w:b/>
                <w:bCs/>
                <w:iCs/>
                <w:color w:val="000000" w:themeColor="text1"/>
                <w:szCs w:val="24"/>
              </w:rPr>
            </w:pPr>
            <w:r w:rsidRPr="00D16F25">
              <w:rPr>
                <w:b/>
                <w:bCs/>
                <w:iCs/>
                <w:color w:val="000000" w:themeColor="text1"/>
                <w:szCs w:val="24"/>
              </w:rPr>
              <w:t>100.00</w:t>
            </w:r>
          </w:p>
        </w:tc>
      </w:tr>
      <w:tr w:rsidR="00D16F25" w:rsidRPr="00D16F25" w14:paraId="6D8A7F03" w14:textId="77777777" w:rsidTr="000B03D3">
        <w:tc>
          <w:tcPr>
            <w:tcW w:w="1800" w:type="dxa"/>
            <w:tcBorders>
              <w:top w:val="single" w:sz="18" w:space="0" w:color="auto"/>
              <w:left w:val="single" w:sz="18" w:space="0" w:color="auto"/>
              <w:bottom w:val="single" w:sz="18" w:space="0" w:color="auto"/>
              <w:right w:val="single" w:sz="18" w:space="0" w:color="auto"/>
            </w:tcBorders>
          </w:tcPr>
          <w:p w14:paraId="7CAB0135" w14:textId="77777777" w:rsidR="00D16F25" w:rsidRPr="000B03D3" w:rsidRDefault="00D16F25" w:rsidP="000B03D3">
            <w:pPr>
              <w:suppressAutoHyphens/>
              <w:spacing w:before="60" w:after="60"/>
              <w:jc w:val="left"/>
              <w:rPr>
                <w:b/>
                <w:bCs/>
                <w:iCs/>
                <w:color w:val="000000" w:themeColor="text1"/>
                <w:szCs w:val="24"/>
                <w:vertAlign w:val="superscript"/>
              </w:rPr>
            </w:pPr>
            <w:r w:rsidRPr="00D16F25">
              <w:rPr>
                <w:b/>
                <w:bCs/>
                <w:iCs/>
                <w:color w:val="000000" w:themeColor="text1"/>
                <w:szCs w:val="24"/>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vAlign w:val="center"/>
          </w:tcPr>
          <w:p w14:paraId="475A57D3" w14:textId="77777777" w:rsidR="00D16F25" w:rsidRPr="000B03D3" w:rsidRDefault="00D16F25" w:rsidP="000B03D3">
            <w:pPr>
              <w:suppressAutoHyphens/>
              <w:spacing w:before="60" w:after="60"/>
              <w:jc w:val="center"/>
              <w:rPr>
                <w:b/>
                <w:bCs/>
                <w:i/>
                <w:iCs/>
                <w:color w:val="000000" w:themeColor="text1"/>
                <w:szCs w:val="24"/>
              </w:rPr>
            </w:pPr>
            <w:r w:rsidRPr="000B03D3">
              <w:rPr>
                <w:i/>
                <w:iCs/>
                <w:color w:val="000000" w:themeColor="text1"/>
                <w:szCs w:val="24"/>
              </w:rPr>
              <w:t>[To be entered by the Employer]</w:t>
            </w:r>
          </w:p>
        </w:tc>
        <w:tc>
          <w:tcPr>
            <w:tcW w:w="1800" w:type="dxa"/>
            <w:tcBorders>
              <w:top w:val="single" w:sz="6" w:space="0" w:color="auto"/>
              <w:left w:val="single" w:sz="6" w:space="0" w:color="auto"/>
              <w:bottom w:val="single" w:sz="6" w:space="0" w:color="auto"/>
              <w:right w:val="single" w:sz="6" w:space="0" w:color="auto"/>
            </w:tcBorders>
            <w:vAlign w:val="center"/>
          </w:tcPr>
          <w:p w14:paraId="6FE80E65" w14:textId="77777777" w:rsidR="00D16F25" w:rsidRPr="000B03D3" w:rsidRDefault="00D16F25" w:rsidP="000B03D3">
            <w:pPr>
              <w:suppressAutoHyphens/>
              <w:spacing w:before="60" w:after="60"/>
              <w:jc w:val="center"/>
              <w:rPr>
                <w:b/>
                <w:bCs/>
                <w:i/>
                <w:iCs/>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vAlign w:val="center"/>
          </w:tcPr>
          <w:p w14:paraId="347D233E" w14:textId="77777777" w:rsidR="00D16F25" w:rsidRPr="000B03D3" w:rsidRDefault="00D16F25" w:rsidP="000B03D3">
            <w:pPr>
              <w:suppressAutoHyphens/>
              <w:spacing w:before="60" w:after="60"/>
              <w:jc w:val="center"/>
              <w:rPr>
                <w:b/>
                <w:bCs/>
                <w:i/>
                <w:iCs/>
                <w:color w:val="000000" w:themeColor="text1"/>
                <w:szCs w:val="24"/>
              </w:rPr>
            </w:pPr>
            <w:r w:rsidRPr="000B03D3">
              <w:rPr>
                <w:i/>
                <w:iCs/>
                <w:color w:val="000000" w:themeColor="text1"/>
                <w:szCs w:val="24"/>
              </w:rPr>
              <w:t>[To be entered by the Employer]</w:t>
            </w:r>
          </w:p>
        </w:tc>
        <w:tc>
          <w:tcPr>
            <w:tcW w:w="2160" w:type="dxa"/>
            <w:tcBorders>
              <w:top w:val="single" w:sz="6" w:space="0" w:color="auto"/>
              <w:left w:val="single" w:sz="6" w:space="0" w:color="auto"/>
              <w:bottom w:val="single" w:sz="6" w:space="0" w:color="auto"/>
              <w:right w:val="double" w:sz="6" w:space="0" w:color="auto"/>
            </w:tcBorders>
            <w:vAlign w:val="center"/>
          </w:tcPr>
          <w:p w14:paraId="3FBDC063" w14:textId="77777777" w:rsidR="00D16F25" w:rsidRPr="00D16F25" w:rsidRDefault="00D16F25" w:rsidP="000B03D3">
            <w:pPr>
              <w:suppressAutoHyphens/>
              <w:spacing w:before="60" w:after="60"/>
              <w:jc w:val="center"/>
              <w:rPr>
                <w:b/>
                <w:bCs/>
                <w:iCs/>
                <w:color w:val="000000" w:themeColor="text1"/>
                <w:szCs w:val="24"/>
              </w:rPr>
            </w:pPr>
          </w:p>
        </w:tc>
      </w:tr>
      <w:tr w:rsidR="00AF4C3D" w:rsidRPr="00D16F25" w14:paraId="28DD442F" w14:textId="77777777" w:rsidTr="000B03D3">
        <w:tc>
          <w:tcPr>
            <w:tcW w:w="1800" w:type="dxa"/>
            <w:tcBorders>
              <w:top w:val="single" w:sz="18" w:space="0" w:color="auto"/>
              <w:left w:val="single" w:sz="18" w:space="0" w:color="auto"/>
              <w:bottom w:val="single" w:sz="18" w:space="0" w:color="auto"/>
              <w:right w:val="single" w:sz="18" w:space="0" w:color="auto"/>
            </w:tcBorders>
          </w:tcPr>
          <w:p w14:paraId="75378940" w14:textId="77777777" w:rsidR="00AF4C3D" w:rsidRPr="00D16F25" w:rsidRDefault="00AF4C3D" w:rsidP="00AF4C3D">
            <w:pPr>
              <w:suppressAutoHyphens/>
              <w:spacing w:before="60" w:after="60"/>
              <w:jc w:val="left"/>
              <w:rPr>
                <w:b/>
                <w:bCs/>
                <w:iCs/>
                <w:color w:val="000000" w:themeColor="text1"/>
                <w:szCs w:val="24"/>
              </w:rPr>
            </w:pPr>
            <w:r w:rsidRPr="00D16F25">
              <w:rPr>
                <w:b/>
                <w:bCs/>
                <w:iCs/>
                <w:color w:val="000000" w:themeColor="text1"/>
                <w:szCs w:val="24"/>
              </w:rPr>
              <w:t xml:space="preserve">TOTAL </w:t>
            </w:r>
            <w:r>
              <w:rPr>
                <w:b/>
                <w:bCs/>
                <w:iCs/>
                <w:color w:val="000000" w:themeColor="text1"/>
                <w:szCs w:val="24"/>
              </w:rPr>
              <w:t>Design Build PROPOSAL</w:t>
            </w:r>
            <w:r w:rsidRPr="00D16F25">
              <w:rPr>
                <w:b/>
                <w:bCs/>
                <w:iCs/>
                <w:color w:val="000000" w:themeColor="text1"/>
                <w:szCs w:val="24"/>
              </w:rPr>
              <w:t xml:space="preserve"> PRICE (including provisional sum)</w:t>
            </w:r>
          </w:p>
        </w:tc>
        <w:tc>
          <w:tcPr>
            <w:tcW w:w="1440" w:type="dxa"/>
            <w:tcBorders>
              <w:top w:val="single" w:sz="6" w:space="0" w:color="auto"/>
              <w:left w:val="single" w:sz="18" w:space="0" w:color="auto"/>
              <w:bottom w:val="double" w:sz="6" w:space="0" w:color="auto"/>
              <w:right w:val="single" w:sz="6" w:space="0" w:color="auto"/>
            </w:tcBorders>
            <w:vAlign w:val="center"/>
          </w:tcPr>
          <w:p w14:paraId="6E99637E" w14:textId="77777777" w:rsidR="00AF4C3D" w:rsidRPr="00D16F25" w:rsidRDefault="00AF4C3D" w:rsidP="000B03D3">
            <w:pPr>
              <w:suppressAutoHyphens/>
              <w:spacing w:before="60" w:after="60"/>
              <w:jc w:val="center"/>
              <w:rPr>
                <w:b/>
                <w:bCs/>
                <w:iCs/>
                <w:color w:val="000000" w:themeColor="text1"/>
                <w:szCs w:val="24"/>
              </w:rPr>
            </w:pPr>
          </w:p>
        </w:tc>
        <w:tc>
          <w:tcPr>
            <w:tcW w:w="1800" w:type="dxa"/>
            <w:tcBorders>
              <w:top w:val="single" w:sz="6" w:space="0" w:color="auto"/>
              <w:left w:val="single" w:sz="6" w:space="0" w:color="auto"/>
              <w:bottom w:val="double" w:sz="6" w:space="0" w:color="auto"/>
              <w:right w:val="single" w:sz="2" w:space="0" w:color="auto"/>
            </w:tcBorders>
            <w:vAlign w:val="center"/>
          </w:tcPr>
          <w:p w14:paraId="0D8AD3BC" w14:textId="77777777" w:rsidR="00AF4C3D" w:rsidRPr="00D16F25" w:rsidRDefault="00AF4C3D" w:rsidP="000B03D3">
            <w:pPr>
              <w:suppressAutoHyphens/>
              <w:spacing w:before="60" w:after="60"/>
              <w:jc w:val="center"/>
              <w:rPr>
                <w:b/>
                <w:bCs/>
                <w:iCs/>
                <w:color w:val="000000" w:themeColor="text1"/>
                <w:szCs w:val="24"/>
              </w:rPr>
            </w:pPr>
          </w:p>
        </w:tc>
        <w:tc>
          <w:tcPr>
            <w:tcW w:w="1800" w:type="dxa"/>
            <w:tcBorders>
              <w:top w:val="single" w:sz="2" w:space="0" w:color="auto"/>
              <w:left w:val="single" w:sz="2" w:space="0" w:color="auto"/>
              <w:bottom w:val="double" w:sz="6" w:space="0" w:color="auto"/>
              <w:right w:val="single" w:sz="2" w:space="0" w:color="auto"/>
            </w:tcBorders>
            <w:vAlign w:val="center"/>
          </w:tcPr>
          <w:p w14:paraId="21E9899F" w14:textId="77777777" w:rsidR="00AF4C3D" w:rsidRPr="00D16F25" w:rsidRDefault="00AF4C3D" w:rsidP="000B03D3">
            <w:pPr>
              <w:suppressAutoHyphens/>
              <w:spacing w:before="60" w:after="60"/>
              <w:jc w:val="center"/>
              <w:rPr>
                <w:b/>
                <w:bCs/>
                <w:iCs/>
                <w:color w:val="000000" w:themeColor="text1"/>
                <w:szCs w:val="24"/>
              </w:rPr>
            </w:pPr>
          </w:p>
        </w:tc>
        <w:tc>
          <w:tcPr>
            <w:tcW w:w="2160" w:type="dxa"/>
            <w:tcBorders>
              <w:top w:val="single" w:sz="6" w:space="0" w:color="auto"/>
              <w:left w:val="single" w:sz="2" w:space="0" w:color="auto"/>
              <w:bottom w:val="double" w:sz="6" w:space="0" w:color="auto"/>
              <w:right w:val="double" w:sz="6" w:space="0" w:color="auto"/>
            </w:tcBorders>
            <w:vAlign w:val="center"/>
          </w:tcPr>
          <w:p w14:paraId="175166B1" w14:textId="77777777" w:rsidR="00AF4C3D" w:rsidRPr="00D16F25" w:rsidRDefault="00AF4C3D" w:rsidP="000B03D3">
            <w:pPr>
              <w:suppressAutoHyphens/>
              <w:spacing w:before="60" w:after="60"/>
              <w:jc w:val="center"/>
              <w:rPr>
                <w:b/>
                <w:bCs/>
                <w:iCs/>
                <w:color w:val="000000" w:themeColor="text1"/>
                <w:szCs w:val="24"/>
              </w:rPr>
            </w:pPr>
          </w:p>
        </w:tc>
      </w:tr>
    </w:tbl>
    <w:p w14:paraId="4B8D752C" w14:textId="77777777" w:rsidR="00D16F25" w:rsidRPr="00D16F25" w:rsidRDefault="00D16F25" w:rsidP="00D16F25">
      <w:pPr>
        <w:suppressAutoHyphens/>
        <w:spacing w:before="240" w:after="120"/>
        <w:jc w:val="left"/>
        <w:rPr>
          <w:color w:val="000000" w:themeColor="text1"/>
          <w:sz w:val="22"/>
          <w:szCs w:val="24"/>
        </w:rPr>
      </w:pPr>
    </w:p>
    <w:p w14:paraId="0CD4F85F" w14:textId="77777777" w:rsidR="00D16F25" w:rsidRPr="000B03D3" w:rsidRDefault="00EB2605" w:rsidP="00D16F25">
      <w:pPr>
        <w:keepNext/>
        <w:keepLines/>
        <w:suppressAutoHyphens/>
        <w:spacing w:before="240" w:after="120"/>
        <w:jc w:val="center"/>
        <w:rPr>
          <w:b/>
          <w:i/>
          <w:iCs/>
          <w:color w:val="000000" w:themeColor="text1"/>
          <w:szCs w:val="24"/>
        </w:rPr>
      </w:pPr>
      <w:r w:rsidRPr="000B03D3">
        <w:rPr>
          <w:b/>
          <w:i/>
          <w:iCs/>
          <w:color w:val="000000" w:themeColor="text1"/>
          <w:szCs w:val="24"/>
        </w:rPr>
        <w:lastRenderedPageBreak/>
        <w:t>[</w:t>
      </w:r>
      <w:r w:rsidR="00D16F25" w:rsidRPr="000B03D3">
        <w:rPr>
          <w:b/>
          <w:i/>
          <w:iCs/>
          <w:color w:val="000000" w:themeColor="text1"/>
          <w:szCs w:val="24"/>
        </w:rPr>
        <w:t>Table:</w:t>
      </w:r>
      <w:r w:rsidR="00367671" w:rsidRPr="000B03D3">
        <w:rPr>
          <w:b/>
          <w:i/>
          <w:iCs/>
          <w:color w:val="000000" w:themeColor="text1"/>
          <w:szCs w:val="24"/>
        </w:rPr>
        <w:t xml:space="preserve"> </w:t>
      </w:r>
      <w:r w:rsidR="00D16F25" w:rsidRPr="000B03D3">
        <w:rPr>
          <w:b/>
          <w:i/>
          <w:iCs/>
          <w:color w:val="000000" w:themeColor="text1"/>
          <w:szCs w:val="24"/>
        </w:rPr>
        <w:t>Alternative B</w:t>
      </w:r>
    </w:p>
    <w:p w14:paraId="614910C1" w14:textId="77777777" w:rsidR="00D16F25" w:rsidRPr="000739B0" w:rsidRDefault="00D16F25" w:rsidP="000B03D3">
      <w:pPr>
        <w:spacing w:before="240" w:after="120"/>
        <w:rPr>
          <w:b/>
          <w:color w:val="000000" w:themeColor="text1"/>
          <w:szCs w:val="24"/>
        </w:rPr>
      </w:pPr>
      <w:r w:rsidRPr="00D16F25">
        <w:rPr>
          <w:b/>
          <w:i/>
          <w:color w:val="000000" w:themeColor="text1"/>
          <w:szCs w:val="24"/>
        </w:rPr>
        <w:t>To be used only with Alternative B Prices directly quoted in the currencies of payment.</w:t>
      </w:r>
      <w:r w:rsidR="00367671">
        <w:rPr>
          <w:b/>
          <w:i/>
          <w:color w:val="000000" w:themeColor="text1"/>
          <w:szCs w:val="24"/>
        </w:rPr>
        <w:t xml:space="preserve"> </w:t>
      </w:r>
      <w:r w:rsidRPr="000739B0">
        <w:rPr>
          <w:b/>
          <w:i/>
          <w:color w:val="000000" w:themeColor="text1"/>
          <w:szCs w:val="24"/>
        </w:rPr>
        <w:t>(</w:t>
      </w:r>
      <w:r w:rsidR="005A1544" w:rsidRPr="000739B0">
        <w:rPr>
          <w:b/>
          <w:i/>
          <w:color w:val="000000" w:themeColor="text1"/>
          <w:szCs w:val="24"/>
        </w:rPr>
        <w:t>ITP</w:t>
      </w:r>
      <w:r w:rsidRPr="000739B0">
        <w:rPr>
          <w:b/>
          <w:i/>
          <w:color w:val="000000" w:themeColor="text1"/>
          <w:szCs w:val="24"/>
        </w:rPr>
        <w:t xml:space="preserve"> </w:t>
      </w:r>
      <w:r w:rsidR="000739B0">
        <w:rPr>
          <w:b/>
          <w:i/>
          <w:color w:val="000000" w:themeColor="text1"/>
          <w:szCs w:val="24"/>
        </w:rPr>
        <w:t>31</w:t>
      </w:r>
      <w:r w:rsidRPr="000739B0">
        <w:rPr>
          <w:b/>
          <w:i/>
          <w:color w:val="000000" w:themeColor="text1"/>
          <w:szCs w:val="24"/>
        </w:rPr>
        <w:t>.1)</w:t>
      </w:r>
    </w:p>
    <w:p w14:paraId="4B149773" w14:textId="77777777" w:rsidR="00D16F25" w:rsidRPr="000B03D3" w:rsidRDefault="00D16F25" w:rsidP="000B03D3">
      <w:pPr>
        <w:tabs>
          <w:tab w:val="left" w:pos="5529"/>
        </w:tabs>
        <w:suppressAutoHyphens/>
        <w:spacing w:before="240" w:after="240"/>
        <w:jc w:val="center"/>
        <w:rPr>
          <w:i/>
          <w:iCs/>
          <w:color w:val="000000" w:themeColor="text1"/>
          <w:szCs w:val="24"/>
        </w:rPr>
      </w:pPr>
      <w:r w:rsidRPr="000B03D3">
        <w:rPr>
          <w:i/>
          <w:iCs/>
          <w:color w:val="000000" w:themeColor="text1"/>
          <w:szCs w:val="24"/>
        </w:rPr>
        <w:t xml:space="preserve">Summary of currencies of the </w:t>
      </w:r>
      <w:r w:rsidR="00B00A25" w:rsidRPr="000B03D3">
        <w:rPr>
          <w:i/>
          <w:iCs/>
          <w:color w:val="000000" w:themeColor="text1"/>
          <w:szCs w:val="24"/>
        </w:rPr>
        <w:t>Proposal</w:t>
      </w:r>
      <w:r w:rsidRPr="000B03D3">
        <w:rPr>
          <w:i/>
          <w:iCs/>
          <w:color w:val="000000" w:themeColor="text1"/>
          <w:szCs w:val="24"/>
        </w:rPr>
        <w:t xml:space="preserve"> for </w:t>
      </w:r>
      <w:r w:rsidR="000B03D3">
        <w:rPr>
          <w:i/>
          <w:iCs/>
          <w:color w:val="000000" w:themeColor="text1"/>
          <w:szCs w:val="24"/>
          <w:u w:val="single"/>
        </w:rPr>
        <w:tab/>
      </w:r>
      <w:r w:rsidRPr="000B03D3">
        <w:rPr>
          <w:i/>
          <w:iCs/>
          <w:color w:val="000000" w:themeColor="text1"/>
          <w:szCs w:val="24"/>
        </w:rPr>
        <w:t xml:space="preserve"> [insert name of Section of the Works] </w:t>
      </w:r>
    </w:p>
    <w:tbl>
      <w:tblPr>
        <w:tblW w:w="0" w:type="auto"/>
        <w:tblInd w:w="120" w:type="dxa"/>
        <w:tblLayout w:type="fixed"/>
        <w:tblLook w:val="0000" w:firstRow="0" w:lastRow="0" w:firstColumn="0" w:lastColumn="0" w:noHBand="0" w:noVBand="0"/>
      </w:tblPr>
      <w:tblGrid>
        <w:gridCol w:w="4680"/>
        <w:gridCol w:w="4320"/>
      </w:tblGrid>
      <w:tr w:rsidR="00D16F25" w:rsidRPr="00D16F25" w14:paraId="2CCD0D7F" w14:textId="77777777" w:rsidTr="006D73C1">
        <w:tc>
          <w:tcPr>
            <w:tcW w:w="4680" w:type="dxa"/>
            <w:tcBorders>
              <w:top w:val="double" w:sz="6" w:space="0" w:color="auto"/>
              <w:left w:val="double" w:sz="6" w:space="0" w:color="auto"/>
            </w:tcBorders>
          </w:tcPr>
          <w:p w14:paraId="700300B9" w14:textId="77777777" w:rsidR="00D16F25" w:rsidRPr="000B03D3" w:rsidRDefault="00D16F25" w:rsidP="00D16F25">
            <w:pPr>
              <w:suppressAutoHyphens/>
              <w:spacing w:before="60" w:after="60"/>
              <w:jc w:val="center"/>
              <w:rPr>
                <w:b/>
                <w:bCs/>
                <w:iCs/>
                <w:color w:val="000000" w:themeColor="text1"/>
                <w:szCs w:val="24"/>
              </w:rPr>
            </w:pPr>
            <w:r w:rsidRPr="000B03D3">
              <w:rPr>
                <w:b/>
                <w:bCs/>
                <w:iCs/>
                <w:color w:val="000000" w:themeColor="text1"/>
                <w:szCs w:val="24"/>
              </w:rPr>
              <w:t>Name of currency</w:t>
            </w:r>
          </w:p>
        </w:tc>
        <w:tc>
          <w:tcPr>
            <w:tcW w:w="4320" w:type="dxa"/>
            <w:tcBorders>
              <w:top w:val="double" w:sz="6" w:space="0" w:color="auto"/>
              <w:left w:val="single" w:sz="6" w:space="0" w:color="auto"/>
              <w:right w:val="double" w:sz="6" w:space="0" w:color="auto"/>
            </w:tcBorders>
          </w:tcPr>
          <w:p w14:paraId="3E3FB344" w14:textId="77777777" w:rsidR="00D16F25" w:rsidRPr="000B03D3" w:rsidRDefault="00D16F25" w:rsidP="00D16F25">
            <w:pPr>
              <w:suppressAutoHyphens/>
              <w:spacing w:before="60" w:after="60"/>
              <w:jc w:val="center"/>
              <w:rPr>
                <w:b/>
                <w:bCs/>
                <w:iCs/>
                <w:color w:val="000000" w:themeColor="text1"/>
                <w:szCs w:val="24"/>
              </w:rPr>
            </w:pPr>
            <w:r w:rsidRPr="000B03D3">
              <w:rPr>
                <w:b/>
                <w:bCs/>
                <w:iCs/>
                <w:color w:val="000000" w:themeColor="text1"/>
                <w:szCs w:val="24"/>
              </w:rPr>
              <w:t>Amounts payable</w:t>
            </w:r>
          </w:p>
        </w:tc>
      </w:tr>
      <w:tr w:rsidR="00D16F25" w:rsidRPr="00D16F25" w14:paraId="335B405E" w14:textId="77777777" w:rsidTr="006D73C1">
        <w:tc>
          <w:tcPr>
            <w:tcW w:w="4680" w:type="dxa"/>
            <w:tcBorders>
              <w:top w:val="single" w:sz="6" w:space="0" w:color="auto"/>
              <w:left w:val="double" w:sz="6" w:space="0" w:color="auto"/>
            </w:tcBorders>
          </w:tcPr>
          <w:p w14:paraId="518B9A27" w14:textId="77777777" w:rsidR="00D16F25" w:rsidRPr="00D16F25" w:rsidRDefault="00D16F25" w:rsidP="00D16F25">
            <w:pPr>
              <w:tabs>
                <w:tab w:val="left" w:pos="4290"/>
              </w:tabs>
              <w:suppressAutoHyphens/>
              <w:spacing w:before="60" w:after="60"/>
              <w:jc w:val="left"/>
              <w:rPr>
                <w:color w:val="000000" w:themeColor="text1"/>
                <w:szCs w:val="24"/>
              </w:rPr>
            </w:pPr>
            <w:r w:rsidRPr="00D16F25">
              <w:rPr>
                <w:color w:val="000000" w:themeColor="text1"/>
                <w:szCs w:val="24"/>
              </w:rPr>
              <w:t>Local currency:</w:t>
            </w:r>
            <w:r w:rsidR="00367671">
              <w:rPr>
                <w:color w:val="000000" w:themeColor="text1"/>
                <w:szCs w:val="24"/>
              </w:rPr>
              <w:t xml:space="preserve"> </w:t>
            </w:r>
            <w:r w:rsidRPr="00D16F25">
              <w:rPr>
                <w:color w:val="000000" w:themeColor="text1"/>
                <w:szCs w:val="24"/>
                <w:u w:val="single"/>
              </w:rPr>
              <w:tab/>
            </w:r>
          </w:p>
        </w:tc>
        <w:tc>
          <w:tcPr>
            <w:tcW w:w="4320" w:type="dxa"/>
            <w:tcBorders>
              <w:top w:val="single" w:sz="6" w:space="0" w:color="auto"/>
              <w:left w:val="single" w:sz="6" w:space="0" w:color="auto"/>
              <w:right w:val="double" w:sz="6" w:space="0" w:color="auto"/>
            </w:tcBorders>
          </w:tcPr>
          <w:p w14:paraId="73A59BE9" w14:textId="77777777" w:rsidR="00D16F25" w:rsidRPr="00D16F25" w:rsidRDefault="00D16F25" w:rsidP="00D16F25">
            <w:pPr>
              <w:tabs>
                <w:tab w:val="decimal" w:pos="2310"/>
              </w:tabs>
              <w:suppressAutoHyphens/>
              <w:spacing w:before="60" w:after="60"/>
              <w:jc w:val="left"/>
              <w:rPr>
                <w:color w:val="000000" w:themeColor="text1"/>
                <w:szCs w:val="24"/>
              </w:rPr>
            </w:pPr>
          </w:p>
        </w:tc>
      </w:tr>
      <w:tr w:rsidR="00D16F25" w:rsidRPr="00D16F25" w14:paraId="717DFA42" w14:textId="77777777" w:rsidTr="006D73C1">
        <w:tc>
          <w:tcPr>
            <w:tcW w:w="4680" w:type="dxa"/>
            <w:tcBorders>
              <w:top w:val="single" w:sz="6" w:space="0" w:color="auto"/>
              <w:left w:val="double" w:sz="6" w:space="0" w:color="auto"/>
            </w:tcBorders>
          </w:tcPr>
          <w:p w14:paraId="4EC12067" w14:textId="77777777" w:rsidR="00D16F25" w:rsidRPr="00D16F25" w:rsidRDefault="00D16F25" w:rsidP="00D16F25">
            <w:pPr>
              <w:tabs>
                <w:tab w:val="left" w:pos="4290"/>
              </w:tabs>
              <w:suppressAutoHyphens/>
              <w:spacing w:before="60" w:after="60"/>
              <w:jc w:val="left"/>
              <w:rPr>
                <w:color w:val="000000" w:themeColor="text1"/>
                <w:szCs w:val="24"/>
              </w:rPr>
            </w:pPr>
            <w:r w:rsidRPr="00D16F25">
              <w:rPr>
                <w:color w:val="000000" w:themeColor="text1"/>
                <w:szCs w:val="24"/>
              </w:rPr>
              <w:t>Foreign currency #1:</w:t>
            </w:r>
            <w:r w:rsidR="00367671">
              <w:rPr>
                <w:color w:val="000000" w:themeColor="text1"/>
                <w:szCs w:val="24"/>
              </w:rPr>
              <w:t xml:space="preserve"> </w:t>
            </w:r>
            <w:r w:rsidRPr="00D16F25">
              <w:rPr>
                <w:color w:val="000000" w:themeColor="text1"/>
                <w:szCs w:val="24"/>
                <w:u w:val="single"/>
              </w:rPr>
              <w:tab/>
            </w:r>
          </w:p>
        </w:tc>
        <w:tc>
          <w:tcPr>
            <w:tcW w:w="4320" w:type="dxa"/>
            <w:tcBorders>
              <w:top w:val="single" w:sz="6" w:space="0" w:color="auto"/>
              <w:left w:val="single" w:sz="6" w:space="0" w:color="auto"/>
              <w:right w:val="double" w:sz="6" w:space="0" w:color="auto"/>
            </w:tcBorders>
          </w:tcPr>
          <w:p w14:paraId="6204E97B" w14:textId="77777777" w:rsidR="00D16F25" w:rsidRPr="00D16F25" w:rsidRDefault="00D16F25" w:rsidP="00D16F25">
            <w:pPr>
              <w:tabs>
                <w:tab w:val="decimal" w:pos="2310"/>
              </w:tabs>
              <w:suppressAutoHyphens/>
              <w:spacing w:before="60" w:after="60"/>
              <w:jc w:val="left"/>
              <w:rPr>
                <w:color w:val="000000" w:themeColor="text1"/>
                <w:szCs w:val="24"/>
              </w:rPr>
            </w:pPr>
          </w:p>
        </w:tc>
      </w:tr>
      <w:tr w:rsidR="00D16F25" w:rsidRPr="00D16F25" w14:paraId="2D52D1B0" w14:textId="77777777" w:rsidTr="006D73C1">
        <w:tc>
          <w:tcPr>
            <w:tcW w:w="4680" w:type="dxa"/>
            <w:tcBorders>
              <w:top w:val="single" w:sz="6" w:space="0" w:color="auto"/>
              <w:left w:val="double" w:sz="6" w:space="0" w:color="auto"/>
            </w:tcBorders>
          </w:tcPr>
          <w:p w14:paraId="08F6A95F" w14:textId="77777777" w:rsidR="00D16F25" w:rsidRPr="00D16F25" w:rsidRDefault="00D16F25" w:rsidP="00D16F25">
            <w:pPr>
              <w:tabs>
                <w:tab w:val="left" w:pos="4290"/>
              </w:tabs>
              <w:suppressAutoHyphens/>
              <w:spacing w:before="60" w:after="60"/>
              <w:jc w:val="left"/>
              <w:rPr>
                <w:color w:val="000000" w:themeColor="text1"/>
                <w:szCs w:val="24"/>
              </w:rPr>
            </w:pPr>
            <w:r w:rsidRPr="00D16F25">
              <w:rPr>
                <w:color w:val="000000" w:themeColor="text1"/>
                <w:szCs w:val="24"/>
              </w:rPr>
              <w:t>Foreign currency #2:</w:t>
            </w:r>
            <w:r w:rsidR="00367671">
              <w:rPr>
                <w:color w:val="000000" w:themeColor="text1"/>
                <w:szCs w:val="24"/>
              </w:rPr>
              <w:t xml:space="preserve"> </w:t>
            </w:r>
            <w:r w:rsidRPr="00D16F25">
              <w:rPr>
                <w:color w:val="000000" w:themeColor="text1"/>
                <w:szCs w:val="24"/>
                <w:u w:val="single"/>
              </w:rPr>
              <w:tab/>
            </w:r>
          </w:p>
        </w:tc>
        <w:tc>
          <w:tcPr>
            <w:tcW w:w="4320" w:type="dxa"/>
            <w:tcBorders>
              <w:top w:val="single" w:sz="6" w:space="0" w:color="auto"/>
              <w:left w:val="single" w:sz="6" w:space="0" w:color="auto"/>
              <w:right w:val="double" w:sz="6" w:space="0" w:color="auto"/>
            </w:tcBorders>
          </w:tcPr>
          <w:p w14:paraId="79CC4A7F" w14:textId="77777777" w:rsidR="00D16F25" w:rsidRPr="00D16F25" w:rsidRDefault="00D16F25" w:rsidP="00D16F25">
            <w:pPr>
              <w:tabs>
                <w:tab w:val="decimal" w:pos="2310"/>
              </w:tabs>
              <w:suppressAutoHyphens/>
              <w:spacing w:before="60" w:after="60"/>
              <w:jc w:val="left"/>
              <w:rPr>
                <w:color w:val="000000" w:themeColor="text1"/>
                <w:szCs w:val="24"/>
              </w:rPr>
            </w:pPr>
          </w:p>
        </w:tc>
      </w:tr>
      <w:tr w:rsidR="00D16F25" w:rsidRPr="00D16F25" w14:paraId="590E885F" w14:textId="77777777" w:rsidTr="006D73C1">
        <w:tc>
          <w:tcPr>
            <w:tcW w:w="4680" w:type="dxa"/>
            <w:tcBorders>
              <w:top w:val="single" w:sz="6" w:space="0" w:color="auto"/>
              <w:left w:val="double" w:sz="6" w:space="0" w:color="auto"/>
              <w:bottom w:val="single" w:sz="6" w:space="0" w:color="auto"/>
            </w:tcBorders>
          </w:tcPr>
          <w:p w14:paraId="5D4327F9" w14:textId="77777777" w:rsidR="00D16F25" w:rsidRPr="00D16F25" w:rsidRDefault="00D16F25" w:rsidP="00D16F25">
            <w:pPr>
              <w:tabs>
                <w:tab w:val="left" w:pos="4290"/>
              </w:tabs>
              <w:suppressAutoHyphens/>
              <w:spacing w:before="60" w:after="60"/>
              <w:jc w:val="left"/>
              <w:rPr>
                <w:color w:val="000000" w:themeColor="text1"/>
                <w:szCs w:val="24"/>
              </w:rPr>
            </w:pPr>
            <w:r w:rsidRPr="00D16F25">
              <w:rPr>
                <w:color w:val="000000" w:themeColor="text1"/>
                <w:szCs w:val="24"/>
              </w:rPr>
              <w:t>Foreign currency #3:</w:t>
            </w:r>
            <w:r w:rsidR="00367671">
              <w:rPr>
                <w:color w:val="000000" w:themeColor="text1"/>
                <w:szCs w:val="24"/>
              </w:rPr>
              <w:t xml:space="preserve"> </w:t>
            </w:r>
            <w:r w:rsidRPr="00D16F25">
              <w:rPr>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74616FE5" w14:textId="77777777" w:rsidR="00D16F25" w:rsidRPr="00D16F25" w:rsidRDefault="00D16F25" w:rsidP="00D16F25">
            <w:pPr>
              <w:tabs>
                <w:tab w:val="decimal" w:pos="2310"/>
              </w:tabs>
              <w:suppressAutoHyphens/>
              <w:spacing w:before="60" w:after="60"/>
              <w:jc w:val="left"/>
              <w:rPr>
                <w:color w:val="000000" w:themeColor="text1"/>
                <w:szCs w:val="24"/>
              </w:rPr>
            </w:pPr>
          </w:p>
        </w:tc>
      </w:tr>
      <w:tr w:rsidR="00D16F25" w:rsidRPr="00D16F25" w14:paraId="5BED97A1" w14:textId="77777777" w:rsidTr="00AF4C3D">
        <w:tc>
          <w:tcPr>
            <w:tcW w:w="4680" w:type="dxa"/>
            <w:tcBorders>
              <w:top w:val="single" w:sz="6" w:space="0" w:color="auto"/>
              <w:left w:val="double" w:sz="6" w:space="0" w:color="auto"/>
              <w:bottom w:val="single" w:sz="6" w:space="0" w:color="auto"/>
            </w:tcBorders>
          </w:tcPr>
          <w:p w14:paraId="1D9278CF" w14:textId="77777777" w:rsidR="00D16F25" w:rsidRPr="00D16F25" w:rsidRDefault="00D16F25" w:rsidP="00D16F25">
            <w:pPr>
              <w:tabs>
                <w:tab w:val="left" w:pos="4290"/>
              </w:tabs>
              <w:suppressAutoHyphens/>
              <w:spacing w:before="60" w:after="60"/>
              <w:jc w:val="left"/>
              <w:rPr>
                <w:bCs/>
                <w:iCs/>
                <w:color w:val="000000" w:themeColor="text1"/>
                <w:szCs w:val="24"/>
                <w:vertAlign w:val="superscript"/>
              </w:rPr>
            </w:pPr>
            <w:r w:rsidRPr="00D16F25">
              <w:rPr>
                <w:bCs/>
                <w:iCs/>
                <w:color w:val="000000" w:themeColor="text1"/>
                <w:szCs w:val="24"/>
              </w:rPr>
              <w:t xml:space="preserve">Provisional sums expressed in local currency </w:t>
            </w:r>
            <w:r w:rsidR="000B03D3" w:rsidRPr="00D16F25">
              <w:rPr>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17315DF1" w14:textId="77777777" w:rsidR="00D16F25" w:rsidRPr="000B03D3" w:rsidRDefault="00D16F25" w:rsidP="00D16F25">
            <w:pPr>
              <w:tabs>
                <w:tab w:val="decimal" w:pos="2310"/>
              </w:tabs>
              <w:suppressAutoHyphens/>
              <w:spacing w:before="60" w:after="60"/>
              <w:jc w:val="left"/>
              <w:rPr>
                <w:i/>
                <w:iCs/>
                <w:color w:val="000000" w:themeColor="text1"/>
                <w:szCs w:val="24"/>
              </w:rPr>
            </w:pPr>
            <w:r w:rsidRPr="000B03D3">
              <w:rPr>
                <w:i/>
                <w:iCs/>
                <w:color w:val="000000" w:themeColor="text1"/>
                <w:szCs w:val="24"/>
              </w:rPr>
              <w:t>[To be entered by the Employer]</w:t>
            </w:r>
          </w:p>
        </w:tc>
      </w:tr>
    </w:tbl>
    <w:p w14:paraId="44DED45A" w14:textId="77777777" w:rsidR="007F1436" w:rsidRDefault="007F1436">
      <w:pPr>
        <w:jc w:val="left"/>
        <w:rPr>
          <w:b/>
          <w:sz w:val="32"/>
        </w:rPr>
      </w:pPr>
      <w:r>
        <w:rPr>
          <w:sz w:val="32"/>
        </w:rPr>
        <w:br w:type="page"/>
      </w:r>
    </w:p>
    <w:p w14:paraId="33856ADF" w14:textId="77777777" w:rsidR="00227522" w:rsidRDefault="00227522" w:rsidP="00BA29AC">
      <w:pPr>
        <w:pStyle w:val="SPDForm2"/>
      </w:pPr>
      <w:bookmarkStart w:id="915" w:name="_Toc135389382"/>
      <w:r>
        <w:lastRenderedPageBreak/>
        <w:t>Table D</w:t>
      </w:r>
      <w:r w:rsidR="00BA29AC">
        <w:br/>
      </w:r>
      <w:r w:rsidRPr="00D16F25">
        <w:t>Schedule of Adjustment Data</w:t>
      </w:r>
      <w:r>
        <w:t xml:space="preserve"> for the Operation Service</w:t>
      </w:r>
      <w:bookmarkEnd w:id="915"/>
      <w:r>
        <w:t xml:space="preserve"> </w:t>
      </w:r>
    </w:p>
    <w:p w14:paraId="2061AF40" w14:textId="77777777" w:rsidR="00227522" w:rsidRPr="00D16F25" w:rsidRDefault="00227522" w:rsidP="00227522">
      <w:pPr>
        <w:spacing w:before="240" w:after="120"/>
        <w:jc w:val="center"/>
        <w:rPr>
          <w:b/>
          <w:color w:val="000000" w:themeColor="text1"/>
          <w:sz w:val="28"/>
          <w:szCs w:val="28"/>
        </w:rPr>
      </w:pPr>
      <w:r>
        <w:rPr>
          <w:b/>
          <w:color w:val="000000" w:themeColor="text1"/>
          <w:sz w:val="28"/>
          <w:szCs w:val="28"/>
        </w:rPr>
        <w:t>(excluding Asset Replacement)</w:t>
      </w:r>
    </w:p>
    <w:p w14:paraId="5E8CF39A" w14:textId="77777777" w:rsidR="00227522" w:rsidRPr="005B0495" w:rsidRDefault="00227522" w:rsidP="005B0495">
      <w:pPr>
        <w:spacing w:before="240" w:after="120"/>
        <w:rPr>
          <w:i/>
          <w:iCs/>
          <w:color w:val="000000" w:themeColor="text1"/>
          <w:szCs w:val="24"/>
        </w:rPr>
      </w:pPr>
      <w:r w:rsidRPr="005B0495">
        <w:rPr>
          <w:i/>
          <w:iCs/>
          <w:color w:val="000000" w:themeColor="text1"/>
          <w:szCs w:val="24"/>
        </w:rPr>
        <w:t xml:space="preserve">[In Tables D1, D2 </w:t>
      </w:r>
      <w:r w:rsidR="00C37949" w:rsidRPr="005B0495">
        <w:rPr>
          <w:i/>
          <w:iCs/>
          <w:color w:val="000000" w:themeColor="text1"/>
          <w:szCs w:val="24"/>
        </w:rPr>
        <w:t>etc.</w:t>
      </w:r>
      <w:r w:rsidRPr="005B0495">
        <w:rPr>
          <w:i/>
          <w:iCs/>
          <w:color w:val="000000" w:themeColor="text1"/>
          <w:szCs w:val="24"/>
        </w:rPr>
        <w:t>, below, the Proposer shall (a) indicate its proposed source and base values of indices for the different local and foreign currency elements of cost, (b) specify its proposed weightings for local and foreign currency payment.</w:t>
      </w:r>
      <w:r w:rsidR="005B0495">
        <w:rPr>
          <w:i/>
          <w:iCs/>
          <w:color w:val="000000" w:themeColor="text1"/>
          <w:szCs w:val="24"/>
        </w:rPr>
        <w:t>]</w:t>
      </w:r>
    </w:p>
    <w:p w14:paraId="606A547A" w14:textId="77777777" w:rsidR="00227522" w:rsidRDefault="00227522" w:rsidP="00227522">
      <w:pPr>
        <w:spacing w:before="240" w:after="120"/>
        <w:jc w:val="center"/>
        <w:rPr>
          <w:b/>
          <w:color w:val="000000" w:themeColor="text1"/>
          <w:sz w:val="28"/>
          <w:szCs w:val="24"/>
        </w:rPr>
      </w:pPr>
      <w:r>
        <w:rPr>
          <w:b/>
          <w:color w:val="000000" w:themeColor="text1"/>
          <w:sz w:val="28"/>
          <w:szCs w:val="24"/>
        </w:rPr>
        <w:t>Table D1</w:t>
      </w:r>
      <w:r w:rsidRPr="00D16F25">
        <w:rPr>
          <w:b/>
          <w:color w:val="000000" w:themeColor="text1"/>
          <w:sz w:val="28"/>
          <w:szCs w:val="24"/>
        </w:rPr>
        <w:t>.</w:t>
      </w:r>
      <w:r w:rsidR="00367671">
        <w:rPr>
          <w:b/>
          <w:color w:val="000000" w:themeColor="text1"/>
          <w:sz w:val="28"/>
          <w:szCs w:val="24"/>
        </w:rPr>
        <w:t xml:space="preserve"> </w:t>
      </w:r>
      <w:r>
        <w:rPr>
          <w:b/>
          <w:color w:val="000000" w:themeColor="text1"/>
          <w:sz w:val="28"/>
          <w:szCs w:val="24"/>
        </w:rPr>
        <w:t>Operation Service- Fee Component 1</w:t>
      </w:r>
    </w:p>
    <w:tbl>
      <w:tblPr>
        <w:tblStyle w:val="TableGrid"/>
        <w:tblW w:w="0" w:type="auto"/>
        <w:tblLook w:val="04A0" w:firstRow="1" w:lastRow="0" w:firstColumn="1" w:lastColumn="0" w:noHBand="0" w:noVBand="1"/>
      </w:tblPr>
      <w:tblGrid>
        <w:gridCol w:w="2221"/>
        <w:gridCol w:w="1708"/>
        <w:gridCol w:w="2138"/>
        <w:gridCol w:w="1257"/>
        <w:gridCol w:w="2026"/>
      </w:tblGrid>
      <w:tr w:rsidR="00227522" w:rsidRPr="00820C8A" w14:paraId="26611AB0" w14:textId="77777777" w:rsidTr="005B0495">
        <w:trPr>
          <w:trHeight w:val="1312"/>
        </w:trPr>
        <w:tc>
          <w:tcPr>
            <w:tcW w:w="2221" w:type="dxa"/>
            <w:tcBorders>
              <w:bottom w:val="single" w:sz="4" w:space="0" w:color="auto"/>
            </w:tcBorders>
          </w:tcPr>
          <w:p w14:paraId="6A37BDFC"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Name of currency</w:t>
            </w:r>
            <w:r>
              <w:rPr>
                <w:b/>
                <w:color w:val="000000" w:themeColor="text1"/>
                <w:sz w:val="22"/>
                <w:szCs w:val="24"/>
              </w:rPr>
              <w:t xml:space="preserve"> component</w:t>
            </w:r>
          </w:p>
        </w:tc>
        <w:tc>
          <w:tcPr>
            <w:tcW w:w="1708" w:type="dxa"/>
            <w:tcBorders>
              <w:bottom w:val="single" w:sz="4" w:space="0" w:color="auto"/>
            </w:tcBorders>
          </w:tcPr>
          <w:p w14:paraId="77805B70" w14:textId="77777777" w:rsidR="00227522" w:rsidRDefault="00227522" w:rsidP="00A67B39">
            <w:pPr>
              <w:spacing w:before="240" w:after="120"/>
              <w:jc w:val="center"/>
              <w:rPr>
                <w:b/>
                <w:color w:val="000000" w:themeColor="text1"/>
                <w:sz w:val="22"/>
                <w:szCs w:val="24"/>
              </w:rPr>
            </w:pPr>
            <w:r>
              <w:rPr>
                <w:b/>
                <w:color w:val="000000" w:themeColor="text1"/>
                <w:sz w:val="22"/>
                <w:szCs w:val="24"/>
              </w:rPr>
              <w:t>Rate of exchange at base date</w:t>
            </w:r>
          </w:p>
          <w:p w14:paraId="1240D14D" w14:textId="77777777" w:rsidR="00227522" w:rsidRPr="00F1550F" w:rsidRDefault="00227522" w:rsidP="00A67B39">
            <w:pPr>
              <w:spacing w:before="240" w:after="120"/>
              <w:jc w:val="center"/>
              <w:rPr>
                <w:b/>
                <w:color w:val="000000" w:themeColor="text1"/>
                <w:sz w:val="22"/>
                <w:szCs w:val="24"/>
              </w:rPr>
            </w:pPr>
            <w:r w:rsidRPr="00227522">
              <w:rPr>
                <w:b/>
                <w:color w:val="000000" w:themeColor="text1"/>
                <w:sz w:val="20"/>
                <w:szCs w:val="24"/>
              </w:rPr>
              <w:t>(Local currency per unit of foreign)</w:t>
            </w:r>
          </w:p>
        </w:tc>
        <w:tc>
          <w:tcPr>
            <w:tcW w:w="2138" w:type="dxa"/>
            <w:tcBorders>
              <w:bottom w:val="single" w:sz="4" w:space="0" w:color="auto"/>
            </w:tcBorders>
          </w:tcPr>
          <w:p w14:paraId="5BAA22F4"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Name and source of index</w:t>
            </w:r>
          </w:p>
        </w:tc>
        <w:tc>
          <w:tcPr>
            <w:tcW w:w="1257" w:type="dxa"/>
            <w:tcBorders>
              <w:bottom w:val="single" w:sz="4" w:space="0" w:color="auto"/>
            </w:tcBorders>
          </w:tcPr>
          <w:p w14:paraId="290BDC62"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Base value of index at Base Date</w:t>
            </w:r>
          </w:p>
        </w:tc>
        <w:tc>
          <w:tcPr>
            <w:tcW w:w="2026" w:type="dxa"/>
            <w:tcBorders>
              <w:bottom w:val="single" w:sz="4" w:space="0" w:color="auto"/>
            </w:tcBorders>
          </w:tcPr>
          <w:p w14:paraId="47126B1A" w14:textId="77777777" w:rsidR="00227522" w:rsidRDefault="00227522" w:rsidP="00A67B39">
            <w:pPr>
              <w:spacing w:before="240" w:after="120"/>
              <w:jc w:val="center"/>
              <w:rPr>
                <w:b/>
                <w:color w:val="000000" w:themeColor="text1"/>
                <w:sz w:val="22"/>
                <w:szCs w:val="24"/>
              </w:rPr>
            </w:pPr>
            <w:r w:rsidRPr="00227522">
              <w:rPr>
                <w:b/>
                <w:color w:val="000000" w:themeColor="text1"/>
                <w:sz w:val="22"/>
                <w:szCs w:val="24"/>
              </w:rPr>
              <w:t>Proposer’s Proposed index weighting (%)</w:t>
            </w:r>
          </w:p>
          <w:p w14:paraId="28A39392" w14:textId="77777777" w:rsidR="00227522" w:rsidRPr="005B0495" w:rsidRDefault="00227522" w:rsidP="00A67B39">
            <w:pPr>
              <w:spacing w:before="240" w:after="120"/>
              <w:jc w:val="center"/>
              <w:rPr>
                <w:b/>
                <w:i/>
                <w:iCs/>
                <w:color w:val="000000" w:themeColor="text1"/>
                <w:sz w:val="22"/>
                <w:szCs w:val="24"/>
              </w:rPr>
            </w:pPr>
            <w:r w:rsidRPr="005B0495">
              <w:rPr>
                <w:b/>
                <w:i/>
                <w:iCs/>
                <w:color w:val="000000" w:themeColor="text1"/>
                <w:sz w:val="22"/>
                <w:szCs w:val="24"/>
              </w:rPr>
              <w:t>[at base date]</w:t>
            </w:r>
          </w:p>
        </w:tc>
      </w:tr>
      <w:tr w:rsidR="00227522" w:rsidRPr="00820C8A" w14:paraId="0685D27D" w14:textId="77777777" w:rsidTr="005B0495">
        <w:trPr>
          <w:trHeight w:val="990"/>
        </w:trPr>
        <w:tc>
          <w:tcPr>
            <w:tcW w:w="2221" w:type="dxa"/>
            <w:tcBorders>
              <w:bottom w:val="dashed" w:sz="4" w:space="0" w:color="auto"/>
            </w:tcBorders>
          </w:tcPr>
          <w:p w14:paraId="764992D3" w14:textId="77777777" w:rsidR="00227522" w:rsidRPr="005B0495" w:rsidRDefault="00227522" w:rsidP="00A67B39">
            <w:pPr>
              <w:spacing w:before="240" w:after="120"/>
              <w:jc w:val="center"/>
              <w:rPr>
                <w:i/>
                <w:iCs/>
                <w:color w:val="000000" w:themeColor="text1"/>
                <w:sz w:val="22"/>
                <w:szCs w:val="24"/>
              </w:rPr>
            </w:pPr>
            <w:r w:rsidRPr="005B0495">
              <w:rPr>
                <w:i/>
                <w:iCs/>
                <w:color w:val="000000" w:themeColor="text1"/>
                <w:sz w:val="22"/>
                <w:szCs w:val="24"/>
              </w:rPr>
              <w:t>[insert name of local currency]</w:t>
            </w:r>
          </w:p>
        </w:tc>
        <w:tc>
          <w:tcPr>
            <w:tcW w:w="1708" w:type="dxa"/>
            <w:tcBorders>
              <w:bottom w:val="dashed" w:sz="4" w:space="0" w:color="auto"/>
            </w:tcBorders>
          </w:tcPr>
          <w:p w14:paraId="7F928E07" w14:textId="77777777" w:rsidR="00227522" w:rsidRPr="00F1550F" w:rsidRDefault="00227522" w:rsidP="00A67B39">
            <w:pPr>
              <w:spacing w:before="240" w:after="120"/>
              <w:jc w:val="center"/>
              <w:rPr>
                <w:i/>
                <w:color w:val="000000" w:themeColor="text1"/>
                <w:sz w:val="22"/>
                <w:szCs w:val="24"/>
              </w:rPr>
            </w:pPr>
          </w:p>
        </w:tc>
        <w:tc>
          <w:tcPr>
            <w:tcW w:w="2138" w:type="dxa"/>
            <w:tcBorders>
              <w:bottom w:val="dashed" w:sz="4" w:space="0" w:color="auto"/>
            </w:tcBorders>
          </w:tcPr>
          <w:p w14:paraId="345F999B" w14:textId="77777777" w:rsidR="00227522" w:rsidRPr="00227522" w:rsidRDefault="00227522" w:rsidP="00A67B39">
            <w:pPr>
              <w:spacing w:before="240" w:after="120"/>
              <w:jc w:val="center"/>
              <w:rPr>
                <w:i/>
                <w:color w:val="000000" w:themeColor="text1"/>
                <w:sz w:val="22"/>
                <w:szCs w:val="24"/>
              </w:rPr>
            </w:pPr>
            <w:r w:rsidRPr="00227522">
              <w:rPr>
                <w:i/>
                <w:color w:val="000000" w:themeColor="text1"/>
                <w:sz w:val="22"/>
                <w:szCs w:val="24"/>
              </w:rPr>
              <w:t>[Insert name of index(es)]</w:t>
            </w:r>
          </w:p>
        </w:tc>
        <w:tc>
          <w:tcPr>
            <w:tcW w:w="1257" w:type="dxa"/>
            <w:tcBorders>
              <w:bottom w:val="dashed" w:sz="4" w:space="0" w:color="auto"/>
            </w:tcBorders>
          </w:tcPr>
          <w:p w14:paraId="52949AE9" w14:textId="77777777" w:rsidR="00227522" w:rsidRPr="00227522" w:rsidRDefault="00227522" w:rsidP="00A67B39">
            <w:pPr>
              <w:spacing w:before="240" w:after="120"/>
              <w:jc w:val="center"/>
              <w:rPr>
                <w:color w:val="000000" w:themeColor="text1"/>
                <w:sz w:val="22"/>
                <w:szCs w:val="24"/>
              </w:rPr>
            </w:pPr>
          </w:p>
        </w:tc>
        <w:tc>
          <w:tcPr>
            <w:tcW w:w="2026" w:type="dxa"/>
            <w:tcBorders>
              <w:bottom w:val="dashed" w:sz="4" w:space="0" w:color="auto"/>
            </w:tcBorders>
          </w:tcPr>
          <w:p w14:paraId="2A07C10D" w14:textId="77777777" w:rsidR="00227522" w:rsidRPr="00227522" w:rsidRDefault="00227522" w:rsidP="00A67B39">
            <w:pPr>
              <w:spacing w:before="240" w:after="120"/>
              <w:jc w:val="left"/>
              <w:rPr>
                <w:color w:val="000000" w:themeColor="text1"/>
                <w:sz w:val="22"/>
                <w:szCs w:val="24"/>
              </w:rPr>
            </w:pPr>
            <w:r>
              <w:rPr>
                <w:color w:val="000000" w:themeColor="text1"/>
                <w:sz w:val="22"/>
                <w:szCs w:val="24"/>
              </w:rPr>
              <w:t xml:space="preserve">b= </w:t>
            </w:r>
          </w:p>
        </w:tc>
      </w:tr>
      <w:tr w:rsidR="00227522" w:rsidRPr="00820C8A" w14:paraId="1F84A7BD" w14:textId="77777777" w:rsidTr="005B0495">
        <w:trPr>
          <w:trHeight w:val="990"/>
        </w:trPr>
        <w:tc>
          <w:tcPr>
            <w:tcW w:w="2221" w:type="dxa"/>
            <w:tcBorders>
              <w:top w:val="dashed" w:sz="4" w:space="0" w:color="auto"/>
              <w:bottom w:val="dashed" w:sz="4" w:space="0" w:color="auto"/>
            </w:tcBorders>
          </w:tcPr>
          <w:p w14:paraId="56E8B2D1" w14:textId="77777777" w:rsidR="00227522" w:rsidRPr="008352B1" w:rsidRDefault="00227522" w:rsidP="00A67B39">
            <w:pPr>
              <w:spacing w:before="240" w:after="120"/>
              <w:jc w:val="center"/>
              <w:rPr>
                <w:i/>
                <w:color w:val="000000" w:themeColor="text1"/>
                <w:sz w:val="22"/>
                <w:szCs w:val="24"/>
              </w:rPr>
            </w:pPr>
          </w:p>
        </w:tc>
        <w:tc>
          <w:tcPr>
            <w:tcW w:w="1708" w:type="dxa"/>
            <w:tcBorders>
              <w:top w:val="dashed" w:sz="4" w:space="0" w:color="auto"/>
              <w:bottom w:val="dashed" w:sz="4" w:space="0" w:color="auto"/>
            </w:tcBorders>
          </w:tcPr>
          <w:p w14:paraId="3820D89D" w14:textId="77777777" w:rsidR="00227522" w:rsidRPr="00820C8A" w:rsidRDefault="00227522" w:rsidP="00A67B39">
            <w:pPr>
              <w:spacing w:before="240" w:after="120"/>
              <w:jc w:val="center"/>
              <w:rPr>
                <w:i/>
                <w:color w:val="000000" w:themeColor="text1"/>
                <w:sz w:val="22"/>
                <w:szCs w:val="24"/>
              </w:rPr>
            </w:pPr>
          </w:p>
        </w:tc>
        <w:tc>
          <w:tcPr>
            <w:tcW w:w="2138" w:type="dxa"/>
            <w:tcBorders>
              <w:top w:val="dashed" w:sz="4" w:space="0" w:color="auto"/>
              <w:bottom w:val="dashed" w:sz="4" w:space="0" w:color="auto"/>
            </w:tcBorders>
          </w:tcPr>
          <w:p w14:paraId="5F22CCF6" w14:textId="77777777" w:rsidR="00227522" w:rsidRPr="00820C8A" w:rsidRDefault="00227522" w:rsidP="00A67B39">
            <w:pPr>
              <w:spacing w:before="240" w:after="120"/>
              <w:jc w:val="center"/>
              <w:rPr>
                <w:i/>
                <w:color w:val="000000" w:themeColor="text1"/>
                <w:sz w:val="22"/>
                <w:szCs w:val="24"/>
              </w:rPr>
            </w:pPr>
          </w:p>
        </w:tc>
        <w:tc>
          <w:tcPr>
            <w:tcW w:w="1257" w:type="dxa"/>
            <w:tcBorders>
              <w:top w:val="dashed" w:sz="4" w:space="0" w:color="auto"/>
              <w:bottom w:val="dashed" w:sz="4" w:space="0" w:color="auto"/>
            </w:tcBorders>
          </w:tcPr>
          <w:p w14:paraId="551DCF9C" w14:textId="77777777" w:rsidR="00227522" w:rsidRPr="00820C8A" w:rsidRDefault="00227522" w:rsidP="00A67B39">
            <w:pPr>
              <w:spacing w:before="240" w:after="120"/>
              <w:jc w:val="center"/>
              <w:rPr>
                <w:color w:val="000000" w:themeColor="text1"/>
                <w:sz w:val="22"/>
                <w:szCs w:val="24"/>
              </w:rPr>
            </w:pPr>
          </w:p>
        </w:tc>
        <w:tc>
          <w:tcPr>
            <w:tcW w:w="2026" w:type="dxa"/>
            <w:tcBorders>
              <w:top w:val="dashed" w:sz="4" w:space="0" w:color="auto"/>
              <w:bottom w:val="dashed" w:sz="4" w:space="0" w:color="auto"/>
            </w:tcBorders>
          </w:tcPr>
          <w:p w14:paraId="73B27021" w14:textId="77777777" w:rsidR="00227522" w:rsidRPr="00CD3A15" w:rsidRDefault="00227522" w:rsidP="00A67B39">
            <w:pPr>
              <w:spacing w:before="240" w:after="120"/>
              <w:rPr>
                <w:color w:val="000000" w:themeColor="text1"/>
                <w:sz w:val="22"/>
                <w:szCs w:val="24"/>
              </w:rPr>
            </w:pPr>
            <w:r>
              <w:rPr>
                <w:color w:val="000000" w:themeColor="text1"/>
                <w:sz w:val="22"/>
                <w:szCs w:val="24"/>
              </w:rPr>
              <w:t xml:space="preserve">c= </w:t>
            </w:r>
          </w:p>
        </w:tc>
      </w:tr>
      <w:tr w:rsidR="00227522" w:rsidRPr="00820C8A" w14:paraId="2F6F3D1C" w14:textId="77777777" w:rsidTr="005B0495">
        <w:trPr>
          <w:trHeight w:val="990"/>
        </w:trPr>
        <w:tc>
          <w:tcPr>
            <w:tcW w:w="2221" w:type="dxa"/>
            <w:tcBorders>
              <w:top w:val="dashed" w:sz="4" w:space="0" w:color="auto"/>
              <w:bottom w:val="single" w:sz="4" w:space="0" w:color="auto"/>
            </w:tcBorders>
          </w:tcPr>
          <w:p w14:paraId="3F23B9FA" w14:textId="77777777" w:rsidR="00227522" w:rsidRPr="00F45D29" w:rsidRDefault="00227522" w:rsidP="00A67B39">
            <w:pPr>
              <w:spacing w:before="240" w:after="120"/>
              <w:jc w:val="center"/>
              <w:rPr>
                <w:i/>
                <w:color w:val="000000" w:themeColor="text1"/>
                <w:sz w:val="22"/>
                <w:szCs w:val="24"/>
              </w:rPr>
            </w:pPr>
          </w:p>
        </w:tc>
        <w:tc>
          <w:tcPr>
            <w:tcW w:w="1708" w:type="dxa"/>
            <w:tcBorders>
              <w:top w:val="dashed" w:sz="4" w:space="0" w:color="auto"/>
              <w:bottom w:val="single" w:sz="4" w:space="0" w:color="auto"/>
            </w:tcBorders>
          </w:tcPr>
          <w:p w14:paraId="58A28E20" w14:textId="77777777" w:rsidR="00227522" w:rsidRPr="00F1550F" w:rsidRDefault="00227522" w:rsidP="00A67B39">
            <w:pPr>
              <w:spacing w:before="240" w:after="120"/>
              <w:jc w:val="center"/>
              <w:rPr>
                <w:i/>
                <w:color w:val="000000" w:themeColor="text1"/>
                <w:sz w:val="22"/>
                <w:szCs w:val="24"/>
              </w:rPr>
            </w:pPr>
          </w:p>
        </w:tc>
        <w:tc>
          <w:tcPr>
            <w:tcW w:w="2138" w:type="dxa"/>
            <w:tcBorders>
              <w:top w:val="dashed" w:sz="4" w:space="0" w:color="auto"/>
              <w:bottom w:val="single" w:sz="4" w:space="0" w:color="auto"/>
            </w:tcBorders>
          </w:tcPr>
          <w:p w14:paraId="6F334773" w14:textId="77777777" w:rsidR="00227522" w:rsidRPr="00F45D29" w:rsidRDefault="00227522" w:rsidP="00A67B39">
            <w:pPr>
              <w:spacing w:before="240" w:after="120"/>
              <w:jc w:val="center"/>
              <w:rPr>
                <w:i/>
                <w:color w:val="000000" w:themeColor="text1"/>
                <w:sz w:val="22"/>
                <w:szCs w:val="24"/>
              </w:rPr>
            </w:pPr>
          </w:p>
        </w:tc>
        <w:tc>
          <w:tcPr>
            <w:tcW w:w="1257" w:type="dxa"/>
            <w:tcBorders>
              <w:top w:val="dashed" w:sz="4" w:space="0" w:color="auto"/>
              <w:bottom w:val="single" w:sz="4" w:space="0" w:color="auto"/>
            </w:tcBorders>
          </w:tcPr>
          <w:p w14:paraId="1D490136" w14:textId="77777777" w:rsidR="00227522" w:rsidRPr="00820C8A" w:rsidRDefault="00227522" w:rsidP="00A67B39">
            <w:pPr>
              <w:spacing w:before="240" w:after="120"/>
              <w:jc w:val="center"/>
              <w:rPr>
                <w:color w:val="000000" w:themeColor="text1"/>
                <w:sz w:val="22"/>
                <w:szCs w:val="24"/>
              </w:rPr>
            </w:pPr>
          </w:p>
        </w:tc>
        <w:tc>
          <w:tcPr>
            <w:tcW w:w="2026" w:type="dxa"/>
            <w:tcBorders>
              <w:top w:val="dashed" w:sz="4" w:space="0" w:color="auto"/>
              <w:bottom w:val="single" w:sz="4" w:space="0" w:color="auto"/>
            </w:tcBorders>
          </w:tcPr>
          <w:p w14:paraId="14C046F7" w14:textId="77777777" w:rsidR="00227522" w:rsidRDefault="00227522" w:rsidP="00A67B39">
            <w:pPr>
              <w:spacing w:before="240" w:after="120"/>
              <w:rPr>
                <w:color w:val="000000" w:themeColor="text1"/>
                <w:sz w:val="22"/>
                <w:szCs w:val="24"/>
              </w:rPr>
            </w:pPr>
            <w:r>
              <w:rPr>
                <w:color w:val="000000" w:themeColor="text1"/>
                <w:sz w:val="22"/>
                <w:szCs w:val="24"/>
              </w:rPr>
              <w:t>d=</w:t>
            </w:r>
          </w:p>
        </w:tc>
      </w:tr>
      <w:tr w:rsidR="00227522" w:rsidRPr="00820C8A" w14:paraId="0B4D2BB2" w14:textId="77777777" w:rsidTr="005B0495">
        <w:trPr>
          <w:trHeight w:val="990"/>
        </w:trPr>
        <w:tc>
          <w:tcPr>
            <w:tcW w:w="2221" w:type="dxa"/>
            <w:tcBorders>
              <w:top w:val="single" w:sz="4" w:space="0" w:color="auto"/>
              <w:bottom w:val="dashed" w:sz="4" w:space="0" w:color="auto"/>
            </w:tcBorders>
          </w:tcPr>
          <w:p w14:paraId="59882AAB" w14:textId="77777777" w:rsidR="00227522" w:rsidRPr="00227522" w:rsidRDefault="00227522" w:rsidP="00A67B39">
            <w:pPr>
              <w:spacing w:before="240" w:after="120"/>
              <w:jc w:val="center"/>
              <w:rPr>
                <w:i/>
                <w:color w:val="000000" w:themeColor="text1"/>
                <w:sz w:val="22"/>
                <w:szCs w:val="24"/>
              </w:rPr>
            </w:pPr>
            <w:r w:rsidRPr="00227522">
              <w:rPr>
                <w:i/>
                <w:color w:val="000000" w:themeColor="text1"/>
                <w:sz w:val="22"/>
                <w:szCs w:val="24"/>
              </w:rPr>
              <w:t>[Insert name of Foreign Currency #1]</w:t>
            </w:r>
          </w:p>
        </w:tc>
        <w:tc>
          <w:tcPr>
            <w:tcW w:w="1708" w:type="dxa"/>
            <w:tcBorders>
              <w:top w:val="single" w:sz="4" w:space="0" w:color="auto"/>
              <w:bottom w:val="dashed" w:sz="4" w:space="0" w:color="auto"/>
            </w:tcBorders>
          </w:tcPr>
          <w:p w14:paraId="57D9D79C" w14:textId="77777777" w:rsidR="00227522" w:rsidRPr="00F1550F" w:rsidRDefault="00227522" w:rsidP="00A67B39">
            <w:pPr>
              <w:spacing w:before="240" w:after="120"/>
              <w:jc w:val="center"/>
              <w:rPr>
                <w:i/>
                <w:color w:val="000000" w:themeColor="text1"/>
                <w:sz w:val="22"/>
                <w:szCs w:val="24"/>
              </w:rPr>
            </w:pPr>
          </w:p>
        </w:tc>
        <w:tc>
          <w:tcPr>
            <w:tcW w:w="2138" w:type="dxa"/>
            <w:tcBorders>
              <w:top w:val="single" w:sz="4" w:space="0" w:color="auto"/>
              <w:bottom w:val="dashed" w:sz="4" w:space="0" w:color="auto"/>
            </w:tcBorders>
          </w:tcPr>
          <w:p w14:paraId="5B314E51" w14:textId="77777777" w:rsidR="00227522" w:rsidRPr="00227522" w:rsidRDefault="00227522" w:rsidP="00A67B39">
            <w:pPr>
              <w:spacing w:before="240" w:after="120"/>
              <w:jc w:val="center"/>
              <w:rPr>
                <w:i/>
                <w:color w:val="000000" w:themeColor="text1"/>
                <w:sz w:val="22"/>
                <w:szCs w:val="24"/>
              </w:rPr>
            </w:pPr>
          </w:p>
        </w:tc>
        <w:tc>
          <w:tcPr>
            <w:tcW w:w="1257" w:type="dxa"/>
            <w:tcBorders>
              <w:top w:val="single" w:sz="4" w:space="0" w:color="auto"/>
              <w:bottom w:val="dashed" w:sz="4" w:space="0" w:color="auto"/>
            </w:tcBorders>
          </w:tcPr>
          <w:p w14:paraId="0D9660AE" w14:textId="77777777" w:rsidR="00227522" w:rsidRPr="00227522" w:rsidRDefault="00227522" w:rsidP="00A67B39">
            <w:pPr>
              <w:spacing w:before="240" w:after="120"/>
              <w:jc w:val="center"/>
              <w:rPr>
                <w:color w:val="000000" w:themeColor="text1"/>
                <w:sz w:val="22"/>
                <w:szCs w:val="24"/>
              </w:rPr>
            </w:pPr>
          </w:p>
        </w:tc>
        <w:tc>
          <w:tcPr>
            <w:tcW w:w="2026" w:type="dxa"/>
            <w:tcBorders>
              <w:top w:val="single" w:sz="4" w:space="0" w:color="auto"/>
              <w:bottom w:val="dashed" w:sz="4" w:space="0" w:color="auto"/>
            </w:tcBorders>
          </w:tcPr>
          <w:p w14:paraId="5D07B239" w14:textId="77777777" w:rsidR="00227522" w:rsidRPr="00227522" w:rsidRDefault="00227522" w:rsidP="00A67B39">
            <w:pPr>
              <w:spacing w:before="240" w:after="120"/>
              <w:rPr>
                <w:color w:val="000000" w:themeColor="text1"/>
                <w:sz w:val="22"/>
                <w:szCs w:val="24"/>
              </w:rPr>
            </w:pPr>
            <w:r>
              <w:rPr>
                <w:color w:val="000000" w:themeColor="text1"/>
                <w:sz w:val="22"/>
                <w:szCs w:val="24"/>
              </w:rPr>
              <w:t>w=</w:t>
            </w:r>
          </w:p>
        </w:tc>
      </w:tr>
      <w:tr w:rsidR="00227522" w:rsidRPr="00820C8A" w14:paraId="076F3001" w14:textId="77777777" w:rsidTr="005B0495">
        <w:trPr>
          <w:trHeight w:val="669"/>
        </w:trPr>
        <w:tc>
          <w:tcPr>
            <w:tcW w:w="2221" w:type="dxa"/>
            <w:tcBorders>
              <w:bottom w:val="dashed" w:sz="4" w:space="0" w:color="auto"/>
            </w:tcBorders>
          </w:tcPr>
          <w:p w14:paraId="2A92103A" w14:textId="77777777" w:rsidR="00227522" w:rsidRPr="00227522" w:rsidRDefault="00227522" w:rsidP="00A67B39">
            <w:pPr>
              <w:spacing w:before="240" w:after="120"/>
              <w:jc w:val="center"/>
              <w:rPr>
                <w:i/>
                <w:color w:val="000000" w:themeColor="text1"/>
                <w:sz w:val="22"/>
                <w:szCs w:val="24"/>
              </w:rPr>
            </w:pPr>
            <w:r w:rsidRPr="00227522">
              <w:rPr>
                <w:i/>
                <w:color w:val="000000" w:themeColor="text1"/>
                <w:sz w:val="22"/>
                <w:szCs w:val="24"/>
              </w:rPr>
              <w:t>[Insert name of Foreign Currency #</w:t>
            </w:r>
            <w:r w:rsidR="00C37949" w:rsidRPr="00227522">
              <w:rPr>
                <w:i/>
                <w:color w:val="000000" w:themeColor="text1"/>
                <w:sz w:val="22"/>
                <w:szCs w:val="24"/>
              </w:rPr>
              <w:t>2</w:t>
            </w:r>
            <w:r w:rsidR="00C37949">
              <w:rPr>
                <w:i/>
                <w:color w:val="000000" w:themeColor="text1"/>
                <w:sz w:val="22"/>
                <w:szCs w:val="24"/>
              </w:rPr>
              <w:t>]</w:t>
            </w:r>
          </w:p>
        </w:tc>
        <w:tc>
          <w:tcPr>
            <w:tcW w:w="1708" w:type="dxa"/>
            <w:tcBorders>
              <w:bottom w:val="dashed" w:sz="4" w:space="0" w:color="auto"/>
            </w:tcBorders>
          </w:tcPr>
          <w:p w14:paraId="40853C44" w14:textId="77777777" w:rsidR="00227522" w:rsidRPr="00F1550F" w:rsidRDefault="00227522" w:rsidP="00A67B39">
            <w:pPr>
              <w:spacing w:before="240" w:after="120"/>
              <w:jc w:val="center"/>
              <w:rPr>
                <w:i/>
                <w:color w:val="000000" w:themeColor="text1"/>
                <w:sz w:val="22"/>
                <w:szCs w:val="24"/>
              </w:rPr>
            </w:pPr>
          </w:p>
        </w:tc>
        <w:tc>
          <w:tcPr>
            <w:tcW w:w="2138" w:type="dxa"/>
            <w:tcBorders>
              <w:bottom w:val="dashed" w:sz="4" w:space="0" w:color="auto"/>
            </w:tcBorders>
          </w:tcPr>
          <w:p w14:paraId="5265C336" w14:textId="77777777" w:rsidR="00227522" w:rsidRPr="00227522" w:rsidRDefault="00227522" w:rsidP="00A67B39">
            <w:pPr>
              <w:spacing w:before="240" w:after="120"/>
              <w:jc w:val="center"/>
              <w:rPr>
                <w:i/>
                <w:color w:val="000000" w:themeColor="text1"/>
                <w:sz w:val="22"/>
                <w:szCs w:val="24"/>
              </w:rPr>
            </w:pPr>
          </w:p>
        </w:tc>
        <w:tc>
          <w:tcPr>
            <w:tcW w:w="1257" w:type="dxa"/>
            <w:tcBorders>
              <w:bottom w:val="dashed" w:sz="4" w:space="0" w:color="auto"/>
            </w:tcBorders>
          </w:tcPr>
          <w:p w14:paraId="24FEC589" w14:textId="77777777" w:rsidR="00227522" w:rsidRPr="00227522" w:rsidRDefault="00227522" w:rsidP="00A67B39">
            <w:pPr>
              <w:spacing w:before="240" w:after="120"/>
              <w:jc w:val="center"/>
              <w:rPr>
                <w:color w:val="000000" w:themeColor="text1"/>
                <w:sz w:val="22"/>
                <w:szCs w:val="24"/>
              </w:rPr>
            </w:pPr>
          </w:p>
        </w:tc>
        <w:tc>
          <w:tcPr>
            <w:tcW w:w="2026" w:type="dxa"/>
            <w:tcBorders>
              <w:bottom w:val="dashed" w:sz="4" w:space="0" w:color="auto"/>
            </w:tcBorders>
          </w:tcPr>
          <w:p w14:paraId="5CECE738" w14:textId="77777777" w:rsidR="00227522" w:rsidRPr="00227522" w:rsidRDefault="00227522" w:rsidP="00A67B39">
            <w:pPr>
              <w:spacing w:before="240" w:after="120"/>
              <w:jc w:val="left"/>
              <w:rPr>
                <w:color w:val="000000" w:themeColor="text1"/>
                <w:sz w:val="22"/>
                <w:szCs w:val="24"/>
              </w:rPr>
            </w:pPr>
            <w:r>
              <w:rPr>
                <w:color w:val="000000" w:themeColor="text1"/>
                <w:sz w:val="22"/>
                <w:szCs w:val="24"/>
              </w:rPr>
              <w:t>y=</w:t>
            </w:r>
          </w:p>
        </w:tc>
      </w:tr>
      <w:tr w:rsidR="00227522" w:rsidRPr="00820C8A" w14:paraId="50EF8BF7" w14:textId="77777777" w:rsidTr="005B0495">
        <w:trPr>
          <w:trHeight w:val="669"/>
        </w:trPr>
        <w:tc>
          <w:tcPr>
            <w:tcW w:w="2221" w:type="dxa"/>
            <w:tcBorders>
              <w:bottom w:val="dashed" w:sz="4" w:space="0" w:color="auto"/>
            </w:tcBorders>
          </w:tcPr>
          <w:p w14:paraId="4F9155FA" w14:textId="77777777" w:rsidR="00227522" w:rsidRPr="00820C8A" w:rsidRDefault="00227522" w:rsidP="00A67B39">
            <w:pPr>
              <w:spacing w:before="240" w:after="120"/>
              <w:jc w:val="center"/>
              <w:rPr>
                <w:i/>
                <w:color w:val="000000" w:themeColor="text1"/>
                <w:sz w:val="22"/>
                <w:szCs w:val="24"/>
              </w:rPr>
            </w:pPr>
            <w:r w:rsidRPr="00632E10">
              <w:rPr>
                <w:i/>
                <w:color w:val="000000" w:themeColor="text1"/>
                <w:sz w:val="22"/>
                <w:szCs w:val="24"/>
              </w:rPr>
              <w:t>[Insert name of Foreign Currency #</w:t>
            </w:r>
            <w:r>
              <w:rPr>
                <w:i/>
                <w:color w:val="000000" w:themeColor="text1"/>
                <w:sz w:val="22"/>
                <w:szCs w:val="24"/>
              </w:rPr>
              <w:t>3</w:t>
            </w:r>
            <w:r w:rsidRPr="00632E10">
              <w:rPr>
                <w:i/>
                <w:color w:val="000000" w:themeColor="text1"/>
                <w:sz w:val="22"/>
                <w:szCs w:val="24"/>
              </w:rPr>
              <w:t>]</w:t>
            </w:r>
          </w:p>
        </w:tc>
        <w:tc>
          <w:tcPr>
            <w:tcW w:w="1708" w:type="dxa"/>
            <w:tcBorders>
              <w:bottom w:val="dashed" w:sz="4" w:space="0" w:color="auto"/>
            </w:tcBorders>
          </w:tcPr>
          <w:p w14:paraId="159C39D4" w14:textId="77777777" w:rsidR="00227522" w:rsidRPr="00820C8A" w:rsidRDefault="00227522" w:rsidP="00A67B39">
            <w:pPr>
              <w:spacing w:before="240" w:after="120"/>
              <w:jc w:val="center"/>
              <w:rPr>
                <w:i/>
                <w:color w:val="000000" w:themeColor="text1"/>
                <w:sz w:val="22"/>
                <w:szCs w:val="24"/>
              </w:rPr>
            </w:pPr>
          </w:p>
        </w:tc>
        <w:tc>
          <w:tcPr>
            <w:tcW w:w="2138" w:type="dxa"/>
            <w:tcBorders>
              <w:bottom w:val="dashed" w:sz="4" w:space="0" w:color="auto"/>
            </w:tcBorders>
          </w:tcPr>
          <w:p w14:paraId="256343F9" w14:textId="77777777" w:rsidR="00227522" w:rsidRPr="00820C8A" w:rsidRDefault="00227522" w:rsidP="00A67B39">
            <w:pPr>
              <w:spacing w:before="240" w:after="120"/>
              <w:jc w:val="center"/>
              <w:rPr>
                <w:i/>
                <w:color w:val="000000" w:themeColor="text1"/>
                <w:sz w:val="22"/>
                <w:szCs w:val="24"/>
              </w:rPr>
            </w:pPr>
          </w:p>
        </w:tc>
        <w:tc>
          <w:tcPr>
            <w:tcW w:w="1257" w:type="dxa"/>
            <w:tcBorders>
              <w:bottom w:val="dashed" w:sz="4" w:space="0" w:color="auto"/>
            </w:tcBorders>
          </w:tcPr>
          <w:p w14:paraId="6C3365A5" w14:textId="77777777" w:rsidR="00227522" w:rsidRPr="00820C8A" w:rsidRDefault="00227522" w:rsidP="00A67B39">
            <w:pPr>
              <w:spacing w:before="240" w:after="120"/>
              <w:jc w:val="center"/>
              <w:rPr>
                <w:color w:val="000000" w:themeColor="text1"/>
                <w:sz w:val="22"/>
                <w:szCs w:val="24"/>
              </w:rPr>
            </w:pPr>
          </w:p>
        </w:tc>
        <w:tc>
          <w:tcPr>
            <w:tcW w:w="2026" w:type="dxa"/>
            <w:tcBorders>
              <w:bottom w:val="dashed" w:sz="4" w:space="0" w:color="auto"/>
            </w:tcBorders>
          </w:tcPr>
          <w:p w14:paraId="0ACF6202" w14:textId="77777777" w:rsidR="00227522" w:rsidRPr="00820C8A" w:rsidRDefault="00227522" w:rsidP="00A67B39">
            <w:pPr>
              <w:spacing w:before="240" w:after="120"/>
              <w:jc w:val="left"/>
              <w:rPr>
                <w:color w:val="000000" w:themeColor="text1"/>
                <w:sz w:val="22"/>
                <w:szCs w:val="24"/>
              </w:rPr>
            </w:pPr>
            <w:r>
              <w:rPr>
                <w:color w:val="000000" w:themeColor="text1"/>
                <w:sz w:val="22"/>
                <w:szCs w:val="24"/>
              </w:rPr>
              <w:t>z=</w:t>
            </w:r>
          </w:p>
        </w:tc>
      </w:tr>
      <w:tr w:rsidR="00227522" w:rsidRPr="00820C8A" w14:paraId="50AD8DE8" w14:textId="77777777" w:rsidTr="005B0495">
        <w:trPr>
          <w:trHeight w:val="677"/>
        </w:trPr>
        <w:tc>
          <w:tcPr>
            <w:tcW w:w="2221" w:type="dxa"/>
          </w:tcPr>
          <w:p w14:paraId="10D96723" w14:textId="77777777" w:rsidR="00227522" w:rsidRPr="00227522" w:rsidRDefault="00227522" w:rsidP="00A67B39">
            <w:pPr>
              <w:spacing w:before="240" w:after="120"/>
              <w:jc w:val="center"/>
              <w:rPr>
                <w:color w:val="000000" w:themeColor="text1"/>
                <w:sz w:val="22"/>
                <w:szCs w:val="24"/>
              </w:rPr>
            </w:pPr>
          </w:p>
        </w:tc>
        <w:tc>
          <w:tcPr>
            <w:tcW w:w="1708" w:type="dxa"/>
          </w:tcPr>
          <w:p w14:paraId="7F566C79" w14:textId="77777777" w:rsidR="00227522" w:rsidRPr="00F1550F" w:rsidRDefault="00227522" w:rsidP="00A67B39">
            <w:pPr>
              <w:spacing w:before="240" w:after="120"/>
              <w:jc w:val="right"/>
              <w:rPr>
                <w:b/>
                <w:color w:val="000000" w:themeColor="text1"/>
                <w:sz w:val="22"/>
                <w:szCs w:val="24"/>
              </w:rPr>
            </w:pPr>
          </w:p>
        </w:tc>
        <w:tc>
          <w:tcPr>
            <w:tcW w:w="2138" w:type="dxa"/>
          </w:tcPr>
          <w:p w14:paraId="318C5817" w14:textId="77777777" w:rsidR="00227522" w:rsidRPr="00227522" w:rsidRDefault="00227522" w:rsidP="00A67B39">
            <w:pPr>
              <w:spacing w:before="240" w:after="120"/>
              <w:jc w:val="right"/>
              <w:rPr>
                <w:b/>
                <w:color w:val="000000" w:themeColor="text1"/>
                <w:sz w:val="22"/>
                <w:szCs w:val="24"/>
              </w:rPr>
            </w:pPr>
          </w:p>
        </w:tc>
        <w:tc>
          <w:tcPr>
            <w:tcW w:w="1257" w:type="dxa"/>
          </w:tcPr>
          <w:p w14:paraId="701C4730" w14:textId="77777777" w:rsidR="00227522" w:rsidRPr="00227522" w:rsidRDefault="00227522" w:rsidP="00A67B39">
            <w:pPr>
              <w:spacing w:before="240" w:after="120"/>
              <w:jc w:val="right"/>
              <w:rPr>
                <w:color w:val="000000" w:themeColor="text1"/>
                <w:sz w:val="22"/>
                <w:szCs w:val="24"/>
              </w:rPr>
            </w:pPr>
            <w:r w:rsidRPr="00227522">
              <w:rPr>
                <w:b/>
                <w:color w:val="000000" w:themeColor="text1"/>
                <w:sz w:val="22"/>
                <w:szCs w:val="24"/>
              </w:rPr>
              <w:t>Total</w:t>
            </w:r>
          </w:p>
        </w:tc>
        <w:tc>
          <w:tcPr>
            <w:tcW w:w="2026" w:type="dxa"/>
          </w:tcPr>
          <w:p w14:paraId="07E3FEAB" w14:textId="77777777" w:rsidR="00227522" w:rsidRPr="00227522" w:rsidRDefault="00227522" w:rsidP="00A67B39">
            <w:pPr>
              <w:spacing w:before="240" w:after="120"/>
              <w:jc w:val="center"/>
              <w:rPr>
                <w:color w:val="000000" w:themeColor="text1"/>
                <w:sz w:val="22"/>
                <w:szCs w:val="24"/>
              </w:rPr>
            </w:pPr>
            <w:r w:rsidRPr="00227522">
              <w:rPr>
                <w:color w:val="000000" w:themeColor="text1"/>
                <w:sz w:val="22"/>
                <w:szCs w:val="24"/>
              </w:rPr>
              <w:t>100%</w:t>
            </w:r>
          </w:p>
        </w:tc>
      </w:tr>
    </w:tbl>
    <w:p w14:paraId="2D29E86E" w14:textId="77777777" w:rsidR="00227522" w:rsidRPr="00227522" w:rsidRDefault="00227522" w:rsidP="005B0495">
      <w:pPr>
        <w:pageBreakBefore/>
        <w:suppressAutoHyphens/>
        <w:spacing w:before="240" w:after="120"/>
        <w:jc w:val="left"/>
        <w:rPr>
          <w:i/>
          <w:color w:val="000000" w:themeColor="text1"/>
          <w:sz w:val="22"/>
          <w:szCs w:val="24"/>
        </w:rPr>
      </w:pPr>
      <w:r w:rsidRPr="00227522">
        <w:rPr>
          <w:i/>
          <w:color w:val="000000" w:themeColor="text1"/>
          <w:sz w:val="22"/>
          <w:szCs w:val="24"/>
        </w:rPr>
        <w:lastRenderedPageBreak/>
        <w:t>[Notes for the Employer:</w:t>
      </w:r>
    </w:p>
    <w:p w14:paraId="3BC6940F" w14:textId="77777777" w:rsidR="00227522" w:rsidRPr="00227522" w:rsidRDefault="00227522" w:rsidP="005B0495">
      <w:pPr>
        <w:suppressAutoHyphens/>
        <w:spacing w:before="240" w:after="120"/>
        <w:ind w:left="426" w:hanging="426"/>
        <w:rPr>
          <w:i/>
          <w:color w:val="000000" w:themeColor="text1"/>
          <w:sz w:val="22"/>
          <w:szCs w:val="24"/>
        </w:rPr>
      </w:pPr>
      <w:r w:rsidRPr="00227522">
        <w:rPr>
          <w:i/>
          <w:color w:val="000000" w:themeColor="text1"/>
          <w:sz w:val="22"/>
          <w:szCs w:val="24"/>
        </w:rPr>
        <w:t>1)</w:t>
      </w:r>
      <w:r w:rsidR="005B0495">
        <w:rPr>
          <w:i/>
          <w:color w:val="000000" w:themeColor="text1"/>
          <w:sz w:val="22"/>
          <w:szCs w:val="24"/>
        </w:rPr>
        <w:tab/>
      </w:r>
      <w:r w:rsidRPr="00227522">
        <w:rPr>
          <w:i/>
          <w:color w:val="000000" w:themeColor="text1"/>
          <w:sz w:val="22"/>
          <w:szCs w:val="24"/>
        </w:rPr>
        <w:t xml:space="preserve">For simplicity the table allows only one index per foreign currency. Additional rows can be added if the Employer intends to permit Proposers to use multiple indexes per currency in which case the formula in the Schedule of Indexation will </w:t>
      </w:r>
      <w:r>
        <w:rPr>
          <w:i/>
          <w:color w:val="000000" w:themeColor="text1"/>
          <w:sz w:val="22"/>
          <w:szCs w:val="24"/>
        </w:rPr>
        <w:t xml:space="preserve">also </w:t>
      </w:r>
      <w:r w:rsidRPr="00227522">
        <w:rPr>
          <w:i/>
          <w:color w:val="000000" w:themeColor="text1"/>
          <w:sz w:val="22"/>
          <w:szCs w:val="24"/>
        </w:rPr>
        <w:t xml:space="preserve">require adjustment. </w:t>
      </w:r>
    </w:p>
    <w:p w14:paraId="4C2AE3F5" w14:textId="77777777" w:rsidR="00227522" w:rsidRPr="00227522" w:rsidRDefault="00227522" w:rsidP="005B0495">
      <w:pPr>
        <w:suppressAutoHyphens/>
        <w:spacing w:before="240" w:after="120"/>
        <w:ind w:left="426" w:hanging="426"/>
        <w:rPr>
          <w:i/>
          <w:color w:val="000000" w:themeColor="text1"/>
          <w:sz w:val="22"/>
          <w:szCs w:val="24"/>
        </w:rPr>
      </w:pPr>
      <w:r w:rsidRPr="00227522">
        <w:rPr>
          <w:i/>
          <w:color w:val="000000" w:themeColor="text1"/>
          <w:sz w:val="22"/>
          <w:szCs w:val="24"/>
        </w:rPr>
        <w:t>2)</w:t>
      </w:r>
      <w:r w:rsidR="005B0495">
        <w:rPr>
          <w:i/>
          <w:color w:val="000000" w:themeColor="text1"/>
          <w:sz w:val="22"/>
          <w:szCs w:val="24"/>
        </w:rPr>
        <w:tab/>
      </w:r>
      <w:r w:rsidRPr="00227522">
        <w:rPr>
          <w:i/>
          <w:color w:val="000000" w:themeColor="text1"/>
          <w:sz w:val="22"/>
          <w:szCs w:val="24"/>
        </w:rPr>
        <w:t xml:space="preserve">Additional tables (D2, D3 </w:t>
      </w:r>
      <w:r w:rsidR="00C37949" w:rsidRPr="00227522">
        <w:rPr>
          <w:i/>
          <w:color w:val="000000" w:themeColor="text1"/>
          <w:sz w:val="22"/>
          <w:szCs w:val="24"/>
        </w:rPr>
        <w:t>etc.</w:t>
      </w:r>
      <w:r w:rsidRPr="00227522">
        <w:rPr>
          <w:i/>
          <w:color w:val="000000" w:themeColor="text1"/>
          <w:sz w:val="22"/>
          <w:szCs w:val="24"/>
        </w:rPr>
        <w:t xml:space="preserve">) should be added for each component of the Operation Service Fee. For example, if the contractor is paid a fixed fee and a variable fee, two tables may be </w:t>
      </w:r>
      <w:proofErr w:type="gramStart"/>
      <w:r w:rsidRPr="00227522">
        <w:rPr>
          <w:i/>
          <w:color w:val="000000" w:themeColor="text1"/>
          <w:sz w:val="22"/>
          <w:szCs w:val="24"/>
        </w:rPr>
        <w:t>required;</w:t>
      </w:r>
      <w:proofErr w:type="gramEnd"/>
      <w:r w:rsidRPr="00227522">
        <w:rPr>
          <w:i/>
          <w:color w:val="000000" w:themeColor="text1"/>
          <w:sz w:val="22"/>
          <w:szCs w:val="24"/>
        </w:rPr>
        <w:t xml:space="preserve"> one table covering the fixed fee and the other covering the variable fee. </w:t>
      </w:r>
    </w:p>
    <w:p w14:paraId="2478060C" w14:textId="77777777" w:rsidR="00227522" w:rsidRPr="00227522" w:rsidRDefault="00227522" w:rsidP="005B0495">
      <w:pPr>
        <w:suppressAutoHyphens/>
        <w:spacing w:before="240" w:after="120"/>
        <w:ind w:left="426" w:hanging="426"/>
        <w:rPr>
          <w:i/>
          <w:color w:val="000000" w:themeColor="text1"/>
          <w:sz w:val="22"/>
          <w:szCs w:val="24"/>
        </w:rPr>
      </w:pPr>
      <w:r w:rsidRPr="00227522">
        <w:rPr>
          <w:i/>
          <w:color w:val="000000" w:themeColor="text1"/>
          <w:sz w:val="22"/>
          <w:szCs w:val="24"/>
        </w:rPr>
        <w:t>3)</w:t>
      </w:r>
      <w:r w:rsidR="005B0495">
        <w:rPr>
          <w:i/>
          <w:color w:val="000000" w:themeColor="text1"/>
          <w:sz w:val="22"/>
          <w:szCs w:val="24"/>
        </w:rPr>
        <w:tab/>
      </w:r>
      <w:r w:rsidRPr="00227522">
        <w:rPr>
          <w:i/>
          <w:color w:val="000000" w:themeColor="text1"/>
          <w:sz w:val="22"/>
          <w:szCs w:val="24"/>
        </w:rPr>
        <w:t>It is normally not necessary to have a non-adjustable component during the Operation Service Period.]</w:t>
      </w:r>
    </w:p>
    <w:p w14:paraId="2B8CBE3F" w14:textId="77777777" w:rsidR="00494ED3" w:rsidRDefault="00494ED3">
      <w:pPr>
        <w:jc w:val="left"/>
        <w:rPr>
          <w:color w:val="000000" w:themeColor="text1"/>
          <w:szCs w:val="24"/>
        </w:rPr>
      </w:pPr>
      <w:r>
        <w:rPr>
          <w:color w:val="000000" w:themeColor="text1"/>
          <w:szCs w:val="24"/>
        </w:rPr>
        <w:br w:type="page"/>
      </w:r>
    </w:p>
    <w:p w14:paraId="516B4017" w14:textId="77777777" w:rsidR="00227522" w:rsidRPr="00D16F25" w:rsidRDefault="00227522" w:rsidP="00BA29AC">
      <w:pPr>
        <w:pStyle w:val="SPDForm2"/>
      </w:pPr>
      <w:bookmarkStart w:id="916" w:name="_Toc135389383"/>
      <w:r>
        <w:lastRenderedPageBreak/>
        <w:t>Table E</w:t>
      </w:r>
      <w:r w:rsidR="00BA29AC">
        <w:br/>
      </w:r>
      <w:r w:rsidRPr="00D16F25">
        <w:t>Schedule of Adjustment Data</w:t>
      </w:r>
      <w:r>
        <w:t xml:space="preserve"> for the Asset Replacement Fund</w:t>
      </w:r>
      <w:bookmarkEnd w:id="916"/>
    </w:p>
    <w:p w14:paraId="1A869DF5" w14:textId="77777777" w:rsidR="00227522" w:rsidRPr="005B0495" w:rsidRDefault="00227522" w:rsidP="005B0495">
      <w:pPr>
        <w:spacing w:before="240" w:after="120"/>
        <w:rPr>
          <w:i/>
          <w:iCs/>
          <w:color w:val="000000" w:themeColor="text1"/>
          <w:szCs w:val="24"/>
        </w:rPr>
      </w:pPr>
      <w:r w:rsidRPr="005B0495">
        <w:rPr>
          <w:i/>
          <w:iCs/>
          <w:color w:val="000000" w:themeColor="text1"/>
          <w:szCs w:val="24"/>
        </w:rPr>
        <w:t xml:space="preserve">[In Tables E1 </w:t>
      </w:r>
      <w:r w:rsidR="00C37949" w:rsidRPr="005B0495">
        <w:rPr>
          <w:i/>
          <w:iCs/>
          <w:color w:val="000000" w:themeColor="text1"/>
          <w:szCs w:val="24"/>
        </w:rPr>
        <w:t>etc.</w:t>
      </w:r>
      <w:r w:rsidRPr="005B0495">
        <w:rPr>
          <w:i/>
          <w:iCs/>
          <w:color w:val="000000" w:themeColor="text1"/>
          <w:szCs w:val="24"/>
        </w:rPr>
        <w:t>, below, the Proposer shall indicate source and base values of indices for the different foreign currency elements of cost included in its Asset Replacement Schedule.]</w:t>
      </w:r>
    </w:p>
    <w:p w14:paraId="39666D30" w14:textId="77777777" w:rsidR="00227522" w:rsidRDefault="00227522" w:rsidP="00227522">
      <w:pPr>
        <w:spacing w:before="240" w:after="120"/>
        <w:jc w:val="center"/>
        <w:rPr>
          <w:b/>
          <w:color w:val="000000" w:themeColor="text1"/>
          <w:sz w:val="28"/>
          <w:szCs w:val="24"/>
        </w:rPr>
      </w:pPr>
      <w:r>
        <w:rPr>
          <w:b/>
          <w:color w:val="000000" w:themeColor="text1"/>
          <w:sz w:val="28"/>
          <w:szCs w:val="24"/>
        </w:rPr>
        <w:t>Table E1</w:t>
      </w:r>
      <w:r w:rsidRPr="00D16F25">
        <w:rPr>
          <w:b/>
          <w:color w:val="000000" w:themeColor="text1"/>
          <w:sz w:val="28"/>
          <w:szCs w:val="24"/>
        </w:rPr>
        <w:t>.</w:t>
      </w:r>
      <w:r w:rsidR="00367671">
        <w:rPr>
          <w:b/>
          <w:color w:val="000000" w:themeColor="text1"/>
          <w:sz w:val="28"/>
          <w:szCs w:val="24"/>
        </w:rPr>
        <w:t xml:space="preserve"> </w:t>
      </w:r>
      <w:r>
        <w:rPr>
          <w:b/>
          <w:color w:val="000000" w:themeColor="text1"/>
          <w:sz w:val="28"/>
          <w:szCs w:val="24"/>
        </w:rPr>
        <w:t>Asset Replacement</w:t>
      </w:r>
    </w:p>
    <w:tbl>
      <w:tblPr>
        <w:tblStyle w:val="TableGrid"/>
        <w:tblW w:w="0" w:type="auto"/>
        <w:tblLook w:val="04A0" w:firstRow="1" w:lastRow="0" w:firstColumn="1" w:lastColumn="0" w:noHBand="0" w:noVBand="1"/>
      </w:tblPr>
      <w:tblGrid>
        <w:gridCol w:w="2534"/>
        <w:gridCol w:w="2188"/>
        <w:gridCol w:w="2565"/>
        <w:gridCol w:w="2063"/>
      </w:tblGrid>
      <w:tr w:rsidR="00227522" w:rsidRPr="00820C8A" w14:paraId="24C03249" w14:textId="77777777" w:rsidTr="00A67B39">
        <w:trPr>
          <w:trHeight w:val="1330"/>
        </w:trPr>
        <w:tc>
          <w:tcPr>
            <w:tcW w:w="2594" w:type="dxa"/>
            <w:tcBorders>
              <w:bottom w:val="single" w:sz="4" w:space="0" w:color="auto"/>
            </w:tcBorders>
          </w:tcPr>
          <w:p w14:paraId="29779238"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Name of currency</w:t>
            </w:r>
          </w:p>
        </w:tc>
        <w:tc>
          <w:tcPr>
            <w:tcW w:w="2236" w:type="dxa"/>
            <w:tcBorders>
              <w:bottom w:val="single" w:sz="4" w:space="0" w:color="auto"/>
            </w:tcBorders>
          </w:tcPr>
          <w:p w14:paraId="6B3148A1" w14:textId="77777777" w:rsidR="00227522" w:rsidRDefault="00227522" w:rsidP="00A67B39">
            <w:pPr>
              <w:spacing w:before="240" w:after="120"/>
              <w:jc w:val="center"/>
              <w:rPr>
                <w:b/>
                <w:color w:val="000000" w:themeColor="text1"/>
                <w:sz w:val="22"/>
                <w:szCs w:val="24"/>
              </w:rPr>
            </w:pPr>
            <w:r w:rsidRPr="00227522">
              <w:rPr>
                <w:b/>
                <w:color w:val="000000" w:themeColor="text1"/>
                <w:sz w:val="22"/>
                <w:szCs w:val="24"/>
              </w:rPr>
              <w:t>Rate of exchange at Base Date</w:t>
            </w:r>
          </w:p>
          <w:p w14:paraId="5CBC43F8" w14:textId="77777777" w:rsidR="00227522" w:rsidRPr="00227522" w:rsidRDefault="00227522" w:rsidP="00A67B39">
            <w:pPr>
              <w:spacing w:before="240" w:after="120"/>
              <w:jc w:val="center"/>
              <w:rPr>
                <w:b/>
                <w:color w:val="000000" w:themeColor="text1"/>
                <w:sz w:val="22"/>
                <w:szCs w:val="24"/>
              </w:rPr>
            </w:pPr>
            <w:r w:rsidRPr="008D1DA0">
              <w:rPr>
                <w:b/>
                <w:color w:val="000000" w:themeColor="text1"/>
                <w:sz w:val="20"/>
                <w:szCs w:val="24"/>
              </w:rPr>
              <w:t>(Local currency per unit of foreign)</w:t>
            </w:r>
          </w:p>
        </w:tc>
        <w:tc>
          <w:tcPr>
            <w:tcW w:w="2625" w:type="dxa"/>
            <w:tcBorders>
              <w:bottom w:val="single" w:sz="4" w:space="0" w:color="auto"/>
            </w:tcBorders>
          </w:tcPr>
          <w:p w14:paraId="3D88681F"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Name and source of index</w:t>
            </w:r>
          </w:p>
        </w:tc>
        <w:tc>
          <w:tcPr>
            <w:tcW w:w="2121" w:type="dxa"/>
            <w:tcBorders>
              <w:bottom w:val="single" w:sz="4" w:space="0" w:color="auto"/>
            </w:tcBorders>
          </w:tcPr>
          <w:p w14:paraId="350F3DBC" w14:textId="77777777" w:rsidR="00227522" w:rsidRPr="00227522" w:rsidRDefault="00227522" w:rsidP="00A67B39">
            <w:pPr>
              <w:spacing w:before="240" w:after="120"/>
              <w:jc w:val="center"/>
              <w:rPr>
                <w:b/>
                <w:color w:val="000000" w:themeColor="text1"/>
                <w:sz w:val="22"/>
                <w:szCs w:val="24"/>
              </w:rPr>
            </w:pPr>
            <w:r w:rsidRPr="00227522">
              <w:rPr>
                <w:b/>
                <w:color w:val="000000" w:themeColor="text1"/>
                <w:sz w:val="22"/>
                <w:szCs w:val="24"/>
              </w:rPr>
              <w:t>Base value of index at Base Date</w:t>
            </w:r>
          </w:p>
        </w:tc>
      </w:tr>
      <w:tr w:rsidR="00227522" w:rsidRPr="00820C8A" w14:paraId="41BCB05E" w14:textId="77777777" w:rsidTr="00A67B39">
        <w:trPr>
          <w:trHeight w:val="1003"/>
        </w:trPr>
        <w:tc>
          <w:tcPr>
            <w:tcW w:w="2594" w:type="dxa"/>
            <w:tcBorders>
              <w:bottom w:val="single" w:sz="4" w:space="0" w:color="auto"/>
            </w:tcBorders>
          </w:tcPr>
          <w:p w14:paraId="7C55DDF4" w14:textId="77777777" w:rsidR="00227522" w:rsidRPr="005B0495" w:rsidRDefault="00227522" w:rsidP="00A67B39">
            <w:pPr>
              <w:spacing w:before="240" w:after="120"/>
              <w:jc w:val="center"/>
              <w:rPr>
                <w:i/>
                <w:iCs/>
                <w:color w:val="000000" w:themeColor="text1"/>
                <w:szCs w:val="24"/>
              </w:rPr>
            </w:pPr>
            <w:r w:rsidRPr="005B0495">
              <w:rPr>
                <w:i/>
                <w:iCs/>
                <w:color w:val="000000" w:themeColor="text1"/>
                <w:szCs w:val="24"/>
              </w:rPr>
              <w:t>[insert name of local currency]</w:t>
            </w:r>
          </w:p>
        </w:tc>
        <w:tc>
          <w:tcPr>
            <w:tcW w:w="2236" w:type="dxa"/>
            <w:tcBorders>
              <w:bottom w:val="single" w:sz="4" w:space="0" w:color="auto"/>
            </w:tcBorders>
          </w:tcPr>
          <w:p w14:paraId="0530C5C4" w14:textId="77777777" w:rsidR="00227522" w:rsidRPr="005B0495" w:rsidRDefault="00227522" w:rsidP="00A67B39">
            <w:pPr>
              <w:spacing w:before="240" w:after="120"/>
              <w:jc w:val="center"/>
              <w:rPr>
                <w:i/>
                <w:color w:val="000000" w:themeColor="text1"/>
                <w:szCs w:val="24"/>
              </w:rPr>
            </w:pPr>
          </w:p>
        </w:tc>
        <w:tc>
          <w:tcPr>
            <w:tcW w:w="2625" w:type="dxa"/>
            <w:tcBorders>
              <w:bottom w:val="single" w:sz="4" w:space="0" w:color="auto"/>
            </w:tcBorders>
          </w:tcPr>
          <w:p w14:paraId="3B1FA7E0" w14:textId="77777777" w:rsidR="00227522" w:rsidRPr="005B0495" w:rsidRDefault="00227522" w:rsidP="00A67B39">
            <w:pPr>
              <w:spacing w:before="240" w:after="120"/>
              <w:jc w:val="center"/>
              <w:rPr>
                <w:i/>
                <w:color w:val="000000" w:themeColor="text1"/>
                <w:szCs w:val="24"/>
              </w:rPr>
            </w:pPr>
            <w:r w:rsidRPr="005B0495">
              <w:rPr>
                <w:i/>
                <w:color w:val="000000" w:themeColor="text1"/>
                <w:szCs w:val="24"/>
              </w:rPr>
              <w:t>[Insert name of index(es)]</w:t>
            </w:r>
          </w:p>
        </w:tc>
        <w:tc>
          <w:tcPr>
            <w:tcW w:w="2121" w:type="dxa"/>
            <w:tcBorders>
              <w:bottom w:val="single" w:sz="4" w:space="0" w:color="auto"/>
            </w:tcBorders>
          </w:tcPr>
          <w:p w14:paraId="487814A4" w14:textId="77777777" w:rsidR="00227522" w:rsidRPr="005B0495" w:rsidRDefault="00227522" w:rsidP="00A67B39">
            <w:pPr>
              <w:spacing w:before="240" w:after="120"/>
              <w:jc w:val="center"/>
              <w:rPr>
                <w:color w:val="000000" w:themeColor="text1"/>
                <w:szCs w:val="24"/>
              </w:rPr>
            </w:pPr>
          </w:p>
        </w:tc>
      </w:tr>
      <w:tr w:rsidR="00227522" w:rsidRPr="00820C8A" w14:paraId="05BF8A45" w14:textId="77777777" w:rsidTr="00A67B39">
        <w:trPr>
          <w:trHeight w:val="1003"/>
        </w:trPr>
        <w:tc>
          <w:tcPr>
            <w:tcW w:w="2594" w:type="dxa"/>
            <w:tcBorders>
              <w:top w:val="single" w:sz="4" w:space="0" w:color="auto"/>
              <w:left w:val="single" w:sz="4" w:space="0" w:color="auto"/>
              <w:bottom w:val="single" w:sz="4" w:space="0" w:color="auto"/>
              <w:right w:val="single" w:sz="4" w:space="0" w:color="auto"/>
            </w:tcBorders>
          </w:tcPr>
          <w:p w14:paraId="7EC6E95A" w14:textId="77777777" w:rsidR="00227522" w:rsidRPr="005B0495" w:rsidRDefault="00227522" w:rsidP="00A67B39">
            <w:pPr>
              <w:spacing w:before="240" w:after="120"/>
              <w:jc w:val="center"/>
              <w:rPr>
                <w:i/>
                <w:color w:val="000000" w:themeColor="text1"/>
                <w:szCs w:val="24"/>
              </w:rPr>
            </w:pPr>
            <w:r w:rsidRPr="005B0495">
              <w:rPr>
                <w:i/>
                <w:color w:val="000000" w:themeColor="text1"/>
                <w:szCs w:val="24"/>
              </w:rPr>
              <w:t>[Insert name of Foreign Currency #1]</w:t>
            </w:r>
          </w:p>
        </w:tc>
        <w:tc>
          <w:tcPr>
            <w:tcW w:w="2236" w:type="dxa"/>
            <w:tcBorders>
              <w:top w:val="single" w:sz="4" w:space="0" w:color="auto"/>
              <w:left w:val="single" w:sz="4" w:space="0" w:color="auto"/>
              <w:bottom w:val="single" w:sz="4" w:space="0" w:color="auto"/>
              <w:right w:val="single" w:sz="4" w:space="0" w:color="auto"/>
            </w:tcBorders>
          </w:tcPr>
          <w:p w14:paraId="2FF30E6B" w14:textId="77777777" w:rsidR="00227522" w:rsidRPr="005B0495" w:rsidRDefault="00227522" w:rsidP="00A67B39">
            <w:pPr>
              <w:spacing w:before="240" w:after="120"/>
              <w:jc w:val="center"/>
              <w:rPr>
                <w:i/>
                <w:color w:val="000000" w:themeColor="text1"/>
                <w:szCs w:val="24"/>
              </w:rPr>
            </w:pPr>
          </w:p>
        </w:tc>
        <w:tc>
          <w:tcPr>
            <w:tcW w:w="2625" w:type="dxa"/>
            <w:tcBorders>
              <w:top w:val="single" w:sz="4" w:space="0" w:color="auto"/>
              <w:left w:val="single" w:sz="4" w:space="0" w:color="auto"/>
              <w:bottom w:val="single" w:sz="4" w:space="0" w:color="auto"/>
              <w:right w:val="single" w:sz="4" w:space="0" w:color="auto"/>
            </w:tcBorders>
          </w:tcPr>
          <w:p w14:paraId="1A7CE7EE" w14:textId="77777777" w:rsidR="00227522" w:rsidRPr="005B0495" w:rsidRDefault="00227522" w:rsidP="00A67B39">
            <w:pPr>
              <w:spacing w:before="240" w:after="120"/>
              <w:jc w:val="center"/>
              <w:rPr>
                <w:i/>
                <w:color w:val="000000" w:themeColor="text1"/>
                <w:szCs w:val="24"/>
              </w:rPr>
            </w:pPr>
          </w:p>
        </w:tc>
        <w:tc>
          <w:tcPr>
            <w:tcW w:w="2121" w:type="dxa"/>
            <w:tcBorders>
              <w:top w:val="single" w:sz="4" w:space="0" w:color="auto"/>
              <w:left w:val="single" w:sz="4" w:space="0" w:color="auto"/>
              <w:bottom w:val="single" w:sz="4" w:space="0" w:color="auto"/>
              <w:right w:val="single" w:sz="4" w:space="0" w:color="auto"/>
            </w:tcBorders>
          </w:tcPr>
          <w:p w14:paraId="44DA4CC2" w14:textId="77777777" w:rsidR="00227522" w:rsidRPr="005B0495" w:rsidRDefault="00227522" w:rsidP="00A67B39">
            <w:pPr>
              <w:spacing w:before="240" w:after="120"/>
              <w:jc w:val="center"/>
              <w:rPr>
                <w:color w:val="000000" w:themeColor="text1"/>
                <w:szCs w:val="24"/>
              </w:rPr>
            </w:pPr>
          </w:p>
        </w:tc>
      </w:tr>
      <w:tr w:rsidR="00227522" w:rsidRPr="00820C8A" w14:paraId="6A396F8F" w14:textId="77777777" w:rsidTr="00A67B39">
        <w:trPr>
          <w:trHeight w:val="678"/>
        </w:trPr>
        <w:tc>
          <w:tcPr>
            <w:tcW w:w="2594" w:type="dxa"/>
            <w:tcBorders>
              <w:top w:val="single" w:sz="4" w:space="0" w:color="auto"/>
              <w:left w:val="single" w:sz="4" w:space="0" w:color="auto"/>
              <w:bottom w:val="single" w:sz="4" w:space="0" w:color="auto"/>
              <w:right w:val="single" w:sz="4" w:space="0" w:color="auto"/>
            </w:tcBorders>
          </w:tcPr>
          <w:p w14:paraId="202819BD" w14:textId="77777777" w:rsidR="00227522" w:rsidRPr="005B0495" w:rsidRDefault="00227522" w:rsidP="00A67B39">
            <w:pPr>
              <w:spacing w:before="240" w:after="120"/>
              <w:jc w:val="center"/>
              <w:rPr>
                <w:i/>
                <w:color w:val="000000" w:themeColor="text1"/>
                <w:szCs w:val="24"/>
              </w:rPr>
            </w:pPr>
            <w:r w:rsidRPr="005B0495">
              <w:rPr>
                <w:i/>
                <w:color w:val="000000" w:themeColor="text1"/>
                <w:szCs w:val="24"/>
              </w:rPr>
              <w:t>[Insert name of Foreign Currency #2]</w:t>
            </w:r>
          </w:p>
        </w:tc>
        <w:tc>
          <w:tcPr>
            <w:tcW w:w="2236" w:type="dxa"/>
            <w:tcBorders>
              <w:top w:val="single" w:sz="4" w:space="0" w:color="auto"/>
              <w:left w:val="single" w:sz="4" w:space="0" w:color="auto"/>
              <w:bottom w:val="single" w:sz="4" w:space="0" w:color="auto"/>
              <w:right w:val="single" w:sz="4" w:space="0" w:color="auto"/>
            </w:tcBorders>
          </w:tcPr>
          <w:p w14:paraId="3D7022A1" w14:textId="77777777" w:rsidR="00227522" w:rsidRPr="005B0495" w:rsidRDefault="00227522" w:rsidP="00A67B39">
            <w:pPr>
              <w:spacing w:before="240" w:after="120"/>
              <w:jc w:val="center"/>
              <w:rPr>
                <w:i/>
                <w:color w:val="000000" w:themeColor="text1"/>
                <w:szCs w:val="24"/>
              </w:rPr>
            </w:pPr>
          </w:p>
        </w:tc>
        <w:tc>
          <w:tcPr>
            <w:tcW w:w="2625" w:type="dxa"/>
            <w:tcBorders>
              <w:top w:val="single" w:sz="4" w:space="0" w:color="auto"/>
              <w:left w:val="single" w:sz="4" w:space="0" w:color="auto"/>
              <w:bottom w:val="single" w:sz="4" w:space="0" w:color="auto"/>
              <w:right w:val="single" w:sz="4" w:space="0" w:color="auto"/>
            </w:tcBorders>
          </w:tcPr>
          <w:p w14:paraId="11ED5275" w14:textId="77777777" w:rsidR="00227522" w:rsidRPr="005B0495" w:rsidRDefault="00227522" w:rsidP="00A67B39">
            <w:pPr>
              <w:spacing w:before="240" w:after="120"/>
              <w:jc w:val="center"/>
              <w:rPr>
                <w:i/>
                <w:color w:val="000000" w:themeColor="text1"/>
                <w:szCs w:val="24"/>
              </w:rPr>
            </w:pPr>
          </w:p>
        </w:tc>
        <w:tc>
          <w:tcPr>
            <w:tcW w:w="2121" w:type="dxa"/>
            <w:tcBorders>
              <w:top w:val="single" w:sz="4" w:space="0" w:color="auto"/>
              <w:left w:val="single" w:sz="4" w:space="0" w:color="auto"/>
              <w:bottom w:val="single" w:sz="4" w:space="0" w:color="auto"/>
              <w:right w:val="single" w:sz="4" w:space="0" w:color="auto"/>
            </w:tcBorders>
          </w:tcPr>
          <w:p w14:paraId="58810F6B" w14:textId="77777777" w:rsidR="00227522" w:rsidRPr="005B0495" w:rsidRDefault="00227522" w:rsidP="00A67B39">
            <w:pPr>
              <w:spacing w:before="240" w:after="120"/>
              <w:jc w:val="center"/>
              <w:rPr>
                <w:color w:val="000000" w:themeColor="text1"/>
                <w:szCs w:val="24"/>
              </w:rPr>
            </w:pPr>
          </w:p>
        </w:tc>
      </w:tr>
      <w:tr w:rsidR="00227522" w:rsidRPr="00820C8A" w14:paraId="58E62138" w14:textId="77777777" w:rsidTr="00A67B39">
        <w:trPr>
          <w:trHeight w:val="686"/>
        </w:trPr>
        <w:tc>
          <w:tcPr>
            <w:tcW w:w="2594" w:type="dxa"/>
            <w:tcBorders>
              <w:top w:val="single" w:sz="4" w:space="0" w:color="auto"/>
              <w:left w:val="single" w:sz="4" w:space="0" w:color="auto"/>
              <w:bottom w:val="single" w:sz="4" w:space="0" w:color="auto"/>
              <w:right w:val="single" w:sz="4" w:space="0" w:color="auto"/>
            </w:tcBorders>
          </w:tcPr>
          <w:p w14:paraId="3879AC2C" w14:textId="77777777" w:rsidR="00227522" w:rsidRPr="005B0495" w:rsidRDefault="00227522" w:rsidP="00A67B39">
            <w:pPr>
              <w:spacing w:before="240" w:after="120"/>
              <w:jc w:val="center"/>
              <w:rPr>
                <w:color w:val="000000" w:themeColor="text1"/>
                <w:szCs w:val="24"/>
              </w:rPr>
            </w:pPr>
            <w:r w:rsidRPr="005B0495">
              <w:rPr>
                <w:i/>
                <w:color w:val="000000" w:themeColor="text1"/>
                <w:szCs w:val="24"/>
              </w:rPr>
              <w:t>[Insert name of Foreign Currency #2]</w:t>
            </w:r>
          </w:p>
        </w:tc>
        <w:tc>
          <w:tcPr>
            <w:tcW w:w="2236" w:type="dxa"/>
            <w:tcBorders>
              <w:top w:val="single" w:sz="4" w:space="0" w:color="auto"/>
              <w:left w:val="single" w:sz="4" w:space="0" w:color="auto"/>
              <w:bottom w:val="single" w:sz="4" w:space="0" w:color="auto"/>
              <w:right w:val="single" w:sz="4" w:space="0" w:color="auto"/>
            </w:tcBorders>
          </w:tcPr>
          <w:p w14:paraId="2ECEEB0D" w14:textId="77777777" w:rsidR="00227522" w:rsidRPr="005B0495" w:rsidRDefault="00227522" w:rsidP="00A67B39">
            <w:pPr>
              <w:spacing w:before="240" w:after="120"/>
              <w:jc w:val="right"/>
              <w:rPr>
                <w:b/>
                <w:color w:val="000000" w:themeColor="text1"/>
                <w:szCs w:val="24"/>
              </w:rPr>
            </w:pPr>
          </w:p>
        </w:tc>
        <w:tc>
          <w:tcPr>
            <w:tcW w:w="2625" w:type="dxa"/>
            <w:tcBorders>
              <w:top w:val="single" w:sz="4" w:space="0" w:color="auto"/>
              <w:left w:val="single" w:sz="4" w:space="0" w:color="auto"/>
              <w:bottom w:val="single" w:sz="4" w:space="0" w:color="auto"/>
              <w:right w:val="single" w:sz="4" w:space="0" w:color="auto"/>
            </w:tcBorders>
          </w:tcPr>
          <w:p w14:paraId="531C2E1C" w14:textId="77777777" w:rsidR="00227522" w:rsidRPr="005B0495" w:rsidRDefault="00227522" w:rsidP="00A67B39">
            <w:pPr>
              <w:spacing w:before="240" w:after="120"/>
              <w:jc w:val="right"/>
              <w:rPr>
                <w:b/>
                <w:color w:val="000000" w:themeColor="text1"/>
                <w:szCs w:val="24"/>
              </w:rPr>
            </w:pPr>
          </w:p>
        </w:tc>
        <w:tc>
          <w:tcPr>
            <w:tcW w:w="2121" w:type="dxa"/>
            <w:tcBorders>
              <w:top w:val="single" w:sz="4" w:space="0" w:color="auto"/>
              <w:left w:val="single" w:sz="4" w:space="0" w:color="auto"/>
              <w:bottom w:val="single" w:sz="4" w:space="0" w:color="auto"/>
              <w:right w:val="single" w:sz="4" w:space="0" w:color="auto"/>
            </w:tcBorders>
          </w:tcPr>
          <w:p w14:paraId="7B21C095" w14:textId="77777777" w:rsidR="00227522" w:rsidRPr="005B0495" w:rsidRDefault="00227522" w:rsidP="00A67B39">
            <w:pPr>
              <w:spacing w:before="240" w:after="120"/>
              <w:jc w:val="right"/>
              <w:rPr>
                <w:color w:val="000000" w:themeColor="text1"/>
                <w:szCs w:val="24"/>
              </w:rPr>
            </w:pPr>
          </w:p>
        </w:tc>
      </w:tr>
    </w:tbl>
    <w:p w14:paraId="0F953C63" w14:textId="77777777" w:rsidR="00227522" w:rsidRPr="00227522" w:rsidRDefault="00227522" w:rsidP="005B0495">
      <w:pPr>
        <w:suppressAutoHyphens/>
        <w:spacing w:before="240" w:after="120"/>
        <w:ind w:left="284" w:hanging="284"/>
        <w:rPr>
          <w:i/>
          <w:color w:val="000000" w:themeColor="text1"/>
          <w:sz w:val="22"/>
          <w:szCs w:val="24"/>
        </w:rPr>
      </w:pPr>
      <w:r w:rsidRPr="00227522">
        <w:rPr>
          <w:i/>
          <w:color w:val="000000" w:themeColor="text1"/>
          <w:sz w:val="22"/>
          <w:szCs w:val="24"/>
        </w:rPr>
        <w:t>[Notes for the Employer:</w:t>
      </w:r>
    </w:p>
    <w:p w14:paraId="6B3A49AD" w14:textId="77777777" w:rsidR="00227522" w:rsidRPr="00227522" w:rsidRDefault="00227522" w:rsidP="005B0495">
      <w:pPr>
        <w:suppressAutoHyphens/>
        <w:spacing w:before="240" w:after="120"/>
        <w:ind w:left="284" w:hanging="284"/>
        <w:rPr>
          <w:i/>
          <w:color w:val="000000" w:themeColor="text1"/>
          <w:sz w:val="22"/>
          <w:szCs w:val="24"/>
        </w:rPr>
      </w:pPr>
      <w:r w:rsidRPr="00227522">
        <w:rPr>
          <w:i/>
          <w:color w:val="000000" w:themeColor="text1"/>
          <w:sz w:val="22"/>
          <w:szCs w:val="24"/>
        </w:rPr>
        <w:t>1)</w:t>
      </w:r>
      <w:r w:rsidR="005B0495">
        <w:rPr>
          <w:i/>
          <w:color w:val="000000" w:themeColor="text1"/>
          <w:sz w:val="22"/>
          <w:szCs w:val="24"/>
        </w:rPr>
        <w:tab/>
      </w:r>
      <w:r w:rsidRPr="00227522">
        <w:rPr>
          <w:i/>
          <w:color w:val="000000" w:themeColor="text1"/>
          <w:sz w:val="22"/>
          <w:szCs w:val="24"/>
        </w:rPr>
        <w:t xml:space="preserve">To be adapted by the Employer to suit its proposed Asset Replacement </w:t>
      </w:r>
      <w:r w:rsidR="00936F81">
        <w:rPr>
          <w:i/>
          <w:color w:val="000000" w:themeColor="text1"/>
          <w:sz w:val="22"/>
          <w:szCs w:val="24"/>
        </w:rPr>
        <w:t>Proposal</w:t>
      </w:r>
      <w:r w:rsidRPr="00227522">
        <w:rPr>
          <w:i/>
          <w:color w:val="000000" w:themeColor="text1"/>
          <w:sz w:val="22"/>
          <w:szCs w:val="24"/>
        </w:rPr>
        <w:t xml:space="preserve"> forms, </w:t>
      </w:r>
      <w:r w:rsidR="00936F81">
        <w:rPr>
          <w:i/>
          <w:color w:val="000000" w:themeColor="text1"/>
          <w:sz w:val="22"/>
          <w:szCs w:val="24"/>
        </w:rPr>
        <w:t>Proposal</w:t>
      </w:r>
      <w:r w:rsidRPr="00227522">
        <w:rPr>
          <w:i/>
          <w:color w:val="000000" w:themeColor="text1"/>
          <w:sz w:val="22"/>
          <w:szCs w:val="24"/>
        </w:rPr>
        <w:t xml:space="preserve"> currency requirements, and adjustment provisions. </w:t>
      </w:r>
    </w:p>
    <w:p w14:paraId="36295607" w14:textId="77777777" w:rsidR="00227522" w:rsidRPr="00227522" w:rsidRDefault="00227522" w:rsidP="005B0495">
      <w:pPr>
        <w:suppressAutoHyphens/>
        <w:spacing w:before="240" w:after="120"/>
        <w:ind w:left="284" w:hanging="284"/>
        <w:rPr>
          <w:i/>
          <w:color w:val="000000" w:themeColor="text1"/>
          <w:sz w:val="22"/>
          <w:szCs w:val="24"/>
        </w:rPr>
      </w:pPr>
      <w:r w:rsidRPr="00227522">
        <w:rPr>
          <w:i/>
          <w:color w:val="000000" w:themeColor="text1"/>
          <w:sz w:val="22"/>
          <w:szCs w:val="24"/>
        </w:rPr>
        <w:t>2)</w:t>
      </w:r>
      <w:r w:rsidR="005B0495">
        <w:rPr>
          <w:i/>
          <w:color w:val="000000" w:themeColor="text1"/>
          <w:sz w:val="22"/>
          <w:szCs w:val="24"/>
        </w:rPr>
        <w:tab/>
      </w:r>
      <w:r w:rsidRPr="00227522">
        <w:rPr>
          <w:i/>
          <w:color w:val="000000" w:themeColor="text1"/>
          <w:sz w:val="22"/>
          <w:szCs w:val="24"/>
        </w:rPr>
        <w:t>For simplicity the table shows only one index per currency. Additional rows can be added if the Employer intends to permit Proposers to use multiple indexes per currency.</w:t>
      </w:r>
      <w:r w:rsidR="00367671">
        <w:rPr>
          <w:i/>
          <w:color w:val="000000" w:themeColor="text1"/>
          <w:sz w:val="22"/>
          <w:szCs w:val="24"/>
        </w:rPr>
        <w:t xml:space="preserve"> </w:t>
      </w:r>
      <w:r w:rsidRPr="00227522">
        <w:rPr>
          <w:i/>
          <w:color w:val="000000" w:themeColor="text1"/>
          <w:sz w:val="22"/>
          <w:szCs w:val="24"/>
        </w:rPr>
        <w:t xml:space="preserve">In such cases, the Proposer should be required to provide index weightings for each currency. </w:t>
      </w:r>
    </w:p>
    <w:p w14:paraId="6AD61ED6" w14:textId="77777777" w:rsidR="00227522" w:rsidRPr="00227522" w:rsidRDefault="00227522" w:rsidP="005B0495">
      <w:pPr>
        <w:suppressAutoHyphens/>
        <w:spacing w:before="240" w:after="120"/>
        <w:ind w:left="284" w:hanging="284"/>
        <w:rPr>
          <w:i/>
          <w:color w:val="000000" w:themeColor="text1"/>
          <w:sz w:val="22"/>
          <w:szCs w:val="24"/>
        </w:rPr>
      </w:pPr>
      <w:r w:rsidRPr="00227522">
        <w:rPr>
          <w:i/>
          <w:color w:val="000000" w:themeColor="text1"/>
          <w:sz w:val="22"/>
          <w:szCs w:val="24"/>
        </w:rPr>
        <w:t>3)</w:t>
      </w:r>
      <w:r w:rsidR="005B0495">
        <w:rPr>
          <w:i/>
          <w:color w:val="000000" w:themeColor="text1"/>
          <w:sz w:val="22"/>
          <w:szCs w:val="24"/>
        </w:rPr>
        <w:tab/>
      </w:r>
      <w:r w:rsidRPr="00227522">
        <w:rPr>
          <w:i/>
          <w:color w:val="000000" w:themeColor="text1"/>
          <w:sz w:val="22"/>
          <w:szCs w:val="24"/>
        </w:rPr>
        <w:t>The Employer shall note that the currency and index weighting may be different for each asset to be replaced. Therefore</w:t>
      </w:r>
      <w:r w:rsidR="00F67538">
        <w:rPr>
          <w:i/>
          <w:color w:val="000000" w:themeColor="text1"/>
          <w:sz w:val="22"/>
          <w:szCs w:val="24"/>
        </w:rPr>
        <w:t>,</w:t>
      </w:r>
      <w:r w:rsidRPr="00227522">
        <w:rPr>
          <w:i/>
          <w:color w:val="000000" w:themeColor="text1"/>
          <w:sz w:val="22"/>
          <w:szCs w:val="24"/>
        </w:rPr>
        <w:t xml:space="preserve"> there is no provision for the Proposer to specify its proposed weighting </w:t>
      </w:r>
      <w:r w:rsidR="005B0495">
        <w:rPr>
          <w:i/>
          <w:color w:val="000000" w:themeColor="text1"/>
          <w:sz w:val="22"/>
          <w:szCs w:val="24"/>
        </w:rPr>
        <w:t>in this table</w:t>
      </w:r>
    </w:p>
    <w:p w14:paraId="3369DED8" w14:textId="77777777" w:rsidR="00227522" w:rsidRPr="00227522" w:rsidRDefault="00227522" w:rsidP="005B0495">
      <w:pPr>
        <w:suppressAutoHyphens/>
        <w:spacing w:before="240" w:after="120"/>
        <w:ind w:left="284" w:hanging="284"/>
        <w:rPr>
          <w:i/>
          <w:color w:val="000000" w:themeColor="text1"/>
          <w:sz w:val="22"/>
          <w:szCs w:val="24"/>
        </w:rPr>
      </w:pPr>
      <w:r w:rsidRPr="00227522">
        <w:rPr>
          <w:i/>
          <w:color w:val="000000" w:themeColor="text1"/>
          <w:sz w:val="22"/>
          <w:szCs w:val="24"/>
        </w:rPr>
        <w:t>4)</w:t>
      </w:r>
      <w:r w:rsidR="005B0495">
        <w:rPr>
          <w:i/>
          <w:color w:val="000000" w:themeColor="text1"/>
          <w:sz w:val="22"/>
          <w:szCs w:val="24"/>
        </w:rPr>
        <w:tab/>
      </w:r>
      <w:r w:rsidRPr="00227522">
        <w:rPr>
          <w:i/>
          <w:color w:val="000000" w:themeColor="text1"/>
          <w:sz w:val="22"/>
          <w:szCs w:val="24"/>
        </w:rPr>
        <w:t>It is normally not necessary to have a non-adjustable component for the Asset Replacement Fund.]</w:t>
      </w:r>
    </w:p>
    <w:p w14:paraId="7F96DBE8" w14:textId="77777777" w:rsidR="00820C8A" w:rsidRDefault="00820C8A">
      <w:pPr>
        <w:jc w:val="left"/>
        <w:rPr>
          <w:b/>
          <w:sz w:val="32"/>
        </w:rPr>
      </w:pPr>
      <w:r>
        <w:rPr>
          <w:sz w:val="32"/>
        </w:rPr>
        <w:br w:type="page"/>
      </w:r>
    </w:p>
    <w:p w14:paraId="597F5282" w14:textId="77777777" w:rsidR="001E504E" w:rsidRPr="00F70AC0" w:rsidRDefault="001E504E" w:rsidP="001E504E">
      <w:pPr>
        <w:pStyle w:val="SPDForm2"/>
        <w:rPr>
          <w:noProof/>
        </w:rPr>
      </w:pPr>
      <w:bookmarkStart w:id="917" w:name="_Toc135389384"/>
      <w:bookmarkStart w:id="918" w:name="_Toc466465902"/>
      <w:bookmarkStart w:id="919" w:name="_Toc486346521"/>
      <w:r>
        <w:rPr>
          <w:noProof/>
        </w:rPr>
        <w:lastRenderedPageBreak/>
        <w:t xml:space="preserve">Schedule of </w:t>
      </w:r>
      <w:r w:rsidRPr="00F70AC0">
        <w:rPr>
          <w:noProof/>
        </w:rPr>
        <w:t>Priced Activit</w:t>
      </w:r>
      <w:r>
        <w:rPr>
          <w:noProof/>
        </w:rPr>
        <w:t>ies</w:t>
      </w:r>
      <w:r w:rsidRPr="00F70AC0">
        <w:rPr>
          <w:noProof/>
        </w:rPr>
        <w:t xml:space="preserve"> and Sub-activit</w:t>
      </w:r>
      <w:r>
        <w:rPr>
          <w:noProof/>
        </w:rPr>
        <w:t>ies</w:t>
      </w:r>
      <w:bookmarkEnd w:id="917"/>
      <w:r w:rsidRPr="00F70AC0">
        <w:rPr>
          <w:noProof/>
        </w:rPr>
        <w:t xml:space="preserve"> </w:t>
      </w:r>
      <w:bookmarkEnd w:id="918"/>
      <w:bookmarkEnd w:id="919"/>
      <w:r w:rsidRPr="00F70AC0">
        <w:rPr>
          <w:noProof/>
        </w:rPr>
        <w:t xml:space="preserve"> </w:t>
      </w:r>
    </w:p>
    <w:bookmarkEnd w:id="910"/>
    <w:p w14:paraId="048D2F8E" w14:textId="77777777" w:rsidR="005C7C46" w:rsidRDefault="005C7C46" w:rsidP="00955524">
      <w:pPr>
        <w:spacing w:after="240"/>
      </w:pPr>
      <w:r w:rsidRPr="00B00347">
        <w:t xml:space="preserve">The total of the prices of the </w:t>
      </w:r>
      <w:r w:rsidRPr="004B148D">
        <w:t xml:space="preserve">activities </w:t>
      </w:r>
      <w:r w:rsidRPr="00B00347">
        <w:t xml:space="preserve">in the Schedule </w:t>
      </w:r>
      <w:r w:rsidR="001E504E">
        <w:t xml:space="preserve">of Priced Activities </w:t>
      </w:r>
      <w:r w:rsidRPr="00B00347">
        <w:t xml:space="preserve">is the Proposer’s offer to complete the works on a “single responsibility” basis. </w:t>
      </w:r>
    </w:p>
    <w:p w14:paraId="37660466" w14:textId="77777777" w:rsidR="005C7C46" w:rsidRDefault="005C7C46" w:rsidP="00955524">
      <w:pPr>
        <w:spacing w:after="240"/>
      </w:pPr>
      <w:r w:rsidRPr="00B00347">
        <w:t xml:space="preserve">The cost of any </w:t>
      </w:r>
      <w:r>
        <w:t>activity or sub-activity</w:t>
      </w:r>
      <w:r w:rsidRPr="00B00347">
        <w:t xml:space="preserve"> that the Proposer may have omitted is deemed to be included in the price of</w:t>
      </w:r>
      <w:r w:rsidRPr="001E018B">
        <w:t xml:space="preserve"> other </w:t>
      </w:r>
      <w:r>
        <w:t xml:space="preserve">activities or sub-activities </w:t>
      </w:r>
      <w:r w:rsidRPr="001E018B">
        <w:t xml:space="preserve">in the </w:t>
      </w:r>
      <w:bookmarkStart w:id="920" w:name="_Hlk16088120"/>
      <w:r w:rsidR="001E504E">
        <w:rPr>
          <w:noProof/>
        </w:rPr>
        <w:t xml:space="preserve">Schedule of </w:t>
      </w:r>
      <w:r w:rsidR="001E504E" w:rsidRPr="00F70AC0">
        <w:rPr>
          <w:noProof/>
        </w:rPr>
        <w:t>Priced Activit</w:t>
      </w:r>
      <w:r w:rsidR="001E504E">
        <w:rPr>
          <w:noProof/>
        </w:rPr>
        <w:t>ies</w:t>
      </w:r>
      <w:r w:rsidR="001E504E" w:rsidRPr="00F70AC0">
        <w:rPr>
          <w:noProof/>
        </w:rPr>
        <w:t xml:space="preserve"> and Sub-activit</w:t>
      </w:r>
      <w:r w:rsidR="001E504E">
        <w:rPr>
          <w:noProof/>
        </w:rPr>
        <w:t>ies</w:t>
      </w:r>
      <w:r w:rsidR="001E504E" w:rsidRPr="00F70AC0">
        <w:rPr>
          <w:noProof/>
        </w:rPr>
        <w:t xml:space="preserve"> </w:t>
      </w:r>
      <w:bookmarkEnd w:id="920"/>
      <w:r w:rsidRPr="00B00347">
        <w:t xml:space="preserve">and will not be paid for separately by the Employer. </w:t>
      </w:r>
    </w:p>
    <w:p w14:paraId="1D4B3A09" w14:textId="77777777" w:rsidR="00295CCB" w:rsidRDefault="00295CCB" w:rsidP="00295CCB">
      <w:pPr>
        <w:spacing w:after="240"/>
      </w:pPr>
      <w:r>
        <w:t>The priced activity and sub activity schedules provided by the Proposer will be used for Proposal evaluation. These schedules together with the work program serve as a basis for estimating the instalments in the Schedule of Payments.</w:t>
      </w:r>
    </w:p>
    <w:p w14:paraId="75CBBCD9" w14:textId="77777777" w:rsidR="0005546F" w:rsidRDefault="0005546F" w:rsidP="00955524">
      <w:pPr>
        <w:spacing w:after="240"/>
      </w:pPr>
    </w:p>
    <w:p w14:paraId="5FC37E2A" w14:textId="77777777" w:rsidR="00A642C6" w:rsidRPr="00FE3403" w:rsidRDefault="00A642C6" w:rsidP="00FE3403">
      <w:pPr>
        <w:rPr>
          <w:b/>
        </w:rPr>
      </w:pPr>
    </w:p>
    <w:p w14:paraId="69CC0B8A" w14:textId="77777777" w:rsidR="00BD6146" w:rsidRDefault="00536B6B" w:rsidP="00AD5F0D">
      <w:pPr>
        <w:pStyle w:val="SPDForm2"/>
        <w:rPr>
          <w:b w:val="0"/>
          <w:szCs w:val="24"/>
        </w:rPr>
      </w:pPr>
      <w:r>
        <w:rPr>
          <w:b w:val="0"/>
          <w:szCs w:val="24"/>
        </w:rPr>
        <w:br w:type="page"/>
      </w:r>
    </w:p>
    <w:p w14:paraId="53E397C1" w14:textId="77777777" w:rsidR="00BA29AC" w:rsidRDefault="005B7826" w:rsidP="007751EF">
      <w:pPr>
        <w:pStyle w:val="SPDForm2"/>
      </w:pPr>
      <w:bookmarkStart w:id="921" w:name="_Toc135389385"/>
      <w:r>
        <w:lastRenderedPageBreak/>
        <w:t xml:space="preserve">Part [1] </w:t>
      </w:r>
      <w:r w:rsidR="00936F81">
        <w:t>Proposal</w:t>
      </w:r>
      <w:r>
        <w:t xml:space="preserve"> Price Forms - Design-Build</w:t>
      </w:r>
      <w:r w:rsidR="00BA29AC">
        <w:t>.</w:t>
      </w:r>
      <w:bookmarkEnd w:id="921"/>
    </w:p>
    <w:p w14:paraId="5D41B329" w14:textId="77777777" w:rsidR="001E504E" w:rsidRPr="003D5498" w:rsidRDefault="001E504E" w:rsidP="001E504E">
      <w:pPr>
        <w:pStyle w:val="SPDForm2"/>
        <w:rPr>
          <w:sz w:val="32"/>
        </w:rPr>
      </w:pPr>
      <w:bookmarkStart w:id="922" w:name="_Toc466465903"/>
      <w:bookmarkStart w:id="923" w:name="_Toc486346522"/>
      <w:bookmarkStart w:id="924" w:name="_Toc135389386"/>
      <w:bookmarkStart w:id="925" w:name="_Hlk16088173"/>
      <w:r w:rsidRPr="003D5498">
        <w:rPr>
          <w:sz w:val="32"/>
        </w:rPr>
        <w:t>Sample Schedule of Priced Activities Table</w:t>
      </w:r>
      <w:bookmarkEnd w:id="922"/>
      <w:bookmarkEnd w:id="923"/>
      <w:bookmarkEnd w:id="924"/>
      <w:r w:rsidRPr="003D5498">
        <w:rPr>
          <w:sz w:val="32"/>
        </w:rPr>
        <w:t xml:space="preserve"> </w:t>
      </w:r>
    </w:p>
    <w:bookmarkEnd w:id="925"/>
    <w:p w14:paraId="3C8302E3" w14:textId="77777777" w:rsidR="00780A06" w:rsidRPr="00955524" w:rsidRDefault="001E504E" w:rsidP="00955524">
      <w:pPr>
        <w:ind w:left="720" w:hanging="720"/>
        <w:jc w:val="left"/>
        <w:rPr>
          <w:i/>
          <w:iCs/>
        </w:rPr>
      </w:pPr>
      <w:r w:rsidRPr="00AD5F0D" w:rsidDel="001E504E">
        <w:rPr>
          <w:sz w:val="32"/>
        </w:rPr>
        <w:t xml:space="preserve"> </w:t>
      </w:r>
      <w:r w:rsidR="00BA6A4D" w:rsidRPr="00955524">
        <w:rPr>
          <w:i/>
          <w:iCs/>
        </w:rPr>
        <w:t xml:space="preserve">[To </w:t>
      </w:r>
      <w:r w:rsidR="00780A06" w:rsidRPr="00955524">
        <w:rPr>
          <w:i/>
          <w:iCs/>
        </w:rPr>
        <w:t xml:space="preserve">be completed by the Proposer (more tables to be used by the </w:t>
      </w:r>
      <w:r w:rsidR="00631332" w:rsidRPr="00955524">
        <w:rPr>
          <w:i/>
          <w:iCs/>
        </w:rPr>
        <w:t xml:space="preserve">Proposer </w:t>
      </w:r>
      <w:r w:rsidR="00780A06" w:rsidRPr="00955524">
        <w:rPr>
          <w:i/>
          <w:iCs/>
        </w:rPr>
        <w:t>as appropriate)</w:t>
      </w:r>
      <w:r w:rsidR="00BA6A4D" w:rsidRPr="00955524">
        <w:rPr>
          <w:i/>
          <w:iCs/>
        </w:rPr>
        <w:t>]</w:t>
      </w:r>
    </w:p>
    <w:p w14:paraId="091293E3" w14:textId="77777777" w:rsidR="00BA6A4D" w:rsidRDefault="00BA6A4D" w:rsidP="00AD5F0D"/>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712"/>
      </w:tblGrid>
      <w:tr w:rsidR="00780A06" w:rsidRPr="001769CE" w14:paraId="7D7865AE" w14:textId="77777777" w:rsidTr="00503B1B">
        <w:tc>
          <w:tcPr>
            <w:tcW w:w="1080" w:type="dxa"/>
          </w:tcPr>
          <w:p w14:paraId="28C021A4" w14:textId="77777777" w:rsidR="00780A06" w:rsidRPr="00955524" w:rsidRDefault="00780A06" w:rsidP="00503B1B">
            <w:pPr>
              <w:spacing w:before="60" w:after="60"/>
              <w:jc w:val="left"/>
              <w:rPr>
                <w:b/>
                <w:bCs/>
                <w:color w:val="000000" w:themeColor="text1"/>
                <w:szCs w:val="24"/>
              </w:rPr>
            </w:pPr>
            <w:r w:rsidRPr="00955524">
              <w:rPr>
                <w:b/>
                <w:bCs/>
                <w:color w:val="000000" w:themeColor="text1"/>
                <w:szCs w:val="24"/>
              </w:rPr>
              <w:t>Activity No.</w:t>
            </w:r>
          </w:p>
        </w:tc>
        <w:tc>
          <w:tcPr>
            <w:tcW w:w="5208" w:type="dxa"/>
          </w:tcPr>
          <w:p w14:paraId="6DD75090" w14:textId="77777777" w:rsidR="00780A06" w:rsidRPr="00955524" w:rsidRDefault="00780A06" w:rsidP="00503B1B">
            <w:pPr>
              <w:spacing w:before="60" w:after="60"/>
              <w:jc w:val="left"/>
              <w:rPr>
                <w:b/>
                <w:bCs/>
                <w:color w:val="000000" w:themeColor="text1"/>
                <w:szCs w:val="24"/>
              </w:rPr>
            </w:pPr>
            <w:r w:rsidRPr="00955524">
              <w:rPr>
                <w:b/>
                <w:bCs/>
                <w:color w:val="000000" w:themeColor="text1"/>
                <w:szCs w:val="24"/>
              </w:rPr>
              <w:t>Description of Activity</w:t>
            </w:r>
          </w:p>
        </w:tc>
        <w:tc>
          <w:tcPr>
            <w:tcW w:w="2712" w:type="dxa"/>
          </w:tcPr>
          <w:p w14:paraId="783AA928" w14:textId="77777777" w:rsidR="00780A06" w:rsidRPr="00955524" w:rsidRDefault="00780A06" w:rsidP="00503B1B">
            <w:pPr>
              <w:spacing w:before="60" w:after="60"/>
              <w:jc w:val="center"/>
              <w:rPr>
                <w:b/>
                <w:bCs/>
                <w:color w:val="000000" w:themeColor="text1"/>
                <w:szCs w:val="24"/>
              </w:rPr>
            </w:pPr>
            <w:r w:rsidRPr="00955524">
              <w:rPr>
                <w:b/>
                <w:bCs/>
                <w:color w:val="000000" w:themeColor="text1"/>
                <w:szCs w:val="24"/>
              </w:rPr>
              <w:t>Activity Price</w:t>
            </w:r>
          </w:p>
        </w:tc>
      </w:tr>
      <w:tr w:rsidR="00780A06" w:rsidRPr="001769CE" w14:paraId="1326F8DF" w14:textId="77777777" w:rsidTr="00503B1B">
        <w:tc>
          <w:tcPr>
            <w:tcW w:w="1080" w:type="dxa"/>
          </w:tcPr>
          <w:p w14:paraId="0EE1B1AF" w14:textId="77777777" w:rsidR="00780A06" w:rsidRPr="001769CE" w:rsidRDefault="00780A06" w:rsidP="00503B1B">
            <w:pPr>
              <w:spacing w:before="60" w:after="60"/>
              <w:jc w:val="left"/>
              <w:rPr>
                <w:color w:val="000000" w:themeColor="text1"/>
                <w:szCs w:val="24"/>
              </w:rPr>
            </w:pPr>
            <w:r>
              <w:rPr>
                <w:color w:val="000000" w:themeColor="text1"/>
                <w:szCs w:val="24"/>
              </w:rPr>
              <w:t>1.</w:t>
            </w:r>
          </w:p>
        </w:tc>
        <w:tc>
          <w:tcPr>
            <w:tcW w:w="5208" w:type="dxa"/>
          </w:tcPr>
          <w:p w14:paraId="036A4897" w14:textId="77777777" w:rsidR="00780A06" w:rsidRPr="001769CE" w:rsidRDefault="00780A06" w:rsidP="00503B1B">
            <w:pPr>
              <w:spacing w:before="60" w:after="60"/>
              <w:jc w:val="left"/>
              <w:rPr>
                <w:color w:val="000000" w:themeColor="text1"/>
                <w:szCs w:val="24"/>
              </w:rPr>
            </w:pPr>
            <w:r>
              <w:rPr>
                <w:color w:val="000000" w:themeColor="text1"/>
                <w:szCs w:val="24"/>
              </w:rPr>
              <w:t>Design Services</w:t>
            </w:r>
          </w:p>
        </w:tc>
        <w:tc>
          <w:tcPr>
            <w:tcW w:w="2712" w:type="dxa"/>
          </w:tcPr>
          <w:p w14:paraId="1F6F7D4F" w14:textId="77777777" w:rsidR="00780A06" w:rsidRPr="001769CE" w:rsidRDefault="00780A06" w:rsidP="00503B1B">
            <w:pPr>
              <w:spacing w:before="60" w:after="60"/>
              <w:jc w:val="left"/>
              <w:rPr>
                <w:color w:val="000000" w:themeColor="text1"/>
                <w:szCs w:val="24"/>
              </w:rPr>
            </w:pPr>
          </w:p>
        </w:tc>
      </w:tr>
      <w:tr w:rsidR="00780A06" w:rsidRPr="001769CE" w14:paraId="1AD7E17B" w14:textId="77777777" w:rsidTr="00503B1B">
        <w:tc>
          <w:tcPr>
            <w:tcW w:w="1080" w:type="dxa"/>
          </w:tcPr>
          <w:p w14:paraId="59264D31" w14:textId="77777777" w:rsidR="00780A06" w:rsidRPr="001769CE" w:rsidRDefault="00780A06" w:rsidP="00503B1B">
            <w:pPr>
              <w:spacing w:before="60" w:after="60"/>
              <w:jc w:val="left"/>
              <w:rPr>
                <w:color w:val="000000" w:themeColor="text1"/>
                <w:szCs w:val="24"/>
              </w:rPr>
            </w:pPr>
          </w:p>
        </w:tc>
        <w:tc>
          <w:tcPr>
            <w:tcW w:w="5208" w:type="dxa"/>
          </w:tcPr>
          <w:p w14:paraId="2D6C23E6" w14:textId="77777777" w:rsidR="00780A06" w:rsidRPr="001769CE" w:rsidRDefault="00780A06" w:rsidP="00503B1B">
            <w:pPr>
              <w:spacing w:before="60" w:after="60"/>
              <w:jc w:val="left"/>
              <w:rPr>
                <w:color w:val="000000" w:themeColor="text1"/>
                <w:szCs w:val="24"/>
              </w:rPr>
            </w:pPr>
          </w:p>
        </w:tc>
        <w:tc>
          <w:tcPr>
            <w:tcW w:w="2712" w:type="dxa"/>
          </w:tcPr>
          <w:p w14:paraId="28A9F2E4" w14:textId="77777777" w:rsidR="00780A06" w:rsidRPr="001769CE" w:rsidRDefault="00780A06" w:rsidP="00503B1B">
            <w:pPr>
              <w:spacing w:before="60" w:after="60"/>
              <w:jc w:val="left"/>
              <w:rPr>
                <w:color w:val="000000" w:themeColor="text1"/>
                <w:szCs w:val="24"/>
              </w:rPr>
            </w:pPr>
          </w:p>
        </w:tc>
      </w:tr>
      <w:tr w:rsidR="00780A06" w:rsidRPr="001769CE" w14:paraId="0FF0E45D" w14:textId="77777777" w:rsidTr="00503B1B">
        <w:tc>
          <w:tcPr>
            <w:tcW w:w="1080" w:type="dxa"/>
          </w:tcPr>
          <w:p w14:paraId="66F1FE8D" w14:textId="77777777" w:rsidR="00780A06" w:rsidRPr="001769CE" w:rsidRDefault="00780A06" w:rsidP="00503B1B">
            <w:pPr>
              <w:spacing w:before="60" w:after="60"/>
              <w:jc w:val="left"/>
              <w:rPr>
                <w:color w:val="000000" w:themeColor="text1"/>
                <w:szCs w:val="24"/>
              </w:rPr>
            </w:pPr>
            <w:r>
              <w:rPr>
                <w:color w:val="000000" w:themeColor="text1"/>
                <w:szCs w:val="24"/>
              </w:rPr>
              <w:t>2.</w:t>
            </w:r>
          </w:p>
        </w:tc>
        <w:tc>
          <w:tcPr>
            <w:tcW w:w="5208" w:type="dxa"/>
          </w:tcPr>
          <w:p w14:paraId="6CBF6360" w14:textId="77777777" w:rsidR="00780A06" w:rsidRPr="001769CE" w:rsidRDefault="00780A06" w:rsidP="00503B1B">
            <w:pPr>
              <w:spacing w:before="60" w:after="60"/>
              <w:jc w:val="left"/>
              <w:rPr>
                <w:color w:val="000000" w:themeColor="text1"/>
                <w:szCs w:val="24"/>
              </w:rPr>
            </w:pPr>
            <w:r>
              <w:rPr>
                <w:color w:val="000000" w:themeColor="text1"/>
                <w:szCs w:val="24"/>
              </w:rPr>
              <w:t>Mobilization</w:t>
            </w:r>
          </w:p>
        </w:tc>
        <w:tc>
          <w:tcPr>
            <w:tcW w:w="2712" w:type="dxa"/>
          </w:tcPr>
          <w:p w14:paraId="05545942" w14:textId="77777777" w:rsidR="00780A06" w:rsidRPr="001769CE" w:rsidRDefault="00780A06" w:rsidP="00503B1B">
            <w:pPr>
              <w:spacing w:before="60" w:after="60"/>
              <w:jc w:val="left"/>
              <w:rPr>
                <w:color w:val="000000" w:themeColor="text1"/>
                <w:szCs w:val="24"/>
              </w:rPr>
            </w:pPr>
          </w:p>
        </w:tc>
      </w:tr>
      <w:tr w:rsidR="00780A06" w:rsidRPr="001769CE" w14:paraId="6FCD298C" w14:textId="77777777" w:rsidTr="00503B1B">
        <w:tc>
          <w:tcPr>
            <w:tcW w:w="1080" w:type="dxa"/>
          </w:tcPr>
          <w:p w14:paraId="27757DC8" w14:textId="77777777" w:rsidR="00780A06" w:rsidRPr="001769CE" w:rsidRDefault="00780A06" w:rsidP="00503B1B">
            <w:pPr>
              <w:spacing w:before="60" w:after="60"/>
              <w:jc w:val="left"/>
              <w:rPr>
                <w:color w:val="000000" w:themeColor="text1"/>
                <w:szCs w:val="24"/>
              </w:rPr>
            </w:pPr>
          </w:p>
        </w:tc>
        <w:tc>
          <w:tcPr>
            <w:tcW w:w="5208" w:type="dxa"/>
          </w:tcPr>
          <w:p w14:paraId="61672BC2" w14:textId="77777777" w:rsidR="00780A06" w:rsidRPr="001769CE" w:rsidRDefault="00780A06" w:rsidP="00503B1B">
            <w:pPr>
              <w:spacing w:before="60" w:after="60"/>
              <w:jc w:val="left"/>
              <w:rPr>
                <w:color w:val="000000" w:themeColor="text1"/>
                <w:szCs w:val="24"/>
              </w:rPr>
            </w:pPr>
          </w:p>
        </w:tc>
        <w:tc>
          <w:tcPr>
            <w:tcW w:w="2712" w:type="dxa"/>
          </w:tcPr>
          <w:p w14:paraId="4E06A3F7" w14:textId="77777777" w:rsidR="00780A06" w:rsidRPr="001769CE" w:rsidRDefault="00780A06" w:rsidP="00503B1B">
            <w:pPr>
              <w:spacing w:before="60" w:after="60"/>
              <w:jc w:val="left"/>
              <w:rPr>
                <w:color w:val="000000" w:themeColor="text1"/>
                <w:szCs w:val="24"/>
              </w:rPr>
            </w:pPr>
          </w:p>
        </w:tc>
      </w:tr>
      <w:tr w:rsidR="00780A06" w:rsidRPr="001769CE" w14:paraId="11C13AFF" w14:textId="77777777" w:rsidTr="00503B1B">
        <w:tc>
          <w:tcPr>
            <w:tcW w:w="1080" w:type="dxa"/>
          </w:tcPr>
          <w:p w14:paraId="2CBFD280" w14:textId="77777777" w:rsidR="00780A06" w:rsidRPr="003D7FE9" w:rsidRDefault="00780A06" w:rsidP="00503B1B">
            <w:pPr>
              <w:spacing w:before="60" w:after="60"/>
              <w:jc w:val="left"/>
              <w:rPr>
                <w:color w:val="000000" w:themeColor="text1"/>
                <w:szCs w:val="24"/>
              </w:rPr>
            </w:pPr>
            <w:r>
              <w:rPr>
                <w:color w:val="000000" w:themeColor="text1"/>
                <w:szCs w:val="24"/>
              </w:rPr>
              <w:t>3.</w:t>
            </w:r>
          </w:p>
        </w:tc>
        <w:tc>
          <w:tcPr>
            <w:tcW w:w="5208" w:type="dxa"/>
          </w:tcPr>
          <w:p w14:paraId="55FB4F0B" w14:textId="77777777" w:rsidR="00780A06" w:rsidRPr="001769CE" w:rsidRDefault="00780A06" w:rsidP="00503B1B">
            <w:pPr>
              <w:spacing w:before="60" w:after="60"/>
              <w:jc w:val="left"/>
              <w:rPr>
                <w:color w:val="000000" w:themeColor="text1"/>
                <w:szCs w:val="24"/>
              </w:rPr>
            </w:pPr>
            <w:r>
              <w:rPr>
                <w:color w:val="000000" w:themeColor="text1"/>
                <w:szCs w:val="24"/>
              </w:rPr>
              <w:t>Construction</w:t>
            </w:r>
          </w:p>
        </w:tc>
        <w:tc>
          <w:tcPr>
            <w:tcW w:w="2712" w:type="dxa"/>
          </w:tcPr>
          <w:p w14:paraId="25142AF8" w14:textId="77777777" w:rsidR="00780A06" w:rsidRPr="001769CE" w:rsidRDefault="00780A06" w:rsidP="00503B1B">
            <w:pPr>
              <w:spacing w:before="60" w:after="60"/>
              <w:jc w:val="left"/>
              <w:rPr>
                <w:color w:val="000000" w:themeColor="text1"/>
                <w:szCs w:val="24"/>
              </w:rPr>
            </w:pPr>
          </w:p>
        </w:tc>
      </w:tr>
      <w:tr w:rsidR="00780A06" w:rsidRPr="001769CE" w14:paraId="37E6BC19" w14:textId="77777777" w:rsidTr="00503B1B">
        <w:tc>
          <w:tcPr>
            <w:tcW w:w="1080" w:type="dxa"/>
          </w:tcPr>
          <w:p w14:paraId="3D010661" w14:textId="77777777" w:rsidR="00780A06" w:rsidRPr="001769CE" w:rsidRDefault="00780A06" w:rsidP="00503B1B">
            <w:pPr>
              <w:spacing w:before="60" w:after="60"/>
              <w:jc w:val="left"/>
              <w:rPr>
                <w:color w:val="000000" w:themeColor="text1"/>
                <w:szCs w:val="24"/>
              </w:rPr>
            </w:pPr>
          </w:p>
        </w:tc>
        <w:tc>
          <w:tcPr>
            <w:tcW w:w="5208" w:type="dxa"/>
          </w:tcPr>
          <w:p w14:paraId="6B5E847D" w14:textId="77777777" w:rsidR="00780A06" w:rsidRPr="001769CE" w:rsidRDefault="00780A06" w:rsidP="00503B1B">
            <w:pPr>
              <w:spacing w:before="60" w:after="60"/>
              <w:jc w:val="left"/>
              <w:rPr>
                <w:color w:val="000000" w:themeColor="text1"/>
                <w:szCs w:val="24"/>
              </w:rPr>
            </w:pPr>
          </w:p>
        </w:tc>
        <w:tc>
          <w:tcPr>
            <w:tcW w:w="2712" w:type="dxa"/>
          </w:tcPr>
          <w:p w14:paraId="240D93AB" w14:textId="77777777" w:rsidR="00780A06" w:rsidRPr="001769CE" w:rsidRDefault="00780A06" w:rsidP="00503B1B">
            <w:pPr>
              <w:spacing w:before="60" w:after="60"/>
              <w:jc w:val="left"/>
              <w:rPr>
                <w:color w:val="000000" w:themeColor="text1"/>
                <w:szCs w:val="24"/>
              </w:rPr>
            </w:pPr>
          </w:p>
        </w:tc>
      </w:tr>
      <w:tr w:rsidR="00780A06" w:rsidRPr="001769CE" w14:paraId="14F707FE" w14:textId="77777777" w:rsidTr="00503B1B">
        <w:tc>
          <w:tcPr>
            <w:tcW w:w="1080" w:type="dxa"/>
          </w:tcPr>
          <w:p w14:paraId="29CACEAB" w14:textId="77777777" w:rsidR="00780A06" w:rsidRPr="001769CE" w:rsidRDefault="00780A06" w:rsidP="00503B1B">
            <w:pPr>
              <w:spacing w:before="60" w:after="60"/>
              <w:jc w:val="left"/>
              <w:rPr>
                <w:color w:val="000000" w:themeColor="text1"/>
                <w:szCs w:val="24"/>
              </w:rPr>
            </w:pPr>
            <w:r>
              <w:rPr>
                <w:color w:val="000000" w:themeColor="text1"/>
                <w:szCs w:val="24"/>
              </w:rPr>
              <w:t>4.</w:t>
            </w:r>
          </w:p>
        </w:tc>
        <w:tc>
          <w:tcPr>
            <w:tcW w:w="5208" w:type="dxa"/>
          </w:tcPr>
          <w:p w14:paraId="646749D0" w14:textId="77777777" w:rsidR="00780A06" w:rsidRPr="001769CE" w:rsidRDefault="00780A06" w:rsidP="002B3D2C">
            <w:pPr>
              <w:spacing w:before="60" w:after="60"/>
              <w:jc w:val="left"/>
              <w:rPr>
                <w:color w:val="000000" w:themeColor="text1"/>
                <w:szCs w:val="24"/>
              </w:rPr>
            </w:pPr>
          </w:p>
        </w:tc>
        <w:tc>
          <w:tcPr>
            <w:tcW w:w="2712" w:type="dxa"/>
          </w:tcPr>
          <w:p w14:paraId="6987ACA4" w14:textId="77777777" w:rsidR="00780A06" w:rsidRPr="001769CE" w:rsidRDefault="00780A06" w:rsidP="00503B1B">
            <w:pPr>
              <w:spacing w:before="60" w:after="60"/>
              <w:jc w:val="left"/>
              <w:rPr>
                <w:color w:val="000000" w:themeColor="text1"/>
                <w:szCs w:val="24"/>
              </w:rPr>
            </w:pPr>
          </w:p>
        </w:tc>
      </w:tr>
      <w:tr w:rsidR="00780A06" w:rsidRPr="001769CE" w14:paraId="110A2A9B" w14:textId="77777777" w:rsidTr="00503B1B">
        <w:tc>
          <w:tcPr>
            <w:tcW w:w="1080" w:type="dxa"/>
          </w:tcPr>
          <w:p w14:paraId="63FA4AC7" w14:textId="77777777" w:rsidR="00780A06" w:rsidRPr="001769CE" w:rsidRDefault="00780A06" w:rsidP="00503B1B">
            <w:pPr>
              <w:spacing w:before="60" w:after="60"/>
              <w:jc w:val="left"/>
              <w:rPr>
                <w:color w:val="000000" w:themeColor="text1"/>
                <w:szCs w:val="24"/>
              </w:rPr>
            </w:pPr>
          </w:p>
        </w:tc>
        <w:tc>
          <w:tcPr>
            <w:tcW w:w="5208" w:type="dxa"/>
          </w:tcPr>
          <w:p w14:paraId="14139447" w14:textId="77777777" w:rsidR="00780A06" w:rsidRPr="001769CE" w:rsidRDefault="00780A06" w:rsidP="00503B1B">
            <w:pPr>
              <w:spacing w:before="60" w:after="60"/>
              <w:jc w:val="left"/>
              <w:rPr>
                <w:color w:val="000000" w:themeColor="text1"/>
                <w:szCs w:val="24"/>
              </w:rPr>
            </w:pPr>
          </w:p>
        </w:tc>
        <w:tc>
          <w:tcPr>
            <w:tcW w:w="2712" w:type="dxa"/>
          </w:tcPr>
          <w:p w14:paraId="4E2C356B" w14:textId="77777777" w:rsidR="00780A06" w:rsidRPr="001769CE" w:rsidRDefault="00780A06" w:rsidP="00503B1B">
            <w:pPr>
              <w:spacing w:before="60" w:after="60"/>
              <w:jc w:val="left"/>
              <w:rPr>
                <w:color w:val="000000" w:themeColor="text1"/>
                <w:szCs w:val="24"/>
              </w:rPr>
            </w:pPr>
          </w:p>
        </w:tc>
      </w:tr>
      <w:tr w:rsidR="00780A06" w:rsidRPr="001769CE" w14:paraId="6187163B" w14:textId="77777777" w:rsidTr="00503B1B">
        <w:tc>
          <w:tcPr>
            <w:tcW w:w="1080" w:type="dxa"/>
          </w:tcPr>
          <w:p w14:paraId="4E1142E4" w14:textId="77777777" w:rsidR="00780A06" w:rsidRPr="001769CE" w:rsidRDefault="00B0585C" w:rsidP="00503B1B">
            <w:pPr>
              <w:spacing w:before="60" w:after="60"/>
              <w:jc w:val="left"/>
              <w:rPr>
                <w:color w:val="000000" w:themeColor="text1"/>
                <w:szCs w:val="24"/>
              </w:rPr>
            </w:pPr>
            <w:r>
              <w:rPr>
                <w:color w:val="000000" w:themeColor="text1"/>
                <w:szCs w:val="24"/>
              </w:rPr>
              <w:t>5.</w:t>
            </w:r>
          </w:p>
        </w:tc>
        <w:tc>
          <w:tcPr>
            <w:tcW w:w="5208" w:type="dxa"/>
          </w:tcPr>
          <w:p w14:paraId="074002B8" w14:textId="77777777" w:rsidR="00780A06" w:rsidRPr="001769CE" w:rsidRDefault="00B0585C" w:rsidP="00503B1B">
            <w:pPr>
              <w:spacing w:before="60" w:after="60"/>
              <w:jc w:val="left"/>
              <w:rPr>
                <w:color w:val="000000" w:themeColor="text1"/>
                <w:szCs w:val="24"/>
              </w:rPr>
            </w:pPr>
            <w:proofErr w:type="spellStart"/>
            <w:r>
              <w:rPr>
                <w:color w:val="000000" w:themeColor="text1"/>
                <w:szCs w:val="24"/>
              </w:rPr>
              <w:t>etc</w:t>
            </w:r>
            <w:proofErr w:type="spellEnd"/>
          </w:p>
        </w:tc>
        <w:tc>
          <w:tcPr>
            <w:tcW w:w="2712" w:type="dxa"/>
          </w:tcPr>
          <w:p w14:paraId="3DB4F0CF" w14:textId="77777777" w:rsidR="00780A06" w:rsidRPr="001769CE" w:rsidRDefault="00780A06" w:rsidP="00503B1B">
            <w:pPr>
              <w:spacing w:before="60" w:after="60"/>
              <w:jc w:val="left"/>
              <w:rPr>
                <w:color w:val="000000" w:themeColor="text1"/>
                <w:szCs w:val="24"/>
              </w:rPr>
            </w:pPr>
          </w:p>
        </w:tc>
      </w:tr>
      <w:tr w:rsidR="00780A06" w:rsidRPr="001769CE" w14:paraId="69355F49" w14:textId="77777777" w:rsidTr="00503B1B">
        <w:tc>
          <w:tcPr>
            <w:tcW w:w="1080" w:type="dxa"/>
          </w:tcPr>
          <w:p w14:paraId="166CB7E4" w14:textId="77777777" w:rsidR="00780A06" w:rsidRPr="001769CE" w:rsidRDefault="00780A06" w:rsidP="00503B1B">
            <w:pPr>
              <w:spacing w:before="60" w:after="60"/>
              <w:jc w:val="left"/>
              <w:rPr>
                <w:color w:val="000000" w:themeColor="text1"/>
                <w:szCs w:val="24"/>
              </w:rPr>
            </w:pPr>
          </w:p>
        </w:tc>
        <w:tc>
          <w:tcPr>
            <w:tcW w:w="5208" w:type="dxa"/>
          </w:tcPr>
          <w:p w14:paraId="63D7733A" w14:textId="77777777" w:rsidR="00780A06" w:rsidRPr="001769CE" w:rsidRDefault="00780A06" w:rsidP="00503B1B">
            <w:pPr>
              <w:spacing w:before="60" w:after="60"/>
              <w:jc w:val="left"/>
              <w:rPr>
                <w:color w:val="000000" w:themeColor="text1"/>
                <w:szCs w:val="24"/>
              </w:rPr>
            </w:pPr>
          </w:p>
        </w:tc>
        <w:tc>
          <w:tcPr>
            <w:tcW w:w="2712" w:type="dxa"/>
          </w:tcPr>
          <w:p w14:paraId="5B6C6A42" w14:textId="77777777" w:rsidR="00780A06" w:rsidRPr="001769CE" w:rsidRDefault="00780A06" w:rsidP="00503B1B">
            <w:pPr>
              <w:spacing w:before="60" w:after="60"/>
              <w:jc w:val="left"/>
              <w:rPr>
                <w:color w:val="000000" w:themeColor="text1"/>
                <w:szCs w:val="24"/>
              </w:rPr>
            </w:pPr>
          </w:p>
        </w:tc>
      </w:tr>
      <w:tr w:rsidR="00780A06" w:rsidRPr="001769CE" w14:paraId="4BFBD64E" w14:textId="77777777" w:rsidTr="00503B1B">
        <w:tc>
          <w:tcPr>
            <w:tcW w:w="1080" w:type="dxa"/>
          </w:tcPr>
          <w:p w14:paraId="3F955048" w14:textId="77777777" w:rsidR="00780A06" w:rsidRPr="001769CE" w:rsidRDefault="00780A06" w:rsidP="00503B1B">
            <w:pPr>
              <w:spacing w:before="60" w:after="60"/>
              <w:jc w:val="left"/>
              <w:rPr>
                <w:color w:val="000000" w:themeColor="text1"/>
                <w:szCs w:val="24"/>
              </w:rPr>
            </w:pPr>
          </w:p>
        </w:tc>
        <w:tc>
          <w:tcPr>
            <w:tcW w:w="5208" w:type="dxa"/>
          </w:tcPr>
          <w:p w14:paraId="5E35AF0C" w14:textId="77777777" w:rsidR="00780A06" w:rsidRPr="001769CE" w:rsidRDefault="00780A06" w:rsidP="00503B1B">
            <w:pPr>
              <w:spacing w:before="60" w:after="60"/>
              <w:jc w:val="left"/>
              <w:rPr>
                <w:color w:val="000000" w:themeColor="text1"/>
                <w:szCs w:val="24"/>
              </w:rPr>
            </w:pPr>
          </w:p>
        </w:tc>
        <w:tc>
          <w:tcPr>
            <w:tcW w:w="2712" w:type="dxa"/>
          </w:tcPr>
          <w:p w14:paraId="4C8957D8" w14:textId="77777777" w:rsidR="00780A06" w:rsidRPr="001769CE" w:rsidRDefault="00780A06" w:rsidP="00503B1B">
            <w:pPr>
              <w:spacing w:before="60" w:after="60"/>
              <w:jc w:val="left"/>
              <w:rPr>
                <w:color w:val="000000" w:themeColor="text1"/>
                <w:szCs w:val="24"/>
              </w:rPr>
            </w:pPr>
          </w:p>
        </w:tc>
      </w:tr>
      <w:tr w:rsidR="00780A06" w:rsidRPr="001769CE" w14:paraId="7D7241F3" w14:textId="77777777" w:rsidTr="00503B1B">
        <w:tc>
          <w:tcPr>
            <w:tcW w:w="1080" w:type="dxa"/>
          </w:tcPr>
          <w:p w14:paraId="17594A33" w14:textId="77777777" w:rsidR="00780A06" w:rsidRPr="001769CE" w:rsidRDefault="00780A06" w:rsidP="00503B1B">
            <w:pPr>
              <w:spacing w:before="60" w:after="60"/>
              <w:jc w:val="left"/>
              <w:rPr>
                <w:color w:val="000000" w:themeColor="text1"/>
                <w:szCs w:val="24"/>
              </w:rPr>
            </w:pPr>
          </w:p>
        </w:tc>
        <w:tc>
          <w:tcPr>
            <w:tcW w:w="5208" w:type="dxa"/>
          </w:tcPr>
          <w:p w14:paraId="57805487" w14:textId="77777777" w:rsidR="00780A06" w:rsidRPr="001769CE" w:rsidRDefault="00780A06" w:rsidP="00503B1B">
            <w:pPr>
              <w:spacing w:before="60" w:after="60"/>
              <w:jc w:val="left"/>
              <w:rPr>
                <w:color w:val="000000" w:themeColor="text1"/>
                <w:szCs w:val="24"/>
              </w:rPr>
            </w:pPr>
          </w:p>
        </w:tc>
        <w:tc>
          <w:tcPr>
            <w:tcW w:w="2712" w:type="dxa"/>
          </w:tcPr>
          <w:p w14:paraId="71379C40" w14:textId="77777777" w:rsidR="00780A06" w:rsidRPr="001769CE" w:rsidRDefault="00780A06" w:rsidP="00503B1B">
            <w:pPr>
              <w:spacing w:before="60" w:after="60"/>
              <w:jc w:val="left"/>
              <w:rPr>
                <w:color w:val="000000" w:themeColor="text1"/>
                <w:szCs w:val="24"/>
              </w:rPr>
            </w:pPr>
          </w:p>
        </w:tc>
      </w:tr>
      <w:tr w:rsidR="00780A06" w:rsidRPr="001769CE" w14:paraId="7942F31C" w14:textId="77777777" w:rsidTr="00503B1B">
        <w:tc>
          <w:tcPr>
            <w:tcW w:w="1080" w:type="dxa"/>
          </w:tcPr>
          <w:p w14:paraId="23590D7A" w14:textId="77777777" w:rsidR="00780A06" w:rsidRPr="001769CE" w:rsidRDefault="00780A06" w:rsidP="00503B1B">
            <w:pPr>
              <w:spacing w:before="60" w:after="60"/>
              <w:jc w:val="left"/>
              <w:rPr>
                <w:color w:val="000000" w:themeColor="text1"/>
                <w:szCs w:val="24"/>
              </w:rPr>
            </w:pPr>
          </w:p>
        </w:tc>
        <w:tc>
          <w:tcPr>
            <w:tcW w:w="5208" w:type="dxa"/>
          </w:tcPr>
          <w:p w14:paraId="2A66C116" w14:textId="77777777" w:rsidR="00780A06" w:rsidRPr="001769CE" w:rsidRDefault="00780A06" w:rsidP="00503B1B">
            <w:pPr>
              <w:spacing w:before="60" w:after="60"/>
              <w:jc w:val="left"/>
              <w:rPr>
                <w:color w:val="000000" w:themeColor="text1"/>
                <w:szCs w:val="24"/>
              </w:rPr>
            </w:pPr>
          </w:p>
        </w:tc>
        <w:tc>
          <w:tcPr>
            <w:tcW w:w="2712" w:type="dxa"/>
          </w:tcPr>
          <w:p w14:paraId="430A3292" w14:textId="77777777" w:rsidR="00780A06" w:rsidRPr="001769CE" w:rsidRDefault="00780A06" w:rsidP="00503B1B">
            <w:pPr>
              <w:spacing w:before="60" w:after="60"/>
              <w:jc w:val="left"/>
              <w:rPr>
                <w:color w:val="000000" w:themeColor="text1"/>
                <w:szCs w:val="24"/>
              </w:rPr>
            </w:pPr>
          </w:p>
        </w:tc>
      </w:tr>
      <w:tr w:rsidR="00780A06" w:rsidRPr="001769CE" w14:paraId="1A0789A7" w14:textId="77777777" w:rsidTr="00503B1B">
        <w:tc>
          <w:tcPr>
            <w:tcW w:w="1080" w:type="dxa"/>
          </w:tcPr>
          <w:p w14:paraId="187584D7" w14:textId="77777777" w:rsidR="00780A06" w:rsidRPr="001769CE" w:rsidRDefault="00780A06" w:rsidP="00503B1B">
            <w:pPr>
              <w:spacing w:before="60" w:after="60"/>
              <w:jc w:val="left"/>
              <w:rPr>
                <w:color w:val="000000" w:themeColor="text1"/>
                <w:szCs w:val="24"/>
              </w:rPr>
            </w:pPr>
          </w:p>
        </w:tc>
        <w:tc>
          <w:tcPr>
            <w:tcW w:w="5208" w:type="dxa"/>
          </w:tcPr>
          <w:p w14:paraId="6F75F5C2" w14:textId="77777777" w:rsidR="00780A06" w:rsidRPr="001769CE" w:rsidRDefault="00780A06" w:rsidP="00503B1B">
            <w:pPr>
              <w:spacing w:before="60" w:after="60"/>
              <w:jc w:val="left"/>
              <w:rPr>
                <w:color w:val="000000" w:themeColor="text1"/>
                <w:szCs w:val="24"/>
              </w:rPr>
            </w:pPr>
          </w:p>
        </w:tc>
        <w:tc>
          <w:tcPr>
            <w:tcW w:w="2712" w:type="dxa"/>
          </w:tcPr>
          <w:p w14:paraId="1B620286" w14:textId="77777777" w:rsidR="00780A06" w:rsidRPr="001769CE" w:rsidRDefault="00780A06" w:rsidP="00503B1B">
            <w:pPr>
              <w:spacing w:before="60" w:after="60"/>
              <w:jc w:val="left"/>
              <w:rPr>
                <w:color w:val="000000" w:themeColor="text1"/>
                <w:szCs w:val="24"/>
              </w:rPr>
            </w:pPr>
          </w:p>
        </w:tc>
      </w:tr>
      <w:tr w:rsidR="00780A06" w:rsidRPr="001769CE" w14:paraId="15A7CA42" w14:textId="77777777" w:rsidTr="00503B1B">
        <w:tc>
          <w:tcPr>
            <w:tcW w:w="1080" w:type="dxa"/>
          </w:tcPr>
          <w:p w14:paraId="2E387D46" w14:textId="77777777" w:rsidR="00780A06" w:rsidRPr="001769CE" w:rsidRDefault="00780A06" w:rsidP="00503B1B">
            <w:pPr>
              <w:spacing w:before="60" w:after="60"/>
              <w:jc w:val="left"/>
              <w:rPr>
                <w:color w:val="000000" w:themeColor="text1"/>
                <w:szCs w:val="24"/>
              </w:rPr>
            </w:pPr>
          </w:p>
        </w:tc>
        <w:tc>
          <w:tcPr>
            <w:tcW w:w="5208" w:type="dxa"/>
          </w:tcPr>
          <w:p w14:paraId="482AA359" w14:textId="77777777" w:rsidR="00780A06" w:rsidRPr="001769CE" w:rsidRDefault="00780A06" w:rsidP="00503B1B">
            <w:pPr>
              <w:spacing w:before="60" w:after="60"/>
              <w:jc w:val="left"/>
              <w:rPr>
                <w:color w:val="000000" w:themeColor="text1"/>
                <w:szCs w:val="24"/>
              </w:rPr>
            </w:pPr>
          </w:p>
        </w:tc>
        <w:tc>
          <w:tcPr>
            <w:tcW w:w="2712" w:type="dxa"/>
          </w:tcPr>
          <w:p w14:paraId="26C95AA9" w14:textId="77777777" w:rsidR="00780A06" w:rsidRPr="001769CE" w:rsidRDefault="00780A06" w:rsidP="00503B1B">
            <w:pPr>
              <w:spacing w:before="60" w:after="60"/>
              <w:jc w:val="left"/>
              <w:rPr>
                <w:color w:val="000000" w:themeColor="text1"/>
                <w:szCs w:val="24"/>
              </w:rPr>
            </w:pPr>
          </w:p>
        </w:tc>
      </w:tr>
      <w:tr w:rsidR="00780A06" w:rsidRPr="001769CE" w14:paraId="3EC7235D" w14:textId="77777777" w:rsidTr="00503B1B">
        <w:tc>
          <w:tcPr>
            <w:tcW w:w="1080" w:type="dxa"/>
          </w:tcPr>
          <w:p w14:paraId="6106F6AE" w14:textId="77777777" w:rsidR="00780A06" w:rsidRPr="001769CE" w:rsidRDefault="00780A06" w:rsidP="00503B1B">
            <w:pPr>
              <w:spacing w:before="60" w:after="60"/>
              <w:jc w:val="left"/>
              <w:rPr>
                <w:color w:val="000000" w:themeColor="text1"/>
                <w:szCs w:val="24"/>
              </w:rPr>
            </w:pPr>
          </w:p>
        </w:tc>
        <w:tc>
          <w:tcPr>
            <w:tcW w:w="5208" w:type="dxa"/>
          </w:tcPr>
          <w:p w14:paraId="63324D98" w14:textId="77777777" w:rsidR="00780A06" w:rsidRPr="001769CE" w:rsidRDefault="00780A06" w:rsidP="00503B1B">
            <w:pPr>
              <w:spacing w:before="60" w:after="60"/>
              <w:jc w:val="left"/>
              <w:rPr>
                <w:color w:val="000000" w:themeColor="text1"/>
                <w:szCs w:val="24"/>
              </w:rPr>
            </w:pPr>
          </w:p>
        </w:tc>
        <w:tc>
          <w:tcPr>
            <w:tcW w:w="2712" w:type="dxa"/>
          </w:tcPr>
          <w:p w14:paraId="1BD7BF00" w14:textId="77777777" w:rsidR="00780A06" w:rsidRPr="001769CE" w:rsidRDefault="00780A06" w:rsidP="00503B1B">
            <w:pPr>
              <w:spacing w:before="60" w:after="60"/>
              <w:jc w:val="left"/>
              <w:rPr>
                <w:color w:val="000000" w:themeColor="text1"/>
                <w:szCs w:val="24"/>
              </w:rPr>
            </w:pPr>
          </w:p>
        </w:tc>
      </w:tr>
      <w:tr w:rsidR="00780A06" w:rsidRPr="001769CE" w14:paraId="6B3C51A3" w14:textId="77777777" w:rsidTr="00503B1B">
        <w:tc>
          <w:tcPr>
            <w:tcW w:w="1080" w:type="dxa"/>
          </w:tcPr>
          <w:p w14:paraId="78A481BF" w14:textId="77777777" w:rsidR="00780A06" w:rsidRPr="001769CE" w:rsidRDefault="00780A06" w:rsidP="00503B1B">
            <w:pPr>
              <w:spacing w:before="60" w:after="60"/>
              <w:jc w:val="left"/>
              <w:rPr>
                <w:color w:val="000000" w:themeColor="text1"/>
                <w:szCs w:val="24"/>
              </w:rPr>
            </w:pPr>
          </w:p>
        </w:tc>
        <w:tc>
          <w:tcPr>
            <w:tcW w:w="5208" w:type="dxa"/>
          </w:tcPr>
          <w:p w14:paraId="5A1269DB" w14:textId="77777777" w:rsidR="00780A06" w:rsidRPr="001769CE" w:rsidRDefault="00780A06" w:rsidP="00503B1B">
            <w:pPr>
              <w:spacing w:before="60" w:after="60"/>
              <w:jc w:val="left"/>
              <w:rPr>
                <w:color w:val="000000" w:themeColor="text1"/>
                <w:szCs w:val="24"/>
              </w:rPr>
            </w:pPr>
          </w:p>
        </w:tc>
        <w:tc>
          <w:tcPr>
            <w:tcW w:w="2712" w:type="dxa"/>
          </w:tcPr>
          <w:p w14:paraId="0F73DEF0" w14:textId="77777777" w:rsidR="00780A06" w:rsidRPr="001769CE" w:rsidRDefault="00780A06" w:rsidP="00503B1B">
            <w:pPr>
              <w:spacing w:before="60" w:after="60"/>
              <w:jc w:val="left"/>
              <w:rPr>
                <w:color w:val="000000" w:themeColor="text1"/>
                <w:szCs w:val="24"/>
              </w:rPr>
            </w:pPr>
          </w:p>
        </w:tc>
      </w:tr>
      <w:tr w:rsidR="00780A06" w:rsidRPr="001769CE" w14:paraId="0FB7E92E" w14:textId="77777777" w:rsidTr="00503B1B">
        <w:tc>
          <w:tcPr>
            <w:tcW w:w="1080" w:type="dxa"/>
          </w:tcPr>
          <w:p w14:paraId="0414B9C1" w14:textId="77777777" w:rsidR="00780A06" w:rsidRPr="001769CE" w:rsidRDefault="00780A06" w:rsidP="00503B1B">
            <w:pPr>
              <w:spacing w:before="60" w:after="60"/>
              <w:jc w:val="left"/>
              <w:rPr>
                <w:color w:val="000000" w:themeColor="text1"/>
                <w:szCs w:val="24"/>
              </w:rPr>
            </w:pPr>
          </w:p>
        </w:tc>
        <w:tc>
          <w:tcPr>
            <w:tcW w:w="5208" w:type="dxa"/>
          </w:tcPr>
          <w:p w14:paraId="2A26C501" w14:textId="77777777" w:rsidR="00780A06" w:rsidRPr="001769CE" w:rsidRDefault="00780A06" w:rsidP="00503B1B">
            <w:pPr>
              <w:spacing w:before="60" w:after="60"/>
              <w:jc w:val="left"/>
              <w:rPr>
                <w:color w:val="000000" w:themeColor="text1"/>
                <w:szCs w:val="24"/>
              </w:rPr>
            </w:pPr>
          </w:p>
        </w:tc>
        <w:tc>
          <w:tcPr>
            <w:tcW w:w="2712" w:type="dxa"/>
          </w:tcPr>
          <w:p w14:paraId="2C60916E" w14:textId="77777777" w:rsidR="00780A06" w:rsidRPr="001769CE" w:rsidRDefault="00780A06" w:rsidP="00503B1B">
            <w:pPr>
              <w:spacing w:before="60" w:after="60"/>
              <w:jc w:val="left"/>
              <w:rPr>
                <w:color w:val="000000" w:themeColor="text1"/>
                <w:szCs w:val="24"/>
              </w:rPr>
            </w:pPr>
          </w:p>
        </w:tc>
      </w:tr>
      <w:tr w:rsidR="00780A06" w:rsidRPr="001769CE" w14:paraId="1BEF5ADE" w14:textId="77777777" w:rsidTr="00503B1B">
        <w:tc>
          <w:tcPr>
            <w:tcW w:w="1080" w:type="dxa"/>
          </w:tcPr>
          <w:p w14:paraId="1D793060" w14:textId="77777777" w:rsidR="00780A06" w:rsidRPr="001769CE" w:rsidRDefault="00780A06" w:rsidP="00503B1B">
            <w:pPr>
              <w:spacing w:before="60" w:after="60"/>
              <w:jc w:val="left"/>
              <w:rPr>
                <w:color w:val="000000" w:themeColor="text1"/>
                <w:szCs w:val="24"/>
              </w:rPr>
            </w:pPr>
          </w:p>
        </w:tc>
        <w:tc>
          <w:tcPr>
            <w:tcW w:w="5208" w:type="dxa"/>
          </w:tcPr>
          <w:p w14:paraId="4D41A239" w14:textId="77777777" w:rsidR="00780A06" w:rsidRPr="001769CE" w:rsidRDefault="00780A06" w:rsidP="00503B1B">
            <w:pPr>
              <w:spacing w:before="60" w:after="60"/>
              <w:jc w:val="left"/>
              <w:rPr>
                <w:color w:val="000000" w:themeColor="text1"/>
                <w:szCs w:val="24"/>
              </w:rPr>
            </w:pPr>
          </w:p>
        </w:tc>
        <w:tc>
          <w:tcPr>
            <w:tcW w:w="2712" w:type="dxa"/>
          </w:tcPr>
          <w:p w14:paraId="69F94C41" w14:textId="77777777" w:rsidR="00780A06" w:rsidRPr="001769CE" w:rsidRDefault="00780A06" w:rsidP="00503B1B">
            <w:pPr>
              <w:spacing w:before="60" w:after="60"/>
              <w:jc w:val="left"/>
              <w:rPr>
                <w:color w:val="000000" w:themeColor="text1"/>
                <w:szCs w:val="24"/>
              </w:rPr>
            </w:pPr>
          </w:p>
        </w:tc>
      </w:tr>
      <w:tr w:rsidR="00780A06" w:rsidRPr="001769CE" w14:paraId="534B807E" w14:textId="77777777" w:rsidTr="00503B1B">
        <w:tc>
          <w:tcPr>
            <w:tcW w:w="1080" w:type="dxa"/>
          </w:tcPr>
          <w:p w14:paraId="487DB6C9" w14:textId="77777777" w:rsidR="00780A06" w:rsidRPr="001769CE" w:rsidRDefault="00780A06" w:rsidP="00503B1B">
            <w:pPr>
              <w:spacing w:before="60" w:after="60"/>
              <w:jc w:val="left"/>
              <w:rPr>
                <w:color w:val="000000" w:themeColor="text1"/>
                <w:szCs w:val="24"/>
              </w:rPr>
            </w:pPr>
          </w:p>
        </w:tc>
        <w:tc>
          <w:tcPr>
            <w:tcW w:w="5208" w:type="dxa"/>
          </w:tcPr>
          <w:p w14:paraId="19DA2972" w14:textId="77777777" w:rsidR="00780A06" w:rsidRPr="001769CE" w:rsidRDefault="00780A06" w:rsidP="00503B1B">
            <w:pPr>
              <w:spacing w:before="60" w:after="60"/>
              <w:jc w:val="left"/>
              <w:rPr>
                <w:color w:val="000000" w:themeColor="text1"/>
                <w:szCs w:val="24"/>
              </w:rPr>
            </w:pPr>
            <w:r>
              <w:rPr>
                <w:color w:val="000000" w:themeColor="text1"/>
                <w:szCs w:val="24"/>
              </w:rPr>
              <w:t>Total price of Activities carried forward to Grand Summary, Page ____</w:t>
            </w:r>
          </w:p>
        </w:tc>
        <w:tc>
          <w:tcPr>
            <w:tcW w:w="2712" w:type="dxa"/>
          </w:tcPr>
          <w:p w14:paraId="6174A785" w14:textId="77777777" w:rsidR="00780A06" w:rsidRPr="001769CE" w:rsidRDefault="00780A06" w:rsidP="00503B1B">
            <w:pPr>
              <w:spacing w:before="60" w:after="60"/>
              <w:jc w:val="left"/>
              <w:rPr>
                <w:color w:val="000000" w:themeColor="text1"/>
                <w:szCs w:val="24"/>
              </w:rPr>
            </w:pPr>
          </w:p>
        </w:tc>
      </w:tr>
    </w:tbl>
    <w:p w14:paraId="128D4030" w14:textId="77777777" w:rsidR="00780A06" w:rsidRDefault="00780A06" w:rsidP="00780A06">
      <w:pPr>
        <w:pStyle w:val="SPDForm2"/>
        <w:jc w:val="left"/>
        <w:rPr>
          <w:b w:val="0"/>
          <w:sz w:val="24"/>
          <w:szCs w:val="24"/>
        </w:rPr>
      </w:pPr>
    </w:p>
    <w:p w14:paraId="4FE41FD1" w14:textId="77777777" w:rsidR="002904C1" w:rsidRDefault="002904C1">
      <w:pPr>
        <w:jc w:val="left"/>
        <w:rPr>
          <w:b/>
          <w:szCs w:val="24"/>
        </w:rPr>
      </w:pPr>
      <w:r>
        <w:rPr>
          <w:b/>
          <w:szCs w:val="24"/>
        </w:rPr>
        <w:br w:type="page"/>
      </w:r>
    </w:p>
    <w:p w14:paraId="7DA57F78" w14:textId="77777777" w:rsidR="00BA29AC" w:rsidRDefault="005B7826" w:rsidP="00BA29AC">
      <w:pPr>
        <w:pStyle w:val="SDPnoheader"/>
      </w:pPr>
      <w:r>
        <w:lastRenderedPageBreak/>
        <w:t xml:space="preserve">Part [1] </w:t>
      </w:r>
      <w:r w:rsidR="00936F81">
        <w:t>Proposal</w:t>
      </w:r>
      <w:r>
        <w:t xml:space="preserve"> Price Forms - Design-Build</w:t>
      </w:r>
    </w:p>
    <w:p w14:paraId="51182A09" w14:textId="77777777" w:rsidR="001E504E" w:rsidRPr="00146597" w:rsidRDefault="001E504E" w:rsidP="001E504E">
      <w:pPr>
        <w:pStyle w:val="SPDForm2"/>
        <w:rPr>
          <w:sz w:val="32"/>
        </w:rPr>
      </w:pPr>
      <w:bookmarkStart w:id="926" w:name="_Toc135389387"/>
      <w:bookmarkStart w:id="927" w:name="_Hlk16088207"/>
      <w:r w:rsidRPr="00146597">
        <w:rPr>
          <w:sz w:val="32"/>
        </w:rPr>
        <w:t xml:space="preserve">Sample Schedule of Priced </w:t>
      </w:r>
      <w:r>
        <w:rPr>
          <w:sz w:val="32"/>
        </w:rPr>
        <w:t>Sub- a</w:t>
      </w:r>
      <w:r w:rsidRPr="00146597">
        <w:rPr>
          <w:sz w:val="32"/>
        </w:rPr>
        <w:t>ctivities Table</w:t>
      </w:r>
      <w:bookmarkEnd w:id="926"/>
      <w:r w:rsidRPr="00146597">
        <w:rPr>
          <w:sz w:val="32"/>
        </w:rPr>
        <w:t xml:space="preserve"> </w:t>
      </w:r>
    </w:p>
    <w:bookmarkEnd w:id="927"/>
    <w:p w14:paraId="27117676" w14:textId="77777777" w:rsidR="00780A06" w:rsidRPr="00955524" w:rsidRDefault="001E504E" w:rsidP="00AD5F0D">
      <w:pPr>
        <w:ind w:left="720" w:hanging="720"/>
        <w:rPr>
          <w:i/>
          <w:iCs/>
          <w:szCs w:val="36"/>
        </w:rPr>
      </w:pPr>
      <w:r w:rsidRPr="00AD5F0D" w:rsidDel="001E504E">
        <w:rPr>
          <w:sz w:val="32"/>
        </w:rPr>
        <w:t xml:space="preserve"> </w:t>
      </w:r>
      <w:r w:rsidR="00955524" w:rsidRPr="00955524">
        <w:rPr>
          <w:i/>
          <w:iCs/>
          <w:szCs w:val="36"/>
        </w:rPr>
        <w:t>[</w:t>
      </w:r>
      <w:r w:rsidR="00780A06" w:rsidRPr="00955524">
        <w:rPr>
          <w:i/>
          <w:iCs/>
          <w:szCs w:val="36"/>
        </w:rPr>
        <w:t>to be completed by the Proposer (more tables to be used by the proposer as appropriate)</w:t>
      </w:r>
      <w:r w:rsidR="00955524" w:rsidRPr="00955524">
        <w:rPr>
          <w:i/>
          <w:iCs/>
          <w:szCs w:val="36"/>
        </w:rPr>
        <w:t>]</w:t>
      </w:r>
    </w:p>
    <w:p w14:paraId="63FA4284" w14:textId="77777777" w:rsidR="00BA6A4D" w:rsidRDefault="00BA6A4D" w:rsidP="00AD5F0D">
      <w:pPr>
        <w:ind w:left="720" w:hanging="720"/>
        <w:rPr>
          <w:szCs w:val="36"/>
        </w:rPr>
      </w:pPr>
    </w:p>
    <w:p w14:paraId="12D69DE5" w14:textId="77777777" w:rsidR="00BA6A4D" w:rsidRDefault="00BA6A4D" w:rsidP="00955524">
      <w:pPr>
        <w:tabs>
          <w:tab w:val="left" w:leader="underscore" w:pos="3828"/>
        </w:tabs>
        <w:ind w:left="720" w:hanging="720"/>
        <w:rPr>
          <w:szCs w:val="36"/>
        </w:rPr>
      </w:pPr>
      <w:r>
        <w:rPr>
          <w:szCs w:val="36"/>
        </w:rPr>
        <w:t xml:space="preserve">Activity: </w:t>
      </w:r>
      <w:r w:rsidR="00955524">
        <w:rPr>
          <w:b/>
          <w:szCs w:val="36"/>
        </w:rPr>
        <w:tab/>
      </w:r>
    </w:p>
    <w:p w14:paraId="4E7408CC" w14:textId="77777777" w:rsidR="00780A06" w:rsidRPr="00AD5F0D" w:rsidRDefault="00780A06" w:rsidP="00780A06">
      <w:pPr>
        <w:pStyle w:val="SPDForm2"/>
        <w:jc w:val="left"/>
        <w:rPr>
          <w:b w:val="0"/>
          <w:sz w:val="24"/>
          <w:szCs w:val="36"/>
        </w:rPr>
      </w:pPr>
    </w:p>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712"/>
      </w:tblGrid>
      <w:tr w:rsidR="00780A06" w:rsidRPr="001769CE" w14:paraId="429C9552" w14:textId="77777777" w:rsidTr="00503B1B">
        <w:tc>
          <w:tcPr>
            <w:tcW w:w="1608" w:type="dxa"/>
          </w:tcPr>
          <w:p w14:paraId="54825333" w14:textId="77777777" w:rsidR="00780A06" w:rsidRPr="00955524" w:rsidRDefault="00780A06" w:rsidP="00503B1B">
            <w:pPr>
              <w:spacing w:before="60" w:after="60"/>
              <w:jc w:val="left"/>
              <w:rPr>
                <w:b/>
                <w:bCs/>
                <w:color w:val="000000" w:themeColor="text1"/>
                <w:szCs w:val="24"/>
              </w:rPr>
            </w:pPr>
            <w:r w:rsidRPr="00955524">
              <w:rPr>
                <w:b/>
                <w:bCs/>
                <w:color w:val="000000" w:themeColor="text1"/>
                <w:szCs w:val="24"/>
              </w:rPr>
              <w:t>Sub-activity No.</w:t>
            </w:r>
          </w:p>
        </w:tc>
        <w:tc>
          <w:tcPr>
            <w:tcW w:w="4680" w:type="dxa"/>
          </w:tcPr>
          <w:p w14:paraId="26BEA43F" w14:textId="77777777" w:rsidR="00780A06" w:rsidRPr="00955524" w:rsidRDefault="00780A06" w:rsidP="00503B1B">
            <w:pPr>
              <w:spacing w:before="60" w:after="60"/>
              <w:jc w:val="left"/>
              <w:rPr>
                <w:b/>
                <w:bCs/>
                <w:color w:val="000000" w:themeColor="text1"/>
                <w:szCs w:val="24"/>
              </w:rPr>
            </w:pPr>
            <w:r w:rsidRPr="00955524">
              <w:rPr>
                <w:b/>
                <w:bCs/>
                <w:color w:val="000000" w:themeColor="text1"/>
                <w:szCs w:val="24"/>
              </w:rPr>
              <w:t>Description of Sub-activity</w:t>
            </w:r>
          </w:p>
        </w:tc>
        <w:tc>
          <w:tcPr>
            <w:tcW w:w="2712" w:type="dxa"/>
          </w:tcPr>
          <w:p w14:paraId="7AAFBAC2" w14:textId="77777777" w:rsidR="00780A06" w:rsidRPr="00955524" w:rsidRDefault="00780A06" w:rsidP="00503B1B">
            <w:pPr>
              <w:spacing w:before="60" w:after="60"/>
              <w:jc w:val="center"/>
              <w:rPr>
                <w:b/>
                <w:bCs/>
                <w:color w:val="000000" w:themeColor="text1"/>
                <w:szCs w:val="24"/>
              </w:rPr>
            </w:pPr>
            <w:r w:rsidRPr="00955524">
              <w:rPr>
                <w:b/>
                <w:bCs/>
                <w:color w:val="000000" w:themeColor="text1"/>
                <w:szCs w:val="24"/>
              </w:rPr>
              <w:t>Sub-activity Price</w:t>
            </w:r>
          </w:p>
        </w:tc>
      </w:tr>
      <w:tr w:rsidR="00780A06" w:rsidRPr="001769CE" w14:paraId="7D04EC83" w14:textId="77777777" w:rsidTr="00503B1B">
        <w:tc>
          <w:tcPr>
            <w:tcW w:w="1608" w:type="dxa"/>
          </w:tcPr>
          <w:p w14:paraId="0C19338C" w14:textId="77777777" w:rsidR="00780A06" w:rsidRPr="001769CE" w:rsidRDefault="00780A06" w:rsidP="00503B1B">
            <w:pPr>
              <w:spacing w:before="60" w:after="60"/>
              <w:jc w:val="left"/>
              <w:rPr>
                <w:color w:val="000000" w:themeColor="text1"/>
                <w:szCs w:val="24"/>
              </w:rPr>
            </w:pPr>
            <w:r>
              <w:rPr>
                <w:color w:val="000000" w:themeColor="text1"/>
                <w:szCs w:val="24"/>
              </w:rPr>
              <w:t>1.</w:t>
            </w:r>
          </w:p>
        </w:tc>
        <w:tc>
          <w:tcPr>
            <w:tcW w:w="4680" w:type="dxa"/>
          </w:tcPr>
          <w:p w14:paraId="3DDB43A6" w14:textId="77777777" w:rsidR="00780A06" w:rsidRPr="001769CE" w:rsidRDefault="00955524" w:rsidP="00955524">
            <w:pPr>
              <w:tabs>
                <w:tab w:val="left" w:leader="dot" w:pos="2974"/>
              </w:tabs>
              <w:spacing w:before="60" w:after="60"/>
              <w:jc w:val="left"/>
              <w:rPr>
                <w:color w:val="000000" w:themeColor="text1"/>
                <w:szCs w:val="24"/>
              </w:rPr>
            </w:pPr>
            <w:r>
              <w:rPr>
                <w:b/>
                <w:szCs w:val="36"/>
              </w:rPr>
              <w:tab/>
            </w:r>
          </w:p>
        </w:tc>
        <w:tc>
          <w:tcPr>
            <w:tcW w:w="2712" w:type="dxa"/>
          </w:tcPr>
          <w:p w14:paraId="1FBEFD37" w14:textId="77777777" w:rsidR="00780A06" w:rsidRPr="001769CE" w:rsidRDefault="00780A06" w:rsidP="00503B1B">
            <w:pPr>
              <w:spacing w:before="60" w:after="60"/>
              <w:jc w:val="left"/>
              <w:rPr>
                <w:color w:val="000000" w:themeColor="text1"/>
                <w:szCs w:val="24"/>
              </w:rPr>
            </w:pPr>
          </w:p>
        </w:tc>
      </w:tr>
      <w:tr w:rsidR="00780A06" w:rsidRPr="001769CE" w14:paraId="5200E509" w14:textId="77777777" w:rsidTr="00503B1B">
        <w:tc>
          <w:tcPr>
            <w:tcW w:w="1608" w:type="dxa"/>
          </w:tcPr>
          <w:p w14:paraId="40F24D02" w14:textId="77777777" w:rsidR="00780A06" w:rsidRPr="001769CE" w:rsidRDefault="00780A06" w:rsidP="00503B1B">
            <w:pPr>
              <w:spacing w:before="60" w:after="60"/>
              <w:jc w:val="left"/>
              <w:rPr>
                <w:color w:val="000000" w:themeColor="text1"/>
                <w:szCs w:val="24"/>
              </w:rPr>
            </w:pPr>
          </w:p>
        </w:tc>
        <w:tc>
          <w:tcPr>
            <w:tcW w:w="4680" w:type="dxa"/>
          </w:tcPr>
          <w:p w14:paraId="2A812377" w14:textId="77777777" w:rsidR="00780A06" w:rsidRPr="001769CE" w:rsidRDefault="00780A06" w:rsidP="00955524">
            <w:pPr>
              <w:tabs>
                <w:tab w:val="left" w:leader="dot" w:pos="2974"/>
              </w:tabs>
              <w:spacing w:before="60" w:after="60"/>
              <w:jc w:val="left"/>
              <w:rPr>
                <w:color w:val="000000" w:themeColor="text1"/>
                <w:szCs w:val="24"/>
              </w:rPr>
            </w:pPr>
          </w:p>
        </w:tc>
        <w:tc>
          <w:tcPr>
            <w:tcW w:w="2712" w:type="dxa"/>
          </w:tcPr>
          <w:p w14:paraId="373A48A0" w14:textId="77777777" w:rsidR="00780A06" w:rsidRPr="001769CE" w:rsidRDefault="00780A06" w:rsidP="00503B1B">
            <w:pPr>
              <w:spacing w:before="60" w:after="60"/>
              <w:jc w:val="left"/>
              <w:rPr>
                <w:color w:val="000000" w:themeColor="text1"/>
                <w:szCs w:val="24"/>
              </w:rPr>
            </w:pPr>
          </w:p>
        </w:tc>
      </w:tr>
      <w:tr w:rsidR="00780A06" w:rsidRPr="001769CE" w14:paraId="2EA0F597" w14:textId="77777777" w:rsidTr="00503B1B">
        <w:tc>
          <w:tcPr>
            <w:tcW w:w="1608" w:type="dxa"/>
          </w:tcPr>
          <w:p w14:paraId="075F6BFB" w14:textId="77777777" w:rsidR="00780A06" w:rsidRPr="001769CE" w:rsidRDefault="00780A06" w:rsidP="00503B1B">
            <w:pPr>
              <w:spacing w:before="60" w:after="60"/>
              <w:jc w:val="left"/>
              <w:rPr>
                <w:color w:val="000000" w:themeColor="text1"/>
                <w:szCs w:val="24"/>
              </w:rPr>
            </w:pPr>
            <w:r>
              <w:rPr>
                <w:color w:val="000000" w:themeColor="text1"/>
                <w:szCs w:val="24"/>
              </w:rPr>
              <w:t>2.</w:t>
            </w:r>
          </w:p>
        </w:tc>
        <w:tc>
          <w:tcPr>
            <w:tcW w:w="4680" w:type="dxa"/>
          </w:tcPr>
          <w:p w14:paraId="72BE2A43" w14:textId="77777777" w:rsidR="00780A06" w:rsidRPr="001769CE" w:rsidRDefault="00955524" w:rsidP="00955524">
            <w:pPr>
              <w:tabs>
                <w:tab w:val="left" w:leader="dot" w:pos="2974"/>
              </w:tabs>
              <w:spacing w:before="60" w:after="60"/>
              <w:jc w:val="left"/>
              <w:rPr>
                <w:color w:val="000000" w:themeColor="text1"/>
                <w:szCs w:val="24"/>
              </w:rPr>
            </w:pPr>
            <w:r>
              <w:rPr>
                <w:b/>
                <w:szCs w:val="36"/>
              </w:rPr>
              <w:tab/>
            </w:r>
          </w:p>
        </w:tc>
        <w:tc>
          <w:tcPr>
            <w:tcW w:w="2712" w:type="dxa"/>
          </w:tcPr>
          <w:p w14:paraId="04684162" w14:textId="77777777" w:rsidR="00780A06" w:rsidRPr="001769CE" w:rsidRDefault="00780A06" w:rsidP="00503B1B">
            <w:pPr>
              <w:spacing w:before="60" w:after="60"/>
              <w:jc w:val="left"/>
              <w:rPr>
                <w:color w:val="000000" w:themeColor="text1"/>
                <w:szCs w:val="24"/>
              </w:rPr>
            </w:pPr>
          </w:p>
        </w:tc>
      </w:tr>
      <w:tr w:rsidR="00780A06" w:rsidRPr="001769CE" w14:paraId="455A8350" w14:textId="77777777" w:rsidTr="00503B1B">
        <w:tc>
          <w:tcPr>
            <w:tcW w:w="1608" w:type="dxa"/>
          </w:tcPr>
          <w:p w14:paraId="6FFA630A" w14:textId="77777777" w:rsidR="00780A06" w:rsidRPr="001769CE" w:rsidRDefault="00780A06" w:rsidP="00503B1B">
            <w:pPr>
              <w:spacing w:before="60" w:after="60"/>
              <w:jc w:val="left"/>
              <w:rPr>
                <w:color w:val="000000" w:themeColor="text1"/>
                <w:szCs w:val="24"/>
              </w:rPr>
            </w:pPr>
          </w:p>
        </w:tc>
        <w:tc>
          <w:tcPr>
            <w:tcW w:w="4680" w:type="dxa"/>
          </w:tcPr>
          <w:p w14:paraId="73B677E2" w14:textId="77777777" w:rsidR="00780A06" w:rsidRPr="001769CE" w:rsidRDefault="00780A06" w:rsidP="00955524">
            <w:pPr>
              <w:tabs>
                <w:tab w:val="left" w:leader="dot" w:pos="2974"/>
              </w:tabs>
              <w:spacing w:before="60" w:after="60"/>
              <w:jc w:val="left"/>
              <w:rPr>
                <w:color w:val="000000" w:themeColor="text1"/>
                <w:szCs w:val="24"/>
              </w:rPr>
            </w:pPr>
          </w:p>
        </w:tc>
        <w:tc>
          <w:tcPr>
            <w:tcW w:w="2712" w:type="dxa"/>
          </w:tcPr>
          <w:p w14:paraId="3A21FFAE" w14:textId="77777777" w:rsidR="00780A06" w:rsidRPr="001769CE" w:rsidRDefault="00780A06" w:rsidP="00503B1B">
            <w:pPr>
              <w:spacing w:before="60" w:after="60"/>
              <w:jc w:val="left"/>
              <w:rPr>
                <w:color w:val="000000" w:themeColor="text1"/>
                <w:szCs w:val="24"/>
              </w:rPr>
            </w:pPr>
          </w:p>
        </w:tc>
      </w:tr>
      <w:tr w:rsidR="00780A06" w:rsidRPr="001769CE" w14:paraId="088A1F96" w14:textId="77777777" w:rsidTr="00503B1B">
        <w:tc>
          <w:tcPr>
            <w:tcW w:w="1608" w:type="dxa"/>
          </w:tcPr>
          <w:p w14:paraId="3C6C6A61" w14:textId="77777777" w:rsidR="00780A06" w:rsidRPr="003D7FE9" w:rsidRDefault="00780A06" w:rsidP="00503B1B">
            <w:pPr>
              <w:spacing w:before="60" w:after="60"/>
              <w:jc w:val="left"/>
              <w:rPr>
                <w:color w:val="000000" w:themeColor="text1"/>
                <w:szCs w:val="24"/>
              </w:rPr>
            </w:pPr>
            <w:r>
              <w:rPr>
                <w:color w:val="000000" w:themeColor="text1"/>
                <w:szCs w:val="24"/>
              </w:rPr>
              <w:t>3.</w:t>
            </w:r>
          </w:p>
        </w:tc>
        <w:tc>
          <w:tcPr>
            <w:tcW w:w="4680" w:type="dxa"/>
          </w:tcPr>
          <w:p w14:paraId="2639EEAC" w14:textId="77777777" w:rsidR="00780A06" w:rsidRPr="001769CE" w:rsidRDefault="00955524" w:rsidP="00955524">
            <w:pPr>
              <w:tabs>
                <w:tab w:val="left" w:leader="dot" w:pos="2974"/>
              </w:tabs>
              <w:spacing w:before="60" w:after="60"/>
              <w:jc w:val="left"/>
              <w:rPr>
                <w:color w:val="000000" w:themeColor="text1"/>
                <w:szCs w:val="24"/>
              </w:rPr>
            </w:pPr>
            <w:r>
              <w:rPr>
                <w:b/>
                <w:szCs w:val="36"/>
              </w:rPr>
              <w:tab/>
            </w:r>
          </w:p>
        </w:tc>
        <w:tc>
          <w:tcPr>
            <w:tcW w:w="2712" w:type="dxa"/>
          </w:tcPr>
          <w:p w14:paraId="1785F163" w14:textId="77777777" w:rsidR="00780A06" w:rsidRPr="001769CE" w:rsidRDefault="00780A06" w:rsidP="00503B1B">
            <w:pPr>
              <w:spacing w:before="60" w:after="60"/>
              <w:jc w:val="left"/>
              <w:rPr>
                <w:color w:val="000000" w:themeColor="text1"/>
                <w:szCs w:val="24"/>
              </w:rPr>
            </w:pPr>
          </w:p>
        </w:tc>
      </w:tr>
      <w:tr w:rsidR="00780A06" w:rsidRPr="001769CE" w14:paraId="6F5EBB1E" w14:textId="77777777" w:rsidTr="00503B1B">
        <w:tc>
          <w:tcPr>
            <w:tcW w:w="1608" w:type="dxa"/>
          </w:tcPr>
          <w:p w14:paraId="35EA6EF2" w14:textId="77777777" w:rsidR="00780A06" w:rsidRPr="001769CE" w:rsidRDefault="00780A06" w:rsidP="00503B1B">
            <w:pPr>
              <w:spacing w:before="60" w:after="60"/>
              <w:jc w:val="left"/>
              <w:rPr>
                <w:color w:val="000000" w:themeColor="text1"/>
                <w:szCs w:val="24"/>
              </w:rPr>
            </w:pPr>
          </w:p>
        </w:tc>
        <w:tc>
          <w:tcPr>
            <w:tcW w:w="4680" w:type="dxa"/>
          </w:tcPr>
          <w:p w14:paraId="7DAF0F41" w14:textId="77777777" w:rsidR="00780A06" w:rsidRPr="001769CE" w:rsidRDefault="00780A06" w:rsidP="00955524">
            <w:pPr>
              <w:tabs>
                <w:tab w:val="left" w:leader="dot" w:pos="2974"/>
              </w:tabs>
              <w:spacing w:before="60" w:after="60"/>
              <w:jc w:val="left"/>
              <w:rPr>
                <w:color w:val="000000" w:themeColor="text1"/>
                <w:szCs w:val="24"/>
              </w:rPr>
            </w:pPr>
          </w:p>
        </w:tc>
        <w:tc>
          <w:tcPr>
            <w:tcW w:w="2712" w:type="dxa"/>
          </w:tcPr>
          <w:p w14:paraId="3FE92C8C" w14:textId="77777777" w:rsidR="00780A06" w:rsidRPr="001769CE" w:rsidRDefault="00780A06" w:rsidP="00503B1B">
            <w:pPr>
              <w:spacing w:before="60" w:after="60"/>
              <w:jc w:val="left"/>
              <w:rPr>
                <w:color w:val="000000" w:themeColor="text1"/>
                <w:szCs w:val="24"/>
              </w:rPr>
            </w:pPr>
          </w:p>
        </w:tc>
      </w:tr>
      <w:tr w:rsidR="00780A06" w:rsidRPr="001769CE" w14:paraId="522F3F7F" w14:textId="77777777" w:rsidTr="00503B1B">
        <w:tc>
          <w:tcPr>
            <w:tcW w:w="1608" w:type="dxa"/>
          </w:tcPr>
          <w:p w14:paraId="203D59F3" w14:textId="77777777" w:rsidR="00780A06" w:rsidRPr="001769CE" w:rsidRDefault="00780A06" w:rsidP="00503B1B">
            <w:pPr>
              <w:spacing w:before="60" w:after="60"/>
              <w:jc w:val="left"/>
              <w:rPr>
                <w:color w:val="000000" w:themeColor="text1"/>
                <w:szCs w:val="24"/>
              </w:rPr>
            </w:pPr>
            <w:r>
              <w:rPr>
                <w:color w:val="000000" w:themeColor="text1"/>
                <w:szCs w:val="24"/>
              </w:rPr>
              <w:t>4.</w:t>
            </w:r>
          </w:p>
        </w:tc>
        <w:tc>
          <w:tcPr>
            <w:tcW w:w="4680" w:type="dxa"/>
          </w:tcPr>
          <w:p w14:paraId="6CB0700E" w14:textId="77777777" w:rsidR="00780A06" w:rsidRPr="001769CE" w:rsidRDefault="00955524" w:rsidP="00955524">
            <w:pPr>
              <w:tabs>
                <w:tab w:val="left" w:leader="dot" w:pos="2974"/>
              </w:tabs>
              <w:spacing w:before="60" w:after="60"/>
              <w:jc w:val="left"/>
              <w:rPr>
                <w:color w:val="000000" w:themeColor="text1"/>
                <w:szCs w:val="24"/>
              </w:rPr>
            </w:pPr>
            <w:r>
              <w:rPr>
                <w:b/>
                <w:szCs w:val="36"/>
              </w:rPr>
              <w:tab/>
            </w:r>
          </w:p>
        </w:tc>
        <w:tc>
          <w:tcPr>
            <w:tcW w:w="2712" w:type="dxa"/>
          </w:tcPr>
          <w:p w14:paraId="47C7AC71" w14:textId="77777777" w:rsidR="00780A06" w:rsidRPr="001769CE" w:rsidRDefault="00780A06" w:rsidP="00503B1B">
            <w:pPr>
              <w:spacing w:before="60" w:after="60"/>
              <w:jc w:val="left"/>
              <w:rPr>
                <w:color w:val="000000" w:themeColor="text1"/>
                <w:szCs w:val="24"/>
              </w:rPr>
            </w:pPr>
          </w:p>
        </w:tc>
      </w:tr>
      <w:tr w:rsidR="00780A06" w:rsidRPr="001769CE" w14:paraId="4EE99624" w14:textId="77777777" w:rsidTr="00503B1B">
        <w:tc>
          <w:tcPr>
            <w:tcW w:w="1608" w:type="dxa"/>
          </w:tcPr>
          <w:p w14:paraId="79A3B9CF" w14:textId="77777777" w:rsidR="00780A06" w:rsidRPr="001769CE" w:rsidRDefault="00780A06" w:rsidP="00503B1B">
            <w:pPr>
              <w:spacing w:before="60" w:after="60"/>
              <w:jc w:val="left"/>
              <w:rPr>
                <w:color w:val="000000" w:themeColor="text1"/>
                <w:szCs w:val="24"/>
              </w:rPr>
            </w:pPr>
          </w:p>
        </w:tc>
        <w:tc>
          <w:tcPr>
            <w:tcW w:w="4680" w:type="dxa"/>
          </w:tcPr>
          <w:p w14:paraId="191C2FC4" w14:textId="77777777" w:rsidR="00780A06" w:rsidRPr="001769CE" w:rsidRDefault="00780A06" w:rsidP="00503B1B">
            <w:pPr>
              <w:spacing w:before="60" w:after="60"/>
              <w:jc w:val="left"/>
              <w:rPr>
                <w:color w:val="000000" w:themeColor="text1"/>
                <w:szCs w:val="24"/>
              </w:rPr>
            </w:pPr>
          </w:p>
        </w:tc>
        <w:tc>
          <w:tcPr>
            <w:tcW w:w="2712" w:type="dxa"/>
          </w:tcPr>
          <w:p w14:paraId="69612587" w14:textId="77777777" w:rsidR="00780A06" w:rsidRPr="001769CE" w:rsidRDefault="00780A06" w:rsidP="00503B1B">
            <w:pPr>
              <w:spacing w:before="60" w:after="60"/>
              <w:jc w:val="left"/>
              <w:rPr>
                <w:color w:val="000000" w:themeColor="text1"/>
                <w:szCs w:val="24"/>
              </w:rPr>
            </w:pPr>
          </w:p>
        </w:tc>
      </w:tr>
      <w:tr w:rsidR="00780A06" w:rsidRPr="001769CE" w14:paraId="7D74D917" w14:textId="77777777" w:rsidTr="00503B1B">
        <w:tc>
          <w:tcPr>
            <w:tcW w:w="1608" w:type="dxa"/>
          </w:tcPr>
          <w:p w14:paraId="7231C4B5" w14:textId="77777777" w:rsidR="00780A06" w:rsidRPr="001769CE" w:rsidRDefault="00B0585C" w:rsidP="00503B1B">
            <w:pPr>
              <w:spacing w:before="60" w:after="60"/>
              <w:jc w:val="left"/>
              <w:rPr>
                <w:color w:val="000000" w:themeColor="text1"/>
                <w:szCs w:val="24"/>
              </w:rPr>
            </w:pPr>
            <w:r>
              <w:rPr>
                <w:color w:val="000000" w:themeColor="text1"/>
                <w:szCs w:val="24"/>
              </w:rPr>
              <w:t>5.</w:t>
            </w:r>
          </w:p>
        </w:tc>
        <w:tc>
          <w:tcPr>
            <w:tcW w:w="4680" w:type="dxa"/>
          </w:tcPr>
          <w:p w14:paraId="7A544797" w14:textId="77777777" w:rsidR="00780A06" w:rsidRPr="001769CE" w:rsidRDefault="00B0585C" w:rsidP="00503B1B">
            <w:pPr>
              <w:spacing w:before="60" w:after="60"/>
              <w:jc w:val="left"/>
              <w:rPr>
                <w:color w:val="000000" w:themeColor="text1"/>
                <w:szCs w:val="24"/>
              </w:rPr>
            </w:pPr>
            <w:r>
              <w:rPr>
                <w:color w:val="000000" w:themeColor="text1"/>
                <w:szCs w:val="24"/>
              </w:rPr>
              <w:t>Etc.</w:t>
            </w:r>
          </w:p>
        </w:tc>
        <w:tc>
          <w:tcPr>
            <w:tcW w:w="2712" w:type="dxa"/>
          </w:tcPr>
          <w:p w14:paraId="0E4B652B" w14:textId="77777777" w:rsidR="00780A06" w:rsidRPr="001769CE" w:rsidRDefault="00780A06" w:rsidP="00503B1B">
            <w:pPr>
              <w:spacing w:before="60" w:after="60"/>
              <w:jc w:val="left"/>
              <w:rPr>
                <w:color w:val="000000" w:themeColor="text1"/>
                <w:szCs w:val="24"/>
              </w:rPr>
            </w:pPr>
          </w:p>
        </w:tc>
      </w:tr>
      <w:tr w:rsidR="00780A06" w:rsidRPr="001769CE" w14:paraId="1C29A2A7" w14:textId="77777777" w:rsidTr="00503B1B">
        <w:tc>
          <w:tcPr>
            <w:tcW w:w="1608" w:type="dxa"/>
          </w:tcPr>
          <w:p w14:paraId="06B94996" w14:textId="77777777" w:rsidR="00780A06" w:rsidRPr="001769CE" w:rsidRDefault="00780A06" w:rsidP="00503B1B">
            <w:pPr>
              <w:spacing w:before="60" w:after="60"/>
              <w:jc w:val="left"/>
              <w:rPr>
                <w:color w:val="000000" w:themeColor="text1"/>
                <w:szCs w:val="24"/>
              </w:rPr>
            </w:pPr>
          </w:p>
        </w:tc>
        <w:tc>
          <w:tcPr>
            <w:tcW w:w="4680" w:type="dxa"/>
          </w:tcPr>
          <w:p w14:paraId="0D48A748" w14:textId="77777777" w:rsidR="00780A06" w:rsidRPr="001769CE" w:rsidRDefault="00780A06" w:rsidP="00503B1B">
            <w:pPr>
              <w:spacing w:before="60" w:after="60"/>
              <w:jc w:val="left"/>
              <w:rPr>
                <w:color w:val="000000" w:themeColor="text1"/>
                <w:szCs w:val="24"/>
              </w:rPr>
            </w:pPr>
          </w:p>
        </w:tc>
        <w:tc>
          <w:tcPr>
            <w:tcW w:w="2712" w:type="dxa"/>
          </w:tcPr>
          <w:p w14:paraId="374639F1" w14:textId="77777777" w:rsidR="00780A06" w:rsidRPr="001769CE" w:rsidRDefault="00780A06" w:rsidP="00503B1B">
            <w:pPr>
              <w:spacing w:before="60" w:after="60"/>
              <w:jc w:val="left"/>
              <w:rPr>
                <w:color w:val="000000" w:themeColor="text1"/>
                <w:szCs w:val="24"/>
              </w:rPr>
            </w:pPr>
          </w:p>
        </w:tc>
      </w:tr>
      <w:tr w:rsidR="00780A06" w:rsidRPr="001769CE" w14:paraId="2388EA5F" w14:textId="77777777" w:rsidTr="00503B1B">
        <w:tc>
          <w:tcPr>
            <w:tcW w:w="1608" w:type="dxa"/>
          </w:tcPr>
          <w:p w14:paraId="04519AD1" w14:textId="77777777" w:rsidR="00780A06" w:rsidRPr="001769CE" w:rsidRDefault="00780A06" w:rsidP="00503B1B">
            <w:pPr>
              <w:spacing w:before="60" w:after="60"/>
              <w:jc w:val="left"/>
              <w:rPr>
                <w:color w:val="000000" w:themeColor="text1"/>
                <w:szCs w:val="24"/>
              </w:rPr>
            </w:pPr>
          </w:p>
        </w:tc>
        <w:tc>
          <w:tcPr>
            <w:tcW w:w="4680" w:type="dxa"/>
          </w:tcPr>
          <w:p w14:paraId="49ACF59A" w14:textId="77777777" w:rsidR="00780A06" w:rsidRPr="001769CE" w:rsidRDefault="00780A06" w:rsidP="00503B1B">
            <w:pPr>
              <w:spacing w:before="60" w:after="60"/>
              <w:jc w:val="left"/>
              <w:rPr>
                <w:color w:val="000000" w:themeColor="text1"/>
                <w:szCs w:val="24"/>
              </w:rPr>
            </w:pPr>
          </w:p>
        </w:tc>
        <w:tc>
          <w:tcPr>
            <w:tcW w:w="2712" w:type="dxa"/>
          </w:tcPr>
          <w:p w14:paraId="0B56FF32" w14:textId="77777777" w:rsidR="00780A06" w:rsidRPr="001769CE" w:rsidRDefault="00780A06" w:rsidP="00503B1B">
            <w:pPr>
              <w:spacing w:before="60" w:after="60"/>
              <w:jc w:val="left"/>
              <w:rPr>
                <w:color w:val="000000" w:themeColor="text1"/>
                <w:szCs w:val="24"/>
              </w:rPr>
            </w:pPr>
          </w:p>
        </w:tc>
      </w:tr>
      <w:tr w:rsidR="00780A06" w:rsidRPr="001769CE" w14:paraId="794BDD98" w14:textId="77777777" w:rsidTr="00503B1B">
        <w:tc>
          <w:tcPr>
            <w:tcW w:w="1608" w:type="dxa"/>
          </w:tcPr>
          <w:p w14:paraId="569403BF" w14:textId="77777777" w:rsidR="00780A06" w:rsidRPr="001769CE" w:rsidRDefault="00780A06" w:rsidP="00503B1B">
            <w:pPr>
              <w:spacing w:before="60" w:after="60"/>
              <w:jc w:val="left"/>
              <w:rPr>
                <w:color w:val="000000" w:themeColor="text1"/>
                <w:szCs w:val="24"/>
              </w:rPr>
            </w:pPr>
          </w:p>
        </w:tc>
        <w:tc>
          <w:tcPr>
            <w:tcW w:w="4680" w:type="dxa"/>
          </w:tcPr>
          <w:p w14:paraId="076089EF" w14:textId="77777777" w:rsidR="00780A06" w:rsidRPr="001769CE" w:rsidRDefault="00780A06" w:rsidP="00503B1B">
            <w:pPr>
              <w:spacing w:before="60" w:after="60"/>
              <w:jc w:val="left"/>
              <w:rPr>
                <w:color w:val="000000" w:themeColor="text1"/>
                <w:szCs w:val="24"/>
              </w:rPr>
            </w:pPr>
          </w:p>
        </w:tc>
        <w:tc>
          <w:tcPr>
            <w:tcW w:w="2712" w:type="dxa"/>
          </w:tcPr>
          <w:p w14:paraId="1D985D9C" w14:textId="77777777" w:rsidR="00780A06" w:rsidRPr="001769CE" w:rsidRDefault="00780A06" w:rsidP="00503B1B">
            <w:pPr>
              <w:spacing w:before="60" w:after="60"/>
              <w:jc w:val="left"/>
              <w:rPr>
                <w:color w:val="000000" w:themeColor="text1"/>
                <w:szCs w:val="24"/>
              </w:rPr>
            </w:pPr>
          </w:p>
        </w:tc>
      </w:tr>
      <w:tr w:rsidR="00780A06" w:rsidRPr="001769CE" w14:paraId="1CC610CF" w14:textId="77777777" w:rsidTr="00503B1B">
        <w:tc>
          <w:tcPr>
            <w:tcW w:w="1608" w:type="dxa"/>
          </w:tcPr>
          <w:p w14:paraId="6E810BB3" w14:textId="77777777" w:rsidR="00780A06" w:rsidRPr="001769CE" w:rsidRDefault="00780A06" w:rsidP="00503B1B">
            <w:pPr>
              <w:spacing w:before="60" w:after="60"/>
              <w:jc w:val="left"/>
              <w:rPr>
                <w:color w:val="000000" w:themeColor="text1"/>
                <w:szCs w:val="24"/>
              </w:rPr>
            </w:pPr>
          </w:p>
        </w:tc>
        <w:tc>
          <w:tcPr>
            <w:tcW w:w="4680" w:type="dxa"/>
          </w:tcPr>
          <w:p w14:paraId="67AAB90D" w14:textId="77777777" w:rsidR="00780A06" w:rsidRPr="001769CE" w:rsidRDefault="00780A06" w:rsidP="00503B1B">
            <w:pPr>
              <w:spacing w:before="60" w:after="60"/>
              <w:jc w:val="left"/>
              <w:rPr>
                <w:color w:val="000000" w:themeColor="text1"/>
                <w:szCs w:val="24"/>
              </w:rPr>
            </w:pPr>
          </w:p>
        </w:tc>
        <w:tc>
          <w:tcPr>
            <w:tcW w:w="2712" w:type="dxa"/>
          </w:tcPr>
          <w:p w14:paraId="1B8A1EA3" w14:textId="77777777" w:rsidR="00780A06" w:rsidRPr="001769CE" w:rsidRDefault="00780A06" w:rsidP="00503B1B">
            <w:pPr>
              <w:spacing w:before="60" w:after="60"/>
              <w:jc w:val="left"/>
              <w:rPr>
                <w:color w:val="000000" w:themeColor="text1"/>
                <w:szCs w:val="24"/>
              </w:rPr>
            </w:pPr>
          </w:p>
        </w:tc>
      </w:tr>
      <w:tr w:rsidR="00780A06" w:rsidRPr="001769CE" w14:paraId="10228F05" w14:textId="77777777" w:rsidTr="00503B1B">
        <w:tc>
          <w:tcPr>
            <w:tcW w:w="1608" w:type="dxa"/>
          </w:tcPr>
          <w:p w14:paraId="757F9483" w14:textId="77777777" w:rsidR="00780A06" w:rsidRPr="001769CE" w:rsidRDefault="00780A06" w:rsidP="00503B1B">
            <w:pPr>
              <w:spacing w:before="60" w:after="60"/>
              <w:jc w:val="left"/>
              <w:rPr>
                <w:color w:val="000000" w:themeColor="text1"/>
                <w:szCs w:val="24"/>
              </w:rPr>
            </w:pPr>
          </w:p>
        </w:tc>
        <w:tc>
          <w:tcPr>
            <w:tcW w:w="4680" w:type="dxa"/>
          </w:tcPr>
          <w:p w14:paraId="3A715216" w14:textId="77777777" w:rsidR="00780A06" w:rsidRPr="001769CE" w:rsidRDefault="00780A06" w:rsidP="00503B1B">
            <w:pPr>
              <w:spacing w:before="60" w:after="60"/>
              <w:jc w:val="left"/>
              <w:rPr>
                <w:color w:val="000000" w:themeColor="text1"/>
                <w:szCs w:val="24"/>
              </w:rPr>
            </w:pPr>
          </w:p>
        </w:tc>
        <w:tc>
          <w:tcPr>
            <w:tcW w:w="2712" w:type="dxa"/>
          </w:tcPr>
          <w:p w14:paraId="2866F06F" w14:textId="77777777" w:rsidR="00780A06" w:rsidRPr="001769CE" w:rsidRDefault="00780A06" w:rsidP="00503B1B">
            <w:pPr>
              <w:spacing w:before="60" w:after="60"/>
              <w:jc w:val="left"/>
              <w:rPr>
                <w:color w:val="000000" w:themeColor="text1"/>
                <w:szCs w:val="24"/>
              </w:rPr>
            </w:pPr>
          </w:p>
        </w:tc>
      </w:tr>
      <w:tr w:rsidR="00780A06" w:rsidRPr="001769CE" w14:paraId="37C08073" w14:textId="77777777" w:rsidTr="00503B1B">
        <w:tc>
          <w:tcPr>
            <w:tcW w:w="1608" w:type="dxa"/>
          </w:tcPr>
          <w:p w14:paraId="18D56B3D" w14:textId="77777777" w:rsidR="00780A06" w:rsidRPr="001769CE" w:rsidRDefault="00780A06" w:rsidP="00503B1B">
            <w:pPr>
              <w:spacing w:before="60" w:after="60"/>
              <w:jc w:val="left"/>
              <w:rPr>
                <w:color w:val="000000" w:themeColor="text1"/>
                <w:szCs w:val="24"/>
              </w:rPr>
            </w:pPr>
          </w:p>
        </w:tc>
        <w:tc>
          <w:tcPr>
            <w:tcW w:w="4680" w:type="dxa"/>
          </w:tcPr>
          <w:p w14:paraId="4E7FD462" w14:textId="77777777" w:rsidR="00780A06" w:rsidRPr="001769CE" w:rsidRDefault="00780A06" w:rsidP="00503B1B">
            <w:pPr>
              <w:spacing w:before="60" w:after="60"/>
              <w:jc w:val="left"/>
              <w:rPr>
                <w:color w:val="000000" w:themeColor="text1"/>
                <w:szCs w:val="24"/>
              </w:rPr>
            </w:pPr>
          </w:p>
        </w:tc>
        <w:tc>
          <w:tcPr>
            <w:tcW w:w="2712" w:type="dxa"/>
          </w:tcPr>
          <w:p w14:paraId="1903898C" w14:textId="77777777" w:rsidR="00780A06" w:rsidRPr="001769CE" w:rsidRDefault="00780A06" w:rsidP="00503B1B">
            <w:pPr>
              <w:spacing w:before="60" w:after="60"/>
              <w:jc w:val="left"/>
              <w:rPr>
                <w:color w:val="000000" w:themeColor="text1"/>
                <w:szCs w:val="24"/>
              </w:rPr>
            </w:pPr>
          </w:p>
        </w:tc>
      </w:tr>
      <w:tr w:rsidR="00780A06" w:rsidRPr="001769CE" w14:paraId="408D4B7C" w14:textId="77777777" w:rsidTr="00503B1B">
        <w:tc>
          <w:tcPr>
            <w:tcW w:w="1608" w:type="dxa"/>
          </w:tcPr>
          <w:p w14:paraId="6F0C8548" w14:textId="77777777" w:rsidR="00780A06" w:rsidRPr="001769CE" w:rsidRDefault="00780A06" w:rsidP="00503B1B">
            <w:pPr>
              <w:spacing w:before="60" w:after="60"/>
              <w:jc w:val="left"/>
              <w:rPr>
                <w:color w:val="000000" w:themeColor="text1"/>
                <w:szCs w:val="24"/>
              </w:rPr>
            </w:pPr>
          </w:p>
        </w:tc>
        <w:tc>
          <w:tcPr>
            <w:tcW w:w="4680" w:type="dxa"/>
          </w:tcPr>
          <w:p w14:paraId="4E61FC43" w14:textId="77777777" w:rsidR="00780A06" w:rsidRPr="001769CE" w:rsidRDefault="00780A06" w:rsidP="00503B1B">
            <w:pPr>
              <w:spacing w:before="60" w:after="60"/>
              <w:jc w:val="left"/>
              <w:rPr>
                <w:color w:val="000000" w:themeColor="text1"/>
                <w:szCs w:val="24"/>
              </w:rPr>
            </w:pPr>
          </w:p>
        </w:tc>
        <w:tc>
          <w:tcPr>
            <w:tcW w:w="2712" w:type="dxa"/>
          </w:tcPr>
          <w:p w14:paraId="20177FC4" w14:textId="77777777" w:rsidR="00780A06" w:rsidRPr="001769CE" w:rsidRDefault="00780A06" w:rsidP="00503B1B">
            <w:pPr>
              <w:spacing w:before="60" w:after="60"/>
              <w:jc w:val="left"/>
              <w:rPr>
                <w:color w:val="000000" w:themeColor="text1"/>
                <w:szCs w:val="24"/>
              </w:rPr>
            </w:pPr>
          </w:p>
        </w:tc>
      </w:tr>
      <w:tr w:rsidR="00780A06" w:rsidRPr="001769CE" w14:paraId="09CAF422" w14:textId="77777777" w:rsidTr="00503B1B">
        <w:tc>
          <w:tcPr>
            <w:tcW w:w="1608" w:type="dxa"/>
          </w:tcPr>
          <w:p w14:paraId="0795A041" w14:textId="77777777" w:rsidR="00780A06" w:rsidRPr="001769CE" w:rsidRDefault="00780A06" w:rsidP="00503B1B">
            <w:pPr>
              <w:spacing w:before="60" w:after="60"/>
              <w:jc w:val="left"/>
              <w:rPr>
                <w:color w:val="000000" w:themeColor="text1"/>
                <w:szCs w:val="24"/>
              </w:rPr>
            </w:pPr>
          </w:p>
        </w:tc>
        <w:tc>
          <w:tcPr>
            <w:tcW w:w="4680" w:type="dxa"/>
          </w:tcPr>
          <w:p w14:paraId="123186AD" w14:textId="77777777" w:rsidR="00780A06" w:rsidRPr="001769CE" w:rsidRDefault="00780A06" w:rsidP="00503B1B">
            <w:pPr>
              <w:spacing w:before="60" w:after="60"/>
              <w:jc w:val="left"/>
              <w:rPr>
                <w:color w:val="000000" w:themeColor="text1"/>
                <w:szCs w:val="24"/>
              </w:rPr>
            </w:pPr>
          </w:p>
        </w:tc>
        <w:tc>
          <w:tcPr>
            <w:tcW w:w="2712" w:type="dxa"/>
          </w:tcPr>
          <w:p w14:paraId="11086302" w14:textId="77777777" w:rsidR="00780A06" w:rsidRPr="001769CE" w:rsidRDefault="00780A06" w:rsidP="00503B1B">
            <w:pPr>
              <w:spacing w:before="60" w:after="60"/>
              <w:jc w:val="left"/>
              <w:rPr>
                <w:color w:val="000000" w:themeColor="text1"/>
                <w:szCs w:val="24"/>
              </w:rPr>
            </w:pPr>
          </w:p>
        </w:tc>
      </w:tr>
      <w:tr w:rsidR="00780A06" w:rsidRPr="001769CE" w14:paraId="193B8E06" w14:textId="77777777" w:rsidTr="00503B1B">
        <w:tc>
          <w:tcPr>
            <w:tcW w:w="1608" w:type="dxa"/>
          </w:tcPr>
          <w:p w14:paraId="4A047CDD" w14:textId="77777777" w:rsidR="00780A06" w:rsidRPr="001769CE" w:rsidRDefault="00780A06" w:rsidP="00503B1B">
            <w:pPr>
              <w:spacing w:before="60" w:after="60"/>
              <w:jc w:val="left"/>
              <w:rPr>
                <w:color w:val="000000" w:themeColor="text1"/>
                <w:szCs w:val="24"/>
              </w:rPr>
            </w:pPr>
          </w:p>
        </w:tc>
        <w:tc>
          <w:tcPr>
            <w:tcW w:w="4680" w:type="dxa"/>
          </w:tcPr>
          <w:p w14:paraId="29371330" w14:textId="77777777" w:rsidR="00780A06" w:rsidRPr="001769CE" w:rsidRDefault="00780A06" w:rsidP="00503B1B">
            <w:pPr>
              <w:spacing w:before="60" w:after="60"/>
              <w:jc w:val="left"/>
              <w:rPr>
                <w:color w:val="000000" w:themeColor="text1"/>
                <w:szCs w:val="24"/>
              </w:rPr>
            </w:pPr>
          </w:p>
        </w:tc>
        <w:tc>
          <w:tcPr>
            <w:tcW w:w="2712" w:type="dxa"/>
          </w:tcPr>
          <w:p w14:paraId="40E7D74D" w14:textId="77777777" w:rsidR="00780A06" w:rsidRPr="001769CE" w:rsidRDefault="00780A06" w:rsidP="00503B1B">
            <w:pPr>
              <w:spacing w:before="60" w:after="60"/>
              <w:jc w:val="left"/>
              <w:rPr>
                <w:color w:val="000000" w:themeColor="text1"/>
                <w:szCs w:val="24"/>
              </w:rPr>
            </w:pPr>
          </w:p>
        </w:tc>
      </w:tr>
      <w:tr w:rsidR="00780A06" w:rsidRPr="001769CE" w14:paraId="2D774E6B" w14:textId="77777777" w:rsidTr="00503B1B">
        <w:tc>
          <w:tcPr>
            <w:tcW w:w="1608" w:type="dxa"/>
          </w:tcPr>
          <w:p w14:paraId="1CC448FC" w14:textId="77777777" w:rsidR="00780A06" w:rsidRPr="001769CE" w:rsidRDefault="00780A06" w:rsidP="00503B1B">
            <w:pPr>
              <w:spacing w:before="60" w:after="60"/>
              <w:jc w:val="left"/>
              <w:rPr>
                <w:color w:val="000000" w:themeColor="text1"/>
                <w:szCs w:val="24"/>
              </w:rPr>
            </w:pPr>
          </w:p>
        </w:tc>
        <w:tc>
          <w:tcPr>
            <w:tcW w:w="4680" w:type="dxa"/>
          </w:tcPr>
          <w:p w14:paraId="3130A5FE" w14:textId="77777777" w:rsidR="00780A06" w:rsidRPr="001769CE" w:rsidRDefault="00780A06" w:rsidP="00503B1B">
            <w:pPr>
              <w:spacing w:before="60" w:after="60"/>
              <w:jc w:val="left"/>
              <w:rPr>
                <w:color w:val="000000" w:themeColor="text1"/>
                <w:szCs w:val="24"/>
              </w:rPr>
            </w:pPr>
          </w:p>
        </w:tc>
        <w:tc>
          <w:tcPr>
            <w:tcW w:w="2712" w:type="dxa"/>
          </w:tcPr>
          <w:p w14:paraId="325CCED3" w14:textId="77777777" w:rsidR="00780A06" w:rsidRPr="001769CE" w:rsidRDefault="00780A06" w:rsidP="00503B1B">
            <w:pPr>
              <w:spacing w:before="60" w:after="60"/>
              <w:jc w:val="left"/>
              <w:rPr>
                <w:color w:val="000000" w:themeColor="text1"/>
                <w:szCs w:val="24"/>
              </w:rPr>
            </w:pPr>
          </w:p>
        </w:tc>
      </w:tr>
      <w:tr w:rsidR="00780A06" w:rsidRPr="001769CE" w14:paraId="176F3E33" w14:textId="77777777" w:rsidTr="00503B1B">
        <w:tc>
          <w:tcPr>
            <w:tcW w:w="1608" w:type="dxa"/>
          </w:tcPr>
          <w:p w14:paraId="55082993" w14:textId="77777777" w:rsidR="00780A06" w:rsidRPr="001769CE" w:rsidRDefault="00780A06" w:rsidP="00503B1B">
            <w:pPr>
              <w:spacing w:before="60" w:after="60"/>
              <w:jc w:val="left"/>
              <w:rPr>
                <w:color w:val="000000" w:themeColor="text1"/>
                <w:szCs w:val="24"/>
              </w:rPr>
            </w:pPr>
          </w:p>
        </w:tc>
        <w:tc>
          <w:tcPr>
            <w:tcW w:w="4680" w:type="dxa"/>
          </w:tcPr>
          <w:p w14:paraId="352FC9EA" w14:textId="77777777" w:rsidR="00780A06" w:rsidRPr="001769CE" w:rsidRDefault="00780A06" w:rsidP="00B00347">
            <w:pPr>
              <w:spacing w:before="60" w:after="60"/>
              <w:jc w:val="left"/>
              <w:rPr>
                <w:color w:val="000000" w:themeColor="text1"/>
                <w:szCs w:val="24"/>
              </w:rPr>
            </w:pPr>
            <w:r>
              <w:rPr>
                <w:color w:val="000000" w:themeColor="text1"/>
                <w:szCs w:val="24"/>
              </w:rPr>
              <w:t>Total price of Sub-activities carried forward to the Priced Activity Schedule, Page ____</w:t>
            </w:r>
          </w:p>
        </w:tc>
        <w:tc>
          <w:tcPr>
            <w:tcW w:w="2712" w:type="dxa"/>
          </w:tcPr>
          <w:p w14:paraId="0561E3DD" w14:textId="77777777" w:rsidR="00780A06" w:rsidRPr="001769CE" w:rsidRDefault="00780A06" w:rsidP="00503B1B">
            <w:pPr>
              <w:spacing w:before="60" w:after="60"/>
              <w:jc w:val="left"/>
              <w:rPr>
                <w:color w:val="000000" w:themeColor="text1"/>
                <w:szCs w:val="24"/>
              </w:rPr>
            </w:pPr>
          </w:p>
        </w:tc>
      </w:tr>
    </w:tbl>
    <w:p w14:paraId="21B1E4C0" w14:textId="77777777" w:rsidR="00780A06" w:rsidRDefault="00780A06" w:rsidP="00780A06">
      <w:pPr>
        <w:pStyle w:val="SPDForm2"/>
        <w:jc w:val="left"/>
        <w:rPr>
          <w:b w:val="0"/>
          <w:sz w:val="24"/>
          <w:szCs w:val="24"/>
        </w:rPr>
      </w:pPr>
    </w:p>
    <w:p w14:paraId="40A15265" w14:textId="77777777" w:rsidR="002904C1" w:rsidRDefault="002904C1">
      <w:pPr>
        <w:jc w:val="left"/>
        <w:rPr>
          <w:szCs w:val="24"/>
        </w:rPr>
      </w:pPr>
      <w:r>
        <w:rPr>
          <w:szCs w:val="24"/>
        </w:rPr>
        <w:br w:type="page"/>
      </w:r>
    </w:p>
    <w:p w14:paraId="07E2D2D3" w14:textId="77777777" w:rsidR="00BA29AC" w:rsidRDefault="005B7826" w:rsidP="00BA29AC">
      <w:pPr>
        <w:pStyle w:val="SDPnoheader"/>
      </w:pPr>
      <w:bookmarkStart w:id="928" w:name="_Toc454801053"/>
      <w:r>
        <w:lastRenderedPageBreak/>
        <w:t xml:space="preserve">Part [1] </w:t>
      </w:r>
      <w:r w:rsidR="00936F81">
        <w:t>Proposal</w:t>
      </w:r>
      <w:r>
        <w:t xml:space="preserve"> Price Forms - Design-Build</w:t>
      </w:r>
    </w:p>
    <w:p w14:paraId="23BE8BDF" w14:textId="77777777" w:rsidR="006D73C1" w:rsidRPr="00AD5F0D" w:rsidRDefault="006D73C1" w:rsidP="00BA29AC">
      <w:pPr>
        <w:pStyle w:val="SPDForm2"/>
        <w:rPr>
          <w:sz w:val="32"/>
        </w:rPr>
      </w:pPr>
      <w:bookmarkStart w:id="929" w:name="_Toc135389388"/>
      <w:r w:rsidRPr="00AD5F0D">
        <w:rPr>
          <w:sz w:val="32"/>
        </w:rPr>
        <w:t>Specified Provisional Sums</w:t>
      </w:r>
      <w:bookmarkEnd w:id="928"/>
      <w:bookmarkEnd w:id="929"/>
    </w:p>
    <w:tbl>
      <w:tblPr>
        <w:tblW w:w="0" w:type="auto"/>
        <w:tblInd w:w="120" w:type="dxa"/>
        <w:tblLayout w:type="fixed"/>
        <w:tblLook w:val="0000" w:firstRow="0" w:lastRow="0" w:firstColumn="0" w:lastColumn="0" w:noHBand="0" w:noVBand="0"/>
      </w:tblPr>
      <w:tblGrid>
        <w:gridCol w:w="1080"/>
        <w:gridCol w:w="6294"/>
        <w:gridCol w:w="1344"/>
      </w:tblGrid>
      <w:tr w:rsidR="00F26DAC" w:rsidRPr="006D73C1" w14:paraId="0E0C7D92" w14:textId="77777777" w:rsidTr="00955524">
        <w:tc>
          <w:tcPr>
            <w:tcW w:w="1080" w:type="dxa"/>
            <w:tcBorders>
              <w:top w:val="double" w:sz="6" w:space="0" w:color="auto"/>
              <w:left w:val="double" w:sz="6" w:space="0" w:color="auto"/>
            </w:tcBorders>
          </w:tcPr>
          <w:p w14:paraId="6008ABB9" w14:textId="77777777" w:rsidR="00F26DAC" w:rsidRPr="00955524" w:rsidRDefault="00955524" w:rsidP="00B00347">
            <w:pPr>
              <w:spacing w:before="60" w:after="60"/>
              <w:jc w:val="center"/>
              <w:rPr>
                <w:b/>
                <w:bCs/>
                <w:iCs/>
                <w:color w:val="000000" w:themeColor="text1"/>
                <w:szCs w:val="24"/>
              </w:rPr>
            </w:pPr>
            <w:r>
              <w:rPr>
                <w:b/>
                <w:bCs/>
                <w:iCs/>
                <w:color w:val="000000" w:themeColor="text1"/>
                <w:szCs w:val="24"/>
              </w:rPr>
              <w:t>Item no.</w:t>
            </w:r>
          </w:p>
        </w:tc>
        <w:tc>
          <w:tcPr>
            <w:tcW w:w="6294" w:type="dxa"/>
            <w:tcBorders>
              <w:top w:val="double" w:sz="6" w:space="0" w:color="auto"/>
              <w:left w:val="single" w:sz="4" w:space="0" w:color="auto"/>
              <w:bottom w:val="single" w:sz="6" w:space="0" w:color="auto"/>
            </w:tcBorders>
          </w:tcPr>
          <w:p w14:paraId="47B0BD83" w14:textId="77777777" w:rsidR="00F26DAC" w:rsidRPr="00955524" w:rsidRDefault="00F26DAC" w:rsidP="006D73C1">
            <w:pPr>
              <w:spacing w:before="60" w:after="60"/>
              <w:jc w:val="center"/>
              <w:rPr>
                <w:b/>
                <w:bCs/>
                <w:iCs/>
                <w:color w:val="000000" w:themeColor="text1"/>
                <w:szCs w:val="24"/>
              </w:rPr>
            </w:pPr>
            <w:r w:rsidRPr="00955524">
              <w:rPr>
                <w:b/>
                <w:bCs/>
                <w:iCs/>
                <w:color w:val="000000" w:themeColor="text1"/>
                <w:szCs w:val="24"/>
              </w:rPr>
              <w:t>Description</w:t>
            </w:r>
          </w:p>
        </w:tc>
        <w:tc>
          <w:tcPr>
            <w:tcW w:w="1344" w:type="dxa"/>
            <w:tcBorders>
              <w:top w:val="double" w:sz="6" w:space="0" w:color="auto"/>
              <w:left w:val="single" w:sz="4" w:space="0" w:color="auto"/>
              <w:bottom w:val="single" w:sz="6" w:space="0" w:color="auto"/>
              <w:right w:val="double" w:sz="6" w:space="0" w:color="auto"/>
            </w:tcBorders>
          </w:tcPr>
          <w:p w14:paraId="6263143E" w14:textId="77777777" w:rsidR="00F26DAC" w:rsidRPr="00955524" w:rsidRDefault="00F26DAC" w:rsidP="006D73C1">
            <w:pPr>
              <w:spacing w:before="60" w:after="60"/>
              <w:jc w:val="center"/>
              <w:rPr>
                <w:b/>
                <w:bCs/>
                <w:iCs/>
                <w:color w:val="000000" w:themeColor="text1"/>
                <w:szCs w:val="24"/>
              </w:rPr>
            </w:pPr>
            <w:r w:rsidRPr="00955524">
              <w:rPr>
                <w:b/>
                <w:bCs/>
                <w:iCs/>
                <w:color w:val="000000" w:themeColor="text1"/>
                <w:szCs w:val="24"/>
              </w:rPr>
              <w:t>Amount</w:t>
            </w:r>
          </w:p>
        </w:tc>
      </w:tr>
      <w:tr w:rsidR="00F26DAC" w:rsidRPr="006D73C1" w14:paraId="5C61030C" w14:textId="77777777" w:rsidTr="00955524">
        <w:tc>
          <w:tcPr>
            <w:tcW w:w="1080" w:type="dxa"/>
            <w:tcBorders>
              <w:top w:val="single" w:sz="6" w:space="0" w:color="auto"/>
              <w:left w:val="double" w:sz="6" w:space="0" w:color="auto"/>
            </w:tcBorders>
          </w:tcPr>
          <w:p w14:paraId="103A04DC" w14:textId="77777777" w:rsidR="00F26DAC" w:rsidRPr="006D73C1" w:rsidRDefault="00F26DAC" w:rsidP="006D73C1">
            <w:pPr>
              <w:spacing w:before="60" w:after="60"/>
              <w:jc w:val="center"/>
              <w:rPr>
                <w:color w:val="000000" w:themeColor="text1"/>
                <w:szCs w:val="24"/>
              </w:rPr>
            </w:pPr>
            <w:r w:rsidRPr="006D73C1">
              <w:rPr>
                <w:color w:val="000000" w:themeColor="text1"/>
                <w:szCs w:val="24"/>
              </w:rPr>
              <w:t>1</w:t>
            </w:r>
          </w:p>
        </w:tc>
        <w:tc>
          <w:tcPr>
            <w:tcW w:w="6294" w:type="dxa"/>
            <w:tcBorders>
              <w:left w:val="nil"/>
              <w:bottom w:val="dotted" w:sz="4" w:space="0" w:color="auto"/>
              <w:right w:val="dotted" w:sz="4" w:space="0" w:color="auto"/>
            </w:tcBorders>
          </w:tcPr>
          <w:p w14:paraId="1CD935F4" w14:textId="77777777" w:rsidR="00F26DAC" w:rsidRPr="006D73C1" w:rsidRDefault="00F26DAC" w:rsidP="006D73C1">
            <w:pPr>
              <w:spacing w:before="60" w:after="60"/>
              <w:jc w:val="left"/>
              <w:rPr>
                <w:color w:val="000000" w:themeColor="text1"/>
                <w:szCs w:val="24"/>
              </w:rPr>
            </w:pPr>
          </w:p>
        </w:tc>
        <w:tc>
          <w:tcPr>
            <w:tcW w:w="1344" w:type="dxa"/>
            <w:tcBorders>
              <w:left w:val="nil"/>
              <w:right w:val="double" w:sz="6" w:space="0" w:color="auto"/>
            </w:tcBorders>
          </w:tcPr>
          <w:p w14:paraId="53F796CC"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35EDE7B3" w14:textId="77777777" w:rsidTr="00955524">
        <w:tc>
          <w:tcPr>
            <w:tcW w:w="1080" w:type="dxa"/>
            <w:tcBorders>
              <w:top w:val="dotted" w:sz="4" w:space="0" w:color="auto"/>
              <w:left w:val="double" w:sz="6" w:space="0" w:color="auto"/>
              <w:bottom w:val="dotted" w:sz="4" w:space="0" w:color="auto"/>
            </w:tcBorders>
          </w:tcPr>
          <w:p w14:paraId="10BED5A1"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0416350B" w14:textId="77777777" w:rsidR="00F26DAC" w:rsidRPr="006D73C1" w:rsidRDefault="00F26DAC" w:rsidP="006D73C1">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62FD9945"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706EBB85" w14:textId="77777777" w:rsidTr="00955524">
        <w:tc>
          <w:tcPr>
            <w:tcW w:w="1080" w:type="dxa"/>
            <w:tcBorders>
              <w:left w:val="double" w:sz="6" w:space="0" w:color="auto"/>
            </w:tcBorders>
          </w:tcPr>
          <w:p w14:paraId="02DE8CA2"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2EC5C4B8" w14:textId="77777777" w:rsidR="00F26DAC" w:rsidRPr="006D73C1" w:rsidRDefault="00F26DAC" w:rsidP="006D73C1">
            <w:pPr>
              <w:spacing w:before="60" w:after="60"/>
              <w:jc w:val="left"/>
              <w:rPr>
                <w:color w:val="000000" w:themeColor="text1"/>
                <w:szCs w:val="24"/>
              </w:rPr>
            </w:pPr>
          </w:p>
        </w:tc>
        <w:tc>
          <w:tcPr>
            <w:tcW w:w="1344" w:type="dxa"/>
            <w:tcBorders>
              <w:left w:val="nil"/>
              <w:right w:val="double" w:sz="6" w:space="0" w:color="auto"/>
            </w:tcBorders>
          </w:tcPr>
          <w:p w14:paraId="7418A494"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2D55D287" w14:textId="77777777" w:rsidTr="00955524">
        <w:tc>
          <w:tcPr>
            <w:tcW w:w="1080" w:type="dxa"/>
            <w:tcBorders>
              <w:top w:val="dotted" w:sz="4" w:space="0" w:color="auto"/>
              <w:left w:val="double" w:sz="6" w:space="0" w:color="auto"/>
              <w:bottom w:val="dotted" w:sz="4" w:space="0" w:color="auto"/>
            </w:tcBorders>
          </w:tcPr>
          <w:p w14:paraId="631CE3F6" w14:textId="77777777" w:rsidR="00F26DAC" w:rsidRPr="006D73C1" w:rsidRDefault="00F26DAC" w:rsidP="006D73C1">
            <w:pPr>
              <w:spacing w:before="60" w:after="60"/>
              <w:jc w:val="center"/>
              <w:rPr>
                <w:color w:val="000000" w:themeColor="text1"/>
                <w:szCs w:val="24"/>
              </w:rPr>
            </w:pPr>
            <w:r w:rsidRPr="006D73C1">
              <w:rPr>
                <w:color w:val="000000" w:themeColor="text1"/>
                <w:szCs w:val="24"/>
              </w:rPr>
              <w:t>2</w:t>
            </w:r>
          </w:p>
        </w:tc>
        <w:tc>
          <w:tcPr>
            <w:tcW w:w="6294" w:type="dxa"/>
            <w:tcBorders>
              <w:top w:val="dotted" w:sz="4" w:space="0" w:color="auto"/>
              <w:left w:val="nil"/>
              <w:bottom w:val="dotted" w:sz="4" w:space="0" w:color="auto"/>
              <w:right w:val="dotted" w:sz="4" w:space="0" w:color="auto"/>
            </w:tcBorders>
          </w:tcPr>
          <w:p w14:paraId="66623DF0" w14:textId="77777777" w:rsidR="00F26DAC" w:rsidRPr="006D73C1" w:rsidRDefault="00F26DAC" w:rsidP="006D73C1">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61EF1DC4"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25833BDC" w14:textId="77777777" w:rsidTr="00955524">
        <w:tc>
          <w:tcPr>
            <w:tcW w:w="1080" w:type="dxa"/>
            <w:tcBorders>
              <w:left w:val="double" w:sz="6" w:space="0" w:color="auto"/>
            </w:tcBorders>
          </w:tcPr>
          <w:p w14:paraId="507A5537"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00240676" w14:textId="77777777" w:rsidR="00F26DAC" w:rsidRPr="006D73C1" w:rsidRDefault="00F26DAC" w:rsidP="006D73C1">
            <w:pPr>
              <w:spacing w:before="60" w:after="60"/>
              <w:jc w:val="left"/>
              <w:rPr>
                <w:color w:val="000000" w:themeColor="text1"/>
                <w:szCs w:val="24"/>
              </w:rPr>
            </w:pPr>
          </w:p>
        </w:tc>
        <w:tc>
          <w:tcPr>
            <w:tcW w:w="1344" w:type="dxa"/>
            <w:tcBorders>
              <w:left w:val="nil"/>
              <w:right w:val="double" w:sz="6" w:space="0" w:color="auto"/>
            </w:tcBorders>
          </w:tcPr>
          <w:p w14:paraId="01188A6E"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604D805B" w14:textId="77777777" w:rsidTr="00955524">
        <w:tc>
          <w:tcPr>
            <w:tcW w:w="1080" w:type="dxa"/>
            <w:tcBorders>
              <w:top w:val="dotted" w:sz="4" w:space="0" w:color="auto"/>
              <w:left w:val="double" w:sz="6" w:space="0" w:color="auto"/>
              <w:bottom w:val="dotted" w:sz="4" w:space="0" w:color="auto"/>
            </w:tcBorders>
          </w:tcPr>
          <w:p w14:paraId="369C3AFB"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228F75FE" w14:textId="77777777" w:rsidR="00F26DAC" w:rsidRPr="006D73C1" w:rsidRDefault="00F26DAC" w:rsidP="006D73C1">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74AE5DB3"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07FFF2CE" w14:textId="77777777" w:rsidTr="00955524">
        <w:tc>
          <w:tcPr>
            <w:tcW w:w="1080" w:type="dxa"/>
            <w:tcBorders>
              <w:left w:val="double" w:sz="6" w:space="0" w:color="auto"/>
            </w:tcBorders>
          </w:tcPr>
          <w:p w14:paraId="1842054B" w14:textId="77777777" w:rsidR="00F26DAC" w:rsidRPr="006D73C1" w:rsidRDefault="00F26DAC" w:rsidP="006D73C1">
            <w:pPr>
              <w:spacing w:before="60" w:after="60"/>
              <w:jc w:val="center"/>
              <w:rPr>
                <w:color w:val="000000" w:themeColor="text1"/>
                <w:szCs w:val="24"/>
              </w:rPr>
            </w:pPr>
            <w:r w:rsidRPr="006D73C1">
              <w:rPr>
                <w:color w:val="000000" w:themeColor="text1"/>
                <w:szCs w:val="24"/>
              </w:rPr>
              <w:t>3</w:t>
            </w:r>
          </w:p>
        </w:tc>
        <w:tc>
          <w:tcPr>
            <w:tcW w:w="6294" w:type="dxa"/>
            <w:tcBorders>
              <w:top w:val="dotted" w:sz="4" w:space="0" w:color="auto"/>
              <w:left w:val="nil"/>
              <w:bottom w:val="dotted" w:sz="4" w:space="0" w:color="auto"/>
              <w:right w:val="dotted" w:sz="4" w:space="0" w:color="auto"/>
            </w:tcBorders>
          </w:tcPr>
          <w:p w14:paraId="37D1C6BE" w14:textId="77777777" w:rsidR="00F26DAC" w:rsidRPr="006D73C1" w:rsidRDefault="00F26DAC" w:rsidP="006D73C1">
            <w:pPr>
              <w:spacing w:before="60" w:after="60"/>
              <w:jc w:val="left"/>
              <w:rPr>
                <w:color w:val="000000" w:themeColor="text1"/>
                <w:szCs w:val="24"/>
              </w:rPr>
            </w:pPr>
          </w:p>
        </w:tc>
        <w:tc>
          <w:tcPr>
            <w:tcW w:w="1344" w:type="dxa"/>
            <w:tcBorders>
              <w:left w:val="nil"/>
              <w:right w:val="double" w:sz="6" w:space="0" w:color="auto"/>
            </w:tcBorders>
          </w:tcPr>
          <w:p w14:paraId="05C23F38"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54409920" w14:textId="77777777" w:rsidTr="00955524">
        <w:tc>
          <w:tcPr>
            <w:tcW w:w="1080" w:type="dxa"/>
            <w:tcBorders>
              <w:top w:val="dotted" w:sz="4" w:space="0" w:color="auto"/>
              <w:left w:val="double" w:sz="6" w:space="0" w:color="auto"/>
              <w:bottom w:val="dotted" w:sz="4" w:space="0" w:color="auto"/>
            </w:tcBorders>
          </w:tcPr>
          <w:p w14:paraId="011289CE"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3F3D4375" w14:textId="77777777" w:rsidR="00F26DAC" w:rsidRPr="006D73C1" w:rsidRDefault="00F26DAC" w:rsidP="006D73C1">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2C51AC02"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59F75D95" w14:textId="77777777" w:rsidTr="00955524">
        <w:tc>
          <w:tcPr>
            <w:tcW w:w="1080" w:type="dxa"/>
            <w:tcBorders>
              <w:left w:val="double" w:sz="6" w:space="0" w:color="auto"/>
            </w:tcBorders>
          </w:tcPr>
          <w:p w14:paraId="4D3F36A4" w14:textId="77777777" w:rsidR="00F26DAC" w:rsidRPr="006D73C1" w:rsidRDefault="00F26DAC" w:rsidP="006D73C1">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0D201F80" w14:textId="77777777" w:rsidR="00F26DAC" w:rsidRPr="006D73C1" w:rsidRDefault="00F26DAC" w:rsidP="006D73C1">
            <w:pPr>
              <w:spacing w:before="60" w:after="60"/>
              <w:jc w:val="left"/>
              <w:rPr>
                <w:color w:val="000000" w:themeColor="text1"/>
                <w:szCs w:val="24"/>
              </w:rPr>
            </w:pPr>
          </w:p>
        </w:tc>
        <w:tc>
          <w:tcPr>
            <w:tcW w:w="1344" w:type="dxa"/>
            <w:tcBorders>
              <w:left w:val="nil"/>
              <w:right w:val="double" w:sz="6" w:space="0" w:color="auto"/>
            </w:tcBorders>
          </w:tcPr>
          <w:p w14:paraId="246536E3" w14:textId="77777777" w:rsidR="00F26DAC" w:rsidRPr="006D73C1" w:rsidRDefault="00F26DAC" w:rsidP="006D73C1">
            <w:pPr>
              <w:tabs>
                <w:tab w:val="decimal" w:pos="1050"/>
              </w:tabs>
              <w:spacing w:before="60" w:after="60"/>
              <w:jc w:val="left"/>
              <w:rPr>
                <w:color w:val="000000" w:themeColor="text1"/>
                <w:szCs w:val="24"/>
              </w:rPr>
            </w:pPr>
          </w:p>
        </w:tc>
      </w:tr>
      <w:tr w:rsidR="00F26DAC" w:rsidRPr="006D73C1" w14:paraId="098B5619" w14:textId="77777777" w:rsidTr="00955524">
        <w:tc>
          <w:tcPr>
            <w:tcW w:w="1080" w:type="dxa"/>
            <w:tcBorders>
              <w:top w:val="dotted" w:sz="4" w:space="0" w:color="auto"/>
              <w:left w:val="double" w:sz="6" w:space="0" w:color="auto"/>
              <w:bottom w:val="dotted" w:sz="4" w:space="0" w:color="auto"/>
            </w:tcBorders>
          </w:tcPr>
          <w:p w14:paraId="01CE0309" w14:textId="77777777" w:rsidR="00F26DAC" w:rsidRPr="006D73C1" w:rsidRDefault="00F26DAC" w:rsidP="006D73C1">
            <w:pPr>
              <w:spacing w:before="60" w:after="60"/>
              <w:jc w:val="center"/>
              <w:rPr>
                <w:color w:val="000000" w:themeColor="text1"/>
                <w:szCs w:val="24"/>
              </w:rPr>
            </w:pPr>
            <w:r w:rsidRPr="006D73C1">
              <w:rPr>
                <w:color w:val="000000" w:themeColor="text1"/>
                <w:szCs w:val="24"/>
              </w:rPr>
              <w:t>4</w:t>
            </w:r>
          </w:p>
        </w:tc>
        <w:tc>
          <w:tcPr>
            <w:tcW w:w="6294" w:type="dxa"/>
            <w:tcBorders>
              <w:top w:val="dotted" w:sz="4" w:space="0" w:color="auto"/>
              <w:left w:val="nil"/>
              <w:bottom w:val="dotted" w:sz="4" w:space="0" w:color="auto"/>
              <w:right w:val="dotted" w:sz="4" w:space="0" w:color="auto"/>
            </w:tcBorders>
          </w:tcPr>
          <w:p w14:paraId="575724F1" w14:textId="77777777" w:rsidR="00F26DAC" w:rsidRPr="006D73C1" w:rsidRDefault="00F26DAC" w:rsidP="006D73C1">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453125FE" w14:textId="77777777" w:rsidR="00F26DAC" w:rsidRPr="006D73C1" w:rsidRDefault="00F26DAC" w:rsidP="006D73C1">
            <w:pPr>
              <w:tabs>
                <w:tab w:val="decimal" w:pos="1050"/>
              </w:tabs>
              <w:spacing w:before="60" w:after="60"/>
              <w:jc w:val="left"/>
              <w:rPr>
                <w:color w:val="000000" w:themeColor="text1"/>
                <w:szCs w:val="24"/>
              </w:rPr>
            </w:pPr>
          </w:p>
        </w:tc>
      </w:tr>
      <w:tr w:rsidR="0057328C" w:rsidRPr="006D73C1" w14:paraId="6AC9FEA6" w14:textId="77777777" w:rsidTr="00955524">
        <w:tc>
          <w:tcPr>
            <w:tcW w:w="1080" w:type="dxa"/>
            <w:tcBorders>
              <w:left w:val="double" w:sz="6" w:space="0" w:color="auto"/>
            </w:tcBorders>
          </w:tcPr>
          <w:p w14:paraId="4172A1DF" w14:textId="77777777" w:rsidR="0057328C" w:rsidRPr="006D73C1" w:rsidRDefault="0057328C" w:rsidP="0057328C">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65B8C8F8" w14:textId="77777777" w:rsidR="0057328C" w:rsidRPr="006D73C1" w:rsidRDefault="0057328C" w:rsidP="0057328C">
            <w:pPr>
              <w:spacing w:before="60" w:after="60"/>
              <w:jc w:val="left"/>
              <w:rPr>
                <w:color w:val="000000" w:themeColor="text1"/>
                <w:szCs w:val="24"/>
              </w:rPr>
            </w:pPr>
            <w:r>
              <w:rPr>
                <w:bCs/>
                <w:iCs/>
                <w:color w:val="000000" w:themeColor="text1"/>
                <w:u w:val="single"/>
              </w:rPr>
              <w:t>[</w:t>
            </w:r>
            <w:r w:rsidRPr="003D5226">
              <w:rPr>
                <w:i/>
                <w:color w:val="000000" w:themeColor="text1"/>
              </w:rPr>
              <w:t xml:space="preserve">To be entered by the </w:t>
            </w:r>
            <w:r w:rsidRPr="001E504E">
              <w:rPr>
                <w:i/>
                <w:color w:val="000000" w:themeColor="text1"/>
              </w:rPr>
              <w:t>Employer</w:t>
            </w:r>
            <w:r w:rsidR="001E504E">
              <w:rPr>
                <w:i/>
                <w:color w:val="000000" w:themeColor="text1"/>
              </w:rPr>
              <w:t>.</w:t>
            </w:r>
            <w:r w:rsidR="001E504E" w:rsidRPr="003D5498">
              <w:rPr>
                <w:i/>
              </w:rPr>
              <w:t xml:space="preserve"> The provisional sums shall include an estimated amount to cover the Employer’s portion (50%) of DAB’s fees and expenses</w:t>
            </w:r>
            <w:r w:rsidR="001E504E">
              <w:rPr>
                <w:i/>
              </w:rPr>
              <w:t>:</w:t>
            </w:r>
            <w:r w:rsidRPr="00A4626E">
              <w:rPr>
                <w:bCs/>
                <w:i/>
                <w:iCs/>
                <w:color w:val="000000" w:themeColor="text1"/>
              </w:rPr>
              <w:t>]</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sidR="009C7526">
              <w:rPr>
                <w:bCs/>
                <w:iCs/>
                <w:color w:val="000000" w:themeColor="text1"/>
              </w:rPr>
              <w:t>the Employer’s portion of DAB costs</w:t>
            </w:r>
          </w:p>
        </w:tc>
        <w:tc>
          <w:tcPr>
            <w:tcW w:w="1344" w:type="dxa"/>
            <w:tcBorders>
              <w:left w:val="nil"/>
              <w:right w:val="double" w:sz="6" w:space="0" w:color="auto"/>
            </w:tcBorders>
          </w:tcPr>
          <w:p w14:paraId="7D02AD94" w14:textId="77777777" w:rsidR="0057328C" w:rsidRPr="006D73C1" w:rsidRDefault="0057328C" w:rsidP="0057328C">
            <w:pPr>
              <w:tabs>
                <w:tab w:val="decimal" w:pos="1050"/>
              </w:tabs>
              <w:spacing w:before="60" w:after="60"/>
              <w:jc w:val="left"/>
              <w:rPr>
                <w:color w:val="000000" w:themeColor="text1"/>
                <w:szCs w:val="24"/>
              </w:rPr>
            </w:pPr>
          </w:p>
        </w:tc>
      </w:tr>
      <w:tr w:rsidR="0057328C" w:rsidRPr="006D73C1" w14:paraId="419ACF19" w14:textId="77777777" w:rsidTr="00955524">
        <w:tc>
          <w:tcPr>
            <w:tcW w:w="1080" w:type="dxa"/>
            <w:tcBorders>
              <w:top w:val="dotted" w:sz="4" w:space="0" w:color="auto"/>
              <w:left w:val="double" w:sz="6" w:space="0" w:color="auto"/>
              <w:bottom w:val="dotted" w:sz="4" w:space="0" w:color="auto"/>
            </w:tcBorders>
          </w:tcPr>
          <w:p w14:paraId="623B181E" w14:textId="77777777" w:rsidR="0057328C" w:rsidRPr="006D73C1" w:rsidRDefault="0057328C" w:rsidP="0057328C">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101933CF" w14:textId="77777777" w:rsidR="0057328C" w:rsidRPr="006D73C1" w:rsidRDefault="009C7526" w:rsidP="0057328C">
            <w:pPr>
              <w:spacing w:before="60" w:after="60"/>
              <w:jc w:val="left"/>
              <w:rPr>
                <w:color w:val="000000" w:themeColor="text1"/>
                <w:szCs w:val="24"/>
              </w:rPr>
            </w:pPr>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Pr>
                <w:bCs/>
                <w:iCs/>
                <w:color w:val="000000" w:themeColor="text1"/>
              </w:rPr>
              <w:t>any specific</w:t>
            </w:r>
            <w:r w:rsidRPr="005F4FCC">
              <w:rPr>
                <w:bCs/>
                <w:iCs/>
                <w:color w:val="000000" w:themeColor="text1"/>
              </w:rPr>
              <w:t xml:space="preserve"> </w:t>
            </w:r>
            <w:r>
              <w:rPr>
                <w:bCs/>
                <w:iCs/>
                <w:color w:val="000000" w:themeColor="text1"/>
              </w:rPr>
              <w:t xml:space="preserve">ES </w:t>
            </w:r>
            <w:r w:rsidRPr="005F4FCC">
              <w:rPr>
                <w:bCs/>
                <w:iCs/>
                <w:color w:val="000000" w:themeColor="text1"/>
              </w:rPr>
              <w:t>outcomes</w:t>
            </w:r>
            <w:r>
              <w:rPr>
                <w:bCs/>
                <w:iCs/>
                <w:color w:val="000000" w:themeColor="text1"/>
              </w:rPr>
              <w:t>.</w:t>
            </w:r>
          </w:p>
        </w:tc>
        <w:tc>
          <w:tcPr>
            <w:tcW w:w="1344" w:type="dxa"/>
            <w:tcBorders>
              <w:top w:val="dotted" w:sz="4" w:space="0" w:color="auto"/>
              <w:left w:val="nil"/>
              <w:bottom w:val="dotted" w:sz="4" w:space="0" w:color="auto"/>
              <w:right w:val="double" w:sz="6" w:space="0" w:color="auto"/>
            </w:tcBorders>
          </w:tcPr>
          <w:p w14:paraId="31E537CF" w14:textId="77777777" w:rsidR="0057328C" w:rsidRPr="006D73C1" w:rsidRDefault="0057328C" w:rsidP="0057328C">
            <w:pPr>
              <w:tabs>
                <w:tab w:val="decimal" w:pos="1050"/>
              </w:tabs>
              <w:spacing w:before="60" w:after="60"/>
              <w:jc w:val="left"/>
              <w:rPr>
                <w:color w:val="000000" w:themeColor="text1"/>
                <w:szCs w:val="24"/>
              </w:rPr>
            </w:pPr>
          </w:p>
        </w:tc>
      </w:tr>
      <w:tr w:rsidR="0057328C" w:rsidRPr="006D73C1" w14:paraId="6C0262DB" w14:textId="77777777" w:rsidTr="00955524">
        <w:tc>
          <w:tcPr>
            <w:tcW w:w="1080" w:type="dxa"/>
            <w:tcBorders>
              <w:left w:val="double" w:sz="6" w:space="0" w:color="auto"/>
            </w:tcBorders>
          </w:tcPr>
          <w:p w14:paraId="6B07D62F" w14:textId="77777777" w:rsidR="0057328C" w:rsidRPr="006D73C1" w:rsidRDefault="0057328C" w:rsidP="0057328C">
            <w:pPr>
              <w:spacing w:before="60" w:after="60"/>
              <w:jc w:val="center"/>
              <w:rPr>
                <w:color w:val="000000" w:themeColor="text1"/>
                <w:szCs w:val="24"/>
              </w:rPr>
            </w:pPr>
            <w:r w:rsidRPr="006D73C1">
              <w:rPr>
                <w:color w:val="000000" w:themeColor="text1"/>
                <w:szCs w:val="24"/>
              </w:rPr>
              <w:t>etc.</w:t>
            </w:r>
          </w:p>
        </w:tc>
        <w:tc>
          <w:tcPr>
            <w:tcW w:w="6294" w:type="dxa"/>
            <w:tcBorders>
              <w:top w:val="dotted" w:sz="4" w:space="0" w:color="auto"/>
              <w:left w:val="nil"/>
              <w:bottom w:val="dotted" w:sz="4" w:space="0" w:color="auto"/>
              <w:right w:val="dotted" w:sz="4" w:space="0" w:color="auto"/>
            </w:tcBorders>
          </w:tcPr>
          <w:p w14:paraId="26B0BCB1" w14:textId="77777777" w:rsidR="0057328C" w:rsidRPr="006D73C1" w:rsidRDefault="0057328C" w:rsidP="0057328C">
            <w:pPr>
              <w:spacing w:before="60" w:after="60"/>
              <w:jc w:val="left"/>
              <w:rPr>
                <w:color w:val="000000" w:themeColor="text1"/>
                <w:szCs w:val="24"/>
              </w:rPr>
            </w:pPr>
          </w:p>
        </w:tc>
        <w:tc>
          <w:tcPr>
            <w:tcW w:w="1344" w:type="dxa"/>
            <w:tcBorders>
              <w:left w:val="nil"/>
              <w:right w:val="double" w:sz="6" w:space="0" w:color="auto"/>
            </w:tcBorders>
          </w:tcPr>
          <w:p w14:paraId="65439044" w14:textId="77777777" w:rsidR="0057328C" w:rsidRPr="006D73C1" w:rsidRDefault="0057328C" w:rsidP="0057328C">
            <w:pPr>
              <w:tabs>
                <w:tab w:val="decimal" w:pos="1050"/>
              </w:tabs>
              <w:spacing w:before="60" w:after="60"/>
              <w:jc w:val="left"/>
              <w:rPr>
                <w:color w:val="000000" w:themeColor="text1"/>
                <w:szCs w:val="24"/>
              </w:rPr>
            </w:pPr>
          </w:p>
        </w:tc>
      </w:tr>
      <w:tr w:rsidR="0057328C" w:rsidRPr="006D73C1" w14:paraId="2D91F307" w14:textId="77777777" w:rsidTr="00955524">
        <w:tc>
          <w:tcPr>
            <w:tcW w:w="1080" w:type="dxa"/>
            <w:tcBorders>
              <w:top w:val="dotted" w:sz="4" w:space="0" w:color="auto"/>
              <w:left w:val="double" w:sz="6" w:space="0" w:color="auto"/>
              <w:bottom w:val="dotted" w:sz="4" w:space="0" w:color="auto"/>
            </w:tcBorders>
          </w:tcPr>
          <w:p w14:paraId="329769D0" w14:textId="77777777" w:rsidR="0057328C" w:rsidRPr="006D73C1" w:rsidRDefault="0057328C" w:rsidP="0057328C">
            <w:pPr>
              <w:spacing w:before="60" w:after="60"/>
              <w:jc w:val="center"/>
              <w:rPr>
                <w:color w:val="000000" w:themeColor="text1"/>
                <w:szCs w:val="24"/>
              </w:rPr>
            </w:pPr>
          </w:p>
        </w:tc>
        <w:tc>
          <w:tcPr>
            <w:tcW w:w="6294" w:type="dxa"/>
            <w:tcBorders>
              <w:top w:val="dotted" w:sz="4" w:space="0" w:color="auto"/>
              <w:left w:val="nil"/>
              <w:bottom w:val="dotted" w:sz="4" w:space="0" w:color="auto"/>
              <w:right w:val="dotted" w:sz="4" w:space="0" w:color="auto"/>
            </w:tcBorders>
          </w:tcPr>
          <w:p w14:paraId="75C32CF2" w14:textId="77777777" w:rsidR="0057328C" w:rsidRPr="006D73C1" w:rsidRDefault="0057328C" w:rsidP="0057328C">
            <w:pPr>
              <w:spacing w:before="60" w:after="60"/>
              <w:jc w:val="left"/>
              <w:rPr>
                <w:color w:val="000000" w:themeColor="text1"/>
                <w:szCs w:val="24"/>
              </w:rPr>
            </w:pPr>
          </w:p>
        </w:tc>
        <w:tc>
          <w:tcPr>
            <w:tcW w:w="1344" w:type="dxa"/>
            <w:tcBorders>
              <w:top w:val="dotted" w:sz="4" w:space="0" w:color="auto"/>
              <w:left w:val="nil"/>
              <w:bottom w:val="dotted" w:sz="4" w:space="0" w:color="auto"/>
              <w:right w:val="double" w:sz="6" w:space="0" w:color="auto"/>
            </w:tcBorders>
          </w:tcPr>
          <w:p w14:paraId="5BA03EB1" w14:textId="77777777" w:rsidR="0057328C" w:rsidRPr="006D73C1" w:rsidRDefault="0057328C" w:rsidP="0057328C">
            <w:pPr>
              <w:tabs>
                <w:tab w:val="decimal" w:pos="1050"/>
              </w:tabs>
              <w:spacing w:before="60" w:after="60"/>
              <w:jc w:val="left"/>
              <w:rPr>
                <w:color w:val="000000" w:themeColor="text1"/>
                <w:szCs w:val="24"/>
              </w:rPr>
            </w:pPr>
          </w:p>
        </w:tc>
      </w:tr>
      <w:tr w:rsidR="0057328C" w:rsidRPr="006D73C1" w14:paraId="679D683D" w14:textId="77777777" w:rsidTr="00955524">
        <w:tc>
          <w:tcPr>
            <w:tcW w:w="1080" w:type="dxa"/>
            <w:tcBorders>
              <w:left w:val="double" w:sz="6" w:space="0" w:color="auto"/>
              <w:bottom w:val="single" w:sz="6" w:space="0" w:color="auto"/>
            </w:tcBorders>
          </w:tcPr>
          <w:p w14:paraId="53252E81" w14:textId="77777777" w:rsidR="0057328C" w:rsidRPr="006D73C1" w:rsidRDefault="0057328C" w:rsidP="0057328C">
            <w:pPr>
              <w:spacing w:before="60" w:after="60"/>
              <w:jc w:val="center"/>
              <w:rPr>
                <w:color w:val="000000" w:themeColor="text1"/>
                <w:szCs w:val="24"/>
              </w:rPr>
            </w:pPr>
          </w:p>
        </w:tc>
        <w:tc>
          <w:tcPr>
            <w:tcW w:w="6294" w:type="dxa"/>
            <w:tcBorders>
              <w:top w:val="dotted" w:sz="4" w:space="0" w:color="auto"/>
              <w:left w:val="nil"/>
              <w:bottom w:val="single" w:sz="6" w:space="0" w:color="auto"/>
              <w:right w:val="dotted" w:sz="4" w:space="0" w:color="auto"/>
            </w:tcBorders>
          </w:tcPr>
          <w:p w14:paraId="5475F855" w14:textId="77777777" w:rsidR="0057328C" w:rsidRPr="006D73C1" w:rsidRDefault="0057328C" w:rsidP="0057328C">
            <w:pPr>
              <w:spacing w:before="60" w:after="60"/>
              <w:jc w:val="right"/>
              <w:rPr>
                <w:color w:val="000000" w:themeColor="text1"/>
                <w:szCs w:val="24"/>
              </w:rPr>
            </w:pPr>
            <w:r w:rsidRPr="006D73C1">
              <w:rPr>
                <w:color w:val="000000" w:themeColor="text1"/>
                <w:szCs w:val="24"/>
              </w:rPr>
              <w:t>Total for Specified Provisional Sums</w:t>
            </w:r>
          </w:p>
          <w:p w14:paraId="4CC4BD2E" w14:textId="77777777" w:rsidR="0057328C" w:rsidRPr="006D73C1" w:rsidRDefault="0057328C" w:rsidP="0057328C">
            <w:pPr>
              <w:tabs>
                <w:tab w:val="left" w:pos="4623"/>
              </w:tabs>
              <w:spacing w:before="60" w:after="60"/>
              <w:jc w:val="right"/>
              <w:rPr>
                <w:color w:val="000000" w:themeColor="text1"/>
                <w:szCs w:val="24"/>
              </w:rPr>
            </w:pPr>
            <w:r w:rsidRPr="006D73C1">
              <w:rPr>
                <w:color w:val="000000" w:themeColor="text1"/>
                <w:szCs w:val="24"/>
              </w:rPr>
              <w:t xml:space="preserve">(carried forward to Grand Summary (B), p. </w:t>
            </w:r>
            <w:r w:rsidRPr="006D73C1">
              <w:rPr>
                <w:color w:val="000000" w:themeColor="text1"/>
                <w:szCs w:val="24"/>
                <w:u w:val="single"/>
              </w:rPr>
              <w:tab/>
            </w:r>
            <w:r w:rsidRPr="006D73C1">
              <w:rPr>
                <w:color w:val="000000" w:themeColor="text1"/>
                <w:szCs w:val="24"/>
              </w:rPr>
              <w:t xml:space="preserve"> )</w:t>
            </w:r>
          </w:p>
        </w:tc>
        <w:tc>
          <w:tcPr>
            <w:tcW w:w="1344" w:type="dxa"/>
            <w:tcBorders>
              <w:left w:val="nil"/>
              <w:bottom w:val="single" w:sz="6" w:space="0" w:color="auto"/>
              <w:right w:val="double" w:sz="6" w:space="0" w:color="auto"/>
            </w:tcBorders>
          </w:tcPr>
          <w:p w14:paraId="329A618F" w14:textId="77777777" w:rsidR="0057328C" w:rsidRPr="006D73C1" w:rsidRDefault="0057328C" w:rsidP="0057328C">
            <w:pPr>
              <w:tabs>
                <w:tab w:val="decimal" w:pos="1050"/>
              </w:tabs>
              <w:spacing w:before="60" w:after="60"/>
              <w:jc w:val="left"/>
              <w:rPr>
                <w:color w:val="000000" w:themeColor="text1"/>
                <w:szCs w:val="24"/>
              </w:rPr>
            </w:pPr>
          </w:p>
        </w:tc>
      </w:tr>
    </w:tbl>
    <w:p w14:paraId="1CB4DC55" w14:textId="77777777" w:rsidR="006D73C1" w:rsidRPr="006D73C1" w:rsidRDefault="006D73C1" w:rsidP="006D73C1">
      <w:pPr>
        <w:spacing w:before="240" w:after="120"/>
        <w:jc w:val="left"/>
        <w:rPr>
          <w:color w:val="000000" w:themeColor="text1"/>
          <w:szCs w:val="24"/>
        </w:rPr>
      </w:pPr>
    </w:p>
    <w:p w14:paraId="61755922" w14:textId="77777777" w:rsidR="006D73C1" w:rsidRPr="006D73C1" w:rsidRDefault="006D73C1" w:rsidP="006D73C1">
      <w:pPr>
        <w:spacing w:before="240" w:after="120"/>
        <w:jc w:val="left"/>
        <w:rPr>
          <w:color w:val="000000" w:themeColor="text1"/>
          <w:szCs w:val="24"/>
        </w:rPr>
      </w:pPr>
      <w:r w:rsidRPr="006D73C1">
        <w:rPr>
          <w:b/>
          <w:color w:val="000000" w:themeColor="text1"/>
          <w:szCs w:val="24"/>
        </w:rPr>
        <w:br w:type="page"/>
      </w:r>
    </w:p>
    <w:p w14:paraId="6DE9464A" w14:textId="77777777" w:rsidR="00BA29AC" w:rsidRDefault="005B7826" w:rsidP="00BA29AC">
      <w:pPr>
        <w:pStyle w:val="SDPnoheader"/>
      </w:pPr>
      <w:bookmarkStart w:id="930" w:name="_Toc454801054"/>
      <w:r>
        <w:lastRenderedPageBreak/>
        <w:t xml:space="preserve">Part [1] </w:t>
      </w:r>
      <w:r w:rsidR="00936F81">
        <w:t>Proposal</w:t>
      </w:r>
      <w:r>
        <w:t xml:space="preserve"> Price Forms - Design-Build</w:t>
      </w:r>
    </w:p>
    <w:p w14:paraId="293A7607" w14:textId="77777777" w:rsidR="006D73C1" w:rsidRPr="00AD5F0D" w:rsidRDefault="006D73C1" w:rsidP="00BA29AC">
      <w:pPr>
        <w:pStyle w:val="SPDForm2"/>
        <w:rPr>
          <w:sz w:val="32"/>
        </w:rPr>
      </w:pPr>
      <w:bookmarkStart w:id="931" w:name="_Toc135389389"/>
      <w:r w:rsidRPr="00AD5F0D">
        <w:rPr>
          <w:sz w:val="32"/>
        </w:rPr>
        <w:t>Summary</w:t>
      </w:r>
      <w:bookmarkEnd w:id="930"/>
      <w:r w:rsidR="002B3D2C">
        <w:rPr>
          <w:sz w:val="32"/>
        </w:rPr>
        <w:t xml:space="preserve"> (Design-Build)</w:t>
      </w:r>
      <w:bookmarkEnd w:id="931"/>
    </w:p>
    <w:tbl>
      <w:tblPr>
        <w:tblW w:w="0" w:type="auto"/>
        <w:tblInd w:w="97" w:type="dxa"/>
        <w:tblLayout w:type="fixed"/>
        <w:tblLook w:val="0000" w:firstRow="0" w:lastRow="0" w:firstColumn="0" w:lastColumn="0" w:noHBand="0" w:noVBand="0"/>
      </w:tblPr>
      <w:tblGrid>
        <w:gridCol w:w="6468"/>
        <w:gridCol w:w="1092"/>
        <w:gridCol w:w="1440"/>
      </w:tblGrid>
      <w:tr w:rsidR="006D73C1" w:rsidRPr="006D73C1" w14:paraId="64B656E5" w14:textId="77777777" w:rsidTr="00955524">
        <w:tc>
          <w:tcPr>
            <w:tcW w:w="6468" w:type="dxa"/>
            <w:tcBorders>
              <w:top w:val="double" w:sz="6" w:space="0" w:color="auto"/>
              <w:left w:val="double" w:sz="6" w:space="0" w:color="auto"/>
            </w:tcBorders>
          </w:tcPr>
          <w:p w14:paraId="42CEA8CF" w14:textId="77777777" w:rsidR="006D73C1" w:rsidRPr="00955524" w:rsidRDefault="006D73C1" w:rsidP="006D73C1">
            <w:pPr>
              <w:spacing w:before="60" w:after="60"/>
              <w:jc w:val="center"/>
              <w:rPr>
                <w:b/>
                <w:bCs/>
                <w:iCs/>
                <w:color w:val="000000" w:themeColor="text1"/>
                <w:szCs w:val="24"/>
              </w:rPr>
            </w:pPr>
            <w:r w:rsidRPr="00955524">
              <w:rPr>
                <w:b/>
                <w:bCs/>
                <w:iCs/>
                <w:color w:val="000000" w:themeColor="text1"/>
                <w:szCs w:val="24"/>
              </w:rPr>
              <w:t>General Summary</w:t>
            </w:r>
          </w:p>
        </w:tc>
        <w:tc>
          <w:tcPr>
            <w:tcW w:w="1092" w:type="dxa"/>
            <w:tcBorders>
              <w:top w:val="double" w:sz="6" w:space="0" w:color="auto"/>
              <w:left w:val="single" w:sz="4" w:space="0" w:color="auto"/>
              <w:bottom w:val="single" w:sz="6" w:space="0" w:color="auto"/>
            </w:tcBorders>
          </w:tcPr>
          <w:p w14:paraId="0D2EE4DE" w14:textId="77777777" w:rsidR="006D73C1" w:rsidRPr="00955524" w:rsidRDefault="006D73C1" w:rsidP="006D73C1">
            <w:pPr>
              <w:spacing w:before="60" w:after="60"/>
              <w:jc w:val="center"/>
              <w:rPr>
                <w:b/>
                <w:bCs/>
                <w:iCs/>
                <w:color w:val="000000" w:themeColor="text1"/>
                <w:szCs w:val="24"/>
              </w:rPr>
            </w:pPr>
            <w:r w:rsidRPr="00955524">
              <w:rPr>
                <w:b/>
                <w:bCs/>
                <w:iCs/>
                <w:color w:val="000000" w:themeColor="text1"/>
                <w:szCs w:val="24"/>
              </w:rPr>
              <w:t>Page</w:t>
            </w:r>
          </w:p>
        </w:tc>
        <w:tc>
          <w:tcPr>
            <w:tcW w:w="1440" w:type="dxa"/>
            <w:tcBorders>
              <w:top w:val="double" w:sz="6" w:space="0" w:color="auto"/>
              <w:left w:val="single" w:sz="4" w:space="0" w:color="auto"/>
              <w:bottom w:val="single" w:sz="6" w:space="0" w:color="auto"/>
              <w:right w:val="double" w:sz="6" w:space="0" w:color="auto"/>
            </w:tcBorders>
          </w:tcPr>
          <w:p w14:paraId="5B0EE00E" w14:textId="77777777" w:rsidR="006D73C1" w:rsidRPr="00955524" w:rsidRDefault="006D73C1" w:rsidP="006D73C1">
            <w:pPr>
              <w:spacing w:before="60" w:after="60"/>
              <w:jc w:val="center"/>
              <w:rPr>
                <w:b/>
                <w:bCs/>
                <w:iCs/>
                <w:color w:val="000000" w:themeColor="text1"/>
                <w:szCs w:val="24"/>
              </w:rPr>
            </w:pPr>
            <w:r w:rsidRPr="00955524">
              <w:rPr>
                <w:b/>
                <w:bCs/>
                <w:iCs/>
                <w:color w:val="000000" w:themeColor="text1"/>
                <w:szCs w:val="24"/>
              </w:rPr>
              <w:t>Amount</w:t>
            </w:r>
          </w:p>
        </w:tc>
      </w:tr>
      <w:tr w:rsidR="006D73C1" w:rsidRPr="006D73C1" w14:paraId="1FF7F3BF" w14:textId="77777777" w:rsidTr="00955524">
        <w:tc>
          <w:tcPr>
            <w:tcW w:w="6468" w:type="dxa"/>
            <w:tcBorders>
              <w:top w:val="single" w:sz="6" w:space="0" w:color="auto"/>
              <w:left w:val="double" w:sz="6" w:space="0" w:color="auto"/>
            </w:tcBorders>
          </w:tcPr>
          <w:p w14:paraId="423078EA" w14:textId="77777777" w:rsidR="006D73C1" w:rsidRPr="006D73C1" w:rsidRDefault="006D73C1" w:rsidP="006D73C1">
            <w:pPr>
              <w:tabs>
                <w:tab w:val="left" w:pos="330"/>
              </w:tabs>
              <w:spacing w:before="60" w:after="60"/>
              <w:jc w:val="left"/>
              <w:rPr>
                <w:color w:val="000000" w:themeColor="text1"/>
                <w:szCs w:val="24"/>
              </w:rPr>
            </w:pPr>
          </w:p>
        </w:tc>
        <w:tc>
          <w:tcPr>
            <w:tcW w:w="1092" w:type="dxa"/>
            <w:tcBorders>
              <w:left w:val="dotted" w:sz="4" w:space="0" w:color="auto"/>
              <w:right w:val="dotted" w:sz="4" w:space="0" w:color="auto"/>
            </w:tcBorders>
          </w:tcPr>
          <w:p w14:paraId="589B8E29" w14:textId="77777777" w:rsidR="006D73C1" w:rsidRPr="006D73C1" w:rsidRDefault="006D73C1" w:rsidP="006D73C1">
            <w:pPr>
              <w:spacing w:before="60" w:after="60"/>
              <w:jc w:val="center"/>
              <w:rPr>
                <w:color w:val="000000" w:themeColor="text1"/>
                <w:szCs w:val="24"/>
              </w:rPr>
            </w:pPr>
          </w:p>
        </w:tc>
        <w:tc>
          <w:tcPr>
            <w:tcW w:w="1440" w:type="dxa"/>
            <w:tcBorders>
              <w:left w:val="nil"/>
              <w:right w:val="double" w:sz="6" w:space="0" w:color="auto"/>
            </w:tcBorders>
          </w:tcPr>
          <w:p w14:paraId="62A99CF9" w14:textId="77777777" w:rsidR="006D73C1" w:rsidRPr="006D73C1" w:rsidRDefault="006D73C1" w:rsidP="006D73C1">
            <w:pPr>
              <w:tabs>
                <w:tab w:val="decimal" w:pos="1050"/>
              </w:tabs>
              <w:spacing w:before="60" w:after="60"/>
              <w:jc w:val="left"/>
              <w:rPr>
                <w:color w:val="000000" w:themeColor="text1"/>
                <w:szCs w:val="24"/>
              </w:rPr>
            </w:pPr>
          </w:p>
        </w:tc>
      </w:tr>
      <w:tr w:rsidR="006D73C1" w:rsidRPr="006D73C1" w14:paraId="2D4D76C3" w14:textId="77777777" w:rsidTr="00955524">
        <w:tc>
          <w:tcPr>
            <w:tcW w:w="6468" w:type="dxa"/>
            <w:tcBorders>
              <w:top w:val="dotted" w:sz="4" w:space="0" w:color="auto"/>
              <w:left w:val="double" w:sz="6" w:space="0" w:color="auto"/>
              <w:bottom w:val="dotted" w:sz="4" w:space="0" w:color="auto"/>
            </w:tcBorders>
          </w:tcPr>
          <w:p w14:paraId="064EA076" w14:textId="77777777" w:rsidR="006D73C1" w:rsidRPr="006D73C1" w:rsidRDefault="006D73C1" w:rsidP="006D73C1">
            <w:pPr>
              <w:tabs>
                <w:tab w:val="left" w:pos="330"/>
              </w:tabs>
              <w:spacing w:before="60" w:after="60"/>
              <w:jc w:val="left"/>
              <w:rPr>
                <w:color w:val="000000" w:themeColor="text1"/>
                <w:szCs w:val="24"/>
              </w:rPr>
            </w:pPr>
          </w:p>
        </w:tc>
        <w:tc>
          <w:tcPr>
            <w:tcW w:w="1092" w:type="dxa"/>
            <w:tcBorders>
              <w:top w:val="dotted" w:sz="4" w:space="0" w:color="auto"/>
              <w:left w:val="dotted" w:sz="4" w:space="0" w:color="auto"/>
              <w:bottom w:val="dotted" w:sz="4" w:space="0" w:color="auto"/>
              <w:right w:val="dotted" w:sz="4" w:space="0" w:color="auto"/>
            </w:tcBorders>
          </w:tcPr>
          <w:p w14:paraId="116E7994" w14:textId="77777777" w:rsidR="006D73C1" w:rsidRPr="006D73C1" w:rsidRDefault="006D73C1" w:rsidP="006D73C1">
            <w:pPr>
              <w:spacing w:before="60" w:after="60"/>
              <w:jc w:val="center"/>
              <w:rPr>
                <w:color w:val="000000" w:themeColor="text1"/>
                <w:szCs w:val="24"/>
              </w:rPr>
            </w:pPr>
          </w:p>
        </w:tc>
        <w:tc>
          <w:tcPr>
            <w:tcW w:w="1440" w:type="dxa"/>
            <w:tcBorders>
              <w:top w:val="dotted" w:sz="4" w:space="0" w:color="auto"/>
              <w:left w:val="nil"/>
              <w:bottom w:val="dotted" w:sz="4" w:space="0" w:color="auto"/>
              <w:right w:val="double" w:sz="6" w:space="0" w:color="auto"/>
            </w:tcBorders>
          </w:tcPr>
          <w:p w14:paraId="563AEAC5" w14:textId="77777777" w:rsidR="006D73C1" w:rsidRPr="006D73C1" w:rsidRDefault="006D73C1" w:rsidP="006D73C1">
            <w:pPr>
              <w:tabs>
                <w:tab w:val="decimal" w:pos="1050"/>
              </w:tabs>
              <w:spacing w:before="60" w:after="60"/>
              <w:jc w:val="left"/>
              <w:rPr>
                <w:color w:val="000000" w:themeColor="text1"/>
                <w:szCs w:val="24"/>
              </w:rPr>
            </w:pPr>
          </w:p>
        </w:tc>
      </w:tr>
      <w:tr w:rsidR="006D73C1" w:rsidRPr="006D73C1" w14:paraId="40C170C5" w14:textId="77777777" w:rsidTr="00955524">
        <w:tc>
          <w:tcPr>
            <w:tcW w:w="6468" w:type="dxa"/>
            <w:tcBorders>
              <w:left w:val="double" w:sz="6" w:space="0" w:color="auto"/>
            </w:tcBorders>
          </w:tcPr>
          <w:p w14:paraId="0FD1DF99" w14:textId="77777777" w:rsidR="006D73C1" w:rsidRPr="006D73C1" w:rsidRDefault="006D73C1" w:rsidP="006D73C1">
            <w:pPr>
              <w:tabs>
                <w:tab w:val="left" w:pos="330"/>
              </w:tabs>
              <w:spacing w:before="60" w:after="60"/>
              <w:jc w:val="left"/>
              <w:rPr>
                <w:color w:val="000000" w:themeColor="text1"/>
                <w:szCs w:val="24"/>
              </w:rPr>
            </w:pPr>
          </w:p>
        </w:tc>
        <w:tc>
          <w:tcPr>
            <w:tcW w:w="1092" w:type="dxa"/>
            <w:tcBorders>
              <w:left w:val="dotted" w:sz="4" w:space="0" w:color="auto"/>
              <w:right w:val="dotted" w:sz="4" w:space="0" w:color="auto"/>
            </w:tcBorders>
          </w:tcPr>
          <w:p w14:paraId="017BB260" w14:textId="77777777" w:rsidR="006D73C1" w:rsidRPr="006D73C1" w:rsidRDefault="006D73C1" w:rsidP="006D73C1">
            <w:pPr>
              <w:spacing w:before="60" w:after="60"/>
              <w:jc w:val="center"/>
              <w:rPr>
                <w:color w:val="000000" w:themeColor="text1"/>
                <w:szCs w:val="24"/>
              </w:rPr>
            </w:pPr>
          </w:p>
        </w:tc>
        <w:tc>
          <w:tcPr>
            <w:tcW w:w="1440" w:type="dxa"/>
            <w:tcBorders>
              <w:left w:val="nil"/>
              <w:right w:val="double" w:sz="6" w:space="0" w:color="auto"/>
            </w:tcBorders>
          </w:tcPr>
          <w:p w14:paraId="0176AC6D" w14:textId="77777777" w:rsidR="006D73C1" w:rsidRPr="006D73C1" w:rsidRDefault="006D73C1" w:rsidP="006D73C1">
            <w:pPr>
              <w:tabs>
                <w:tab w:val="decimal" w:pos="1050"/>
              </w:tabs>
              <w:spacing w:before="60" w:after="60"/>
              <w:jc w:val="left"/>
              <w:rPr>
                <w:color w:val="000000" w:themeColor="text1"/>
                <w:szCs w:val="24"/>
              </w:rPr>
            </w:pPr>
          </w:p>
        </w:tc>
      </w:tr>
      <w:tr w:rsidR="006D73C1" w:rsidRPr="006D73C1" w14:paraId="7D6CEAFF" w14:textId="77777777" w:rsidTr="00955524">
        <w:tc>
          <w:tcPr>
            <w:tcW w:w="6468" w:type="dxa"/>
            <w:tcBorders>
              <w:top w:val="dotted" w:sz="4" w:space="0" w:color="auto"/>
              <w:left w:val="double" w:sz="6" w:space="0" w:color="auto"/>
            </w:tcBorders>
          </w:tcPr>
          <w:p w14:paraId="58100A1F" w14:textId="77777777" w:rsidR="006D73C1" w:rsidRPr="006D73C1" w:rsidRDefault="006D73C1" w:rsidP="006D73C1">
            <w:pPr>
              <w:tabs>
                <w:tab w:val="left" w:pos="330"/>
              </w:tabs>
              <w:spacing w:before="60" w:after="60"/>
              <w:jc w:val="left"/>
              <w:rPr>
                <w:i/>
                <w:color w:val="000000" w:themeColor="text1"/>
                <w:szCs w:val="24"/>
              </w:rPr>
            </w:pPr>
          </w:p>
        </w:tc>
        <w:tc>
          <w:tcPr>
            <w:tcW w:w="1092" w:type="dxa"/>
            <w:tcBorders>
              <w:top w:val="dotted" w:sz="4" w:space="0" w:color="auto"/>
              <w:left w:val="dotted" w:sz="4" w:space="0" w:color="auto"/>
              <w:right w:val="dotted" w:sz="4" w:space="0" w:color="auto"/>
            </w:tcBorders>
          </w:tcPr>
          <w:p w14:paraId="7A611C9A" w14:textId="77777777" w:rsidR="006D73C1" w:rsidRPr="006D73C1" w:rsidRDefault="006D73C1" w:rsidP="006D73C1">
            <w:pPr>
              <w:spacing w:before="60" w:after="60"/>
              <w:jc w:val="center"/>
              <w:rPr>
                <w:i/>
                <w:color w:val="000000" w:themeColor="text1"/>
                <w:szCs w:val="24"/>
              </w:rPr>
            </w:pPr>
          </w:p>
        </w:tc>
        <w:tc>
          <w:tcPr>
            <w:tcW w:w="1440" w:type="dxa"/>
            <w:tcBorders>
              <w:top w:val="dotted" w:sz="4" w:space="0" w:color="auto"/>
              <w:left w:val="nil"/>
              <w:right w:val="double" w:sz="6" w:space="0" w:color="auto"/>
            </w:tcBorders>
          </w:tcPr>
          <w:p w14:paraId="7A933BE0" w14:textId="77777777" w:rsidR="006D73C1" w:rsidRPr="006D73C1" w:rsidRDefault="006D73C1" w:rsidP="006D73C1">
            <w:pPr>
              <w:tabs>
                <w:tab w:val="decimal" w:pos="1050"/>
              </w:tabs>
              <w:spacing w:before="60" w:after="60"/>
              <w:jc w:val="left"/>
              <w:rPr>
                <w:i/>
                <w:color w:val="000000" w:themeColor="text1"/>
                <w:szCs w:val="24"/>
              </w:rPr>
            </w:pPr>
          </w:p>
        </w:tc>
      </w:tr>
      <w:tr w:rsidR="006D73C1" w:rsidRPr="006D73C1" w14:paraId="1AADC35A" w14:textId="77777777" w:rsidTr="00955524">
        <w:tc>
          <w:tcPr>
            <w:tcW w:w="6468" w:type="dxa"/>
            <w:tcBorders>
              <w:left w:val="double" w:sz="6" w:space="0" w:color="auto"/>
              <w:bottom w:val="single" w:sz="6" w:space="0" w:color="auto"/>
            </w:tcBorders>
          </w:tcPr>
          <w:p w14:paraId="568024C2" w14:textId="77777777" w:rsidR="006D73C1" w:rsidRPr="006D73C1" w:rsidRDefault="006D73C1" w:rsidP="006D73C1">
            <w:pPr>
              <w:tabs>
                <w:tab w:val="left" w:pos="330"/>
              </w:tabs>
              <w:spacing w:before="60" w:after="60"/>
              <w:jc w:val="left"/>
              <w:rPr>
                <w:i/>
                <w:color w:val="000000" w:themeColor="text1"/>
                <w:szCs w:val="24"/>
              </w:rPr>
            </w:pPr>
            <w:r w:rsidRPr="006D73C1">
              <w:rPr>
                <w:i/>
                <w:color w:val="000000" w:themeColor="text1"/>
                <w:szCs w:val="24"/>
              </w:rPr>
              <w:t xml:space="preserve">Subtotal of </w:t>
            </w:r>
            <w:r>
              <w:rPr>
                <w:i/>
                <w:color w:val="000000" w:themeColor="text1"/>
                <w:szCs w:val="24"/>
              </w:rPr>
              <w:t>Activities</w:t>
            </w:r>
          </w:p>
        </w:tc>
        <w:tc>
          <w:tcPr>
            <w:tcW w:w="1092" w:type="dxa"/>
            <w:tcBorders>
              <w:left w:val="dotted" w:sz="4" w:space="0" w:color="auto"/>
              <w:bottom w:val="single" w:sz="6" w:space="0" w:color="auto"/>
              <w:right w:val="dotted" w:sz="4" w:space="0" w:color="auto"/>
            </w:tcBorders>
          </w:tcPr>
          <w:p w14:paraId="0D0F0484"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(A)</w:t>
            </w:r>
          </w:p>
        </w:tc>
        <w:tc>
          <w:tcPr>
            <w:tcW w:w="1440" w:type="dxa"/>
            <w:tcBorders>
              <w:left w:val="nil"/>
              <w:bottom w:val="single" w:sz="6" w:space="0" w:color="auto"/>
              <w:right w:val="double" w:sz="6" w:space="0" w:color="auto"/>
            </w:tcBorders>
          </w:tcPr>
          <w:p w14:paraId="142CEDDC" w14:textId="77777777" w:rsidR="006D73C1" w:rsidRPr="006D73C1" w:rsidRDefault="006D73C1" w:rsidP="006D73C1">
            <w:pPr>
              <w:tabs>
                <w:tab w:val="decimal" w:pos="1050"/>
              </w:tabs>
              <w:spacing w:before="60" w:after="60"/>
              <w:jc w:val="left"/>
              <w:rPr>
                <w:i/>
                <w:color w:val="000000" w:themeColor="text1"/>
                <w:szCs w:val="24"/>
              </w:rPr>
            </w:pPr>
          </w:p>
        </w:tc>
      </w:tr>
      <w:tr w:rsidR="006D73C1" w:rsidRPr="006D73C1" w14:paraId="452AE8CE" w14:textId="77777777" w:rsidTr="00955524">
        <w:tc>
          <w:tcPr>
            <w:tcW w:w="6468" w:type="dxa"/>
            <w:tcBorders>
              <w:top w:val="single" w:sz="6" w:space="0" w:color="auto"/>
              <w:left w:val="double" w:sz="6" w:space="0" w:color="auto"/>
              <w:bottom w:val="single" w:sz="6" w:space="0" w:color="auto"/>
            </w:tcBorders>
          </w:tcPr>
          <w:p w14:paraId="172C108A" w14:textId="77777777" w:rsidR="006D73C1" w:rsidRPr="006D73C1" w:rsidRDefault="006D73C1" w:rsidP="006D73C1">
            <w:pPr>
              <w:tabs>
                <w:tab w:val="left" w:pos="330"/>
              </w:tabs>
              <w:spacing w:before="60" w:after="60"/>
              <w:jc w:val="left"/>
              <w:rPr>
                <w:i/>
                <w:color w:val="000000" w:themeColor="text1"/>
                <w:szCs w:val="24"/>
              </w:rPr>
            </w:pPr>
          </w:p>
        </w:tc>
        <w:tc>
          <w:tcPr>
            <w:tcW w:w="1092" w:type="dxa"/>
            <w:tcBorders>
              <w:top w:val="single" w:sz="6" w:space="0" w:color="auto"/>
              <w:left w:val="dotted" w:sz="4" w:space="0" w:color="auto"/>
              <w:bottom w:val="single" w:sz="6" w:space="0" w:color="auto"/>
              <w:right w:val="dotted" w:sz="4" w:space="0" w:color="auto"/>
            </w:tcBorders>
          </w:tcPr>
          <w:p w14:paraId="1083447E" w14:textId="77777777" w:rsidR="006D73C1" w:rsidRPr="006D73C1" w:rsidRDefault="006D73C1" w:rsidP="006D73C1">
            <w:pPr>
              <w:spacing w:before="60" w:after="60"/>
              <w:jc w:val="center"/>
              <w:rPr>
                <w:i/>
                <w:color w:val="000000" w:themeColor="text1"/>
                <w:szCs w:val="24"/>
              </w:rPr>
            </w:pPr>
          </w:p>
        </w:tc>
        <w:tc>
          <w:tcPr>
            <w:tcW w:w="1440" w:type="dxa"/>
            <w:tcBorders>
              <w:top w:val="single" w:sz="6" w:space="0" w:color="auto"/>
              <w:left w:val="nil"/>
              <w:bottom w:val="single" w:sz="6" w:space="0" w:color="auto"/>
              <w:right w:val="double" w:sz="6" w:space="0" w:color="auto"/>
            </w:tcBorders>
          </w:tcPr>
          <w:p w14:paraId="16E75EC2" w14:textId="77777777" w:rsidR="006D73C1" w:rsidRPr="006D73C1" w:rsidRDefault="006D73C1" w:rsidP="006D73C1">
            <w:pPr>
              <w:tabs>
                <w:tab w:val="decimal" w:pos="1050"/>
              </w:tabs>
              <w:spacing w:before="60" w:after="60"/>
              <w:jc w:val="left"/>
              <w:rPr>
                <w:i/>
                <w:color w:val="000000" w:themeColor="text1"/>
                <w:szCs w:val="24"/>
              </w:rPr>
            </w:pPr>
          </w:p>
        </w:tc>
      </w:tr>
      <w:tr w:rsidR="006D73C1" w:rsidRPr="006D73C1" w14:paraId="1F6AC768" w14:textId="77777777" w:rsidTr="00955524">
        <w:tc>
          <w:tcPr>
            <w:tcW w:w="6468" w:type="dxa"/>
            <w:tcBorders>
              <w:top w:val="single" w:sz="6" w:space="0" w:color="auto"/>
              <w:left w:val="double" w:sz="6" w:space="0" w:color="auto"/>
              <w:bottom w:val="single" w:sz="6" w:space="0" w:color="auto"/>
            </w:tcBorders>
          </w:tcPr>
          <w:p w14:paraId="1A3206BF" w14:textId="77777777" w:rsidR="006D73C1" w:rsidRPr="006D73C1" w:rsidRDefault="006D73C1" w:rsidP="00B00347">
            <w:pPr>
              <w:tabs>
                <w:tab w:val="left" w:pos="330"/>
              </w:tabs>
              <w:spacing w:before="60" w:after="60"/>
              <w:jc w:val="left"/>
              <w:rPr>
                <w:i/>
                <w:color w:val="000000" w:themeColor="text1"/>
                <w:szCs w:val="24"/>
              </w:rPr>
            </w:pPr>
            <w:r w:rsidRPr="006D73C1">
              <w:rPr>
                <w:i/>
                <w:color w:val="000000" w:themeColor="text1"/>
                <w:szCs w:val="24"/>
              </w:rPr>
              <w:t xml:space="preserve">Specified Provisional Sums </w:t>
            </w:r>
            <w:r w:rsidRPr="006D73C1">
              <w:rPr>
                <w:i/>
                <w:color w:val="000000" w:themeColor="text1"/>
                <w:szCs w:val="24"/>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0C39940C"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w:t>
            </w:r>
            <w:r w:rsidR="00E442E6">
              <w:rPr>
                <w:i/>
                <w:color w:val="000000" w:themeColor="text1"/>
                <w:szCs w:val="24"/>
              </w:rPr>
              <w:t>B</w:t>
            </w:r>
            <w:r w:rsidRPr="006D73C1">
              <w:rPr>
                <w:i/>
                <w:color w:val="000000" w:themeColor="text1"/>
                <w:szCs w:val="24"/>
              </w:rPr>
              <w:t>)</w:t>
            </w:r>
          </w:p>
        </w:tc>
        <w:tc>
          <w:tcPr>
            <w:tcW w:w="1440" w:type="dxa"/>
            <w:tcBorders>
              <w:top w:val="single" w:sz="6" w:space="0" w:color="auto"/>
              <w:left w:val="nil"/>
              <w:bottom w:val="single" w:sz="6" w:space="0" w:color="auto"/>
              <w:right w:val="double" w:sz="6" w:space="0" w:color="auto"/>
            </w:tcBorders>
          </w:tcPr>
          <w:p w14:paraId="17F14EDA" w14:textId="77777777" w:rsidR="006D73C1" w:rsidRPr="006D73C1" w:rsidRDefault="006D73C1" w:rsidP="00AD5F0D">
            <w:pPr>
              <w:spacing w:before="60" w:after="60"/>
              <w:jc w:val="center"/>
              <w:rPr>
                <w:i/>
                <w:color w:val="000000" w:themeColor="text1"/>
                <w:szCs w:val="24"/>
              </w:rPr>
            </w:pPr>
            <w:r w:rsidRPr="006D73C1">
              <w:rPr>
                <w:i/>
                <w:color w:val="000000" w:themeColor="text1"/>
                <w:szCs w:val="24"/>
              </w:rPr>
              <w:t>[sum]</w:t>
            </w:r>
          </w:p>
        </w:tc>
      </w:tr>
      <w:tr w:rsidR="006D73C1" w:rsidRPr="006D73C1" w14:paraId="39B5555F" w14:textId="77777777" w:rsidTr="00955524">
        <w:tc>
          <w:tcPr>
            <w:tcW w:w="6468" w:type="dxa"/>
            <w:tcBorders>
              <w:top w:val="single" w:sz="6" w:space="0" w:color="auto"/>
              <w:left w:val="double" w:sz="6" w:space="0" w:color="auto"/>
              <w:bottom w:val="single" w:sz="6" w:space="0" w:color="auto"/>
            </w:tcBorders>
          </w:tcPr>
          <w:p w14:paraId="5E709BD3" w14:textId="77777777" w:rsidR="006D73C1" w:rsidRPr="006D73C1" w:rsidRDefault="006D73C1" w:rsidP="00AD5F0D">
            <w:pPr>
              <w:tabs>
                <w:tab w:val="left" w:pos="330"/>
              </w:tabs>
              <w:spacing w:before="60" w:after="60"/>
              <w:jc w:val="left"/>
              <w:rPr>
                <w:i/>
                <w:color w:val="000000" w:themeColor="text1"/>
                <w:szCs w:val="24"/>
              </w:rPr>
            </w:pPr>
            <w:r w:rsidRPr="006D73C1">
              <w:rPr>
                <w:i/>
                <w:color w:val="000000" w:themeColor="text1"/>
                <w:szCs w:val="24"/>
              </w:rPr>
              <w:t xml:space="preserve">Total of </w:t>
            </w:r>
            <w:r>
              <w:rPr>
                <w:i/>
                <w:color w:val="000000" w:themeColor="text1"/>
                <w:szCs w:val="24"/>
              </w:rPr>
              <w:t>Activitie</w:t>
            </w:r>
            <w:r w:rsidR="002728A8">
              <w:rPr>
                <w:i/>
                <w:color w:val="000000" w:themeColor="text1"/>
                <w:szCs w:val="24"/>
              </w:rPr>
              <w:t>s</w:t>
            </w:r>
            <w:r w:rsidR="000874FC">
              <w:rPr>
                <w:i/>
                <w:color w:val="000000" w:themeColor="text1"/>
                <w:szCs w:val="24"/>
              </w:rPr>
              <w:t xml:space="preserve"> and </w:t>
            </w:r>
            <w:r w:rsidRPr="006D73C1">
              <w:rPr>
                <w:i/>
                <w:color w:val="000000" w:themeColor="text1"/>
                <w:szCs w:val="24"/>
              </w:rPr>
              <w:t>Provisional Sums (A + B +)</w:t>
            </w:r>
            <w:r w:rsidRPr="006D73C1">
              <w:rPr>
                <w:i/>
                <w:color w:val="000000" w:themeColor="text1"/>
                <w:szCs w:val="24"/>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2116CC97"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w:t>
            </w:r>
            <w:r w:rsidR="00E442E6">
              <w:rPr>
                <w:i/>
                <w:color w:val="000000" w:themeColor="text1"/>
                <w:szCs w:val="24"/>
              </w:rPr>
              <w:t>C</w:t>
            </w:r>
            <w:r w:rsidRPr="006D73C1">
              <w:rPr>
                <w:i/>
                <w:color w:val="000000" w:themeColor="text1"/>
                <w:szCs w:val="24"/>
              </w:rPr>
              <w:t>)</w:t>
            </w:r>
          </w:p>
        </w:tc>
        <w:tc>
          <w:tcPr>
            <w:tcW w:w="1440" w:type="dxa"/>
            <w:tcBorders>
              <w:top w:val="single" w:sz="6" w:space="0" w:color="auto"/>
              <w:left w:val="nil"/>
              <w:bottom w:val="single" w:sz="6" w:space="0" w:color="auto"/>
              <w:right w:val="double" w:sz="6" w:space="0" w:color="auto"/>
            </w:tcBorders>
          </w:tcPr>
          <w:p w14:paraId="02B375A8" w14:textId="77777777" w:rsidR="006D73C1" w:rsidRPr="006D73C1" w:rsidRDefault="006D73C1" w:rsidP="006D73C1">
            <w:pPr>
              <w:tabs>
                <w:tab w:val="decimal" w:pos="1050"/>
              </w:tabs>
              <w:spacing w:before="60" w:after="60"/>
              <w:jc w:val="left"/>
              <w:rPr>
                <w:i/>
                <w:color w:val="000000" w:themeColor="text1"/>
                <w:szCs w:val="24"/>
              </w:rPr>
            </w:pPr>
          </w:p>
        </w:tc>
      </w:tr>
      <w:tr w:rsidR="006D73C1" w:rsidRPr="006D73C1" w14:paraId="6592AA3A" w14:textId="77777777" w:rsidTr="00955524">
        <w:tc>
          <w:tcPr>
            <w:tcW w:w="6468" w:type="dxa"/>
            <w:tcBorders>
              <w:top w:val="single" w:sz="6" w:space="0" w:color="auto"/>
              <w:left w:val="double" w:sz="6" w:space="0" w:color="auto"/>
              <w:bottom w:val="single" w:sz="6" w:space="0" w:color="auto"/>
            </w:tcBorders>
          </w:tcPr>
          <w:p w14:paraId="7C98DED9" w14:textId="77777777" w:rsidR="006D73C1" w:rsidRPr="006D73C1" w:rsidRDefault="006D73C1" w:rsidP="006D73C1">
            <w:pPr>
              <w:tabs>
                <w:tab w:val="left" w:pos="330"/>
              </w:tabs>
              <w:spacing w:before="60" w:after="60"/>
              <w:jc w:val="left"/>
              <w:rPr>
                <w:i/>
                <w:color w:val="000000" w:themeColor="text1"/>
                <w:szCs w:val="24"/>
              </w:rPr>
            </w:pPr>
            <w:r w:rsidRPr="006D73C1">
              <w:rPr>
                <w:i/>
                <w:color w:val="000000" w:themeColor="text1"/>
                <w:szCs w:val="24"/>
              </w:rPr>
              <w:t>Add Provisional Sum for Contingency Allowance (if any)</w:t>
            </w:r>
            <w:r w:rsidRPr="006D73C1">
              <w:rPr>
                <w:i/>
                <w:color w:val="000000" w:themeColor="text1"/>
                <w:szCs w:val="24"/>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0FAA2AAA"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w:t>
            </w:r>
            <w:r w:rsidR="00E442E6">
              <w:rPr>
                <w:i/>
                <w:color w:val="000000" w:themeColor="text1"/>
                <w:szCs w:val="24"/>
              </w:rPr>
              <w:t>D</w:t>
            </w:r>
            <w:r w:rsidRPr="006D73C1">
              <w:rPr>
                <w:i/>
                <w:color w:val="000000" w:themeColor="text1"/>
                <w:szCs w:val="24"/>
              </w:rPr>
              <w:t>)</w:t>
            </w:r>
          </w:p>
        </w:tc>
        <w:tc>
          <w:tcPr>
            <w:tcW w:w="1440" w:type="dxa"/>
            <w:tcBorders>
              <w:top w:val="single" w:sz="6" w:space="0" w:color="auto"/>
              <w:left w:val="nil"/>
              <w:bottom w:val="single" w:sz="6" w:space="0" w:color="auto"/>
              <w:right w:val="double" w:sz="6" w:space="0" w:color="auto"/>
            </w:tcBorders>
          </w:tcPr>
          <w:p w14:paraId="0E336ABE"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[sum]</w:t>
            </w:r>
          </w:p>
        </w:tc>
      </w:tr>
      <w:tr w:rsidR="006D73C1" w:rsidRPr="006D73C1" w14:paraId="277A512B" w14:textId="77777777" w:rsidTr="00955524">
        <w:tc>
          <w:tcPr>
            <w:tcW w:w="6468" w:type="dxa"/>
            <w:tcBorders>
              <w:top w:val="single" w:sz="6" w:space="0" w:color="auto"/>
              <w:left w:val="double" w:sz="6" w:space="0" w:color="auto"/>
              <w:bottom w:val="single" w:sz="6" w:space="0" w:color="auto"/>
            </w:tcBorders>
          </w:tcPr>
          <w:p w14:paraId="46995D8B" w14:textId="77777777" w:rsidR="006D73C1" w:rsidRPr="006D73C1" w:rsidRDefault="00B00A25" w:rsidP="006D73C1">
            <w:pPr>
              <w:tabs>
                <w:tab w:val="left" w:pos="330"/>
              </w:tabs>
              <w:spacing w:before="60" w:after="60"/>
              <w:jc w:val="left"/>
              <w:rPr>
                <w:i/>
                <w:color w:val="000000" w:themeColor="text1"/>
                <w:szCs w:val="24"/>
              </w:rPr>
            </w:pPr>
            <w:r>
              <w:rPr>
                <w:i/>
                <w:color w:val="000000" w:themeColor="text1"/>
                <w:szCs w:val="24"/>
              </w:rPr>
              <w:t>Proposal</w:t>
            </w:r>
            <w:r w:rsidR="006D73C1" w:rsidRPr="006D73C1">
              <w:rPr>
                <w:i/>
                <w:color w:val="000000" w:themeColor="text1"/>
                <w:szCs w:val="24"/>
              </w:rPr>
              <w:t xml:space="preserve"> </w:t>
            </w:r>
            <w:r w:rsidR="00BD6146">
              <w:rPr>
                <w:i/>
                <w:color w:val="000000" w:themeColor="text1"/>
                <w:szCs w:val="24"/>
              </w:rPr>
              <w:t xml:space="preserve">Design Build </w:t>
            </w:r>
            <w:r w:rsidR="006D73C1" w:rsidRPr="006D73C1">
              <w:rPr>
                <w:i/>
                <w:color w:val="000000" w:themeColor="text1"/>
                <w:szCs w:val="24"/>
              </w:rPr>
              <w:t>Price (</w:t>
            </w:r>
            <w:r w:rsidR="00E442E6">
              <w:rPr>
                <w:i/>
                <w:color w:val="000000" w:themeColor="text1"/>
                <w:szCs w:val="24"/>
              </w:rPr>
              <w:t>C</w:t>
            </w:r>
            <w:r w:rsidR="00E442E6" w:rsidRPr="006D73C1">
              <w:rPr>
                <w:i/>
                <w:color w:val="000000" w:themeColor="text1"/>
                <w:szCs w:val="24"/>
              </w:rPr>
              <w:t xml:space="preserve"> </w:t>
            </w:r>
            <w:r w:rsidR="006D73C1" w:rsidRPr="006D73C1">
              <w:rPr>
                <w:i/>
                <w:color w:val="000000" w:themeColor="text1"/>
                <w:szCs w:val="24"/>
              </w:rPr>
              <w:t xml:space="preserve">+ </w:t>
            </w:r>
            <w:r w:rsidR="00E442E6">
              <w:rPr>
                <w:i/>
                <w:color w:val="000000" w:themeColor="text1"/>
                <w:szCs w:val="24"/>
              </w:rPr>
              <w:t>D</w:t>
            </w:r>
            <w:r w:rsidR="006D73C1" w:rsidRPr="006D73C1">
              <w:rPr>
                <w:i/>
                <w:color w:val="000000" w:themeColor="text1"/>
                <w:szCs w:val="24"/>
              </w:rPr>
              <w:t xml:space="preserve">) (Carried forward to Letter of </w:t>
            </w:r>
            <w:r>
              <w:rPr>
                <w:i/>
                <w:color w:val="000000" w:themeColor="text1"/>
                <w:szCs w:val="24"/>
              </w:rPr>
              <w:t>Proposal</w:t>
            </w:r>
            <w:r w:rsidR="006D73C1" w:rsidRPr="006D73C1">
              <w:rPr>
                <w:i/>
                <w:color w:val="000000" w:themeColor="text1"/>
                <w:szCs w:val="24"/>
              </w:rPr>
              <w:t>)</w:t>
            </w:r>
          </w:p>
        </w:tc>
        <w:tc>
          <w:tcPr>
            <w:tcW w:w="1092" w:type="dxa"/>
            <w:tcBorders>
              <w:top w:val="single" w:sz="6" w:space="0" w:color="auto"/>
              <w:left w:val="dotted" w:sz="4" w:space="0" w:color="auto"/>
              <w:bottom w:val="single" w:sz="6" w:space="0" w:color="auto"/>
              <w:right w:val="dotted" w:sz="4" w:space="0" w:color="auto"/>
            </w:tcBorders>
          </w:tcPr>
          <w:p w14:paraId="04A67B9C" w14:textId="77777777" w:rsidR="006D73C1" w:rsidRPr="006D73C1" w:rsidRDefault="006D73C1" w:rsidP="006D73C1">
            <w:pPr>
              <w:spacing w:before="60" w:after="60"/>
              <w:jc w:val="center"/>
              <w:rPr>
                <w:i/>
                <w:color w:val="000000" w:themeColor="text1"/>
                <w:szCs w:val="24"/>
              </w:rPr>
            </w:pPr>
            <w:r w:rsidRPr="006D73C1">
              <w:rPr>
                <w:i/>
                <w:color w:val="000000" w:themeColor="text1"/>
                <w:szCs w:val="24"/>
              </w:rPr>
              <w:t>(</w:t>
            </w:r>
            <w:r w:rsidR="00E442E6">
              <w:rPr>
                <w:i/>
                <w:color w:val="000000" w:themeColor="text1"/>
                <w:szCs w:val="24"/>
              </w:rPr>
              <w:t>E</w:t>
            </w:r>
            <w:r w:rsidRPr="006D73C1">
              <w:rPr>
                <w:i/>
                <w:color w:val="000000" w:themeColor="text1"/>
                <w:szCs w:val="24"/>
              </w:rPr>
              <w:t>)</w:t>
            </w:r>
          </w:p>
        </w:tc>
        <w:tc>
          <w:tcPr>
            <w:tcW w:w="1440" w:type="dxa"/>
            <w:tcBorders>
              <w:top w:val="single" w:sz="6" w:space="0" w:color="auto"/>
              <w:left w:val="nil"/>
              <w:bottom w:val="single" w:sz="6" w:space="0" w:color="auto"/>
              <w:right w:val="double" w:sz="6" w:space="0" w:color="auto"/>
            </w:tcBorders>
          </w:tcPr>
          <w:p w14:paraId="01E0C88C" w14:textId="77777777" w:rsidR="006D73C1" w:rsidRPr="006D73C1" w:rsidRDefault="006D73C1" w:rsidP="006D73C1">
            <w:pPr>
              <w:tabs>
                <w:tab w:val="decimal" w:pos="1050"/>
              </w:tabs>
              <w:spacing w:before="60" w:after="60"/>
              <w:jc w:val="left"/>
              <w:rPr>
                <w:i/>
                <w:color w:val="000000" w:themeColor="text1"/>
                <w:szCs w:val="24"/>
              </w:rPr>
            </w:pPr>
          </w:p>
        </w:tc>
      </w:tr>
      <w:tr w:rsidR="006D73C1" w:rsidRPr="006D73C1" w14:paraId="0EC854E3" w14:textId="77777777" w:rsidTr="00955524">
        <w:tc>
          <w:tcPr>
            <w:tcW w:w="6468" w:type="dxa"/>
            <w:tcBorders>
              <w:top w:val="single" w:sz="6" w:space="0" w:color="auto"/>
              <w:left w:val="double" w:sz="6" w:space="0" w:color="auto"/>
              <w:bottom w:val="double" w:sz="6" w:space="0" w:color="auto"/>
            </w:tcBorders>
          </w:tcPr>
          <w:p w14:paraId="1A889BD8" w14:textId="77777777" w:rsidR="006D73C1" w:rsidRPr="006D73C1" w:rsidRDefault="006D73C1" w:rsidP="006D73C1">
            <w:pPr>
              <w:tabs>
                <w:tab w:val="left" w:pos="330"/>
              </w:tabs>
              <w:spacing w:before="60" w:after="60"/>
              <w:jc w:val="left"/>
              <w:rPr>
                <w:color w:val="000000" w:themeColor="text1"/>
                <w:szCs w:val="24"/>
              </w:rPr>
            </w:pPr>
          </w:p>
        </w:tc>
        <w:tc>
          <w:tcPr>
            <w:tcW w:w="1092" w:type="dxa"/>
            <w:tcBorders>
              <w:top w:val="single" w:sz="6" w:space="0" w:color="auto"/>
              <w:left w:val="dotted" w:sz="4" w:space="0" w:color="auto"/>
              <w:bottom w:val="double" w:sz="6" w:space="0" w:color="auto"/>
              <w:right w:val="dotted" w:sz="4" w:space="0" w:color="auto"/>
            </w:tcBorders>
          </w:tcPr>
          <w:p w14:paraId="05CF60F3" w14:textId="77777777" w:rsidR="006D73C1" w:rsidRPr="006D73C1" w:rsidRDefault="006D73C1" w:rsidP="006D73C1">
            <w:pPr>
              <w:spacing w:before="60" w:after="60"/>
              <w:jc w:val="center"/>
              <w:rPr>
                <w:color w:val="000000" w:themeColor="text1"/>
                <w:szCs w:val="24"/>
              </w:rPr>
            </w:pPr>
          </w:p>
        </w:tc>
        <w:tc>
          <w:tcPr>
            <w:tcW w:w="1440" w:type="dxa"/>
            <w:tcBorders>
              <w:top w:val="single" w:sz="6" w:space="0" w:color="auto"/>
              <w:left w:val="nil"/>
              <w:bottom w:val="double" w:sz="6" w:space="0" w:color="auto"/>
              <w:right w:val="double" w:sz="6" w:space="0" w:color="auto"/>
            </w:tcBorders>
          </w:tcPr>
          <w:p w14:paraId="7FC6F595" w14:textId="77777777" w:rsidR="006D73C1" w:rsidRPr="006D73C1" w:rsidRDefault="006D73C1" w:rsidP="006D73C1">
            <w:pPr>
              <w:tabs>
                <w:tab w:val="decimal" w:pos="1050"/>
              </w:tabs>
              <w:spacing w:before="60" w:after="60"/>
              <w:jc w:val="left"/>
              <w:rPr>
                <w:color w:val="000000" w:themeColor="text1"/>
                <w:szCs w:val="24"/>
              </w:rPr>
            </w:pPr>
          </w:p>
        </w:tc>
      </w:tr>
      <w:tr w:rsidR="006D73C1" w:rsidRPr="006D73C1" w14:paraId="74DE7014" w14:textId="77777777" w:rsidTr="00955524">
        <w:tc>
          <w:tcPr>
            <w:tcW w:w="9000" w:type="dxa"/>
            <w:gridSpan w:val="3"/>
          </w:tcPr>
          <w:p w14:paraId="366D3067" w14:textId="77777777" w:rsidR="009C7526" w:rsidRPr="00F70AC0" w:rsidRDefault="006D73C1" w:rsidP="009C7526">
            <w:pPr>
              <w:spacing w:before="60" w:after="60"/>
              <w:jc w:val="left"/>
              <w:rPr>
                <w:noProof/>
                <w:color w:val="000000" w:themeColor="text1"/>
                <w:sz w:val="20"/>
                <w:szCs w:val="24"/>
              </w:rPr>
            </w:pPr>
            <w:r w:rsidRPr="006D73C1">
              <w:rPr>
                <w:color w:val="000000" w:themeColor="text1"/>
                <w:sz w:val="20"/>
                <w:szCs w:val="24"/>
              </w:rPr>
              <w:t>i)</w:t>
            </w:r>
            <w:r w:rsidR="00955524">
              <w:rPr>
                <w:b/>
                <w:szCs w:val="24"/>
              </w:rPr>
              <w:t xml:space="preserve"> </w:t>
            </w:r>
            <w:r w:rsidR="00955524">
              <w:rPr>
                <w:b/>
                <w:szCs w:val="24"/>
              </w:rPr>
              <w:tab/>
            </w:r>
            <w:r w:rsidR="009C7526" w:rsidRPr="00F70AC0">
              <w:rPr>
                <w:noProof/>
                <w:color w:val="000000" w:themeColor="text1"/>
                <w:sz w:val="20"/>
                <w:szCs w:val="24"/>
              </w:rPr>
              <w:t xml:space="preserve">All Provisional Sums are to be expended in whole or in part at the direction and discretion of the </w:t>
            </w:r>
            <w:r w:rsidR="00C55E3D">
              <w:rPr>
                <w:noProof/>
                <w:color w:val="000000" w:themeColor="text1"/>
                <w:sz w:val="20"/>
                <w:szCs w:val="24"/>
              </w:rPr>
              <w:t>Employer’s Representative</w:t>
            </w:r>
            <w:r w:rsidR="00E85362">
              <w:rPr>
                <w:noProof/>
                <w:color w:val="000000" w:themeColor="text1"/>
                <w:sz w:val="20"/>
                <w:szCs w:val="24"/>
              </w:rPr>
              <w:t xml:space="preserve"> </w:t>
            </w:r>
            <w:r w:rsidR="009C7526" w:rsidRPr="00F70AC0">
              <w:rPr>
                <w:noProof/>
                <w:color w:val="000000" w:themeColor="text1"/>
                <w:sz w:val="20"/>
                <w:szCs w:val="24"/>
              </w:rPr>
              <w:t xml:space="preserve">in accordance with </w:t>
            </w:r>
            <w:r w:rsidR="009C7526">
              <w:rPr>
                <w:noProof/>
                <w:color w:val="000000" w:themeColor="text1"/>
                <w:sz w:val="20"/>
                <w:szCs w:val="24"/>
              </w:rPr>
              <w:t>Sub-</w:t>
            </w:r>
            <w:r w:rsidR="009C7526" w:rsidRPr="00F70AC0">
              <w:rPr>
                <w:noProof/>
                <w:color w:val="000000" w:themeColor="text1"/>
                <w:sz w:val="20"/>
                <w:szCs w:val="24"/>
              </w:rPr>
              <w:t>Clause</w:t>
            </w:r>
            <w:r w:rsidR="00075530">
              <w:rPr>
                <w:noProof/>
                <w:color w:val="000000" w:themeColor="text1"/>
                <w:sz w:val="20"/>
                <w:szCs w:val="24"/>
              </w:rPr>
              <w:t xml:space="preserve"> </w:t>
            </w:r>
            <w:r w:rsidR="009C7526" w:rsidRPr="00F70AC0">
              <w:rPr>
                <w:noProof/>
                <w:color w:val="000000" w:themeColor="text1"/>
                <w:sz w:val="20"/>
                <w:szCs w:val="24"/>
              </w:rPr>
              <w:t xml:space="preserve">13.5 of the </w:t>
            </w:r>
            <w:r w:rsidR="009C7526">
              <w:rPr>
                <w:noProof/>
                <w:color w:val="000000" w:themeColor="text1"/>
                <w:sz w:val="20"/>
                <w:szCs w:val="24"/>
              </w:rPr>
              <w:t xml:space="preserve">General </w:t>
            </w:r>
            <w:r w:rsidR="009C7526" w:rsidRPr="00F70AC0">
              <w:rPr>
                <w:noProof/>
                <w:color w:val="000000" w:themeColor="text1"/>
                <w:sz w:val="20"/>
                <w:szCs w:val="24"/>
              </w:rPr>
              <w:t>Conditions.</w:t>
            </w:r>
            <w:r w:rsidR="009C7526">
              <w:rPr>
                <w:noProof/>
                <w:color w:val="000000" w:themeColor="text1"/>
                <w:sz w:val="20"/>
                <w:szCs w:val="24"/>
              </w:rPr>
              <w:t xml:space="preserve"> </w:t>
            </w:r>
            <w:r w:rsidR="009C7526" w:rsidRPr="00146597">
              <w:rPr>
                <w:color w:val="000000" w:themeColor="text1"/>
                <w:sz w:val="20"/>
                <w:lang w:val="en-GB"/>
              </w:rPr>
              <w:t>except with respect to DAB Fees and Expenses for which Sub-Clause 13.</w:t>
            </w:r>
            <w:r w:rsidR="00DB3846">
              <w:rPr>
                <w:color w:val="000000" w:themeColor="text1"/>
                <w:sz w:val="20"/>
                <w:lang w:val="en-GB"/>
              </w:rPr>
              <w:t>5</w:t>
            </w:r>
            <w:r w:rsidR="009C7526" w:rsidRPr="00146597">
              <w:rPr>
                <w:color w:val="000000" w:themeColor="text1"/>
                <w:sz w:val="20"/>
                <w:lang w:val="en-GB"/>
              </w:rPr>
              <w:t xml:space="preserve"> of the Particular Conditions – Part B shall apply.</w:t>
            </w:r>
          </w:p>
          <w:p w14:paraId="15E6B224" w14:textId="77777777" w:rsidR="006D73C1" w:rsidRPr="006D73C1" w:rsidRDefault="006D73C1" w:rsidP="00955524">
            <w:pPr>
              <w:spacing w:before="60" w:after="60"/>
              <w:ind w:left="362" w:hanging="284"/>
              <w:jc w:val="left"/>
              <w:rPr>
                <w:color w:val="000000" w:themeColor="text1"/>
                <w:sz w:val="20"/>
                <w:szCs w:val="24"/>
              </w:rPr>
            </w:pPr>
            <w:r w:rsidRPr="006D73C1">
              <w:rPr>
                <w:color w:val="000000" w:themeColor="text1"/>
                <w:sz w:val="20"/>
                <w:szCs w:val="24"/>
              </w:rPr>
              <w:t>ii)</w:t>
            </w:r>
            <w:r w:rsidR="00955524">
              <w:rPr>
                <w:b/>
                <w:szCs w:val="24"/>
              </w:rPr>
              <w:t xml:space="preserve"> </w:t>
            </w:r>
            <w:r w:rsidR="00955524">
              <w:rPr>
                <w:b/>
                <w:szCs w:val="24"/>
              </w:rPr>
              <w:tab/>
            </w:r>
            <w:r w:rsidRPr="006D73C1">
              <w:rPr>
                <w:color w:val="000000" w:themeColor="text1"/>
                <w:sz w:val="20"/>
                <w:szCs w:val="24"/>
              </w:rPr>
              <w:t>To be entered by the Employer.</w:t>
            </w:r>
          </w:p>
          <w:p w14:paraId="4E4CD6EF" w14:textId="77777777" w:rsidR="006D73C1" w:rsidRPr="006D73C1" w:rsidRDefault="006D73C1" w:rsidP="006D73C1">
            <w:pPr>
              <w:spacing w:before="60" w:after="60"/>
              <w:jc w:val="left"/>
              <w:rPr>
                <w:color w:val="000000" w:themeColor="text1"/>
                <w:sz w:val="20"/>
                <w:szCs w:val="24"/>
              </w:rPr>
            </w:pPr>
            <w:r w:rsidRPr="006D73C1">
              <w:rPr>
                <w:color w:val="000000" w:themeColor="text1"/>
                <w:sz w:val="20"/>
                <w:szCs w:val="24"/>
              </w:rPr>
              <w:t>* For evaluation purposes, Provisional Sum will be excluded</w:t>
            </w:r>
          </w:p>
        </w:tc>
      </w:tr>
    </w:tbl>
    <w:p w14:paraId="147EA6A1" w14:textId="77777777" w:rsidR="002B3D2C" w:rsidRDefault="002B3D2C">
      <w:pPr>
        <w:jc w:val="left"/>
        <w:rPr>
          <w:b/>
          <w:szCs w:val="24"/>
        </w:rPr>
      </w:pPr>
    </w:p>
    <w:p w14:paraId="59CB2F9A" w14:textId="77777777" w:rsidR="00955524" w:rsidRDefault="00955524">
      <w:pPr>
        <w:jc w:val="left"/>
        <w:rPr>
          <w:b/>
          <w:szCs w:val="24"/>
        </w:rPr>
      </w:pPr>
    </w:p>
    <w:p w14:paraId="62EDFADD" w14:textId="77777777" w:rsidR="00955524" w:rsidRDefault="00955524">
      <w:pPr>
        <w:jc w:val="left"/>
        <w:rPr>
          <w:b/>
          <w:szCs w:val="24"/>
        </w:rPr>
        <w:sectPr w:rsidR="00955524" w:rsidSect="00512EAD">
          <w:headerReference w:type="default" r:id="rId41"/>
          <w:headerReference w:type="first" r:id="rId42"/>
          <w:footnotePr>
            <w:numRestart w:val="eachPage"/>
          </w:footnotePr>
          <w:pgSz w:w="12240" w:h="15840"/>
          <w:pgMar w:top="1440" w:right="1440" w:bottom="1440" w:left="1440" w:header="720" w:footer="720" w:gutter="0"/>
          <w:cols w:space="720"/>
          <w:docGrid w:linePitch="360"/>
        </w:sectPr>
      </w:pPr>
    </w:p>
    <w:p w14:paraId="5EBDDAE8" w14:textId="77777777" w:rsidR="002B3D2C" w:rsidRDefault="002B3D2C">
      <w:pPr>
        <w:jc w:val="left"/>
        <w:rPr>
          <w:b/>
          <w:szCs w:val="24"/>
        </w:rPr>
      </w:pPr>
    </w:p>
    <w:p w14:paraId="3483E254" w14:textId="77777777" w:rsidR="00BA29AC" w:rsidRDefault="00F47DB9" w:rsidP="007751EF">
      <w:pPr>
        <w:pStyle w:val="SPDForm2"/>
      </w:pPr>
      <w:bookmarkStart w:id="932" w:name="_Toc135389390"/>
      <w:r w:rsidRPr="00F741EC">
        <w:t xml:space="preserve">Part [2] </w:t>
      </w:r>
      <w:r w:rsidR="00936F81">
        <w:t>Proposal</w:t>
      </w:r>
      <w:r w:rsidR="00936F81" w:rsidRPr="00F741EC">
        <w:t xml:space="preserve"> </w:t>
      </w:r>
      <w:r w:rsidRPr="00F741EC">
        <w:t>Price Forms – Operation Service</w:t>
      </w:r>
      <w:bookmarkEnd w:id="932"/>
    </w:p>
    <w:p w14:paraId="428E8782" w14:textId="77777777" w:rsidR="00E87F1F" w:rsidRPr="00F741EC" w:rsidRDefault="00E87F1F" w:rsidP="00BA29AC">
      <w:pPr>
        <w:pStyle w:val="SPDForm2"/>
        <w:rPr>
          <w:sz w:val="32"/>
          <w:szCs w:val="32"/>
        </w:rPr>
      </w:pPr>
      <w:bookmarkStart w:id="933" w:name="_Toc135389391"/>
      <w:r w:rsidRPr="00F741EC">
        <w:rPr>
          <w:sz w:val="32"/>
          <w:szCs w:val="32"/>
        </w:rPr>
        <w:t xml:space="preserve">Operation Service </w:t>
      </w:r>
      <w:r w:rsidR="00F47DB9" w:rsidRPr="00F741EC">
        <w:rPr>
          <w:sz w:val="32"/>
          <w:szCs w:val="32"/>
        </w:rPr>
        <w:t xml:space="preserve">Fees </w:t>
      </w:r>
      <w:r w:rsidR="000837B6" w:rsidRPr="00227522">
        <w:rPr>
          <w:sz w:val="32"/>
          <w:szCs w:val="32"/>
        </w:rPr>
        <w:t>(</w:t>
      </w:r>
      <w:r w:rsidR="00F47DB9" w:rsidRPr="00227522">
        <w:rPr>
          <w:sz w:val="32"/>
          <w:szCs w:val="32"/>
        </w:rPr>
        <w:t>excl. Asset Replacement F</w:t>
      </w:r>
      <w:r w:rsidR="000837B6" w:rsidRPr="00227522">
        <w:rPr>
          <w:sz w:val="32"/>
          <w:szCs w:val="32"/>
        </w:rPr>
        <w:t>und)</w:t>
      </w:r>
      <w:bookmarkEnd w:id="933"/>
    </w:p>
    <w:p w14:paraId="70F15BA4" w14:textId="77777777" w:rsidR="00E87F1F" w:rsidRDefault="00E87F1F" w:rsidP="00E87F1F">
      <w:pPr>
        <w:tabs>
          <w:tab w:val="left" w:pos="2300"/>
        </w:tabs>
        <w:jc w:val="left"/>
        <w:rPr>
          <w:b/>
          <w:szCs w:val="24"/>
        </w:rPr>
      </w:pPr>
    </w:p>
    <w:tbl>
      <w:tblPr>
        <w:tblStyle w:val="TableGrid"/>
        <w:tblW w:w="0" w:type="auto"/>
        <w:tblLook w:val="04A0" w:firstRow="1" w:lastRow="0" w:firstColumn="1" w:lastColumn="0" w:noHBand="0" w:noVBand="1"/>
      </w:tblPr>
      <w:tblGrid>
        <w:gridCol w:w="708"/>
        <w:gridCol w:w="4433"/>
        <w:gridCol w:w="1020"/>
        <w:gridCol w:w="1132"/>
        <w:gridCol w:w="1132"/>
        <w:gridCol w:w="1133"/>
        <w:gridCol w:w="1133"/>
        <w:gridCol w:w="1129"/>
        <w:gridCol w:w="1130"/>
      </w:tblGrid>
      <w:tr w:rsidR="000837B6" w:rsidRPr="000837B6" w14:paraId="6023BB89" w14:textId="77777777" w:rsidTr="00955524">
        <w:trPr>
          <w:trHeight w:val="1096"/>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55A57A" w14:textId="77777777" w:rsidR="00E87F1F" w:rsidRPr="001406D3" w:rsidRDefault="00955524" w:rsidP="001C7313">
            <w:pPr>
              <w:jc w:val="left"/>
              <w:rPr>
                <w:b/>
                <w:szCs w:val="24"/>
              </w:rPr>
            </w:pPr>
            <w:r>
              <w:rPr>
                <w:b/>
                <w:szCs w:val="24"/>
              </w:rPr>
              <w:t>R</w:t>
            </w:r>
            <w:r w:rsidR="00E87F1F" w:rsidRPr="001406D3">
              <w:rPr>
                <w:b/>
                <w:szCs w:val="24"/>
              </w:rPr>
              <w:t>ef</w:t>
            </w:r>
            <w:r>
              <w:rPr>
                <w:b/>
                <w:szCs w:val="24"/>
              </w:rPr>
              <w:t>.</w:t>
            </w: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BA1FBF" w14:textId="77777777" w:rsidR="00E87F1F" w:rsidRPr="001406D3" w:rsidRDefault="000837B6" w:rsidP="001406D3">
            <w:pPr>
              <w:jc w:val="center"/>
              <w:rPr>
                <w:b/>
                <w:szCs w:val="24"/>
              </w:rPr>
            </w:pPr>
            <w:r w:rsidRPr="001406D3">
              <w:rPr>
                <w:b/>
                <w:szCs w:val="24"/>
              </w:rPr>
              <w:t xml:space="preserve">Breakdown by Operation Service </w:t>
            </w:r>
            <w:r w:rsidR="00F47DB9">
              <w:rPr>
                <w:b/>
                <w:szCs w:val="24"/>
              </w:rPr>
              <w:t xml:space="preserve">fees by </w:t>
            </w:r>
            <w:r w:rsidRPr="001406D3">
              <w:rPr>
                <w:b/>
                <w:szCs w:val="24"/>
              </w:rPr>
              <w:t>revenue component</w:t>
            </w: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60C7EA" w14:textId="77777777" w:rsidR="00E87F1F" w:rsidRPr="001406D3" w:rsidRDefault="000837B6" w:rsidP="001406D3">
            <w:pPr>
              <w:jc w:val="center"/>
              <w:rPr>
                <w:b/>
                <w:szCs w:val="24"/>
              </w:rPr>
            </w:pPr>
            <w:r>
              <w:rPr>
                <w:b/>
                <w:szCs w:val="24"/>
              </w:rPr>
              <w:t>Totals</w:t>
            </w: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E23A90" w14:textId="77777777" w:rsidR="00E87F1F" w:rsidRPr="001406D3" w:rsidRDefault="00E87F1F" w:rsidP="001C7313">
            <w:pPr>
              <w:jc w:val="left"/>
              <w:rPr>
                <w:b/>
                <w:szCs w:val="24"/>
              </w:rPr>
            </w:pPr>
            <w:r w:rsidRPr="001406D3">
              <w:rPr>
                <w:b/>
                <w:szCs w:val="24"/>
              </w:rPr>
              <w:t>Yr</w:t>
            </w:r>
            <w:r w:rsidR="00955524">
              <w:rPr>
                <w:b/>
                <w:szCs w:val="24"/>
              </w:rPr>
              <w:t>.</w:t>
            </w:r>
            <w:r w:rsidRPr="001406D3">
              <w:rPr>
                <w:b/>
                <w:szCs w:val="24"/>
              </w:rPr>
              <w:t xml:space="preserve"> 1</w:t>
            </w: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EDAF5C" w14:textId="77777777" w:rsidR="00E87F1F" w:rsidRPr="001406D3" w:rsidRDefault="00E87F1F" w:rsidP="001C7313">
            <w:pPr>
              <w:jc w:val="left"/>
              <w:rPr>
                <w:b/>
                <w:szCs w:val="24"/>
              </w:rPr>
            </w:pPr>
            <w:r w:rsidRPr="001406D3">
              <w:rPr>
                <w:b/>
                <w:szCs w:val="24"/>
              </w:rPr>
              <w:t>Yr</w:t>
            </w:r>
            <w:r w:rsidR="00955524">
              <w:rPr>
                <w:b/>
                <w:szCs w:val="24"/>
              </w:rPr>
              <w:t>.</w:t>
            </w:r>
            <w:r w:rsidRPr="001406D3">
              <w:rPr>
                <w:b/>
                <w:szCs w:val="24"/>
              </w:rPr>
              <w:t xml:space="preserve"> 2</w:t>
            </w: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6D1870" w14:textId="77777777" w:rsidR="00E87F1F" w:rsidRPr="001406D3" w:rsidRDefault="00E87F1F" w:rsidP="001C7313">
            <w:pPr>
              <w:jc w:val="left"/>
              <w:rPr>
                <w:b/>
                <w:szCs w:val="24"/>
              </w:rPr>
            </w:pPr>
            <w:r w:rsidRPr="001406D3">
              <w:rPr>
                <w:b/>
                <w:szCs w:val="24"/>
              </w:rPr>
              <w:t>Yr</w:t>
            </w:r>
            <w:r w:rsidR="00955524">
              <w:rPr>
                <w:b/>
                <w:szCs w:val="24"/>
              </w:rPr>
              <w:t>.</w:t>
            </w:r>
            <w:r w:rsidRPr="001406D3">
              <w:rPr>
                <w:b/>
                <w:szCs w:val="24"/>
              </w:rPr>
              <w:t xml:space="preserve"> 3</w:t>
            </w: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4F6D7B" w14:textId="77777777" w:rsidR="00E87F1F" w:rsidRPr="001406D3" w:rsidRDefault="002C3956" w:rsidP="001C7313">
            <w:pPr>
              <w:jc w:val="left"/>
              <w:rPr>
                <w:b/>
                <w:szCs w:val="24"/>
              </w:rPr>
            </w:pPr>
            <w:r w:rsidRPr="001406D3">
              <w:rPr>
                <w:b/>
                <w:szCs w:val="24"/>
              </w:rPr>
              <w:t>etc.</w:t>
            </w: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27FDFF" w14:textId="77777777" w:rsidR="00E87F1F" w:rsidRPr="001406D3" w:rsidRDefault="00E87F1F"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47F236" w14:textId="77777777" w:rsidR="00E87F1F" w:rsidRPr="001406D3" w:rsidRDefault="00E87F1F" w:rsidP="001C7313">
            <w:pPr>
              <w:jc w:val="left"/>
              <w:rPr>
                <w:b/>
                <w:szCs w:val="24"/>
              </w:rPr>
            </w:pPr>
          </w:p>
        </w:tc>
      </w:tr>
      <w:tr w:rsidR="000837B6" w14:paraId="09AE4036" w14:textId="77777777" w:rsidTr="00955524">
        <w:trPr>
          <w:trHeight w:val="27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DE6044" w14:textId="77777777" w:rsidR="00E87F1F" w:rsidRPr="001406D3" w:rsidRDefault="0002465D" w:rsidP="001C7313">
            <w:pPr>
              <w:jc w:val="left"/>
              <w:rPr>
                <w:szCs w:val="24"/>
              </w:rPr>
            </w:pPr>
            <w:r w:rsidRPr="001406D3">
              <w:rPr>
                <w:szCs w:val="24"/>
              </w:rPr>
              <w:t>A</w:t>
            </w: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200750" w14:textId="77777777" w:rsidR="00E87F1F" w:rsidRPr="00955524" w:rsidRDefault="00950719" w:rsidP="00955524">
            <w:pPr>
              <w:jc w:val="left"/>
              <w:rPr>
                <w:i/>
                <w:szCs w:val="24"/>
              </w:rPr>
            </w:pPr>
            <w:r w:rsidRPr="00D954DD">
              <w:rPr>
                <w:i/>
                <w:szCs w:val="24"/>
              </w:rPr>
              <w:t xml:space="preserve">e.g. </w:t>
            </w:r>
            <w:r w:rsidR="0002465D" w:rsidRPr="00D954DD">
              <w:rPr>
                <w:i/>
                <w:szCs w:val="24"/>
              </w:rPr>
              <w:t>Operation Service</w:t>
            </w:r>
            <w:r w:rsidR="00955524">
              <w:rPr>
                <w:i/>
                <w:szCs w:val="24"/>
              </w:rPr>
              <w:t xml:space="preserve"> fixed fee</w:t>
            </w: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C57682" w14:textId="77777777" w:rsidR="00E87F1F" w:rsidRPr="001406D3" w:rsidRDefault="00E87F1F"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2907"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12B62E" w14:textId="77777777" w:rsidR="00E87F1F" w:rsidRDefault="00E87F1F"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E3C4E0"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0487C3"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91B22" w14:textId="77777777" w:rsidR="00E87F1F" w:rsidRDefault="00E87F1F"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F2B247" w14:textId="77777777" w:rsidR="00E87F1F" w:rsidRDefault="00E87F1F" w:rsidP="001C7313">
            <w:pPr>
              <w:jc w:val="left"/>
              <w:rPr>
                <w:b/>
                <w:szCs w:val="24"/>
              </w:rPr>
            </w:pPr>
          </w:p>
        </w:tc>
      </w:tr>
      <w:tr w:rsidR="00FB2ED0" w14:paraId="09C521ED" w14:textId="77777777" w:rsidTr="00955524">
        <w:trPr>
          <w:trHeight w:val="352"/>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E2191A" w14:textId="77777777" w:rsidR="00FB2ED0" w:rsidRPr="00F47DB9" w:rsidRDefault="000837B6" w:rsidP="001C7313">
            <w:pPr>
              <w:jc w:val="left"/>
              <w:rPr>
                <w:szCs w:val="24"/>
              </w:rPr>
            </w:pPr>
            <w:r>
              <w:rPr>
                <w:szCs w:val="24"/>
              </w:rPr>
              <w:t>B</w:t>
            </w: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9F136" w14:textId="77777777" w:rsidR="00FB2ED0" w:rsidRPr="00D954DD" w:rsidRDefault="000837B6" w:rsidP="001C7313">
            <w:pPr>
              <w:jc w:val="left"/>
              <w:rPr>
                <w:i/>
                <w:szCs w:val="24"/>
              </w:rPr>
            </w:pPr>
            <w:r w:rsidRPr="00D954DD">
              <w:rPr>
                <w:i/>
                <w:szCs w:val="24"/>
              </w:rPr>
              <w:t>e.g. Operation Service variable fee</w:t>
            </w: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D7545A" w14:textId="77777777" w:rsidR="00FB2ED0" w:rsidRPr="00F47DB9" w:rsidRDefault="00FB2ED0"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CBA8DC"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19C12E"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1509EF"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AD1FE"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C6D1A5"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585A7" w14:textId="77777777" w:rsidR="00FB2ED0" w:rsidRDefault="00FB2ED0" w:rsidP="001C7313">
            <w:pPr>
              <w:jc w:val="left"/>
              <w:rPr>
                <w:b/>
                <w:szCs w:val="24"/>
              </w:rPr>
            </w:pPr>
          </w:p>
        </w:tc>
      </w:tr>
      <w:tr w:rsidR="000837B6" w14:paraId="05FAADE2" w14:textId="77777777" w:rsidTr="00955524">
        <w:trPr>
          <w:trHeight w:val="26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334CC" w14:textId="77777777" w:rsidR="00E87F1F" w:rsidRPr="001406D3" w:rsidRDefault="00E87F1F" w:rsidP="001C7313">
            <w:pPr>
              <w:jc w:val="left"/>
              <w:rPr>
                <w:szCs w:val="24"/>
              </w:rPr>
            </w:pP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FD5CAF" w14:textId="77777777" w:rsidR="00E87F1F" w:rsidRPr="001406D3" w:rsidRDefault="00E87F1F" w:rsidP="001C7313">
            <w:pPr>
              <w:jc w:val="left"/>
              <w:rPr>
                <w:szCs w:val="24"/>
              </w:rPr>
            </w:pP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D998F7" w14:textId="77777777" w:rsidR="00E87F1F" w:rsidRPr="001406D3" w:rsidRDefault="00E87F1F"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CE0B15"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BE5D2" w14:textId="77777777" w:rsidR="00E87F1F" w:rsidRDefault="00E87F1F"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C5DD1"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A7DB11" w14:textId="77777777" w:rsidR="00E87F1F" w:rsidRDefault="00E87F1F"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8BE13C" w14:textId="77777777" w:rsidR="00E87F1F" w:rsidRDefault="00E87F1F"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4C8E45" w14:textId="77777777" w:rsidR="00E87F1F" w:rsidRDefault="00E87F1F" w:rsidP="001C7313">
            <w:pPr>
              <w:jc w:val="left"/>
              <w:rPr>
                <w:b/>
                <w:szCs w:val="24"/>
              </w:rPr>
            </w:pPr>
          </w:p>
        </w:tc>
      </w:tr>
      <w:tr w:rsidR="00FB2ED0" w14:paraId="7324649A" w14:textId="77777777" w:rsidTr="00955524">
        <w:trPr>
          <w:trHeight w:val="27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ED6F25" w14:textId="77777777" w:rsidR="00FB2ED0" w:rsidRPr="00F47DB9" w:rsidRDefault="000837B6" w:rsidP="001C7313">
            <w:pPr>
              <w:jc w:val="left"/>
              <w:rPr>
                <w:szCs w:val="24"/>
              </w:rPr>
            </w:pPr>
            <w:r>
              <w:rPr>
                <w:szCs w:val="24"/>
              </w:rPr>
              <w:t>C</w:t>
            </w: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CDD98D" w14:textId="77777777" w:rsidR="00FB2ED0" w:rsidRPr="00F47DB9" w:rsidRDefault="000837B6" w:rsidP="001C7313">
            <w:pPr>
              <w:jc w:val="left"/>
              <w:rPr>
                <w:szCs w:val="24"/>
              </w:rPr>
            </w:pPr>
            <w:r>
              <w:rPr>
                <w:szCs w:val="24"/>
              </w:rPr>
              <w:t>Provisional Sum for Auditing Body</w:t>
            </w: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1FBA7B" w14:textId="77777777" w:rsidR="00FB2ED0" w:rsidRPr="00F47DB9" w:rsidRDefault="00FB2ED0"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41ECBB"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2398ED"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AE9185"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1517D"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00EC4"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32D7A" w14:textId="77777777" w:rsidR="00FB2ED0" w:rsidRDefault="00FB2ED0" w:rsidP="001C7313">
            <w:pPr>
              <w:jc w:val="left"/>
              <w:rPr>
                <w:b/>
                <w:szCs w:val="24"/>
              </w:rPr>
            </w:pPr>
          </w:p>
        </w:tc>
      </w:tr>
      <w:tr w:rsidR="00FB2ED0" w14:paraId="27D6F89B" w14:textId="77777777" w:rsidTr="00955524">
        <w:trPr>
          <w:trHeight w:val="27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346C7E" w14:textId="77777777" w:rsidR="00FB2ED0" w:rsidRPr="00E8412F" w:rsidRDefault="00FB2ED0" w:rsidP="001C7313">
            <w:pPr>
              <w:jc w:val="left"/>
              <w:rPr>
                <w:szCs w:val="24"/>
              </w:rPr>
            </w:pP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33040D" w14:textId="77777777" w:rsidR="00FB2ED0" w:rsidRPr="00E8412F" w:rsidRDefault="00FB2ED0" w:rsidP="001C7313">
            <w:pPr>
              <w:jc w:val="left"/>
              <w:rPr>
                <w:szCs w:val="24"/>
              </w:rPr>
            </w:pP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2F3E3E" w14:textId="77777777" w:rsidR="00FB2ED0" w:rsidRPr="00E8412F" w:rsidRDefault="00FB2ED0"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7389FE"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81BB53"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FC4821"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7DFD2" w14:textId="77777777" w:rsidR="00FB2ED0" w:rsidRDefault="00FB2ED0"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026038" w14:textId="77777777" w:rsidR="00FB2ED0" w:rsidRDefault="00FB2ED0"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321184" w14:textId="77777777" w:rsidR="00FB2ED0" w:rsidRDefault="00FB2ED0" w:rsidP="001C7313">
            <w:pPr>
              <w:jc w:val="left"/>
              <w:rPr>
                <w:b/>
                <w:szCs w:val="24"/>
              </w:rPr>
            </w:pPr>
          </w:p>
        </w:tc>
      </w:tr>
      <w:tr w:rsidR="000837B6" w14:paraId="0B8CF13B" w14:textId="77777777" w:rsidTr="00955524">
        <w:trPr>
          <w:trHeight w:val="27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C0B53" w14:textId="77777777" w:rsidR="000837B6" w:rsidRPr="00E8412F" w:rsidRDefault="000837B6" w:rsidP="001C7313">
            <w:pPr>
              <w:jc w:val="left"/>
              <w:rPr>
                <w:szCs w:val="24"/>
              </w:rPr>
            </w:pP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1B781F" w14:textId="77777777" w:rsidR="000837B6" w:rsidRPr="00E8412F" w:rsidRDefault="000837B6" w:rsidP="001C7313">
            <w:pPr>
              <w:jc w:val="left"/>
              <w:rPr>
                <w:szCs w:val="24"/>
              </w:rPr>
            </w:pP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DC189A" w14:textId="77777777" w:rsidR="000837B6" w:rsidRPr="00E8412F" w:rsidRDefault="000837B6" w:rsidP="001C7313">
            <w:pPr>
              <w:jc w:val="left"/>
              <w:rPr>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A88F88" w14:textId="77777777" w:rsidR="000837B6"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97281A" w14:textId="77777777" w:rsidR="000837B6" w:rsidRDefault="000837B6"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EA5A2A" w14:textId="77777777" w:rsidR="000837B6"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91ECAD" w14:textId="77777777" w:rsidR="000837B6"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318682" w14:textId="77777777" w:rsidR="000837B6" w:rsidRDefault="000837B6"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020529" w14:textId="77777777" w:rsidR="000837B6" w:rsidRDefault="000837B6" w:rsidP="001C7313">
            <w:pPr>
              <w:jc w:val="left"/>
              <w:rPr>
                <w:b/>
                <w:szCs w:val="24"/>
              </w:rPr>
            </w:pPr>
          </w:p>
        </w:tc>
      </w:tr>
      <w:tr w:rsidR="000837B6" w:rsidRPr="00F47DB9" w14:paraId="26DA5F89" w14:textId="77777777" w:rsidTr="00955524">
        <w:trPr>
          <w:trHeight w:val="279"/>
        </w:trPr>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F1750" w14:textId="77777777" w:rsidR="000837B6" w:rsidRPr="001406D3" w:rsidRDefault="000837B6" w:rsidP="001C7313">
            <w:pPr>
              <w:jc w:val="left"/>
              <w:rPr>
                <w:b/>
                <w:szCs w:val="24"/>
              </w:rPr>
            </w:pPr>
            <w:r>
              <w:rPr>
                <w:b/>
                <w:szCs w:val="24"/>
              </w:rPr>
              <w:t>D</w:t>
            </w:r>
          </w:p>
        </w:tc>
        <w:tc>
          <w:tcPr>
            <w:tcW w:w="44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E185B" w14:textId="77777777" w:rsidR="000837B6" w:rsidRPr="001406D3" w:rsidRDefault="000837B6" w:rsidP="001C7313">
            <w:pPr>
              <w:jc w:val="left"/>
              <w:rPr>
                <w:b/>
                <w:szCs w:val="24"/>
              </w:rPr>
            </w:pPr>
            <w:r w:rsidRPr="001406D3">
              <w:rPr>
                <w:b/>
                <w:szCs w:val="24"/>
              </w:rPr>
              <w:t>Totals</w:t>
            </w:r>
          </w:p>
        </w:tc>
        <w:tc>
          <w:tcPr>
            <w:tcW w:w="102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F908B1" w14:textId="77777777" w:rsidR="000837B6" w:rsidRPr="001406D3"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3987" w14:textId="77777777" w:rsidR="000837B6" w:rsidRPr="00F47DB9"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DED7F8" w14:textId="77777777" w:rsidR="000837B6" w:rsidRPr="00F47DB9" w:rsidRDefault="000837B6"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101C75" w14:textId="77777777" w:rsidR="000837B6" w:rsidRPr="00F47DB9"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20ACC4" w14:textId="77777777" w:rsidR="000837B6" w:rsidRPr="00F47DB9" w:rsidRDefault="000837B6" w:rsidP="001C7313">
            <w:pPr>
              <w:jc w:val="left"/>
              <w:rPr>
                <w:b/>
                <w:szCs w:val="24"/>
              </w:rPr>
            </w:pPr>
          </w:p>
        </w:tc>
        <w:tc>
          <w:tcPr>
            <w:tcW w:w="114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90A336" w14:textId="77777777" w:rsidR="000837B6" w:rsidRPr="00F47DB9" w:rsidRDefault="000837B6" w:rsidP="001C7313">
            <w:pPr>
              <w:jc w:val="left"/>
              <w:rPr>
                <w:b/>
                <w:szCs w:val="24"/>
              </w:rPr>
            </w:pPr>
          </w:p>
        </w:tc>
        <w:tc>
          <w:tcPr>
            <w:tcW w:w="11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D21772" w14:textId="77777777" w:rsidR="000837B6" w:rsidRPr="00F47DB9" w:rsidRDefault="000837B6" w:rsidP="001C7313">
            <w:pPr>
              <w:jc w:val="left"/>
              <w:rPr>
                <w:b/>
                <w:szCs w:val="24"/>
              </w:rPr>
            </w:pPr>
          </w:p>
        </w:tc>
      </w:tr>
    </w:tbl>
    <w:p w14:paraId="228FCC8F" w14:textId="77777777" w:rsidR="00E87F1F" w:rsidRDefault="00E87F1F" w:rsidP="00E87F1F">
      <w:pPr>
        <w:jc w:val="left"/>
        <w:rPr>
          <w:b/>
          <w:szCs w:val="24"/>
        </w:rPr>
      </w:pPr>
    </w:p>
    <w:p w14:paraId="01A74FDD" w14:textId="77777777" w:rsidR="000837B6" w:rsidRDefault="000837B6" w:rsidP="00955524">
      <w:pPr>
        <w:spacing w:before="60" w:after="60"/>
        <w:ind w:left="426" w:hanging="356"/>
        <w:jc w:val="left"/>
        <w:rPr>
          <w:color w:val="000000" w:themeColor="text1"/>
          <w:sz w:val="20"/>
          <w:szCs w:val="24"/>
        </w:rPr>
      </w:pPr>
      <w:r w:rsidRPr="006D73C1">
        <w:rPr>
          <w:color w:val="000000" w:themeColor="text1"/>
          <w:sz w:val="20"/>
          <w:szCs w:val="24"/>
        </w:rPr>
        <w:t xml:space="preserve">i) </w:t>
      </w:r>
      <w:r w:rsidR="00955524">
        <w:rPr>
          <w:color w:val="000000" w:themeColor="text1"/>
          <w:sz w:val="20"/>
          <w:szCs w:val="24"/>
        </w:rPr>
        <w:tab/>
      </w:r>
      <w:r w:rsidRPr="006D73C1">
        <w:rPr>
          <w:color w:val="000000" w:themeColor="text1"/>
          <w:sz w:val="20"/>
          <w:szCs w:val="24"/>
        </w:rPr>
        <w:t>All Provisional Sums are to be expended in whole or in part at the direction and discretion of the E</w:t>
      </w:r>
      <w:r w:rsidR="00820A97">
        <w:rPr>
          <w:color w:val="000000" w:themeColor="text1"/>
          <w:sz w:val="20"/>
          <w:szCs w:val="24"/>
        </w:rPr>
        <w:t>mployer’s Representative</w:t>
      </w:r>
      <w:r w:rsidRPr="006D73C1">
        <w:rPr>
          <w:color w:val="000000" w:themeColor="text1"/>
          <w:sz w:val="20"/>
          <w:szCs w:val="24"/>
        </w:rPr>
        <w:t xml:space="preserve"> in accordance with Clause 13.5</w:t>
      </w:r>
      <w:r>
        <w:rPr>
          <w:color w:val="000000" w:themeColor="text1"/>
          <w:sz w:val="20"/>
          <w:szCs w:val="24"/>
        </w:rPr>
        <w:t xml:space="preserve"> of the Conditions of Contract.</w:t>
      </w:r>
      <w:r w:rsidR="00367671">
        <w:rPr>
          <w:color w:val="000000" w:themeColor="text1"/>
          <w:sz w:val="20"/>
          <w:szCs w:val="24"/>
        </w:rPr>
        <w:t xml:space="preserve"> </w:t>
      </w:r>
    </w:p>
    <w:p w14:paraId="0AAF7075" w14:textId="77777777" w:rsidR="000837B6" w:rsidRDefault="000837B6" w:rsidP="00955524">
      <w:pPr>
        <w:ind w:left="426" w:hanging="356"/>
        <w:jc w:val="left"/>
        <w:rPr>
          <w:color w:val="000000" w:themeColor="text1"/>
          <w:sz w:val="20"/>
          <w:szCs w:val="24"/>
        </w:rPr>
      </w:pPr>
      <w:r>
        <w:rPr>
          <w:color w:val="000000" w:themeColor="text1"/>
          <w:sz w:val="20"/>
          <w:szCs w:val="24"/>
        </w:rPr>
        <w:t>ii)</w:t>
      </w:r>
      <w:r w:rsidR="00367671">
        <w:rPr>
          <w:color w:val="000000" w:themeColor="text1"/>
          <w:sz w:val="20"/>
          <w:szCs w:val="24"/>
        </w:rPr>
        <w:t xml:space="preserve"> </w:t>
      </w:r>
      <w:r w:rsidR="00955524">
        <w:rPr>
          <w:color w:val="000000" w:themeColor="text1"/>
          <w:sz w:val="20"/>
          <w:szCs w:val="24"/>
        </w:rPr>
        <w:tab/>
      </w:r>
      <w:r w:rsidRPr="006D73C1">
        <w:rPr>
          <w:color w:val="000000" w:themeColor="text1"/>
          <w:sz w:val="20"/>
          <w:szCs w:val="24"/>
        </w:rPr>
        <w:t>For evaluation purposes, Provisional Sum</w:t>
      </w:r>
      <w:r>
        <w:rPr>
          <w:color w:val="000000" w:themeColor="text1"/>
          <w:sz w:val="20"/>
          <w:szCs w:val="24"/>
        </w:rPr>
        <w:t>s</w:t>
      </w:r>
      <w:r w:rsidRPr="006D73C1">
        <w:rPr>
          <w:color w:val="000000" w:themeColor="text1"/>
          <w:sz w:val="20"/>
          <w:szCs w:val="24"/>
        </w:rPr>
        <w:t xml:space="preserve"> will be excluded</w:t>
      </w:r>
    </w:p>
    <w:p w14:paraId="077A0190" w14:textId="77777777" w:rsidR="00AB0C16" w:rsidRDefault="00AB0C16" w:rsidP="000837B6">
      <w:pPr>
        <w:jc w:val="left"/>
        <w:rPr>
          <w:color w:val="000000" w:themeColor="text1"/>
          <w:sz w:val="20"/>
          <w:szCs w:val="24"/>
        </w:rPr>
      </w:pPr>
    </w:p>
    <w:p w14:paraId="6E9AB41C" w14:textId="77777777" w:rsidR="00AB0C16" w:rsidRPr="00955524" w:rsidRDefault="00AB0C16" w:rsidP="00955524">
      <w:pPr>
        <w:rPr>
          <w:i/>
          <w:iCs/>
          <w:szCs w:val="24"/>
        </w:rPr>
      </w:pPr>
      <w:r w:rsidRPr="00955524">
        <w:rPr>
          <w:b/>
          <w:i/>
          <w:iCs/>
          <w:szCs w:val="24"/>
        </w:rPr>
        <w:t>[</w:t>
      </w:r>
      <w:r w:rsidRPr="00955524">
        <w:rPr>
          <w:i/>
          <w:iCs/>
          <w:szCs w:val="24"/>
        </w:rPr>
        <w:t xml:space="preserve">The Employer shall adapt the form, and add additional forms, to suit the proposed Operation Service payment basis and permitted payment currencies. Add one additional </w:t>
      </w:r>
      <w:r w:rsidR="00936F81" w:rsidRPr="00955524">
        <w:rPr>
          <w:i/>
          <w:iCs/>
          <w:szCs w:val="24"/>
        </w:rPr>
        <w:t>Proposal</w:t>
      </w:r>
      <w:r w:rsidRPr="00955524">
        <w:rPr>
          <w:i/>
          <w:iCs/>
          <w:szCs w:val="24"/>
        </w:rPr>
        <w:t xml:space="preserve"> form for each component of the Operation Service Fee]</w:t>
      </w:r>
    </w:p>
    <w:p w14:paraId="3FFC809C" w14:textId="77777777" w:rsidR="00AB0C16" w:rsidRDefault="00AB0C16" w:rsidP="000837B6">
      <w:pPr>
        <w:jc w:val="left"/>
        <w:rPr>
          <w:color w:val="000000" w:themeColor="text1"/>
          <w:sz w:val="20"/>
          <w:szCs w:val="24"/>
        </w:rPr>
      </w:pPr>
    </w:p>
    <w:p w14:paraId="54DEA83A" w14:textId="77777777" w:rsidR="00E87F1F" w:rsidRPr="001406D3" w:rsidRDefault="00E87F1F" w:rsidP="001406D3">
      <w:pPr>
        <w:spacing w:before="60" w:after="60"/>
        <w:jc w:val="left"/>
        <w:rPr>
          <w:color w:val="000000" w:themeColor="text1"/>
          <w:sz w:val="20"/>
          <w:szCs w:val="24"/>
        </w:rPr>
      </w:pPr>
      <w:r>
        <w:rPr>
          <w:b/>
          <w:szCs w:val="24"/>
        </w:rPr>
        <w:br w:type="page"/>
      </w:r>
    </w:p>
    <w:p w14:paraId="7CE8A4D0" w14:textId="77777777" w:rsidR="00BA29AC" w:rsidRDefault="00F47DB9" w:rsidP="00BA29AC">
      <w:pPr>
        <w:pStyle w:val="SDPnoheader"/>
      </w:pPr>
      <w:r>
        <w:lastRenderedPageBreak/>
        <w:t xml:space="preserve">Part [2] </w:t>
      </w:r>
      <w:r w:rsidR="00936F81">
        <w:t>Proposal</w:t>
      </w:r>
      <w:r>
        <w:t xml:space="preserve"> Price Forms – Operation Service </w:t>
      </w:r>
    </w:p>
    <w:p w14:paraId="0407C769" w14:textId="77777777" w:rsidR="004854E0" w:rsidRDefault="004854E0" w:rsidP="00BA29AC">
      <w:pPr>
        <w:pStyle w:val="SPDForm2"/>
        <w:rPr>
          <w:sz w:val="32"/>
        </w:rPr>
      </w:pPr>
      <w:bookmarkStart w:id="934" w:name="_Toc135389392"/>
      <w:r>
        <w:rPr>
          <w:sz w:val="32"/>
        </w:rPr>
        <w:t>Asset Replacement Schedule</w:t>
      </w:r>
      <w:bookmarkEnd w:id="934"/>
    </w:p>
    <w:tbl>
      <w:tblPr>
        <w:tblStyle w:val="TableGrid"/>
        <w:tblW w:w="0" w:type="auto"/>
        <w:tblLook w:val="04A0" w:firstRow="1" w:lastRow="0" w:firstColumn="1" w:lastColumn="0" w:noHBand="0" w:noVBand="1"/>
      </w:tblPr>
      <w:tblGrid>
        <w:gridCol w:w="925"/>
        <w:gridCol w:w="3951"/>
        <w:gridCol w:w="1782"/>
        <w:gridCol w:w="1386"/>
        <w:gridCol w:w="1230"/>
        <w:gridCol w:w="1230"/>
        <w:gridCol w:w="1216"/>
        <w:gridCol w:w="1230"/>
      </w:tblGrid>
      <w:tr w:rsidR="00970A97" w:rsidRPr="00F25F8E" w14:paraId="3E244224" w14:textId="77777777" w:rsidTr="00F25F8E">
        <w:tc>
          <w:tcPr>
            <w:tcW w:w="925" w:type="dxa"/>
            <w:tcBorders>
              <w:bottom w:val="dashed" w:sz="4" w:space="0" w:color="auto"/>
            </w:tcBorders>
          </w:tcPr>
          <w:p w14:paraId="3979C6C2" w14:textId="77777777" w:rsidR="00A6316F" w:rsidRPr="00F25F8E" w:rsidRDefault="00A6316F" w:rsidP="00F25F8E">
            <w:pPr>
              <w:rPr>
                <w:b/>
                <w:bCs/>
              </w:rPr>
            </w:pPr>
            <w:bookmarkStart w:id="935" w:name="_Toc484695064"/>
            <w:r w:rsidRPr="00F25F8E">
              <w:rPr>
                <w:b/>
                <w:bCs/>
              </w:rPr>
              <w:t>R</w:t>
            </w:r>
            <w:r w:rsidR="00970A97" w:rsidRPr="00F25F8E">
              <w:rPr>
                <w:b/>
                <w:bCs/>
              </w:rPr>
              <w:t>ef</w:t>
            </w:r>
            <w:bookmarkEnd w:id="935"/>
            <w:r w:rsidR="00955524" w:rsidRPr="00F25F8E">
              <w:rPr>
                <w:b/>
                <w:bCs/>
              </w:rPr>
              <w:t>.</w:t>
            </w:r>
          </w:p>
        </w:tc>
        <w:tc>
          <w:tcPr>
            <w:tcW w:w="3951" w:type="dxa"/>
            <w:tcBorders>
              <w:bottom w:val="dashed" w:sz="4" w:space="0" w:color="auto"/>
            </w:tcBorders>
          </w:tcPr>
          <w:p w14:paraId="0FCAE27C" w14:textId="77777777" w:rsidR="00A6316F" w:rsidRPr="00F25F8E" w:rsidRDefault="00970A97" w:rsidP="00F25F8E">
            <w:pPr>
              <w:jc w:val="center"/>
              <w:rPr>
                <w:b/>
                <w:bCs/>
              </w:rPr>
            </w:pPr>
            <w:bookmarkStart w:id="936" w:name="_Toc484695065"/>
            <w:r w:rsidRPr="00F25F8E">
              <w:rPr>
                <w:b/>
                <w:bCs/>
              </w:rPr>
              <w:t>Asset description</w:t>
            </w:r>
            <w:bookmarkEnd w:id="936"/>
          </w:p>
        </w:tc>
        <w:tc>
          <w:tcPr>
            <w:tcW w:w="1782" w:type="dxa"/>
            <w:tcBorders>
              <w:bottom w:val="dashed" w:sz="4" w:space="0" w:color="auto"/>
            </w:tcBorders>
          </w:tcPr>
          <w:p w14:paraId="755F7900" w14:textId="77777777" w:rsidR="00A6316F" w:rsidRPr="00F25F8E" w:rsidRDefault="00A6316F" w:rsidP="00F25F8E">
            <w:pPr>
              <w:jc w:val="center"/>
              <w:rPr>
                <w:b/>
                <w:bCs/>
              </w:rPr>
            </w:pPr>
            <w:bookmarkStart w:id="937" w:name="_Toc484695066"/>
            <w:r w:rsidRPr="00F25F8E">
              <w:rPr>
                <w:b/>
                <w:bCs/>
              </w:rPr>
              <w:t xml:space="preserve">Scheduled </w:t>
            </w:r>
            <w:r w:rsidR="00970A97" w:rsidRPr="00F25F8E">
              <w:rPr>
                <w:b/>
                <w:bCs/>
              </w:rPr>
              <w:t>Replacement Date</w:t>
            </w:r>
            <w:bookmarkEnd w:id="937"/>
          </w:p>
        </w:tc>
        <w:tc>
          <w:tcPr>
            <w:tcW w:w="1386" w:type="dxa"/>
            <w:tcBorders>
              <w:bottom w:val="dashed" w:sz="4" w:space="0" w:color="auto"/>
            </w:tcBorders>
          </w:tcPr>
          <w:p w14:paraId="6AB1D98D" w14:textId="77777777" w:rsidR="00A6316F" w:rsidRPr="00F25F8E" w:rsidRDefault="00970A97" w:rsidP="00F25F8E">
            <w:pPr>
              <w:jc w:val="center"/>
              <w:rPr>
                <w:b/>
                <w:bCs/>
              </w:rPr>
            </w:pPr>
            <w:bookmarkStart w:id="938" w:name="_Toc484695067"/>
            <w:r w:rsidRPr="00F25F8E">
              <w:rPr>
                <w:b/>
                <w:bCs/>
              </w:rPr>
              <w:t xml:space="preserve">Amount </w:t>
            </w:r>
            <w:r w:rsidR="004433C7" w:rsidRPr="00F25F8E">
              <w:rPr>
                <w:b/>
                <w:bCs/>
              </w:rPr>
              <w:t xml:space="preserve">in currency of </w:t>
            </w:r>
            <w:r w:rsidR="00936F81" w:rsidRPr="00F25F8E">
              <w:rPr>
                <w:b/>
                <w:bCs/>
              </w:rPr>
              <w:t>Proposal</w:t>
            </w:r>
            <w:bookmarkEnd w:id="938"/>
          </w:p>
        </w:tc>
        <w:tc>
          <w:tcPr>
            <w:tcW w:w="1230" w:type="dxa"/>
            <w:tcBorders>
              <w:bottom w:val="dashed" w:sz="4" w:space="0" w:color="auto"/>
            </w:tcBorders>
          </w:tcPr>
          <w:p w14:paraId="43F3ED6F" w14:textId="77777777" w:rsidR="00970A97" w:rsidRPr="00F25F8E" w:rsidRDefault="00970A97" w:rsidP="00F25F8E">
            <w:pPr>
              <w:jc w:val="center"/>
              <w:rPr>
                <w:b/>
                <w:bCs/>
              </w:rPr>
            </w:pPr>
            <w:bookmarkStart w:id="939" w:name="_Toc484695068"/>
            <w:r w:rsidRPr="00F25F8E">
              <w:rPr>
                <w:b/>
                <w:bCs/>
              </w:rPr>
              <w:t>% Local</w:t>
            </w:r>
            <w:r w:rsidR="008721A8" w:rsidRPr="00F25F8E">
              <w:rPr>
                <w:b/>
                <w:bCs/>
              </w:rPr>
              <w:t xml:space="preserve"> (q)</w:t>
            </w:r>
            <w:r w:rsidR="00E25AC6" w:rsidRPr="00F25F8E">
              <w:rPr>
                <w:b/>
                <w:bCs/>
              </w:rPr>
              <w:t>*</w:t>
            </w:r>
            <w:bookmarkEnd w:id="939"/>
          </w:p>
          <w:p w14:paraId="7FE894C9" w14:textId="77777777" w:rsidR="00A6316F" w:rsidRPr="00F25F8E" w:rsidRDefault="004433C7" w:rsidP="00F25F8E">
            <w:pPr>
              <w:jc w:val="center"/>
              <w:rPr>
                <w:b/>
                <w:bCs/>
                <w:i/>
                <w:iCs/>
              </w:rPr>
            </w:pPr>
            <w:bookmarkStart w:id="940" w:name="_Toc484695069"/>
            <w:r w:rsidRPr="00F25F8E">
              <w:rPr>
                <w:b/>
                <w:bCs/>
                <w:i/>
                <w:iCs/>
              </w:rPr>
              <w:t>[state currency</w:t>
            </w:r>
            <w:r w:rsidR="005E08DE" w:rsidRPr="00F25F8E">
              <w:rPr>
                <w:b/>
                <w:bCs/>
                <w:i/>
                <w:iCs/>
              </w:rPr>
              <w:t>]</w:t>
            </w:r>
            <w:bookmarkEnd w:id="940"/>
          </w:p>
        </w:tc>
        <w:tc>
          <w:tcPr>
            <w:tcW w:w="1230" w:type="dxa"/>
            <w:tcBorders>
              <w:bottom w:val="dashed" w:sz="4" w:space="0" w:color="auto"/>
            </w:tcBorders>
          </w:tcPr>
          <w:p w14:paraId="18A0DE94" w14:textId="77777777" w:rsidR="00970A97" w:rsidRPr="00F25F8E" w:rsidRDefault="00970A97" w:rsidP="00F25F8E">
            <w:pPr>
              <w:jc w:val="center"/>
              <w:rPr>
                <w:b/>
                <w:bCs/>
              </w:rPr>
            </w:pPr>
            <w:bookmarkStart w:id="941" w:name="_Toc484695070"/>
            <w:r w:rsidRPr="00F25F8E">
              <w:rPr>
                <w:b/>
                <w:bCs/>
              </w:rPr>
              <w:t>% FC1</w:t>
            </w:r>
            <w:r w:rsidR="008721A8" w:rsidRPr="00F25F8E">
              <w:rPr>
                <w:b/>
                <w:bCs/>
              </w:rPr>
              <w:t xml:space="preserve"> (r)</w:t>
            </w:r>
            <w:r w:rsidR="00E25AC6" w:rsidRPr="00F25F8E">
              <w:rPr>
                <w:b/>
                <w:bCs/>
              </w:rPr>
              <w:t>*</w:t>
            </w:r>
            <w:bookmarkEnd w:id="941"/>
          </w:p>
          <w:p w14:paraId="6E879B78" w14:textId="77777777" w:rsidR="00A6316F" w:rsidRPr="00F25F8E" w:rsidRDefault="004433C7" w:rsidP="00F25F8E">
            <w:pPr>
              <w:jc w:val="center"/>
              <w:rPr>
                <w:b/>
                <w:bCs/>
                <w:i/>
                <w:iCs/>
              </w:rPr>
            </w:pPr>
            <w:bookmarkStart w:id="942" w:name="_Toc484695071"/>
            <w:r w:rsidRPr="00F25F8E">
              <w:rPr>
                <w:b/>
                <w:bCs/>
                <w:i/>
                <w:iCs/>
              </w:rPr>
              <w:t>[state currency</w:t>
            </w:r>
            <w:r w:rsidR="005E08DE" w:rsidRPr="00F25F8E">
              <w:rPr>
                <w:b/>
                <w:bCs/>
                <w:i/>
                <w:iCs/>
              </w:rPr>
              <w:t>]</w:t>
            </w:r>
            <w:bookmarkEnd w:id="942"/>
          </w:p>
        </w:tc>
        <w:tc>
          <w:tcPr>
            <w:tcW w:w="1216" w:type="dxa"/>
            <w:tcBorders>
              <w:bottom w:val="dashed" w:sz="4" w:space="0" w:color="auto"/>
            </w:tcBorders>
          </w:tcPr>
          <w:p w14:paraId="63644447" w14:textId="77777777" w:rsidR="00970A97" w:rsidRPr="00F25F8E" w:rsidRDefault="00970A97" w:rsidP="00F25F8E">
            <w:pPr>
              <w:jc w:val="center"/>
              <w:rPr>
                <w:b/>
                <w:bCs/>
              </w:rPr>
            </w:pPr>
            <w:bookmarkStart w:id="943" w:name="_Toc484695072"/>
            <w:r w:rsidRPr="00F25F8E">
              <w:rPr>
                <w:b/>
                <w:bCs/>
              </w:rPr>
              <w:t>% FC2</w:t>
            </w:r>
            <w:r w:rsidR="008721A8" w:rsidRPr="00F25F8E">
              <w:rPr>
                <w:b/>
                <w:bCs/>
              </w:rPr>
              <w:t xml:space="preserve"> (s)</w:t>
            </w:r>
            <w:r w:rsidR="00E25AC6" w:rsidRPr="00F25F8E">
              <w:rPr>
                <w:b/>
                <w:bCs/>
              </w:rPr>
              <w:t>*</w:t>
            </w:r>
            <w:bookmarkEnd w:id="943"/>
          </w:p>
          <w:p w14:paraId="189C3109" w14:textId="77777777" w:rsidR="00A6316F" w:rsidRPr="00F25F8E" w:rsidRDefault="004433C7" w:rsidP="00F25F8E">
            <w:pPr>
              <w:jc w:val="center"/>
              <w:rPr>
                <w:b/>
                <w:bCs/>
                <w:i/>
                <w:iCs/>
              </w:rPr>
            </w:pPr>
            <w:bookmarkStart w:id="944" w:name="_Toc484695073"/>
            <w:r w:rsidRPr="00F25F8E">
              <w:rPr>
                <w:b/>
                <w:bCs/>
                <w:i/>
                <w:iCs/>
              </w:rPr>
              <w:t>[state currency]</w:t>
            </w:r>
            <w:bookmarkEnd w:id="944"/>
          </w:p>
        </w:tc>
        <w:tc>
          <w:tcPr>
            <w:tcW w:w="1230" w:type="dxa"/>
            <w:tcBorders>
              <w:bottom w:val="dashed" w:sz="4" w:space="0" w:color="auto"/>
            </w:tcBorders>
          </w:tcPr>
          <w:p w14:paraId="3B11E68F" w14:textId="77777777" w:rsidR="00970A97" w:rsidRPr="00F25F8E" w:rsidRDefault="00970A97" w:rsidP="00F25F8E">
            <w:pPr>
              <w:jc w:val="center"/>
              <w:rPr>
                <w:b/>
                <w:bCs/>
              </w:rPr>
            </w:pPr>
            <w:bookmarkStart w:id="945" w:name="_Toc484695074"/>
            <w:r w:rsidRPr="00F25F8E">
              <w:rPr>
                <w:b/>
                <w:bCs/>
              </w:rPr>
              <w:t>% FC#</w:t>
            </w:r>
            <w:bookmarkEnd w:id="945"/>
          </w:p>
          <w:p w14:paraId="38C6CFF2" w14:textId="77777777" w:rsidR="00A6316F" w:rsidRPr="00F25F8E" w:rsidRDefault="004433C7" w:rsidP="00F25F8E">
            <w:pPr>
              <w:jc w:val="center"/>
              <w:rPr>
                <w:b/>
                <w:bCs/>
                <w:i/>
                <w:iCs/>
              </w:rPr>
            </w:pPr>
            <w:bookmarkStart w:id="946" w:name="_Toc484695075"/>
            <w:r w:rsidRPr="00F25F8E">
              <w:rPr>
                <w:b/>
                <w:bCs/>
                <w:i/>
                <w:iCs/>
              </w:rPr>
              <w:t>[state currency]</w:t>
            </w:r>
            <w:bookmarkEnd w:id="946"/>
          </w:p>
        </w:tc>
      </w:tr>
      <w:tr w:rsidR="00970A97" w:rsidRPr="00F25F8E" w14:paraId="0FD0DD1E" w14:textId="77777777" w:rsidTr="00F25F8E">
        <w:tc>
          <w:tcPr>
            <w:tcW w:w="925" w:type="dxa"/>
          </w:tcPr>
          <w:p w14:paraId="100A4702" w14:textId="77777777" w:rsidR="00970A97" w:rsidRPr="00F25F8E" w:rsidRDefault="00970A97" w:rsidP="00F25F8E">
            <w:bookmarkStart w:id="947" w:name="_Toc484695076"/>
            <w:r w:rsidRPr="00F25F8E">
              <w:t>1</w:t>
            </w:r>
            <w:bookmarkEnd w:id="947"/>
          </w:p>
        </w:tc>
        <w:tc>
          <w:tcPr>
            <w:tcW w:w="3951" w:type="dxa"/>
          </w:tcPr>
          <w:p w14:paraId="7552C8BA" w14:textId="77777777" w:rsidR="00970A97" w:rsidRPr="00F25F8E" w:rsidRDefault="00970A97" w:rsidP="00F25F8E">
            <w:bookmarkStart w:id="948" w:name="_Toc484695077"/>
            <w:r w:rsidRPr="00F25F8E">
              <w:t>Year 6 Asset Replacements</w:t>
            </w:r>
            <w:bookmarkEnd w:id="948"/>
          </w:p>
        </w:tc>
        <w:tc>
          <w:tcPr>
            <w:tcW w:w="1782" w:type="dxa"/>
          </w:tcPr>
          <w:p w14:paraId="03EB7FD6" w14:textId="77777777" w:rsidR="00970A97" w:rsidRPr="00F25F8E" w:rsidRDefault="00970A97" w:rsidP="00F25F8E"/>
        </w:tc>
        <w:tc>
          <w:tcPr>
            <w:tcW w:w="1386" w:type="dxa"/>
          </w:tcPr>
          <w:p w14:paraId="7C93D662" w14:textId="77777777" w:rsidR="00970A97" w:rsidRPr="00F25F8E" w:rsidRDefault="00970A97" w:rsidP="00F25F8E"/>
        </w:tc>
        <w:tc>
          <w:tcPr>
            <w:tcW w:w="1230" w:type="dxa"/>
          </w:tcPr>
          <w:p w14:paraId="4E945CCB" w14:textId="77777777" w:rsidR="00970A97" w:rsidRPr="00F25F8E" w:rsidRDefault="00970A97" w:rsidP="00F25F8E"/>
        </w:tc>
        <w:tc>
          <w:tcPr>
            <w:tcW w:w="1230" w:type="dxa"/>
          </w:tcPr>
          <w:p w14:paraId="2CB8C6DE" w14:textId="77777777" w:rsidR="00970A97" w:rsidRPr="00F25F8E" w:rsidRDefault="00970A97" w:rsidP="00F25F8E"/>
        </w:tc>
        <w:tc>
          <w:tcPr>
            <w:tcW w:w="1216" w:type="dxa"/>
          </w:tcPr>
          <w:p w14:paraId="47B1F46F" w14:textId="77777777" w:rsidR="00970A97" w:rsidRPr="00F25F8E" w:rsidRDefault="00970A97" w:rsidP="00F25F8E"/>
        </w:tc>
        <w:tc>
          <w:tcPr>
            <w:tcW w:w="1230" w:type="dxa"/>
          </w:tcPr>
          <w:p w14:paraId="10FB3299" w14:textId="77777777" w:rsidR="00970A97" w:rsidRPr="00F25F8E" w:rsidRDefault="00970A97" w:rsidP="00F25F8E"/>
        </w:tc>
      </w:tr>
      <w:tr w:rsidR="00970A97" w:rsidRPr="00F25F8E" w14:paraId="76F5FF39" w14:textId="77777777" w:rsidTr="00F25F8E">
        <w:tc>
          <w:tcPr>
            <w:tcW w:w="925" w:type="dxa"/>
          </w:tcPr>
          <w:p w14:paraId="5ABF90F4" w14:textId="77777777" w:rsidR="00970A97" w:rsidRPr="00F25F8E" w:rsidRDefault="00970A97" w:rsidP="00F25F8E"/>
        </w:tc>
        <w:tc>
          <w:tcPr>
            <w:tcW w:w="3951" w:type="dxa"/>
          </w:tcPr>
          <w:p w14:paraId="0228BE4E" w14:textId="77777777" w:rsidR="00970A97" w:rsidRPr="00F25F8E" w:rsidRDefault="00970A97" w:rsidP="00F25F8E">
            <w:bookmarkStart w:id="949" w:name="_Toc484695078"/>
            <w:r w:rsidRPr="00F25F8E">
              <w:t>(a) Asset ….</w:t>
            </w:r>
            <w:bookmarkEnd w:id="949"/>
          </w:p>
        </w:tc>
        <w:tc>
          <w:tcPr>
            <w:tcW w:w="1782" w:type="dxa"/>
          </w:tcPr>
          <w:p w14:paraId="70196BC2" w14:textId="77777777" w:rsidR="00970A97" w:rsidRPr="00F25F8E" w:rsidRDefault="00970A97" w:rsidP="00F25F8E"/>
        </w:tc>
        <w:tc>
          <w:tcPr>
            <w:tcW w:w="1386" w:type="dxa"/>
          </w:tcPr>
          <w:p w14:paraId="1A47DEE0" w14:textId="77777777" w:rsidR="00970A97" w:rsidRPr="00F25F8E" w:rsidRDefault="00970A97" w:rsidP="00F25F8E"/>
        </w:tc>
        <w:tc>
          <w:tcPr>
            <w:tcW w:w="1230" w:type="dxa"/>
          </w:tcPr>
          <w:p w14:paraId="523E096C" w14:textId="77777777" w:rsidR="00970A97" w:rsidRPr="00F25F8E" w:rsidRDefault="00970A97" w:rsidP="00F25F8E"/>
        </w:tc>
        <w:tc>
          <w:tcPr>
            <w:tcW w:w="1230" w:type="dxa"/>
          </w:tcPr>
          <w:p w14:paraId="30FC4A1A" w14:textId="77777777" w:rsidR="00970A97" w:rsidRPr="00F25F8E" w:rsidRDefault="00970A97" w:rsidP="00F25F8E"/>
        </w:tc>
        <w:tc>
          <w:tcPr>
            <w:tcW w:w="1216" w:type="dxa"/>
          </w:tcPr>
          <w:p w14:paraId="59B3A76D" w14:textId="77777777" w:rsidR="00970A97" w:rsidRPr="00F25F8E" w:rsidRDefault="00970A97" w:rsidP="00F25F8E"/>
        </w:tc>
        <w:tc>
          <w:tcPr>
            <w:tcW w:w="1230" w:type="dxa"/>
          </w:tcPr>
          <w:p w14:paraId="5C2AF496" w14:textId="77777777" w:rsidR="00970A97" w:rsidRPr="00F25F8E" w:rsidRDefault="00970A97" w:rsidP="00F25F8E"/>
        </w:tc>
      </w:tr>
      <w:tr w:rsidR="00970A97" w:rsidRPr="00F25F8E" w14:paraId="212EE3C4" w14:textId="77777777" w:rsidTr="00F25F8E">
        <w:tc>
          <w:tcPr>
            <w:tcW w:w="925" w:type="dxa"/>
          </w:tcPr>
          <w:p w14:paraId="564D1AA7" w14:textId="77777777" w:rsidR="00970A97" w:rsidRPr="00F25F8E" w:rsidRDefault="00970A97" w:rsidP="00F25F8E"/>
        </w:tc>
        <w:tc>
          <w:tcPr>
            <w:tcW w:w="3951" w:type="dxa"/>
          </w:tcPr>
          <w:p w14:paraId="670456B3" w14:textId="77777777" w:rsidR="00970A97" w:rsidRPr="00F25F8E" w:rsidRDefault="00970A97" w:rsidP="00F25F8E">
            <w:bookmarkStart w:id="950" w:name="_Toc484695079"/>
            <w:r w:rsidRPr="00F25F8E">
              <w:t>(b) Asset ……</w:t>
            </w:r>
            <w:bookmarkEnd w:id="950"/>
          </w:p>
        </w:tc>
        <w:tc>
          <w:tcPr>
            <w:tcW w:w="1782" w:type="dxa"/>
          </w:tcPr>
          <w:p w14:paraId="2C7F0FA8" w14:textId="77777777" w:rsidR="00970A97" w:rsidRPr="00F25F8E" w:rsidRDefault="00970A97" w:rsidP="00F25F8E"/>
        </w:tc>
        <w:tc>
          <w:tcPr>
            <w:tcW w:w="1386" w:type="dxa"/>
          </w:tcPr>
          <w:p w14:paraId="218878D3" w14:textId="77777777" w:rsidR="00970A97" w:rsidRPr="00F25F8E" w:rsidRDefault="00970A97" w:rsidP="00F25F8E"/>
        </w:tc>
        <w:tc>
          <w:tcPr>
            <w:tcW w:w="1230" w:type="dxa"/>
          </w:tcPr>
          <w:p w14:paraId="0B8FF37F" w14:textId="77777777" w:rsidR="00970A97" w:rsidRPr="00F25F8E" w:rsidRDefault="00970A97" w:rsidP="00F25F8E"/>
        </w:tc>
        <w:tc>
          <w:tcPr>
            <w:tcW w:w="1230" w:type="dxa"/>
          </w:tcPr>
          <w:p w14:paraId="2C7D157F" w14:textId="77777777" w:rsidR="00970A97" w:rsidRPr="00F25F8E" w:rsidRDefault="00970A97" w:rsidP="00F25F8E"/>
        </w:tc>
        <w:tc>
          <w:tcPr>
            <w:tcW w:w="1216" w:type="dxa"/>
          </w:tcPr>
          <w:p w14:paraId="55AE721E" w14:textId="77777777" w:rsidR="00970A97" w:rsidRPr="00F25F8E" w:rsidRDefault="00970A97" w:rsidP="00F25F8E"/>
        </w:tc>
        <w:tc>
          <w:tcPr>
            <w:tcW w:w="1230" w:type="dxa"/>
          </w:tcPr>
          <w:p w14:paraId="205CBF98" w14:textId="77777777" w:rsidR="00970A97" w:rsidRPr="00F25F8E" w:rsidRDefault="00970A97" w:rsidP="00F25F8E"/>
        </w:tc>
      </w:tr>
      <w:tr w:rsidR="00970A97" w:rsidRPr="00F25F8E" w14:paraId="1906637C" w14:textId="77777777" w:rsidTr="00F25F8E">
        <w:tc>
          <w:tcPr>
            <w:tcW w:w="925" w:type="dxa"/>
          </w:tcPr>
          <w:p w14:paraId="1EE49CDD" w14:textId="77777777" w:rsidR="00970A97" w:rsidRPr="00F25F8E" w:rsidRDefault="00970A97" w:rsidP="00F25F8E"/>
        </w:tc>
        <w:tc>
          <w:tcPr>
            <w:tcW w:w="3951" w:type="dxa"/>
          </w:tcPr>
          <w:p w14:paraId="436288C7" w14:textId="77777777" w:rsidR="00F25F8E" w:rsidRDefault="00F25F8E" w:rsidP="00F25F8E">
            <w:pPr>
              <w:jc w:val="right"/>
              <w:rPr>
                <w:b/>
                <w:bCs/>
                <w:u w:val="single"/>
              </w:rPr>
            </w:pPr>
            <w:bookmarkStart w:id="951" w:name="_Toc484695080"/>
          </w:p>
          <w:p w14:paraId="36260080" w14:textId="77777777" w:rsidR="00970A97" w:rsidRPr="00F25F8E" w:rsidRDefault="00970A97" w:rsidP="00F25F8E">
            <w:pPr>
              <w:jc w:val="right"/>
              <w:rPr>
                <w:b/>
                <w:bCs/>
                <w:u w:val="single"/>
              </w:rPr>
            </w:pPr>
            <w:r w:rsidRPr="00F25F8E">
              <w:rPr>
                <w:b/>
                <w:bCs/>
                <w:u w:val="single"/>
              </w:rPr>
              <w:t>Total Year 6 Asset Replacements</w:t>
            </w:r>
            <w:bookmarkEnd w:id="951"/>
          </w:p>
          <w:p w14:paraId="6AEE0FE8" w14:textId="77777777" w:rsidR="00970A97" w:rsidRPr="00F25F8E" w:rsidRDefault="00970A97" w:rsidP="00F25F8E"/>
        </w:tc>
        <w:tc>
          <w:tcPr>
            <w:tcW w:w="1782" w:type="dxa"/>
          </w:tcPr>
          <w:p w14:paraId="49E51637" w14:textId="77777777" w:rsidR="00970A97" w:rsidRPr="00F25F8E" w:rsidRDefault="00970A97" w:rsidP="00F25F8E"/>
        </w:tc>
        <w:tc>
          <w:tcPr>
            <w:tcW w:w="1386" w:type="dxa"/>
          </w:tcPr>
          <w:p w14:paraId="74921B36" w14:textId="77777777" w:rsidR="00955524" w:rsidRPr="00F25F8E" w:rsidRDefault="00955524" w:rsidP="00F25F8E">
            <w:pPr>
              <w:spacing w:before="120"/>
            </w:pPr>
            <w:r w:rsidRPr="00F25F8E">
              <w:t>………….</w:t>
            </w:r>
          </w:p>
          <w:p w14:paraId="242AE1A7" w14:textId="77777777" w:rsidR="00F54429" w:rsidRPr="00F25F8E" w:rsidRDefault="00F54429" w:rsidP="00F25F8E">
            <w:pPr>
              <w:rPr>
                <w:i/>
              </w:rPr>
            </w:pPr>
            <w:bookmarkStart w:id="952" w:name="_Toc484695082"/>
            <w:r w:rsidRPr="00F25F8E">
              <w:rPr>
                <w:i/>
                <w:sz w:val="22"/>
              </w:rPr>
              <w:t>(Carried to Form 2a)</w:t>
            </w:r>
            <w:bookmarkEnd w:id="952"/>
          </w:p>
        </w:tc>
        <w:tc>
          <w:tcPr>
            <w:tcW w:w="1230" w:type="dxa"/>
          </w:tcPr>
          <w:p w14:paraId="1C1F8109" w14:textId="77777777" w:rsidR="00970A97" w:rsidRPr="00F25F8E" w:rsidRDefault="00970A97" w:rsidP="00F25F8E"/>
        </w:tc>
        <w:tc>
          <w:tcPr>
            <w:tcW w:w="1230" w:type="dxa"/>
          </w:tcPr>
          <w:p w14:paraId="7FA6070A" w14:textId="77777777" w:rsidR="00970A97" w:rsidRPr="00F25F8E" w:rsidRDefault="00970A97" w:rsidP="00F25F8E"/>
        </w:tc>
        <w:tc>
          <w:tcPr>
            <w:tcW w:w="1216" w:type="dxa"/>
          </w:tcPr>
          <w:p w14:paraId="1F69037F" w14:textId="77777777" w:rsidR="00970A97" w:rsidRPr="00F25F8E" w:rsidRDefault="00970A97" w:rsidP="00F25F8E"/>
        </w:tc>
        <w:tc>
          <w:tcPr>
            <w:tcW w:w="1230" w:type="dxa"/>
          </w:tcPr>
          <w:p w14:paraId="1AB7D22A" w14:textId="77777777" w:rsidR="00970A97" w:rsidRPr="00F25F8E" w:rsidRDefault="00970A97" w:rsidP="00F25F8E"/>
        </w:tc>
      </w:tr>
      <w:tr w:rsidR="00970A97" w:rsidRPr="00F25F8E" w14:paraId="2BFA7E24" w14:textId="77777777" w:rsidTr="00F25F8E">
        <w:tc>
          <w:tcPr>
            <w:tcW w:w="925" w:type="dxa"/>
          </w:tcPr>
          <w:p w14:paraId="252357CD" w14:textId="77777777" w:rsidR="00970A97" w:rsidRPr="00F25F8E" w:rsidRDefault="00970A97" w:rsidP="00F25F8E">
            <w:bookmarkStart w:id="953" w:name="_Toc484695083"/>
            <w:r w:rsidRPr="00F25F8E">
              <w:t>2</w:t>
            </w:r>
            <w:bookmarkEnd w:id="953"/>
          </w:p>
        </w:tc>
        <w:tc>
          <w:tcPr>
            <w:tcW w:w="3951" w:type="dxa"/>
            <w:vAlign w:val="center"/>
          </w:tcPr>
          <w:p w14:paraId="57EC1F73" w14:textId="77777777" w:rsidR="00970A97" w:rsidRPr="00F25F8E" w:rsidRDefault="00970A97" w:rsidP="00F25F8E">
            <w:bookmarkStart w:id="954" w:name="_Toc484695084"/>
            <w:r w:rsidRPr="00F25F8E">
              <w:t>Year 7 Asset Replacements</w:t>
            </w:r>
            <w:bookmarkEnd w:id="954"/>
          </w:p>
        </w:tc>
        <w:tc>
          <w:tcPr>
            <w:tcW w:w="1782" w:type="dxa"/>
          </w:tcPr>
          <w:p w14:paraId="187F5FAA" w14:textId="77777777" w:rsidR="00970A97" w:rsidRPr="00F25F8E" w:rsidRDefault="00970A97" w:rsidP="00F25F8E"/>
        </w:tc>
        <w:tc>
          <w:tcPr>
            <w:tcW w:w="1386" w:type="dxa"/>
          </w:tcPr>
          <w:p w14:paraId="6985AAE9" w14:textId="77777777" w:rsidR="00970A97" w:rsidRPr="00F25F8E" w:rsidRDefault="00970A97" w:rsidP="00F25F8E"/>
        </w:tc>
        <w:tc>
          <w:tcPr>
            <w:tcW w:w="1230" w:type="dxa"/>
          </w:tcPr>
          <w:p w14:paraId="47FAA8A7" w14:textId="77777777" w:rsidR="00970A97" w:rsidRPr="00F25F8E" w:rsidRDefault="00970A97" w:rsidP="00F25F8E"/>
        </w:tc>
        <w:tc>
          <w:tcPr>
            <w:tcW w:w="1230" w:type="dxa"/>
          </w:tcPr>
          <w:p w14:paraId="7624D9BE" w14:textId="77777777" w:rsidR="00970A97" w:rsidRPr="00F25F8E" w:rsidRDefault="00970A97" w:rsidP="00F25F8E"/>
        </w:tc>
        <w:tc>
          <w:tcPr>
            <w:tcW w:w="1216" w:type="dxa"/>
          </w:tcPr>
          <w:p w14:paraId="7EC24E5F" w14:textId="77777777" w:rsidR="00970A97" w:rsidRPr="00F25F8E" w:rsidRDefault="00970A97" w:rsidP="00F25F8E"/>
        </w:tc>
        <w:tc>
          <w:tcPr>
            <w:tcW w:w="1230" w:type="dxa"/>
          </w:tcPr>
          <w:p w14:paraId="7F45988E" w14:textId="77777777" w:rsidR="00970A97" w:rsidRPr="00F25F8E" w:rsidRDefault="00970A97" w:rsidP="00F25F8E"/>
        </w:tc>
      </w:tr>
      <w:tr w:rsidR="00970A97" w:rsidRPr="00F25F8E" w14:paraId="35F5FDA6" w14:textId="77777777" w:rsidTr="00F25F8E">
        <w:tc>
          <w:tcPr>
            <w:tcW w:w="925" w:type="dxa"/>
          </w:tcPr>
          <w:p w14:paraId="43C5FCFA" w14:textId="77777777" w:rsidR="00970A97" w:rsidRPr="00F25F8E" w:rsidRDefault="00970A97" w:rsidP="00F25F8E"/>
        </w:tc>
        <w:tc>
          <w:tcPr>
            <w:tcW w:w="3951" w:type="dxa"/>
          </w:tcPr>
          <w:p w14:paraId="1D86CAC1" w14:textId="77777777" w:rsidR="00970A97" w:rsidRPr="00F25F8E" w:rsidRDefault="00970A97" w:rsidP="00F25F8E">
            <w:bookmarkStart w:id="955" w:name="_Toc484695085"/>
            <w:r w:rsidRPr="00F25F8E">
              <w:t>(a) Asset ….</w:t>
            </w:r>
            <w:bookmarkEnd w:id="955"/>
          </w:p>
        </w:tc>
        <w:tc>
          <w:tcPr>
            <w:tcW w:w="1782" w:type="dxa"/>
          </w:tcPr>
          <w:p w14:paraId="571D0FF9" w14:textId="77777777" w:rsidR="00970A97" w:rsidRPr="00F25F8E" w:rsidRDefault="00970A97" w:rsidP="00F25F8E"/>
        </w:tc>
        <w:tc>
          <w:tcPr>
            <w:tcW w:w="1386" w:type="dxa"/>
          </w:tcPr>
          <w:p w14:paraId="10FAB6B3" w14:textId="77777777" w:rsidR="00970A97" w:rsidRPr="00F25F8E" w:rsidRDefault="00970A97" w:rsidP="00F25F8E"/>
        </w:tc>
        <w:tc>
          <w:tcPr>
            <w:tcW w:w="1230" w:type="dxa"/>
          </w:tcPr>
          <w:p w14:paraId="7D3FB270" w14:textId="77777777" w:rsidR="00970A97" w:rsidRPr="00F25F8E" w:rsidRDefault="00970A97" w:rsidP="00F25F8E"/>
        </w:tc>
        <w:tc>
          <w:tcPr>
            <w:tcW w:w="1230" w:type="dxa"/>
          </w:tcPr>
          <w:p w14:paraId="0FAD627C" w14:textId="77777777" w:rsidR="00970A97" w:rsidRPr="00F25F8E" w:rsidRDefault="00970A97" w:rsidP="00F25F8E"/>
        </w:tc>
        <w:tc>
          <w:tcPr>
            <w:tcW w:w="1216" w:type="dxa"/>
          </w:tcPr>
          <w:p w14:paraId="09A7E2D3" w14:textId="77777777" w:rsidR="00970A97" w:rsidRPr="00F25F8E" w:rsidRDefault="00970A97" w:rsidP="00F25F8E"/>
        </w:tc>
        <w:tc>
          <w:tcPr>
            <w:tcW w:w="1230" w:type="dxa"/>
          </w:tcPr>
          <w:p w14:paraId="08B57FD7" w14:textId="77777777" w:rsidR="00970A97" w:rsidRPr="00F25F8E" w:rsidRDefault="00970A97" w:rsidP="00F25F8E"/>
        </w:tc>
      </w:tr>
      <w:tr w:rsidR="00970A97" w:rsidRPr="00F25F8E" w14:paraId="350867FD" w14:textId="77777777" w:rsidTr="00F25F8E">
        <w:tc>
          <w:tcPr>
            <w:tcW w:w="925" w:type="dxa"/>
          </w:tcPr>
          <w:p w14:paraId="39109907" w14:textId="77777777" w:rsidR="00970A97" w:rsidRPr="00F25F8E" w:rsidRDefault="00970A97" w:rsidP="00F25F8E"/>
        </w:tc>
        <w:tc>
          <w:tcPr>
            <w:tcW w:w="3951" w:type="dxa"/>
          </w:tcPr>
          <w:p w14:paraId="4CCB8592" w14:textId="77777777" w:rsidR="00970A97" w:rsidRPr="00F25F8E" w:rsidRDefault="00970A97" w:rsidP="00F25F8E">
            <w:bookmarkStart w:id="956" w:name="_Toc484695086"/>
            <w:r w:rsidRPr="00F25F8E">
              <w:t>(b) Asset ……</w:t>
            </w:r>
            <w:bookmarkEnd w:id="956"/>
          </w:p>
        </w:tc>
        <w:tc>
          <w:tcPr>
            <w:tcW w:w="1782" w:type="dxa"/>
          </w:tcPr>
          <w:p w14:paraId="36D01EB0" w14:textId="77777777" w:rsidR="00970A97" w:rsidRPr="00F25F8E" w:rsidRDefault="00970A97" w:rsidP="00F25F8E"/>
        </w:tc>
        <w:tc>
          <w:tcPr>
            <w:tcW w:w="1386" w:type="dxa"/>
          </w:tcPr>
          <w:p w14:paraId="693607F2" w14:textId="77777777" w:rsidR="00970A97" w:rsidRPr="00F25F8E" w:rsidRDefault="00970A97" w:rsidP="00F25F8E"/>
        </w:tc>
        <w:tc>
          <w:tcPr>
            <w:tcW w:w="1230" w:type="dxa"/>
          </w:tcPr>
          <w:p w14:paraId="58DBD017" w14:textId="77777777" w:rsidR="00970A97" w:rsidRPr="00F25F8E" w:rsidRDefault="00970A97" w:rsidP="00F25F8E"/>
        </w:tc>
        <w:tc>
          <w:tcPr>
            <w:tcW w:w="1230" w:type="dxa"/>
          </w:tcPr>
          <w:p w14:paraId="03CAE1E5" w14:textId="77777777" w:rsidR="00970A97" w:rsidRPr="00F25F8E" w:rsidRDefault="00970A97" w:rsidP="00F25F8E"/>
        </w:tc>
        <w:tc>
          <w:tcPr>
            <w:tcW w:w="1216" w:type="dxa"/>
          </w:tcPr>
          <w:p w14:paraId="1948B203" w14:textId="77777777" w:rsidR="00970A97" w:rsidRPr="00F25F8E" w:rsidRDefault="00970A97" w:rsidP="00F25F8E"/>
        </w:tc>
        <w:tc>
          <w:tcPr>
            <w:tcW w:w="1230" w:type="dxa"/>
          </w:tcPr>
          <w:p w14:paraId="14E1C9D3" w14:textId="77777777" w:rsidR="00970A97" w:rsidRPr="00F25F8E" w:rsidRDefault="00970A97" w:rsidP="00F25F8E"/>
        </w:tc>
      </w:tr>
      <w:tr w:rsidR="00970A97" w:rsidRPr="00F25F8E" w14:paraId="3131AD01" w14:textId="77777777" w:rsidTr="00F25F8E">
        <w:tc>
          <w:tcPr>
            <w:tcW w:w="925" w:type="dxa"/>
          </w:tcPr>
          <w:p w14:paraId="1E8A2190" w14:textId="77777777" w:rsidR="00970A97" w:rsidRPr="00F25F8E" w:rsidRDefault="00970A97" w:rsidP="00F25F8E"/>
        </w:tc>
        <w:tc>
          <w:tcPr>
            <w:tcW w:w="3951" w:type="dxa"/>
          </w:tcPr>
          <w:p w14:paraId="3436642F" w14:textId="77777777" w:rsidR="00F54429" w:rsidRPr="00F25F8E" w:rsidRDefault="00F54429" w:rsidP="00F25F8E">
            <w:pPr>
              <w:rPr>
                <w:u w:val="single"/>
              </w:rPr>
            </w:pPr>
          </w:p>
          <w:p w14:paraId="25AE34DE" w14:textId="77777777" w:rsidR="00970A97" w:rsidRPr="00F25F8E" w:rsidRDefault="00970A97" w:rsidP="00F25F8E">
            <w:pPr>
              <w:jc w:val="right"/>
              <w:rPr>
                <w:b/>
                <w:bCs/>
                <w:u w:val="single"/>
              </w:rPr>
            </w:pPr>
            <w:bookmarkStart w:id="957" w:name="_Toc484695087"/>
            <w:r w:rsidRPr="00F25F8E">
              <w:rPr>
                <w:b/>
                <w:bCs/>
                <w:u w:val="single"/>
              </w:rPr>
              <w:t>Total Year 7 Asset Replacements</w:t>
            </w:r>
            <w:bookmarkEnd w:id="957"/>
          </w:p>
          <w:p w14:paraId="272F01AA" w14:textId="77777777" w:rsidR="00970A97" w:rsidRPr="00F25F8E" w:rsidRDefault="00970A97" w:rsidP="00F25F8E"/>
        </w:tc>
        <w:tc>
          <w:tcPr>
            <w:tcW w:w="1782" w:type="dxa"/>
          </w:tcPr>
          <w:p w14:paraId="515FA881" w14:textId="77777777" w:rsidR="00970A97" w:rsidRPr="00F25F8E" w:rsidRDefault="00970A97" w:rsidP="00F25F8E"/>
        </w:tc>
        <w:tc>
          <w:tcPr>
            <w:tcW w:w="1386" w:type="dxa"/>
          </w:tcPr>
          <w:p w14:paraId="5DD03D38" w14:textId="77777777" w:rsidR="00F54429" w:rsidRPr="00F25F8E" w:rsidRDefault="00F54429" w:rsidP="00F25F8E">
            <w:pPr>
              <w:spacing w:before="120"/>
            </w:pPr>
            <w:bookmarkStart w:id="958" w:name="_Toc484695088"/>
            <w:r w:rsidRPr="00F25F8E">
              <w:t>………….</w:t>
            </w:r>
            <w:bookmarkEnd w:id="958"/>
          </w:p>
          <w:p w14:paraId="18C97DD0" w14:textId="77777777" w:rsidR="00F54429" w:rsidRPr="00F25F8E" w:rsidRDefault="00F54429" w:rsidP="00F25F8E">
            <w:bookmarkStart w:id="959" w:name="_Toc484695089"/>
            <w:r w:rsidRPr="00F25F8E">
              <w:rPr>
                <w:i/>
                <w:sz w:val="22"/>
              </w:rPr>
              <w:t>(Carried to Form 2a)</w:t>
            </w:r>
            <w:bookmarkEnd w:id="959"/>
          </w:p>
        </w:tc>
        <w:tc>
          <w:tcPr>
            <w:tcW w:w="1230" w:type="dxa"/>
          </w:tcPr>
          <w:p w14:paraId="04EC60B2" w14:textId="77777777" w:rsidR="00970A97" w:rsidRPr="00F25F8E" w:rsidRDefault="00970A97" w:rsidP="00F25F8E"/>
        </w:tc>
        <w:tc>
          <w:tcPr>
            <w:tcW w:w="1230" w:type="dxa"/>
          </w:tcPr>
          <w:p w14:paraId="7B462EC1" w14:textId="77777777" w:rsidR="00970A97" w:rsidRPr="00F25F8E" w:rsidRDefault="00970A97" w:rsidP="00F25F8E"/>
        </w:tc>
        <w:tc>
          <w:tcPr>
            <w:tcW w:w="1216" w:type="dxa"/>
          </w:tcPr>
          <w:p w14:paraId="4E7C94C1" w14:textId="77777777" w:rsidR="00970A97" w:rsidRPr="00F25F8E" w:rsidRDefault="00970A97" w:rsidP="00F25F8E"/>
        </w:tc>
        <w:tc>
          <w:tcPr>
            <w:tcW w:w="1230" w:type="dxa"/>
          </w:tcPr>
          <w:p w14:paraId="1C6386A8" w14:textId="77777777" w:rsidR="00970A97" w:rsidRPr="00F25F8E" w:rsidRDefault="00970A97" w:rsidP="00F25F8E"/>
        </w:tc>
      </w:tr>
      <w:tr w:rsidR="00970A97" w:rsidRPr="00F25F8E" w14:paraId="15762FA6" w14:textId="77777777" w:rsidTr="00F25F8E">
        <w:tc>
          <w:tcPr>
            <w:tcW w:w="925" w:type="dxa"/>
          </w:tcPr>
          <w:p w14:paraId="59C6CE43" w14:textId="77777777" w:rsidR="00970A97" w:rsidRPr="00F25F8E" w:rsidRDefault="00970A97" w:rsidP="00F25F8E"/>
        </w:tc>
        <w:tc>
          <w:tcPr>
            <w:tcW w:w="3951" w:type="dxa"/>
          </w:tcPr>
          <w:p w14:paraId="3AE3C472" w14:textId="77777777" w:rsidR="00970A97" w:rsidRPr="00F25F8E" w:rsidRDefault="00970A97" w:rsidP="00F25F8E">
            <w:pPr>
              <w:rPr>
                <w:u w:val="single"/>
              </w:rPr>
            </w:pPr>
          </w:p>
        </w:tc>
        <w:tc>
          <w:tcPr>
            <w:tcW w:w="1782" w:type="dxa"/>
          </w:tcPr>
          <w:p w14:paraId="4EF416AA" w14:textId="77777777" w:rsidR="00970A97" w:rsidRPr="00F25F8E" w:rsidRDefault="00970A97" w:rsidP="00F25F8E"/>
        </w:tc>
        <w:tc>
          <w:tcPr>
            <w:tcW w:w="1386" w:type="dxa"/>
          </w:tcPr>
          <w:p w14:paraId="05165C04" w14:textId="77777777" w:rsidR="00970A97" w:rsidRPr="00F25F8E" w:rsidRDefault="00970A97" w:rsidP="00F25F8E"/>
        </w:tc>
        <w:tc>
          <w:tcPr>
            <w:tcW w:w="1230" w:type="dxa"/>
          </w:tcPr>
          <w:p w14:paraId="45D4BA47" w14:textId="77777777" w:rsidR="00970A97" w:rsidRPr="00F25F8E" w:rsidRDefault="00970A97" w:rsidP="00F25F8E"/>
        </w:tc>
        <w:tc>
          <w:tcPr>
            <w:tcW w:w="1230" w:type="dxa"/>
          </w:tcPr>
          <w:p w14:paraId="0CFB11CF" w14:textId="77777777" w:rsidR="00970A97" w:rsidRPr="00F25F8E" w:rsidRDefault="00970A97" w:rsidP="00F25F8E"/>
        </w:tc>
        <w:tc>
          <w:tcPr>
            <w:tcW w:w="1216" w:type="dxa"/>
          </w:tcPr>
          <w:p w14:paraId="16E6E7C7" w14:textId="77777777" w:rsidR="00970A97" w:rsidRPr="00F25F8E" w:rsidRDefault="00970A97" w:rsidP="00F25F8E"/>
        </w:tc>
        <w:tc>
          <w:tcPr>
            <w:tcW w:w="1230" w:type="dxa"/>
          </w:tcPr>
          <w:p w14:paraId="33566BE6" w14:textId="77777777" w:rsidR="00970A97" w:rsidRPr="00F25F8E" w:rsidRDefault="00970A97" w:rsidP="00F25F8E"/>
        </w:tc>
      </w:tr>
      <w:tr w:rsidR="00970A97" w:rsidRPr="00F25F8E" w14:paraId="4725B164" w14:textId="77777777" w:rsidTr="00F25F8E">
        <w:tc>
          <w:tcPr>
            <w:tcW w:w="925" w:type="dxa"/>
          </w:tcPr>
          <w:p w14:paraId="720EA5A7" w14:textId="77777777" w:rsidR="00970A97" w:rsidRPr="00F25F8E" w:rsidRDefault="00970A97" w:rsidP="00F25F8E"/>
        </w:tc>
        <w:tc>
          <w:tcPr>
            <w:tcW w:w="3951" w:type="dxa"/>
          </w:tcPr>
          <w:p w14:paraId="36F5FA45" w14:textId="77777777" w:rsidR="00970A97" w:rsidRPr="00F25F8E" w:rsidRDefault="00970A97" w:rsidP="00F25F8E">
            <w:pPr>
              <w:rPr>
                <w:u w:val="single"/>
              </w:rPr>
            </w:pPr>
            <w:bookmarkStart w:id="960" w:name="_Toc484695090"/>
            <w:r w:rsidRPr="00F25F8E">
              <w:rPr>
                <w:u w:val="single"/>
              </w:rPr>
              <w:t>Continue table for each year of the operation service</w:t>
            </w:r>
            <w:bookmarkEnd w:id="960"/>
          </w:p>
        </w:tc>
        <w:tc>
          <w:tcPr>
            <w:tcW w:w="1782" w:type="dxa"/>
          </w:tcPr>
          <w:p w14:paraId="158EF39F" w14:textId="77777777" w:rsidR="00970A97" w:rsidRPr="00F25F8E" w:rsidRDefault="00970A97" w:rsidP="00F25F8E"/>
        </w:tc>
        <w:tc>
          <w:tcPr>
            <w:tcW w:w="1386" w:type="dxa"/>
          </w:tcPr>
          <w:p w14:paraId="2824EA56" w14:textId="77777777" w:rsidR="00970A97" w:rsidRPr="00F25F8E" w:rsidRDefault="00970A97" w:rsidP="00F25F8E"/>
        </w:tc>
        <w:tc>
          <w:tcPr>
            <w:tcW w:w="1230" w:type="dxa"/>
          </w:tcPr>
          <w:p w14:paraId="2B3EBB56" w14:textId="77777777" w:rsidR="00970A97" w:rsidRPr="00F25F8E" w:rsidRDefault="00970A97" w:rsidP="00F25F8E"/>
        </w:tc>
        <w:tc>
          <w:tcPr>
            <w:tcW w:w="1230" w:type="dxa"/>
          </w:tcPr>
          <w:p w14:paraId="20A5A0C5" w14:textId="77777777" w:rsidR="00970A97" w:rsidRPr="00F25F8E" w:rsidRDefault="00970A97" w:rsidP="00F25F8E"/>
        </w:tc>
        <w:tc>
          <w:tcPr>
            <w:tcW w:w="1216" w:type="dxa"/>
          </w:tcPr>
          <w:p w14:paraId="0D1566D5" w14:textId="77777777" w:rsidR="00970A97" w:rsidRPr="00F25F8E" w:rsidRDefault="00970A97" w:rsidP="00F25F8E"/>
        </w:tc>
        <w:tc>
          <w:tcPr>
            <w:tcW w:w="1230" w:type="dxa"/>
          </w:tcPr>
          <w:p w14:paraId="0916B4E0" w14:textId="77777777" w:rsidR="00970A97" w:rsidRPr="00F25F8E" w:rsidRDefault="00970A97" w:rsidP="00F25F8E"/>
        </w:tc>
      </w:tr>
      <w:tr w:rsidR="00970A97" w:rsidRPr="00F25F8E" w14:paraId="27211437" w14:textId="77777777" w:rsidTr="00F25F8E">
        <w:tc>
          <w:tcPr>
            <w:tcW w:w="925" w:type="dxa"/>
          </w:tcPr>
          <w:p w14:paraId="0C133621" w14:textId="77777777" w:rsidR="00970A97" w:rsidRPr="00F25F8E" w:rsidRDefault="00970A97" w:rsidP="00F25F8E"/>
        </w:tc>
        <w:tc>
          <w:tcPr>
            <w:tcW w:w="3951" w:type="dxa"/>
          </w:tcPr>
          <w:p w14:paraId="58103993" w14:textId="77777777" w:rsidR="00970A97" w:rsidRPr="00F25F8E" w:rsidRDefault="00970A97" w:rsidP="00F25F8E">
            <w:pPr>
              <w:rPr>
                <w:u w:val="single"/>
              </w:rPr>
            </w:pPr>
          </w:p>
        </w:tc>
        <w:tc>
          <w:tcPr>
            <w:tcW w:w="1782" w:type="dxa"/>
          </w:tcPr>
          <w:p w14:paraId="017D8EFA" w14:textId="77777777" w:rsidR="00970A97" w:rsidRPr="00F25F8E" w:rsidRDefault="00970A97" w:rsidP="00F25F8E"/>
        </w:tc>
        <w:tc>
          <w:tcPr>
            <w:tcW w:w="1386" w:type="dxa"/>
          </w:tcPr>
          <w:p w14:paraId="48E2C6BD" w14:textId="77777777" w:rsidR="00970A97" w:rsidRPr="00F25F8E" w:rsidRDefault="00970A97" w:rsidP="00F25F8E"/>
        </w:tc>
        <w:tc>
          <w:tcPr>
            <w:tcW w:w="1230" w:type="dxa"/>
          </w:tcPr>
          <w:p w14:paraId="3EEF2A29" w14:textId="77777777" w:rsidR="00970A97" w:rsidRPr="00F25F8E" w:rsidRDefault="00970A97" w:rsidP="00F25F8E"/>
        </w:tc>
        <w:tc>
          <w:tcPr>
            <w:tcW w:w="1230" w:type="dxa"/>
          </w:tcPr>
          <w:p w14:paraId="7831429B" w14:textId="77777777" w:rsidR="00970A97" w:rsidRPr="00F25F8E" w:rsidRDefault="00970A97" w:rsidP="00F25F8E"/>
        </w:tc>
        <w:tc>
          <w:tcPr>
            <w:tcW w:w="1216" w:type="dxa"/>
          </w:tcPr>
          <w:p w14:paraId="14D51ABD" w14:textId="77777777" w:rsidR="00970A97" w:rsidRPr="00F25F8E" w:rsidRDefault="00970A97" w:rsidP="00F25F8E"/>
        </w:tc>
        <w:tc>
          <w:tcPr>
            <w:tcW w:w="1230" w:type="dxa"/>
          </w:tcPr>
          <w:p w14:paraId="4E6F83D3" w14:textId="77777777" w:rsidR="00970A97" w:rsidRPr="00F25F8E" w:rsidRDefault="00970A97" w:rsidP="00F25F8E"/>
        </w:tc>
      </w:tr>
    </w:tbl>
    <w:p w14:paraId="3B113E4C" w14:textId="77777777" w:rsidR="00461EE2" w:rsidRPr="00F25F8E" w:rsidRDefault="00E25AC6" w:rsidP="00F25F8E">
      <w:pPr>
        <w:spacing w:before="120" w:after="120"/>
        <w:rPr>
          <w:sz w:val="22"/>
        </w:rPr>
      </w:pPr>
      <w:bookmarkStart w:id="961" w:name="_Toc484695091"/>
      <w:r w:rsidRPr="00F25F8E">
        <w:rPr>
          <w:sz w:val="22"/>
        </w:rPr>
        <w:t>*</w:t>
      </w:r>
      <w:r w:rsidR="00367671" w:rsidRPr="00F25F8E">
        <w:rPr>
          <w:sz w:val="22"/>
        </w:rPr>
        <w:t xml:space="preserve"> </w:t>
      </w:r>
      <w:r w:rsidRPr="00F25F8E">
        <w:rPr>
          <w:sz w:val="22"/>
        </w:rPr>
        <w:t xml:space="preserve">“q”, “r” and “s” </w:t>
      </w:r>
      <w:r w:rsidR="002C3956" w:rsidRPr="00F25F8E">
        <w:rPr>
          <w:sz w:val="22"/>
        </w:rPr>
        <w:t>etc.</w:t>
      </w:r>
      <w:r w:rsidR="00DE40E7" w:rsidRPr="00F25F8E">
        <w:rPr>
          <w:sz w:val="22"/>
        </w:rPr>
        <w:t xml:space="preserve"> </w:t>
      </w:r>
      <w:r w:rsidRPr="00F25F8E">
        <w:rPr>
          <w:sz w:val="22"/>
        </w:rPr>
        <w:t>are the proportions in each currency to be used for cost indexation purposes as further detailed in Section IX, Contract Agreement, Appendix 2 – Schedule of Cost Indexation.</w:t>
      </w:r>
      <w:bookmarkEnd w:id="961"/>
    </w:p>
    <w:p w14:paraId="1F8FCBEB" w14:textId="77777777" w:rsidR="00BA29AC" w:rsidRPr="00F25F8E" w:rsidRDefault="004433C7" w:rsidP="00F25F8E">
      <w:pPr>
        <w:spacing w:before="120" w:after="120"/>
        <w:rPr>
          <w:i/>
          <w:iCs/>
          <w:sz w:val="22"/>
        </w:rPr>
      </w:pPr>
      <w:bookmarkStart w:id="962" w:name="_Toc484695092"/>
      <w:r w:rsidRPr="00F25F8E">
        <w:rPr>
          <w:i/>
          <w:iCs/>
          <w:sz w:val="22"/>
        </w:rPr>
        <w:t xml:space="preserve">[The Employer shall adapt the form if Proposers are </w:t>
      </w:r>
      <w:r w:rsidR="00492353" w:rsidRPr="00F25F8E">
        <w:rPr>
          <w:i/>
          <w:iCs/>
          <w:sz w:val="22"/>
        </w:rPr>
        <w:t xml:space="preserve">allowed </w:t>
      </w:r>
      <w:r w:rsidRPr="00F25F8E">
        <w:rPr>
          <w:i/>
          <w:iCs/>
          <w:sz w:val="22"/>
        </w:rPr>
        <w:t xml:space="preserve">to </w:t>
      </w:r>
      <w:r w:rsidR="00A6316F" w:rsidRPr="00F25F8E">
        <w:rPr>
          <w:i/>
          <w:iCs/>
          <w:sz w:val="22"/>
        </w:rPr>
        <w:t>be paid</w:t>
      </w:r>
      <w:r w:rsidRPr="00F25F8E">
        <w:rPr>
          <w:i/>
          <w:iCs/>
          <w:sz w:val="22"/>
        </w:rPr>
        <w:t xml:space="preserve"> in multiple currencies.</w:t>
      </w:r>
      <w:r w:rsidR="00B352CE" w:rsidRPr="00F25F8E">
        <w:rPr>
          <w:i/>
          <w:iCs/>
          <w:sz w:val="22"/>
        </w:rPr>
        <w:t>]</w:t>
      </w:r>
      <w:bookmarkEnd w:id="962"/>
    </w:p>
    <w:p w14:paraId="6A8EB5D5" w14:textId="77777777" w:rsidR="00970A97" w:rsidRPr="00F25F8E" w:rsidRDefault="00970A97" w:rsidP="00F25F8E">
      <w:pPr>
        <w:rPr>
          <w:b/>
          <w:bCs/>
          <w:i/>
          <w:iCs/>
          <w:sz w:val="22"/>
        </w:rPr>
      </w:pPr>
      <w:r w:rsidRPr="00F25F8E">
        <w:rPr>
          <w:b/>
          <w:bCs/>
          <w:sz w:val="32"/>
        </w:rPr>
        <w:br w:type="page"/>
      </w:r>
    </w:p>
    <w:p w14:paraId="7FE2A6CF" w14:textId="77777777" w:rsidR="00BA29AC" w:rsidRDefault="00F47DB9" w:rsidP="00BA29AC">
      <w:pPr>
        <w:pStyle w:val="SDPnoheader"/>
      </w:pPr>
      <w:bookmarkStart w:id="963" w:name="_Toc484695093"/>
      <w:r>
        <w:lastRenderedPageBreak/>
        <w:t xml:space="preserve">Part [2] </w:t>
      </w:r>
      <w:r w:rsidR="00936F81">
        <w:t>Proposal</w:t>
      </w:r>
      <w:r>
        <w:t xml:space="preserve"> Price Forms – Operation Service</w:t>
      </w:r>
      <w:bookmarkEnd w:id="963"/>
      <w:r>
        <w:t xml:space="preserve"> </w:t>
      </w:r>
    </w:p>
    <w:p w14:paraId="35264BC3" w14:textId="77777777" w:rsidR="001C564E" w:rsidRDefault="001C564E" w:rsidP="00BA29AC">
      <w:pPr>
        <w:pStyle w:val="SPDForm2"/>
        <w:rPr>
          <w:sz w:val="32"/>
        </w:rPr>
      </w:pPr>
      <w:bookmarkStart w:id="964" w:name="_Toc135389393"/>
      <w:r>
        <w:rPr>
          <w:sz w:val="32"/>
        </w:rPr>
        <w:t>Summary for Operation Service</w:t>
      </w:r>
      <w:bookmarkEnd w:id="964"/>
      <w:r>
        <w:rPr>
          <w:sz w:val="32"/>
        </w:rPr>
        <w:t xml:space="preserve"> </w:t>
      </w:r>
    </w:p>
    <w:tbl>
      <w:tblPr>
        <w:tblStyle w:val="TableGrid"/>
        <w:tblW w:w="12955" w:type="dxa"/>
        <w:tblLook w:val="04A0" w:firstRow="1" w:lastRow="0" w:firstColumn="1" w:lastColumn="0" w:noHBand="0" w:noVBand="1"/>
      </w:tblPr>
      <w:tblGrid>
        <w:gridCol w:w="708"/>
        <w:gridCol w:w="4430"/>
        <w:gridCol w:w="1866"/>
        <w:gridCol w:w="992"/>
        <w:gridCol w:w="993"/>
        <w:gridCol w:w="993"/>
        <w:gridCol w:w="993"/>
        <w:gridCol w:w="990"/>
        <w:gridCol w:w="990"/>
      </w:tblGrid>
      <w:tr w:rsidR="001C564E" w:rsidRPr="000837B6" w14:paraId="6DDF95F8" w14:textId="77777777" w:rsidTr="00955524">
        <w:trPr>
          <w:trHeight w:val="1096"/>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35355C" w14:textId="77777777" w:rsidR="001C564E" w:rsidRPr="00970A97" w:rsidRDefault="00955524" w:rsidP="001C7313">
            <w:pPr>
              <w:jc w:val="left"/>
              <w:rPr>
                <w:b/>
                <w:szCs w:val="24"/>
              </w:rPr>
            </w:pPr>
            <w:r>
              <w:rPr>
                <w:b/>
                <w:szCs w:val="24"/>
              </w:rPr>
              <w:t>R</w:t>
            </w:r>
            <w:r w:rsidR="001C564E" w:rsidRPr="00970A97">
              <w:rPr>
                <w:b/>
                <w:szCs w:val="24"/>
              </w:rPr>
              <w:t>ef</w:t>
            </w:r>
            <w:r>
              <w:rPr>
                <w:b/>
                <w:szCs w:val="24"/>
              </w:rPr>
              <w:t>.</w:t>
            </w: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CC2C5" w14:textId="77777777" w:rsidR="001C564E" w:rsidRPr="00970A97" w:rsidRDefault="001C564E" w:rsidP="001C7313">
            <w:pPr>
              <w:jc w:val="left"/>
              <w:rPr>
                <w:b/>
                <w:szCs w:val="24"/>
              </w:rPr>
            </w:pPr>
            <w:r w:rsidRPr="00970A97">
              <w:rPr>
                <w:b/>
                <w:szCs w:val="24"/>
              </w:rPr>
              <w:t>Activity</w:t>
            </w:r>
          </w:p>
        </w:tc>
        <w:tc>
          <w:tcPr>
            <w:tcW w:w="1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D8C9D3" w14:textId="77777777" w:rsidR="001C564E" w:rsidRPr="00F47DB9" w:rsidRDefault="001C564E" w:rsidP="001C7313">
            <w:pPr>
              <w:jc w:val="center"/>
              <w:rPr>
                <w:b/>
                <w:szCs w:val="24"/>
              </w:rPr>
            </w:pPr>
            <w:r w:rsidRPr="00F47DB9">
              <w:rPr>
                <w:b/>
                <w:szCs w:val="24"/>
              </w:rPr>
              <w:t xml:space="preserve">Total Operation Service Period </w:t>
            </w:r>
            <w:r w:rsidRPr="00F47DB9">
              <w:rPr>
                <w:b/>
                <w:i/>
                <w:szCs w:val="24"/>
              </w:rPr>
              <w:t>[sum all years]</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3575B" w14:textId="77777777" w:rsidR="001C564E" w:rsidRPr="00970A97" w:rsidRDefault="001C564E" w:rsidP="001C7313">
            <w:pPr>
              <w:jc w:val="left"/>
              <w:rPr>
                <w:b/>
                <w:szCs w:val="24"/>
              </w:rPr>
            </w:pPr>
            <w:r w:rsidRPr="00970A97">
              <w:rPr>
                <w:b/>
                <w:szCs w:val="24"/>
              </w:rPr>
              <w:t>Yr</w:t>
            </w:r>
            <w:r w:rsidR="00955524">
              <w:rPr>
                <w:b/>
                <w:szCs w:val="24"/>
              </w:rPr>
              <w:t>.</w:t>
            </w:r>
            <w:r w:rsidRPr="00970A97">
              <w:rPr>
                <w:b/>
                <w:szCs w:val="24"/>
              </w:rPr>
              <w:t xml:space="preserve"> 1</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FAFE46" w14:textId="77777777" w:rsidR="001C564E" w:rsidRPr="00970A97" w:rsidRDefault="001C564E" w:rsidP="001C7313">
            <w:pPr>
              <w:jc w:val="left"/>
              <w:rPr>
                <w:b/>
                <w:szCs w:val="24"/>
              </w:rPr>
            </w:pPr>
            <w:r w:rsidRPr="00970A97">
              <w:rPr>
                <w:b/>
                <w:szCs w:val="24"/>
              </w:rPr>
              <w:t>Yr</w:t>
            </w:r>
            <w:r w:rsidR="00955524">
              <w:rPr>
                <w:b/>
                <w:szCs w:val="24"/>
              </w:rPr>
              <w:t>.</w:t>
            </w:r>
            <w:r w:rsidRPr="00970A97">
              <w:rPr>
                <w:b/>
                <w:szCs w:val="24"/>
              </w:rPr>
              <w:t xml:space="preserve"> 2</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F99BF6" w14:textId="77777777" w:rsidR="001C564E" w:rsidRPr="00970A97" w:rsidRDefault="001C564E" w:rsidP="001C7313">
            <w:pPr>
              <w:jc w:val="left"/>
              <w:rPr>
                <w:b/>
                <w:szCs w:val="24"/>
              </w:rPr>
            </w:pPr>
            <w:r w:rsidRPr="00970A97">
              <w:rPr>
                <w:b/>
                <w:szCs w:val="24"/>
              </w:rPr>
              <w:t>Yr</w:t>
            </w:r>
            <w:r w:rsidR="00955524">
              <w:rPr>
                <w:b/>
                <w:szCs w:val="24"/>
              </w:rPr>
              <w:t>.</w:t>
            </w:r>
            <w:r w:rsidRPr="00970A97">
              <w:rPr>
                <w:b/>
                <w:szCs w:val="24"/>
              </w:rPr>
              <w:t xml:space="preserve"> 3</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E0E3F7" w14:textId="77777777" w:rsidR="001C564E" w:rsidRPr="00970A97" w:rsidRDefault="00955524" w:rsidP="001C7313">
            <w:pPr>
              <w:jc w:val="left"/>
              <w:rPr>
                <w:b/>
                <w:szCs w:val="24"/>
              </w:rPr>
            </w:pPr>
            <w:r>
              <w:rPr>
                <w:b/>
                <w:szCs w:val="24"/>
              </w:rPr>
              <w:t>e</w:t>
            </w:r>
            <w:r w:rsidR="001C564E" w:rsidRPr="00970A97">
              <w:rPr>
                <w:b/>
                <w:szCs w:val="24"/>
              </w:rPr>
              <w:t>tc</w:t>
            </w:r>
            <w:r>
              <w:rPr>
                <w:b/>
                <w:szCs w:val="24"/>
              </w:rPr>
              <w:t>.</w:t>
            </w: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964C07" w14:textId="77777777" w:rsidR="001C564E" w:rsidRPr="00970A97"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EF8574" w14:textId="77777777" w:rsidR="001C564E" w:rsidRPr="00970A97" w:rsidRDefault="001C564E" w:rsidP="001C7313">
            <w:pPr>
              <w:jc w:val="left"/>
              <w:rPr>
                <w:b/>
                <w:szCs w:val="24"/>
              </w:rPr>
            </w:pPr>
          </w:p>
        </w:tc>
      </w:tr>
      <w:tr w:rsidR="001C564E" w14:paraId="49236394" w14:textId="77777777" w:rsidTr="00955524">
        <w:trPr>
          <w:trHeight w:val="279"/>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893B56" w14:textId="77777777" w:rsidR="001C564E" w:rsidRPr="00E8412F" w:rsidRDefault="001C564E" w:rsidP="001C7313">
            <w:pPr>
              <w:jc w:val="left"/>
              <w:rPr>
                <w:szCs w:val="24"/>
              </w:rPr>
            </w:pPr>
            <w:r w:rsidRPr="00E8412F">
              <w:rPr>
                <w:szCs w:val="24"/>
              </w:rPr>
              <w:t>A</w:t>
            </w: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B62FFA" w14:textId="77777777" w:rsidR="001C564E" w:rsidRPr="00E8412F" w:rsidRDefault="001C564E" w:rsidP="001C7313">
            <w:pPr>
              <w:jc w:val="left"/>
              <w:rPr>
                <w:szCs w:val="24"/>
              </w:rPr>
            </w:pPr>
            <w:r w:rsidRPr="00E8412F">
              <w:rPr>
                <w:szCs w:val="24"/>
              </w:rPr>
              <w:t xml:space="preserve">Operation Service </w:t>
            </w:r>
            <w:r>
              <w:rPr>
                <w:szCs w:val="24"/>
              </w:rPr>
              <w:t>(</w:t>
            </w:r>
            <w:r w:rsidRPr="00E8412F">
              <w:rPr>
                <w:szCs w:val="24"/>
              </w:rPr>
              <w:t>excluding asset replacement fund</w:t>
            </w:r>
            <w:r>
              <w:rPr>
                <w:szCs w:val="24"/>
              </w:rPr>
              <w:t>)</w:t>
            </w:r>
          </w:p>
        </w:tc>
        <w:tc>
          <w:tcPr>
            <w:tcW w:w="1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5B6C94" w14:textId="77777777" w:rsidR="001C564E" w:rsidRPr="00E8412F" w:rsidRDefault="001C564E" w:rsidP="001C7313">
            <w:pPr>
              <w:jc w:val="left"/>
              <w:rPr>
                <w:szCs w:val="24"/>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612CD3"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018A4C"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2351CF"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0667FC"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D01D10"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F7EBF2" w14:textId="77777777" w:rsidR="001C564E" w:rsidRDefault="001C564E" w:rsidP="001C7313">
            <w:pPr>
              <w:jc w:val="left"/>
              <w:rPr>
                <w:b/>
                <w:szCs w:val="24"/>
              </w:rPr>
            </w:pPr>
          </w:p>
        </w:tc>
      </w:tr>
      <w:tr w:rsidR="001C564E" w14:paraId="73805B39" w14:textId="77777777" w:rsidTr="00955524">
        <w:trPr>
          <w:trHeight w:val="279"/>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AFF53C" w14:textId="77777777" w:rsidR="001C564E" w:rsidRPr="00E8412F" w:rsidRDefault="001C564E" w:rsidP="001C7313">
            <w:pPr>
              <w:jc w:val="left"/>
              <w:rPr>
                <w:szCs w:val="24"/>
              </w:rPr>
            </w:pP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600226" w14:textId="77777777" w:rsidR="001C564E" w:rsidRPr="00E8412F" w:rsidRDefault="001C564E" w:rsidP="001C7313">
            <w:pPr>
              <w:jc w:val="left"/>
              <w:rPr>
                <w:szCs w:val="24"/>
              </w:rPr>
            </w:pPr>
          </w:p>
        </w:tc>
        <w:tc>
          <w:tcPr>
            <w:tcW w:w="1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3F2F52" w14:textId="77777777" w:rsidR="001C564E" w:rsidRPr="00E8412F" w:rsidRDefault="001C564E" w:rsidP="001C7313">
            <w:pPr>
              <w:jc w:val="left"/>
              <w:rPr>
                <w:szCs w:val="24"/>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070326"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10C902"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FC2379"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9B951"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72287"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748788" w14:textId="77777777" w:rsidR="001C564E" w:rsidRDefault="001C564E" w:rsidP="001C7313">
            <w:pPr>
              <w:jc w:val="left"/>
              <w:rPr>
                <w:b/>
                <w:szCs w:val="24"/>
              </w:rPr>
            </w:pPr>
          </w:p>
        </w:tc>
      </w:tr>
      <w:tr w:rsidR="001C564E" w14:paraId="54F08C3E" w14:textId="77777777" w:rsidTr="00955524">
        <w:trPr>
          <w:trHeight w:val="269"/>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388C5A" w14:textId="77777777" w:rsidR="001C564E" w:rsidRPr="00E8412F" w:rsidRDefault="001C564E" w:rsidP="001C7313">
            <w:pPr>
              <w:jc w:val="left"/>
              <w:rPr>
                <w:szCs w:val="24"/>
              </w:rPr>
            </w:pPr>
            <w:r>
              <w:rPr>
                <w:szCs w:val="24"/>
              </w:rPr>
              <w:t>B</w:t>
            </w: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6D08DF" w14:textId="77777777" w:rsidR="001C564E" w:rsidRPr="00E8412F" w:rsidRDefault="001C564E" w:rsidP="00F47DB9">
            <w:pPr>
              <w:jc w:val="left"/>
              <w:rPr>
                <w:szCs w:val="24"/>
              </w:rPr>
            </w:pPr>
            <w:r w:rsidRPr="00E8412F">
              <w:rPr>
                <w:szCs w:val="24"/>
              </w:rPr>
              <w:t xml:space="preserve">Asset Replacement </w:t>
            </w:r>
            <w:r>
              <w:rPr>
                <w:szCs w:val="24"/>
              </w:rPr>
              <w:t>F</w:t>
            </w:r>
            <w:r w:rsidRPr="00E8412F">
              <w:rPr>
                <w:szCs w:val="24"/>
              </w:rPr>
              <w:t>und</w:t>
            </w:r>
            <w:r w:rsidR="00F47DB9">
              <w:rPr>
                <w:szCs w:val="24"/>
              </w:rPr>
              <w:t xml:space="preserve"> </w:t>
            </w:r>
            <w:r w:rsidR="004433C7">
              <w:rPr>
                <w:szCs w:val="24"/>
              </w:rPr>
              <w:t>(year 5 onwards)</w:t>
            </w:r>
            <w:r w:rsidRPr="00E8412F">
              <w:rPr>
                <w:i/>
                <w:szCs w:val="24"/>
              </w:rPr>
              <w:t xml:space="preserve"> </w:t>
            </w:r>
          </w:p>
        </w:tc>
        <w:tc>
          <w:tcPr>
            <w:tcW w:w="1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FA4B59" w14:textId="77777777" w:rsidR="001C564E" w:rsidRPr="00E8412F" w:rsidRDefault="001C564E" w:rsidP="001C7313">
            <w:pPr>
              <w:jc w:val="left"/>
              <w:rPr>
                <w:szCs w:val="24"/>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296461" w14:textId="77777777" w:rsidR="004433C7" w:rsidRDefault="004433C7"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FCCF47"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A8C250"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36A14"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795422"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9D9882" w14:textId="77777777" w:rsidR="001C564E" w:rsidRDefault="001C564E" w:rsidP="001C7313">
            <w:pPr>
              <w:jc w:val="left"/>
              <w:rPr>
                <w:b/>
                <w:szCs w:val="24"/>
              </w:rPr>
            </w:pPr>
          </w:p>
        </w:tc>
      </w:tr>
      <w:tr w:rsidR="001C564E" w14:paraId="3E2C36E6" w14:textId="77777777" w:rsidTr="00955524">
        <w:trPr>
          <w:trHeight w:val="279"/>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40F846" w14:textId="77777777" w:rsidR="001C564E" w:rsidRPr="00E8412F" w:rsidRDefault="001C564E" w:rsidP="001C7313">
            <w:pPr>
              <w:jc w:val="left"/>
              <w:rPr>
                <w:szCs w:val="24"/>
              </w:rPr>
            </w:pP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814F6C" w14:textId="77777777" w:rsidR="001C564E" w:rsidRPr="00E8412F" w:rsidRDefault="001C564E" w:rsidP="001C7313">
            <w:pPr>
              <w:jc w:val="left"/>
              <w:rPr>
                <w:szCs w:val="24"/>
              </w:rPr>
            </w:pPr>
          </w:p>
        </w:tc>
        <w:tc>
          <w:tcPr>
            <w:tcW w:w="18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D0D2B3" w14:textId="77777777" w:rsidR="001C564E" w:rsidRPr="00E8412F" w:rsidRDefault="001C564E" w:rsidP="001C7313">
            <w:pPr>
              <w:jc w:val="left"/>
              <w:rPr>
                <w:szCs w:val="24"/>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300F98"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D309A5"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25C718"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53E0DA"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E5CBB5"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4C7A7" w14:textId="77777777" w:rsidR="001C564E" w:rsidRDefault="001C564E" w:rsidP="001C7313">
            <w:pPr>
              <w:jc w:val="left"/>
              <w:rPr>
                <w:b/>
                <w:szCs w:val="24"/>
              </w:rPr>
            </w:pPr>
          </w:p>
        </w:tc>
      </w:tr>
      <w:tr w:rsidR="001C564E" w14:paraId="260DCC92" w14:textId="77777777" w:rsidTr="00955524">
        <w:trPr>
          <w:trHeight w:val="269"/>
        </w:trPr>
        <w:tc>
          <w:tcPr>
            <w:tcW w:w="70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42D83E" w14:textId="77777777" w:rsidR="001C564E" w:rsidRDefault="001C564E" w:rsidP="001C7313">
            <w:pPr>
              <w:jc w:val="left"/>
              <w:rPr>
                <w:b/>
                <w:szCs w:val="24"/>
              </w:rPr>
            </w:pPr>
          </w:p>
        </w:tc>
        <w:tc>
          <w:tcPr>
            <w:tcW w:w="44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6E8F53" w14:textId="77777777" w:rsidR="001C564E" w:rsidRDefault="001C564E" w:rsidP="001C7313">
            <w:pPr>
              <w:jc w:val="left"/>
              <w:rPr>
                <w:b/>
                <w:szCs w:val="24"/>
              </w:rPr>
            </w:pPr>
          </w:p>
        </w:tc>
        <w:tc>
          <w:tcPr>
            <w:tcW w:w="1866" w:type="dxa"/>
            <w:tcBorders>
              <w:top w:val="single" w:sz="4" w:space="0" w:color="auto"/>
              <w:left w:val="single" w:sz="4" w:space="0" w:color="auto"/>
              <w:bottom w:val="single" w:sz="12" w:space="0" w:color="auto"/>
              <w:right w:val="single" w:sz="4" w:space="0" w:color="auto"/>
            </w:tcBorders>
            <w:tcMar>
              <w:top w:w="28" w:type="dxa"/>
              <w:left w:w="28" w:type="dxa"/>
              <w:bottom w:w="28" w:type="dxa"/>
              <w:right w:w="28" w:type="dxa"/>
            </w:tcMar>
          </w:tcPr>
          <w:p w14:paraId="787D43F5" w14:textId="77777777" w:rsidR="001C564E" w:rsidRDefault="001C564E" w:rsidP="001C7313">
            <w:pPr>
              <w:jc w:val="left"/>
              <w:rPr>
                <w:b/>
                <w:szCs w:val="24"/>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A501EA"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476E35"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5BDF5D" w14:textId="77777777" w:rsidR="001C564E" w:rsidRDefault="001C564E" w:rsidP="001C7313">
            <w:pPr>
              <w:jc w:val="left"/>
              <w:rPr>
                <w:b/>
                <w:szCs w:val="24"/>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94D338"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77DC6B" w14:textId="77777777" w:rsidR="001C564E" w:rsidRDefault="001C564E" w:rsidP="001C7313">
            <w:pPr>
              <w:jc w:val="left"/>
              <w:rPr>
                <w:b/>
                <w:szCs w:val="24"/>
              </w:rPr>
            </w:pPr>
          </w:p>
        </w:tc>
        <w:tc>
          <w:tcPr>
            <w:tcW w:w="9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4FBCE0" w14:textId="77777777" w:rsidR="001C564E" w:rsidRDefault="001C564E" w:rsidP="001C7313">
            <w:pPr>
              <w:jc w:val="left"/>
              <w:rPr>
                <w:b/>
                <w:szCs w:val="24"/>
              </w:rPr>
            </w:pPr>
          </w:p>
        </w:tc>
      </w:tr>
      <w:tr w:rsidR="001C564E" w14:paraId="1F62470B" w14:textId="77777777" w:rsidTr="00955524">
        <w:trPr>
          <w:trHeight w:val="290"/>
        </w:trPr>
        <w:tc>
          <w:tcPr>
            <w:tcW w:w="708" w:type="dxa"/>
            <w:tcBorders>
              <w:top w:val="single" w:sz="4" w:space="0" w:color="auto"/>
            </w:tcBorders>
            <w:tcMar>
              <w:top w:w="28" w:type="dxa"/>
              <w:left w:w="28" w:type="dxa"/>
              <w:bottom w:w="28" w:type="dxa"/>
              <w:right w:w="28" w:type="dxa"/>
            </w:tcMar>
          </w:tcPr>
          <w:p w14:paraId="7A6DC5CB" w14:textId="77777777" w:rsidR="001C564E" w:rsidRDefault="000837B6" w:rsidP="001C7313">
            <w:pPr>
              <w:jc w:val="left"/>
              <w:rPr>
                <w:b/>
                <w:szCs w:val="24"/>
              </w:rPr>
            </w:pPr>
            <w:r>
              <w:rPr>
                <w:b/>
                <w:szCs w:val="24"/>
              </w:rPr>
              <w:t>C</w:t>
            </w:r>
          </w:p>
        </w:tc>
        <w:tc>
          <w:tcPr>
            <w:tcW w:w="4430" w:type="dxa"/>
            <w:tcBorders>
              <w:top w:val="single" w:sz="4" w:space="0" w:color="auto"/>
              <w:right w:val="single" w:sz="12" w:space="0" w:color="auto"/>
            </w:tcBorders>
            <w:tcMar>
              <w:top w:w="28" w:type="dxa"/>
              <w:left w:w="28" w:type="dxa"/>
              <w:bottom w:w="28" w:type="dxa"/>
              <w:right w:w="28" w:type="dxa"/>
            </w:tcMar>
          </w:tcPr>
          <w:p w14:paraId="6049E4E5" w14:textId="77777777" w:rsidR="001C564E" w:rsidRDefault="001C564E" w:rsidP="001C7313">
            <w:pPr>
              <w:jc w:val="left"/>
              <w:rPr>
                <w:b/>
                <w:szCs w:val="24"/>
              </w:rPr>
            </w:pPr>
            <w:r>
              <w:rPr>
                <w:b/>
                <w:szCs w:val="24"/>
              </w:rPr>
              <w:t>Totals</w:t>
            </w:r>
          </w:p>
        </w:tc>
        <w:tc>
          <w:tcPr>
            <w:tcW w:w="1866" w:type="dxa"/>
            <w:tcBorders>
              <w:top w:val="single" w:sz="12" w:space="0" w:color="auto"/>
              <w:left w:val="single" w:sz="12" w:space="0" w:color="auto"/>
              <w:bottom w:val="single" w:sz="12" w:space="0" w:color="auto"/>
              <w:right w:val="single" w:sz="12" w:space="0" w:color="auto"/>
            </w:tcBorders>
            <w:tcMar>
              <w:top w:w="28" w:type="dxa"/>
              <w:left w:w="28" w:type="dxa"/>
              <w:bottom w:w="28" w:type="dxa"/>
              <w:right w:w="28" w:type="dxa"/>
            </w:tcMar>
          </w:tcPr>
          <w:p w14:paraId="0DDF119E" w14:textId="77777777" w:rsidR="001C564E" w:rsidRDefault="001C564E" w:rsidP="001C7313">
            <w:pPr>
              <w:jc w:val="center"/>
              <w:rPr>
                <w:b/>
                <w:szCs w:val="24"/>
              </w:rPr>
            </w:pPr>
          </w:p>
        </w:tc>
        <w:tc>
          <w:tcPr>
            <w:tcW w:w="5951" w:type="dxa"/>
            <w:gridSpan w:val="6"/>
            <w:tcBorders>
              <w:top w:val="single" w:sz="4" w:space="0" w:color="auto"/>
              <w:left w:val="single" w:sz="12" w:space="0" w:color="auto"/>
              <w:bottom w:val="nil"/>
              <w:right w:val="nil"/>
            </w:tcBorders>
            <w:tcMar>
              <w:top w:w="28" w:type="dxa"/>
              <w:left w:w="28" w:type="dxa"/>
              <w:bottom w:w="28" w:type="dxa"/>
              <w:right w:w="28" w:type="dxa"/>
            </w:tcMar>
          </w:tcPr>
          <w:p w14:paraId="41B38781" w14:textId="77777777" w:rsidR="001C564E" w:rsidRDefault="001C564E" w:rsidP="001C7313">
            <w:pPr>
              <w:jc w:val="left"/>
              <w:rPr>
                <w:b/>
                <w:szCs w:val="24"/>
              </w:rPr>
            </w:pPr>
            <w:r>
              <w:rPr>
                <w:b/>
                <w:szCs w:val="24"/>
              </w:rPr>
              <w:t>Total carried forward</w:t>
            </w:r>
          </w:p>
        </w:tc>
      </w:tr>
    </w:tbl>
    <w:p w14:paraId="184C290C" w14:textId="77777777" w:rsidR="001C564E" w:rsidRDefault="001C564E" w:rsidP="001C564E">
      <w:pPr>
        <w:jc w:val="left"/>
        <w:rPr>
          <w:b/>
          <w:szCs w:val="24"/>
        </w:rPr>
      </w:pPr>
    </w:p>
    <w:p w14:paraId="3CCF5FBE" w14:textId="77777777" w:rsidR="001C564E" w:rsidRDefault="001C564E" w:rsidP="001C564E">
      <w:pPr>
        <w:jc w:val="left"/>
        <w:rPr>
          <w:b/>
          <w:szCs w:val="24"/>
        </w:rPr>
      </w:pPr>
    </w:p>
    <w:p w14:paraId="7A98C034" w14:textId="77777777" w:rsidR="000837B6" w:rsidRDefault="000837B6">
      <w:pPr>
        <w:jc w:val="left"/>
        <w:rPr>
          <w:color w:val="000000" w:themeColor="text1"/>
          <w:sz w:val="20"/>
          <w:szCs w:val="24"/>
        </w:rPr>
      </w:pPr>
    </w:p>
    <w:p w14:paraId="51129655" w14:textId="77777777" w:rsidR="000837B6" w:rsidRDefault="000837B6">
      <w:pPr>
        <w:jc w:val="left"/>
        <w:rPr>
          <w:color w:val="000000" w:themeColor="text1"/>
          <w:sz w:val="20"/>
          <w:szCs w:val="24"/>
        </w:rPr>
        <w:sectPr w:rsidR="000837B6" w:rsidSect="002B3D2C">
          <w:headerReference w:type="default" r:id="rId43"/>
          <w:footnotePr>
            <w:numRestart w:val="eachPage"/>
          </w:footnotePr>
          <w:pgSz w:w="15840" w:h="12240" w:orient="landscape"/>
          <w:pgMar w:top="1440" w:right="1440" w:bottom="1440" w:left="1440" w:header="720" w:footer="720" w:gutter="0"/>
          <w:cols w:space="720"/>
          <w:docGrid w:linePitch="360"/>
        </w:sectPr>
      </w:pPr>
    </w:p>
    <w:p w14:paraId="511E1611" w14:textId="77777777" w:rsidR="0002465D" w:rsidRPr="00AD5F0D" w:rsidRDefault="0002465D" w:rsidP="00BA29AC">
      <w:pPr>
        <w:pStyle w:val="SPDForm2"/>
      </w:pPr>
      <w:bookmarkStart w:id="965" w:name="_Toc135389394"/>
      <w:r>
        <w:lastRenderedPageBreak/>
        <w:t xml:space="preserve">Part 3: Grand </w:t>
      </w:r>
      <w:r w:rsidRPr="00AD5F0D">
        <w:t>Summary</w:t>
      </w:r>
      <w:bookmarkEnd w:id="965"/>
    </w:p>
    <w:tbl>
      <w:tblPr>
        <w:tblW w:w="0" w:type="auto"/>
        <w:tblInd w:w="97" w:type="dxa"/>
        <w:tblLayout w:type="fixed"/>
        <w:tblLook w:val="0000" w:firstRow="0" w:lastRow="0" w:firstColumn="0" w:lastColumn="0" w:noHBand="0" w:noVBand="0"/>
      </w:tblPr>
      <w:tblGrid>
        <w:gridCol w:w="6468"/>
        <w:gridCol w:w="1092"/>
        <w:gridCol w:w="1440"/>
      </w:tblGrid>
      <w:tr w:rsidR="0002465D" w:rsidRPr="006D73C1" w14:paraId="1E886590" w14:textId="77777777" w:rsidTr="00955524">
        <w:tc>
          <w:tcPr>
            <w:tcW w:w="6468" w:type="dxa"/>
            <w:tcBorders>
              <w:top w:val="double" w:sz="6" w:space="0" w:color="auto"/>
              <w:left w:val="double" w:sz="6" w:space="0" w:color="auto"/>
            </w:tcBorders>
          </w:tcPr>
          <w:p w14:paraId="0A416631" w14:textId="77777777" w:rsidR="0002465D" w:rsidRPr="00955524" w:rsidRDefault="0002465D" w:rsidP="001C7313">
            <w:pPr>
              <w:spacing w:before="60" w:after="60"/>
              <w:jc w:val="center"/>
              <w:rPr>
                <w:b/>
                <w:bCs/>
                <w:iCs/>
                <w:color w:val="000000" w:themeColor="text1"/>
                <w:szCs w:val="24"/>
              </w:rPr>
            </w:pPr>
            <w:r w:rsidRPr="00955524">
              <w:rPr>
                <w:b/>
                <w:bCs/>
                <w:iCs/>
                <w:color w:val="000000" w:themeColor="text1"/>
                <w:szCs w:val="24"/>
              </w:rPr>
              <w:t>General Summary</w:t>
            </w:r>
          </w:p>
        </w:tc>
        <w:tc>
          <w:tcPr>
            <w:tcW w:w="1092" w:type="dxa"/>
            <w:tcBorders>
              <w:top w:val="double" w:sz="6" w:space="0" w:color="auto"/>
              <w:left w:val="single" w:sz="4" w:space="0" w:color="auto"/>
              <w:bottom w:val="single" w:sz="6" w:space="0" w:color="auto"/>
            </w:tcBorders>
          </w:tcPr>
          <w:p w14:paraId="09FA1B61" w14:textId="77777777" w:rsidR="0002465D" w:rsidRPr="00955524" w:rsidRDefault="0002465D" w:rsidP="001C7313">
            <w:pPr>
              <w:spacing w:before="60" w:after="60"/>
              <w:jc w:val="center"/>
              <w:rPr>
                <w:b/>
                <w:bCs/>
                <w:iCs/>
                <w:color w:val="000000" w:themeColor="text1"/>
                <w:szCs w:val="24"/>
              </w:rPr>
            </w:pPr>
            <w:r w:rsidRPr="00955524">
              <w:rPr>
                <w:b/>
                <w:bCs/>
                <w:iCs/>
                <w:color w:val="000000" w:themeColor="text1"/>
                <w:szCs w:val="24"/>
              </w:rPr>
              <w:t>Page</w:t>
            </w:r>
          </w:p>
        </w:tc>
        <w:tc>
          <w:tcPr>
            <w:tcW w:w="1440" w:type="dxa"/>
            <w:tcBorders>
              <w:top w:val="double" w:sz="6" w:space="0" w:color="auto"/>
              <w:left w:val="single" w:sz="4" w:space="0" w:color="auto"/>
              <w:bottom w:val="single" w:sz="6" w:space="0" w:color="auto"/>
              <w:right w:val="double" w:sz="6" w:space="0" w:color="auto"/>
            </w:tcBorders>
          </w:tcPr>
          <w:p w14:paraId="5AF906D8" w14:textId="77777777" w:rsidR="0002465D" w:rsidRPr="00955524" w:rsidRDefault="0002465D" w:rsidP="001C7313">
            <w:pPr>
              <w:spacing w:before="60" w:after="60"/>
              <w:jc w:val="center"/>
              <w:rPr>
                <w:b/>
                <w:bCs/>
                <w:iCs/>
                <w:color w:val="000000" w:themeColor="text1"/>
                <w:szCs w:val="24"/>
              </w:rPr>
            </w:pPr>
            <w:r w:rsidRPr="00955524">
              <w:rPr>
                <w:b/>
                <w:bCs/>
                <w:iCs/>
                <w:color w:val="000000" w:themeColor="text1"/>
                <w:szCs w:val="24"/>
              </w:rPr>
              <w:t>Amount</w:t>
            </w:r>
          </w:p>
        </w:tc>
      </w:tr>
      <w:tr w:rsidR="0002465D" w:rsidRPr="006D73C1" w14:paraId="05F41461" w14:textId="77777777" w:rsidTr="00955524">
        <w:tc>
          <w:tcPr>
            <w:tcW w:w="6468" w:type="dxa"/>
            <w:tcBorders>
              <w:top w:val="single" w:sz="6" w:space="0" w:color="auto"/>
              <w:left w:val="double" w:sz="6" w:space="0" w:color="auto"/>
            </w:tcBorders>
          </w:tcPr>
          <w:p w14:paraId="71ACF7A9" w14:textId="77777777" w:rsidR="0002465D" w:rsidRPr="006D73C1" w:rsidRDefault="0002465D" w:rsidP="001C7313">
            <w:pPr>
              <w:tabs>
                <w:tab w:val="left" w:pos="330"/>
              </w:tabs>
              <w:spacing w:before="60" w:after="60"/>
              <w:jc w:val="left"/>
              <w:rPr>
                <w:color w:val="000000" w:themeColor="text1"/>
                <w:szCs w:val="24"/>
              </w:rPr>
            </w:pPr>
          </w:p>
        </w:tc>
        <w:tc>
          <w:tcPr>
            <w:tcW w:w="1092" w:type="dxa"/>
            <w:tcBorders>
              <w:left w:val="dotted" w:sz="4" w:space="0" w:color="auto"/>
              <w:right w:val="dotted" w:sz="4" w:space="0" w:color="auto"/>
            </w:tcBorders>
          </w:tcPr>
          <w:p w14:paraId="13A610FF" w14:textId="77777777" w:rsidR="0002465D" w:rsidRPr="006D73C1" w:rsidRDefault="0002465D" w:rsidP="001C7313">
            <w:pPr>
              <w:spacing w:before="60" w:after="60"/>
              <w:jc w:val="center"/>
              <w:rPr>
                <w:color w:val="000000" w:themeColor="text1"/>
                <w:szCs w:val="24"/>
              </w:rPr>
            </w:pPr>
          </w:p>
        </w:tc>
        <w:tc>
          <w:tcPr>
            <w:tcW w:w="1440" w:type="dxa"/>
            <w:tcBorders>
              <w:left w:val="nil"/>
              <w:right w:val="double" w:sz="6" w:space="0" w:color="auto"/>
            </w:tcBorders>
          </w:tcPr>
          <w:p w14:paraId="64E6D130" w14:textId="77777777" w:rsidR="0002465D" w:rsidRPr="006D73C1" w:rsidRDefault="0002465D" w:rsidP="001C7313">
            <w:pPr>
              <w:tabs>
                <w:tab w:val="decimal" w:pos="1050"/>
              </w:tabs>
              <w:spacing w:before="60" w:after="60"/>
              <w:jc w:val="left"/>
              <w:rPr>
                <w:color w:val="000000" w:themeColor="text1"/>
                <w:szCs w:val="24"/>
              </w:rPr>
            </w:pPr>
          </w:p>
        </w:tc>
      </w:tr>
      <w:tr w:rsidR="0002465D" w:rsidRPr="006D73C1" w14:paraId="2F620D0A" w14:textId="77777777" w:rsidTr="00955524">
        <w:tc>
          <w:tcPr>
            <w:tcW w:w="6468" w:type="dxa"/>
            <w:tcBorders>
              <w:top w:val="dotted" w:sz="4" w:space="0" w:color="auto"/>
              <w:left w:val="double" w:sz="6" w:space="0" w:color="auto"/>
              <w:bottom w:val="dotted" w:sz="4" w:space="0" w:color="auto"/>
            </w:tcBorders>
          </w:tcPr>
          <w:p w14:paraId="7FBE7CF7" w14:textId="77777777" w:rsidR="0002465D" w:rsidRPr="006D73C1" w:rsidRDefault="0002465D" w:rsidP="001C7313">
            <w:pPr>
              <w:tabs>
                <w:tab w:val="left" w:pos="330"/>
              </w:tabs>
              <w:spacing w:before="60" w:after="60"/>
              <w:jc w:val="left"/>
              <w:rPr>
                <w:color w:val="000000" w:themeColor="text1"/>
                <w:szCs w:val="24"/>
              </w:rPr>
            </w:pPr>
            <w:r>
              <w:rPr>
                <w:color w:val="000000" w:themeColor="text1"/>
                <w:szCs w:val="24"/>
              </w:rPr>
              <w:t>1. Proposal Design-Build Price</w:t>
            </w:r>
          </w:p>
        </w:tc>
        <w:tc>
          <w:tcPr>
            <w:tcW w:w="1092" w:type="dxa"/>
            <w:tcBorders>
              <w:top w:val="dotted" w:sz="4" w:space="0" w:color="auto"/>
              <w:left w:val="dotted" w:sz="4" w:space="0" w:color="auto"/>
              <w:bottom w:val="dotted" w:sz="4" w:space="0" w:color="auto"/>
              <w:right w:val="dotted" w:sz="4" w:space="0" w:color="auto"/>
            </w:tcBorders>
          </w:tcPr>
          <w:p w14:paraId="49CD049E" w14:textId="77777777" w:rsidR="0002465D" w:rsidRPr="006D73C1" w:rsidRDefault="0002465D" w:rsidP="001C7313">
            <w:pPr>
              <w:spacing w:before="60" w:after="60"/>
              <w:jc w:val="center"/>
              <w:rPr>
                <w:color w:val="000000" w:themeColor="text1"/>
                <w:szCs w:val="24"/>
              </w:rPr>
            </w:pPr>
          </w:p>
        </w:tc>
        <w:tc>
          <w:tcPr>
            <w:tcW w:w="1440" w:type="dxa"/>
            <w:tcBorders>
              <w:top w:val="dotted" w:sz="4" w:space="0" w:color="auto"/>
              <w:left w:val="nil"/>
              <w:bottom w:val="dotted" w:sz="4" w:space="0" w:color="auto"/>
              <w:right w:val="double" w:sz="6" w:space="0" w:color="auto"/>
            </w:tcBorders>
          </w:tcPr>
          <w:p w14:paraId="59370906" w14:textId="77777777" w:rsidR="0002465D" w:rsidRPr="006D73C1" w:rsidRDefault="00FB2ED0" w:rsidP="001C7313">
            <w:pPr>
              <w:tabs>
                <w:tab w:val="decimal" w:pos="1050"/>
              </w:tabs>
              <w:spacing w:before="60" w:after="60"/>
              <w:jc w:val="left"/>
              <w:rPr>
                <w:color w:val="000000" w:themeColor="text1"/>
                <w:szCs w:val="24"/>
              </w:rPr>
            </w:pPr>
            <w:r>
              <w:rPr>
                <w:color w:val="000000" w:themeColor="text1"/>
                <w:szCs w:val="24"/>
              </w:rPr>
              <w:t>Sum</w:t>
            </w:r>
          </w:p>
        </w:tc>
      </w:tr>
      <w:tr w:rsidR="0002465D" w:rsidRPr="006D73C1" w14:paraId="1FB96F44" w14:textId="77777777" w:rsidTr="00955524">
        <w:tc>
          <w:tcPr>
            <w:tcW w:w="6468" w:type="dxa"/>
            <w:tcBorders>
              <w:left w:val="double" w:sz="6" w:space="0" w:color="auto"/>
              <w:bottom w:val="dotted" w:sz="4" w:space="0" w:color="auto"/>
            </w:tcBorders>
          </w:tcPr>
          <w:p w14:paraId="5F9AF4A6" w14:textId="77777777" w:rsidR="0002465D" w:rsidRPr="006D73C1" w:rsidRDefault="0002465D" w:rsidP="001C7313">
            <w:pPr>
              <w:tabs>
                <w:tab w:val="left" w:pos="330"/>
              </w:tabs>
              <w:spacing w:before="60" w:after="60"/>
              <w:jc w:val="left"/>
              <w:rPr>
                <w:color w:val="000000" w:themeColor="text1"/>
                <w:szCs w:val="24"/>
              </w:rPr>
            </w:pPr>
            <w:r>
              <w:rPr>
                <w:color w:val="000000" w:themeColor="text1"/>
                <w:szCs w:val="24"/>
              </w:rPr>
              <w:t>2. Proposal Operation Service Price</w:t>
            </w:r>
          </w:p>
        </w:tc>
        <w:tc>
          <w:tcPr>
            <w:tcW w:w="1092" w:type="dxa"/>
            <w:tcBorders>
              <w:left w:val="dotted" w:sz="4" w:space="0" w:color="auto"/>
              <w:bottom w:val="dotted" w:sz="4" w:space="0" w:color="auto"/>
              <w:right w:val="dotted" w:sz="4" w:space="0" w:color="auto"/>
            </w:tcBorders>
          </w:tcPr>
          <w:p w14:paraId="56A87119" w14:textId="77777777" w:rsidR="0002465D" w:rsidRPr="006D73C1" w:rsidRDefault="0002465D" w:rsidP="001C7313">
            <w:pPr>
              <w:spacing w:before="60" w:after="60"/>
              <w:jc w:val="center"/>
              <w:rPr>
                <w:color w:val="000000" w:themeColor="text1"/>
                <w:szCs w:val="24"/>
              </w:rPr>
            </w:pPr>
          </w:p>
        </w:tc>
        <w:tc>
          <w:tcPr>
            <w:tcW w:w="1440" w:type="dxa"/>
            <w:tcBorders>
              <w:left w:val="nil"/>
              <w:bottom w:val="dotted" w:sz="4" w:space="0" w:color="auto"/>
              <w:right w:val="double" w:sz="6" w:space="0" w:color="auto"/>
            </w:tcBorders>
          </w:tcPr>
          <w:p w14:paraId="1707C266" w14:textId="77777777" w:rsidR="0002465D" w:rsidRPr="006D73C1" w:rsidRDefault="00FB2ED0" w:rsidP="001C7313">
            <w:pPr>
              <w:tabs>
                <w:tab w:val="decimal" w:pos="1050"/>
              </w:tabs>
              <w:spacing w:before="60" w:after="60"/>
              <w:jc w:val="left"/>
              <w:rPr>
                <w:color w:val="000000" w:themeColor="text1"/>
                <w:szCs w:val="24"/>
              </w:rPr>
            </w:pPr>
            <w:r>
              <w:rPr>
                <w:color w:val="000000" w:themeColor="text1"/>
                <w:szCs w:val="24"/>
              </w:rPr>
              <w:t>Sum</w:t>
            </w:r>
          </w:p>
        </w:tc>
      </w:tr>
      <w:tr w:rsidR="0002465D" w:rsidRPr="006D73C1" w14:paraId="777D3102" w14:textId="77777777" w:rsidTr="00955524">
        <w:tc>
          <w:tcPr>
            <w:tcW w:w="6468" w:type="dxa"/>
            <w:tcBorders>
              <w:top w:val="dotted" w:sz="4" w:space="0" w:color="auto"/>
              <w:left w:val="double" w:sz="6" w:space="0" w:color="auto"/>
              <w:bottom w:val="dotted" w:sz="4" w:space="0" w:color="auto"/>
            </w:tcBorders>
          </w:tcPr>
          <w:p w14:paraId="27EE3DA0" w14:textId="77777777" w:rsidR="0002465D" w:rsidRPr="006D73C1" w:rsidRDefault="0002465D" w:rsidP="001C7313">
            <w:pPr>
              <w:tabs>
                <w:tab w:val="left" w:pos="330"/>
              </w:tabs>
              <w:spacing w:before="60" w:after="60"/>
              <w:jc w:val="left"/>
              <w:rPr>
                <w:i/>
                <w:color w:val="000000" w:themeColor="text1"/>
                <w:szCs w:val="24"/>
              </w:rPr>
            </w:pPr>
            <w:r>
              <w:rPr>
                <w:i/>
                <w:color w:val="000000" w:themeColor="text1"/>
                <w:szCs w:val="24"/>
              </w:rPr>
              <w:t xml:space="preserve">3. Proposal total </w:t>
            </w:r>
            <w:r w:rsidR="002C3956">
              <w:rPr>
                <w:i/>
                <w:color w:val="000000" w:themeColor="text1"/>
                <w:szCs w:val="24"/>
              </w:rPr>
              <w:t xml:space="preserve">price </w:t>
            </w:r>
            <w:r w:rsidR="002C3956" w:rsidRPr="006D73C1">
              <w:rPr>
                <w:i/>
                <w:color w:val="000000" w:themeColor="text1"/>
                <w:szCs w:val="24"/>
              </w:rPr>
              <w:t>(</w:t>
            </w:r>
            <w:r w:rsidR="00FB2ED0">
              <w:rPr>
                <w:i/>
                <w:color w:val="000000" w:themeColor="text1"/>
                <w:szCs w:val="24"/>
              </w:rPr>
              <w:t xml:space="preserve">Design-Build + Operation Service Price </w:t>
            </w:r>
            <w:r w:rsidRPr="006D73C1">
              <w:rPr>
                <w:i/>
                <w:color w:val="000000" w:themeColor="text1"/>
                <w:szCs w:val="24"/>
              </w:rPr>
              <w:t xml:space="preserve">(Carried forward to Letter of </w:t>
            </w:r>
            <w:r>
              <w:rPr>
                <w:i/>
                <w:color w:val="000000" w:themeColor="text1"/>
                <w:szCs w:val="24"/>
              </w:rPr>
              <w:t>Proposal</w:t>
            </w:r>
            <w:r w:rsidRPr="006D73C1">
              <w:rPr>
                <w:i/>
                <w:color w:val="000000" w:themeColor="text1"/>
                <w:szCs w:val="24"/>
              </w:rPr>
              <w:t>)</w:t>
            </w:r>
          </w:p>
        </w:tc>
        <w:tc>
          <w:tcPr>
            <w:tcW w:w="1092" w:type="dxa"/>
            <w:tcBorders>
              <w:top w:val="dotted" w:sz="4" w:space="0" w:color="auto"/>
              <w:bottom w:val="dotted" w:sz="4" w:space="0" w:color="auto"/>
            </w:tcBorders>
          </w:tcPr>
          <w:p w14:paraId="79BEE642" w14:textId="77777777" w:rsidR="0002465D" w:rsidRPr="006D73C1" w:rsidRDefault="0002465D" w:rsidP="001C7313">
            <w:pPr>
              <w:spacing w:before="60" w:after="60"/>
              <w:jc w:val="center"/>
              <w:rPr>
                <w:i/>
                <w:color w:val="000000" w:themeColor="text1"/>
                <w:szCs w:val="24"/>
              </w:rPr>
            </w:pPr>
          </w:p>
        </w:tc>
        <w:tc>
          <w:tcPr>
            <w:tcW w:w="1440" w:type="dxa"/>
            <w:tcBorders>
              <w:top w:val="dotted" w:sz="4" w:space="0" w:color="auto"/>
              <w:bottom w:val="dotted" w:sz="4" w:space="0" w:color="auto"/>
              <w:right w:val="double" w:sz="6" w:space="0" w:color="auto"/>
            </w:tcBorders>
          </w:tcPr>
          <w:p w14:paraId="2B946897" w14:textId="77777777" w:rsidR="0002465D" w:rsidRPr="006D73C1" w:rsidRDefault="00FB2ED0" w:rsidP="001C7313">
            <w:pPr>
              <w:tabs>
                <w:tab w:val="decimal" w:pos="1050"/>
              </w:tabs>
              <w:spacing w:before="60" w:after="60"/>
              <w:jc w:val="left"/>
              <w:rPr>
                <w:i/>
                <w:color w:val="000000" w:themeColor="text1"/>
                <w:szCs w:val="24"/>
              </w:rPr>
            </w:pPr>
            <w:r>
              <w:rPr>
                <w:i/>
                <w:color w:val="000000" w:themeColor="text1"/>
                <w:szCs w:val="24"/>
              </w:rPr>
              <w:t>Sum</w:t>
            </w:r>
          </w:p>
        </w:tc>
      </w:tr>
      <w:tr w:rsidR="0002465D" w:rsidRPr="006D73C1" w14:paraId="32F3A8B8" w14:textId="77777777" w:rsidTr="00955524">
        <w:tc>
          <w:tcPr>
            <w:tcW w:w="6468" w:type="dxa"/>
            <w:tcBorders>
              <w:top w:val="dotted" w:sz="4" w:space="0" w:color="auto"/>
              <w:left w:val="double" w:sz="6" w:space="0" w:color="auto"/>
              <w:bottom w:val="double" w:sz="6" w:space="0" w:color="auto"/>
            </w:tcBorders>
          </w:tcPr>
          <w:p w14:paraId="18CE16DC" w14:textId="77777777" w:rsidR="0002465D" w:rsidRPr="006D73C1" w:rsidRDefault="0002465D" w:rsidP="001C7313">
            <w:pPr>
              <w:tabs>
                <w:tab w:val="left" w:pos="330"/>
              </w:tabs>
              <w:spacing w:before="60" w:after="60"/>
              <w:jc w:val="left"/>
              <w:rPr>
                <w:color w:val="000000" w:themeColor="text1"/>
                <w:szCs w:val="24"/>
              </w:rPr>
            </w:pPr>
          </w:p>
        </w:tc>
        <w:tc>
          <w:tcPr>
            <w:tcW w:w="1092" w:type="dxa"/>
            <w:tcBorders>
              <w:top w:val="dotted" w:sz="4" w:space="0" w:color="auto"/>
              <w:bottom w:val="double" w:sz="6" w:space="0" w:color="auto"/>
            </w:tcBorders>
          </w:tcPr>
          <w:p w14:paraId="354FB696" w14:textId="77777777" w:rsidR="0002465D" w:rsidRPr="006D73C1" w:rsidRDefault="0002465D" w:rsidP="001C7313">
            <w:pPr>
              <w:spacing w:before="60" w:after="60"/>
              <w:jc w:val="center"/>
              <w:rPr>
                <w:color w:val="000000" w:themeColor="text1"/>
                <w:szCs w:val="24"/>
              </w:rPr>
            </w:pPr>
          </w:p>
        </w:tc>
        <w:tc>
          <w:tcPr>
            <w:tcW w:w="1440" w:type="dxa"/>
            <w:tcBorders>
              <w:top w:val="dotted" w:sz="4" w:space="0" w:color="auto"/>
              <w:bottom w:val="double" w:sz="6" w:space="0" w:color="auto"/>
              <w:right w:val="double" w:sz="6" w:space="0" w:color="auto"/>
            </w:tcBorders>
          </w:tcPr>
          <w:p w14:paraId="4E1C68F7" w14:textId="77777777" w:rsidR="0002465D" w:rsidRPr="006D73C1" w:rsidRDefault="0002465D" w:rsidP="001C7313">
            <w:pPr>
              <w:tabs>
                <w:tab w:val="decimal" w:pos="1050"/>
              </w:tabs>
              <w:spacing w:before="60" w:after="60"/>
              <w:jc w:val="left"/>
              <w:rPr>
                <w:color w:val="000000" w:themeColor="text1"/>
                <w:szCs w:val="24"/>
              </w:rPr>
            </w:pPr>
          </w:p>
        </w:tc>
      </w:tr>
      <w:tr w:rsidR="0002465D" w:rsidRPr="006D73C1" w14:paraId="31D9B5EA" w14:textId="77777777" w:rsidTr="00955524">
        <w:tc>
          <w:tcPr>
            <w:tcW w:w="9000" w:type="dxa"/>
            <w:gridSpan w:val="3"/>
          </w:tcPr>
          <w:p w14:paraId="489C5E47" w14:textId="77777777" w:rsidR="0002465D" w:rsidRPr="006D73C1" w:rsidRDefault="0002465D" w:rsidP="001C7313">
            <w:pPr>
              <w:spacing w:before="60" w:after="60"/>
              <w:jc w:val="left"/>
              <w:rPr>
                <w:color w:val="000000" w:themeColor="text1"/>
                <w:sz w:val="20"/>
                <w:szCs w:val="24"/>
              </w:rPr>
            </w:pPr>
          </w:p>
        </w:tc>
      </w:tr>
    </w:tbl>
    <w:p w14:paraId="0824AFF9" w14:textId="77777777" w:rsidR="00F67538" w:rsidRDefault="00F67538" w:rsidP="002E0C85">
      <w:pPr>
        <w:pStyle w:val="SPDTechnicalProposalForms"/>
      </w:pPr>
    </w:p>
    <w:p w14:paraId="027F8E65" w14:textId="77777777" w:rsidR="004854E0" w:rsidRPr="006F0571" w:rsidRDefault="004854E0" w:rsidP="006F0571">
      <w:pPr>
        <w:jc w:val="left"/>
        <w:rPr>
          <w:b/>
          <w:sz w:val="36"/>
        </w:rPr>
      </w:pPr>
    </w:p>
    <w:p w14:paraId="72866F3D" w14:textId="77777777" w:rsidR="002B3D2C" w:rsidRDefault="002B3D2C" w:rsidP="00EC6E77">
      <w:pPr>
        <w:outlineLvl w:val="0"/>
        <w:rPr>
          <w:sz w:val="32"/>
        </w:rPr>
        <w:sectPr w:rsidR="002B3D2C" w:rsidSect="00970A97">
          <w:footnotePr>
            <w:numRestart w:val="eachPage"/>
          </w:footnotePr>
          <w:pgSz w:w="12240" w:h="15840"/>
          <w:pgMar w:top="1440" w:right="1440" w:bottom="1440" w:left="1440" w:header="720" w:footer="720" w:gutter="0"/>
          <w:cols w:space="720"/>
          <w:docGrid w:linePitch="360"/>
        </w:sectPr>
      </w:pPr>
    </w:p>
    <w:p w14:paraId="2A6659FF" w14:textId="77777777" w:rsidR="00EC6E77" w:rsidRPr="00C80C1D" w:rsidRDefault="00EC6E77" w:rsidP="00EC6E77">
      <w:pPr>
        <w:outlineLvl w:val="0"/>
        <w:rPr>
          <w:noProof/>
        </w:rPr>
      </w:pPr>
    </w:p>
    <w:p w14:paraId="1C7C3545" w14:textId="77777777" w:rsidR="004C251A" w:rsidRDefault="004C251A" w:rsidP="00616A09">
      <w:pPr>
        <w:pStyle w:val="SPDForms1"/>
      </w:pPr>
      <w:bookmarkStart w:id="966" w:name="_Toc450646398"/>
    </w:p>
    <w:p w14:paraId="791EAB1D" w14:textId="77777777" w:rsidR="004C251A" w:rsidRDefault="004C251A" w:rsidP="00616A09">
      <w:pPr>
        <w:pStyle w:val="SPDForms1"/>
      </w:pPr>
    </w:p>
    <w:p w14:paraId="5571E410" w14:textId="77777777" w:rsidR="004C251A" w:rsidRDefault="004C251A" w:rsidP="00616A09">
      <w:pPr>
        <w:pStyle w:val="SPDForms1"/>
      </w:pPr>
    </w:p>
    <w:p w14:paraId="7B005CE1" w14:textId="77777777" w:rsidR="004C251A" w:rsidRDefault="004C251A" w:rsidP="00616A09">
      <w:pPr>
        <w:pStyle w:val="SPDForms1"/>
      </w:pPr>
    </w:p>
    <w:p w14:paraId="33974628" w14:textId="0D471514" w:rsidR="00C64C86" w:rsidRPr="006B2295" w:rsidRDefault="00C64C86" w:rsidP="00616A09">
      <w:pPr>
        <w:pStyle w:val="SPDForms1"/>
      </w:pPr>
      <w:bookmarkStart w:id="967" w:name="_Toc135389395"/>
      <w:r w:rsidRPr="00067FDE">
        <w:t>Technical Proposal</w:t>
      </w:r>
      <w:r>
        <w:t xml:space="preserve"> Forms</w:t>
      </w:r>
      <w:bookmarkEnd w:id="966"/>
      <w:bookmarkEnd w:id="967"/>
    </w:p>
    <w:p w14:paraId="4D6B410D" w14:textId="77777777" w:rsidR="006B2295" w:rsidRPr="006B2295" w:rsidRDefault="006B2295" w:rsidP="006B2295">
      <w:pPr>
        <w:tabs>
          <w:tab w:val="left" w:pos="5238"/>
          <w:tab w:val="left" w:pos="5474"/>
          <w:tab w:val="left" w:pos="9468"/>
        </w:tabs>
        <w:ind w:left="-90"/>
        <w:jc w:val="left"/>
        <w:rPr>
          <w:b/>
          <w:bCs/>
          <w:sz w:val="28"/>
        </w:rPr>
      </w:pPr>
    </w:p>
    <w:p w14:paraId="0A220D45" w14:textId="77777777" w:rsidR="00244B15" w:rsidRDefault="006B2295" w:rsidP="00067FDE">
      <w:pPr>
        <w:pStyle w:val="SPDForm2"/>
        <w:rPr>
          <w:sz w:val="32"/>
        </w:rPr>
      </w:pPr>
      <w:r w:rsidRPr="006B2295">
        <w:rPr>
          <w:sz w:val="32"/>
        </w:rPr>
        <w:br w:type="page"/>
      </w:r>
      <w:bookmarkStart w:id="968" w:name="_Toc197236034"/>
      <w:bookmarkStart w:id="969" w:name="_Toc450646399"/>
    </w:p>
    <w:p w14:paraId="5763D91F" w14:textId="259528D1" w:rsidR="00D66D44" w:rsidRPr="00FE3403" w:rsidRDefault="00D66D44" w:rsidP="00955524">
      <w:pPr>
        <w:pStyle w:val="SPDForms3"/>
      </w:pPr>
      <w:bookmarkStart w:id="970" w:name="_Toc54185920"/>
      <w:bookmarkStart w:id="971" w:name="_Toc135389396"/>
      <w:r w:rsidRPr="00FE3403">
        <w:lastRenderedPageBreak/>
        <w:t xml:space="preserve">Design </w:t>
      </w:r>
      <w:bookmarkEnd w:id="970"/>
      <w:r w:rsidR="00311FD5">
        <w:t>Proposal</w:t>
      </w:r>
      <w:bookmarkEnd w:id="971"/>
    </w:p>
    <w:p w14:paraId="2C8D57EC" w14:textId="77777777" w:rsidR="00100E40" w:rsidRDefault="00100E40" w:rsidP="00D66D44">
      <w:pPr>
        <w:pStyle w:val="Heading2"/>
        <w:pBdr>
          <w:bottom w:val="none" w:sz="0" w:space="0" w:color="auto"/>
        </w:pBdr>
        <w:tabs>
          <w:tab w:val="num" w:pos="576"/>
          <w:tab w:val="left" w:pos="1134"/>
        </w:tabs>
        <w:jc w:val="both"/>
        <w:rPr>
          <w:rFonts w:ascii="Times New Roman" w:hAnsi="Times New Roman" w:cs="HelveticaNeue-Light"/>
          <w:b w:val="0"/>
          <w:sz w:val="24"/>
          <w:szCs w:val="24"/>
          <w:lang w:val="en-GB"/>
        </w:rPr>
      </w:pPr>
      <w:bookmarkStart w:id="972" w:name="_Toc463024318"/>
      <w:bookmarkStart w:id="973" w:name="_Toc463024360"/>
    </w:p>
    <w:p w14:paraId="4572D486" w14:textId="664B95DE" w:rsidR="006C3D87" w:rsidRPr="00FE3403" w:rsidRDefault="006C3D87" w:rsidP="006C3D87">
      <w:pPr>
        <w:pStyle w:val="Heading2"/>
        <w:pBdr>
          <w:bottom w:val="none" w:sz="0" w:space="0" w:color="auto"/>
        </w:pBdr>
        <w:tabs>
          <w:tab w:val="num" w:pos="576"/>
          <w:tab w:val="left" w:pos="1134"/>
        </w:tabs>
        <w:jc w:val="both"/>
        <w:rPr>
          <w:rFonts w:ascii="Times New Roman" w:hAnsi="Times New Roman" w:cs="HelveticaNeue-Light"/>
          <w:b w:val="0"/>
          <w:sz w:val="24"/>
          <w:szCs w:val="24"/>
          <w:lang w:val="en-GB"/>
        </w:rPr>
      </w:pPr>
      <w:bookmarkStart w:id="974" w:name="_Toc466464310"/>
      <w:bookmarkStart w:id="975" w:name="_Toc463343519"/>
      <w:bookmarkStart w:id="976" w:name="_Toc463343712"/>
      <w:bookmarkStart w:id="977" w:name="_Toc463448031"/>
      <w:r w:rsidRPr="00FE3403">
        <w:rPr>
          <w:rFonts w:ascii="Times New Roman" w:hAnsi="Times New Roman" w:cs="HelveticaNeue-Light"/>
          <w:b w:val="0"/>
          <w:sz w:val="24"/>
          <w:szCs w:val="24"/>
          <w:lang w:val="en-GB"/>
        </w:rPr>
        <w:t xml:space="preserve">The </w:t>
      </w:r>
      <w:r>
        <w:rPr>
          <w:rFonts w:ascii="Times New Roman" w:hAnsi="Times New Roman" w:cs="HelveticaNeue-Light"/>
          <w:b w:val="0"/>
          <w:sz w:val="24"/>
          <w:szCs w:val="24"/>
          <w:lang w:val="en-GB"/>
        </w:rPr>
        <w:t xml:space="preserve">Proposer shall submit a design </w:t>
      </w:r>
      <w:r w:rsidR="00311FD5">
        <w:rPr>
          <w:rFonts w:ascii="Times New Roman" w:hAnsi="Times New Roman" w:cs="HelveticaNeue-Light"/>
          <w:b w:val="0"/>
          <w:sz w:val="24"/>
          <w:szCs w:val="24"/>
          <w:lang w:val="en-GB"/>
        </w:rPr>
        <w:t xml:space="preserve">proposal </w:t>
      </w:r>
      <w:r>
        <w:rPr>
          <w:rFonts w:ascii="Times New Roman" w:hAnsi="Times New Roman" w:cs="HelveticaNeue-Light"/>
          <w:b w:val="0"/>
          <w:sz w:val="24"/>
          <w:szCs w:val="24"/>
          <w:lang w:val="en-GB"/>
        </w:rPr>
        <w:t xml:space="preserve">which addresses as a minimum the </w:t>
      </w:r>
      <w:r w:rsidRPr="00FE3403">
        <w:rPr>
          <w:rFonts w:ascii="Times New Roman" w:hAnsi="Times New Roman" w:cs="HelveticaNeue-Light"/>
          <w:b w:val="0"/>
          <w:sz w:val="24"/>
          <w:szCs w:val="24"/>
          <w:lang w:val="en-GB"/>
        </w:rPr>
        <w:t>following</w:t>
      </w:r>
      <w:r>
        <w:rPr>
          <w:rFonts w:ascii="Times New Roman" w:hAnsi="Times New Roman" w:cs="HelveticaNeue-Light"/>
          <w:b w:val="0"/>
          <w:sz w:val="24"/>
          <w:szCs w:val="24"/>
          <w:lang w:val="en-GB"/>
        </w:rPr>
        <w:t xml:space="preserve">: </w:t>
      </w:r>
      <w:bookmarkEnd w:id="974"/>
    </w:p>
    <w:p w14:paraId="614FDFB6" w14:textId="77777777" w:rsidR="006C3D87" w:rsidRPr="00FE3403" w:rsidRDefault="006C3D87" w:rsidP="006C3D87">
      <w:pPr>
        <w:autoSpaceDE w:val="0"/>
        <w:autoSpaceDN w:val="0"/>
        <w:adjustRightInd w:val="0"/>
        <w:rPr>
          <w:rFonts w:cs="HelveticaNeue-Light"/>
          <w:szCs w:val="24"/>
          <w:lang w:val="en-GB"/>
        </w:rPr>
      </w:pPr>
    </w:p>
    <w:p w14:paraId="50462A73" w14:textId="77777777" w:rsidR="006C3D87" w:rsidRDefault="006C3D87" w:rsidP="00585A1A">
      <w:pPr>
        <w:numPr>
          <w:ilvl w:val="0"/>
          <w:numId w:val="65"/>
        </w:numPr>
        <w:tabs>
          <w:tab w:val="clear" w:pos="720"/>
          <w:tab w:val="num" w:pos="360"/>
        </w:tabs>
        <w:autoSpaceDE w:val="0"/>
        <w:autoSpaceDN w:val="0"/>
        <w:adjustRightInd w:val="0"/>
        <w:ind w:left="360"/>
        <w:rPr>
          <w:szCs w:val="24"/>
        </w:rPr>
      </w:pPr>
      <w:r w:rsidRPr="009D4245">
        <w:rPr>
          <w:szCs w:val="24"/>
        </w:rPr>
        <w:t xml:space="preserve">organizational arrangements for the design </w:t>
      </w:r>
      <w:proofErr w:type="gramStart"/>
      <w:r w:rsidRPr="009D4245">
        <w:rPr>
          <w:szCs w:val="24"/>
        </w:rPr>
        <w:t>including:</w:t>
      </w:r>
      <w:proofErr w:type="gramEnd"/>
      <w:r w:rsidRPr="009D4245">
        <w:rPr>
          <w:szCs w:val="24"/>
        </w:rPr>
        <w:t xml:space="preserve"> team structure, roles and responsibilities, interface arrangements, </w:t>
      </w:r>
      <w:r>
        <w:rPr>
          <w:szCs w:val="24"/>
        </w:rPr>
        <w:t>design review and a</w:t>
      </w:r>
      <w:r w:rsidRPr="00FE3403">
        <w:rPr>
          <w:szCs w:val="24"/>
        </w:rPr>
        <w:t xml:space="preserve">pproval procedures </w:t>
      </w:r>
      <w:r>
        <w:rPr>
          <w:szCs w:val="24"/>
        </w:rPr>
        <w:t xml:space="preserve">and </w:t>
      </w:r>
      <w:r w:rsidRPr="00FE3403">
        <w:rPr>
          <w:szCs w:val="24"/>
        </w:rPr>
        <w:t>quality assurance arrangements</w:t>
      </w:r>
      <w:r>
        <w:rPr>
          <w:szCs w:val="24"/>
        </w:rPr>
        <w:t>;</w:t>
      </w:r>
    </w:p>
    <w:p w14:paraId="2ED755BF" w14:textId="580ACDB6" w:rsidR="006C3D87" w:rsidRPr="007B6C2E" w:rsidRDefault="006C3D87" w:rsidP="00585A1A">
      <w:pPr>
        <w:numPr>
          <w:ilvl w:val="0"/>
          <w:numId w:val="65"/>
        </w:numPr>
        <w:tabs>
          <w:tab w:val="clear" w:pos="720"/>
          <w:tab w:val="num" w:pos="360"/>
        </w:tabs>
        <w:autoSpaceDE w:val="0"/>
        <w:autoSpaceDN w:val="0"/>
        <w:adjustRightInd w:val="0"/>
        <w:ind w:left="360"/>
        <w:rPr>
          <w:rFonts w:cs="HelveticaNeue-Light"/>
          <w:szCs w:val="24"/>
          <w:lang w:val="en-GB"/>
        </w:rPr>
      </w:pPr>
      <w:r>
        <w:rPr>
          <w:rFonts w:cs="HelveticaNeue-Light"/>
          <w:szCs w:val="24"/>
          <w:lang w:val="en-GB"/>
        </w:rPr>
        <w:t>Proposed design deliverables [</w:t>
      </w:r>
      <w:r>
        <w:rPr>
          <w:rFonts w:cs="HelveticaNeue-Light"/>
          <w:i/>
          <w:szCs w:val="24"/>
          <w:lang w:val="en-GB"/>
        </w:rPr>
        <w:t>E</w:t>
      </w:r>
      <w:r w:rsidRPr="007B6C2E">
        <w:rPr>
          <w:rFonts w:cs="HelveticaNeue-Light"/>
          <w:i/>
          <w:szCs w:val="24"/>
          <w:lang w:val="en-GB"/>
        </w:rPr>
        <w:t xml:space="preserve">mployer to specify </w:t>
      </w:r>
      <w:r w:rsidR="00E11628">
        <w:rPr>
          <w:rFonts w:cs="HelveticaNeue-Light"/>
          <w:i/>
          <w:szCs w:val="24"/>
          <w:lang w:val="en-GB"/>
        </w:rPr>
        <w:t xml:space="preserve">any </w:t>
      </w:r>
      <w:r w:rsidRPr="007B6C2E">
        <w:rPr>
          <w:rFonts w:cs="HelveticaNeue-Light"/>
          <w:i/>
          <w:szCs w:val="24"/>
          <w:lang w:val="en-GB"/>
        </w:rPr>
        <w:t>mandatory requirements</w:t>
      </w:r>
      <w:r>
        <w:rPr>
          <w:rFonts w:cs="HelveticaNeue-Light"/>
          <w:i/>
          <w:szCs w:val="24"/>
          <w:lang w:val="en-GB"/>
        </w:rPr>
        <w:t xml:space="preserve"> appropriate to good international industry practice</w:t>
      </w:r>
      <w:proofErr w:type="gramStart"/>
      <w:r w:rsidRPr="007B6C2E">
        <w:rPr>
          <w:rFonts w:cs="HelveticaNeue-Light"/>
          <w:i/>
          <w:szCs w:val="24"/>
          <w:lang w:val="en-GB"/>
        </w:rPr>
        <w:t>]</w:t>
      </w:r>
      <w:r>
        <w:rPr>
          <w:rFonts w:cs="HelveticaNeue-Light"/>
          <w:i/>
          <w:szCs w:val="24"/>
          <w:lang w:val="en-GB"/>
        </w:rPr>
        <w:t>;</w:t>
      </w:r>
      <w:proofErr w:type="gramEnd"/>
    </w:p>
    <w:p w14:paraId="16013D4E" w14:textId="77777777" w:rsidR="006C3D87" w:rsidRDefault="006C3D87" w:rsidP="00585A1A">
      <w:pPr>
        <w:numPr>
          <w:ilvl w:val="0"/>
          <w:numId w:val="65"/>
        </w:numPr>
        <w:tabs>
          <w:tab w:val="clear" w:pos="720"/>
          <w:tab w:val="num" w:pos="360"/>
        </w:tabs>
        <w:autoSpaceDE w:val="0"/>
        <w:autoSpaceDN w:val="0"/>
        <w:adjustRightInd w:val="0"/>
        <w:ind w:left="360"/>
        <w:rPr>
          <w:rFonts w:cs="HelveticaNeue-Light"/>
          <w:szCs w:val="24"/>
          <w:lang w:val="en-GB"/>
        </w:rPr>
      </w:pPr>
      <w:r>
        <w:rPr>
          <w:rFonts w:cs="HelveticaNeue-Light"/>
          <w:szCs w:val="24"/>
          <w:lang w:val="en-GB"/>
        </w:rPr>
        <w:t xml:space="preserve">design statement setting out how the Employers Requirements will be </w:t>
      </w:r>
      <w:proofErr w:type="gramStart"/>
      <w:r>
        <w:rPr>
          <w:rFonts w:cs="HelveticaNeue-Light"/>
          <w:szCs w:val="24"/>
          <w:lang w:val="en-GB"/>
        </w:rPr>
        <w:t>achieved;</w:t>
      </w:r>
      <w:proofErr w:type="gramEnd"/>
    </w:p>
    <w:p w14:paraId="4899A6A9" w14:textId="77777777" w:rsidR="006C3D87" w:rsidRDefault="006C3D87" w:rsidP="00585A1A">
      <w:pPr>
        <w:numPr>
          <w:ilvl w:val="0"/>
          <w:numId w:val="65"/>
        </w:numPr>
        <w:tabs>
          <w:tab w:val="clear" w:pos="720"/>
          <w:tab w:val="num" w:pos="360"/>
        </w:tabs>
        <w:autoSpaceDE w:val="0"/>
        <w:autoSpaceDN w:val="0"/>
        <w:adjustRightInd w:val="0"/>
        <w:ind w:left="360"/>
        <w:rPr>
          <w:rFonts w:cs="HelveticaNeue-Light"/>
          <w:szCs w:val="24"/>
          <w:lang w:val="en-GB"/>
        </w:rPr>
      </w:pPr>
      <w:r>
        <w:rPr>
          <w:rFonts w:cs="HelveticaNeue-Light"/>
          <w:szCs w:val="24"/>
          <w:lang w:val="en-GB"/>
        </w:rPr>
        <w:t xml:space="preserve">Any added value the proposer will bring including examples of innovative aspects of the </w:t>
      </w:r>
      <w:proofErr w:type="gramStart"/>
      <w:r>
        <w:rPr>
          <w:rFonts w:cs="HelveticaNeue-Light"/>
          <w:szCs w:val="24"/>
          <w:lang w:val="en-GB"/>
        </w:rPr>
        <w:t>design;</w:t>
      </w:r>
      <w:proofErr w:type="gramEnd"/>
    </w:p>
    <w:p w14:paraId="499B8C9E" w14:textId="77777777" w:rsidR="006C3D87" w:rsidRPr="009944C3" w:rsidRDefault="006C3D87" w:rsidP="00585A1A">
      <w:pPr>
        <w:numPr>
          <w:ilvl w:val="0"/>
          <w:numId w:val="65"/>
        </w:numPr>
        <w:tabs>
          <w:tab w:val="clear" w:pos="720"/>
          <w:tab w:val="num" w:pos="360"/>
        </w:tabs>
        <w:autoSpaceDE w:val="0"/>
        <w:autoSpaceDN w:val="0"/>
        <w:adjustRightInd w:val="0"/>
        <w:spacing w:after="120"/>
        <w:ind w:left="360"/>
        <w:rPr>
          <w:szCs w:val="24"/>
        </w:rPr>
      </w:pPr>
      <w:r w:rsidRPr="0097435F">
        <w:rPr>
          <w:rFonts w:cs="HelveticaNeue-Light"/>
          <w:szCs w:val="24"/>
          <w:lang w:val="en-GB"/>
        </w:rPr>
        <w:t>comments</w:t>
      </w:r>
      <w:r w:rsidRPr="00FE3403">
        <w:rPr>
          <w:rFonts w:cs="HelveticaNeue-Light"/>
          <w:szCs w:val="24"/>
          <w:lang w:val="en-GB"/>
        </w:rPr>
        <w:t xml:space="preserve"> on the Employer's Requirements, including</w:t>
      </w:r>
      <w:r>
        <w:rPr>
          <w:rFonts w:cs="HelveticaNeue-Light"/>
          <w:szCs w:val="24"/>
          <w:lang w:val="en-GB"/>
        </w:rPr>
        <w:t>:</w:t>
      </w:r>
    </w:p>
    <w:p w14:paraId="6F6E6076" w14:textId="77777777" w:rsidR="006C3D87" w:rsidRPr="00DD4BF1" w:rsidRDefault="006C3D87" w:rsidP="00585A1A">
      <w:pPr>
        <w:pStyle w:val="ListParagraph"/>
        <w:numPr>
          <w:ilvl w:val="0"/>
          <w:numId w:val="107"/>
        </w:numPr>
        <w:autoSpaceDE w:val="0"/>
        <w:autoSpaceDN w:val="0"/>
        <w:adjustRightInd w:val="0"/>
        <w:spacing w:after="120"/>
        <w:contextualSpacing w:val="0"/>
        <w:rPr>
          <w:rFonts w:cs="HelveticaNeue-Light"/>
          <w:szCs w:val="24"/>
          <w:lang w:val="en-GB"/>
        </w:rPr>
      </w:pPr>
      <w:r w:rsidRPr="00DD4BF1">
        <w:rPr>
          <w:rFonts w:cs="HelveticaNeue-Light"/>
          <w:szCs w:val="24"/>
          <w:lang w:val="en-GB"/>
        </w:rPr>
        <w:t xml:space="preserve">status of the information available and relevant design issues for the </w:t>
      </w:r>
      <w:proofErr w:type="gramStart"/>
      <w:r w:rsidRPr="00DD4BF1">
        <w:rPr>
          <w:rFonts w:cs="HelveticaNeue-Light"/>
          <w:szCs w:val="24"/>
          <w:lang w:val="en-GB"/>
        </w:rPr>
        <w:t>Works</w:t>
      </w:r>
      <w:r>
        <w:rPr>
          <w:rFonts w:cs="HelveticaNeue-Light"/>
          <w:szCs w:val="24"/>
          <w:lang w:val="en-GB"/>
        </w:rPr>
        <w:t>;</w:t>
      </w:r>
      <w:proofErr w:type="gramEnd"/>
      <w:r w:rsidRPr="00DD4BF1">
        <w:rPr>
          <w:rFonts w:cs="HelveticaNeue-Light"/>
          <w:szCs w:val="24"/>
          <w:lang w:val="en-GB"/>
        </w:rPr>
        <w:t xml:space="preserve"> </w:t>
      </w:r>
    </w:p>
    <w:p w14:paraId="7877919D" w14:textId="77777777" w:rsidR="006C3D87" w:rsidRPr="00DD4BF1" w:rsidRDefault="006C3D87" w:rsidP="00585A1A">
      <w:pPr>
        <w:pStyle w:val="ListParagraph"/>
        <w:numPr>
          <w:ilvl w:val="0"/>
          <w:numId w:val="107"/>
        </w:numPr>
        <w:autoSpaceDE w:val="0"/>
        <w:autoSpaceDN w:val="0"/>
        <w:adjustRightInd w:val="0"/>
        <w:spacing w:after="120"/>
        <w:contextualSpacing w:val="0"/>
        <w:rPr>
          <w:szCs w:val="24"/>
        </w:rPr>
      </w:pPr>
      <w:r w:rsidRPr="00DD4BF1">
        <w:rPr>
          <w:szCs w:val="24"/>
        </w:rPr>
        <w:t>comments on any errors</w:t>
      </w:r>
      <w:r>
        <w:rPr>
          <w:szCs w:val="24"/>
        </w:rPr>
        <w:t>,</w:t>
      </w:r>
      <w:r w:rsidRPr="00DD4BF1">
        <w:rPr>
          <w:szCs w:val="24"/>
        </w:rPr>
        <w:t xml:space="preserve"> defects </w:t>
      </w:r>
      <w:r>
        <w:rPr>
          <w:szCs w:val="24"/>
        </w:rPr>
        <w:t xml:space="preserve">or ambiguities </w:t>
      </w:r>
      <w:r w:rsidRPr="00DD4BF1">
        <w:rPr>
          <w:szCs w:val="24"/>
        </w:rPr>
        <w:t>noted</w:t>
      </w:r>
      <w:r w:rsidRPr="00EC19A2">
        <w:rPr>
          <w:szCs w:val="24"/>
        </w:rPr>
        <w:t xml:space="preserve"> in the Employer’s Requirements</w:t>
      </w:r>
      <w:r>
        <w:rPr>
          <w:szCs w:val="24"/>
        </w:rPr>
        <w:t>; and</w:t>
      </w:r>
      <w:r w:rsidRPr="00DD4BF1">
        <w:rPr>
          <w:szCs w:val="24"/>
        </w:rPr>
        <w:t xml:space="preserve"> </w:t>
      </w:r>
    </w:p>
    <w:p w14:paraId="1E1A32E4" w14:textId="77777777" w:rsidR="006C3D87" w:rsidRPr="006F0571" w:rsidRDefault="006C3D87" w:rsidP="00585A1A">
      <w:pPr>
        <w:pStyle w:val="ListParagraph"/>
        <w:numPr>
          <w:ilvl w:val="0"/>
          <w:numId w:val="107"/>
        </w:numPr>
        <w:autoSpaceDE w:val="0"/>
        <w:autoSpaceDN w:val="0"/>
        <w:adjustRightInd w:val="0"/>
        <w:spacing w:after="120"/>
        <w:contextualSpacing w:val="0"/>
        <w:rPr>
          <w:szCs w:val="24"/>
        </w:rPr>
      </w:pPr>
      <w:r w:rsidRPr="00955524">
        <w:rPr>
          <w:i/>
          <w:iCs/>
          <w:szCs w:val="24"/>
        </w:rPr>
        <w:t>[details of any exceptions in the conceptual design taken to the Employer's Requirements</w:t>
      </w:r>
      <w:proofErr w:type="gramStart"/>
      <w:r w:rsidRPr="00955524">
        <w:rPr>
          <w:i/>
          <w:iCs/>
          <w:szCs w:val="24"/>
        </w:rPr>
        <w:t>]</w:t>
      </w:r>
      <w:r w:rsidRPr="006F0571">
        <w:rPr>
          <w:szCs w:val="24"/>
        </w:rPr>
        <w:t>;</w:t>
      </w:r>
      <w:proofErr w:type="gramEnd"/>
    </w:p>
    <w:p w14:paraId="6E1F1C3B" w14:textId="77777777" w:rsidR="006C3D87" w:rsidRPr="006F0571" w:rsidRDefault="006C3D87" w:rsidP="00585A1A">
      <w:pPr>
        <w:pStyle w:val="ListParagraph"/>
        <w:numPr>
          <w:ilvl w:val="0"/>
          <w:numId w:val="65"/>
        </w:numPr>
        <w:tabs>
          <w:tab w:val="clear" w:pos="720"/>
          <w:tab w:val="num" w:pos="360"/>
        </w:tabs>
        <w:ind w:left="360"/>
        <w:rPr>
          <w:szCs w:val="22"/>
          <w:lang w:val="en-GB"/>
        </w:rPr>
      </w:pPr>
      <w:r w:rsidRPr="006F0571">
        <w:rPr>
          <w:lang w:val="en-GB"/>
        </w:rPr>
        <w:t>Sustainable</w:t>
      </w:r>
      <w:r w:rsidRPr="006F0571">
        <w:rPr>
          <w:szCs w:val="22"/>
          <w:lang w:val="en-GB"/>
        </w:rPr>
        <w:t xml:space="preserve"> Procurement: sustainability aspects (e.g. energy efficiency, reduction of wastages, material reduction, sources of materials etc.) demonstrating the Proposer’s approach and commitment to sustainable design and construction </w:t>
      </w:r>
      <w:proofErr w:type="gramStart"/>
      <w:r w:rsidRPr="006F0571">
        <w:rPr>
          <w:szCs w:val="22"/>
          <w:lang w:val="en-GB"/>
        </w:rPr>
        <w:t>practices;</w:t>
      </w:r>
      <w:proofErr w:type="gramEnd"/>
    </w:p>
    <w:p w14:paraId="3A8B079C" w14:textId="77777777" w:rsidR="006C3D87" w:rsidRPr="006F0571" w:rsidRDefault="006C3D87" w:rsidP="00585A1A">
      <w:pPr>
        <w:pStyle w:val="ListParagraph"/>
        <w:numPr>
          <w:ilvl w:val="0"/>
          <w:numId w:val="65"/>
        </w:numPr>
        <w:tabs>
          <w:tab w:val="clear" w:pos="720"/>
          <w:tab w:val="num" w:pos="360"/>
        </w:tabs>
        <w:ind w:left="360"/>
        <w:rPr>
          <w:szCs w:val="24"/>
        </w:rPr>
      </w:pPr>
      <w:r w:rsidRPr="006F0571">
        <w:rPr>
          <w:rFonts w:cs="HelveticaNeue-Light"/>
          <w:szCs w:val="24"/>
          <w:lang w:val="en-GB"/>
        </w:rPr>
        <w:t>strategy</w:t>
      </w:r>
      <w:r w:rsidRPr="006F0571">
        <w:rPr>
          <w:rFonts w:cs="HelveticaNeue-Light"/>
          <w:szCs w:val="22"/>
          <w:lang w:val="en-GB"/>
        </w:rPr>
        <w:t xml:space="preserve"> for gathering baseline </w:t>
      </w:r>
      <w:r w:rsidR="008D2320">
        <w:rPr>
          <w:rFonts w:cs="HelveticaNeue-Light"/>
          <w:szCs w:val="22"/>
          <w:lang w:val="en-GB"/>
        </w:rPr>
        <w:t>ES</w:t>
      </w:r>
      <w:r w:rsidRPr="006F0571">
        <w:rPr>
          <w:rFonts w:cs="HelveticaNeue-Light"/>
          <w:szCs w:val="22"/>
          <w:lang w:val="en-GB"/>
        </w:rPr>
        <w:t xml:space="preserve"> information in time to inform design </w:t>
      </w:r>
      <w:proofErr w:type="gramStart"/>
      <w:r w:rsidRPr="006F0571">
        <w:rPr>
          <w:rFonts w:cs="HelveticaNeue-Light"/>
          <w:szCs w:val="22"/>
          <w:lang w:val="en-GB"/>
        </w:rPr>
        <w:t>development;</w:t>
      </w:r>
      <w:proofErr w:type="gramEnd"/>
    </w:p>
    <w:p w14:paraId="02AFAF09" w14:textId="77777777" w:rsidR="006C3D87" w:rsidRPr="006F0571" w:rsidRDefault="006C3D87" w:rsidP="00585A1A">
      <w:pPr>
        <w:numPr>
          <w:ilvl w:val="0"/>
          <w:numId w:val="65"/>
        </w:numPr>
        <w:tabs>
          <w:tab w:val="clear" w:pos="720"/>
          <w:tab w:val="num" w:pos="360"/>
        </w:tabs>
        <w:autoSpaceDE w:val="0"/>
        <w:autoSpaceDN w:val="0"/>
        <w:adjustRightInd w:val="0"/>
        <w:ind w:left="360"/>
        <w:rPr>
          <w:szCs w:val="24"/>
        </w:rPr>
      </w:pPr>
      <w:r w:rsidRPr="006F0571">
        <w:rPr>
          <w:szCs w:val="24"/>
        </w:rPr>
        <w:t xml:space="preserve">details of how the </w:t>
      </w:r>
      <w:r w:rsidR="008D2320">
        <w:rPr>
          <w:szCs w:val="24"/>
        </w:rPr>
        <w:t>ES</w:t>
      </w:r>
      <w:r w:rsidRPr="006F0571">
        <w:rPr>
          <w:szCs w:val="24"/>
        </w:rPr>
        <w:t xml:space="preserve"> requirements </w:t>
      </w:r>
      <w:r w:rsidR="0037225D">
        <w:rPr>
          <w:noProof/>
          <w:szCs w:val="24"/>
        </w:rPr>
        <w:t xml:space="preserve">and any proposal to enhance </w:t>
      </w:r>
      <w:r w:rsidR="008D2320">
        <w:rPr>
          <w:noProof/>
          <w:szCs w:val="24"/>
        </w:rPr>
        <w:t>ES</w:t>
      </w:r>
      <w:r w:rsidR="0037225D">
        <w:rPr>
          <w:noProof/>
          <w:szCs w:val="24"/>
        </w:rPr>
        <w:t xml:space="preserve"> outcomes</w:t>
      </w:r>
      <w:r w:rsidR="0037225D" w:rsidRPr="006F0571">
        <w:rPr>
          <w:szCs w:val="24"/>
        </w:rPr>
        <w:t xml:space="preserve"> </w:t>
      </w:r>
      <w:r w:rsidRPr="006F0571">
        <w:rPr>
          <w:szCs w:val="24"/>
        </w:rPr>
        <w:t xml:space="preserve">will be incorporated into all design stages and how the implications for the construction phase </w:t>
      </w:r>
      <w:proofErr w:type="gramStart"/>
      <w:r w:rsidRPr="006F0571">
        <w:rPr>
          <w:szCs w:val="24"/>
        </w:rPr>
        <w:t>has</w:t>
      </w:r>
      <w:proofErr w:type="gramEnd"/>
      <w:r w:rsidRPr="006F0571">
        <w:rPr>
          <w:szCs w:val="24"/>
        </w:rPr>
        <w:t xml:space="preserve"> been considered;</w:t>
      </w:r>
    </w:p>
    <w:p w14:paraId="28DAAB10" w14:textId="77777777" w:rsidR="006C3D87" w:rsidRPr="006F0571" w:rsidRDefault="006C3D87" w:rsidP="00585A1A">
      <w:pPr>
        <w:numPr>
          <w:ilvl w:val="0"/>
          <w:numId w:val="65"/>
        </w:numPr>
        <w:tabs>
          <w:tab w:val="clear" w:pos="720"/>
          <w:tab w:val="num" w:pos="360"/>
        </w:tabs>
        <w:autoSpaceDE w:val="0"/>
        <w:autoSpaceDN w:val="0"/>
        <w:adjustRightInd w:val="0"/>
        <w:ind w:left="360"/>
        <w:rPr>
          <w:szCs w:val="24"/>
        </w:rPr>
      </w:pPr>
      <w:r w:rsidRPr="006F0571">
        <w:rPr>
          <w:szCs w:val="24"/>
        </w:rPr>
        <w:t xml:space="preserve">details </w:t>
      </w:r>
      <w:r w:rsidRPr="006F0571">
        <w:rPr>
          <w:rFonts w:cs="HelveticaNeue-Light"/>
          <w:szCs w:val="24"/>
          <w:lang w:val="en-GB"/>
        </w:rPr>
        <w:t>of</w:t>
      </w:r>
      <w:r w:rsidRPr="006F0571">
        <w:rPr>
          <w:szCs w:val="24"/>
        </w:rPr>
        <w:t xml:space="preserve"> the approach to managing risks, stakeholder engagement, consultation and environmental permits/</w:t>
      </w:r>
      <w:proofErr w:type="gramStart"/>
      <w:r w:rsidRPr="006F0571">
        <w:rPr>
          <w:szCs w:val="24"/>
        </w:rPr>
        <w:t>consents;</w:t>
      </w:r>
      <w:proofErr w:type="gramEnd"/>
    </w:p>
    <w:p w14:paraId="67E14088" w14:textId="77777777" w:rsidR="006C3D87" w:rsidRPr="00641197" w:rsidRDefault="006C3D87" w:rsidP="00585A1A">
      <w:pPr>
        <w:numPr>
          <w:ilvl w:val="0"/>
          <w:numId w:val="65"/>
        </w:numPr>
        <w:tabs>
          <w:tab w:val="clear" w:pos="720"/>
          <w:tab w:val="num" w:pos="360"/>
        </w:tabs>
        <w:autoSpaceDE w:val="0"/>
        <w:autoSpaceDN w:val="0"/>
        <w:adjustRightInd w:val="0"/>
        <w:ind w:left="360"/>
        <w:rPr>
          <w:szCs w:val="24"/>
        </w:rPr>
      </w:pPr>
      <w:r w:rsidRPr="006F0571">
        <w:rPr>
          <w:szCs w:val="24"/>
        </w:rPr>
        <w:t xml:space="preserve">value engineering (value management) arrangements, including consideration of </w:t>
      </w:r>
      <w:r w:rsidR="008D2320">
        <w:rPr>
          <w:szCs w:val="24"/>
        </w:rPr>
        <w:t>ES</w:t>
      </w:r>
      <w:r w:rsidRPr="006F0571">
        <w:rPr>
          <w:szCs w:val="24"/>
        </w:rPr>
        <w:t xml:space="preserve"> issues; and</w:t>
      </w:r>
    </w:p>
    <w:p w14:paraId="4BE11719" w14:textId="18062B4D" w:rsidR="00E11628" w:rsidRDefault="00E11628" w:rsidP="00E11628">
      <w:pPr>
        <w:numPr>
          <w:ilvl w:val="0"/>
          <w:numId w:val="65"/>
        </w:numPr>
        <w:tabs>
          <w:tab w:val="clear" w:pos="720"/>
          <w:tab w:val="num" w:pos="360"/>
        </w:tabs>
        <w:autoSpaceDE w:val="0"/>
        <w:autoSpaceDN w:val="0"/>
        <w:adjustRightInd w:val="0"/>
        <w:ind w:left="360"/>
        <w:rPr>
          <w:noProof/>
          <w:szCs w:val="24"/>
        </w:rPr>
      </w:pPr>
      <w:r>
        <w:rPr>
          <w:noProof/>
          <w:szCs w:val="24"/>
        </w:rPr>
        <w:t>software systems intended to be employed for planning, design, records and reporting.</w:t>
      </w:r>
    </w:p>
    <w:p w14:paraId="3FB7E7C3" w14:textId="77777777" w:rsidR="00E11628" w:rsidRPr="00EF4272" w:rsidRDefault="00E11628" w:rsidP="00EF4272">
      <w:pPr>
        <w:autoSpaceDE w:val="0"/>
        <w:autoSpaceDN w:val="0"/>
        <w:adjustRightInd w:val="0"/>
        <w:ind w:left="360"/>
        <w:rPr>
          <w:noProof/>
          <w:szCs w:val="24"/>
        </w:rPr>
      </w:pPr>
    </w:p>
    <w:p w14:paraId="47758955" w14:textId="3182B02F" w:rsidR="006C3D87" w:rsidRDefault="006C3D87" w:rsidP="00EF4272">
      <w:pPr>
        <w:numPr>
          <w:ilvl w:val="0"/>
          <w:numId w:val="65"/>
        </w:numPr>
        <w:tabs>
          <w:tab w:val="clear" w:pos="720"/>
          <w:tab w:val="num" w:pos="360"/>
        </w:tabs>
        <w:autoSpaceDE w:val="0"/>
        <w:autoSpaceDN w:val="0"/>
        <w:adjustRightInd w:val="0"/>
        <w:ind w:left="360"/>
        <w:rPr>
          <w:i/>
          <w:szCs w:val="24"/>
        </w:rPr>
      </w:pPr>
      <w:r w:rsidRPr="00BB3636">
        <w:rPr>
          <w:i/>
          <w:szCs w:val="24"/>
        </w:rPr>
        <w:t>[</w:t>
      </w:r>
      <w:bookmarkStart w:id="978" w:name="_Hlk23434777"/>
      <w:r w:rsidR="00BE3778">
        <w:rPr>
          <w:i/>
          <w:noProof/>
          <w:szCs w:val="24"/>
        </w:rPr>
        <w:t>modify/include</w:t>
      </w:r>
      <w:bookmarkEnd w:id="978"/>
      <w:r w:rsidRPr="00BB3636">
        <w:rPr>
          <w:i/>
          <w:szCs w:val="24"/>
        </w:rPr>
        <w:t xml:space="preserve"> any other relevant information, as appropriate.]</w:t>
      </w:r>
    </w:p>
    <w:p w14:paraId="03225940" w14:textId="77777777" w:rsidR="006C3D87" w:rsidRDefault="006C3D87" w:rsidP="006C3D87">
      <w:pPr>
        <w:autoSpaceDE w:val="0"/>
        <w:autoSpaceDN w:val="0"/>
        <w:adjustRightInd w:val="0"/>
        <w:rPr>
          <w:i/>
          <w:szCs w:val="24"/>
        </w:rPr>
      </w:pPr>
    </w:p>
    <w:p w14:paraId="57C697C8" w14:textId="77777777" w:rsidR="006C3D87" w:rsidRPr="00773EBA" w:rsidRDefault="006C3D87" w:rsidP="006C3D87">
      <w:pPr>
        <w:jc w:val="left"/>
        <w:rPr>
          <w:szCs w:val="24"/>
        </w:rPr>
      </w:pPr>
    </w:p>
    <w:p w14:paraId="78B9C1F3" w14:textId="77777777" w:rsidR="006C3D87" w:rsidRPr="00297DCF" w:rsidRDefault="006C3D87" w:rsidP="006F0571">
      <w:pPr>
        <w:pStyle w:val="ListParagraph"/>
        <w:ind w:left="360"/>
        <w:rPr>
          <w:rFonts w:cs="HelveticaNeue-Light"/>
          <w:szCs w:val="22"/>
          <w:highlight w:val="yellow"/>
          <w:lang w:val="en-GB"/>
        </w:rPr>
      </w:pPr>
    </w:p>
    <w:bookmarkEnd w:id="972"/>
    <w:bookmarkEnd w:id="973"/>
    <w:bookmarkEnd w:id="975"/>
    <w:bookmarkEnd w:id="976"/>
    <w:bookmarkEnd w:id="977"/>
    <w:p w14:paraId="09528682" w14:textId="77777777" w:rsidR="00305D01" w:rsidRDefault="00305D01" w:rsidP="00067FDE">
      <w:pPr>
        <w:pStyle w:val="SPDForm2"/>
        <w:sectPr w:rsidR="00305D01" w:rsidSect="002B3D2C">
          <w:footnotePr>
            <w:numRestart w:val="eachPage"/>
          </w:footnotePr>
          <w:pgSz w:w="12240" w:h="15840"/>
          <w:pgMar w:top="1440" w:right="1440" w:bottom="1440" w:left="1440" w:header="720" w:footer="720" w:gutter="0"/>
          <w:cols w:space="720"/>
          <w:docGrid w:linePitch="360"/>
        </w:sectPr>
      </w:pPr>
    </w:p>
    <w:p w14:paraId="3DFEED30" w14:textId="10377373" w:rsidR="00FF2B66" w:rsidRPr="00FE3403" w:rsidRDefault="00D66D44" w:rsidP="00955524">
      <w:pPr>
        <w:pStyle w:val="SPDForms3"/>
      </w:pPr>
      <w:bookmarkStart w:id="979" w:name="_Toc54185921"/>
      <w:bookmarkStart w:id="980" w:name="_Toc135389397"/>
      <w:r w:rsidRPr="00FE3403">
        <w:lastRenderedPageBreak/>
        <w:t>Construction Management</w:t>
      </w:r>
      <w:r w:rsidR="006C3D87">
        <w:t xml:space="preserve"> </w:t>
      </w:r>
      <w:r w:rsidR="00FF2B66">
        <w:t>Strategy</w:t>
      </w:r>
      <w:bookmarkEnd w:id="979"/>
      <w:bookmarkEnd w:id="980"/>
    </w:p>
    <w:p w14:paraId="77DE1A9C" w14:textId="0EF2B389" w:rsidR="00FF2B66" w:rsidRPr="00686DC6" w:rsidRDefault="00FF2B66" w:rsidP="00FF2B66">
      <w:pPr>
        <w:rPr>
          <w:szCs w:val="24"/>
        </w:rPr>
      </w:pPr>
      <w:r w:rsidRPr="00297DCF">
        <w:rPr>
          <w:rFonts w:cs="HelveticaNeue-Light"/>
          <w:szCs w:val="24"/>
          <w:lang w:val="en-GB"/>
        </w:rPr>
        <w:t>The Proposer shall submit a construction management strategy which addresses as a minimum</w:t>
      </w:r>
      <w:r>
        <w:rPr>
          <w:rFonts w:cs="HelveticaNeue-Light"/>
          <w:szCs w:val="24"/>
          <w:lang w:val="en-GB"/>
        </w:rPr>
        <w:t>:</w:t>
      </w:r>
      <w:r w:rsidRPr="00297DCF">
        <w:rPr>
          <w:rFonts w:cs="HelveticaNeue-Light"/>
          <w:szCs w:val="24"/>
          <w:lang w:val="en-GB"/>
        </w:rPr>
        <w:t xml:space="preserve"> </w:t>
      </w:r>
    </w:p>
    <w:p w14:paraId="1EAFBA26" w14:textId="77777777" w:rsidR="00FF2B66" w:rsidRPr="00AD5F0D" w:rsidRDefault="00FF2B66" w:rsidP="00FF2B66">
      <w:pPr>
        <w:rPr>
          <w:szCs w:val="24"/>
        </w:rPr>
      </w:pPr>
    </w:p>
    <w:p w14:paraId="568517CC" w14:textId="77777777" w:rsidR="00FF2B66" w:rsidRDefault="00FF2B66" w:rsidP="00585A1A">
      <w:pPr>
        <w:pStyle w:val="ListParagraph"/>
        <w:numPr>
          <w:ilvl w:val="4"/>
          <w:numId w:val="45"/>
        </w:numPr>
        <w:rPr>
          <w:szCs w:val="24"/>
        </w:rPr>
      </w:pPr>
      <w:r w:rsidRPr="009D4245">
        <w:rPr>
          <w:szCs w:val="24"/>
        </w:rPr>
        <w:t xml:space="preserve">organizational arrangements for the </w:t>
      </w:r>
      <w:r>
        <w:rPr>
          <w:szCs w:val="24"/>
        </w:rPr>
        <w:t xml:space="preserve">construction management </w:t>
      </w:r>
      <w:proofErr w:type="gramStart"/>
      <w:r w:rsidRPr="009D4245">
        <w:rPr>
          <w:szCs w:val="24"/>
        </w:rPr>
        <w:t>including:</w:t>
      </w:r>
      <w:proofErr w:type="gramEnd"/>
      <w:r w:rsidRPr="009D4245">
        <w:rPr>
          <w:szCs w:val="24"/>
        </w:rPr>
        <w:t xml:space="preserve"> team structure, roles and responsibilities, interface arrangements, </w:t>
      </w:r>
      <w:r>
        <w:rPr>
          <w:szCs w:val="24"/>
        </w:rPr>
        <w:t>a</w:t>
      </w:r>
      <w:r w:rsidRPr="00FE3403">
        <w:rPr>
          <w:szCs w:val="24"/>
        </w:rPr>
        <w:t xml:space="preserve">pproval procedures </w:t>
      </w:r>
      <w:r>
        <w:rPr>
          <w:szCs w:val="24"/>
        </w:rPr>
        <w:t xml:space="preserve">and </w:t>
      </w:r>
      <w:r w:rsidRPr="00FE3403">
        <w:rPr>
          <w:szCs w:val="24"/>
        </w:rPr>
        <w:t>quality assurance arrangements</w:t>
      </w:r>
      <w:r>
        <w:rPr>
          <w:szCs w:val="24"/>
        </w:rPr>
        <w:t>;</w:t>
      </w:r>
    </w:p>
    <w:p w14:paraId="4AEEDEB3" w14:textId="77777777" w:rsidR="00FF2B66" w:rsidRDefault="00FF2B66" w:rsidP="00585A1A">
      <w:pPr>
        <w:pStyle w:val="ListParagraph"/>
        <w:numPr>
          <w:ilvl w:val="4"/>
          <w:numId w:val="45"/>
        </w:numPr>
        <w:rPr>
          <w:szCs w:val="24"/>
        </w:rPr>
      </w:pPr>
      <w:r>
        <w:rPr>
          <w:szCs w:val="24"/>
        </w:rPr>
        <w:t xml:space="preserve">subcontractor selection and </w:t>
      </w:r>
      <w:proofErr w:type="gramStart"/>
      <w:r>
        <w:rPr>
          <w:szCs w:val="24"/>
        </w:rPr>
        <w:t>management;</w:t>
      </w:r>
      <w:proofErr w:type="gramEnd"/>
      <w:r>
        <w:rPr>
          <w:szCs w:val="24"/>
        </w:rPr>
        <w:t xml:space="preserve"> </w:t>
      </w:r>
    </w:p>
    <w:p w14:paraId="48E260F4" w14:textId="77777777" w:rsidR="00FF2B66" w:rsidRPr="00297DCF" w:rsidRDefault="00FF2B66" w:rsidP="00585A1A">
      <w:pPr>
        <w:pStyle w:val="ListParagraph"/>
        <w:numPr>
          <w:ilvl w:val="4"/>
          <w:numId w:val="45"/>
        </w:numPr>
        <w:rPr>
          <w:szCs w:val="24"/>
        </w:rPr>
      </w:pPr>
      <w:r>
        <w:rPr>
          <w:rFonts w:cs="HelveticaNeue-Light"/>
          <w:szCs w:val="22"/>
          <w:lang w:val="en-GB"/>
        </w:rPr>
        <w:t>p</w:t>
      </w:r>
      <w:r w:rsidRPr="00715CBB">
        <w:rPr>
          <w:rFonts w:cs="HelveticaNeue-Light"/>
          <w:szCs w:val="22"/>
          <w:lang w:val="en-GB"/>
        </w:rPr>
        <w:t xml:space="preserve">roposals for training all personnel attending </w:t>
      </w:r>
      <w:proofErr w:type="gramStart"/>
      <w:r w:rsidRPr="00715CBB">
        <w:rPr>
          <w:rFonts w:cs="HelveticaNeue-Light"/>
          <w:szCs w:val="22"/>
          <w:lang w:val="en-GB"/>
        </w:rPr>
        <w:t>site</w:t>
      </w:r>
      <w:r>
        <w:rPr>
          <w:rFonts w:cs="HelveticaNeue-Light"/>
          <w:szCs w:val="22"/>
          <w:lang w:val="en-GB"/>
        </w:rPr>
        <w:t>;</w:t>
      </w:r>
      <w:proofErr w:type="gramEnd"/>
    </w:p>
    <w:p w14:paraId="2FAE4802" w14:textId="77777777" w:rsidR="00FF2B66" w:rsidRDefault="00FF2B66" w:rsidP="00585A1A">
      <w:pPr>
        <w:pStyle w:val="ListParagraph"/>
        <w:numPr>
          <w:ilvl w:val="4"/>
          <w:numId w:val="45"/>
        </w:numPr>
        <w:rPr>
          <w:rFonts w:cs="HelveticaNeue-Light"/>
          <w:szCs w:val="22"/>
          <w:lang w:val="en-GB"/>
        </w:rPr>
      </w:pPr>
      <w:r w:rsidRPr="00297DCF">
        <w:rPr>
          <w:szCs w:val="24"/>
        </w:rPr>
        <w:t>stakeholder</w:t>
      </w:r>
      <w:r w:rsidRPr="009779AD">
        <w:rPr>
          <w:rFonts w:cs="HelveticaNeue-Light"/>
          <w:szCs w:val="22"/>
          <w:lang w:val="en-GB"/>
        </w:rPr>
        <w:t xml:space="preserve"> </w:t>
      </w:r>
      <w:proofErr w:type="gramStart"/>
      <w:r w:rsidRPr="009779AD">
        <w:rPr>
          <w:rFonts w:cs="HelveticaNeue-Light"/>
          <w:szCs w:val="22"/>
          <w:lang w:val="en-GB"/>
        </w:rPr>
        <w:t>engagement;</w:t>
      </w:r>
      <w:proofErr w:type="gramEnd"/>
    </w:p>
    <w:p w14:paraId="4C0D469F" w14:textId="77777777" w:rsidR="00FF2B66" w:rsidRPr="00297DCF" w:rsidRDefault="00FF2B66" w:rsidP="00585A1A">
      <w:pPr>
        <w:pStyle w:val="ListParagraph"/>
        <w:numPr>
          <w:ilvl w:val="4"/>
          <w:numId w:val="45"/>
        </w:numPr>
        <w:rPr>
          <w:rFonts w:cs="HelveticaNeue-Light"/>
          <w:szCs w:val="22"/>
          <w:lang w:val="en-GB"/>
        </w:rPr>
      </w:pPr>
      <w:r>
        <w:rPr>
          <w:rFonts w:cs="HelveticaNeue-Light"/>
          <w:szCs w:val="22"/>
          <w:lang w:val="en-GB"/>
        </w:rPr>
        <w:t>o</w:t>
      </w:r>
      <w:r w:rsidRPr="00297DCF">
        <w:rPr>
          <w:rFonts w:cs="HelveticaNeue-Light"/>
          <w:szCs w:val="22"/>
          <w:lang w:val="en-GB"/>
        </w:rPr>
        <w:t xml:space="preserve">btaining and managing consents, permits and </w:t>
      </w:r>
      <w:proofErr w:type="gramStart"/>
      <w:r w:rsidRPr="00297DCF">
        <w:rPr>
          <w:rFonts w:cs="HelveticaNeue-Light"/>
          <w:szCs w:val="22"/>
          <w:lang w:val="en-GB"/>
        </w:rPr>
        <w:t>approvals;</w:t>
      </w:r>
      <w:proofErr w:type="gramEnd"/>
      <w:r w:rsidRPr="00297DCF">
        <w:rPr>
          <w:rFonts w:cs="HelveticaNeue-Light"/>
          <w:szCs w:val="22"/>
          <w:lang w:val="en-GB"/>
        </w:rPr>
        <w:t xml:space="preserve"> </w:t>
      </w:r>
    </w:p>
    <w:p w14:paraId="49CC7628" w14:textId="45928D50" w:rsidR="00E11628" w:rsidRPr="00EF4272" w:rsidRDefault="00E11628">
      <w:pPr>
        <w:pStyle w:val="ListParagraph"/>
        <w:numPr>
          <w:ilvl w:val="4"/>
          <w:numId w:val="45"/>
        </w:numPr>
        <w:rPr>
          <w:rFonts w:cs="HelveticaNeue-Light"/>
          <w:noProof/>
          <w:szCs w:val="22"/>
        </w:rPr>
      </w:pPr>
      <w:r>
        <w:rPr>
          <w:rFonts w:cs="HelveticaNeue-Light"/>
          <w:noProof/>
          <w:szCs w:val="22"/>
        </w:rPr>
        <w:t>execution of Permanent Works and Temporary Works including Site establishment;</w:t>
      </w:r>
    </w:p>
    <w:p w14:paraId="345B300F" w14:textId="7CC14B79" w:rsidR="00FF2B66" w:rsidRDefault="00FF2B66" w:rsidP="00585A1A">
      <w:pPr>
        <w:pStyle w:val="ListParagraph"/>
        <w:numPr>
          <w:ilvl w:val="4"/>
          <w:numId w:val="45"/>
        </w:numPr>
        <w:rPr>
          <w:szCs w:val="24"/>
        </w:rPr>
      </w:pPr>
      <w:r>
        <w:rPr>
          <w:szCs w:val="24"/>
        </w:rPr>
        <w:t xml:space="preserve">site setup proposals including access, accommodation, welfare facilities, arrangement for plant and </w:t>
      </w:r>
      <w:r w:rsidR="00286279" w:rsidRPr="00F70AC0">
        <w:rPr>
          <w:noProof/>
          <w:szCs w:val="24"/>
        </w:rPr>
        <w:t>storage</w:t>
      </w:r>
      <w:r w:rsidR="00286279" w:rsidRPr="00EC17CE">
        <w:rPr>
          <w:noProof/>
          <w:szCs w:val="24"/>
        </w:rPr>
        <w:t xml:space="preserve"> </w:t>
      </w:r>
      <w:r w:rsidR="00286279">
        <w:rPr>
          <w:noProof/>
          <w:szCs w:val="24"/>
        </w:rPr>
        <w:t xml:space="preserve"> of material in particular those involving waste and hazardous </w:t>
      </w:r>
      <w:proofErr w:type="gramStart"/>
      <w:r w:rsidR="00286279">
        <w:rPr>
          <w:noProof/>
          <w:szCs w:val="24"/>
        </w:rPr>
        <w:t>materials</w:t>
      </w:r>
      <w:r>
        <w:rPr>
          <w:szCs w:val="24"/>
        </w:rPr>
        <w:t>;</w:t>
      </w:r>
      <w:proofErr w:type="gramEnd"/>
    </w:p>
    <w:p w14:paraId="294F7150" w14:textId="77777777" w:rsidR="00FF2B66" w:rsidRDefault="00FF2B66" w:rsidP="00585A1A">
      <w:pPr>
        <w:pStyle w:val="ListParagraph"/>
        <w:numPr>
          <w:ilvl w:val="4"/>
          <w:numId w:val="45"/>
        </w:numPr>
        <w:rPr>
          <w:szCs w:val="24"/>
        </w:rPr>
      </w:pPr>
      <w:r>
        <w:rPr>
          <w:szCs w:val="24"/>
        </w:rPr>
        <w:t xml:space="preserve">construction phasing proposals including sequence of work and management of conflicting </w:t>
      </w:r>
      <w:proofErr w:type="gramStart"/>
      <w:r>
        <w:rPr>
          <w:szCs w:val="24"/>
        </w:rPr>
        <w:t>activities;</w:t>
      </w:r>
      <w:proofErr w:type="gramEnd"/>
    </w:p>
    <w:p w14:paraId="67BAD6F0" w14:textId="77777777" w:rsidR="00FF2B66" w:rsidRPr="009779AD" w:rsidRDefault="00FF2B66" w:rsidP="00585A1A">
      <w:pPr>
        <w:pStyle w:val="ListParagraph"/>
        <w:numPr>
          <w:ilvl w:val="4"/>
          <w:numId w:val="45"/>
        </w:numPr>
        <w:rPr>
          <w:rFonts w:cs="HelveticaNeue-Light"/>
          <w:szCs w:val="22"/>
          <w:lang w:val="en-GB"/>
        </w:rPr>
      </w:pPr>
      <w:r w:rsidRPr="009779AD">
        <w:rPr>
          <w:rFonts w:cs="HelveticaNeue-Light"/>
          <w:szCs w:val="22"/>
          <w:lang w:val="en-GB"/>
        </w:rPr>
        <w:t xml:space="preserve">ensuring that geotechnical investigations or other advance works meet the </w:t>
      </w:r>
      <w:r w:rsidR="008D2320">
        <w:rPr>
          <w:rFonts w:cs="HelveticaNeue-Light"/>
          <w:szCs w:val="22"/>
          <w:lang w:val="en-GB"/>
        </w:rPr>
        <w:t>ES</w:t>
      </w:r>
      <w:r w:rsidRPr="009779AD">
        <w:rPr>
          <w:rFonts w:cs="HelveticaNeue-Light"/>
          <w:szCs w:val="22"/>
          <w:lang w:val="en-GB"/>
        </w:rPr>
        <w:t xml:space="preserve"> </w:t>
      </w:r>
      <w:proofErr w:type="gramStart"/>
      <w:r w:rsidRPr="009779AD">
        <w:rPr>
          <w:rFonts w:cs="HelveticaNeue-Light"/>
          <w:szCs w:val="22"/>
          <w:lang w:val="en-GB"/>
        </w:rPr>
        <w:t>requirements;</w:t>
      </w:r>
      <w:proofErr w:type="gramEnd"/>
    </w:p>
    <w:p w14:paraId="05D49CF8" w14:textId="77777777" w:rsidR="00FF2B66" w:rsidRPr="00FE3403" w:rsidRDefault="00FF2B66" w:rsidP="00585A1A">
      <w:pPr>
        <w:pStyle w:val="ListParagraph"/>
        <w:numPr>
          <w:ilvl w:val="4"/>
          <w:numId w:val="45"/>
        </w:numPr>
        <w:rPr>
          <w:rFonts w:cs="HelveticaNeue-Light"/>
          <w:szCs w:val="22"/>
          <w:lang w:val="en-GB"/>
        </w:rPr>
      </w:pPr>
      <w:r>
        <w:rPr>
          <w:szCs w:val="24"/>
        </w:rPr>
        <w:t xml:space="preserve">risk management approach for </w:t>
      </w:r>
      <w:r w:rsidRPr="00FE3403">
        <w:rPr>
          <w:rFonts w:cs="HelveticaNeue-Light"/>
          <w:szCs w:val="22"/>
          <w:lang w:val="en-GB"/>
        </w:rPr>
        <w:t xml:space="preserve">geotechnical and subsurface aspects of the </w:t>
      </w:r>
      <w:proofErr w:type="gramStart"/>
      <w:r w:rsidRPr="00FE3403">
        <w:rPr>
          <w:rFonts w:cs="HelveticaNeue-Light"/>
          <w:szCs w:val="22"/>
          <w:lang w:val="en-GB"/>
        </w:rPr>
        <w:t>Works</w:t>
      </w:r>
      <w:r>
        <w:rPr>
          <w:rFonts w:cs="HelveticaNeue-Light"/>
          <w:szCs w:val="24"/>
          <w:lang w:val="en-GB"/>
        </w:rPr>
        <w:t>;</w:t>
      </w:r>
      <w:proofErr w:type="gramEnd"/>
    </w:p>
    <w:p w14:paraId="48967929" w14:textId="77777777" w:rsidR="00FF2B66" w:rsidRPr="00FE3403" w:rsidRDefault="00FF2B66" w:rsidP="00585A1A">
      <w:pPr>
        <w:pStyle w:val="ListParagraph"/>
        <w:numPr>
          <w:ilvl w:val="4"/>
          <w:numId w:val="45"/>
        </w:numPr>
        <w:rPr>
          <w:rFonts w:cs="HelveticaNeue-Light"/>
          <w:szCs w:val="22"/>
          <w:lang w:val="en-GB"/>
        </w:rPr>
      </w:pPr>
      <w:r w:rsidRPr="0097435F">
        <w:rPr>
          <w:szCs w:val="24"/>
        </w:rPr>
        <w:t>quality</w:t>
      </w:r>
      <w:r w:rsidRPr="00FE3403">
        <w:t xml:space="preserve"> management system including a draft of the quality management </w:t>
      </w:r>
      <w:proofErr w:type="gramStart"/>
      <w:r w:rsidRPr="00FE3403">
        <w:t>plan</w:t>
      </w:r>
      <w:r>
        <w:t>;</w:t>
      </w:r>
      <w:proofErr w:type="gramEnd"/>
    </w:p>
    <w:p w14:paraId="4FB2F408" w14:textId="77777777" w:rsidR="00FF2B66" w:rsidRPr="00C95D46" w:rsidRDefault="00FF2B66" w:rsidP="00585A1A">
      <w:pPr>
        <w:pStyle w:val="ListParagraph"/>
        <w:numPr>
          <w:ilvl w:val="4"/>
          <w:numId w:val="45"/>
        </w:numPr>
        <w:rPr>
          <w:rFonts w:cs="HelveticaNeue-Light"/>
          <w:szCs w:val="22"/>
          <w:lang w:val="en-GB"/>
        </w:rPr>
      </w:pPr>
      <w:r w:rsidRPr="00A35D16">
        <w:rPr>
          <w:rFonts w:cs="HelveticaNeue-Light"/>
          <w:szCs w:val="22"/>
          <w:lang w:val="en-GB"/>
        </w:rPr>
        <w:t xml:space="preserve">sustainability aspects </w:t>
      </w:r>
      <w:r>
        <w:rPr>
          <w:rFonts w:cs="HelveticaNeue-Light"/>
          <w:szCs w:val="22"/>
          <w:lang w:val="en-GB"/>
        </w:rPr>
        <w:t xml:space="preserve">demonstrating </w:t>
      </w:r>
      <w:r w:rsidRPr="00A35D16">
        <w:rPr>
          <w:rFonts w:cs="HelveticaNeue-Light"/>
          <w:szCs w:val="22"/>
          <w:lang w:val="en-GB"/>
        </w:rPr>
        <w:t xml:space="preserve">the Proposer’s approach and commitment to sustainable construction practices (e.g. energy efficiency, reduction of wastages, </w:t>
      </w:r>
      <w:r w:rsidRPr="00C95D46">
        <w:rPr>
          <w:rFonts w:cs="HelveticaNeue-Light"/>
          <w:szCs w:val="22"/>
          <w:lang w:val="en-GB"/>
        </w:rPr>
        <w:t>material reduction and sources of materials etc.</w:t>
      </w:r>
      <w:proofErr w:type="gramStart"/>
      <w:r w:rsidRPr="00C95D46">
        <w:rPr>
          <w:rFonts w:cs="HelveticaNeue-Light"/>
          <w:szCs w:val="22"/>
          <w:lang w:val="en-GB"/>
        </w:rPr>
        <w:t>);</w:t>
      </w:r>
      <w:proofErr w:type="gramEnd"/>
    </w:p>
    <w:p w14:paraId="1F48C474" w14:textId="77777777" w:rsidR="00FF2B66" w:rsidRPr="00297DCF" w:rsidRDefault="00FF2B66" w:rsidP="00585A1A">
      <w:pPr>
        <w:pStyle w:val="ListParagraph"/>
        <w:numPr>
          <w:ilvl w:val="4"/>
          <w:numId w:val="45"/>
        </w:numPr>
        <w:rPr>
          <w:rFonts w:cs="HelveticaNeue-Light"/>
          <w:szCs w:val="22"/>
          <w:lang w:val="en-GB"/>
        </w:rPr>
      </w:pPr>
      <w:r w:rsidRPr="00297DCF">
        <w:rPr>
          <w:rFonts w:cs="HelveticaNeue-Light"/>
          <w:szCs w:val="22"/>
          <w:lang w:val="en-GB"/>
        </w:rPr>
        <w:t xml:space="preserve">preparation, approval and implementation </w:t>
      </w:r>
      <w:r w:rsidR="001870E1">
        <w:rPr>
          <w:rFonts w:cs="HelveticaNeue-Light"/>
          <w:szCs w:val="22"/>
          <w:lang w:val="en-GB"/>
        </w:rPr>
        <w:t>of</w:t>
      </w:r>
      <w:r w:rsidR="001870E1" w:rsidRPr="00297DCF">
        <w:rPr>
          <w:rFonts w:cs="HelveticaNeue-Light"/>
          <w:szCs w:val="22"/>
          <w:lang w:val="en-GB"/>
        </w:rPr>
        <w:t xml:space="preserve"> </w:t>
      </w:r>
      <w:r w:rsidRPr="00297DCF">
        <w:rPr>
          <w:rFonts w:cs="HelveticaNeue-Light"/>
          <w:szCs w:val="22"/>
          <w:lang w:val="en-GB"/>
        </w:rPr>
        <w:t xml:space="preserve">the Contractor’s environmental and social management </w:t>
      </w:r>
      <w:proofErr w:type="gramStart"/>
      <w:r w:rsidRPr="00297DCF">
        <w:rPr>
          <w:rFonts w:cs="HelveticaNeue-Light"/>
          <w:szCs w:val="22"/>
          <w:lang w:val="en-GB"/>
        </w:rPr>
        <w:t>plan;</w:t>
      </w:r>
      <w:proofErr w:type="gramEnd"/>
    </w:p>
    <w:p w14:paraId="45A55F0C" w14:textId="77777777" w:rsidR="00FF2B66" w:rsidRPr="00297DCF" w:rsidRDefault="00FF2B66" w:rsidP="00585A1A">
      <w:pPr>
        <w:pStyle w:val="ListParagraph"/>
        <w:numPr>
          <w:ilvl w:val="4"/>
          <w:numId w:val="45"/>
        </w:numPr>
        <w:rPr>
          <w:rFonts w:cs="HelveticaNeue-Light"/>
          <w:szCs w:val="22"/>
          <w:lang w:val="en-GB"/>
        </w:rPr>
      </w:pPr>
      <w:r w:rsidRPr="00297DCF">
        <w:rPr>
          <w:rFonts w:cs="HelveticaNeue-Light"/>
          <w:szCs w:val="22"/>
          <w:lang w:val="en-GB"/>
        </w:rPr>
        <w:t xml:space="preserve">preparation, approval and implementation </w:t>
      </w:r>
      <w:r w:rsidR="001870E1">
        <w:rPr>
          <w:rFonts w:cs="HelveticaNeue-Light"/>
          <w:szCs w:val="22"/>
          <w:lang w:val="en-GB"/>
        </w:rPr>
        <w:t>of</w:t>
      </w:r>
      <w:r w:rsidRPr="00297DCF">
        <w:rPr>
          <w:rFonts w:cs="HelveticaNeue-Light"/>
          <w:szCs w:val="22"/>
          <w:lang w:val="en-GB"/>
        </w:rPr>
        <w:t xml:space="preserve"> the Contractor’s </w:t>
      </w:r>
      <w:r w:rsidR="00AA2E56">
        <w:rPr>
          <w:rFonts w:cs="HelveticaNeue-Light"/>
          <w:szCs w:val="22"/>
          <w:lang w:val="en-GB"/>
        </w:rPr>
        <w:t xml:space="preserve">health and safety </w:t>
      </w:r>
      <w:proofErr w:type="gramStart"/>
      <w:r w:rsidR="00AA2E56">
        <w:rPr>
          <w:rFonts w:cs="HelveticaNeue-Light"/>
          <w:szCs w:val="22"/>
          <w:lang w:val="en-GB"/>
        </w:rPr>
        <w:t>manual</w:t>
      </w:r>
      <w:r w:rsidRPr="00297DCF">
        <w:rPr>
          <w:rFonts w:cs="HelveticaNeue-Light"/>
          <w:szCs w:val="22"/>
          <w:lang w:val="en-GB"/>
        </w:rPr>
        <w:t>;</w:t>
      </w:r>
      <w:proofErr w:type="gramEnd"/>
      <w:r w:rsidRPr="00297DCF">
        <w:rPr>
          <w:rFonts w:cs="HelveticaNeue-Light"/>
          <w:szCs w:val="22"/>
          <w:lang w:val="en-GB"/>
        </w:rPr>
        <w:t xml:space="preserve"> </w:t>
      </w:r>
    </w:p>
    <w:p w14:paraId="743C1F15" w14:textId="77777777" w:rsidR="00FF2B66" w:rsidRPr="00297DCF" w:rsidRDefault="00FF2B66" w:rsidP="00585A1A">
      <w:pPr>
        <w:pStyle w:val="ListParagraph"/>
        <w:numPr>
          <w:ilvl w:val="4"/>
          <w:numId w:val="45"/>
        </w:numPr>
      </w:pPr>
      <w:r w:rsidRPr="00297DCF">
        <w:t xml:space="preserve">grievance redress </w:t>
      </w:r>
      <w:proofErr w:type="gramStart"/>
      <w:r w:rsidRPr="00297DCF">
        <w:t>mechanisms;</w:t>
      </w:r>
      <w:proofErr w:type="gramEnd"/>
      <w:r w:rsidRPr="00297DCF">
        <w:t xml:space="preserve"> </w:t>
      </w:r>
    </w:p>
    <w:p w14:paraId="41814CA9" w14:textId="77777777" w:rsidR="00FF2B66" w:rsidRPr="00297DCF" w:rsidRDefault="00FF2B66" w:rsidP="00585A1A">
      <w:pPr>
        <w:pStyle w:val="ListParagraph"/>
        <w:numPr>
          <w:ilvl w:val="4"/>
          <w:numId w:val="45"/>
        </w:numPr>
      </w:pPr>
      <w:r w:rsidRPr="00297DCF">
        <w:rPr>
          <w:lang w:val="en-GB"/>
        </w:rPr>
        <w:t>reporting arrangements, including topics (</w:t>
      </w:r>
      <w:r>
        <w:rPr>
          <w:lang w:val="en-GB"/>
        </w:rPr>
        <w:t xml:space="preserve">that include </w:t>
      </w:r>
      <w:r w:rsidR="008D2320">
        <w:rPr>
          <w:lang w:val="en-GB"/>
        </w:rPr>
        <w:t>ES</w:t>
      </w:r>
      <w:r w:rsidRPr="00297DCF">
        <w:rPr>
          <w:lang w:val="en-GB"/>
        </w:rPr>
        <w:t xml:space="preserve">) and timescales in accordance with the Particular Conditions </w:t>
      </w:r>
      <w:bookmarkStart w:id="981" w:name="_Hlk16088737"/>
      <w:r w:rsidR="007C757F">
        <w:rPr>
          <w:noProof/>
        </w:rPr>
        <w:t xml:space="preserve">Special </w:t>
      </w:r>
      <w:r w:rsidR="009C7526">
        <w:rPr>
          <w:noProof/>
        </w:rPr>
        <w:t>Provisions</w:t>
      </w:r>
      <w:r w:rsidR="00967DA4">
        <w:rPr>
          <w:noProof/>
        </w:rPr>
        <w:t xml:space="preserve"> </w:t>
      </w:r>
      <w:r w:rsidR="009C7526" w:rsidRPr="00F70AC0">
        <w:rPr>
          <w:noProof/>
        </w:rPr>
        <w:t xml:space="preserve">Sub-Clause </w:t>
      </w:r>
      <w:proofErr w:type="gramStart"/>
      <w:r w:rsidR="009C7526" w:rsidRPr="00F70AC0">
        <w:rPr>
          <w:noProof/>
        </w:rPr>
        <w:t>4.2</w:t>
      </w:r>
      <w:r w:rsidR="009C7526">
        <w:rPr>
          <w:noProof/>
        </w:rPr>
        <w:t>1</w:t>
      </w:r>
      <w:bookmarkEnd w:id="981"/>
      <w:r w:rsidRPr="00297DCF">
        <w:rPr>
          <w:lang w:val="en-GB"/>
        </w:rPr>
        <w:t>;</w:t>
      </w:r>
      <w:proofErr w:type="gramEnd"/>
      <w:r w:rsidRPr="00297DCF">
        <w:rPr>
          <w:lang w:val="en-GB"/>
        </w:rPr>
        <w:t xml:space="preserve"> </w:t>
      </w:r>
    </w:p>
    <w:p w14:paraId="1866B5C1" w14:textId="77777777" w:rsidR="00FF2B66" w:rsidRPr="00C95D46" w:rsidRDefault="00FF2B66" w:rsidP="00585A1A">
      <w:pPr>
        <w:pStyle w:val="ListParagraph"/>
        <w:numPr>
          <w:ilvl w:val="4"/>
          <w:numId w:val="45"/>
        </w:numPr>
        <w:rPr>
          <w:rFonts w:cs="HelveticaNeue-Light"/>
          <w:szCs w:val="22"/>
          <w:lang w:val="en-GB"/>
        </w:rPr>
      </w:pPr>
      <w:r w:rsidRPr="00C95D46">
        <w:rPr>
          <w:rFonts w:cs="HelveticaNeue-Light"/>
          <w:szCs w:val="22"/>
          <w:lang w:val="en-GB"/>
        </w:rPr>
        <w:t xml:space="preserve">arrangements for testing upon completion of the </w:t>
      </w:r>
      <w:proofErr w:type="gramStart"/>
      <w:r w:rsidRPr="00C95D46">
        <w:rPr>
          <w:rFonts w:cs="HelveticaNeue-Light"/>
          <w:szCs w:val="22"/>
          <w:lang w:val="en-GB"/>
        </w:rPr>
        <w:t>works;</w:t>
      </w:r>
      <w:proofErr w:type="gramEnd"/>
    </w:p>
    <w:p w14:paraId="37577618" w14:textId="30B3DDAD" w:rsidR="00FF2B66" w:rsidRDefault="00FF2B66" w:rsidP="00585A1A">
      <w:pPr>
        <w:pStyle w:val="ListParagraph"/>
        <w:numPr>
          <w:ilvl w:val="4"/>
          <w:numId w:val="45"/>
        </w:numPr>
        <w:rPr>
          <w:rFonts w:cs="HelveticaNeue-Light"/>
          <w:szCs w:val="22"/>
          <w:lang w:val="en-GB"/>
        </w:rPr>
      </w:pPr>
      <w:r w:rsidRPr="00C95D46">
        <w:rPr>
          <w:rFonts w:cs="HelveticaNeue-Light"/>
          <w:szCs w:val="22"/>
          <w:lang w:val="en-GB"/>
        </w:rPr>
        <w:t xml:space="preserve">arrangements for </w:t>
      </w:r>
      <w:r w:rsidR="00286279">
        <w:rPr>
          <w:rFonts w:cs="HelveticaNeue-Light"/>
          <w:szCs w:val="22"/>
          <w:lang w:val="en-GB"/>
        </w:rPr>
        <w:t>completion of Design-Build</w:t>
      </w:r>
      <w:r w:rsidRPr="00C95D46">
        <w:rPr>
          <w:rFonts w:cs="HelveticaNeue-Light"/>
          <w:szCs w:val="22"/>
          <w:lang w:val="en-GB"/>
        </w:rPr>
        <w:t xml:space="preserve">, including completion of as-built </w:t>
      </w:r>
      <w:r w:rsidR="00F61E5B">
        <w:rPr>
          <w:rFonts w:cs="HelveticaNeue-Light"/>
          <w:szCs w:val="22"/>
          <w:lang w:val="en-GB"/>
        </w:rPr>
        <w:t>documents</w:t>
      </w:r>
      <w:r w:rsidRPr="00C95D46">
        <w:rPr>
          <w:rFonts w:cs="HelveticaNeue-Light"/>
          <w:szCs w:val="22"/>
          <w:lang w:val="en-GB"/>
        </w:rPr>
        <w:t xml:space="preserve">, preparation of operation and maintenance manuals, and any other relevant aspects; </w:t>
      </w:r>
      <w:r w:rsidRPr="00297DCF">
        <w:rPr>
          <w:rFonts w:cs="HelveticaNeue-Light"/>
          <w:szCs w:val="22"/>
          <w:lang w:val="en-GB"/>
        </w:rPr>
        <w:t>and</w:t>
      </w:r>
    </w:p>
    <w:p w14:paraId="0FECC9EA" w14:textId="0AC5A745" w:rsidR="00F61E5B" w:rsidRPr="004738DF" w:rsidRDefault="00F61E5B" w:rsidP="00F61E5B">
      <w:pPr>
        <w:pStyle w:val="ListParagraph"/>
        <w:numPr>
          <w:ilvl w:val="4"/>
          <w:numId w:val="45"/>
        </w:numPr>
        <w:spacing w:line="288" w:lineRule="auto"/>
        <w:rPr>
          <w:noProof/>
          <w:szCs w:val="24"/>
        </w:rPr>
      </w:pPr>
      <w:r>
        <w:rPr>
          <w:noProof/>
          <w:szCs w:val="24"/>
        </w:rPr>
        <w:t xml:space="preserve">additional </w:t>
      </w:r>
      <w:r w:rsidR="00686F08">
        <w:rPr>
          <w:noProof/>
          <w:szCs w:val="24"/>
        </w:rPr>
        <w:t xml:space="preserve">aspects </w:t>
      </w:r>
      <w:r>
        <w:rPr>
          <w:noProof/>
          <w:szCs w:val="24"/>
        </w:rPr>
        <w:t>as stated in the Employer’s Requirements.</w:t>
      </w:r>
    </w:p>
    <w:p w14:paraId="3F45F585" w14:textId="77777777" w:rsidR="00F61E5B" w:rsidRPr="00C95D46" w:rsidRDefault="00F61E5B" w:rsidP="00EF4272">
      <w:pPr>
        <w:pStyle w:val="ListParagraph"/>
        <w:rPr>
          <w:rFonts w:cs="HelveticaNeue-Light"/>
          <w:szCs w:val="22"/>
          <w:lang w:val="en-GB"/>
        </w:rPr>
      </w:pPr>
    </w:p>
    <w:p w14:paraId="315A4D69" w14:textId="77777777" w:rsidR="00FF2B66" w:rsidRPr="00C95D46" w:rsidRDefault="00FF2B66" w:rsidP="00585A1A">
      <w:pPr>
        <w:pStyle w:val="ListParagraph"/>
        <w:numPr>
          <w:ilvl w:val="4"/>
          <w:numId w:val="45"/>
        </w:numPr>
        <w:rPr>
          <w:szCs w:val="24"/>
        </w:rPr>
      </w:pPr>
      <w:r w:rsidRPr="00297DCF">
        <w:rPr>
          <w:rFonts w:cs="HelveticaNeue-Light"/>
          <w:i/>
          <w:szCs w:val="24"/>
          <w:lang w:val="en-GB"/>
        </w:rPr>
        <w:t>[</w:t>
      </w:r>
      <w:bookmarkStart w:id="982" w:name="_Hlk23434838"/>
      <w:r w:rsidR="00BE3778">
        <w:rPr>
          <w:rFonts w:cs="HelveticaNeue-Light"/>
          <w:i/>
          <w:noProof/>
          <w:szCs w:val="24"/>
        </w:rPr>
        <w:t>modify/include</w:t>
      </w:r>
      <w:bookmarkEnd w:id="982"/>
      <w:r w:rsidRPr="00297DCF">
        <w:rPr>
          <w:rFonts w:cs="HelveticaNeue-Light"/>
          <w:i/>
          <w:szCs w:val="24"/>
          <w:lang w:val="en-GB"/>
        </w:rPr>
        <w:t xml:space="preserve"> any other relevant information, as appropriate.]</w:t>
      </w:r>
    </w:p>
    <w:p w14:paraId="7058950D" w14:textId="77777777" w:rsidR="006F0571" w:rsidRDefault="006F0571">
      <w:pPr>
        <w:jc w:val="left"/>
        <w:rPr>
          <w:b/>
          <w:sz w:val="36"/>
        </w:rPr>
      </w:pPr>
      <w:bookmarkStart w:id="983" w:name="_Toc197236035"/>
      <w:bookmarkStart w:id="984" w:name="_Toc450646400"/>
      <w:bookmarkEnd w:id="968"/>
      <w:bookmarkEnd w:id="969"/>
      <w:r>
        <w:br w:type="page"/>
      </w:r>
    </w:p>
    <w:p w14:paraId="115B00BF" w14:textId="755E42E7" w:rsidR="00FF2B66" w:rsidRPr="00067FDE" w:rsidRDefault="00E3395D" w:rsidP="00955524">
      <w:pPr>
        <w:pStyle w:val="SPDForms3"/>
      </w:pPr>
      <w:bookmarkStart w:id="985" w:name="_Toc54185922"/>
      <w:bookmarkStart w:id="986" w:name="_Toc135389398"/>
      <w:r w:rsidRPr="00BB013D">
        <w:lastRenderedPageBreak/>
        <w:t>Design Build</w:t>
      </w:r>
      <w:r w:rsidR="00955524">
        <w:t>.</w:t>
      </w:r>
      <w:r w:rsidR="00955524">
        <w:br/>
      </w:r>
      <w:r w:rsidR="00A06E8C">
        <w:t xml:space="preserve">Method Statements </w:t>
      </w:r>
      <w:r w:rsidR="00FF2B66">
        <w:t>for key construction activities</w:t>
      </w:r>
      <w:bookmarkEnd w:id="985"/>
      <w:bookmarkEnd w:id="986"/>
    </w:p>
    <w:p w14:paraId="6B385DF3" w14:textId="44092E8C" w:rsidR="00994E55" w:rsidRPr="00DE2E82" w:rsidRDefault="00994E55" w:rsidP="00994E55">
      <w:pPr>
        <w:rPr>
          <w:i/>
          <w:iCs/>
          <w:noProof/>
        </w:rPr>
      </w:pPr>
      <w:bookmarkStart w:id="987" w:name="_Hlk23434864"/>
      <w:r w:rsidRPr="00DE2E82">
        <w:rPr>
          <w:i/>
          <w:iCs/>
          <w:noProof/>
        </w:rPr>
        <w:t xml:space="preserve">The Proposer shall provide </w:t>
      </w:r>
      <w:r>
        <w:rPr>
          <w:i/>
          <w:iCs/>
          <w:noProof/>
        </w:rPr>
        <w:t xml:space="preserve">its </w:t>
      </w:r>
      <w:r w:rsidRPr="00DE2E82">
        <w:rPr>
          <w:i/>
          <w:iCs/>
          <w:noProof/>
        </w:rPr>
        <w:t>method statements for addressing</w:t>
      </w:r>
      <w:r>
        <w:rPr>
          <w:i/>
          <w:iCs/>
          <w:noProof/>
        </w:rPr>
        <w:t xml:space="preserve"> the following risks and  carrying out</w:t>
      </w:r>
      <w:r w:rsidRPr="00DE2E82">
        <w:rPr>
          <w:i/>
          <w:iCs/>
          <w:noProof/>
        </w:rPr>
        <w:t xml:space="preserve"> the following </w:t>
      </w:r>
      <w:r>
        <w:rPr>
          <w:i/>
          <w:iCs/>
          <w:noProof/>
        </w:rPr>
        <w:t xml:space="preserve">construction </w:t>
      </w:r>
      <w:r w:rsidRPr="00DE2E82">
        <w:rPr>
          <w:i/>
          <w:iCs/>
          <w:noProof/>
        </w:rPr>
        <w:t xml:space="preserve">activities. Each method statement shall describe the proposed approach, the level of staffing and experience, the safe system of work, and the equipment or materials to be used to manage risk or activity in accordance with the Employer’s Requirements. </w:t>
      </w:r>
    </w:p>
    <w:p w14:paraId="6C7926D0" w14:textId="2F4B92CB" w:rsidR="00994E55" w:rsidRPr="00DE2E82" w:rsidRDefault="00994E55" w:rsidP="00994E55">
      <w:pPr>
        <w:rPr>
          <w:i/>
          <w:iCs/>
          <w:noProof/>
        </w:rPr>
      </w:pPr>
    </w:p>
    <w:p w14:paraId="7ED2FD5C" w14:textId="3DCC469C" w:rsidR="00994E55" w:rsidRPr="008A609E" w:rsidRDefault="00994E55" w:rsidP="00994E55">
      <w:pPr>
        <w:rPr>
          <w:i/>
          <w:iCs/>
          <w:noProof/>
        </w:rPr>
      </w:pPr>
      <w:r w:rsidRPr="008A609E">
        <w:rPr>
          <w:i/>
          <w:iCs/>
          <w:noProof/>
        </w:rPr>
        <w:t xml:space="preserve">[The Employer shall identify the key risks/ construction activities: </w:t>
      </w:r>
    </w:p>
    <w:p w14:paraId="7F4E9FBD" w14:textId="60BD9EFF" w:rsidR="00994E55" w:rsidRPr="00DE2E82" w:rsidRDefault="00994E55" w:rsidP="00994E55">
      <w:pPr>
        <w:rPr>
          <w:i/>
          <w:iCs/>
          <w:noProof/>
        </w:rPr>
      </w:pPr>
    </w:p>
    <w:p w14:paraId="06531677" w14:textId="65ACD6D4" w:rsidR="00AA2E56" w:rsidRDefault="00AA2E56" w:rsidP="00AA2E56">
      <w:pPr>
        <w:rPr>
          <w:i/>
          <w:iCs/>
          <w:noProof/>
        </w:rPr>
      </w:pPr>
      <w:bookmarkStart w:id="988" w:name="_Hlk24116318"/>
      <w:r>
        <w:rPr>
          <w:i/>
          <w:iCs/>
          <w:noProof/>
        </w:rPr>
        <w:t>Examples:</w:t>
      </w:r>
    </w:p>
    <w:p w14:paraId="3C918FFF" w14:textId="32A8ADCF" w:rsidR="00AA2E56" w:rsidRDefault="00AA2E56" w:rsidP="00AA2E56">
      <w:pPr>
        <w:pStyle w:val="ListParagraph"/>
        <w:numPr>
          <w:ilvl w:val="0"/>
          <w:numId w:val="121"/>
        </w:numPr>
        <w:tabs>
          <w:tab w:val="right" w:pos="4860"/>
        </w:tabs>
        <w:spacing w:before="80" w:after="80"/>
        <w:rPr>
          <w:i/>
          <w:iCs/>
          <w:noProof/>
        </w:rPr>
      </w:pPr>
      <w:r>
        <w:rPr>
          <w:i/>
          <w:iCs/>
          <w:noProof/>
        </w:rPr>
        <w:t>foundation excavation;</w:t>
      </w:r>
    </w:p>
    <w:p w14:paraId="374E0F64" w14:textId="5D24961B" w:rsidR="00AA2E56" w:rsidRDefault="00AA2E56" w:rsidP="00AA2E56">
      <w:pPr>
        <w:pStyle w:val="ListParagraph"/>
        <w:numPr>
          <w:ilvl w:val="0"/>
          <w:numId w:val="121"/>
        </w:numPr>
        <w:tabs>
          <w:tab w:val="right" w:pos="4860"/>
        </w:tabs>
        <w:spacing w:before="80" w:after="80"/>
        <w:rPr>
          <w:i/>
          <w:iCs/>
          <w:noProof/>
        </w:rPr>
      </w:pPr>
      <w:r>
        <w:rPr>
          <w:i/>
          <w:iCs/>
          <w:noProof/>
        </w:rPr>
        <w:t xml:space="preserve">erection of steel structures; </w:t>
      </w:r>
    </w:p>
    <w:p w14:paraId="48B13C6E" w14:textId="04539FBA" w:rsidR="00AA2E56" w:rsidRDefault="00AA2E56" w:rsidP="00AA2E56">
      <w:pPr>
        <w:pStyle w:val="ListParagraph"/>
        <w:numPr>
          <w:ilvl w:val="0"/>
          <w:numId w:val="121"/>
        </w:numPr>
        <w:tabs>
          <w:tab w:val="right" w:pos="4860"/>
        </w:tabs>
        <w:spacing w:before="80" w:after="80"/>
        <w:rPr>
          <w:i/>
          <w:iCs/>
          <w:noProof/>
        </w:rPr>
      </w:pPr>
      <w:r>
        <w:rPr>
          <w:i/>
          <w:iCs/>
          <w:noProof/>
        </w:rPr>
        <w:t>prevention of  Sexual Exploitation, and Abuse (SEA);</w:t>
      </w:r>
    </w:p>
    <w:p w14:paraId="52681E47" w14:textId="17234B56" w:rsidR="00AA2E56" w:rsidRDefault="00AA2E56" w:rsidP="00AA2E56">
      <w:pPr>
        <w:pStyle w:val="ListParagraph"/>
        <w:numPr>
          <w:ilvl w:val="0"/>
          <w:numId w:val="121"/>
        </w:numPr>
        <w:rPr>
          <w:i/>
          <w:iCs/>
          <w:noProof/>
        </w:rPr>
      </w:pPr>
      <w:r>
        <w:rPr>
          <w:i/>
          <w:iCs/>
          <w:noProof/>
        </w:rPr>
        <w:t>management of  traffic including construction traffic</w:t>
      </w:r>
      <w:bookmarkEnd w:id="988"/>
    </w:p>
    <w:bookmarkEnd w:id="987"/>
    <w:p w14:paraId="7F5E6D38" w14:textId="3CF8433C" w:rsidR="00C4666C" w:rsidRDefault="00994E55" w:rsidP="006F0571">
      <w:pPr>
        <w:pStyle w:val="SPDForm2"/>
        <w:rPr>
          <w:noProof/>
        </w:rPr>
      </w:pPr>
      <w:r w:rsidRPr="00F70AC0" w:rsidDel="008A609E">
        <w:rPr>
          <w:noProof/>
        </w:rPr>
        <w:t xml:space="preserve"> </w:t>
      </w:r>
      <w:bookmarkStart w:id="989" w:name="_Toc197236036"/>
      <w:bookmarkEnd w:id="983"/>
      <w:bookmarkEnd w:id="984"/>
    </w:p>
    <w:p w14:paraId="1B383648" w14:textId="77777777" w:rsidR="00C4666C" w:rsidRDefault="00C4666C">
      <w:pPr>
        <w:jc w:val="left"/>
        <w:rPr>
          <w:b/>
          <w:noProof/>
          <w:sz w:val="36"/>
        </w:rPr>
      </w:pPr>
      <w:r>
        <w:rPr>
          <w:noProof/>
        </w:rPr>
        <w:br w:type="page"/>
      </w:r>
    </w:p>
    <w:p w14:paraId="38395EF0" w14:textId="77777777" w:rsidR="00C4666C" w:rsidRDefault="00C4666C" w:rsidP="00C4666C">
      <w:pPr>
        <w:pStyle w:val="SPDForms3"/>
      </w:pPr>
      <w:bookmarkStart w:id="990" w:name="_Toc118214440"/>
      <w:bookmarkStart w:id="991" w:name="_Toc119337075"/>
      <w:bookmarkStart w:id="992" w:name="_Toc135389399"/>
      <w:r>
        <w:lastRenderedPageBreak/>
        <w:t>Sustainable Procurement Proposal</w:t>
      </w:r>
      <w:bookmarkEnd w:id="990"/>
      <w:bookmarkEnd w:id="991"/>
      <w:bookmarkEnd w:id="992"/>
    </w:p>
    <w:p w14:paraId="0BFBF7A2" w14:textId="77777777" w:rsidR="00C4666C" w:rsidRDefault="00C4666C" w:rsidP="00C4666C">
      <w:pPr>
        <w:pStyle w:val="ListParagraph"/>
        <w:tabs>
          <w:tab w:val="left" w:pos="5238"/>
          <w:tab w:val="left" w:pos="5474"/>
          <w:tab w:val="left" w:pos="9468"/>
        </w:tabs>
        <w:ind w:left="0"/>
        <w:jc w:val="left"/>
        <w:rPr>
          <w:i/>
          <w:iCs/>
          <w:szCs w:val="24"/>
        </w:rPr>
      </w:pPr>
      <w:r>
        <w:rPr>
          <w:i/>
          <w:iCs/>
          <w:szCs w:val="24"/>
        </w:rPr>
        <w:t>[</w:t>
      </w:r>
      <w:r>
        <w:rPr>
          <w:b/>
          <w:bCs/>
          <w:i/>
          <w:iCs/>
          <w:szCs w:val="24"/>
        </w:rPr>
        <w:t>Note to Proposer</w:t>
      </w:r>
      <w:r>
        <w:rPr>
          <w:i/>
          <w:iCs/>
          <w:szCs w:val="24"/>
        </w:rPr>
        <w:t xml:space="preserve">: In addition to submitting the </w:t>
      </w:r>
      <w:r>
        <w:rPr>
          <w:b/>
          <w:bCs/>
          <w:i/>
          <w:iCs/>
          <w:szCs w:val="24"/>
        </w:rPr>
        <w:t>required</w:t>
      </w:r>
      <w:r>
        <w:rPr>
          <w:i/>
          <w:iCs/>
          <w:szCs w:val="24"/>
        </w:rPr>
        <w:t xml:space="preserve"> </w:t>
      </w:r>
      <w:r>
        <w:rPr>
          <w:color w:val="000000" w:themeColor="text1"/>
          <w:szCs w:val="24"/>
        </w:rPr>
        <w:t xml:space="preserve">ES Management Strategies and Implementation Plans, </w:t>
      </w:r>
      <w:r>
        <w:rPr>
          <w:i/>
          <w:iCs/>
          <w:szCs w:val="24"/>
        </w:rPr>
        <w:t xml:space="preserve">the Proposer shall provide its proposal to demonstrate how additional sustainable procurement requirements, if any, specified in Section VII- Works’ Requirements would be addressed. The Proposer shall also provide its proposal, if any, for exceeding the sustainable procurement requirements.] </w:t>
      </w:r>
    </w:p>
    <w:p w14:paraId="0C9EA3A2" w14:textId="77777777" w:rsidR="00D66D44" w:rsidRPr="00EE7DA1" w:rsidRDefault="00D66D44" w:rsidP="006F0571">
      <w:pPr>
        <w:pStyle w:val="SPDForm2"/>
        <w:rPr>
          <w:rFonts w:cs="HelveticaNeue-Light"/>
          <w:szCs w:val="24"/>
        </w:rPr>
      </w:pPr>
    </w:p>
    <w:p w14:paraId="6490FEF8" w14:textId="77777777" w:rsidR="009C7526" w:rsidRPr="009C7526" w:rsidRDefault="009C7526" w:rsidP="002F3611">
      <w:pPr>
        <w:pStyle w:val="SPDForms3"/>
        <w:rPr>
          <w:bCs/>
          <w:i/>
          <w:sz w:val="22"/>
          <w:szCs w:val="24"/>
        </w:rPr>
      </w:pPr>
      <w:bookmarkStart w:id="993" w:name="_Hlk16088799"/>
      <w:bookmarkStart w:id="994" w:name="_Toc197236037"/>
      <w:bookmarkEnd w:id="989"/>
    </w:p>
    <w:bookmarkEnd w:id="993"/>
    <w:p w14:paraId="2992533A" w14:textId="77777777" w:rsidR="00C64C86" w:rsidRDefault="00C64C86">
      <w:pPr>
        <w:jc w:val="left"/>
        <w:rPr>
          <w:b/>
          <w:sz w:val="36"/>
        </w:rPr>
      </w:pPr>
    </w:p>
    <w:p w14:paraId="6D8F9775" w14:textId="77777777" w:rsidR="009C7526" w:rsidRPr="003150D0" w:rsidRDefault="00C223E4" w:rsidP="003150D0">
      <w:pPr>
        <w:pStyle w:val="SPDForms3"/>
      </w:pPr>
      <w:bookmarkStart w:id="995" w:name="_Toc268664"/>
      <w:bookmarkStart w:id="996" w:name="_Toc13668443"/>
      <w:bookmarkStart w:id="997" w:name="_Toc473814130"/>
      <w:bookmarkStart w:id="998" w:name="_Toc3455365"/>
      <w:bookmarkStart w:id="999" w:name="_Toc450646402"/>
      <w:r>
        <w:rPr>
          <w:color w:val="000000" w:themeColor="text1"/>
        </w:rPr>
        <w:br w:type="page"/>
      </w:r>
      <w:bookmarkStart w:id="1000" w:name="_Toc54185923"/>
      <w:bookmarkStart w:id="1001" w:name="_Toc135389400"/>
      <w:r w:rsidRPr="003150D0">
        <w:rPr>
          <w:noProof/>
        </w:rPr>
        <w:lastRenderedPageBreak/>
        <mc:AlternateContent>
          <mc:Choice Requires="wps">
            <w:drawing>
              <wp:anchor distT="0" distB="0" distL="114300" distR="114300" simplePos="0" relativeHeight="251654656" behindDoc="0" locked="0" layoutInCell="1" allowOverlap="1" wp14:anchorId="133FECD2" wp14:editId="135E5CD1">
                <wp:simplePos x="0" y="0"/>
                <wp:positionH relativeFrom="column">
                  <wp:posOffset>53340</wp:posOffset>
                </wp:positionH>
                <wp:positionV relativeFrom="paragraph">
                  <wp:posOffset>555910</wp:posOffset>
                </wp:positionV>
                <wp:extent cx="5761990" cy="1716405"/>
                <wp:effectExtent l="0" t="0" r="10160" b="17145"/>
                <wp:wrapTopAndBottom/>
                <wp:docPr id="8" name="Text Box 8"/>
                <wp:cNvGraphicFramePr/>
                <a:graphic xmlns:a="http://schemas.openxmlformats.org/drawingml/2006/main">
                  <a:graphicData uri="http://schemas.microsoft.com/office/word/2010/wordprocessingShape">
                    <wps:wsp>
                      <wps:cNvSpPr txBox="1"/>
                      <wps:spPr>
                        <a:xfrm>
                          <a:off x="0" y="0"/>
                          <a:ext cx="5761990" cy="1716405"/>
                        </a:xfrm>
                        <a:prstGeom prst="rect">
                          <a:avLst/>
                        </a:prstGeom>
                        <a:solidFill>
                          <a:sysClr val="window" lastClr="FFFFFF"/>
                        </a:solidFill>
                        <a:ln w="6350">
                          <a:solidFill>
                            <a:prstClr val="black"/>
                          </a:solidFill>
                        </a:ln>
                      </wps:spPr>
                      <wps:txbx>
                        <w:txbxContent>
                          <w:p w14:paraId="5E1FFC33" w14:textId="77777777" w:rsidR="001179AB" w:rsidRPr="00F230A4" w:rsidRDefault="001179AB" w:rsidP="009C7526">
                            <w:pPr>
                              <w:spacing w:after="120"/>
                              <w:rPr>
                                <w:i/>
                              </w:rPr>
                            </w:pPr>
                            <w:r w:rsidRPr="00BA5F89">
                              <w:rPr>
                                <w:b/>
                                <w:i/>
                              </w:rPr>
                              <w:t>Note to the Employer</w:t>
                            </w:r>
                            <w:r w:rsidRPr="00F230A4">
                              <w:rPr>
                                <w:i/>
                              </w:rPr>
                              <w:t xml:space="preserve">: </w:t>
                            </w:r>
                          </w:p>
                          <w:p w14:paraId="0C1B1263" w14:textId="77777777" w:rsidR="001179AB" w:rsidRPr="001D3725" w:rsidRDefault="001179AB" w:rsidP="009C752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59D1BFC" w14:textId="77777777" w:rsidR="001179AB" w:rsidRPr="005406E7" w:rsidRDefault="001179AB" w:rsidP="009C7526">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774758FA" w14:textId="77777777" w:rsidR="001179AB" w:rsidRPr="00455910" w:rsidRDefault="001179AB" w:rsidP="009C7526">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FECD2" id="_x0000_t202" coordsize="21600,21600" o:spt="202" path="m,l,21600r21600,l21600,xe">
                <v:stroke joinstyle="miter"/>
                <v:path gradientshapeok="t" o:connecttype="rect"/>
              </v:shapetype>
              <v:shape id="Text Box 8" o:spid="_x0000_s1027" type="#_x0000_t202" style="position:absolute;left:0;text-align:left;margin-left:4.2pt;margin-top:43.75pt;width:453.7pt;height:135.1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5eQgIAAJUEAAAOAAAAZHJzL2Uyb0RvYy54bWysVEtv2zAMvg/YfxB0X2xneSxGnCJLkWFA&#10;0BZIh54VWY6NyaImKbGzXz9Kdh5tdxqWg0KK1EfyI+n5XVtLchTGVqAymgxiSoTikFdqn9Efz+tP&#10;XyixjqmcSVAioydh6d3i44d5o1MxhBJkLgxBEGXTRme0dE6nUWR5KWpmB6CFQmMBpmYOVbOPcsMa&#10;RK9lNIzjSdSAybUBLqzF2/vOSBcBvygEd49FYYUjMqOYmwunCefOn9FiztK9YbqseJ8G+4csalYp&#10;DHqBumeOkYOp3kHVFTdgoXADDnUERVFxEWrAapL4TTXbkmkRakFyrL7QZP8fLH84bvWTIa79Ci02&#10;0BPSaJtavPT1tIWp/T9mStCOFJ4utInWEY6X4+kkmc3QxNGWTJPJKB57nOj6XBvrvgmoiRcyarAv&#10;gS523FjXuZ5dfDQLssrXlZRBOdmVNOTIsIXY+RwaSiSzDi8zug6/PtqrZ1KRJqOTz+M4RHpl87Eu&#10;mDvJ+M/3CJi9VFjElQ0vuXbXkiq/YWoH+QkJNNDNltV8XSH8BjN8YgaHCYnBBXGPeBQSMCfoJUpK&#10;ML//du/9scdopaTB4cyo/XVgRmDh3xV2f5aMRn6agzIaT4eomFvL7taiDvUKkLwEV1HzIHp/J89i&#10;YaB+wT1a+qhoYopj7Iy6s7hy3crgHnKxXAYnnF/N3EZtNffQvlOe1uf2hRnd99nhiDzAeYxZ+qbd&#10;na9/qWB5cFBUYRY8zx2rPf04+2Ga+j31y3WrB6/r12TxBwAA//8DAFBLAwQUAAYACAAAACEAIkk8&#10;Ut0AAAAIAQAADwAAAGRycy9kb3ducmV2LnhtbEyPwU7DMBBE70j8g7VI3KhTIDRN41QIiSNCBA5w&#10;c+1tYojXUeymoV/PcoLTajSj2TfVdva9mHCMLpCC5SIDgWSCddQqeHt9vCpAxKTJ6j4QKvjGCNv6&#10;/KzSpQ1HesGpSa3gEoqlVtClNJRSRtOh13ERBiT29mH0OrEcW2lHfeRy38vrLLuTXjviD50e8KFD&#10;89UcvAJL74HMh3s6OWqMW5+ei08zKXV5Md9vQCSc018YfvEZHWpm2oUD2Sh6BcUtB/mschBsr5c5&#10;L9kpuMlXBci6kv8H1D8AAAD//wMAUEsBAi0AFAAGAAgAAAAhALaDOJL+AAAA4QEAABMAAAAAAAAA&#10;AAAAAAAAAAAAAFtDb250ZW50X1R5cGVzXS54bWxQSwECLQAUAAYACAAAACEAOP0h/9YAAACUAQAA&#10;CwAAAAAAAAAAAAAAAAAvAQAAX3JlbHMvLnJlbHNQSwECLQAUAAYACAAAACEAdYdeXkICAACVBAAA&#10;DgAAAAAAAAAAAAAAAAAuAgAAZHJzL2Uyb0RvYy54bWxQSwECLQAUAAYACAAAACEAIkk8Ut0AAAAI&#10;AQAADwAAAAAAAAAAAAAAAACcBAAAZHJzL2Rvd25yZXYueG1sUEsFBgAAAAAEAAQA8wAAAKYFAAAA&#10;AA==&#10;" fillcolor="window" strokeweight=".5pt">
                <v:textbox>
                  <w:txbxContent>
                    <w:p w14:paraId="5E1FFC33" w14:textId="77777777" w:rsidR="001179AB" w:rsidRPr="00F230A4" w:rsidRDefault="001179AB" w:rsidP="009C7526">
                      <w:pPr>
                        <w:spacing w:after="120"/>
                        <w:rPr>
                          <w:i/>
                        </w:rPr>
                      </w:pPr>
                      <w:r w:rsidRPr="00BA5F89">
                        <w:rPr>
                          <w:b/>
                          <w:i/>
                        </w:rPr>
                        <w:t>Note to the Employer</w:t>
                      </w:r>
                      <w:r w:rsidRPr="00F230A4">
                        <w:rPr>
                          <w:i/>
                        </w:rPr>
                        <w:t xml:space="preserve">: </w:t>
                      </w:r>
                    </w:p>
                    <w:p w14:paraId="0C1B1263" w14:textId="77777777" w:rsidR="001179AB" w:rsidRPr="001D3725" w:rsidRDefault="001179AB" w:rsidP="009C752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59D1BFC" w14:textId="77777777" w:rsidR="001179AB" w:rsidRPr="005406E7" w:rsidRDefault="001179AB" w:rsidP="009C7526">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774758FA" w14:textId="77777777" w:rsidR="001179AB" w:rsidRPr="00455910" w:rsidRDefault="001179AB" w:rsidP="009C7526">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bookmarkStart w:id="1002" w:name="_Hlk16089029"/>
      <w:r w:rsidR="009C7526" w:rsidRPr="003150D0">
        <w:rPr>
          <w:noProof/>
        </w:rPr>
        <mc:AlternateContent>
          <mc:Choice Requires="wps">
            <w:drawing>
              <wp:anchor distT="0" distB="0" distL="114300" distR="114300" simplePos="0" relativeHeight="251659776" behindDoc="0" locked="0" layoutInCell="1" allowOverlap="1" wp14:anchorId="6B183AF8" wp14:editId="1B9B1F00">
                <wp:simplePos x="0" y="0"/>
                <wp:positionH relativeFrom="column">
                  <wp:posOffset>46990</wp:posOffset>
                </wp:positionH>
                <wp:positionV relativeFrom="paragraph">
                  <wp:posOffset>2484120</wp:posOffset>
                </wp:positionV>
                <wp:extent cx="5768974" cy="1490979"/>
                <wp:effectExtent l="0" t="0" r="22860" b="14605"/>
                <wp:wrapTopAndBottom/>
                <wp:docPr id="9" name="Text Box 9"/>
                <wp:cNvGraphicFramePr/>
                <a:graphic xmlns:a="http://schemas.openxmlformats.org/drawingml/2006/main">
                  <a:graphicData uri="http://schemas.microsoft.com/office/word/2010/wordprocessingShape">
                    <wps:wsp>
                      <wps:cNvSpPr txBox="1"/>
                      <wps:spPr>
                        <a:xfrm>
                          <a:off x="0" y="0"/>
                          <a:ext cx="5768974" cy="1490979"/>
                        </a:xfrm>
                        <a:prstGeom prst="rect">
                          <a:avLst/>
                        </a:prstGeom>
                        <a:solidFill>
                          <a:sysClr val="window" lastClr="FFFFFF"/>
                        </a:solidFill>
                        <a:ln w="22225" cmpd="dbl">
                          <a:solidFill>
                            <a:prstClr val="black"/>
                          </a:solidFill>
                        </a:ln>
                      </wps:spPr>
                      <wps:txbx>
                        <w:txbxContent>
                          <w:p w14:paraId="738D9BFF" w14:textId="77777777" w:rsidR="001179AB" w:rsidRPr="00323113" w:rsidRDefault="001179AB" w:rsidP="009C752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1AA66CE4" w14:textId="77777777" w:rsidR="001179AB" w:rsidRDefault="001179AB" w:rsidP="009C752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7DAC25FD" w14:textId="77777777" w:rsidR="001179AB" w:rsidRPr="004F7ADC" w:rsidRDefault="001179AB" w:rsidP="009C752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83AF8" id="Text Box 9" o:spid="_x0000_s1028" type="#_x0000_t202" style="position:absolute;left:0;text-align:left;margin-left:3.7pt;margin-top:195.6pt;width:454.25pt;height:117.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iJSwIAAKEEAAAOAAAAZHJzL2Uyb0RvYy54bWysVFFv2jAQfp+0/2D5fQQQlBIRKkbFNAm1&#10;lejUZ8exSTTH59mGhP36nZ1AabunaXkwd77zd3ff3bG4a2tFjsK6CnRGR4MhJUJzKCq9z+iP582X&#10;W0qcZ7pgCrTI6Ek4erf8/GnRmFSMoQRVCEsQRLu0MRktvTdpkjheipq5ARih0SjB1syjavdJYVmD&#10;6LVKxsPhTdKALYwFLpzD2/vOSJcRX0rB/aOUTniiMoq5+XjaeObhTJYLlu4tM2XF+zTYP2RRs0pj&#10;0AvUPfOMHGz1AaquuAUH0g841AlIWXERa8BqRsN31exKZkSsBclx5kKT+3+w/OG4M0+W+PYrtNjA&#10;QEhjXOrwMtTTSluHX8yUoB0pPF1oE60nHC+ns5vb+WxCCUfbaDIfzmfzgJO8PjfW+W8CahKEjFrs&#10;S6SLHbfOd65nlxDNgaqKTaVUVE5urSw5Mmwhdr6AhhLFnMfLjG7i10d780xp0mR0jN8UM6tNkdEi&#10;VzHqG78Q94KfK8Z/fkTDSpTGgl6ZCZJv85ZUiDs+s5ZDcUIyLXRz5gzfVAi/xWyfmMXBQv5wWfwj&#10;HlIB5ge9REkJ9vff7oM/9hutlDQ4qBl1vw7MCiThu8ZJmI8mkzDZUZlMZ2NU7LUlv7boQ70GJHKE&#10;a2l4FIO/V2dRWqhfcKdWISqamOYYO6P+LK59tz64k1ysVtEJZ9kwv9U7wwN06Fqg9bl9Ydb0Pfc4&#10;Lg9wHmmWvmt95xtealgdPMgqzkXguWO1px/3IE5Wv7Nh0a716PX6z7L8AwAA//8DAFBLAwQUAAYA&#10;CAAAACEAG5EDR+EAAAAJAQAADwAAAGRycy9kb3ducmV2LnhtbEyPP0/DMBTEdyS+g/WQWBC1EyAl&#10;IU7FH3WBAdF26ebEDydq/BzFbhP49JgJxtOd7n5XrmbbsxOOvnMkIVkIYEiN0x0ZCbvt+voemA+K&#10;tOodoYQv9LCqzs9KVWg30QeeNsGwWEK+UBLaEIaCc9+0aJVfuAEpep9utCpEORquRzXFctvzVIiM&#10;W9VRXGjVgM8tNofN0UqYrrRp909r+/36/lIL45Z7OrxJeXkxPz4ACziHvzD84kd0qCJT7Y6kPesl&#10;LG9jUMJNnqTAop8ndzmwWkKWZgJ4VfL/D6ofAAAA//8DAFBLAQItABQABgAIAAAAIQC2gziS/gAA&#10;AOEBAAATAAAAAAAAAAAAAAAAAAAAAABbQ29udGVudF9UeXBlc10ueG1sUEsBAi0AFAAGAAgAAAAh&#10;ADj9If/WAAAAlAEAAAsAAAAAAAAAAAAAAAAALwEAAF9yZWxzLy5yZWxzUEsBAi0AFAAGAAgAAAAh&#10;AApIKIlLAgAAoQQAAA4AAAAAAAAAAAAAAAAALgIAAGRycy9lMm9Eb2MueG1sUEsBAi0AFAAGAAgA&#10;AAAhABuRA0fhAAAACQEAAA8AAAAAAAAAAAAAAAAApQQAAGRycy9kb3ducmV2LnhtbFBLBQYAAAAA&#10;BAAEAPMAAACzBQAAAAA=&#10;" fillcolor="window" strokeweight="1.75pt">
                <v:stroke linestyle="thinThin"/>
                <v:textbox>
                  <w:txbxContent>
                    <w:p w14:paraId="738D9BFF" w14:textId="77777777" w:rsidR="001179AB" w:rsidRPr="00323113" w:rsidRDefault="001179AB" w:rsidP="009C752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1AA66CE4" w14:textId="77777777" w:rsidR="001179AB" w:rsidRDefault="001179AB" w:rsidP="009C752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7DAC25FD" w14:textId="77777777" w:rsidR="001179AB" w:rsidRPr="004F7ADC" w:rsidRDefault="001179AB" w:rsidP="009C752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bookmarkStart w:id="1003" w:name="_Toc494277668"/>
      <w:r w:rsidR="009C7526" w:rsidRPr="003150D0">
        <w:t>Code of Conduct for Contractor’s Personnel (ES) Form</w:t>
      </w:r>
      <w:bookmarkEnd w:id="995"/>
      <w:bookmarkEnd w:id="996"/>
      <w:bookmarkEnd w:id="1000"/>
      <w:bookmarkEnd w:id="1001"/>
    </w:p>
    <w:p w14:paraId="38B256F8" w14:textId="77777777" w:rsidR="009C7526" w:rsidRDefault="009C7526" w:rsidP="009C7526">
      <w:pPr>
        <w:spacing w:before="240"/>
        <w:rPr>
          <w:b/>
          <w:sz w:val="28"/>
          <w:szCs w:val="28"/>
          <w:highlight w:val="cyan"/>
        </w:rPr>
      </w:pPr>
    </w:p>
    <w:p w14:paraId="2CBF3E7D" w14:textId="77777777" w:rsidR="009C7526" w:rsidRPr="00146597" w:rsidRDefault="009C7526">
      <w:pPr>
        <w:spacing w:before="240"/>
        <w:jc w:val="center"/>
        <w:rPr>
          <w:bCs/>
          <w:i/>
        </w:rPr>
      </w:pPr>
      <w:r w:rsidRPr="00146597">
        <w:rPr>
          <w:b/>
          <w:sz w:val="28"/>
          <w:szCs w:val="28"/>
        </w:rPr>
        <w:t>CODE OF CONDUCT FOR CONTRACTOR’S PERSONNEL</w:t>
      </w:r>
      <w:bookmarkStart w:id="1004" w:name="_Hlk16088997"/>
      <w:bookmarkStart w:id="1005" w:name="_Hlk16088940"/>
    </w:p>
    <w:bookmarkEnd w:id="1002"/>
    <w:p w14:paraId="3FCD0572" w14:textId="77777777" w:rsidR="009C7526" w:rsidRPr="00146597" w:rsidRDefault="009C7526" w:rsidP="009C7526">
      <w:pPr>
        <w:spacing w:before="240" w:after="120" w:line="252" w:lineRule="auto"/>
      </w:pPr>
      <w:r w:rsidRPr="00146597">
        <w:rPr>
          <w:bCs/>
        </w:rPr>
        <w:t>We are the Contractor, [</w:t>
      </w:r>
      <w:r w:rsidRPr="00146597">
        <w:rPr>
          <w:bCs/>
          <w:i/>
        </w:rPr>
        <w:t>enter name of Contractor</w:t>
      </w:r>
      <w:r w:rsidRPr="00146597">
        <w:rPr>
          <w:bCs/>
        </w:rPr>
        <w:t>].  We have signed a contract with [</w:t>
      </w:r>
      <w:r w:rsidRPr="00146597">
        <w:rPr>
          <w:bCs/>
          <w:i/>
        </w:rPr>
        <w:t>enter name of Employer</w:t>
      </w:r>
      <w:r w:rsidRPr="00146597">
        <w:rPr>
          <w:bCs/>
        </w:rPr>
        <w:t>] for [</w:t>
      </w:r>
      <w:r w:rsidRPr="00146597">
        <w:rPr>
          <w:bCs/>
          <w:i/>
        </w:rPr>
        <w:t>enter description of the Works</w:t>
      </w:r>
      <w:r w:rsidRPr="00146597">
        <w:rPr>
          <w:bCs/>
        </w:rPr>
        <w:t>]. These Works will be carried out at [</w:t>
      </w:r>
      <w:r w:rsidRPr="00146597">
        <w:rPr>
          <w:bCs/>
          <w:i/>
        </w:rPr>
        <w:t>enter the Site</w:t>
      </w:r>
      <w:r w:rsidRPr="00146597">
        <w:rPr>
          <w:i/>
        </w:rPr>
        <w:t xml:space="preserve"> and </w:t>
      </w:r>
      <w:bookmarkEnd w:id="997"/>
      <w:bookmarkEnd w:id="1003"/>
      <w:r w:rsidRPr="00146597">
        <w:rPr>
          <w:bCs/>
          <w:i/>
        </w:rPr>
        <w:t>other locations where the Works will be carried out</w:t>
      </w:r>
      <w:r w:rsidRPr="00146597">
        <w:rPr>
          <w:bCs/>
        </w:rPr>
        <w:t>]. Our contract requires us to implement measures to address environmental and social risks related to the Works, including the risks of sexual exploitation</w:t>
      </w:r>
      <w:r w:rsidR="00994E55">
        <w:rPr>
          <w:bCs/>
        </w:rPr>
        <w:t>,</w:t>
      </w:r>
      <w:r w:rsidRPr="00146597">
        <w:rPr>
          <w:bCs/>
        </w:rPr>
        <w:t xml:space="preserve"> </w:t>
      </w:r>
      <w:bookmarkStart w:id="1006" w:name="_Hlk23434915"/>
      <w:r w:rsidR="00994E55">
        <w:rPr>
          <w:bCs/>
        </w:rPr>
        <w:t>sexual abuse and sexual harassment</w:t>
      </w:r>
      <w:bookmarkEnd w:id="1006"/>
      <w:r w:rsidRPr="00146597">
        <w:rPr>
          <w:bCs/>
        </w:rPr>
        <w:t xml:space="preserve">. </w:t>
      </w:r>
      <w:r w:rsidRPr="00146597">
        <w:t xml:space="preserve"> </w:t>
      </w:r>
    </w:p>
    <w:p w14:paraId="3756BD8E" w14:textId="77777777" w:rsidR="009C7526" w:rsidRPr="00146597" w:rsidRDefault="009C7526" w:rsidP="009C7526">
      <w:pPr>
        <w:spacing w:before="240" w:after="120" w:line="252" w:lineRule="auto"/>
        <w:rPr>
          <w:bCs/>
        </w:rPr>
      </w:pPr>
      <w:r w:rsidRPr="00146597">
        <w:rPr>
          <w:bCs/>
        </w:rPr>
        <w:t xml:space="preserve">This Code of Conduct is part of our measures to deal with environmental and social risks related to the Works.  It applies to all our staff, </w:t>
      </w:r>
      <w:proofErr w:type="spellStart"/>
      <w:r w:rsidRPr="00146597">
        <w:rPr>
          <w:bCs/>
        </w:rPr>
        <w:t>labourers</w:t>
      </w:r>
      <w:proofErr w:type="spellEnd"/>
      <w:r w:rsidRPr="00146597">
        <w:rPr>
          <w:bCs/>
        </w:rPr>
        <w:t xml:space="preserve"> and other employees at the Works Site or other places where the Works are being carried out.  It also applies to the personnel of each subcontractor and any other personnel assisting us in the execution of the Works.  All such persons are referred to as “</w:t>
      </w:r>
      <w:r w:rsidRPr="00146597">
        <w:rPr>
          <w:b/>
          <w:bCs/>
        </w:rPr>
        <w:t>Contractor’s Personnel”</w:t>
      </w:r>
      <w:r w:rsidRPr="00146597">
        <w:rPr>
          <w:bCs/>
        </w:rPr>
        <w:t xml:space="preserve"> and are subject to this Code of Conduct.</w:t>
      </w:r>
    </w:p>
    <w:p w14:paraId="15B2D3F2" w14:textId="77777777" w:rsidR="009C7526" w:rsidRPr="00146597" w:rsidRDefault="009C7526" w:rsidP="009C7526">
      <w:pPr>
        <w:spacing w:before="240" w:after="120" w:line="252" w:lineRule="auto"/>
        <w:rPr>
          <w:bCs/>
        </w:rPr>
      </w:pPr>
      <w:r w:rsidRPr="00146597">
        <w:rPr>
          <w:bCs/>
        </w:rPr>
        <w:t xml:space="preserve">This Code of Conduct identifies the behavior that we require from all Contractor’s Personnel. </w:t>
      </w:r>
    </w:p>
    <w:p w14:paraId="087998D9" w14:textId="77777777" w:rsidR="009C7526" w:rsidRPr="00146597" w:rsidRDefault="009C7526" w:rsidP="009C7526">
      <w:pPr>
        <w:spacing w:before="240" w:after="120" w:line="252" w:lineRule="auto"/>
        <w:rPr>
          <w:bCs/>
        </w:rPr>
      </w:pPr>
      <w:r w:rsidRPr="00146597">
        <w:rPr>
          <w:bCs/>
        </w:rPr>
        <w:t>Our workplace is an environment where unsafe, offensive, abusive or violent behavior will not be tolerated and where all persons should feel comfortable raising issues or concerns without fear of retaliation.</w:t>
      </w:r>
    </w:p>
    <w:p w14:paraId="3BE97D92" w14:textId="77777777" w:rsidR="009C7526" w:rsidRPr="00146597" w:rsidRDefault="009C7526" w:rsidP="009C7526">
      <w:pPr>
        <w:keepNext/>
        <w:spacing w:before="240" w:after="120" w:line="252" w:lineRule="auto"/>
        <w:rPr>
          <w:b/>
          <w:bCs/>
        </w:rPr>
      </w:pPr>
      <w:r w:rsidRPr="00146597">
        <w:rPr>
          <w:b/>
          <w:bCs/>
        </w:rPr>
        <w:lastRenderedPageBreak/>
        <w:t>REQUIRED CONDUCT</w:t>
      </w:r>
    </w:p>
    <w:p w14:paraId="0783217C" w14:textId="77777777" w:rsidR="009C7526" w:rsidRPr="00146597" w:rsidRDefault="009C7526" w:rsidP="009C7526">
      <w:pPr>
        <w:spacing w:after="120" w:line="252" w:lineRule="auto"/>
        <w:rPr>
          <w:bCs/>
        </w:rPr>
      </w:pPr>
      <w:r w:rsidRPr="00146597">
        <w:rPr>
          <w:bCs/>
        </w:rPr>
        <w:t>Contractor’s Personnel shall:</w:t>
      </w:r>
    </w:p>
    <w:p w14:paraId="4CA8448C" w14:textId="77777777" w:rsidR="009C7526" w:rsidRPr="00146597" w:rsidRDefault="009C7526" w:rsidP="009C7526">
      <w:pPr>
        <w:pStyle w:val="ListParagraph"/>
        <w:numPr>
          <w:ilvl w:val="0"/>
          <w:numId w:val="125"/>
        </w:numPr>
        <w:spacing w:after="120"/>
        <w:contextualSpacing w:val="0"/>
        <w:rPr>
          <w:rFonts w:eastAsia="Arial Narrow"/>
          <w:color w:val="000000"/>
        </w:rPr>
      </w:pPr>
      <w:r w:rsidRPr="00146597">
        <w:rPr>
          <w:rFonts w:eastAsia="Arial Narrow"/>
          <w:color w:val="000000"/>
        </w:rPr>
        <w:t xml:space="preserve">carry out his/her duties competently and </w:t>
      </w:r>
      <w:proofErr w:type="gramStart"/>
      <w:r w:rsidRPr="00146597">
        <w:rPr>
          <w:rFonts w:eastAsia="Arial Narrow"/>
          <w:color w:val="000000"/>
        </w:rPr>
        <w:t>diligently;</w:t>
      </w:r>
      <w:proofErr w:type="gramEnd"/>
    </w:p>
    <w:p w14:paraId="6E5A9908" w14:textId="77777777" w:rsidR="009C7526" w:rsidRPr="00146597" w:rsidRDefault="009C7526" w:rsidP="009C7526">
      <w:pPr>
        <w:pStyle w:val="ListParagraph"/>
        <w:numPr>
          <w:ilvl w:val="0"/>
          <w:numId w:val="125"/>
        </w:numPr>
        <w:spacing w:after="120" w:line="240" w:lineRule="atLeast"/>
        <w:contextualSpacing w:val="0"/>
        <w:rPr>
          <w:rFonts w:eastAsia="Calibri" w:cs="Arial"/>
        </w:rPr>
      </w:pPr>
      <w:r w:rsidRPr="00146597">
        <w:rPr>
          <w:rFonts w:eastAsia="Arial Narrow"/>
          <w:color w:val="000000"/>
        </w:rPr>
        <w:t xml:space="preserve">comply with this Code of Conduct and all applicable laws, regulations and other requirements, including requirements </w:t>
      </w:r>
      <w:r w:rsidRPr="00146597">
        <w:t xml:space="preserve">to protect the health, safety and well-being of other Contractor’s Personnel and any other </w:t>
      </w:r>
      <w:proofErr w:type="gramStart"/>
      <w:r w:rsidRPr="00146597">
        <w:t>person;</w:t>
      </w:r>
      <w:proofErr w:type="gramEnd"/>
      <w:r w:rsidRPr="00146597" w:rsidDel="004C494B">
        <w:rPr>
          <w:rFonts w:eastAsia="Calibri" w:cs="Arial"/>
        </w:rPr>
        <w:t xml:space="preserve"> </w:t>
      </w:r>
    </w:p>
    <w:p w14:paraId="24ADB082" w14:textId="77777777" w:rsidR="009C7526" w:rsidRPr="00146597" w:rsidRDefault="009C7526" w:rsidP="009C7526">
      <w:pPr>
        <w:pStyle w:val="ListParagraph"/>
        <w:numPr>
          <w:ilvl w:val="0"/>
          <w:numId w:val="125"/>
        </w:numPr>
        <w:spacing w:after="120" w:line="240" w:lineRule="atLeast"/>
        <w:contextualSpacing w:val="0"/>
        <w:rPr>
          <w:rFonts w:eastAsia="Calibri" w:cs="Arial"/>
        </w:rPr>
      </w:pPr>
      <w:r w:rsidRPr="00146597">
        <w:rPr>
          <w:lang w:eastAsia="en-GB"/>
        </w:rPr>
        <w:t>maintain a safe working environment including by:</w:t>
      </w:r>
    </w:p>
    <w:p w14:paraId="36593495" w14:textId="77777777" w:rsidR="009C7526" w:rsidRPr="00146597" w:rsidRDefault="009C7526" w:rsidP="009C7526">
      <w:pPr>
        <w:pStyle w:val="ListParagraph"/>
        <w:numPr>
          <w:ilvl w:val="1"/>
          <w:numId w:val="125"/>
        </w:numPr>
        <w:spacing w:after="120" w:line="240" w:lineRule="atLeast"/>
        <w:contextualSpacing w:val="0"/>
        <w:rPr>
          <w:rFonts w:eastAsia="Calibri" w:cs="Arial"/>
        </w:rPr>
      </w:pPr>
      <w:r w:rsidRPr="00146597">
        <w:rPr>
          <w:lang w:eastAsia="en-GB"/>
        </w:rPr>
        <w:t xml:space="preserve">ensuring that workplaces, machinery, equipment and processes under each person’s control are safe and without risk to </w:t>
      </w:r>
      <w:proofErr w:type="gramStart"/>
      <w:r w:rsidRPr="00146597">
        <w:rPr>
          <w:lang w:eastAsia="en-GB"/>
        </w:rPr>
        <w:t>health;</w:t>
      </w:r>
      <w:proofErr w:type="gramEnd"/>
      <w:r w:rsidRPr="00146597">
        <w:rPr>
          <w:lang w:eastAsia="en-GB"/>
        </w:rPr>
        <w:t xml:space="preserve"> </w:t>
      </w:r>
    </w:p>
    <w:p w14:paraId="17430B4D" w14:textId="77777777" w:rsidR="009C7526" w:rsidRPr="00146597" w:rsidRDefault="009C7526" w:rsidP="009C7526">
      <w:pPr>
        <w:pStyle w:val="ListParagraph"/>
        <w:numPr>
          <w:ilvl w:val="1"/>
          <w:numId w:val="125"/>
        </w:numPr>
        <w:spacing w:after="120" w:line="240" w:lineRule="atLeast"/>
        <w:contextualSpacing w:val="0"/>
        <w:rPr>
          <w:rFonts w:eastAsia="Calibri" w:cs="Arial"/>
        </w:rPr>
      </w:pPr>
      <w:r w:rsidRPr="00146597">
        <w:rPr>
          <w:rFonts w:eastAsia="Calibri"/>
        </w:rPr>
        <w:t xml:space="preserve">wearing required personal protective </w:t>
      </w:r>
      <w:proofErr w:type="gramStart"/>
      <w:r w:rsidRPr="00146597">
        <w:rPr>
          <w:rFonts w:eastAsia="Calibri"/>
        </w:rPr>
        <w:t>equipment;</w:t>
      </w:r>
      <w:proofErr w:type="gramEnd"/>
      <w:r w:rsidRPr="00146597">
        <w:rPr>
          <w:rFonts w:eastAsia="Calibri"/>
        </w:rPr>
        <w:t xml:space="preserve"> </w:t>
      </w:r>
      <w:r w:rsidRPr="00146597">
        <w:rPr>
          <w:lang w:eastAsia="en-GB"/>
        </w:rPr>
        <w:t xml:space="preserve">  </w:t>
      </w:r>
    </w:p>
    <w:p w14:paraId="02155448" w14:textId="77777777" w:rsidR="009C7526" w:rsidRPr="00146597" w:rsidRDefault="009C7526" w:rsidP="009C7526">
      <w:pPr>
        <w:pStyle w:val="ListParagraph"/>
        <w:numPr>
          <w:ilvl w:val="1"/>
          <w:numId w:val="125"/>
        </w:numPr>
        <w:spacing w:after="120" w:line="240" w:lineRule="atLeast"/>
        <w:contextualSpacing w:val="0"/>
        <w:rPr>
          <w:rFonts w:eastAsia="Calibri" w:cs="Arial"/>
        </w:rPr>
      </w:pPr>
      <w:r w:rsidRPr="00146597">
        <w:rPr>
          <w:lang w:eastAsia="en-GB"/>
        </w:rPr>
        <w:t xml:space="preserve">using appropriate measures relating to </w:t>
      </w:r>
      <w:r w:rsidRPr="00146597">
        <w:t>chemical, physical and biological substances and agents</w:t>
      </w:r>
      <w:r w:rsidRPr="00146597">
        <w:rPr>
          <w:lang w:eastAsia="en-GB"/>
        </w:rPr>
        <w:t>; and</w:t>
      </w:r>
    </w:p>
    <w:p w14:paraId="074EF054" w14:textId="77777777" w:rsidR="009C7526" w:rsidRPr="00146597" w:rsidRDefault="009C7526" w:rsidP="009C7526">
      <w:pPr>
        <w:pStyle w:val="ListParagraph"/>
        <w:numPr>
          <w:ilvl w:val="1"/>
          <w:numId w:val="125"/>
        </w:numPr>
        <w:spacing w:after="120" w:line="240" w:lineRule="atLeast"/>
        <w:contextualSpacing w:val="0"/>
        <w:rPr>
          <w:rFonts w:eastAsia="Calibri" w:cs="Arial"/>
        </w:rPr>
      </w:pPr>
      <w:r w:rsidRPr="00146597">
        <w:rPr>
          <w:lang w:eastAsia="en-GB"/>
        </w:rPr>
        <w:t>following applicable emergency operating procedures.</w:t>
      </w:r>
    </w:p>
    <w:p w14:paraId="7A667366" w14:textId="77777777" w:rsidR="009C7526" w:rsidRPr="00146597" w:rsidRDefault="009C7526" w:rsidP="009C7526">
      <w:pPr>
        <w:pStyle w:val="ListParagraph"/>
        <w:numPr>
          <w:ilvl w:val="0"/>
          <w:numId w:val="125"/>
        </w:numPr>
        <w:spacing w:after="120"/>
        <w:contextualSpacing w:val="0"/>
        <w:rPr>
          <w:rFonts w:eastAsia="Arial Narrow"/>
          <w:color w:val="000000"/>
        </w:rPr>
      </w:pPr>
      <w:r w:rsidRPr="00146597">
        <w:rPr>
          <w:rFonts w:eastAsia="Arial Narrow"/>
          <w:color w:val="000000"/>
        </w:rPr>
        <w:t xml:space="preserve">report </w:t>
      </w:r>
      <w:r w:rsidRPr="00146597">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146597">
        <w:rPr>
          <w:lang w:eastAsia="en-GB"/>
        </w:rPr>
        <w:t>health;</w:t>
      </w:r>
      <w:proofErr w:type="gramEnd"/>
    </w:p>
    <w:p w14:paraId="4765F952" w14:textId="77777777" w:rsidR="009C7526" w:rsidRPr="00146597" w:rsidRDefault="009C7526" w:rsidP="009C7526">
      <w:pPr>
        <w:pStyle w:val="ListParagraph"/>
        <w:numPr>
          <w:ilvl w:val="0"/>
          <w:numId w:val="125"/>
        </w:numPr>
        <w:spacing w:after="120"/>
        <w:contextualSpacing w:val="0"/>
        <w:rPr>
          <w:rFonts w:eastAsia="Arial Narrow"/>
          <w:color w:val="000000"/>
        </w:rPr>
      </w:pPr>
      <w:r w:rsidRPr="00146597">
        <w:rPr>
          <w:bCs/>
        </w:rPr>
        <w:t xml:space="preserve">treat other people with respect, and not discriminate against </w:t>
      </w:r>
      <w:r w:rsidRPr="00146597">
        <w:rPr>
          <w:rFonts w:eastAsia="Arial Narrow"/>
          <w:color w:val="000000"/>
        </w:rPr>
        <w:t xml:space="preserve">specific groups such as women, people with disabilities, migrant workers or </w:t>
      </w:r>
      <w:proofErr w:type="gramStart"/>
      <w:r w:rsidRPr="00146597">
        <w:rPr>
          <w:rFonts w:eastAsia="Arial Narrow"/>
          <w:color w:val="000000"/>
        </w:rPr>
        <w:t>children;</w:t>
      </w:r>
      <w:proofErr w:type="gramEnd"/>
    </w:p>
    <w:p w14:paraId="2E1A9149" w14:textId="77777777" w:rsidR="009C7526" w:rsidRPr="00146597" w:rsidRDefault="009C7526" w:rsidP="009C7526">
      <w:pPr>
        <w:pStyle w:val="ListParagraph"/>
        <w:numPr>
          <w:ilvl w:val="0"/>
          <w:numId w:val="125"/>
        </w:numPr>
        <w:spacing w:after="120"/>
        <w:contextualSpacing w:val="0"/>
      </w:pPr>
      <w:r w:rsidRPr="00146597">
        <w:rPr>
          <w:bCs/>
        </w:rPr>
        <w:t>not engage</w:t>
      </w:r>
      <w:r w:rsidRPr="00146597">
        <w:rPr>
          <w:rFonts w:eastAsia="Arial Narrow"/>
          <w:color w:val="000000"/>
        </w:rPr>
        <w:t xml:space="preserve"> </w:t>
      </w:r>
      <w:r w:rsidRPr="00146597">
        <w:rPr>
          <w:bCs/>
        </w:rPr>
        <w:t xml:space="preserve">in any form of </w:t>
      </w:r>
      <w:bookmarkStart w:id="1007" w:name="_Hlk23434951"/>
      <w:r w:rsidR="00994E55">
        <w:rPr>
          <w:bCs/>
        </w:rPr>
        <w:t>S</w:t>
      </w:r>
      <w:r w:rsidR="00994E55" w:rsidRPr="00F96B93">
        <w:rPr>
          <w:bCs/>
        </w:rPr>
        <w:t xml:space="preserve">exual </w:t>
      </w:r>
      <w:r w:rsidR="00994E55">
        <w:rPr>
          <w:bCs/>
        </w:rPr>
        <w:t>H</w:t>
      </w:r>
      <w:r w:rsidR="00994E55" w:rsidRPr="00F96B93">
        <w:rPr>
          <w:bCs/>
        </w:rPr>
        <w:t>arassment</w:t>
      </w:r>
      <w:r w:rsidR="00994E55">
        <w:rPr>
          <w:bCs/>
        </w:rPr>
        <w:t>, which means</w:t>
      </w:r>
      <w:bookmarkEnd w:id="1007"/>
      <w:r w:rsidR="00994E55" w:rsidRPr="00F96B93">
        <w:rPr>
          <w:bCs/>
        </w:rPr>
        <w:t xml:space="preserve"> </w:t>
      </w:r>
      <w:r w:rsidRPr="00146597">
        <w:t xml:space="preserve">unwelcome sexual advances, requests for sexual favors, and other unwanted verbal or physical conduct of a sexual nature with other Contractor’s or Employer’s </w:t>
      </w:r>
      <w:proofErr w:type="gramStart"/>
      <w:r w:rsidRPr="00146597">
        <w:t>Personnel;</w:t>
      </w:r>
      <w:proofErr w:type="gramEnd"/>
      <w:r w:rsidRPr="00146597">
        <w:t xml:space="preserve"> </w:t>
      </w:r>
    </w:p>
    <w:p w14:paraId="4C4476D5" w14:textId="098EC2F7" w:rsidR="009C7526" w:rsidRPr="00146597" w:rsidRDefault="009C7526" w:rsidP="009C7526">
      <w:pPr>
        <w:pStyle w:val="ListParagraph"/>
        <w:numPr>
          <w:ilvl w:val="0"/>
          <w:numId w:val="125"/>
        </w:numPr>
        <w:autoSpaceDE w:val="0"/>
        <w:autoSpaceDN w:val="0"/>
        <w:spacing w:after="120"/>
        <w:contextualSpacing w:val="0"/>
        <w:rPr>
          <w:color w:val="000000" w:themeColor="text1"/>
        </w:rPr>
      </w:pPr>
      <w:r w:rsidRPr="00146597">
        <w:t xml:space="preserve">not engage in </w:t>
      </w:r>
      <w:bookmarkStart w:id="1008" w:name="_Hlk10196619"/>
      <w:r w:rsidRPr="00146597">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146597">
        <w:t>another</w:t>
      </w:r>
      <w:r w:rsidRPr="00146597">
        <w:rPr>
          <w:color w:val="000000" w:themeColor="text1"/>
        </w:rPr>
        <w:t>;</w:t>
      </w:r>
      <w:proofErr w:type="gramEnd"/>
      <w:r w:rsidRPr="00146597">
        <w:rPr>
          <w:color w:val="000000" w:themeColor="text1"/>
        </w:rPr>
        <w:t xml:space="preserve"> </w:t>
      </w:r>
    </w:p>
    <w:p w14:paraId="798FB6FF" w14:textId="77777777" w:rsidR="009C7526" w:rsidRPr="00146597" w:rsidRDefault="009C7526" w:rsidP="009C7526">
      <w:pPr>
        <w:pStyle w:val="ListParagraph"/>
        <w:numPr>
          <w:ilvl w:val="0"/>
          <w:numId w:val="125"/>
        </w:numPr>
        <w:spacing w:before="60" w:after="60"/>
      </w:pPr>
      <w:bookmarkStart w:id="1009" w:name="_Hlk10196916"/>
      <w:bookmarkEnd w:id="1008"/>
      <w:r w:rsidRPr="00146597">
        <w:t xml:space="preserve">not engage in Sexual </w:t>
      </w:r>
      <w:r w:rsidR="00994E55">
        <w:t>Abuse</w:t>
      </w:r>
      <w:r w:rsidR="00994E55" w:rsidRPr="00A67B01">
        <w:t xml:space="preserve">, which means </w:t>
      </w:r>
      <w:r w:rsidR="00994E55">
        <w:t>t</w:t>
      </w:r>
      <w:r w:rsidR="00994E55" w:rsidRPr="008B30DF">
        <w:t xml:space="preserve">he actual or threatened physical intrusion of a sexual nature, whether by force or under unequal or coercive </w:t>
      </w:r>
      <w:proofErr w:type="gramStart"/>
      <w:r w:rsidR="00994E55" w:rsidRPr="008B30DF">
        <w:t>conditions</w:t>
      </w:r>
      <w:r w:rsidRPr="00146597">
        <w:t>;</w:t>
      </w:r>
      <w:proofErr w:type="gramEnd"/>
      <w:r w:rsidRPr="00146597">
        <w:t xml:space="preserve">  </w:t>
      </w:r>
      <w:bookmarkEnd w:id="1009"/>
    </w:p>
    <w:p w14:paraId="196C4AE0" w14:textId="77777777" w:rsidR="009C7526" w:rsidRPr="00146597" w:rsidRDefault="009C7526" w:rsidP="009C7526">
      <w:pPr>
        <w:pStyle w:val="StyleP3Header1-ClausesAfter12pt"/>
        <w:numPr>
          <w:ilvl w:val="0"/>
          <w:numId w:val="125"/>
        </w:numPr>
        <w:tabs>
          <w:tab w:val="left" w:pos="720"/>
        </w:tabs>
        <w:spacing w:before="0" w:after="120" w:line="240" w:lineRule="atLeast"/>
        <w:rPr>
          <w:rFonts w:eastAsia="Calibri" w:cs="Arial"/>
          <w:lang w:val="en-US"/>
        </w:rPr>
      </w:pPr>
      <w:r w:rsidRPr="00146597">
        <w:rPr>
          <w:bCs/>
          <w:lang w:val="en-US"/>
        </w:rPr>
        <w:t xml:space="preserve">not engage in any form of sexual activity with individuals under the age of 18, except in case of pre-existing </w:t>
      </w:r>
      <w:proofErr w:type="gramStart"/>
      <w:r w:rsidRPr="00146597">
        <w:rPr>
          <w:bCs/>
          <w:lang w:val="en-US"/>
        </w:rPr>
        <w:t>marriage;</w:t>
      </w:r>
      <w:proofErr w:type="gramEnd"/>
    </w:p>
    <w:p w14:paraId="6A813F20" w14:textId="77777777" w:rsidR="009C7526" w:rsidRPr="00146597" w:rsidRDefault="009C7526" w:rsidP="009C7526">
      <w:pPr>
        <w:pStyle w:val="ListParagraph"/>
        <w:numPr>
          <w:ilvl w:val="0"/>
          <w:numId w:val="125"/>
        </w:numPr>
        <w:spacing w:after="120" w:line="240" w:lineRule="atLeast"/>
        <w:contextualSpacing w:val="0"/>
        <w:rPr>
          <w:bCs/>
        </w:rPr>
      </w:pPr>
      <w:r w:rsidRPr="00146597">
        <w:rPr>
          <w:bCs/>
          <w:color w:val="000000"/>
        </w:rPr>
        <w:t>complete relevant</w:t>
      </w:r>
      <w:r w:rsidRPr="00146597">
        <w:rPr>
          <w:color w:val="000000"/>
        </w:rPr>
        <w:t xml:space="preserve"> training </w:t>
      </w:r>
      <w:r w:rsidRPr="00146597">
        <w:rPr>
          <w:bCs/>
          <w:color w:val="000000"/>
        </w:rPr>
        <w:t xml:space="preserve">courses that </w:t>
      </w:r>
      <w:r w:rsidRPr="00146597">
        <w:rPr>
          <w:color w:val="000000"/>
        </w:rPr>
        <w:t>will be provided</w:t>
      </w:r>
      <w:r w:rsidRPr="00146597">
        <w:rPr>
          <w:bCs/>
          <w:color w:val="000000"/>
        </w:rPr>
        <w:t xml:space="preserve"> related to the environmental and social aspects of the Contract, including on health and safety matters, Sexual Exploitation and </w:t>
      </w:r>
      <w:r w:rsidR="00994E55">
        <w:rPr>
          <w:bCs/>
          <w:color w:val="000000"/>
        </w:rPr>
        <w:t>Abuse</w:t>
      </w:r>
      <w:r w:rsidR="00994E55" w:rsidRPr="00146597">
        <w:rPr>
          <w:bCs/>
          <w:color w:val="000000"/>
        </w:rPr>
        <w:t xml:space="preserve"> </w:t>
      </w:r>
      <w:r w:rsidRPr="00146597">
        <w:rPr>
          <w:bCs/>
          <w:color w:val="000000"/>
        </w:rPr>
        <w:t>(SEA)</w:t>
      </w:r>
      <w:r w:rsidR="00994E55">
        <w:rPr>
          <w:bCs/>
          <w:color w:val="000000"/>
        </w:rPr>
        <w:t>, and Sexual Harassment (SH</w:t>
      </w:r>
      <w:proofErr w:type="gramStart"/>
      <w:r w:rsidR="00994E55">
        <w:rPr>
          <w:bCs/>
          <w:color w:val="000000"/>
        </w:rPr>
        <w:t>)</w:t>
      </w:r>
      <w:r w:rsidRPr="00146597">
        <w:rPr>
          <w:bCs/>
          <w:color w:val="000000"/>
        </w:rPr>
        <w:t>;</w:t>
      </w:r>
      <w:proofErr w:type="gramEnd"/>
    </w:p>
    <w:p w14:paraId="7B5FA0F6" w14:textId="77777777" w:rsidR="009C7526" w:rsidRPr="00146597" w:rsidRDefault="009C7526" w:rsidP="009C7526">
      <w:pPr>
        <w:pStyle w:val="ListParagraph"/>
        <w:numPr>
          <w:ilvl w:val="0"/>
          <w:numId w:val="125"/>
        </w:numPr>
        <w:spacing w:after="120" w:line="240" w:lineRule="atLeast"/>
        <w:contextualSpacing w:val="0"/>
        <w:rPr>
          <w:rFonts w:eastAsia="Calibri" w:cs="Arial"/>
        </w:rPr>
      </w:pPr>
      <w:r w:rsidRPr="00146597">
        <w:rPr>
          <w:rFonts w:eastAsia="Calibri" w:cs="Arial"/>
        </w:rPr>
        <w:t xml:space="preserve"> report violations of this Code of Conduct; and</w:t>
      </w:r>
    </w:p>
    <w:p w14:paraId="1EAF049D" w14:textId="77777777" w:rsidR="009C7526" w:rsidRPr="00146597" w:rsidRDefault="009C7526" w:rsidP="009C7526">
      <w:pPr>
        <w:pStyle w:val="ListParagraph"/>
        <w:numPr>
          <w:ilvl w:val="0"/>
          <w:numId w:val="125"/>
        </w:numPr>
        <w:spacing w:after="120" w:line="240" w:lineRule="atLeast"/>
        <w:contextualSpacing w:val="0"/>
        <w:rPr>
          <w:rFonts w:eastAsia="Calibri" w:cs="Arial"/>
        </w:rPr>
      </w:pPr>
      <w:r w:rsidRPr="00146597">
        <w:rPr>
          <w:rFonts w:eastAsia="Calibri" w:cs="Arial"/>
        </w:rPr>
        <w:t xml:space="preserve">not retaliate against any person who reports violations of this Code of Conduct, whether to us or the Employer, or who makes use of the </w:t>
      </w:r>
      <w:bookmarkStart w:id="1010" w:name="_Hlk22388695"/>
      <w:r w:rsidR="00994E55" w:rsidRPr="00104E77">
        <w:rPr>
          <w:rFonts w:eastAsia="Arial Narrow"/>
          <w:color w:val="000000"/>
        </w:rPr>
        <w:t>grievance mechanism for Contractor’s Personnel</w:t>
      </w:r>
      <w:r w:rsidR="00994E55" w:rsidRPr="00B60783">
        <w:rPr>
          <w:rFonts w:eastAsia="Calibri" w:cs="Arial"/>
        </w:rPr>
        <w:t xml:space="preserve"> </w:t>
      </w:r>
      <w:r w:rsidR="00994E55">
        <w:rPr>
          <w:rFonts w:eastAsia="Calibri" w:cs="Arial"/>
        </w:rPr>
        <w:t>or the p</w:t>
      </w:r>
      <w:r w:rsidR="00994E55" w:rsidRPr="00B60783">
        <w:rPr>
          <w:rFonts w:eastAsia="Calibri" w:cs="Arial"/>
        </w:rPr>
        <w:t>roject</w:t>
      </w:r>
      <w:r w:rsidR="00994E55">
        <w:rPr>
          <w:rFonts w:eastAsia="Calibri" w:cs="Arial"/>
        </w:rPr>
        <w:t>’s</w:t>
      </w:r>
      <w:r w:rsidR="00994E55" w:rsidRPr="00B60783">
        <w:rPr>
          <w:rFonts w:eastAsia="Calibri" w:cs="Arial"/>
        </w:rPr>
        <w:t xml:space="preserve"> </w:t>
      </w:r>
      <w:r w:rsidR="00994E55">
        <w:rPr>
          <w:rFonts w:eastAsia="Calibri" w:cs="Arial"/>
        </w:rPr>
        <w:t>G</w:t>
      </w:r>
      <w:r w:rsidR="00994E55" w:rsidRPr="00B60783">
        <w:rPr>
          <w:rFonts w:eastAsia="Calibri" w:cs="Arial"/>
        </w:rPr>
        <w:t xml:space="preserve">rievance </w:t>
      </w:r>
      <w:r w:rsidR="00994E55" w:rsidRPr="00CE2CCB">
        <w:rPr>
          <w:rFonts w:eastAsia="Calibri" w:cs="Arial"/>
        </w:rPr>
        <w:t>Redress</w:t>
      </w:r>
      <w:r w:rsidR="00994E55">
        <w:rPr>
          <w:rFonts w:eastAsia="Calibri" w:cs="Arial"/>
        </w:rPr>
        <w:t xml:space="preserve"> </w:t>
      </w:r>
      <w:r w:rsidR="00994E55" w:rsidRPr="00B60783">
        <w:rPr>
          <w:rFonts w:eastAsia="Calibri" w:cs="Arial"/>
        </w:rPr>
        <w:t>Mechanism</w:t>
      </w:r>
      <w:proofErr w:type="gramStart"/>
      <w:r w:rsidR="00994E55">
        <w:rPr>
          <w:rFonts w:eastAsia="Calibri" w:cs="Arial"/>
        </w:rPr>
        <w:t>.</w:t>
      </w:r>
      <w:bookmarkEnd w:id="1010"/>
      <w:r w:rsidR="00994E55">
        <w:rPr>
          <w:rFonts w:eastAsia="Calibri" w:cs="Arial"/>
        </w:rPr>
        <w:t xml:space="preserve"> </w:t>
      </w:r>
      <w:r w:rsidRPr="00146597">
        <w:rPr>
          <w:rFonts w:eastAsia="Calibri"/>
        </w:rPr>
        <w:t>.</w:t>
      </w:r>
      <w:proofErr w:type="gramEnd"/>
      <w:r w:rsidRPr="00146597">
        <w:rPr>
          <w:rFonts w:eastAsia="Calibri"/>
        </w:rPr>
        <w:t xml:space="preserve"> </w:t>
      </w:r>
    </w:p>
    <w:p w14:paraId="3B50CFA1" w14:textId="77777777" w:rsidR="009C7526" w:rsidRPr="00146597" w:rsidRDefault="009C7526" w:rsidP="009C7526">
      <w:pPr>
        <w:keepNext/>
        <w:spacing w:after="120" w:line="240" w:lineRule="atLeast"/>
        <w:rPr>
          <w:rFonts w:eastAsia="Calibri" w:cs="Arial"/>
          <w:b/>
        </w:rPr>
      </w:pPr>
      <w:r w:rsidRPr="00146597">
        <w:rPr>
          <w:rFonts w:eastAsia="Calibri" w:cs="Arial"/>
          <w:b/>
        </w:rPr>
        <w:lastRenderedPageBreak/>
        <w:t xml:space="preserve">RAISING CONCERNS </w:t>
      </w:r>
    </w:p>
    <w:p w14:paraId="263A301A" w14:textId="77777777" w:rsidR="009C7526" w:rsidRPr="00146597" w:rsidRDefault="009C7526" w:rsidP="009C7526">
      <w:pPr>
        <w:spacing w:after="120" w:line="240" w:lineRule="atLeast"/>
        <w:rPr>
          <w:rFonts w:eastAsia="Calibri" w:cs="Arial"/>
        </w:rPr>
      </w:pPr>
      <w:r w:rsidRPr="00146597">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21541C68" w14:textId="77777777" w:rsidR="009C7526" w:rsidRPr="00146597" w:rsidRDefault="009C7526" w:rsidP="009C7526">
      <w:pPr>
        <w:pStyle w:val="ListParagraph"/>
        <w:numPr>
          <w:ilvl w:val="0"/>
          <w:numId w:val="124"/>
        </w:numPr>
        <w:spacing w:after="120" w:line="240" w:lineRule="atLeast"/>
        <w:ind w:left="446"/>
        <w:contextualSpacing w:val="0"/>
        <w:rPr>
          <w:rFonts w:eastAsia="Calibri"/>
        </w:rPr>
      </w:pPr>
      <w:r w:rsidRPr="00146597">
        <w:rPr>
          <w:rFonts w:eastAsia="Calibri" w:cs="Arial"/>
        </w:rPr>
        <w:t>Contact [</w:t>
      </w:r>
      <w:r w:rsidRPr="00146597">
        <w:rPr>
          <w:rFonts w:eastAsia="Calibri" w:cs="Arial"/>
          <w:i/>
        </w:rPr>
        <w:t xml:space="preserve">enter name of the Contractor’s Social Expert with relevant experience in handling </w:t>
      </w:r>
      <w:bookmarkStart w:id="1011" w:name="_Hlk21172013"/>
      <w:bookmarkStart w:id="1012" w:name="_Hlk23435376"/>
      <w:r w:rsidR="00143E81">
        <w:rPr>
          <w:rFonts w:eastAsia="Calibri" w:cs="Arial"/>
          <w:i/>
        </w:rPr>
        <w:t>sexual exploitation, sexual abuse and sexual harassment cases</w:t>
      </w:r>
      <w:bookmarkEnd w:id="1011"/>
      <w:bookmarkEnd w:id="1012"/>
      <w:r w:rsidRPr="00146597">
        <w:rPr>
          <w:rFonts w:eastAsia="Calibri" w:cs="Arial"/>
          <w:i/>
        </w:rPr>
        <w:t>, or if such person is not required under the Contract, another individual designated by</w:t>
      </w:r>
      <w:r w:rsidRPr="00146597">
        <w:rPr>
          <w:rFonts w:eastAsia="Calibri"/>
          <w:i/>
        </w:rPr>
        <w:t xml:space="preserve"> the Contractor </w:t>
      </w:r>
      <w:r w:rsidRPr="00146597">
        <w:rPr>
          <w:rFonts w:eastAsia="Calibri" w:cs="Arial"/>
          <w:i/>
        </w:rPr>
        <w:t>to handle these matters</w:t>
      </w:r>
      <w:r w:rsidRPr="00146597">
        <w:rPr>
          <w:rFonts w:eastAsia="Calibri" w:cs="Arial"/>
        </w:rPr>
        <w:t xml:space="preserve">] in writing at this address [ </w:t>
      </w:r>
      <w:proofErr w:type="gramStart"/>
      <w:r w:rsidRPr="00146597">
        <w:rPr>
          <w:rFonts w:eastAsia="Calibri" w:cs="Arial"/>
        </w:rPr>
        <w:t xml:space="preserve">  ]</w:t>
      </w:r>
      <w:proofErr w:type="gramEnd"/>
      <w:r w:rsidRPr="00146597">
        <w:rPr>
          <w:rFonts w:eastAsia="Calibri" w:cs="Arial"/>
        </w:rPr>
        <w:t xml:space="preserve"> or by telephone at [   ] or in person at [   ]; or</w:t>
      </w:r>
    </w:p>
    <w:p w14:paraId="32D275C8" w14:textId="77777777" w:rsidR="009C7526" w:rsidRPr="00146597" w:rsidRDefault="009C7526" w:rsidP="009C7526">
      <w:pPr>
        <w:pStyle w:val="ListParagraph"/>
        <w:numPr>
          <w:ilvl w:val="0"/>
          <w:numId w:val="124"/>
        </w:numPr>
        <w:spacing w:after="120" w:line="240" w:lineRule="atLeast"/>
        <w:ind w:left="446"/>
        <w:contextualSpacing w:val="0"/>
        <w:rPr>
          <w:rFonts w:eastAsia="Calibri" w:cs="Arial"/>
        </w:rPr>
      </w:pPr>
      <w:r w:rsidRPr="00146597">
        <w:rPr>
          <w:rFonts w:eastAsia="Calibri" w:cs="Arial"/>
        </w:rPr>
        <w:t xml:space="preserve">Call </w:t>
      </w:r>
      <w:proofErr w:type="gramStart"/>
      <w:r w:rsidRPr="00146597">
        <w:rPr>
          <w:rFonts w:eastAsia="Calibri" w:cs="Arial"/>
        </w:rPr>
        <w:t>[  ]</w:t>
      </w:r>
      <w:proofErr w:type="gramEnd"/>
      <w:r w:rsidRPr="00146597">
        <w:rPr>
          <w:rFonts w:eastAsia="Calibri" w:cs="Arial"/>
        </w:rPr>
        <w:t xml:space="preserve">  to reach the Contractor’s hotline </w:t>
      </w:r>
      <w:r w:rsidRPr="00146597">
        <w:rPr>
          <w:rFonts w:eastAsia="Calibri" w:cs="Arial"/>
          <w:i/>
        </w:rPr>
        <w:t>(if any)</w:t>
      </w:r>
      <w:r w:rsidRPr="00146597">
        <w:rPr>
          <w:rFonts w:eastAsia="Calibri" w:cs="Arial"/>
        </w:rPr>
        <w:t xml:space="preserve"> and leave a message.</w:t>
      </w:r>
    </w:p>
    <w:p w14:paraId="4EFD55BE" w14:textId="77777777" w:rsidR="009C7526" w:rsidRPr="00146597" w:rsidRDefault="009C7526" w:rsidP="009C7526">
      <w:pPr>
        <w:pStyle w:val="ListParagraph"/>
        <w:spacing w:after="120" w:line="240" w:lineRule="atLeast"/>
        <w:ind w:left="0"/>
        <w:rPr>
          <w:rFonts w:eastAsia="Calibri" w:cs="Arial"/>
        </w:rPr>
      </w:pPr>
      <w:r w:rsidRPr="00146597">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7CF3CED" w14:textId="77777777" w:rsidR="009C7526" w:rsidRPr="00146597" w:rsidRDefault="009C7526" w:rsidP="009C7526">
      <w:pPr>
        <w:spacing w:after="120" w:line="240" w:lineRule="atLeast"/>
        <w:rPr>
          <w:rFonts w:eastAsia="Calibri" w:cs="Arial"/>
        </w:rPr>
      </w:pPr>
      <w:r w:rsidRPr="00146597">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14614750" w14:textId="77777777" w:rsidR="009C7526" w:rsidRPr="00146597" w:rsidRDefault="009C7526" w:rsidP="009C7526">
      <w:pPr>
        <w:spacing w:after="120" w:line="240" w:lineRule="atLeast"/>
        <w:jc w:val="center"/>
        <w:rPr>
          <w:rFonts w:eastAsia="Calibri" w:cs="Arial"/>
        </w:rPr>
      </w:pPr>
      <w:r w:rsidRPr="00146597">
        <w:rPr>
          <w:rFonts w:eastAsia="Calibri" w:cs="Arial"/>
          <w:b/>
        </w:rPr>
        <w:t>CONSEQUENCES OF VIOLATING THE CODE OF CONDUCT</w:t>
      </w:r>
    </w:p>
    <w:p w14:paraId="72F97B29" w14:textId="77777777" w:rsidR="009C7526" w:rsidRPr="00146597" w:rsidRDefault="009C7526" w:rsidP="009C7526">
      <w:pPr>
        <w:spacing w:after="120" w:line="240" w:lineRule="atLeast"/>
        <w:rPr>
          <w:rFonts w:eastAsia="Calibri" w:cs="Arial"/>
        </w:rPr>
      </w:pPr>
      <w:r w:rsidRPr="00146597">
        <w:rPr>
          <w:rFonts w:eastAsia="Calibri" w:cs="Arial"/>
        </w:rPr>
        <w:t>Any violation of this Code of Conduct by Contractor’s Personnel may result in serious consequences, up to and including termination and possible referral to legal authorities.</w:t>
      </w:r>
    </w:p>
    <w:p w14:paraId="67F6CF73" w14:textId="77777777" w:rsidR="009C7526" w:rsidRPr="00146597" w:rsidRDefault="009C7526" w:rsidP="009C7526">
      <w:pPr>
        <w:spacing w:before="240" w:after="120" w:line="252" w:lineRule="auto"/>
        <w:rPr>
          <w:bCs/>
        </w:rPr>
      </w:pPr>
      <w:r w:rsidRPr="00146597">
        <w:rPr>
          <w:bCs/>
        </w:rPr>
        <w:t>FOR CONTRACTOR’S PERSONNEL:</w:t>
      </w:r>
    </w:p>
    <w:p w14:paraId="02815CDA" w14:textId="77777777" w:rsidR="009C7526" w:rsidRPr="00146597" w:rsidRDefault="009C7526" w:rsidP="003D5498">
      <w:pPr>
        <w:spacing w:before="240" w:after="120" w:line="252" w:lineRule="auto"/>
        <w:rPr>
          <w:bCs/>
        </w:rPr>
      </w:pPr>
      <w:r w:rsidRPr="00146597">
        <w:rPr>
          <w:bCs/>
        </w:rPr>
        <w:t xml:space="preserve">I have received a copy of this Code of Conduct written in a language that I comprehend.  I understand that if I have any questions about this Code of Conduct, I can contact </w:t>
      </w:r>
      <w:r w:rsidRPr="003F198B">
        <w:rPr>
          <w:bCs/>
          <w:i/>
        </w:rPr>
        <w:t>[e</w:t>
      </w:r>
      <w:r w:rsidRPr="00146597">
        <w:rPr>
          <w:bCs/>
          <w:i/>
        </w:rPr>
        <w:t>nter name of Contractor’s contact person with relevant experience</w:t>
      </w:r>
      <w:r w:rsidR="003F198B">
        <w:rPr>
          <w:bCs/>
          <w:i/>
        </w:rPr>
        <w:t>]</w:t>
      </w:r>
      <w:r w:rsidRPr="00146597">
        <w:rPr>
          <w:bCs/>
          <w:i/>
        </w:rPr>
        <w:t xml:space="preserve"> </w:t>
      </w:r>
      <w:r w:rsidRPr="00146597">
        <w:rPr>
          <w:bCs/>
        </w:rPr>
        <w:t xml:space="preserve">requesting an explanation.  </w:t>
      </w:r>
    </w:p>
    <w:p w14:paraId="37D3C427" w14:textId="77777777" w:rsidR="009C7526" w:rsidRPr="00146597" w:rsidRDefault="009C7526" w:rsidP="009C7526">
      <w:pPr>
        <w:spacing w:after="160" w:line="252" w:lineRule="auto"/>
        <w:rPr>
          <w:bCs/>
        </w:rPr>
      </w:pPr>
      <w:r w:rsidRPr="00146597">
        <w:rPr>
          <w:bCs/>
        </w:rPr>
        <w:t>Name of Contractor’s Personnel: [insert name]</w:t>
      </w:r>
      <w:r w:rsidRPr="00146597">
        <w:rPr>
          <w:bCs/>
        </w:rPr>
        <w:tab/>
      </w:r>
      <w:r w:rsidRPr="00146597">
        <w:rPr>
          <w:bCs/>
        </w:rPr>
        <w:tab/>
      </w:r>
      <w:r w:rsidRPr="00146597">
        <w:rPr>
          <w:bCs/>
        </w:rPr>
        <w:tab/>
      </w:r>
      <w:r w:rsidRPr="00146597">
        <w:rPr>
          <w:bCs/>
        </w:rPr>
        <w:tab/>
      </w:r>
    </w:p>
    <w:p w14:paraId="5218E569" w14:textId="77777777" w:rsidR="009C7526" w:rsidRPr="00146597" w:rsidRDefault="009C7526" w:rsidP="009C7526">
      <w:pPr>
        <w:spacing w:before="360" w:after="120"/>
        <w:rPr>
          <w:bCs/>
        </w:rPr>
      </w:pPr>
      <w:r w:rsidRPr="00146597">
        <w:rPr>
          <w:bCs/>
        </w:rPr>
        <w:t>Signature: __________________________________________________________</w:t>
      </w:r>
    </w:p>
    <w:p w14:paraId="2025C470" w14:textId="77777777" w:rsidR="009C7526" w:rsidRPr="00146597" w:rsidRDefault="009C7526" w:rsidP="009C7526">
      <w:pPr>
        <w:spacing w:before="360" w:after="120"/>
        <w:rPr>
          <w:bCs/>
        </w:rPr>
      </w:pPr>
      <w:r w:rsidRPr="00146597">
        <w:rPr>
          <w:bCs/>
        </w:rPr>
        <w:t>Date: (day month year): _______________________________________________</w:t>
      </w:r>
    </w:p>
    <w:p w14:paraId="63EDC79D" w14:textId="77777777" w:rsidR="009C7526" w:rsidRPr="00146597" w:rsidRDefault="009C7526" w:rsidP="009C7526">
      <w:pPr>
        <w:spacing w:after="120"/>
        <w:rPr>
          <w:bCs/>
        </w:rPr>
      </w:pPr>
    </w:p>
    <w:p w14:paraId="340FC474" w14:textId="77777777" w:rsidR="009C7526" w:rsidRPr="00146597" w:rsidRDefault="009C7526" w:rsidP="009C7526">
      <w:pPr>
        <w:spacing w:after="120"/>
        <w:rPr>
          <w:bCs/>
        </w:rPr>
      </w:pPr>
      <w:r w:rsidRPr="00146597">
        <w:rPr>
          <w:bCs/>
        </w:rPr>
        <w:t>Countersignature of authorized representative of the Contractor:</w:t>
      </w:r>
    </w:p>
    <w:p w14:paraId="5BF057A0" w14:textId="77777777" w:rsidR="009C7526" w:rsidRPr="00B63440" w:rsidRDefault="009C7526" w:rsidP="009C7526">
      <w:pPr>
        <w:spacing w:after="120"/>
        <w:rPr>
          <w:bCs/>
          <w:highlight w:val="cyan"/>
        </w:rPr>
      </w:pPr>
      <w:r w:rsidRPr="00146597">
        <w:rPr>
          <w:bCs/>
        </w:rPr>
        <w:t>Signature: ________________________________________________________</w:t>
      </w:r>
    </w:p>
    <w:p w14:paraId="2E5E8BE3" w14:textId="0424C17A" w:rsidR="009C7526" w:rsidRDefault="009C7526" w:rsidP="009C7526">
      <w:pPr>
        <w:spacing w:after="120"/>
        <w:rPr>
          <w:bCs/>
        </w:rPr>
      </w:pPr>
      <w:r w:rsidRPr="00146597">
        <w:rPr>
          <w:bCs/>
        </w:rPr>
        <w:t xml:space="preserve">Date: (day month year): </w:t>
      </w:r>
      <w:bookmarkEnd w:id="1004"/>
      <w:r w:rsidRPr="00146597">
        <w:rPr>
          <w:bCs/>
        </w:rPr>
        <w:t>______________________________________________</w:t>
      </w:r>
    </w:p>
    <w:p w14:paraId="111F1F3E" w14:textId="6A4311BA" w:rsidR="00A71B2B" w:rsidRDefault="00A71B2B" w:rsidP="009C7526">
      <w:pPr>
        <w:spacing w:after="120"/>
        <w:rPr>
          <w:bCs/>
        </w:rPr>
      </w:pPr>
    </w:p>
    <w:p w14:paraId="0089D281" w14:textId="77777777" w:rsidR="00395AFA" w:rsidRDefault="00395AFA" w:rsidP="00395AFA">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1EB268CF" w14:textId="77777777" w:rsidR="008D5550" w:rsidRPr="00B12E8C" w:rsidRDefault="008D5550" w:rsidP="008D5550">
      <w:pPr>
        <w:spacing w:before="120" w:after="120"/>
        <w:jc w:val="center"/>
        <w:rPr>
          <w:b/>
          <w:bCs/>
        </w:rPr>
      </w:pPr>
      <w:r w:rsidRPr="61D2D72A">
        <w:rPr>
          <w:b/>
          <w:bCs/>
        </w:rPr>
        <w:lastRenderedPageBreak/>
        <w:t>ATTACHMENT 1 TO THE CODE OF CONDUCT FORM</w:t>
      </w:r>
    </w:p>
    <w:p w14:paraId="3D6B9AFA" w14:textId="77777777" w:rsidR="008D5550" w:rsidRDefault="008D5550" w:rsidP="008D5550">
      <w:pPr>
        <w:spacing w:before="120" w:after="120"/>
        <w:jc w:val="center"/>
        <w:rPr>
          <w:b/>
          <w:bCs/>
          <w:sz w:val="22"/>
          <w:szCs w:val="22"/>
        </w:rPr>
      </w:pPr>
    </w:p>
    <w:p w14:paraId="64253120" w14:textId="77777777" w:rsidR="008D5550" w:rsidRDefault="008D5550" w:rsidP="008D5550">
      <w:pPr>
        <w:spacing w:before="120" w:after="120"/>
        <w:jc w:val="center"/>
        <w:rPr>
          <w:sz w:val="22"/>
          <w:szCs w:val="22"/>
        </w:rPr>
      </w:pPr>
      <w:r w:rsidRPr="61D2D72A">
        <w:rPr>
          <w:b/>
          <w:bCs/>
          <w:sz w:val="22"/>
          <w:szCs w:val="22"/>
        </w:rPr>
        <w:t>BEHAVIORS CONSTITUTING</w:t>
      </w:r>
      <w:r w:rsidRPr="61D2D72A">
        <w:rPr>
          <w:b/>
          <w:bCs/>
          <w:szCs w:val="24"/>
        </w:rPr>
        <w:t xml:space="preserve"> SEXUAL EXPLOITATION AND ABUSE (SEA) AND BEHAVIORS CONSTITUTING SEXUAL HARASSMENT (SH)</w:t>
      </w:r>
    </w:p>
    <w:p w14:paraId="01DA7D55" w14:textId="77777777" w:rsidR="008D5550" w:rsidRDefault="008D5550" w:rsidP="008D5550">
      <w:pPr>
        <w:spacing w:before="120" w:after="120"/>
        <w:jc w:val="left"/>
        <w:rPr>
          <w:sz w:val="22"/>
          <w:szCs w:val="22"/>
        </w:rPr>
      </w:pPr>
      <w:r w:rsidRPr="61D2D72A">
        <w:rPr>
          <w:sz w:val="22"/>
          <w:szCs w:val="22"/>
        </w:rPr>
        <w:t>The following non-exhaustive list is intended to illustrate types of prohibited behaviors</w:t>
      </w:r>
      <w:r>
        <w:rPr>
          <w:sz w:val="22"/>
          <w:szCs w:val="22"/>
        </w:rPr>
        <w:t>.</w:t>
      </w:r>
    </w:p>
    <w:p w14:paraId="3606DE27" w14:textId="77777777" w:rsidR="008D5550" w:rsidRPr="006544BE" w:rsidRDefault="008D5550" w:rsidP="008D5550">
      <w:pPr>
        <w:pStyle w:val="p2"/>
        <w:numPr>
          <w:ilvl w:val="0"/>
          <w:numId w:val="182"/>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40854175"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532CF454"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7EA617A6"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44E6330A"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4E40EAA9" w14:textId="77777777" w:rsidR="008D5550" w:rsidRPr="00A9675E" w:rsidRDefault="008D5550" w:rsidP="008D5550">
      <w:pPr>
        <w:pStyle w:val="ListParagraph"/>
        <w:numPr>
          <w:ilvl w:val="0"/>
          <w:numId w:val="183"/>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2B77420B" w14:textId="77777777" w:rsidR="008D5550" w:rsidRPr="008D1795" w:rsidRDefault="008D5550" w:rsidP="008D5550">
      <w:pPr>
        <w:pStyle w:val="p2"/>
        <w:numPr>
          <w:ilvl w:val="0"/>
          <w:numId w:val="182"/>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192D6203"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7D15C189" w14:textId="77777777" w:rsidR="008D5550" w:rsidRPr="00287A01" w:rsidRDefault="008D5550" w:rsidP="008D5550">
      <w:pPr>
        <w:pStyle w:val="ListParagraph"/>
        <w:numPr>
          <w:ilvl w:val="0"/>
          <w:numId w:val="183"/>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46AEAAAB" w14:textId="77777777" w:rsidR="008D5550" w:rsidRPr="0051206B"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35D62C60" w14:textId="77777777" w:rsidR="008D5550" w:rsidRDefault="008D5550" w:rsidP="008D5550">
      <w:pPr>
        <w:pStyle w:val="ListParagraph"/>
        <w:numPr>
          <w:ilvl w:val="0"/>
          <w:numId w:val="183"/>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A0BF8D8" w14:textId="77777777" w:rsidR="00A71B2B" w:rsidRPr="00F230A4" w:rsidRDefault="00A71B2B" w:rsidP="009C7526">
      <w:pPr>
        <w:spacing w:after="120"/>
        <w:rPr>
          <w:bCs/>
        </w:rPr>
      </w:pPr>
    </w:p>
    <w:bookmarkEnd w:id="998"/>
    <w:bookmarkEnd w:id="1005"/>
    <w:p w14:paraId="7C29597B" w14:textId="77777777" w:rsidR="009C2F4A" w:rsidRDefault="009C2F4A">
      <w:pPr>
        <w:jc w:val="left"/>
        <w:rPr>
          <w:b/>
          <w:sz w:val="36"/>
        </w:rPr>
      </w:pPr>
      <w:r>
        <w:br w:type="page"/>
      </w:r>
    </w:p>
    <w:p w14:paraId="595AB19A" w14:textId="77777777" w:rsidR="00D66D44" w:rsidRPr="00FE3403" w:rsidRDefault="004215BE" w:rsidP="00955524">
      <w:pPr>
        <w:pStyle w:val="SPDForms3"/>
      </w:pPr>
      <w:bookmarkStart w:id="1013" w:name="_Toc54185924"/>
      <w:bookmarkStart w:id="1014" w:name="_Toc135389401"/>
      <w:r>
        <w:lastRenderedPageBreak/>
        <w:t xml:space="preserve">Design Build </w:t>
      </w:r>
      <w:r w:rsidR="00362668">
        <w:t>Work Program</w:t>
      </w:r>
      <w:bookmarkEnd w:id="1013"/>
      <w:bookmarkEnd w:id="1014"/>
      <w:r w:rsidR="00D66D44" w:rsidRPr="00FE3403">
        <w:t xml:space="preserve"> </w:t>
      </w:r>
    </w:p>
    <w:p w14:paraId="075C4CC5" w14:textId="77777777" w:rsidR="00A14954" w:rsidRPr="00FE3403" w:rsidRDefault="00A14954" w:rsidP="00955524">
      <w:pPr>
        <w:spacing w:after="240"/>
      </w:pPr>
      <w:r w:rsidRPr="00FE3403">
        <w:rPr>
          <w:szCs w:val="24"/>
        </w:rPr>
        <w:t>The Proposer</w:t>
      </w:r>
      <w:r w:rsidRPr="00FE3403">
        <w:rPr>
          <w:b/>
          <w:sz w:val="32"/>
          <w:szCs w:val="32"/>
        </w:rPr>
        <w:t xml:space="preserve"> </w:t>
      </w:r>
      <w:r w:rsidRPr="00FE3403">
        <w:t xml:space="preserve">shall set out </w:t>
      </w:r>
      <w:r>
        <w:t>a</w:t>
      </w:r>
      <w:r w:rsidRPr="00FE3403">
        <w:t xml:space="preserve"> </w:t>
      </w:r>
      <w:r>
        <w:t xml:space="preserve">work </w:t>
      </w:r>
      <w:r w:rsidRPr="00FE3403">
        <w:t xml:space="preserve">program for design and construction of the Works to be undertaken, including identification of major milestones and critical path. The proposed </w:t>
      </w:r>
      <w:r>
        <w:t>work p</w:t>
      </w:r>
      <w:r w:rsidRPr="00FE3403">
        <w:t xml:space="preserve">rogram shall be developed </w:t>
      </w:r>
      <w:r>
        <w:t xml:space="preserve">based on </w:t>
      </w:r>
      <w:r w:rsidRPr="00FE3403">
        <w:t>the Employer’s Requirements and shall</w:t>
      </w:r>
      <w:r w:rsidR="00F67538">
        <w:t xml:space="preserve"> </w:t>
      </w:r>
      <w:bookmarkStart w:id="1015" w:name="_Hlk16089128"/>
      <w:r w:rsidR="00102DB2">
        <w:rPr>
          <w:noProof/>
        </w:rPr>
        <w:t xml:space="preserve">consider </w:t>
      </w:r>
      <w:r w:rsidR="00102DB2" w:rsidRPr="00F70AC0">
        <w:rPr>
          <w:noProof/>
        </w:rPr>
        <w:t>the</w:t>
      </w:r>
      <w:r w:rsidR="00102DB2">
        <w:rPr>
          <w:noProof/>
        </w:rPr>
        <w:t xml:space="preserve"> following key milestones</w:t>
      </w:r>
      <w:bookmarkEnd w:id="1015"/>
      <w:r w:rsidRPr="00FE3403">
        <w:t>:</w:t>
      </w:r>
    </w:p>
    <w:p w14:paraId="7AF9E3A6" w14:textId="77777777" w:rsidR="00A14954" w:rsidRPr="00FE3403" w:rsidRDefault="00A14954" w:rsidP="00FD34C8">
      <w:pPr>
        <w:numPr>
          <w:ilvl w:val="0"/>
          <w:numId w:val="66"/>
        </w:numPr>
        <w:tabs>
          <w:tab w:val="clear" w:pos="900"/>
        </w:tabs>
        <w:autoSpaceDE w:val="0"/>
        <w:autoSpaceDN w:val="0"/>
        <w:adjustRightInd w:val="0"/>
        <w:spacing w:after="240"/>
        <w:ind w:left="1080" w:hanging="540"/>
        <w:rPr>
          <w:rFonts w:cs="HelveticaNeue-Light"/>
          <w:szCs w:val="22"/>
          <w:lang w:val="en-GB"/>
        </w:rPr>
      </w:pPr>
      <w:r w:rsidRPr="00FE3403">
        <w:rPr>
          <w:rFonts w:cs="HelveticaNeue-Light"/>
          <w:szCs w:val="22"/>
          <w:lang w:val="en-GB"/>
        </w:rPr>
        <w:t xml:space="preserve">design of the Works, including the submission of </w:t>
      </w:r>
      <w:r>
        <w:rPr>
          <w:rFonts w:cs="HelveticaNeue-Light"/>
          <w:szCs w:val="22"/>
          <w:lang w:val="en-GB"/>
        </w:rPr>
        <w:t xml:space="preserve">the </w:t>
      </w:r>
      <w:r w:rsidRPr="00FE3403">
        <w:rPr>
          <w:rFonts w:cs="HelveticaNeue-Light"/>
          <w:szCs w:val="22"/>
          <w:lang w:val="en-GB"/>
        </w:rPr>
        <w:t xml:space="preserve">design </w:t>
      </w:r>
      <w:r>
        <w:rPr>
          <w:rFonts w:cs="HelveticaNeue-Light"/>
          <w:szCs w:val="22"/>
          <w:lang w:val="en-GB"/>
        </w:rPr>
        <w:t>deliverables</w:t>
      </w:r>
      <w:r w:rsidRPr="00FE3403">
        <w:rPr>
          <w:rFonts w:cs="HelveticaNeue-Light"/>
          <w:szCs w:val="22"/>
          <w:lang w:val="en-GB"/>
        </w:rPr>
        <w:t xml:space="preserve">, review and approval of the design by the </w:t>
      </w:r>
      <w:r w:rsidR="00F67538">
        <w:rPr>
          <w:rFonts w:cs="HelveticaNeue-Light"/>
          <w:szCs w:val="22"/>
          <w:lang w:val="en-GB"/>
        </w:rPr>
        <w:t>Employer’s Representative</w:t>
      </w:r>
    </w:p>
    <w:p w14:paraId="5F9F5F73" w14:textId="77777777" w:rsidR="00A14954" w:rsidRPr="00FE3403" w:rsidRDefault="00A14954" w:rsidP="00FD34C8">
      <w:pPr>
        <w:numPr>
          <w:ilvl w:val="0"/>
          <w:numId w:val="66"/>
        </w:numPr>
        <w:tabs>
          <w:tab w:val="clear" w:pos="900"/>
        </w:tabs>
        <w:autoSpaceDE w:val="0"/>
        <w:autoSpaceDN w:val="0"/>
        <w:adjustRightInd w:val="0"/>
        <w:spacing w:after="240"/>
        <w:ind w:left="1080" w:hanging="540"/>
        <w:rPr>
          <w:rFonts w:cs="HelveticaNeue-Light"/>
          <w:szCs w:val="22"/>
          <w:lang w:val="en-GB"/>
        </w:rPr>
      </w:pPr>
      <w:r w:rsidRPr="00FE3403">
        <w:rPr>
          <w:rFonts w:cs="HelveticaNeue-Light"/>
          <w:szCs w:val="22"/>
          <w:lang w:val="en-GB"/>
        </w:rPr>
        <w:t xml:space="preserve">processes </w:t>
      </w:r>
      <w:r>
        <w:rPr>
          <w:rFonts w:cs="HelveticaNeue-Light"/>
          <w:szCs w:val="22"/>
          <w:lang w:val="en-GB"/>
        </w:rPr>
        <w:t xml:space="preserve">and deliverables </w:t>
      </w:r>
      <w:r w:rsidRPr="00FE3403">
        <w:rPr>
          <w:rFonts w:cs="HelveticaNeue-Light"/>
          <w:szCs w:val="22"/>
          <w:lang w:val="en-GB"/>
        </w:rPr>
        <w:t xml:space="preserve">needed to commence the </w:t>
      </w:r>
      <w:proofErr w:type="gramStart"/>
      <w:r w:rsidRPr="00FE3403">
        <w:rPr>
          <w:rFonts w:cs="HelveticaNeue-Light"/>
          <w:szCs w:val="22"/>
          <w:lang w:val="en-GB"/>
        </w:rPr>
        <w:t>Works</w:t>
      </w:r>
      <w:r>
        <w:rPr>
          <w:rFonts w:cs="HelveticaNeue-Light"/>
          <w:szCs w:val="22"/>
          <w:lang w:val="en-GB"/>
        </w:rPr>
        <w:t>;</w:t>
      </w:r>
      <w:proofErr w:type="gramEnd"/>
    </w:p>
    <w:p w14:paraId="001D9A45" w14:textId="77777777" w:rsidR="00A14954" w:rsidRPr="00FE3403" w:rsidRDefault="00A14954" w:rsidP="00FD34C8">
      <w:pPr>
        <w:numPr>
          <w:ilvl w:val="0"/>
          <w:numId w:val="66"/>
        </w:numPr>
        <w:tabs>
          <w:tab w:val="clear" w:pos="900"/>
        </w:tabs>
        <w:autoSpaceDE w:val="0"/>
        <w:autoSpaceDN w:val="0"/>
        <w:adjustRightInd w:val="0"/>
        <w:spacing w:after="240"/>
        <w:ind w:left="1080" w:hanging="540"/>
        <w:rPr>
          <w:rFonts w:cs="HelveticaNeue-Light"/>
          <w:szCs w:val="22"/>
          <w:lang w:val="en-GB"/>
        </w:rPr>
      </w:pPr>
      <w:r w:rsidRPr="00FE3403">
        <w:rPr>
          <w:rFonts w:cs="HelveticaNeue-Light"/>
          <w:szCs w:val="22"/>
          <w:lang w:val="en-GB"/>
        </w:rPr>
        <w:t>execut</w:t>
      </w:r>
      <w:r>
        <w:rPr>
          <w:rFonts w:cs="HelveticaNeue-Light"/>
          <w:szCs w:val="22"/>
          <w:lang w:val="en-GB"/>
        </w:rPr>
        <w:t>ion of</w:t>
      </w:r>
      <w:r w:rsidRPr="00FE3403">
        <w:rPr>
          <w:rFonts w:cs="HelveticaNeue-Light"/>
          <w:szCs w:val="22"/>
          <w:lang w:val="en-GB"/>
        </w:rPr>
        <w:t xml:space="preserve"> the Works within the Time for Completion, </w:t>
      </w:r>
      <w:r>
        <w:rPr>
          <w:rFonts w:cs="HelveticaNeue-Light"/>
          <w:szCs w:val="22"/>
          <w:lang w:val="en-GB"/>
        </w:rPr>
        <w:t>highlighting</w:t>
      </w:r>
      <w:r w:rsidRPr="00FE3403">
        <w:rPr>
          <w:rFonts w:cs="HelveticaNeue-Light"/>
          <w:szCs w:val="22"/>
          <w:lang w:val="en-GB"/>
        </w:rPr>
        <w:t xml:space="preserve"> a</w:t>
      </w:r>
      <w:r>
        <w:rPr>
          <w:rFonts w:cs="HelveticaNeue-Light"/>
          <w:szCs w:val="22"/>
          <w:lang w:val="en-GB"/>
        </w:rPr>
        <w:t xml:space="preserve">ctivities imposing constraints on the construction </w:t>
      </w:r>
      <w:proofErr w:type="gramStart"/>
      <w:r>
        <w:rPr>
          <w:rFonts w:cs="HelveticaNeue-Light"/>
          <w:szCs w:val="22"/>
          <w:lang w:val="en-GB"/>
        </w:rPr>
        <w:t>sequence;</w:t>
      </w:r>
      <w:proofErr w:type="gramEnd"/>
    </w:p>
    <w:p w14:paraId="0AB3F43B" w14:textId="77777777" w:rsidR="00102DB2" w:rsidRDefault="00A14954" w:rsidP="00FD34C8">
      <w:pPr>
        <w:numPr>
          <w:ilvl w:val="0"/>
          <w:numId w:val="66"/>
        </w:numPr>
        <w:tabs>
          <w:tab w:val="clear" w:pos="900"/>
        </w:tabs>
        <w:autoSpaceDE w:val="0"/>
        <w:autoSpaceDN w:val="0"/>
        <w:adjustRightInd w:val="0"/>
        <w:spacing w:after="240"/>
        <w:ind w:left="1080" w:hanging="540"/>
        <w:rPr>
          <w:rFonts w:cs="HelveticaNeue-Light"/>
          <w:szCs w:val="22"/>
          <w:lang w:val="en-GB"/>
        </w:rPr>
      </w:pPr>
      <w:r w:rsidRPr="00FE3403">
        <w:rPr>
          <w:rFonts w:cs="HelveticaNeue-Light"/>
          <w:szCs w:val="22"/>
          <w:lang w:val="en-GB"/>
        </w:rPr>
        <w:t xml:space="preserve">testing, commissioning and handing over of the completed </w:t>
      </w:r>
      <w:proofErr w:type="gramStart"/>
      <w:r w:rsidRPr="00FE3403">
        <w:rPr>
          <w:rFonts w:cs="HelveticaNeue-Light"/>
          <w:szCs w:val="22"/>
          <w:lang w:val="en-GB"/>
        </w:rPr>
        <w:t>Works</w:t>
      </w:r>
      <w:r>
        <w:rPr>
          <w:rFonts w:cs="HelveticaNeue-Light"/>
          <w:szCs w:val="22"/>
          <w:lang w:val="en-GB"/>
        </w:rPr>
        <w:t>;</w:t>
      </w:r>
      <w:proofErr w:type="gramEnd"/>
      <w:r>
        <w:rPr>
          <w:rFonts w:cs="HelveticaNeue-Light"/>
          <w:szCs w:val="22"/>
          <w:lang w:val="en-GB"/>
        </w:rPr>
        <w:t xml:space="preserve"> </w:t>
      </w:r>
    </w:p>
    <w:p w14:paraId="34AD2087" w14:textId="77777777" w:rsidR="00102DB2" w:rsidRDefault="00102DB2" w:rsidP="00FD34C8">
      <w:pPr>
        <w:numPr>
          <w:ilvl w:val="0"/>
          <w:numId w:val="66"/>
        </w:numPr>
        <w:tabs>
          <w:tab w:val="clear" w:pos="900"/>
        </w:tabs>
        <w:autoSpaceDE w:val="0"/>
        <w:autoSpaceDN w:val="0"/>
        <w:adjustRightInd w:val="0"/>
        <w:spacing w:after="240"/>
        <w:ind w:left="1080" w:hanging="540"/>
        <w:rPr>
          <w:rFonts w:cs="HelveticaNeue-Light"/>
          <w:szCs w:val="22"/>
          <w:lang w:val="en-GB"/>
        </w:rPr>
      </w:pPr>
      <w:bookmarkStart w:id="1016" w:name="_Hlk16089204"/>
      <w:r w:rsidRPr="00146597">
        <w:rPr>
          <w:iCs/>
        </w:rPr>
        <w:t>No-</w:t>
      </w:r>
      <w:r w:rsidRPr="00FD34C8">
        <w:rPr>
          <w:rFonts w:cs="HelveticaNeue-Light"/>
          <w:szCs w:val="22"/>
          <w:lang w:val="en-GB"/>
        </w:rPr>
        <w:t>objection</w:t>
      </w:r>
      <w:r w:rsidRPr="00146597">
        <w:rPr>
          <w:iCs/>
        </w:rPr>
        <w:t xml:space="preserve"> to the Contractor’s MSIPs, which collectively form the C</w:t>
      </w:r>
      <w:r>
        <w:rPr>
          <w:iCs/>
        </w:rPr>
        <w:t>-</w:t>
      </w:r>
      <w:r w:rsidRPr="00146597">
        <w:rPr>
          <w:iCs/>
        </w:rPr>
        <w:t xml:space="preserve">ESMP, in </w:t>
      </w:r>
      <w:r w:rsidRPr="00102DB2">
        <w:rPr>
          <w:rFonts w:cs="HelveticaNeue-Light"/>
          <w:szCs w:val="22"/>
          <w:lang w:val="en-GB"/>
        </w:rPr>
        <w:t xml:space="preserve">accordance with the Particular Conditions of Contract Sub-Clause </w:t>
      </w:r>
      <w:proofErr w:type="gramStart"/>
      <w:r w:rsidRPr="00102DB2">
        <w:rPr>
          <w:rFonts w:cs="HelveticaNeue-Light"/>
          <w:szCs w:val="22"/>
          <w:lang w:val="en-GB"/>
        </w:rPr>
        <w:t>4.1;</w:t>
      </w:r>
      <w:proofErr w:type="gramEnd"/>
    </w:p>
    <w:p w14:paraId="70C59985" w14:textId="0D325333" w:rsidR="00102DB2" w:rsidRPr="00822485" w:rsidRDefault="00102DB2" w:rsidP="00FD34C8">
      <w:pPr>
        <w:numPr>
          <w:ilvl w:val="0"/>
          <w:numId w:val="66"/>
        </w:numPr>
        <w:tabs>
          <w:tab w:val="clear" w:pos="900"/>
        </w:tabs>
        <w:autoSpaceDE w:val="0"/>
        <w:autoSpaceDN w:val="0"/>
        <w:adjustRightInd w:val="0"/>
        <w:spacing w:after="240"/>
        <w:ind w:left="1080" w:hanging="540"/>
        <w:rPr>
          <w:rFonts w:cs="HelveticaNeue-Light"/>
          <w:i/>
          <w:szCs w:val="24"/>
          <w:lang w:val="en-GB"/>
        </w:rPr>
      </w:pPr>
      <w:bookmarkStart w:id="1017" w:name="_Hlk16089220"/>
      <w:bookmarkEnd w:id="1016"/>
      <w:r w:rsidRPr="00FD34C8">
        <w:rPr>
          <w:rFonts w:cs="HelveticaNeue-Light"/>
          <w:szCs w:val="22"/>
          <w:lang w:val="en-GB"/>
        </w:rPr>
        <w:t>Constitution</w:t>
      </w:r>
      <w:r w:rsidRPr="00146597">
        <w:rPr>
          <w:iCs/>
        </w:rPr>
        <w:t xml:space="preserve"> of the </w:t>
      </w:r>
      <w:proofErr w:type="gramStart"/>
      <w:r w:rsidRPr="00146597">
        <w:rPr>
          <w:iCs/>
        </w:rPr>
        <w:t>DAB</w:t>
      </w:r>
      <w:r>
        <w:rPr>
          <w:iCs/>
        </w:rPr>
        <w:t>;</w:t>
      </w:r>
      <w:proofErr w:type="gramEnd"/>
      <w:r>
        <w:rPr>
          <w:iCs/>
        </w:rPr>
        <w:t xml:space="preserve"> </w:t>
      </w:r>
    </w:p>
    <w:p w14:paraId="339D4365" w14:textId="43D42FB5" w:rsidR="005A3D73" w:rsidRDefault="00882A7A" w:rsidP="00822485">
      <w:pPr>
        <w:numPr>
          <w:ilvl w:val="0"/>
          <w:numId w:val="66"/>
        </w:numPr>
        <w:tabs>
          <w:tab w:val="clear" w:pos="900"/>
        </w:tabs>
        <w:autoSpaceDE w:val="0"/>
        <w:autoSpaceDN w:val="0"/>
        <w:adjustRightInd w:val="0"/>
        <w:spacing w:after="240"/>
        <w:ind w:left="1080" w:hanging="540"/>
        <w:rPr>
          <w:rFonts w:cs="HelveticaNeue-Light"/>
          <w:i/>
          <w:szCs w:val="24"/>
          <w:lang w:val="en-GB"/>
        </w:rPr>
      </w:pPr>
      <w:r>
        <w:rPr>
          <w:rFonts w:cs="HelveticaNeue-Light"/>
          <w:szCs w:val="22"/>
          <w:lang w:val="en-GB"/>
        </w:rPr>
        <w:t xml:space="preserve"> </w:t>
      </w:r>
      <w:bookmarkStart w:id="1018" w:name="_Hlk53676799"/>
      <w:r w:rsidRPr="00822485">
        <w:rPr>
          <w:rFonts w:cs="HelveticaNeue-Light"/>
          <w:szCs w:val="22"/>
          <w:lang w:val="en-GB"/>
        </w:rPr>
        <w:t>SEA</w:t>
      </w:r>
      <w:r w:rsidRPr="00822485">
        <w:t xml:space="preserve"> and SH orientation conference</w:t>
      </w:r>
      <w:r w:rsidRPr="005A3D73">
        <w:t>;</w:t>
      </w:r>
      <w:r>
        <w:t xml:space="preserve"> </w:t>
      </w:r>
      <w:bookmarkEnd w:id="1018"/>
      <w:r>
        <w:t>and</w:t>
      </w:r>
    </w:p>
    <w:bookmarkEnd w:id="1017"/>
    <w:p w14:paraId="679F8700" w14:textId="5EDCBB64" w:rsidR="00A14954" w:rsidRPr="00297DCF" w:rsidRDefault="00882A7A" w:rsidP="00822485">
      <w:pPr>
        <w:autoSpaceDE w:val="0"/>
        <w:autoSpaceDN w:val="0"/>
        <w:adjustRightInd w:val="0"/>
        <w:spacing w:after="240"/>
        <w:ind w:left="540"/>
        <w:rPr>
          <w:rFonts w:cs="HelveticaNeue-Light"/>
          <w:i/>
          <w:szCs w:val="24"/>
          <w:lang w:val="en-GB"/>
        </w:rPr>
      </w:pPr>
      <w:proofErr w:type="gramStart"/>
      <w:r w:rsidRPr="00822485">
        <w:rPr>
          <w:rFonts w:cs="HelveticaNeue-Light"/>
          <w:iCs/>
          <w:szCs w:val="24"/>
          <w:lang w:val="en-GB"/>
        </w:rPr>
        <w:t>(h)</w:t>
      </w:r>
      <w:r>
        <w:rPr>
          <w:rFonts w:cs="HelveticaNeue-Light"/>
          <w:i/>
          <w:szCs w:val="24"/>
          <w:lang w:val="en-GB"/>
        </w:rPr>
        <w:t xml:space="preserve">  </w:t>
      </w:r>
      <w:r w:rsidR="00A14954" w:rsidRPr="00297DCF">
        <w:rPr>
          <w:rFonts w:cs="HelveticaNeue-Light"/>
          <w:i/>
          <w:szCs w:val="24"/>
          <w:lang w:val="en-GB"/>
        </w:rPr>
        <w:t>[</w:t>
      </w:r>
      <w:proofErr w:type="gramEnd"/>
      <w:r w:rsidR="00A14954" w:rsidRPr="00297DCF">
        <w:rPr>
          <w:rFonts w:cs="HelveticaNeue-Light"/>
          <w:i/>
          <w:szCs w:val="24"/>
          <w:lang w:val="en-GB"/>
        </w:rPr>
        <w:t xml:space="preserve">insert </w:t>
      </w:r>
      <w:r w:rsidR="00A14954" w:rsidRPr="00FD34C8">
        <w:rPr>
          <w:rFonts w:cs="HelveticaNeue-Light"/>
          <w:szCs w:val="22"/>
          <w:lang w:val="en-GB"/>
        </w:rPr>
        <w:t>any</w:t>
      </w:r>
      <w:r w:rsidR="00A14954" w:rsidRPr="00297DCF">
        <w:rPr>
          <w:rFonts w:cs="HelveticaNeue-Light"/>
          <w:i/>
          <w:szCs w:val="24"/>
          <w:lang w:val="en-GB"/>
        </w:rPr>
        <w:t xml:space="preserve"> other relevant information, as may be appropriate.]</w:t>
      </w:r>
    </w:p>
    <w:p w14:paraId="6E0B0102" w14:textId="77777777" w:rsidR="000F484B" w:rsidRDefault="000F484B">
      <w:pPr>
        <w:jc w:val="left"/>
        <w:rPr>
          <w:b/>
          <w:sz w:val="36"/>
        </w:rPr>
      </w:pPr>
      <w:r>
        <w:br w:type="page"/>
      </w:r>
    </w:p>
    <w:p w14:paraId="3732AD27" w14:textId="77777777" w:rsidR="00A14954" w:rsidRDefault="00B05905" w:rsidP="00955524">
      <w:pPr>
        <w:pStyle w:val="SPDForms3"/>
      </w:pPr>
      <w:bookmarkStart w:id="1019" w:name="_Toc54185925"/>
      <w:bookmarkStart w:id="1020" w:name="_Toc135389402"/>
      <w:r>
        <w:lastRenderedPageBreak/>
        <w:t xml:space="preserve">Design Build </w:t>
      </w:r>
      <w:r w:rsidR="00A14954">
        <w:t>Personnel Organization Chart</w:t>
      </w:r>
      <w:bookmarkEnd w:id="1019"/>
      <w:bookmarkEnd w:id="1020"/>
    </w:p>
    <w:p w14:paraId="2E297BB9" w14:textId="77777777" w:rsidR="00A14954" w:rsidRDefault="00A14954" w:rsidP="00955524">
      <w:pPr>
        <w:pStyle w:val="ListParagraph"/>
        <w:suppressAutoHyphens/>
        <w:spacing w:after="180"/>
        <w:ind w:left="0" w:right="171"/>
      </w:pPr>
      <w:r>
        <w:t xml:space="preserve">The Proposer shall provide an organization chart illustrating the proposed management structure and reporting lines for delivery of the </w:t>
      </w:r>
      <w:r w:rsidR="00B05905">
        <w:t>Design Build</w:t>
      </w:r>
      <w:r w:rsidR="00390667">
        <w:t>.</w:t>
      </w:r>
      <w:r>
        <w:t xml:space="preserve"> The organization chart shall include the names of all Key Personnel.</w:t>
      </w:r>
    </w:p>
    <w:p w14:paraId="087C37C9" w14:textId="77777777" w:rsidR="00A14954" w:rsidRPr="00934817" w:rsidRDefault="00A14954" w:rsidP="00B05905">
      <w:pPr>
        <w:autoSpaceDE w:val="0"/>
        <w:autoSpaceDN w:val="0"/>
        <w:adjustRightInd w:val="0"/>
        <w:ind w:left="900"/>
        <w:rPr>
          <w:rFonts w:cs="HelveticaNeue-Light"/>
          <w:szCs w:val="24"/>
          <w:lang w:val="en-GB"/>
        </w:rPr>
      </w:pPr>
    </w:p>
    <w:p w14:paraId="2074C9C0" w14:textId="77777777" w:rsidR="00D66D44" w:rsidRPr="00D9352C" w:rsidRDefault="00D66D44" w:rsidP="00D66D44">
      <w:pPr>
        <w:rPr>
          <w:b/>
          <w:sz w:val="32"/>
          <w:szCs w:val="32"/>
        </w:rPr>
      </w:pPr>
    </w:p>
    <w:p w14:paraId="3B6C9947" w14:textId="77777777" w:rsidR="004215BE" w:rsidRPr="00FE3403" w:rsidRDefault="004215BE" w:rsidP="00955524">
      <w:pPr>
        <w:pStyle w:val="SPDForms3"/>
      </w:pPr>
      <w:bookmarkStart w:id="1021" w:name="_Toc197236038"/>
      <w:bookmarkStart w:id="1022" w:name="_Toc450646403"/>
      <w:bookmarkEnd w:id="994"/>
      <w:bookmarkEnd w:id="999"/>
      <w:r>
        <w:br w:type="page"/>
      </w:r>
      <w:bookmarkStart w:id="1023" w:name="_Toc54185926"/>
      <w:bookmarkStart w:id="1024" w:name="_Toc135389403"/>
      <w:r>
        <w:lastRenderedPageBreak/>
        <w:t>Operation Service Proposals</w:t>
      </w:r>
      <w:bookmarkEnd w:id="1023"/>
      <w:bookmarkEnd w:id="1024"/>
    </w:p>
    <w:p w14:paraId="5040FA0E" w14:textId="77777777" w:rsidR="004215BE" w:rsidRPr="00FE3403" w:rsidRDefault="004215BE" w:rsidP="004215BE">
      <w:r w:rsidRPr="00FE3403">
        <w:rPr>
          <w:szCs w:val="24"/>
        </w:rPr>
        <w:t>The Proposer</w:t>
      </w:r>
      <w:r w:rsidRPr="00FE3403">
        <w:rPr>
          <w:b/>
          <w:sz w:val="32"/>
          <w:szCs w:val="32"/>
        </w:rPr>
        <w:t xml:space="preserve"> </w:t>
      </w:r>
      <w:r w:rsidRPr="00FE3403">
        <w:t>shall set out a detailed p</w:t>
      </w:r>
      <w:r>
        <w:t xml:space="preserve">lan for the Operation Service which </w:t>
      </w:r>
      <w:r w:rsidRPr="00FE3403">
        <w:t>shall address the following:</w:t>
      </w:r>
    </w:p>
    <w:p w14:paraId="67C5CCF1" w14:textId="77777777" w:rsidR="004215BE" w:rsidRPr="00FE3403" w:rsidRDefault="004215BE" w:rsidP="004215BE"/>
    <w:p w14:paraId="2A541BEF" w14:textId="77777777" w:rsidR="00362856" w:rsidRDefault="00291872"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Pr>
          <w:rFonts w:cs="HelveticaNeue-Light"/>
          <w:szCs w:val="22"/>
          <w:lang w:val="en-GB"/>
        </w:rPr>
        <w:t>Organisation and key personnel</w:t>
      </w:r>
    </w:p>
    <w:p w14:paraId="77C06641" w14:textId="77777777" w:rsidR="003B5E03" w:rsidRDefault="003B5E03"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Pr>
          <w:rFonts w:cs="HelveticaNeue-Light"/>
          <w:szCs w:val="22"/>
          <w:lang w:val="en-GB"/>
        </w:rPr>
        <w:t xml:space="preserve">Operations </w:t>
      </w:r>
      <w:r w:rsidR="00362856">
        <w:rPr>
          <w:rFonts w:cs="HelveticaNeue-Light"/>
          <w:szCs w:val="22"/>
          <w:lang w:val="en-GB"/>
        </w:rPr>
        <w:t>proposals</w:t>
      </w:r>
    </w:p>
    <w:p w14:paraId="2B1FC1ED" w14:textId="77777777" w:rsidR="003B5E03" w:rsidRDefault="003B5E03"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Pr>
          <w:rFonts w:cs="HelveticaNeue-Light"/>
          <w:szCs w:val="22"/>
          <w:lang w:val="en-GB"/>
        </w:rPr>
        <w:t xml:space="preserve">Preventative and reactive maintenance </w:t>
      </w:r>
    </w:p>
    <w:p w14:paraId="7C5F73BD" w14:textId="77777777" w:rsidR="00362856" w:rsidRPr="00291872" w:rsidRDefault="00362856"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Monitoring water/wastewater quality and flows</w:t>
      </w:r>
    </w:p>
    <w:p w14:paraId="74E82746" w14:textId="77777777" w:rsidR="00291872" w:rsidRPr="00291872" w:rsidRDefault="00291872"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lang w:val="en-GB"/>
        </w:rPr>
        <w:t xml:space="preserve">The operational systems to be developed, including details of any standards to be adopted or </w:t>
      </w:r>
      <w:r w:rsidRPr="00FD34C8">
        <w:rPr>
          <w:rFonts w:cs="HelveticaNeue-Light"/>
          <w:szCs w:val="22"/>
          <w:lang w:val="en-GB"/>
        </w:rPr>
        <w:t>fol</w:t>
      </w:r>
      <w:r w:rsidRPr="002759BE">
        <w:rPr>
          <w:rFonts w:cs="HelveticaNeue-Light"/>
          <w:szCs w:val="22"/>
          <w:lang w:val="en-GB"/>
        </w:rPr>
        <w:t>lowed</w:t>
      </w:r>
      <w:r w:rsidRPr="00291872">
        <w:rPr>
          <w:lang w:val="en-GB"/>
        </w:rPr>
        <w:t xml:space="preserve"> for example with respect to managing environmental</w:t>
      </w:r>
      <w:r w:rsidR="00C55E3D">
        <w:rPr>
          <w:lang w:val="en-GB"/>
        </w:rPr>
        <w:t xml:space="preserve"> and </w:t>
      </w:r>
      <w:r w:rsidRPr="00291872">
        <w:rPr>
          <w:lang w:val="en-GB"/>
        </w:rPr>
        <w:t>social risks during operation</w:t>
      </w:r>
      <w:r w:rsidR="00367671">
        <w:rPr>
          <w:lang w:val="en-GB"/>
        </w:rPr>
        <w:t xml:space="preserve"> </w:t>
      </w:r>
    </w:p>
    <w:p w14:paraId="09378DF6" w14:textId="77777777" w:rsidR="00362856" w:rsidRPr="00291872" w:rsidRDefault="00362856"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Training of Contractor’s Personnel</w:t>
      </w:r>
    </w:p>
    <w:p w14:paraId="334DCEA4" w14:textId="77777777" w:rsidR="004215BE" w:rsidRPr="00291872" w:rsidRDefault="00362856"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 xml:space="preserve"> </w:t>
      </w:r>
      <w:r w:rsidR="004215BE" w:rsidRPr="00291872">
        <w:rPr>
          <w:rFonts w:cs="HelveticaNeue-Light"/>
          <w:szCs w:val="22"/>
          <w:lang w:val="en-GB"/>
        </w:rPr>
        <w:t xml:space="preserve">Asset replacement </w:t>
      </w:r>
    </w:p>
    <w:p w14:paraId="4AFD2CDD" w14:textId="77777777" w:rsidR="00F727D4" w:rsidRPr="00291872" w:rsidRDefault="00F727D4"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Preparation of required documents and manuals</w:t>
      </w:r>
    </w:p>
    <w:p w14:paraId="6DAEF878" w14:textId="77777777" w:rsidR="003B5E03" w:rsidRPr="00291872" w:rsidRDefault="003B5E03"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Quality assurance</w:t>
      </w:r>
    </w:p>
    <w:p w14:paraId="6C7EF9CB" w14:textId="77777777" w:rsidR="00C91134" w:rsidRPr="00291872" w:rsidRDefault="00C91134"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rFonts w:cs="HelveticaNeue-Light"/>
          <w:szCs w:val="22"/>
          <w:lang w:val="en-GB"/>
        </w:rPr>
        <w:t>Hand-back arrangements</w:t>
      </w:r>
    </w:p>
    <w:p w14:paraId="5E41D7A8" w14:textId="77777777" w:rsidR="00291872" w:rsidRPr="00291872" w:rsidRDefault="00291872" w:rsidP="00FD34C8">
      <w:pPr>
        <w:numPr>
          <w:ilvl w:val="0"/>
          <w:numId w:val="73"/>
        </w:numPr>
        <w:tabs>
          <w:tab w:val="clear" w:pos="900"/>
        </w:tabs>
        <w:autoSpaceDE w:val="0"/>
        <w:autoSpaceDN w:val="0"/>
        <w:adjustRightInd w:val="0"/>
        <w:spacing w:after="240"/>
        <w:ind w:left="1080" w:hanging="540"/>
        <w:rPr>
          <w:sz w:val="22"/>
          <w:lang w:val="en-GB"/>
        </w:rPr>
      </w:pPr>
      <w:r w:rsidRPr="00291872">
        <w:rPr>
          <w:lang w:val="en-GB"/>
        </w:rPr>
        <w:t>Emergency Preparedness and Response Plan</w:t>
      </w:r>
      <w:r w:rsidR="00367671">
        <w:rPr>
          <w:lang w:val="en-GB"/>
        </w:rPr>
        <w:t xml:space="preserve"> </w:t>
      </w:r>
    </w:p>
    <w:p w14:paraId="1EFB2C10" w14:textId="77777777" w:rsidR="00291872" w:rsidRPr="00291872" w:rsidRDefault="00291872" w:rsidP="00FD34C8">
      <w:pPr>
        <w:numPr>
          <w:ilvl w:val="0"/>
          <w:numId w:val="73"/>
        </w:numPr>
        <w:tabs>
          <w:tab w:val="clear" w:pos="900"/>
        </w:tabs>
        <w:autoSpaceDE w:val="0"/>
        <w:autoSpaceDN w:val="0"/>
        <w:adjustRightInd w:val="0"/>
        <w:spacing w:after="240"/>
        <w:ind w:left="1080" w:hanging="540"/>
        <w:rPr>
          <w:rFonts w:cs="HelveticaNeue-Light"/>
          <w:szCs w:val="22"/>
          <w:lang w:val="en-GB"/>
        </w:rPr>
      </w:pPr>
      <w:r w:rsidRPr="00291872">
        <w:rPr>
          <w:lang w:val="en-GB"/>
        </w:rPr>
        <w:t xml:space="preserve">Reporting arrangements, including the appropriate topics (that include </w:t>
      </w:r>
      <w:r w:rsidR="008D2320">
        <w:rPr>
          <w:lang w:val="en-GB"/>
        </w:rPr>
        <w:t>ES</w:t>
      </w:r>
      <w:r w:rsidRPr="00291872">
        <w:rPr>
          <w:lang w:val="en-GB"/>
        </w:rPr>
        <w:t xml:space="preserve">) and timescales in accordance with the Particular Conditions of Contract Sub-Clause 4.21 </w:t>
      </w:r>
    </w:p>
    <w:p w14:paraId="24D62819" w14:textId="77777777" w:rsidR="004215BE" w:rsidRPr="00955524" w:rsidRDefault="004215BE" w:rsidP="00FD34C8">
      <w:pPr>
        <w:numPr>
          <w:ilvl w:val="0"/>
          <w:numId w:val="73"/>
        </w:numPr>
        <w:tabs>
          <w:tab w:val="clear" w:pos="900"/>
        </w:tabs>
        <w:autoSpaceDE w:val="0"/>
        <w:autoSpaceDN w:val="0"/>
        <w:adjustRightInd w:val="0"/>
        <w:spacing w:after="240"/>
        <w:ind w:left="1080" w:hanging="540"/>
        <w:rPr>
          <w:rFonts w:cs="HelveticaNeue-Light"/>
          <w:i/>
          <w:iCs/>
          <w:szCs w:val="24"/>
          <w:lang w:val="en-GB"/>
        </w:rPr>
      </w:pPr>
      <w:r w:rsidRPr="00934817">
        <w:rPr>
          <w:rFonts w:cs="HelveticaNeue-Light"/>
          <w:szCs w:val="24"/>
          <w:lang w:val="en-GB"/>
        </w:rPr>
        <w:t xml:space="preserve"> </w:t>
      </w:r>
      <w:r w:rsidRPr="00955524">
        <w:rPr>
          <w:rFonts w:cs="HelveticaNeue-Light"/>
          <w:i/>
          <w:iCs/>
          <w:szCs w:val="24"/>
          <w:lang w:val="en-GB"/>
        </w:rPr>
        <w:t>[</w:t>
      </w:r>
      <w:r w:rsidRPr="00FD34C8">
        <w:rPr>
          <w:lang w:val="en-GB"/>
        </w:rPr>
        <w:t>insert</w:t>
      </w:r>
      <w:r w:rsidRPr="00955524">
        <w:rPr>
          <w:rFonts w:cs="HelveticaNeue-Light"/>
          <w:i/>
          <w:iCs/>
          <w:szCs w:val="24"/>
          <w:lang w:val="en-GB"/>
        </w:rPr>
        <w:t xml:space="preserve"> any other relevant information, as may be appropriate.]</w:t>
      </w:r>
    </w:p>
    <w:p w14:paraId="46CD0918" w14:textId="77777777" w:rsidR="004215BE" w:rsidRPr="00970A97" w:rsidRDefault="004215BE">
      <w:pPr>
        <w:jc w:val="left"/>
        <w:rPr>
          <w:b/>
          <w:sz w:val="36"/>
          <w:lang w:val="en-GB"/>
        </w:rPr>
      </w:pPr>
    </w:p>
    <w:p w14:paraId="42E2B888" w14:textId="77777777" w:rsidR="00D66D44" w:rsidRPr="00B05905" w:rsidRDefault="004215BE" w:rsidP="00417508">
      <w:pPr>
        <w:jc w:val="left"/>
      </w:pPr>
      <w:r>
        <w:br w:type="page"/>
      </w:r>
    </w:p>
    <w:p w14:paraId="0ECE18F1" w14:textId="7F4C0139" w:rsidR="00650217" w:rsidRPr="00067FDE" w:rsidRDefault="00650217" w:rsidP="00955524">
      <w:pPr>
        <w:pStyle w:val="SPDForms3"/>
      </w:pPr>
      <w:bookmarkStart w:id="1025" w:name="_Toc54185927"/>
      <w:bookmarkStart w:id="1026" w:name="_Toc135389404"/>
      <w:r w:rsidRPr="00F25F8E">
        <w:lastRenderedPageBreak/>
        <w:t>Form EQU</w:t>
      </w:r>
      <w:r w:rsidR="00867280">
        <w:t>:</w:t>
      </w:r>
      <w:r w:rsidR="00955524" w:rsidRPr="00F25F8E">
        <w:br/>
      </w:r>
      <w:r w:rsidRPr="00067FDE">
        <w:t>Contractor’s Equipment</w:t>
      </w:r>
      <w:bookmarkEnd w:id="1025"/>
      <w:bookmarkEnd w:id="1026"/>
    </w:p>
    <w:p w14:paraId="139F9FBC" w14:textId="77777777" w:rsidR="00650217" w:rsidRPr="00BB013D" w:rsidRDefault="00650217" w:rsidP="00650217">
      <w:pPr>
        <w:suppressAutoHyphens/>
        <w:rPr>
          <w:iCs/>
          <w:szCs w:val="24"/>
        </w:rPr>
      </w:pPr>
      <w:r w:rsidRPr="00BB013D">
        <w:rPr>
          <w:spacing w:val="-2"/>
          <w:szCs w:val="24"/>
        </w:rPr>
        <w:t>The Proposer shall set out its strategy for obtaining or accessing the key equipment necessary to execute the Works in accordance with</w:t>
      </w:r>
      <w:r w:rsidR="00B05905">
        <w:rPr>
          <w:spacing w:val="-2"/>
          <w:szCs w:val="24"/>
        </w:rPr>
        <w:t xml:space="preserve"> the Design Build Works Program</w:t>
      </w:r>
      <w:r w:rsidRPr="00BB013D">
        <w:rPr>
          <w:spacing w:val="-2"/>
          <w:szCs w:val="24"/>
        </w:rPr>
        <w:t>.</w:t>
      </w:r>
      <w:r w:rsidR="00367671">
        <w:rPr>
          <w:spacing w:val="-2"/>
          <w:szCs w:val="24"/>
        </w:rPr>
        <w:t xml:space="preserve"> </w:t>
      </w:r>
      <w:r w:rsidRPr="00BB013D">
        <w:rPr>
          <w:iCs/>
          <w:szCs w:val="24"/>
        </w:rPr>
        <w:t>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r w:rsidR="00367671">
        <w:rPr>
          <w:iCs/>
          <w:szCs w:val="24"/>
        </w:rPr>
        <w:t xml:space="preserve"> </w:t>
      </w:r>
    </w:p>
    <w:p w14:paraId="6DBF9C07" w14:textId="77777777" w:rsidR="00650217" w:rsidRPr="00BB013D" w:rsidRDefault="00650217" w:rsidP="00650217">
      <w:pPr>
        <w:suppressAutoHyphens/>
        <w:rPr>
          <w:iCs/>
          <w:szCs w:val="24"/>
        </w:rPr>
      </w:pPr>
    </w:p>
    <w:p w14:paraId="6AD1A33D" w14:textId="77777777" w:rsidR="00650217" w:rsidRPr="00BB013D" w:rsidRDefault="00650217" w:rsidP="00650217">
      <w:pPr>
        <w:suppressAutoHyphens/>
        <w:rPr>
          <w:spacing w:val="-2"/>
          <w:szCs w:val="24"/>
        </w:rPr>
      </w:pPr>
      <w:r w:rsidRPr="00BB013D">
        <w:rPr>
          <w:spacing w:val="-2"/>
          <w:szCs w:val="24"/>
        </w:rPr>
        <w:t>A separate Form shall be prepared for each item of equipment listed, or for alternative equipment proposed by the Proposer.</w:t>
      </w:r>
    </w:p>
    <w:p w14:paraId="07704E2E" w14:textId="77777777" w:rsidR="00650217" w:rsidRPr="00BB013D" w:rsidRDefault="00650217" w:rsidP="00650217">
      <w:pPr>
        <w:suppressAutoHyphens/>
        <w:rPr>
          <w:spacing w:val="-2"/>
          <w:szCs w:val="24"/>
        </w:rPr>
      </w:pPr>
    </w:p>
    <w:tbl>
      <w:tblPr>
        <w:tblW w:w="8935" w:type="dxa"/>
        <w:tblInd w:w="72" w:type="dxa"/>
        <w:tblLayout w:type="fixed"/>
        <w:tblCellMar>
          <w:left w:w="72" w:type="dxa"/>
          <w:right w:w="72" w:type="dxa"/>
        </w:tblCellMar>
        <w:tblLook w:val="04A0" w:firstRow="1" w:lastRow="0" w:firstColumn="1" w:lastColumn="0" w:noHBand="0" w:noVBand="1"/>
      </w:tblPr>
      <w:tblGrid>
        <w:gridCol w:w="1440"/>
        <w:gridCol w:w="3960"/>
        <w:gridCol w:w="3535"/>
      </w:tblGrid>
      <w:tr w:rsidR="00650217" w:rsidRPr="00BB013D" w14:paraId="1635F2C6" w14:textId="77777777" w:rsidTr="00955524">
        <w:trPr>
          <w:cantSplit/>
        </w:trPr>
        <w:tc>
          <w:tcPr>
            <w:tcW w:w="8935" w:type="dxa"/>
            <w:gridSpan w:val="3"/>
            <w:tcBorders>
              <w:top w:val="single" w:sz="6" w:space="0" w:color="auto"/>
              <w:left w:val="single" w:sz="6" w:space="0" w:color="auto"/>
              <w:bottom w:val="single" w:sz="6" w:space="0" w:color="auto"/>
              <w:right w:val="single" w:sz="6" w:space="0" w:color="auto"/>
            </w:tcBorders>
          </w:tcPr>
          <w:p w14:paraId="7A73E74A" w14:textId="77777777" w:rsidR="00650217" w:rsidRPr="00BB013D" w:rsidRDefault="00650217" w:rsidP="008052E9">
            <w:pPr>
              <w:suppressAutoHyphens/>
              <w:rPr>
                <w:spacing w:val="-2"/>
                <w:szCs w:val="24"/>
              </w:rPr>
            </w:pPr>
            <w:r w:rsidRPr="00BB013D">
              <w:rPr>
                <w:spacing w:val="-2"/>
                <w:szCs w:val="24"/>
              </w:rPr>
              <w:t>Item of equipment</w:t>
            </w:r>
          </w:p>
          <w:p w14:paraId="4B7D0502" w14:textId="77777777" w:rsidR="00650217" w:rsidRPr="00BB013D" w:rsidRDefault="00650217" w:rsidP="008052E9">
            <w:pPr>
              <w:suppressAutoHyphens/>
              <w:spacing w:after="71"/>
              <w:rPr>
                <w:spacing w:val="-2"/>
                <w:szCs w:val="24"/>
              </w:rPr>
            </w:pPr>
          </w:p>
        </w:tc>
      </w:tr>
      <w:tr w:rsidR="00650217" w:rsidRPr="00BB013D" w14:paraId="0B1DE84F" w14:textId="77777777" w:rsidTr="00955524">
        <w:trPr>
          <w:cantSplit/>
        </w:trPr>
        <w:tc>
          <w:tcPr>
            <w:tcW w:w="1440" w:type="dxa"/>
            <w:tcBorders>
              <w:top w:val="single" w:sz="6" w:space="0" w:color="auto"/>
              <w:left w:val="single" w:sz="6" w:space="0" w:color="auto"/>
              <w:bottom w:val="nil"/>
              <w:right w:val="nil"/>
            </w:tcBorders>
            <w:hideMark/>
          </w:tcPr>
          <w:p w14:paraId="2EAF4FA0" w14:textId="77777777" w:rsidR="00650217" w:rsidRPr="00BB013D" w:rsidRDefault="00650217" w:rsidP="008052E9">
            <w:pPr>
              <w:suppressAutoHyphens/>
              <w:rPr>
                <w:spacing w:val="-2"/>
                <w:szCs w:val="24"/>
              </w:rPr>
            </w:pPr>
            <w:r w:rsidRPr="00BB013D">
              <w:rPr>
                <w:spacing w:val="-2"/>
                <w:szCs w:val="24"/>
              </w:rPr>
              <w:t>Equipment information</w:t>
            </w:r>
          </w:p>
        </w:tc>
        <w:tc>
          <w:tcPr>
            <w:tcW w:w="3960" w:type="dxa"/>
            <w:tcBorders>
              <w:top w:val="single" w:sz="6" w:space="0" w:color="auto"/>
              <w:left w:val="single" w:sz="6" w:space="0" w:color="auto"/>
              <w:bottom w:val="nil"/>
              <w:right w:val="nil"/>
            </w:tcBorders>
          </w:tcPr>
          <w:p w14:paraId="168E81B9" w14:textId="77777777" w:rsidR="00650217" w:rsidRPr="00BB013D" w:rsidRDefault="00650217" w:rsidP="008052E9">
            <w:pPr>
              <w:suppressAutoHyphens/>
              <w:ind w:left="288" w:hanging="288"/>
              <w:rPr>
                <w:spacing w:val="-2"/>
                <w:szCs w:val="24"/>
              </w:rPr>
            </w:pPr>
            <w:r w:rsidRPr="00BB013D">
              <w:rPr>
                <w:spacing w:val="-2"/>
                <w:szCs w:val="24"/>
              </w:rPr>
              <w:t>Name of manufacturer</w:t>
            </w:r>
          </w:p>
          <w:p w14:paraId="74134C74" w14:textId="77777777" w:rsidR="00650217" w:rsidRPr="00BB013D" w:rsidRDefault="00650217" w:rsidP="008052E9">
            <w:pPr>
              <w:suppressAutoHyphens/>
              <w:spacing w:after="71"/>
              <w:rPr>
                <w:spacing w:val="-2"/>
                <w:szCs w:val="24"/>
              </w:rPr>
            </w:pPr>
          </w:p>
        </w:tc>
        <w:tc>
          <w:tcPr>
            <w:tcW w:w="3535" w:type="dxa"/>
            <w:tcBorders>
              <w:top w:val="single" w:sz="6" w:space="0" w:color="auto"/>
              <w:left w:val="single" w:sz="6" w:space="0" w:color="auto"/>
              <w:bottom w:val="nil"/>
              <w:right w:val="single" w:sz="6" w:space="0" w:color="auto"/>
            </w:tcBorders>
            <w:hideMark/>
          </w:tcPr>
          <w:p w14:paraId="2368EB77" w14:textId="77777777" w:rsidR="00650217" w:rsidRPr="00BB013D" w:rsidRDefault="00650217" w:rsidP="008052E9">
            <w:pPr>
              <w:suppressAutoHyphens/>
              <w:spacing w:after="71"/>
              <w:ind w:left="288" w:hanging="288"/>
              <w:rPr>
                <w:spacing w:val="-2"/>
                <w:szCs w:val="24"/>
              </w:rPr>
            </w:pPr>
            <w:r w:rsidRPr="00BB013D">
              <w:rPr>
                <w:spacing w:val="-2"/>
                <w:szCs w:val="24"/>
              </w:rPr>
              <w:t>Model and power rating</w:t>
            </w:r>
          </w:p>
        </w:tc>
      </w:tr>
      <w:tr w:rsidR="00650217" w:rsidRPr="00BB013D" w14:paraId="536C7AE6" w14:textId="77777777" w:rsidTr="00955524">
        <w:trPr>
          <w:cantSplit/>
        </w:trPr>
        <w:tc>
          <w:tcPr>
            <w:tcW w:w="1440" w:type="dxa"/>
            <w:tcBorders>
              <w:top w:val="nil"/>
              <w:left w:val="single" w:sz="6" w:space="0" w:color="auto"/>
              <w:bottom w:val="nil"/>
              <w:right w:val="nil"/>
            </w:tcBorders>
          </w:tcPr>
          <w:p w14:paraId="1565DB65" w14:textId="77777777" w:rsidR="00650217" w:rsidRPr="00BB013D" w:rsidRDefault="00650217" w:rsidP="008052E9">
            <w:pPr>
              <w:suppressAutoHyphens/>
              <w:spacing w:after="71"/>
              <w:rPr>
                <w:spacing w:val="-2"/>
                <w:szCs w:val="24"/>
              </w:rPr>
            </w:pPr>
          </w:p>
        </w:tc>
        <w:tc>
          <w:tcPr>
            <w:tcW w:w="3960" w:type="dxa"/>
            <w:tcBorders>
              <w:top w:val="single" w:sz="6" w:space="0" w:color="auto"/>
              <w:left w:val="single" w:sz="6" w:space="0" w:color="auto"/>
              <w:bottom w:val="nil"/>
              <w:right w:val="nil"/>
            </w:tcBorders>
          </w:tcPr>
          <w:p w14:paraId="7F9E6A1C" w14:textId="77777777" w:rsidR="00650217" w:rsidRPr="00BB013D" w:rsidRDefault="00650217" w:rsidP="008052E9">
            <w:pPr>
              <w:suppressAutoHyphens/>
              <w:ind w:left="288" w:hanging="288"/>
              <w:rPr>
                <w:spacing w:val="-2"/>
                <w:szCs w:val="24"/>
              </w:rPr>
            </w:pPr>
            <w:r w:rsidRPr="00BB013D">
              <w:rPr>
                <w:spacing w:val="-2"/>
                <w:szCs w:val="24"/>
              </w:rPr>
              <w:t>Capacity</w:t>
            </w:r>
          </w:p>
          <w:p w14:paraId="7B59ABC1" w14:textId="77777777" w:rsidR="00650217" w:rsidRPr="00BB013D" w:rsidRDefault="00650217" w:rsidP="008052E9">
            <w:pPr>
              <w:suppressAutoHyphens/>
              <w:spacing w:after="71"/>
              <w:rPr>
                <w:spacing w:val="-2"/>
                <w:szCs w:val="24"/>
              </w:rPr>
            </w:pPr>
          </w:p>
        </w:tc>
        <w:tc>
          <w:tcPr>
            <w:tcW w:w="3535" w:type="dxa"/>
            <w:tcBorders>
              <w:top w:val="single" w:sz="6" w:space="0" w:color="auto"/>
              <w:left w:val="single" w:sz="6" w:space="0" w:color="auto"/>
              <w:bottom w:val="nil"/>
              <w:right w:val="single" w:sz="6" w:space="0" w:color="auto"/>
            </w:tcBorders>
            <w:hideMark/>
          </w:tcPr>
          <w:p w14:paraId="3A1F076C" w14:textId="77777777" w:rsidR="00650217" w:rsidRPr="00BB013D" w:rsidRDefault="00650217" w:rsidP="008052E9">
            <w:pPr>
              <w:suppressAutoHyphens/>
              <w:spacing w:after="71"/>
              <w:ind w:left="288" w:hanging="288"/>
              <w:rPr>
                <w:spacing w:val="-2"/>
                <w:szCs w:val="24"/>
              </w:rPr>
            </w:pPr>
            <w:r w:rsidRPr="00BB013D">
              <w:rPr>
                <w:spacing w:val="-2"/>
                <w:szCs w:val="24"/>
              </w:rPr>
              <w:t>Year of manufacture</w:t>
            </w:r>
          </w:p>
        </w:tc>
      </w:tr>
      <w:tr w:rsidR="00650217" w:rsidRPr="00BB013D" w14:paraId="0C522B3B" w14:textId="77777777" w:rsidTr="00955524">
        <w:trPr>
          <w:cantSplit/>
        </w:trPr>
        <w:tc>
          <w:tcPr>
            <w:tcW w:w="1440" w:type="dxa"/>
            <w:tcBorders>
              <w:top w:val="single" w:sz="6" w:space="0" w:color="auto"/>
              <w:left w:val="single" w:sz="6" w:space="0" w:color="auto"/>
              <w:bottom w:val="nil"/>
              <w:right w:val="nil"/>
            </w:tcBorders>
            <w:hideMark/>
          </w:tcPr>
          <w:p w14:paraId="03B39A08" w14:textId="77777777" w:rsidR="00650217" w:rsidRPr="00BB013D" w:rsidRDefault="00650217" w:rsidP="008052E9">
            <w:pPr>
              <w:suppressAutoHyphens/>
              <w:rPr>
                <w:spacing w:val="-2"/>
                <w:szCs w:val="24"/>
              </w:rPr>
            </w:pPr>
            <w:proofErr w:type="gramStart"/>
            <w:r w:rsidRPr="00BB013D">
              <w:rPr>
                <w:spacing w:val="-2"/>
                <w:szCs w:val="24"/>
              </w:rPr>
              <w:t>Current status</w:t>
            </w:r>
            <w:proofErr w:type="gramEnd"/>
          </w:p>
        </w:tc>
        <w:tc>
          <w:tcPr>
            <w:tcW w:w="7495" w:type="dxa"/>
            <w:gridSpan w:val="2"/>
            <w:tcBorders>
              <w:top w:val="single" w:sz="6" w:space="0" w:color="auto"/>
              <w:left w:val="single" w:sz="6" w:space="0" w:color="auto"/>
              <w:bottom w:val="nil"/>
              <w:right w:val="single" w:sz="6" w:space="0" w:color="auto"/>
            </w:tcBorders>
          </w:tcPr>
          <w:p w14:paraId="1C28DB88" w14:textId="77777777" w:rsidR="00650217" w:rsidRPr="00BB013D" w:rsidRDefault="00650217" w:rsidP="008052E9">
            <w:pPr>
              <w:suppressAutoHyphens/>
              <w:ind w:left="288" w:hanging="288"/>
              <w:rPr>
                <w:spacing w:val="-2"/>
                <w:szCs w:val="24"/>
              </w:rPr>
            </w:pPr>
            <w:r w:rsidRPr="00BB013D">
              <w:rPr>
                <w:spacing w:val="-2"/>
                <w:szCs w:val="24"/>
              </w:rPr>
              <w:t>Current location</w:t>
            </w:r>
          </w:p>
          <w:p w14:paraId="667AB3D7" w14:textId="77777777" w:rsidR="00650217" w:rsidRPr="00BB013D" w:rsidRDefault="00650217" w:rsidP="008052E9">
            <w:pPr>
              <w:suppressAutoHyphens/>
              <w:spacing w:after="71"/>
              <w:rPr>
                <w:spacing w:val="-2"/>
                <w:szCs w:val="24"/>
              </w:rPr>
            </w:pPr>
          </w:p>
        </w:tc>
      </w:tr>
      <w:tr w:rsidR="00650217" w:rsidRPr="00BB013D" w14:paraId="4FF1504D" w14:textId="77777777" w:rsidTr="00955524">
        <w:trPr>
          <w:cantSplit/>
        </w:trPr>
        <w:tc>
          <w:tcPr>
            <w:tcW w:w="1440" w:type="dxa"/>
            <w:tcBorders>
              <w:top w:val="nil"/>
              <w:left w:val="single" w:sz="6" w:space="0" w:color="auto"/>
              <w:bottom w:val="nil"/>
              <w:right w:val="nil"/>
            </w:tcBorders>
          </w:tcPr>
          <w:p w14:paraId="47512E08" w14:textId="77777777" w:rsidR="00650217" w:rsidRPr="00BB013D" w:rsidRDefault="00650217" w:rsidP="008052E9">
            <w:pPr>
              <w:suppressAutoHyphens/>
              <w:spacing w:after="71"/>
              <w:rPr>
                <w:spacing w:val="-2"/>
                <w:szCs w:val="24"/>
              </w:rPr>
            </w:pPr>
          </w:p>
        </w:tc>
        <w:tc>
          <w:tcPr>
            <w:tcW w:w="7495" w:type="dxa"/>
            <w:gridSpan w:val="2"/>
            <w:tcBorders>
              <w:top w:val="single" w:sz="6" w:space="0" w:color="auto"/>
              <w:left w:val="single" w:sz="6" w:space="0" w:color="auto"/>
              <w:bottom w:val="nil"/>
              <w:right w:val="single" w:sz="6" w:space="0" w:color="auto"/>
            </w:tcBorders>
          </w:tcPr>
          <w:p w14:paraId="105FBA35" w14:textId="77777777" w:rsidR="00650217" w:rsidRPr="00BB013D" w:rsidRDefault="00650217" w:rsidP="008052E9">
            <w:pPr>
              <w:suppressAutoHyphens/>
              <w:ind w:left="288" w:hanging="288"/>
              <w:rPr>
                <w:spacing w:val="-2"/>
                <w:szCs w:val="24"/>
              </w:rPr>
            </w:pPr>
            <w:r w:rsidRPr="00BB013D">
              <w:rPr>
                <w:spacing w:val="-2"/>
                <w:szCs w:val="24"/>
              </w:rPr>
              <w:t>Details of current commitments</w:t>
            </w:r>
          </w:p>
          <w:p w14:paraId="437739CD" w14:textId="77777777" w:rsidR="00650217" w:rsidRPr="00BB013D" w:rsidRDefault="00650217" w:rsidP="008052E9">
            <w:pPr>
              <w:suppressAutoHyphens/>
              <w:spacing w:after="71"/>
              <w:rPr>
                <w:spacing w:val="-2"/>
                <w:szCs w:val="24"/>
              </w:rPr>
            </w:pPr>
          </w:p>
        </w:tc>
      </w:tr>
      <w:tr w:rsidR="00650217" w:rsidRPr="00BB013D" w14:paraId="784FB891" w14:textId="77777777" w:rsidTr="00955524">
        <w:trPr>
          <w:cantSplit/>
        </w:trPr>
        <w:tc>
          <w:tcPr>
            <w:tcW w:w="1440" w:type="dxa"/>
            <w:tcBorders>
              <w:top w:val="nil"/>
              <w:left w:val="single" w:sz="6" w:space="0" w:color="auto"/>
              <w:bottom w:val="nil"/>
              <w:right w:val="nil"/>
            </w:tcBorders>
          </w:tcPr>
          <w:p w14:paraId="77A28A36" w14:textId="77777777" w:rsidR="00650217" w:rsidRPr="00BB013D" w:rsidRDefault="00650217" w:rsidP="008052E9">
            <w:pPr>
              <w:suppressAutoHyphens/>
              <w:spacing w:after="71"/>
              <w:rPr>
                <w:spacing w:val="-2"/>
                <w:szCs w:val="24"/>
              </w:rPr>
            </w:pPr>
          </w:p>
        </w:tc>
        <w:tc>
          <w:tcPr>
            <w:tcW w:w="7495" w:type="dxa"/>
            <w:gridSpan w:val="2"/>
            <w:tcBorders>
              <w:top w:val="nil"/>
              <w:left w:val="single" w:sz="6" w:space="0" w:color="auto"/>
              <w:bottom w:val="nil"/>
              <w:right w:val="single" w:sz="6" w:space="0" w:color="auto"/>
            </w:tcBorders>
          </w:tcPr>
          <w:p w14:paraId="319D3D91" w14:textId="77777777" w:rsidR="00650217" w:rsidRPr="00BB013D" w:rsidRDefault="00650217" w:rsidP="008052E9">
            <w:pPr>
              <w:suppressAutoHyphens/>
              <w:spacing w:after="71"/>
              <w:rPr>
                <w:spacing w:val="-2"/>
                <w:szCs w:val="24"/>
              </w:rPr>
            </w:pPr>
          </w:p>
        </w:tc>
      </w:tr>
      <w:tr w:rsidR="00650217" w:rsidRPr="00BB013D" w14:paraId="0BB69D1D" w14:textId="77777777" w:rsidTr="00955524">
        <w:trPr>
          <w:cantSplit/>
        </w:trPr>
        <w:tc>
          <w:tcPr>
            <w:tcW w:w="1440" w:type="dxa"/>
            <w:tcBorders>
              <w:top w:val="single" w:sz="6" w:space="0" w:color="auto"/>
              <w:left w:val="single" w:sz="6" w:space="0" w:color="auto"/>
              <w:bottom w:val="single" w:sz="6" w:space="0" w:color="auto"/>
              <w:right w:val="nil"/>
            </w:tcBorders>
            <w:hideMark/>
          </w:tcPr>
          <w:p w14:paraId="25688B2A" w14:textId="77777777" w:rsidR="00650217" w:rsidRPr="00BB013D" w:rsidRDefault="00650217" w:rsidP="008052E9">
            <w:pPr>
              <w:suppressAutoHyphens/>
              <w:spacing w:after="71"/>
              <w:rPr>
                <w:spacing w:val="-2"/>
                <w:szCs w:val="24"/>
              </w:rPr>
            </w:pPr>
            <w:r w:rsidRPr="00BB013D">
              <w:rPr>
                <w:spacing w:val="-2"/>
                <w:szCs w:val="24"/>
              </w:rPr>
              <w:t>Source</w:t>
            </w:r>
          </w:p>
        </w:tc>
        <w:tc>
          <w:tcPr>
            <w:tcW w:w="7495" w:type="dxa"/>
            <w:gridSpan w:val="2"/>
            <w:tcBorders>
              <w:top w:val="single" w:sz="6" w:space="0" w:color="auto"/>
              <w:left w:val="single" w:sz="6" w:space="0" w:color="auto"/>
              <w:bottom w:val="single" w:sz="6" w:space="0" w:color="auto"/>
              <w:right w:val="single" w:sz="6" w:space="0" w:color="auto"/>
            </w:tcBorders>
            <w:hideMark/>
          </w:tcPr>
          <w:p w14:paraId="36AF80BB" w14:textId="77777777" w:rsidR="00650217" w:rsidRPr="00BB013D" w:rsidRDefault="00650217" w:rsidP="008052E9">
            <w:pPr>
              <w:suppressAutoHyphens/>
              <w:ind w:left="288" w:hanging="288"/>
              <w:rPr>
                <w:spacing w:val="-2"/>
                <w:szCs w:val="24"/>
              </w:rPr>
            </w:pPr>
            <w:r w:rsidRPr="00BB013D">
              <w:rPr>
                <w:spacing w:val="-2"/>
                <w:szCs w:val="24"/>
              </w:rPr>
              <w:t>Indicate source of the equipment</w:t>
            </w:r>
          </w:p>
          <w:p w14:paraId="05EA61CD" w14:textId="77777777" w:rsidR="00650217" w:rsidRPr="00BB013D" w:rsidRDefault="00650217" w:rsidP="008052E9">
            <w:pPr>
              <w:pBdr>
                <w:bottom w:val="single" w:sz="4" w:space="1" w:color="000000"/>
              </w:pBdr>
              <w:tabs>
                <w:tab w:val="left" w:pos="-1440"/>
                <w:tab w:val="left" w:pos="-720"/>
                <w:tab w:val="left" w:pos="288"/>
                <w:tab w:val="left" w:pos="1638"/>
                <w:tab w:val="left" w:pos="2898"/>
                <w:tab w:val="left" w:pos="4338"/>
                <w:tab w:val="right" w:pos="9000"/>
              </w:tabs>
              <w:suppressAutoHyphens/>
              <w:spacing w:after="71"/>
              <w:rPr>
                <w:spacing w:val="-2"/>
                <w:szCs w:val="24"/>
              </w:rPr>
            </w:pPr>
            <w:r w:rsidRPr="00BB013D">
              <w:rPr>
                <w:spacing w:val="-2"/>
                <w:szCs w:val="24"/>
              </w:rPr>
              <w:tab/>
            </w:r>
            <w:r w:rsidRPr="00BB013D">
              <w:rPr>
                <w:spacing w:val="-2"/>
                <w:szCs w:val="24"/>
              </w:rPr>
              <w:fldChar w:fldCharType="begin"/>
            </w:r>
            <w:r w:rsidRPr="00BB013D">
              <w:rPr>
                <w:spacing w:val="-2"/>
                <w:szCs w:val="24"/>
              </w:rPr>
              <w:instrText>symbol 111 \f "Wingdings" \s 12</w:instrText>
            </w:r>
            <w:r w:rsidRPr="00BB013D">
              <w:rPr>
                <w:spacing w:val="-2"/>
                <w:szCs w:val="24"/>
              </w:rPr>
              <w:fldChar w:fldCharType="separate"/>
            </w:r>
            <w:r w:rsidRPr="00BB013D">
              <w:rPr>
                <w:spacing w:val="-2"/>
                <w:szCs w:val="24"/>
              </w:rPr>
              <w:t>o</w:t>
            </w:r>
            <w:r w:rsidRPr="00BB013D">
              <w:rPr>
                <w:spacing w:val="-2"/>
                <w:szCs w:val="24"/>
              </w:rPr>
              <w:fldChar w:fldCharType="end"/>
            </w:r>
            <w:r w:rsidRPr="00BB013D">
              <w:rPr>
                <w:spacing w:val="-2"/>
                <w:szCs w:val="24"/>
              </w:rPr>
              <w:t xml:space="preserve"> Owned</w:t>
            </w:r>
            <w:r w:rsidRPr="00BB013D">
              <w:rPr>
                <w:spacing w:val="-2"/>
                <w:szCs w:val="24"/>
              </w:rPr>
              <w:tab/>
            </w:r>
            <w:r w:rsidRPr="00BB013D">
              <w:rPr>
                <w:spacing w:val="-2"/>
                <w:szCs w:val="24"/>
              </w:rPr>
              <w:fldChar w:fldCharType="begin"/>
            </w:r>
            <w:r w:rsidRPr="00BB013D">
              <w:rPr>
                <w:spacing w:val="-2"/>
                <w:szCs w:val="24"/>
              </w:rPr>
              <w:instrText>symbol 111 \f "Wingdings" \s 12</w:instrText>
            </w:r>
            <w:r w:rsidRPr="00BB013D">
              <w:rPr>
                <w:spacing w:val="-2"/>
                <w:szCs w:val="24"/>
              </w:rPr>
              <w:fldChar w:fldCharType="separate"/>
            </w:r>
            <w:r w:rsidRPr="00BB013D">
              <w:rPr>
                <w:spacing w:val="-2"/>
                <w:szCs w:val="24"/>
              </w:rPr>
              <w:t>o</w:t>
            </w:r>
            <w:r w:rsidRPr="00BB013D">
              <w:rPr>
                <w:spacing w:val="-2"/>
                <w:szCs w:val="24"/>
              </w:rPr>
              <w:fldChar w:fldCharType="end"/>
            </w:r>
            <w:r w:rsidRPr="00BB013D">
              <w:rPr>
                <w:spacing w:val="-2"/>
                <w:szCs w:val="24"/>
              </w:rPr>
              <w:t xml:space="preserve"> Rented</w:t>
            </w:r>
            <w:r w:rsidRPr="00BB013D">
              <w:rPr>
                <w:spacing w:val="-2"/>
                <w:szCs w:val="24"/>
              </w:rPr>
              <w:tab/>
            </w:r>
            <w:r w:rsidRPr="00BB013D">
              <w:rPr>
                <w:spacing w:val="-2"/>
                <w:szCs w:val="24"/>
              </w:rPr>
              <w:fldChar w:fldCharType="begin"/>
            </w:r>
            <w:r w:rsidRPr="00BB013D">
              <w:rPr>
                <w:spacing w:val="-2"/>
                <w:szCs w:val="24"/>
              </w:rPr>
              <w:instrText>symbol 111 \f "Wingdings" \s 12</w:instrText>
            </w:r>
            <w:r w:rsidRPr="00BB013D">
              <w:rPr>
                <w:spacing w:val="-2"/>
                <w:szCs w:val="24"/>
              </w:rPr>
              <w:fldChar w:fldCharType="separate"/>
            </w:r>
            <w:r w:rsidRPr="00BB013D">
              <w:rPr>
                <w:spacing w:val="-2"/>
                <w:szCs w:val="24"/>
              </w:rPr>
              <w:t>o</w:t>
            </w:r>
            <w:r w:rsidRPr="00BB013D">
              <w:rPr>
                <w:spacing w:val="-2"/>
                <w:szCs w:val="24"/>
              </w:rPr>
              <w:fldChar w:fldCharType="end"/>
            </w:r>
            <w:r w:rsidRPr="00BB013D">
              <w:rPr>
                <w:spacing w:val="-2"/>
                <w:szCs w:val="24"/>
              </w:rPr>
              <w:t xml:space="preserve"> Leased</w:t>
            </w:r>
            <w:r w:rsidRPr="00BB013D">
              <w:rPr>
                <w:spacing w:val="-2"/>
                <w:szCs w:val="24"/>
              </w:rPr>
              <w:tab/>
            </w:r>
            <w:r w:rsidRPr="00BB013D">
              <w:rPr>
                <w:spacing w:val="-2"/>
                <w:szCs w:val="24"/>
              </w:rPr>
              <w:fldChar w:fldCharType="begin"/>
            </w:r>
            <w:r w:rsidRPr="00BB013D">
              <w:rPr>
                <w:spacing w:val="-2"/>
                <w:szCs w:val="24"/>
              </w:rPr>
              <w:instrText>symbol 111 \f "Wingdings" \s 12</w:instrText>
            </w:r>
            <w:r w:rsidRPr="00BB013D">
              <w:rPr>
                <w:spacing w:val="-2"/>
                <w:szCs w:val="24"/>
              </w:rPr>
              <w:fldChar w:fldCharType="separate"/>
            </w:r>
            <w:r w:rsidRPr="00BB013D">
              <w:rPr>
                <w:spacing w:val="-2"/>
                <w:szCs w:val="24"/>
              </w:rPr>
              <w:t>o</w:t>
            </w:r>
            <w:r w:rsidRPr="00BB013D">
              <w:rPr>
                <w:spacing w:val="-2"/>
                <w:szCs w:val="24"/>
              </w:rPr>
              <w:fldChar w:fldCharType="end"/>
            </w:r>
            <w:r w:rsidRPr="00BB013D">
              <w:rPr>
                <w:spacing w:val="-2"/>
                <w:szCs w:val="24"/>
              </w:rPr>
              <w:t xml:space="preserve"> Specially manufactured</w:t>
            </w:r>
          </w:p>
        </w:tc>
      </w:tr>
    </w:tbl>
    <w:p w14:paraId="77B61861" w14:textId="77777777" w:rsidR="00650217" w:rsidRPr="00BB013D" w:rsidRDefault="00650217" w:rsidP="00650217">
      <w:pPr>
        <w:suppressAutoHyphens/>
        <w:rPr>
          <w:spacing w:val="-2"/>
          <w:szCs w:val="24"/>
        </w:rPr>
      </w:pPr>
    </w:p>
    <w:p w14:paraId="1FD23FF2" w14:textId="77777777" w:rsidR="00650217" w:rsidRPr="00BB013D" w:rsidRDefault="00650217" w:rsidP="00650217">
      <w:pPr>
        <w:suppressAutoHyphens/>
        <w:rPr>
          <w:spacing w:val="-2"/>
          <w:szCs w:val="24"/>
        </w:rPr>
      </w:pPr>
      <w:r w:rsidRPr="00BB013D">
        <w:rPr>
          <w:spacing w:val="-2"/>
          <w:szCs w:val="24"/>
        </w:rPr>
        <w:t>Omit the following information for equipment owned by the Proposer.</w:t>
      </w:r>
    </w:p>
    <w:p w14:paraId="5FEBE062" w14:textId="77777777" w:rsidR="00650217" w:rsidRPr="00BB013D" w:rsidRDefault="00650217" w:rsidP="00650217">
      <w:pPr>
        <w:suppressAutoHyphens/>
        <w:rPr>
          <w:spacing w:val="-2"/>
          <w:szCs w:val="24"/>
        </w:rPr>
      </w:pPr>
    </w:p>
    <w:tbl>
      <w:tblPr>
        <w:tblW w:w="8921" w:type="dxa"/>
        <w:tblInd w:w="72" w:type="dxa"/>
        <w:tblLayout w:type="fixed"/>
        <w:tblCellMar>
          <w:left w:w="72" w:type="dxa"/>
          <w:right w:w="72" w:type="dxa"/>
        </w:tblCellMar>
        <w:tblLook w:val="04A0" w:firstRow="1" w:lastRow="0" w:firstColumn="1" w:lastColumn="0" w:noHBand="0" w:noVBand="1"/>
      </w:tblPr>
      <w:tblGrid>
        <w:gridCol w:w="1440"/>
        <w:gridCol w:w="3960"/>
        <w:gridCol w:w="3521"/>
      </w:tblGrid>
      <w:tr w:rsidR="00650217" w:rsidRPr="00BB013D" w14:paraId="30ABAFDA" w14:textId="77777777" w:rsidTr="00955524">
        <w:trPr>
          <w:cantSplit/>
        </w:trPr>
        <w:tc>
          <w:tcPr>
            <w:tcW w:w="1440" w:type="dxa"/>
            <w:tcBorders>
              <w:top w:val="single" w:sz="6" w:space="0" w:color="auto"/>
              <w:left w:val="single" w:sz="6" w:space="0" w:color="auto"/>
              <w:bottom w:val="nil"/>
              <w:right w:val="nil"/>
            </w:tcBorders>
            <w:hideMark/>
          </w:tcPr>
          <w:p w14:paraId="770BF5A7" w14:textId="77777777" w:rsidR="00650217" w:rsidRPr="00BB013D" w:rsidRDefault="00650217" w:rsidP="008052E9">
            <w:pPr>
              <w:suppressAutoHyphens/>
              <w:rPr>
                <w:spacing w:val="-2"/>
                <w:szCs w:val="24"/>
              </w:rPr>
            </w:pPr>
            <w:r w:rsidRPr="00BB013D">
              <w:rPr>
                <w:spacing w:val="-2"/>
                <w:szCs w:val="24"/>
              </w:rPr>
              <w:t>Owner</w:t>
            </w:r>
          </w:p>
        </w:tc>
        <w:tc>
          <w:tcPr>
            <w:tcW w:w="7481" w:type="dxa"/>
            <w:gridSpan w:val="2"/>
            <w:tcBorders>
              <w:top w:val="single" w:sz="6" w:space="0" w:color="auto"/>
              <w:left w:val="single" w:sz="6" w:space="0" w:color="auto"/>
              <w:bottom w:val="nil"/>
              <w:right w:val="single" w:sz="6" w:space="0" w:color="auto"/>
            </w:tcBorders>
            <w:hideMark/>
          </w:tcPr>
          <w:p w14:paraId="20DBF0A5" w14:textId="77777777" w:rsidR="00650217" w:rsidRPr="00BB013D" w:rsidRDefault="00650217" w:rsidP="008052E9">
            <w:pPr>
              <w:suppressAutoHyphens/>
              <w:rPr>
                <w:spacing w:val="-2"/>
                <w:szCs w:val="24"/>
              </w:rPr>
            </w:pPr>
            <w:r w:rsidRPr="00BB013D">
              <w:rPr>
                <w:spacing w:val="-2"/>
                <w:szCs w:val="24"/>
              </w:rPr>
              <w:t>Name of owner</w:t>
            </w:r>
          </w:p>
        </w:tc>
      </w:tr>
      <w:tr w:rsidR="00650217" w:rsidRPr="00BB013D" w14:paraId="3234D4D4" w14:textId="77777777" w:rsidTr="00955524">
        <w:trPr>
          <w:cantSplit/>
        </w:trPr>
        <w:tc>
          <w:tcPr>
            <w:tcW w:w="1440" w:type="dxa"/>
            <w:tcBorders>
              <w:top w:val="nil"/>
              <w:left w:val="single" w:sz="6" w:space="0" w:color="auto"/>
              <w:bottom w:val="nil"/>
              <w:right w:val="nil"/>
            </w:tcBorders>
          </w:tcPr>
          <w:p w14:paraId="458603BB" w14:textId="77777777" w:rsidR="00650217" w:rsidRPr="00BB013D" w:rsidRDefault="00650217" w:rsidP="008052E9">
            <w:pPr>
              <w:suppressAutoHyphens/>
              <w:spacing w:after="71"/>
              <w:rPr>
                <w:spacing w:val="-2"/>
                <w:szCs w:val="24"/>
              </w:rPr>
            </w:pPr>
          </w:p>
        </w:tc>
        <w:tc>
          <w:tcPr>
            <w:tcW w:w="7481" w:type="dxa"/>
            <w:gridSpan w:val="2"/>
            <w:tcBorders>
              <w:top w:val="single" w:sz="6" w:space="0" w:color="auto"/>
              <w:left w:val="single" w:sz="6" w:space="0" w:color="auto"/>
              <w:bottom w:val="nil"/>
              <w:right w:val="single" w:sz="6" w:space="0" w:color="auto"/>
            </w:tcBorders>
          </w:tcPr>
          <w:p w14:paraId="4149E5FD" w14:textId="77777777" w:rsidR="00650217" w:rsidRPr="00BB013D" w:rsidRDefault="00650217" w:rsidP="008052E9">
            <w:pPr>
              <w:suppressAutoHyphens/>
              <w:rPr>
                <w:spacing w:val="-2"/>
                <w:szCs w:val="24"/>
              </w:rPr>
            </w:pPr>
            <w:r w:rsidRPr="00BB013D">
              <w:rPr>
                <w:spacing w:val="-2"/>
                <w:szCs w:val="24"/>
              </w:rPr>
              <w:t>Address of owner</w:t>
            </w:r>
          </w:p>
          <w:p w14:paraId="4B08F892" w14:textId="77777777" w:rsidR="00650217" w:rsidRPr="00BB013D" w:rsidRDefault="00650217" w:rsidP="008052E9">
            <w:pPr>
              <w:suppressAutoHyphens/>
              <w:spacing w:after="71"/>
              <w:rPr>
                <w:spacing w:val="-2"/>
                <w:szCs w:val="24"/>
              </w:rPr>
            </w:pPr>
          </w:p>
        </w:tc>
      </w:tr>
      <w:tr w:rsidR="00650217" w:rsidRPr="00BB013D" w14:paraId="47284744" w14:textId="77777777" w:rsidTr="00955524">
        <w:trPr>
          <w:cantSplit/>
        </w:trPr>
        <w:tc>
          <w:tcPr>
            <w:tcW w:w="1440" w:type="dxa"/>
            <w:tcBorders>
              <w:top w:val="nil"/>
              <w:left w:val="single" w:sz="6" w:space="0" w:color="auto"/>
              <w:bottom w:val="nil"/>
              <w:right w:val="nil"/>
            </w:tcBorders>
          </w:tcPr>
          <w:p w14:paraId="2FD5900D" w14:textId="77777777" w:rsidR="00650217" w:rsidRPr="00BB013D" w:rsidRDefault="00650217" w:rsidP="008052E9">
            <w:pPr>
              <w:suppressAutoHyphens/>
              <w:spacing w:after="71"/>
              <w:rPr>
                <w:spacing w:val="-2"/>
                <w:szCs w:val="24"/>
              </w:rPr>
            </w:pPr>
          </w:p>
        </w:tc>
        <w:tc>
          <w:tcPr>
            <w:tcW w:w="7481" w:type="dxa"/>
            <w:gridSpan w:val="2"/>
            <w:tcBorders>
              <w:top w:val="nil"/>
              <w:left w:val="single" w:sz="6" w:space="0" w:color="auto"/>
              <w:bottom w:val="nil"/>
              <w:right w:val="single" w:sz="6" w:space="0" w:color="auto"/>
            </w:tcBorders>
          </w:tcPr>
          <w:p w14:paraId="2F03FDB1" w14:textId="77777777" w:rsidR="00650217" w:rsidRPr="00BB013D" w:rsidRDefault="00650217" w:rsidP="008052E9">
            <w:pPr>
              <w:suppressAutoHyphens/>
              <w:spacing w:after="71"/>
              <w:rPr>
                <w:spacing w:val="-2"/>
                <w:szCs w:val="24"/>
              </w:rPr>
            </w:pPr>
          </w:p>
        </w:tc>
      </w:tr>
      <w:tr w:rsidR="00650217" w:rsidRPr="00BB013D" w14:paraId="5E7078F0" w14:textId="77777777" w:rsidTr="00955524">
        <w:trPr>
          <w:cantSplit/>
        </w:trPr>
        <w:tc>
          <w:tcPr>
            <w:tcW w:w="1440" w:type="dxa"/>
            <w:tcBorders>
              <w:top w:val="nil"/>
              <w:left w:val="single" w:sz="6" w:space="0" w:color="auto"/>
              <w:bottom w:val="nil"/>
              <w:right w:val="nil"/>
            </w:tcBorders>
          </w:tcPr>
          <w:p w14:paraId="6F42DEFB" w14:textId="77777777" w:rsidR="00650217" w:rsidRPr="00BB013D" w:rsidRDefault="00650217" w:rsidP="008052E9">
            <w:pPr>
              <w:suppressAutoHyphens/>
              <w:spacing w:after="71"/>
              <w:rPr>
                <w:spacing w:val="-2"/>
                <w:szCs w:val="24"/>
              </w:rPr>
            </w:pPr>
          </w:p>
        </w:tc>
        <w:tc>
          <w:tcPr>
            <w:tcW w:w="3960" w:type="dxa"/>
            <w:tcBorders>
              <w:top w:val="single" w:sz="6" w:space="0" w:color="auto"/>
              <w:left w:val="single" w:sz="6" w:space="0" w:color="auto"/>
              <w:bottom w:val="nil"/>
              <w:right w:val="nil"/>
            </w:tcBorders>
            <w:hideMark/>
          </w:tcPr>
          <w:p w14:paraId="737136DF" w14:textId="77777777" w:rsidR="00650217" w:rsidRPr="00BB013D" w:rsidRDefault="00650217" w:rsidP="008052E9">
            <w:pPr>
              <w:suppressAutoHyphens/>
              <w:rPr>
                <w:spacing w:val="-2"/>
                <w:szCs w:val="24"/>
              </w:rPr>
            </w:pPr>
            <w:r w:rsidRPr="00BB013D">
              <w:rPr>
                <w:spacing w:val="-2"/>
                <w:szCs w:val="24"/>
              </w:rPr>
              <w:t>Telephone</w:t>
            </w:r>
          </w:p>
        </w:tc>
        <w:tc>
          <w:tcPr>
            <w:tcW w:w="3521" w:type="dxa"/>
            <w:tcBorders>
              <w:top w:val="single" w:sz="6" w:space="0" w:color="auto"/>
              <w:left w:val="single" w:sz="6" w:space="0" w:color="auto"/>
              <w:bottom w:val="nil"/>
              <w:right w:val="single" w:sz="6" w:space="0" w:color="auto"/>
            </w:tcBorders>
            <w:hideMark/>
          </w:tcPr>
          <w:p w14:paraId="5952F43C" w14:textId="77777777" w:rsidR="00650217" w:rsidRPr="00BB013D" w:rsidRDefault="00650217" w:rsidP="008052E9">
            <w:pPr>
              <w:suppressAutoHyphens/>
              <w:spacing w:after="71"/>
              <w:rPr>
                <w:spacing w:val="-2"/>
                <w:szCs w:val="24"/>
              </w:rPr>
            </w:pPr>
            <w:r w:rsidRPr="00BB013D">
              <w:rPr>
                <w:spacing w:val="-2"/>
                <w:szCs w:val="24"/>
              </w:rPr>
              <w:t>Contact name and title</w:t>
            </w:r>
          </w:p>
        </w:tc>
      </w:tr>
      <w:tr w:rsidR="00650217" w:rsidRPr="00BB013D" w14:paraId="1B298A7E" w14:textId="77777777" w:rsidTr="00955524">
        <w:trPr>
          <w:cantSplit/>
        </w:trPr>
        <w:tc>
          <w:tcPr>
            <w:tcW w:w="1440" w:type="dxa"/>
            <w:tcBorders>
              <w:top w:val="nil"/>
              <w:left w:val="single" w:sz="6" w:space="0" w:color="auto"/>
              <w:bottom w:val="nil"/>
              <w:right w:val="nil"/>
            </w:tcBorders>
          </w:tcPr>
          <w:p w14:paraId="1BDC728C" w14:textId="77777777" w:rsidR="00650217" w:rsidRPr="00BB013D" w:rsidRDefault="00650217" w:rsidP="008052E9">
            <w:pPr>
              <w:suppressAutoHyphens/>
              <w:spacing w:after="71"/>
              <w:rPr>
                <w:spacing w:val="-2"/>
                <w:szCs w:val="24"/>
              </w:rPr>
            </w:pPr>
          </w:p>
        </w:tc>
        <w:tc>
          <w:tcPr>
            <w:tcW w:w="3960" w:type="dxa"/>
            <w:tcBorders>
              <w:top w:val="single" w:sz="6" w:space="0" w:color="auto"/>
              <w:left w:val="single" w:sz="6" w:space="0" w:color="auto"/>
              <w:bottom w:val="nil"/>
              <w:right w:val="nil"/>
            </w:tcBorders>
            <w:hideMark/>
          </w:tcPr>
          <w:p w14:paraId="732312CA" w14:textId="77777777" w:rsidR="00650217" w:rsidRPr="00BB013D" w:rsidRDefault="00650217" w:rsidP="008052E9">
            <w:pPr>
              <w:suppressAutoHyphens/>
              <w:rPr>
                <w:spacing w:val="-2"/>
                <w:szCs w:val="24"/>
              </w:rPr>
            </w:pPr>
            <w:r w:rsidRPr="00BB013D">
              <w:rPr>
                <w:spacing w:val="-2"/>
                <w:szCs w:val="24"/>
              </w:rPr>
              <w:t>Fax</w:t>
            </w:r>
          </w:p>
        </w:tc>
        <w:tc>
          <w:tcPr>
            <w:tcW w:w="3521" w:type="dxa"/>
            <w:tcBorders>
              <w:top w:val="single" w:sz="6" w:space="0" w:color="auto"/>
              <w:left w:val="single" w:sz="6" w:space="0" w:color="auto"/>
              <w:bottom w:val="nil"/>
              <w:right w:val="single" w:sz="6" w:space="0" w:color="auto"/>
            </w:tcBorders>
            <w:hideMark/>
          </w:tcPr>
          <w:p w14:paraId="2394B67C" w14:textId="77777777" w:rsidR="00650217" w:rsidRPr="00BB013D" w:rsidRDefault="00650217" w:rsidP="008052E9">
            <w:pPr>
              <w:suppressAutoHyphens/>
              <w:spacing w:after="71"/>
              <w:rPr>
                <w:spacing w:val="-2"/>
                <w:szCs w:val="24"/>
              </w:rPr>
            </w:pPr>
            <w:r w:rsidRPr="00BB013D">
              <w:rPr>
                <w:spacing w:val="-2"/>
                <w:szCs w:val="24"/>
              </w:rPr>
              <w:t>Telex</w:t>
            </w:r>
          </w:p>
        </w:tc>
      </w:tr>
      <w:tr w:rsidR="00650217" w:rsidRPr="00BB013D" w14:paraId="06B4BD38" w14:textId="77777777" w:rsidTr="00955524">
        <w:trPr>
          <w:cantSplit/>
        </w:trPr>
        <w:tc>
          <w:tcPr>
            <w:tcW w:w="1440" w:type="dxa"/>
            <w:tcBorders>
              <w:top w:val="single" w:sz="6" w:space="0" w:color="auto"/>
              <w:left w:val="single" w:sz="6" w:space="0" w:color="auto"/>
              <w:bottom w:val="nil"/>
              <w:right w:val="nil"/>
            </w:tcBorders>
            <w:hideMark/>
          </w:tcPr>
          <w:p w14:paraId="23B2B647" w14:textId="77777777" w:rsidR="00650217" w:rsidRPr="00BB013D" w:rsidRDefault="00650217" w:rsidP="008052E9">
            <w:pPr>
              <w:suppressAutoHyphens/>
              <w:rPr>
                <w:spacing w:val="-2"/>
                <w:szCs w:val="24"/>
              </w:rPr>
            </w:pPr>
            <w:r w:rsidRPr="00BB013D">
              <w:rPr>
                <w:spacing w:val="-2"/>
                <w:szCs w:val="24"/>
              </w:rPr>
              <w:t>Agreements</w:t>
            </w:r>
          </w:p>
        </w:tc>
        <w:tc>
          <w:tcPr>
            <w:tcW w:w="7481" w:type="dxa"/>
            <w:gridSpan w:val="2"/>
            <w:tcBorders>
              <w:top w:val="single" w:sz="6" w:space="0" w:color="auto"/>
              <w:left w:val="single" w:sz="6" w:space="0" w:color="auto"/>
              <w:bottom w:val="nil"/>
              <w:right w:val="single" w:sz="6" w:space="0" w:color="auto"/>
            </w:tcBorders>
          </w:tcPr>
          <w:p w14:paraId="1A07859B" w14:textId="77777777" w:rsidR="00650217" w:rsidRPr="00BB013D" w:rsidRDefault="00650217" w:rsidP="008052E9">
            <w:pPr>
              <w:suppressAutoHyphens/>
              <w:rPr>
                <w:spacing w:val="-2"/>
                <w:szCs w:val="24"/>
              </w:rPr>
            </w:pPr>
            <w:r w:rsidRPr="00BB013D">
              <w:rPr>
                <w:spacing w:val="-2"/>
                <w:szCs w:val="24"/>
              </w:rPr>
              <w:t>Details of rental / lease / manufacture agreements specific to the project</w:t>
            </w:r>
          </w:p>
          <w:p w14:paraId="2D9D4D8C" w14:textId="77777777" w:rsidR="00650217" w:rsidRPr="00BB013D" w:rsidRDefault="00650217" w:rsidP="008052E9">
            <w:pPr>
              <w:suppressAutoHyphens/>
              <w:spacing w:after="71"/>
              <w:rPr>
                <w:spacing w:val="-2"/>
                <w:szCs w:val="24"/>
              </w:rPr>
            </w:pPr>
          </w:p>
        </w:tc>
      </w:tr>
      <w:tr w:rsidR="00650217" w:rsidRPr="00BB013D" w14:paraId="515D2B7D" w14:textId="77777777" w:rsidTr="00955524">
        <w:trPr>
          <w:cantSplit/>
        </w:trPr>
        <w:tc>
          <w:tcPr>
            <w:tcW w:w="1440" w:type="dxa"/>
            <w:tcBorders>
              <w:top w:val="dotted" w:sz="4" w:space="0" w:color="auto"/>
              <w:left w:val="single" w:sz="6" w:space="0" w:color="auto"/>
              <w:bottom w:val="dotted" w:sz="4" w:space="0" w:color="auto"/>
              <w:right w:val="nil"/>
            </w:tcBorders>
          </w:tcPr>
          <w:p w14:paraId="5ECBBA26" w14:textId="77777777" w:rsidR="00650217" w:rsidRPr="00BB013D" w:rsidRDefault="00650217" w:rsidP="008052E9">
            <w:pPr>
              <w:suppressAutoHyphens/>
              <w:spacing w:after="71"/>
              <w:rPr>
                <w:i/>
                <w:spacing w:val="-2"/>
                <w:szCs w:val="24"/>
              </w:rPr>
            </w:pPr>
          </w:p>
        </w:tc>
        <w:tc>
          <w:tcPr>
            <w:tcW w:w="7481" w:type="dxa"/>
            <w:gridSpan w:val="2"/>
            <w:tcBorders>
              <w:top w:val="dotted" w:sz="4" w:space="0" w:color="auto"/>
              <w:left w:val="single" w:sz="6" w:space="0" w:color="auto"/>
              <w:bottom w:val="dotted" w:sz="4" w:space="0" w:color="auto"/>
              <w:right w:val="single" w:sz="6" w:space="0" w:color="auto"/>
            </w:tcBorders>
          </w:tcPr>
          <w:p w14:paraId="48B13578" w14:textId="77777777" w:rsidR="00650217" w:rsidRPr="00BB013D" w:rsidRDefault="00650217" w:rsidP="008052E9">
            <w:pPr>
              <w:suppressAutoHyphens/>
              <w:spacing w:after="71"/>
              <w:rPr>
                <w:spacing w:val="-2"/>
                <w:szCs w:val="24"/>
              </w:rPr>
            </w:pPr>
          </w:p>
        </w:tc>
      </w:tr>
      <w:tr w:rsidR="00650217" w:rsidRPr="00BB013D" w14:paraId="76C66CE4" w14:textId="77777777" w:rsidTr="00955524">
        <w:trPr>
          <w:cantSplit/>
        </w:trPr>
        <w:tc>
          <w:tcPr>
            <w:tcW w:w="1440" w:type="dxa"/>
            <w:tcBorders>
              <w:top w:val="nil"/>
              <w:left w:val="single" w:sz="6" w:space="0" w:color="auto"/>
              <w:bottom w:val="single" w:sz="6" w:space="0" w:color="auto"/>
              <w:right w:val="nil"/>
            </w:tcBorders>
          </w:tcPr>
          <w:p w14:paraId="7E5A2DA7" w14:textId="77777777" w:rsidR="00650217" w:rsidRPr="00BB013D" w:rsidRDefault="00650217" w:rsidP="008052E9">
            <w:pPr>
              <w:suppressAutoHyphens/>
              <w:spacing w:after="71"/>
              <w:rPr>
                <w:i/>
                <w:spacing w:val="-2"/>
                <w:szCs w:val="24"/>
              </w:rPr>
            </w:pPr>
          </w:p>
        </w:tc>
        <w:tc>
          <w:tcPr>
            <w:tcW w:w="7481" w:type="dxa"/>
            <w:gridSpan w:val="2"/>
            <w:tcBorders>
              <w:top w:val="nil"/>
              <w:left w:val="single" w:sz="6" w:space="0" w:color="auto"/>
              <w:bottom w:val="single" w:sz="6" w:space="0" w:color="auto"/>
              <w:right w:val="single" w:sz="6" w:space="0" w:color="auto"/>
            </w:tcBorders>
          </w:tcPr>
          <w:p w14:paraId="6496584D" w14:textId="77777777" w:rsidR="00650217" w:rsidRPr="00BB013D" w:rsidRDefault="00650217" w:rsidP="008052E9">
            <w:pPr>
              <w:suppressAutoHyphens/>
              <w:spacing w:after="71"/>
              <w:rPr>
                <w:spacing w:val="-2"/>
                <w:szCs w:val="24"/>
              </w:rPr>
            </w:pPr>
          </w:p>
        </w:tc>
      </w:tr>
    </w:tbl>
    <w:p w14:paraId="354C6EC0" w14:textId="77777777" w:rsidR="00650217" w:rsidRPr="00A57B7F" w:rsidRDefault="00650217" w:rsidP="00955524">
      <w:pPr>
        <w:pStyle w:val="SPDForms3"/>
      </w:pPr>
      <w:bookmarkStart w:id="1027" w:name="_Toc54185928"/>
      <w:bookmarkStart w:id="1028" w:name="_Toc135389405"/>
      <w:r w:rsidRPr="00291CBA">
        <w:lastRenderedPageBreak/>
        <w:t>Form PER -1</w:t>
      </w:r>
      <w:r w:rsidR="00955524">
        <w:t>.</w:t>
      </w:r>
      <w:r w:rsidR="00955524">
        <w:br/>
      </w:r>
      <w:r w:rsidRPr="00A57B7F">
        <w:t>Contractor’s Representative and Key Proposed Personnel</w:t>
      </w:r>
      <w:bookmarkEnd w:id="1027"/>
      <w:bookmarkEnd w:id="1028"/>
      <w:r w:rsidRPr="00A57B7F">
        <w:t xml:space="preserve"> </w:t>
      </w:r>
    </w:p>
    <w:p w14:paraId="50418268" w14:textId="77777777" w:rsidR="00A14954" w:rsidRPr="00955524" w:rsidRDefault="00650217" w:rsidP="00A14954">
      <w:pPr>
        <w:suppressAutoHyphens/>
        <w:rPr>
          <w:spacing w:val="-2"/>
          <w:szCs w:val="24"/>
        </w:rPr>
      </w:pPr>
      <w:r w:rsidRPr="00955524">
        <w:rPr>
          <w:spacing w:val="-2"/>
          <w:szCs w:val="24"/>
        </w:rPr>
        <w:t xml:space="preserve">Proposers should provide the names </w:t>
      </w:r>
      <w:r w:rsidR="000C10CF">
        <w:rPr>
          <w:spacing w:val="-2"/>
          <w:szCs w:val="24"/>
        </w:rPr>
        <w:t xml:space="preserve">and details </w:t>
      </w:r>
      <w:r w:rsidRPr="00955524">
        <w:rPr>
          <w:spacing w:val="-2"/>
          <w:szCs w:val="24"/>
        </w:rPr>
        <w:t>of suitably qualified Contractor’s Representative and Key Personnel to perform the Contract. The data on their experience should be supplied using the Form PER-</w:t>
      </w:r>
      <w:r w:rsidR="00A14954" w:rsidRPr="00955524">
        <w:rPr>
          <w:spacing w:val="-2"/>
          <w:szCs w:val="24"/>
        </w:rPr>
        <w:t xml:space="preserve">2 </w:t>
      </w:r>
      <w:r w:rsidRPr="00955524">
        <w:rPr>
          <w:spacing w:val="-2"/>
          <w:szCs w:val="24"/>
        </w:rPr>
        <w:t>below for each candidate.</w:t>
      </w:r>
      <w:r w:rsidR="00A14954" w:rsidRPr="00955524">
        <w:rPr>
          <w:spacing w:val="-2"/>
          <w:szCs w:val="24"/>
        </w:rPr>
        <w:t xml:space="preserve"> Proposers should submit a fully detailed Key Personnel resource schedule for the whole contract implementation period. The resource schedule must include:</w:t>
      </w:r>
    </w:p>
    <w:p w14:paraId="7C34B4A2" w14:textId="77777777" w:rsidR="00A14954" w:rsidRPr="00955524" w:rsidRDefault="00A14954" w:rsidP="00585A1A">
      <w:pPr>
        <w:pStyle w:val="ListParagraph"/>
        <w:numPr>
          <w:ilvl w:val="0"/>
          <w:numId w:val="108"/>
        </w:numPr>
        <w:suppressAutoHyphens/>
        <w:rPr>
          <w:spacing w:val="-2"/>
          <w:szCs w:val="24"/>
        </w:rPr>
      </w:pPr>
      <w:r w:rsidRPr="00955524">
        <w:rPr>
          <w:spacing w:val="-2"/>
          <w:szCs w:val="24"/>
        </w:rPr>
        <w:t xml:space="preserve">the name and role for each Key Personnel position </w:t>
      </w:r>
    </w:p>
    <w:p w14:paraId="0D02976D" w14:textId="77777777" w:rsidR="00A14954" w:rsidRPr="00955524" w:rsidRDefault="00A14954" w:rsidP="00585A1A">
      <w:pPr>
        <w:pStyle w:val="ListParagraph"/>
        <w:numPr>
          <w:ilvl w:val="0"/>
          <w:numId w:val="108"/>
        </w:numPr>
        <w:suppressAutoHyphens/>
        <w:rPr>
          <w:spacing w:val="-2"/>
          <w:szCs w:val="24"/>
        </w:rPr>
      </w:pPr>
      <w:r w:rsidRPr="00955524">
        <w:rPr>
          <w:spacing w:val="-2"/>
          <w:szCs w:val="24"/>
        </w:rPr>
        <w:t>The duration of each Key Personnel appointment</w:t>
      </w:r>
    </w:p>
    <w:p w14:paraId="3777EBB8" w14:textId="77777777" w:rsidR="00A14954" w:rsidRPr="00955524" w:rsidRDefault="00A14954" w:rsidP="00585A1A">
      <w:pPr>
        <w:pStyle w:val="ListParagraph"/>
        <w:numPr>
          <w:ilvl w:val="0"/>
          <w:numId w:val="108"/>
        </w:numPr>
        <w:suppressAutoHyphens/>
        <w:rPr>
          <w:spacing w:val="-2"/>
          <w:szCs w:val="24"/>
        </w:rPr>
      </w:pPr>
      <w:r w:rsidRPr="00955524">
        <w:rPr>
          <w:spacing w:val="-2"/>
          <w:szCs w:val="24"/>
        </w:rPr>
        <w:t>The level of effort (time) allocated to each Key Personnel position and its distribution throughout the contract implementation period.</w:t>
      </w:r>
    </w:p>
    <w:p w14:paraId="0E9AB163" w14:textId="77777777" w:rsidR="00650217" w:rsidRPr="00A57B7F" w:rsidRDefault="00650217" w:rsidP="00650217">
      <w:pPr>
        <w:suppressAutoHyphens/>
        <w:rPr>
          <w:spacing w:val="-2"/>
          <w:sz w:val="20"/>
        </w:rPr>
      </w:pPr>
    </w:p>
    <w:tbl>
      <w:tblPr>
        <w:tblW w:w="8292" w:type="dxa"/>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2916"/>
        <w:gridCol w:w="2520"/>
        <w:gridCol w:w="2160"/>
      </w:tblGrid>
      <w:tr w:rsidR="005C4FDC" w:rsidRPr="004B148D" w14:paraId="2BFB4DDB" w14:textId="77777777" w:rsidTr="005C4FDC">
        <w:tc>
          <w:tcPr>
            <w:tcW w:w="696" w:type="dxa"/>
            <w:tcBorders>
              <w:top w:val="single" w:sz="12" w:space="0" w:color="auto"/>
              <w:bottom w:val="single" w:sz="6" w:space="0" w:color="auto"/>
            </w:tcBorders>
          </w:tcPr>
          <w:p w14:paraId="5F93D7A3" w14:textId="77777777" w:rsidR="005C4FDC" w:rsidRPr="00955524" w:rsidRDefault="005C4FDC" w:rsidP="005C4FDC">
            <w:pPr>
              <w:suppressAutoHyphens/>
              <w:ind w:right="-72"/>
              <w:jc w:val="center"/>
              <w:rPr>
                <w:rFonts w:asciiTheme="majorBidi" w:hAnsiTheme="majorBidi" w:cstheme="majorBidi"/>
                <w:bCs/>
                <w:i/>
                <w:spacing w:val="-2"/>
                <w:szCs w:val="24"/>
              </w:rPr>
            </w:pPr>
          </w:p>
        </w:tc>
        <w:tc>
          <w:tcPr>
            <w:tcW w:w="2916" w:type="dxa"/>
            <w:tcBorders>
              <w:top w:val="single" w:sz="12" w:space="0" w:color="auto"/>
              <w:bottom w:val="single" w:sz="6" w:space="0" w:color="auto"/>
            </w:tcBorders>
          </w:tcPr>
          <w:p w14:paraId="45C47CA7" w14:textId="77777777" w:rsidR="005C4FDC" w:rsidRPr="00955524" w:rsidRDefault="005C4FDC" w:rsidP="005C4FDC">
            <w:pPr>
              <w:suppressAutoHyphens/>
              <w:ind w:left="41" w:right="-72"/>
              <w:jc w:val="left"/>
              <w:rPr>
                <w:rFonts w:asciiTheme="majorBidi" w:hAnsiTheme="majorBidi" w:cstheme="majorBidi"/>
                <w:bCs/>
                <w:i/>
                <w:spacing w:val="-2"/>
                <w:szCs w:val="24"/>
              </w:rPr>
            </w:pPr>
            <w:r w:rsidRPr="00955524">
              <w:rPr>
                <w:rFonts w:asciiTheme="majorBidi" w:hAnsiTheme="majorBidi" w:cstheme="majorBidi"/>
                <w:b/>
                <w:bCs/>
                <w:spacing w:val="-2"/>
                <w:szCs w:val="24"/>
              </w:rPr>
              <w:t>Title of position</w:t>
            </w:r>
          </w:p>
        </w:tc>
        <w:tc>
          <w:tcPr>
            <w:tcW w:w="2520" w:type="dxa"/>
            <w:tcBorders>
              <w:top w:val="single" w:sz="12" w:space="0" w:color="auto"/>
              <w:bottom w:val="single" w:sz="6" w:space="0" w:color="auto"/>
            </w:tcBorders>
          </w:tcPr>
          <w:p w14:paraId="1DEEF6D9" w14:textId="77777777" w:rsidR="005C4FDC" w:rsidRPr="00955524" w:rsidRDefault="005C4FDC" w:rsidP="005C4FDC">
            <w:pPr>
              <w:suppressAutoHyphens/>
              <w:ind w:left="41" w:right="-72"/>
              <w:jc w:val="left"/>
              <w:rPr>
                <w:rFonts w:asciiTheme="majorBidi" w:hAnsiTheme="majorBidi" w:cstheme="majorBidi"/>
                <w:bCs/>
                <w:i/>
                <w:spacing w:val="-2"/>
                <w:szCs w:val="24"/>
              </w:rPr>
            </w:pPr>
            <w:r w:rsidRPr="00955524">
              <w:rPr>
                <w:rFonts w:asciiTheme="majorBidi" w:hAnsiTheme="majorBidi" w:cstheme="majorBidi"/>
                <w:b/>
                <w:bCs/>
                <w:spacing w:val="-2"/>
                <w:szCs w:val="24"/>
              </w:rPr>
              <w:t>Name of candidate</w:t>
            </w:r>
          </w:p>
        </w:tc>
        <w:tc>
          <w:tcPr>
            <w:tcW w:w="2160" w:type="dxa"/>
            <w:tcBorders>
              <w:top w:val="single" w:sz="12" w:space="0" w:color="auto"/>
              <w:bottom w:val="single" w:sz="6" w:space="0" w:color="auto"/>
            </w:tcBorders>
          </w:tcPr>
          <w:p w14:paraId="7380B70C" w14:textId="77777777" w:rsidR="005C4FDC" w:rsidRPr="00955524" w:rsidRDefault="005C4FDC" w:rsidP="005C4FDC">
            <w:pPr>
              <w:suppressAutoHyphens/>
              <w:ind w:left="41" w:right="-72"/>
              <w:jc w:val="left"/>
              <w:rPr>
                <w:rFonts w:asciiTheme="majorBidi" w:hAnsiTheme="majorBidi" w:cstheme="majorBidi"/>
                <w:bCs/>
                <w:i/>
                <w:spacing w:val="-2"/>
                <w:szCs w:val="24"/>
              </w:rPr>
            </w:pPr>
          </w:p>
        </w:tc>
      </w:tr>
      <w:tr w:rsidR="005C4FDC" w:rsidRPr="004B148D" w14:paraId="1999C0D4" w14:textId="77777777" w:rsidTr="005C4FDC">
        <w:tc>
          <w:tcPr>
            <w:tcW w:w="696" w:type="dxa"/>
            <w:tcBorders>
              <w:top w:val="single" w:sz="12" w:space="0" w:color="auto"/>
              <w:bottom w:val="single" w:sz="6" w:space="0" w:color="auto"/>
            </w:tcBorders>
          </w:tcPr>
          <w:p w14:paraId="62E6A632" w14:textId="77777777" w:rsidR="005C4FDC" w:rsidRPr="00955524" w:rsidRDefault="005C4FDC" w:rsidP="005C4FDC">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p>
        </w:tc>
        <w:tc>
          <w:tcPr>
            <w:tcW w:w="2916" w:type="dxa"/>
            <w:tcBorders>
              <w:top w:val="single" w:sz="12" w:space="0" w:color="auto"/>
              <w:bottom w:val="single" w:sz="6" w:space="0" w:color="auto"/>
            </w:tcBorders>
          </w:tcPr>
          <w:p w14:paraId="4582AB9F" w14:textId="77777777" w:rsidR="005C4FDC" w:rsidRPr="00955524" w:rsidRDefault="005C4FDC" w:rsidP="005C4FDC">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[Contractor’s Representative]</w:t>
            </w:r>
          </w:p>
        </w:tc>
        <w:tc>
          <w:tcPr>
            <w:tcW w:w="2520" w:type="dxa"/>
            <w:tcBorders>
              <w:top w:val="single" w:sz="12" w:space="0" w:color="auto"/>
              <w:bottom w:val="single" w:sz="6" w:space="0" w:color="auto"/>
            </w:tcBorders>
          </w:tcPr>
          <w:p w14:paraId="40FEDC56" w14:textId="77777777" w:rsidR="005C4FDC" w:rsidRPr="00955524" w:rsidRDefault="005C4FDC" w:rsidP="005C4FDC">
            <w:pPr>
              <w:suppressAutoHyphens/>
              <w:ind w:left="41" w:right="-72"/>
              <w:jc w:val="left"/>
              <w:rPr>
                <w:rFonts w:asciiTheme="majorBidi" w:hAnsiTheme="majorBidi" w:cstheme="majorBidi"/>
                <w:bCs/>
                <w:i/>
                <w:spacing w:val="-2"/>
                <w:szCs w:val="24"/>
              </w:rPr>
            </w:pPr>
          </w:p>
        </w:tc>
        <w:tc>
          <w:tcPr>
            <w:tcW w:w="2160" w:type="dxa"/>
            <w:tcBorders>
              <w:top w:val="single" w:sz="12" w:space="0" w:color="auto"/>
              <w:bottom w:val="single" w:sz="6" w:space="0" w:color="auto"/>
            </w:tcBorders>
          </w:tcPr>
          <w:p w14:paraId="0C57A676" w14:textId="77777777" w:rsidR="005C4FDC" w:rsidRPr="00955524" w:rsidRDefault="005C4FDC" w:rsidP="005C4FDC">
            <w:pPr>
              <w:suppressAutoHyphens/>
              <w:ind w:left="41" w:right="-72"/>
              <w:jc w:val="left"/>
              <w:rPr>
                <w:rFonts w:asciiTheme="majorBidi" w:hAnsiTheme="majorBidi" w:cstheme="majorBidi"/>
                <w:bCs/>
                <w:i/>
                <w:spacing w:val="-2"/>
                <w:szCs w:val="24"/>
              </w:rPr>
            </w:pPr>
          </w:p>
        </w:tc>
      </w:tr>
      <w:tr w:rsidR="00A34436" w:rsidRPr="004B148D" w14:paraId="7AA68997" w14:textId="77777777" w:rsidTr="005C4FDC">
        <w:tc>
          <w:tcPr>
            <w:tcW w:w="696" w:type="dxa"/>
            <w:tcBorders>
              <w:top w:val="single" w:sz="12" w:space="0" w:color="auto"/>
              <w:bottom w:val="single" w:sz="6" w:space="0" w:color="auto"/>
            </w:tcBorders>
          </w:tcPr>
          <w:p w14:paraId="205E9D45" w14:textId="5E42D3AE"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2.</w:t>
            </w:r>
          </w:p>
        </w:tc>
        <w:tc>
          <w:tcPr>
            <w:tcW w:w="2916" w:type="dxa"/>
            <w:tcBorders>
              <w:top w:val="single" w:sz="12" w:space="0" w:color="auto"/>
              <w:bottom w:val="single" w:sz="6" w:space="0" w:color="auto"/>
            </w:tcBorders>
          </w:tcPr>
          <w:p w14:paraId="0399475F" w14:textId="77777777" w:rsidR="00A34436" w:rsidRDefault="00A34436" w:rsidP="00A34436">
            <w:pPr>
              <w:suppressAutoHyphens/>
              <w:spacing w:before="80" w:after="80"/>
              <w:rPr>
                <w:b/>
                <w:sz w:val="20"/>
                <w:szCs w:val="24"/>
              </w:rPr>
            </w:pPr>
            <w:r>
              <w:rPr>
                <w:b/>
                <w:i/>
                <w:spacing w:val="-2"/>
                <w:sz w:val="20"/>
              </w:rPr>
              <w:t>[</w:t>
            </w:r>
            <w:r>
              <w:rPr>
                <w:b/>
                <w:i/>
                <w:spacing w:val="-2"/>
                <w:sz w:val="20"/>
                <w:szCs w:val="24"/>
              </w:rPr>
              <w:t>Cyber security Expert/s]</w:t>
            </w:r>
          </w:p>
          <w:p w14:paraId="68C41B08" w14:textId="2A53CB53" w:rsidR="00A34436" w:rsidRPr="00955524" w:rsidRDefault="00A34436" w:rsidP="00A34436">
            <w:pPr>
              <w:suppressAutoHyphens/>
              <w:ind w:left="41" w:right="-72"/>
              <w:jc w:val="left"/>
              <w:rPr>
                <w:rFonts w:asciiTheme="majorBidi" w:hAnsiTheme="majorBidi" w:cstheme="majorBidi"/>
                <w:bCs/>
                <w:i/>
                <w:spacing w:val="-2"/>
                <w:szCs w:val="24"/>
              </w:rPr>
            </w:pPr>
            <w:r>
              <w:rPr>
                <w:bCs/>
                <w:i/>
                <w:spacing w:val="-2"/>
                <w:sz w:val="20"/>
                <w:szCs w:val="24"/>
              </w:rPr>
              <w:t xml:space="preserve"> [Include as required]</w:t>
            </w:r>
          </w:p>
        </w:tc>
        <w:tc>
          <w:tcPr>
            <w:tcW w:w="2520" w:type="dxa"/>
            <w:tcBorders>
              <w:top w:val="single" w:sz="12" w:space="0" w:color="auto"/>
              <w:bottom w:val="single" w:sz="6" w:space="0" w:color="auto"/>
            </w:tcBorders>
          </w:tcPr>
          <w:p w14:paraId="464E003C"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Borders>
              <w:top w:val="single" w:sz="12" w:space="0" w:color="auto"/>
              <w:bottom w:val="single" w:sz="6" w:space="0" w:color="auto"/>
            </w:tcBorders>
          </w:tcPr>
          <w:p w14:paraId="396BE114"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74DBF9E9" w14:textId="77777777" w:rsidTr="005C4FDC">
        <w:tc>
          <w:tcPr>
            <w:tcW w:w="8292" w:type="dxa"/>
            <w:gridSpan w:val="4"/>
            <w:tcBorders>
              <w:top w:val="single" w:sz="6" w:space="0" w:color="auto"/>
            </w:tcBorders>
          </w:tcPr>
          <w:p w14:paraId="3A875531" w14:textId="77777777" w:rsidR="00A34436" w:rsidRPr="00955524" w:rsidRDefault="00A34436" w:rsidP="00A34436">
            <w:pPr>
              <w:suppressAutoHyphens/>
              <w:ind w:left="1440" w:right="-72" w:hanging="1368"/>
              <w:jc w:val="center"/>
              <w:rPr>
                <w:rFonts w:asciiTheme="majorBidi" w:hAnsiTheme="majorBidi" w:cstheme="majorBidi"/>
                <w:b/>
                <w:bCs/>
                <w:i/>
                <w:spacing w:val="-2"/>
                <w:szCs w:val="24"/>
              </w:rPr>
            </w:pPr>
            <w:r w:rsidRPr="00955524">
              <w:rPr>
                <w:rFonts w:asciiTheme="majorBidi" w:hAnsiTheme="majorBidi" w:cstheme="majorBidi"/>
                <w:b/>
                <w:bCs/>
                <w:i/>
                <w:spacing w:val="-2"/>
                <w:szCs w:val="24"/>
              </w:rPr>
              <w:t xml:space="preserve">Key Personnel for Design </w:t>
            </w:r>
          </w:p>
        </w:tc>
      </w:tr>
      <w:tr w:rsidR="00A34436" w:rsidRPr="004B148D" w14:paraId="266F67B6" w14:textId="77777777" w:rsidTr="005C4FDC">
        <w:tc>
          <w:tcPr>
            <w:tcW w:w="696" w:type="dxa"/>
          </w:tcPr>
          <w:p w14:paraId="360F59EE" w14:textId="5BAEBDDC"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3.</w:t>
            </w:r>
          </w:p>
        </w:tc>
        <w:tc>
          <w:tcPr>
            <w:tcW w:w="2916" w:type="dxa"/>
          </w:tcPr>
          <w:p w14:paraId="05F9C3B9" w14:textId="77777777" w:rsidR="00A34436" w:rsidRPr="00955524" w:rsidRDefault="00A34436" w:rsidP="00A34436">
            <w:pPr>
              <w:suppressAutoHyphens/>
              <w:ind w:left="17" w:right="-72"/>
              <w:jc w:val="left"/>
              <w:rPr>
                <w:rFonts w:asciiTheme="majorBidi" w:hAnsiTheme="majorBidi" w:cstheme="majorBidi"/>
                <w:bCs/>
                <w:i/>
                <w:spacing w:val="-2"/>
                <w:szCs w:val="24"/>
              </w:rPr>
            </w:pPr>
            <w:r w:rsidRPr="00955524">
              <w:rPr>
                <w:rFonts w:asciiTheme="majorBidi" w:hAnsiTheme="majorBidi" w:cstheme="majorBidi"/>
                <w:bCs/>
                <w:i/>
                <w:spacing w:val="-2"/>
                <w:szCs w:val="24"/>
              </w:rPr>
              <w:t>[Design Manager]</w:t>
            </w:r>
          </w:p>
        </w:tc>
        <w:tc>
          <w:tcPr>
            <w:tcW w:w="2520" w:type="dxa"/>
          </w:tcPr>
          <w:p w14:paraId="59D655E4" w14:textId="77777777" w:rsidR="00A34436" w:rsidRPr="00955524" w:rsidRDefault="00A34436" w:rsidP="00A34436">
            <w:pPr>
              <w:suppressAutoHyphens/>
              <w:ind w:left="360" w:right="-72"/>
              <w:jc w:val="left"/>
              <w:rPr>
                <w:rFonts w:asciiTheme="majorBidi" w:hAnsiTheme="majorBidi" w:cstheme="majorBidi"/>
                <w:bCs/>
                <w:i/>
                <w:spacing w:val="-2"/>
                <w:szCs w:val="24"/>
              </w:rPr>
            </w:pPr>
          </w:p>
        </w:tc>
        <w:tc>
          <w:tcPr>
            <w:tcW w:w="2160" w:type="dxa"/>
          </w:tcPr>
          <w:p w14:paraId="0EA9E2D3" w14:textId="77777777" w:rsidR="00A34436" w:rsidRPr="00955524" w:rsidRDefault="00A34436" w:rsidP="00A34436">
            <w:pPr>
              <w:suppressAutoHyphens/>
              <w:ind w:left="360" w:right="-72"/>
              <w:jc w:val="left"/>
              <w:rPr>
                <w:rFonts w:asciiTheme="majorBidi" w:hAnsiTheme="majorBidi" w:cstheme="majorBidi"/>
                <w:bCs/>
                <w:i/>
                <w:spacing w:val="-2"/>
                <w:szCs w:val="24"/>
              </w:rPr>
            </w:pPr>
          </w:p>
        </w:tc>
      </w:tr>
      <w:tr w:rsidR="00A34436" w:rsidRPr="004B148D" w14:paraId="75C7E013" w14:textId="77777777" w:rsidTr="005C4FDC">
        <w:tc>
          <w:tcPr>
            <w:tcW w:w="696" w:type="dxa"/>
          </w:tcPr>
          <w:p w14:paraId="1AEA674B" w14:textId="59B678D0"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4.</w:t>
            </w:r>
          </w:p>
        </w:tc>
        <w:tc>
          <w:tcPr>
            <w:tcW w:w="2916" w:type="dxa"/>
          </w:tcPr>
          <w:p w14:paraId="2D89683C" w14:textId="77777777" w:rsidR="00A34436" w:rsidRPr="00955524" w:rsidRDefault="00A34436" w:rsidP="00A34436">
            <w:pPr>
              <w:pStyle w:val="S1-Header2"/>
            </w:pPr>
            <w:r w:rsidRPr="00955524">
              <w:t>[Environmental Impact Assessment Specialist]</w:t>
            </w:r>
          </w:p>
        </w:tc>
        <w:tc>
          <w:tcPr>
            <w:tcW w:w="2520" w:type="dxa"/>
          </w:tcPr>
          <w:p w14:paraId="0B70A449" w14:textId="77777777" w:rsidR="00A34436" w:rsidRPr="00955524" w:rsidRDefault="00A34436" w:rsidP="00A34436">
            <w:pPr>
              <w:pStyle w:val="S1-Header2"/>
            </w:pPr>
          </w:p>
        </w:tc>
        <w:tc>
          <w:tcPr>
            <w:tcW w:w="2160" w:type="dxa"/>
          </w:tcPr>
          <w:p w14:paraId="7B5B39DD" w14:textId="77777777" w:rsidR="00A34436" w:rsidRPr="00955524" w:rsidRDefault="00A34436" w:rsidP="00A34436">
            <w:pPr>
              <w:pStyle w:val="S1-Header2"/>
            </w:pPr>
          </w:p>
        </w:tc>
      </w:tr>
      <w:tr w:rsidR="00A34436" w:rsidRPr="004B148D" w14:paraId="2FAF5B53" w14:textId="77777777" w:rsidTr="005C4FDC">
        <w:trPr>
          <w:trHeight w:val="346"/>
        </w:trPr>
        <w:tc>
          <w:tcPr>
            <w:tcW w:w="696" w:type="dxa"/>
          </w:tcPr>
          <w:p w14:paraId="0FEC1E6F" w14:textId="48459FE0"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5.</w:t>
            </w:r>
          </w:p>
        </w:tc>
        <w:tc>
          <w:tcPr>
            <w:tcW w:w="2916" w:type="dxa"/>
          </w:tcPr>
          <w:p w14:paraId="70584098" w14:textId="77777777" w:rsidR="00A34436" w:rsidRPr="00955524" w:rsidRDefault="00A34436" w:rsidP="00A34436">
            <w:pPr>
              <w:suppressAutoHyphens/>
              <w:ind w:left="17" w:right="-72"/>
              <w:jc w:val="left"/>
              <w:rPr>
                <w:rFonts w:asciiTheme="majorBidi" w:hAnsiTheme="majorBidi" w:cstheme="majorBidi"/>
                <w:bCs/>
                <w:i/>
                <w:spacing w:val="-2"/>
                <w:szCs w:val="24"/>
              </w:rPr>
            </w:pPr>
            <w:r w:rsidRPr="00955524">
              <w:rPr>
                <w:rFonts w:asciiTheme="majorBidi" w:hAnsiTheme="majorBidi" w:cstheme="majorBidi"/>
                <w:bCs/>
                <w:i/>
                <w:spacing w:val="-2"/>
                <w:szCs w:val="24"/>
              </w:rPr>
              <w:t>[Social Impact Assessment Specialist]</w:t>
            </w:r>
          </w:p>
        </w:tc>
        <w:tc>
          <w:tcPr>
            <w:tcW w:w="2520" w:type="dxa"/>
          </w:tcPr>
          <w:p w14:paraId="04B2F0DF" w14:textId="77777777" w:rsidR="00A34436" w:rsidRPr="00955524" w:rsidRDefault="00A34436" w:rsidP="00A34436">
            <w:pPr>
              <w:suppressAutoHyphens/>
              <w:ind w:left="360" w:right="-72"/>
              <w:rPr>
                <w:rFonts w:asciiTheme="majorBidi" w:hAnsiTheme="majorBidi" w:cstheme="majorBidi"/>
                <w:bCs/>
                <w:i/>
                <w:spacing w:val="-2"/>
                <w:szCs w:val="24"/>
              </w:rPr>
            </w:pPr>
          </w:p>
        </w:tc>
        <w:tc>
          <w:tcPr>
            <w:tcW w:w="2160" w:type="dxa"/>
          </w:tcPr>
          <w:p w14:paraId="5FCF52FB" w14:textId="77777777" w:rsidR="00A34436" w:rsidRPr="00955524" w:rsidRDefault="00A34436" w:rsidP="00A34436">
            <w:pPr>
              <w:suppressAutoHyphens/>
              <w:ind w:left="360" w:right="-72"/>
              <w:rPr>
                <w:rFonts w:asciiTheme="majorBidi" w:hAnsiTheme="majorBidi" w:cstheme="majorBidi"/>
                <w:bCs/>
                <w:i/>
                <w:spacing w:val="-2"/>
                <w:szCs w:val="24"/>
              </w:rPr>
            </w:pPr>
          </w:p>
        </w:tc>
      </w:tr>
      <w:tr w:rsidR="00A34436" w:rsidRPr="004B148D" w14:paraId="32A82B98" w14:textId="77777777" w:rsidTr="005C4FDC">
        <w:tc>
          <w:tcPr>
            <w:tcW w:w="696" w:type="dxa"/>
          </w:tcPr>
          <w:p w14:paraId="754F4775" w14:textId="321325D3"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6.</w:t>
            </w:r>
          </w:p>
        </w:tc>
        <w:tc>
          <w:tcPr>
            <w:tcW w:w="2916" w:type="dxa"/>
          </w:tcPr>
          <w:p w14:paraId="7D753834" w14:textId="77777777" w:rsidR="00A34436" w:rsidRPr="00955524" w:rsidRDefault="00A34436" w:rsidP="00A34436">
            <w:pPr>
              <w:pStyle w:val="S1-Header2"/>
            </w:pPr>
            <w:r w:rsidRPr="00955524">
              <w:t>[Health and Safety Specialist]</w:t>
            </w:r>
          </w:p>
        </w:tc>
        <w:tc>
          <w:tcPr>
            <w:tcW w:w="2520" w:type="dxa"/>
          </w:tcPr>
          <w:p w14:paraId="14FA27E4" w14:textId="77777777" w:rsidR="00A34436" w:rsidRPr="00955524" w:rsidRDefault="00A34436" w:rsidP="00A34436">
            <w:pPr>
              <w:pStyle w:val="S1-Header2"/>
            </w:pPr>
          </w:p>
        </w:tc>
        <w:tc>
          <w:tcPr>
            <w:tcW w:w="2160" w:type="dxa"/>
          </w:tcPr>
          <w:p w14:paraId="5BD91930" w14:textId="77777777" w:rsidR="00A34436" w:rsidRPr="00955524" w:rsidRDefault="00A34436" w:rsidP="00A34436">
            <w:pPr>
              <w:pStyle w:val="S1-Header2"/>
            </w:pPr>
          </w:p>
        </w:tc>
      </w:tr>
      <w:tr w:rsidR="00A34436" w:rsidRPr="004B148D" w14:paraId="6649719B" w14:textId="77777777" w:rsidTr="005C4FDC">
        <w:tc>
          <w:tcPr>
            <w:tcW w:w="696" w:type="dxa"/>
          </w:tcPr>
          <w:p w14:paraId="789D21EF" w14:textId="239ED424"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7.</w:t>
            </w:r>
          </w:p>
        </w:tc>
        <w:tc>
          <w:tcPr>
            <w:tcW w:w="2916" w:type="dxa"/>
          </w:tcPr>
          <w:p w14:paraId="3F2BC51C"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EF4272">
              <w:rPr>
                <w:rFonts w:asciiTheme="majorBidi" w:hAnsiTheme="majorBidi" w:cstheme="majorBidi"/>
                <w:bCs/>
                <w:i/>
                <w:spacing w:val="-2"/>
                <w:szCs w:val="24"/>
                <w:lang w:val="fr-FR"/>
              </w:rPr>
              <w:t>[</w:t>
            </w:r>
            <w:proofErr w:type="spellStart"/>
            <w:r w:rsidRPr="00EF4272">
              <w:rPr>
                <w:rFonts w:asciiTheme="majorBidi" w:hAnsiTheme="majorBidi" w:cstheme="majorBidi"/>
                <w:bCs/>
                <w:i/>
                <w:spacing w:val="-2"/>
                <w:szCs w:val="24"/>
                <w:lang w:val="fr-FR"/>
              </w:rPr>
              <w:t>Biodiversity</w:t>
            </w:r>
            <w:proofErr w:type="spellEnd"/>
            <w:r w:rsidRPr="00EF4272">
              <w:rPr>
                <w:rFonts w:asciiTheme="majorBidi" w:hAnsiTheme="majorBidi" w:cstheme="majorBidi"/>
                <w:bCs/>
                <w:i/>
                <w:spacing w:val="-2"/>
                <w:szCs w:val="24"/>
                <w:lang w:val="fr-FR"/>
              </w:rPr>
              <w:t xml:space="preserve">, Air </w:t>
            </w:r>
            <w:proofErr w:type="spellStart"/>
            <w:r w:rsidRPr="00EF4272">
              <w:rPr>
                <w:rFonts w:asciiTheme="majorBidi" w:hAnsiTheme="majorBidi" w:cstheme="majorBidi"/>
                <w:bCs/>
                <w:i/>
                <w:spacing w:val="-2"/>
                <w:szCs w:val="24"/>
                <w:lang w:val="fr-FR"/>
              </w:rPr>
              <w:t>quality</w:t>
            </w:r>
            <w:proofErr w:type="spellEnd"/>
            <w:r w:rsidRPr="00EF4272">
              <w:rPr>
                <w:rFonts w:asciiTheme="majorBidi" w:hAnsiTheme="majorBidi" w:cstheme="majorBidi"/>
                <w:bCs/>
                <w:i/>
                <w:spacing w:val="-2"/>
                <w:szCs w:val="24"/>
                <w:lang w:val="fr-FR"/>
              </w:rPr>
              <w:t xml:space="preserve">, Noise etc. </w:t>
            </w:r>
            <w:r w:rsidRPr="00955524">
              <w:rPr>
                <w:rFonts w:asciiTheme="majorBidi" w:hAnsiTheme="majorBidi" w:cstheme="majorBidi"/>
                <w:bCs/>
                <w:i/>
                <w:spacing w:val="-2"/>
                <w:szCs w:val="24"/>
              </w:rPr>
              <w:t>Specialists]</w:t>
            </w:r>
          </w:p>
        </w:tc>
        <w:tc>
          <w:tcPr>
            <w:tcW w:w="2520" w:type="dxa"/>
          </w:tcPr>
          <w:p w14:paraId="0D35A39C"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DD24261"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44AD6CE3" w14:textId="77777777" w:rsidTr="005C4FDC">
        <w:tc>
          <w:tcPr>
            <w:tcW w:w="696" w:type="dxa"/>
          </w:tcPr>
          <w:p w14:paraId="2A983681" w14:textId="1F3D1D4E" w:rsidR="00A34436" w:rsidRPr="00955524" w:rsidRDefault="00A34436" w:rsidP="00A34436">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8</w:t>
            </w:r>
            <w:r w:rsidRPr="00955524">
              <w:rPr>
                <w:rFonts w:asciiTheme="majorBidi" w:hAnsiTheme="majorBidi" w:cstheme="majorBidi"/>
                <w:bCs/>
                <w:i/>
                <w:spacing w:val="-2"/>
                <w:szCs w:val="24"/>
              </w:rPr>
              <w:t>.</w:t>
            </w:r>
          </w:p>
        </w:tc>
        <w:tc>
          <w:tcPr>
            <w:tcW w:w="2916" w:type="dxa"/>
          </w:tcPr>
          <w:p w14:paraId="2C6FBB9F"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557D848C"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4B52DB21"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3D7CBF" w14:paraId="767510F9" w14:textId="77777777" w:rsidTr="005C4FDC">
        <w:tc>
          <w:tcPr>
            <w:tcW w:w="8292" w:type="dxa"/>
            <w:gridSpan w:val="4"/>
          </w:tcPr>
          <w:p w14:paraId="4C370985" w14:textId="77777777" w:rsidR="00A34436" w:rsidRPr="00955524" w:rsidRDefault="00A34436" w:rsidP="00A34436">
            <w:pPr>
              <w:suppressAutoHyphens/>
              <w:ind w:left="1440" w:right="-72" w:hanging="1368"/>
              <w:jc w:val="center"/>
              <w:rPr>
                <w:rFonts w:asciiTheme="majorBidi" w:hAnsiTheme="majorBidi" w:cstheme="majorBidi"/>
                <w:szCs w:val="24"/>
              </w:rPr>
            </w:pPr>
            <w:r w:rsidRPr="00955524">
              <w:rPr>
                <w:rFonts w:asciiTheme="majorBidi" w:hAnsiTheme="majorBidi" w:cstheme="majorBidi"/>
                <w:b/>
                <w:bCs/>
                <w:i/>
                <w:spacing w:val="-2"/>
                <w:szCs w:val="24"/>
              </w:rPr>
              <w:t>Key Personnel for Construction</w:t>
            </w:r>
          </w:p>
        </w:tc>
      </w:tr>
      <w:tr w:rsidR="00A34436" w:rsidRPr="004B148D" w14:paraId="063E278C" w14:textId="77777777" w:rsidTr="005C4FDC">
        <w:tc>
          <w:tcPr>
            <w:tcW w:w="696" w:type="dxa"/>
          </w:tcPr>
          <w:p w14:paraId="0419229D" w14:textId="069A03F8"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9.</w:t>
            </w:r>
          </w:p>
        </w:tc>
        <w:tc>
          <w:tcPr>
            <w:tcW w:w="2916" w:type="dxa"/>
          </w:tcPr>
          <w:p w14:paraId="535181C7"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[Construction Manager]</w:t>
            </w:r>
          </w:p>
        </w:tc>
        <w:tc>
          <w:tcPr>
            <w:tcW w:w="2520" w:type="dxa"/>
          </w:tcPr>
          <w:p w14:paraId="78EC9797"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27807611"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25E08C56" w14:textId="77777777" w:rsidTr="005C4FDC">
        <w:tc>
          <w:tcPr>
            <w:tcW w:w="696" w:type="dxa"/>
          </w:tcPr>
          <w:p w14:paraId="197FD045" w14:textId="5D96F145"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10.</w:t>
            </w:r>
          </w:p>
        </w:tc>
        <w:tc>
          <w:tcPr>
            <w:tcW w:w="2916" w:type="dxa"/>
          </w:tcPr>
          <w:p w14:paraId="5765B990"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[Environmental Specialist]</w:t>
            </w:r>
          </w:p>
        </w:tc>
        <w:tc>
          <w:tcPr>
            <w:tcW w:w="2520" w:type="dxa"/>
          </w:tcPr>
          <w:p w14:paraId="748CA2A0"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247C1BF"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5D4B210C" w14:textId="77777777" w:rsidTr="005C4FDC">
        <w:tc>
          <w:tcPr>
            <w:tcW w:w="696" w:type="dxa"/>
          </w:tcPr>
          <w:p w14:paraId="327491D0" w14:textId="02B2DC68"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11.</w:t>
            </w:r>
          </w:p>
        </w:tc>
        <w:tc>
          <w:tcPr>
            <w:tcW w:w="2916" w:type="dxa"/>
          </w:tcPr>
          <w:p w14:paraId="3D0AB8D9"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[Health and Safety Specialist]</w:t>
            </w:r>
          </w:p>
        </w:tc>
        <w:tc>
          <w:tcPr>
            <w:tcW w:w="2520" w:type="dxa"/>
          </w:tcPr>
          <w:p w14:paraId="5F621FF7"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2713D57"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0652F1C4" w14:textId="77777777" w:rsidTr="005C4FDC">
        <w:tc>
          <w:tcPr>
            <w:tcW w:w="696" w:type="dxa"/>
          </w:tcPr>
          <w:p w14:paraId="263FBF86" w14:textId="22BE2A52"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12.</w:t>
            </w:r>
          </w:p>
        </w:tc>
        <w:tc>
          <w:tcPr>
            <w:tcW w:w="2916" w:type="dxa"/>
          </w:tcPr>
          <w:p w14:paraId="76A33C50"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[Social Specialist]</w:t>
            </w:r>
          </w:p>
        </w:tc>
        <w:tc>
          <w:tcPr>
            <w:tcW w:w="2520" w:type="dxa"/>
          </w:tcPr>
          <w:p w14:paraId="6F4DB196"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12A2B052"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607A2C" w14:paraId="1E8F3B59" w14:textId="77777777" w:rsidTr="005C4FDC">
        <w:tc>
          <w:tcPr>
            <w:tcW w:w="696" w:type="dxa"/>
          </w:tcPr>
          <w:p w14:paraId="3711939E" w14:textId="746A4988" w:rsidR="00A34436" w:rsidRPr="00955524" w:rsidRDefault="00A34436" w:rsidP="00A34436">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 xml:space="preserve">13. </w:t>
            </w:r>
          </w:p>
        </w:tc>
        <w:tc>
          <w:tcPr>
            <w:tcW w:w="2916" w:type="dxa"/>
          </w:tcPr>
          <w:p w14:paraId="3858DCB4"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Survey Manager</w:t>
            </w:r>
          </w:p>
        </w:tc>
        <w:tc>
          <w:tcPr>
            <w:tcW w:w="2520" w:type="dxa"/>
          </w:tcPr>
          <w:p w14:paraId="4417CA18"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FB0D95A"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3774F937" w14:textId="77777777" w:rsidTr="005C4FDC">
        <w:tc>
          <w:tcPr>
            <w:tcW w:w="696" w:type="dxa"/>
          </w:tcPr>
          <w:p w14:paraId="77E47D27" w14:textId="2C93CAA9"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4</w:t>
            </w:r>
            <w:r w:rsidRPr="00955524">
              <w:rPr>
                <w:rFonts w:asciiTheme="majorBidi" w:hAnsiTheme="majorBidi" w:cstheme="majorBidi"/>
                <w:bCs/>
                <w:i/>
                <w:spacing w:val="-2"/>
                <w:szCs w:val="24"/>
              </w:rPr>
              <w:t>.</w:t>
            </w:r>
          </w:p>
        </w:tc>
        <w:tc>
          <w:tcPr>
            <w:tcW w:w="2916" w:type="dxa"/>
          </w:tcPr>
          <w:p w14:paraId="13A22760" w14:textId="77777777" w:rsidR="00A34436" w:rsidRPr="002E63A2" w:rsidRDefault="00A34436" w:rsidP="00A34436">
            <w:pPr>
              <w:suppressAutoHyphens/>
              <w:spacing w:before="80" w:after="80"/>
              <w:rPr>
                <w:b/>
                <w:bCs/>
                <w:spacing w:val="-2"/>
                <w:sz w:val="20"/>
                <w:szCs w:val="24"/>
              </w:rPr>
            </w:pPr>
            <w:r>
              <w:rPr>
                <w:rFonts w:asciiTheme="majorBidi" w:hAnsiTheme="majorBidi" w:cstheme="majorBidi"/>
                <w:bCs/>
                <w:i/>
                <w:noProof/>
                <w:spacing w:val="-2"/>
                <w:szCs w:val="24"/>
              </w:rPr>
              <w:t>[</w:t>
            </w:r>
            <w:r w:rsidRPr="002E63A2">
              <w:rPr>
                <w:b/>
                <w:bCs/>
                <w:spacing w:val="-2"/>
                <w:sz w:val="20"/>
                <w:szCs w:val="24"/>
                <w:lang w:val="en-GB"/>
              </w:rPr>
              <w:t>Sexual Exploitation, Abuse and Harassment</w:t>
            </w:r>
            <w:r w:rsidRPr="002E63A2">
              <w:rPr>
                <w:b/>
                <w:bCs/>
                <w:spacing w:val="-2"/>
                <w:sz w:val="20"/>
                <w:szCs w:val="24"/>
              </w:rPr>
              <w:t xml:space="preserve"> Expert</w:t>
            </w:r>
            <w:r>
              <w:rPr>
                <w:b/>
                <w:bCs/>
                <w:spacing w:val="-2"/>
                <w:sz w:val="20"/>
                <w:szCs w:val="24"/>
              </w:rPr>
              <w:t>(s)</w:t>
            </w:r>
          </w:p>
          <w:p w14:paraId="4ECD380F"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2E63A2">
              <w:rPr>
                <w:bCs/>
                <w:i/>
                <w:iCs/>
                <w:spacing w:val="-2"/>
                <w:sz w:val="20"/>
                <w:szCs w:val="24"/>
              </w:rPr>
              <w:t xml:space="preserve">[Where </w:t>
            </w:r>
            <w:proofErr w:type="gramStart"/>
            <w:r w:rsidRPr="002E63A2">
              <w:rPr>
                <w:bCs/>
                <w:i/>
                <w:iCs/>
                <w:spacing w:val="-2"/>
                <w:sz w:val="20"/>
                <w:szCs w:val="24"/>
              </w:rPr>
              <w:t>a Project SEA risks</w:t>
            </w:r>
            <w:proofErr w:type="gramEnd"/>
            <w:r w:rsidRPr="002E63A2">
              <w:rPr>
                <w:bCs/>
                <w:i/>
                <w:iCs/>
                <w:spacing w:val="-2"/>
                <w:sz w:val="20"/>
                <w:szCs w:val="24"/>
              </w:rPr>
              <w:t xml:space="preserve"> are assessed to be </w:t>
            </w:r>
            <w:r>
              <w:rPr>
                <w:bCs/>
                <w:i/>
                <w:iCs/>
                <w:spacing w:val="-2"/>
                <w:sz w:val="20"/>
                <w:szCs w:val="24"/>
              </w:rPr>
              <w:t xml:space="preserve">substantial or </w:t>
            </w:r>
            <w:r w:rsidRPr="002E63A2">
              <w:rPr>
                <w:bCs/>
                <w:i/>
                <w:iCs/>
                <w:spacing w:val="-2"/>
                <w:sz w:val="20"/>
                <w:szCs w:val="24"/>
              </w:rPr>
              <w:t xml:space="preserve">high, Key Personnel shall include an expert </w:t>
            </w:r>
            <w:r>
              <w:rPr>
                <w:bCs/>
                <w:i/>
                <w:iCs/>
                <w:spacing w:val="-2"/>
                <w:sz w:val="20"/>
                <w:szCs w:val="24"/>
              </w:rPr>
              <w:t xml:space="preserve">(s) </w:t>
            </w:r>
            <w:r w:rsidRPr="002E63A2">
              <w:rPr>
                <w:bCs/>
                <w:i/>
                <w:iCs/>
                <w:spacing w:val="-2"/>
                <w:sz w:val="20"/>
                <w:szCs w:val="24"/>
              </w:rPr>
              <w:t xml:space="preserve">with relevant experience in addressing sexual exploitation, </w:t>
            </w:r>
            <w:r w:rsidRPr="002E63A2">
              <w:rPr>
                <w:bCs/>
                <w:i/>
                <w:iCs/>
                <w:spacing w:val="-2"/>
                <w:sz w:val="20"/>
                <w:szCs w:val="24"/>
              </w:rPr>
              <w:lastRenderedPageBreak/>
              <w:t>sexual abuse and sexual harassment</w:t>
            </w:r>
            <w:r>
              <w:rPr>
                <w:bCs/>
                <w:i/>
                <w:iCs/>
                <w:spacing w:val="-2"/>
                <w:sz w:val="20"/>
                <w:szCs w:val="24"/>
              </w:rPr>
              <w:t>]</w:t>
            </w:r>
            <w:r w:rsidRPr="002E63A2">
              <w:rPr>
                <w:bCs/>
                <w:i/>
                <w:iCs/>
                <w:spacing w:val="-2"/>
                <w:sz w:val="20"/>
                <w:szCs w:val="24"/>
              </w:rPr>
              <w:t xml:space="preserve"> cases]</w:t>
            </w:r>
          </w:p>
        </w:tc>
        <w:tc>
          <w:tcPr>
            <w:tcW w:w="2520" w:type="dxa"/>
          </w:tcPr>
          <w:p w14:paraId="31EC7B68"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8470418"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7D8F7F17" w14:textId="77777777" w:rsidTr="005C4FDC">
        <w:tc>
          <w:tcPr>
            <w:tcW w:w="696" w:type="dxa"/>
          </w:tcPr>
          <w:p w14:paraId="1D898D6C" w14:textId="3CD290BC"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5</w:t>
            </w:r>
            <w:r w:rsidRPr="00955524">
              <w:rPr>
                <w:rFonts w:asciiTheme="majorBidi" w:hAnsiTheme="majorBidi" w:cstheme="majorBidi"/>
                <w:bCs/>
                <w:i/>
                <w:spacing w:val="-2"/>
                <w:szCs w:val="24"/>
              </w:rPr>
              <w:t>.</w:t>
            </w:r>
          </w:p>
        </w:tc>
        <w:tc>
          <w:tcPr>
            <w:tcW w:w="2916" w:type="dxa"/>
          </w:tcPr>
          <w:p w14:paraId="410324ED"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30AC76E2"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63598D52"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2A6C6A24" w14:textId="77777777" w:rsidTr="005C4FDC">
        <w:tc>
          <w:tcPr>
            <w:tcW w:w="8292" w:type="dxa"/>
            <w:gridSpan w:val="4"/>
          </w:tcPr>
          <w:p w14:paraId="050BA2AD" w14:textId="77777777" w:rsidR="00A34436" w:rsidRPr="00955524" w:rsidRDefault="00A34436" w:rsidP="00A34436">
            <w:pPr>
              <w:suppressAutoHyphens/>
              <w:ind w:left="41" w:right="-72"/>
              <w:jc w:val="center"/>
              <w:rPr>
                <w:rFonts w:asciiTheme="majorBidi" w:hAnsiTheme="majorBidi" w:cstheme="majorBidi"/>
                <w:bCs/>
                <w:i/>
                <w:spacing w:val="-2"/>
                <w:szCs w:val="24"/>
              </w:rPr>
            </w:pPr>
            <w:r w:rsidRPr="00955524">
              <w:rPr>
                <w:rFonts w:asciiTheme="majorBidi" w:hAnsiTheme="majorBidi" w:cstheme="majorBidi"/>
                <w:b/>
                <w:bCs/>
                <w:i/>
                <w:spacing w:val="-2"/>
                <w:szCs w:val="24"/>
              </w:rPr>
              <w:t>Key Personnel for operation service</w:t>
            </w:r>
          </w:p>
        </w:tc>
      </w:tr>
      <w:tr w:rsidR="00A34436" w:rsidRPr="004B148D" w14:paraId="6EBFB40D" w14:textId="77777777" w:rsidTr="005C4FDC">
        <w:tc>
          <w:tcPr>
            <w:tcW w:w="696" w:type="dxa"/>
          </w:tcPr>
          <w:p w14:paraId="1C30AFC3" w14:textId="75073FE1"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6</w:t>
            </w:r>
            <w:r w:rsidRPr="00955524">
              <w:rPr>
                <w:rFonts w:asciiTheme="majorBidi" w:hAnsiTheme="majorBidi" w:cstheme="majorBidi"/>
                <w:bCs/>
                <w:i/>
                <w:spacing w:val="-2"/>
                <w:szCs w:val="24"/>
              </w:rPr>
              <w:t>.</w:t>
            </w:r>
          </w:p>
        </w:tc>
        <w:tc>
          <w:tcPr>
            <w:tcW w:w="2916" w:type="dxa"/>
          </w:tcPr>
          <w:p w14:paraId="12D386A9" w14:textId="77777777" w:rsidR="00A34436" w:rsidRPr="00955524" w:rsidRDefault="00A34436" w:rsidP="00A34436">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 xml:space="preserve">Plant Manager </w:t>
            </w:r>
          </w:p>
        </w:tc>
        <w:tc>
          <w:tcPr>
            <w:tcW w:w="2520" w:type="dxa"/>
          </w:tcPr>
          <w:p w14:paraId="57E1CB6C"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0C45D9C3"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217F76C2" w14:textId="77777777" w:rsidTr="005C4FDC">
        <w:tc>
          <w:tcPr>
            <w:tcW w:w="696" w:type="dxa"/>
          </w:tcPr>
          <w:p w14:paraId="4B6B48FD" w14:textId="322A94CC"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7</w:t>
            </w:r>
            <w:r w:rsidRPr="00955524">
              <w:rPr>
                <w:rFonts w:asciiTheme="majorBidi" w:hAnsiTheme="majorBidi" w:cstheme="majorBidi"/>
                <w:bCs/>
                <w:i/>
                <w:spacing w:val="-2"/>
                <w:szCs w:val="24"/>
              </w:rPr>
              <w:t>.</w:t>
            </w:r>
          </w:p>
        </w:tc>
        <w:tc>
          <w:tcPr>
            <w:tcW w:w="2916" w:type="dxa"/>
          </w:tcPr>
          <w:p w14:paraId="6DDBEBE6" w14:textId="77777777" w:rsidR="00A34436" w:rsidRPr="00955524" w:rsidRDefault="00A34436" w:rsidP="00A34436">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EHS Manager</w:t>
            </w:r>
          </w:p>
        </w:tc>
        <w:tc>
          <w:tcPr>
            <w:tcW w:w="2520" w:type="dxa"/>
          </w:tcPr>
          <w:p w14:paraId="28F5B62A"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755A3A67"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07FF8283" w14:textId="77777777" w:rsidTr="005C4FDC">
        <w:tc>
          <w:tcPr>
            <w:tcW w:w="696" w:type="dxa"/>
          </w:tcPr>
          <w:p w14:paraId="31FBB556" w14:textId="269B2BE7"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8</w:t>
            </w:r>
            <w:r w:rsidRPr="00955524">
              <w:rPr>
                <w:rFonts w:asciiTheme="majorBidi" w:hAnsiTheme="majorBidi" w:cstheme="majorBidi"/>
                <w:bCs/>
                <w:i/>
                <w:spacing w:val="-2"/>
                <w:szCs w:val="24"/>
              </w:rPr>
              <w:t>.</w:t>
            </w:r>
          </w:p>
        </w:tc>
        <w:tc>
          <w:tcPr>
            <w:tcW w:w="2916" w:type="dxa"/>
          </w:tcPr>
          <w:p w14:paraId="20687B50" w14:textId="77777777" w:rsidR="00A34436" w:rsidRPr="00955524" w:rsidRDefault="00A34436" w:rsidP="00A34436">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Community Relations Manager</w:t>
            </w:r>
          </w:p>
        </w:tc>
        <w:tc>
          <w:tcPr>
            <w:tcW w:w="2520" w:type="dxa"/>
          </w:tcPr>
          <w:p w14:paraId="634F6215"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7772BE68"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r w:rsidR="00A34436" w:rsidRPr="004B148D" w14:paraId="38313C43" w14:textId="77777777" w:rsidTr="005C4FDC">
        <w:tc>
          <w:tcPr>
            <w:tcW w:w="696" w:type="dxa"/>
          </w:tcPr>
          <w:p w14:paraId="703E9043" w14:textId="29F015EF" w:rsidR="00A34436" w:rsidRPr="00955524" w:rsidRDefault="00A34436" w:rsidP="00A34436">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Pr>
                <w:rFonts w:asciiTheme="majorBidi" w:hAnsiTheme="majorBidi" w:cstheme="majorBidi"/>
                <w:bCs/>
                <w:i/>
                <w:spacing w:val="-2"/>
                <w:szCs w:val="24"/>
              </w:rPr>
              <w:t>9</w:t>
            </w:r>
            <w:r w:rsidRPr="00955524">
              <w:rPr>
                <w:rFonts w:asciiTheme="majorBidi" w:hAnsiTheme="majorBidi" w:cstheme="majorBidi"/>
                <w:bCs/>
                <w:i/>
                <w:spacing w:val="-2"/>
                <w:szCs w:val="24"/>
              </w:rPr>
              <w:t>.</w:t>
            </w:r>
          </w:p>
        </w:tc>
        <w:tc>
          <w:tcPr>
            <w:tcW w:w="2916" w:type="dxa"/>
          </w:tcPr>
          <w:p w14:paraId="2B314EC8" w14:textId="77777777" w:rsidR="00A34436" w:rsidRPr="00955524" w:rsidRDefault="00A34436" w:rsidP="00A34436">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1DA80CA0" w14:textId="77777777" w:rsidR="00A34436" w:rsidRPr="00955524" w:rsidRDefault="00A34436" w:rsidP="00A34436">
            <w:pPr>
              <w:suppressAutoHyphens/>
              <w:ind w:left="41" w:right="-72"/>
              <w:jc w:val="left"/>
              <w:rPr>
                <w:rFonts w:asciiTheme="majorBidi" w:hAnsiTheme="majorBidi" w:cstheme="majorBidi"/>
                <w:bCs/>
                <w:i/>
                <w:spacing w:val="-2"/>
                <w:szCs w:val="24"/>
              </w:rPr>
            </w:pPr>
          </w:p>
        </w:tc>
        <w:tc>
          <w:tcPr>
            <w:tcW w:w="2160" w:type="dxa"/>
          </w:tcPr>
          <w:p w14:paraId="52F911EB" w14:textId="77777777" w:rsidR="00A34436" w:rsidRPr="00955524" w:rsidRDefault="00A34436" w:rsidP="00A34436">
            <w:pPr>
              <w:suppressAutoHyphens/>
              <w:ind w:left="41" w:right="-72"/>
              <w:jc w:val="left"/>
              <w:rPr>
                <w:rFonts w:asciiTheme="majorBidi" w:hAnsiTheme="majorBidi" w:cstheme="majorBidi"/>
                <w:bCs/>
                <w:i/>
                <w:spacing w:val="-2"/>
                <w:szCs w:val="24"/>
              </w:rPr>
            </w:pPr>
          </w:p>
        </w:tc>
      </w:tr>
    </w:tbl>
    <w:p w14:paraId="53E1B2A7" w14:textId="77777777" w:rsidR="002759BE" w:rsidRDefault="002759BE" w:rsidP="00955524">
      <w:pPr>
        <w:pStyle w:val="SPDForms3"/>
      </w:pPr>
    </w:p>
    <w:p w14:paraId="148F821E" w14:textId="77777777" w:rsidR="002759BE" w:rsidRDefault="002759BE">
      <w:pPr>
        <w:jc w:val="left"/>
        <w:rPr>
          <w:b/>
          <w:sz w:val="36"/>
        </w:rPr>
      </w:pPr>
      <w:r>
        <w:br w:type="page"/>
      </w:r>
    </w:p>
    <w:p w14:paraId="607F7D62" w14:textId="77777777" w:rsidR="00650217" w:rsidRPr="00291CBA" w:rsidRDefault="00650217" w:rsidP="00955524">
      <w:pPr>
        <w:pStyle w:val="SPDForms3"/>
      </w:pPr>
      <w:bookmarkStart w:id="1029" w:name="_Toc54185929"/>
      <w:bookmarkStart w:id="1030" w:name="_Toc135389406"/>
      <w:r w:rsidRPr="00067FDE">
        <w:lastRenderedPageBreak/>
        <w:t>Form PER-2</w:t>
      </w:r>
      <w:r w:rsidR="00955524">
        <w:t>.</w:t>
      </w:r>
      <w:r w:rsidR="00955524">
        <w:br/>
      </w:r>
      <w:r w:rsidRPr="00291CBA">
        <w:t xml:space="preserve">Resume </w:t>
      </w:r>
      <w:r>
        <w:t xml:space="preserve">and Declaration </w:t>
      </w:r>
      <w:r w:rsidRPr="00291CBA">
        <w:t xml:space="preserve">of </w:t>
      </w:r>
      <w:r>
        <w:t xml:space="preserve">Contractor’s Representative and Key </w:t>
      </w:r>
      <w:r w:rsidRPr="00291CBA">
        <w:t>Personnel</w:t>
      </w:r>
      <w:bookmarkEnd w:id="1029"/>
      <w:bookmarkEnd w:id="1030"/>
      <w:r w:rsidR="00367671">
        <w:t xml:space="preserve"> </w:t>
      </w:r>
    </w:p>
    <w:p w14:paraId="15F9F331" w14:textId="77777777" w:rsidR="00650217" w:rsidRPr="00AD5F0D" w:rsidRDefault="00650217" w:rsidP="00650217">
      <w:pPr>
        <w:suppressAutoHyphens/>
        <w:rPr>
          <w:rFonts w:ascii="Arial" w:hAnsi="Arial"/>
          <w:spacing w:val="-2"/>
          <w:sz w:val="20"/>
        </w:rPr>
      </w:pPr>
    </w:p>
    <w:tbl>
      <w:tblPr>
        <w:tblW w:w="8935" w:type="dxa"/>
        <w:tblInd w:w="72" w:type="dxa"/>
        <w:tblLayout w:type="fixed"/>
        <w:tblCellMar>
          <w:left w:w="72" w:type="dxa"/>
          <w:right w:w="72" w:type="dxa"/>
        </w:tblCellMar>
        <w:tblLook w:val="04A0" w:firstRow="1" w:lastRow="0" w:firstColumn="1" w:lastColumn="0" w:noHBand="0" w:noVBand="1"/>
      </w:tblPr>
      <w:tblGrid>
        <w:gridCol w:w="8935"/>
      </w:tblGrid>
      <w:tr w:rsidR="00650217" w:rsidRPr="00BB013D" w14:paraId="05207782" w14:textId="77777777" w:rsidTr="00955524">
        <w:trPr>
          <w:cantSplit/>
          <w:trHeight w:val="399"/>
        </w:trPr>
        <w:tc>
          <w:tcPr>
            <w:tcW w:w="8935" w:type="dxa"/>
            <w:tcBorders>
              <w:top w:val="single" w:sz="6" w:space="0" w:color="auto"/>
              <w:left w:val="single" w:sz="6" w:space="0" w:color="auto"/>
              <w:bottom w:val="single" w:sz="6" w:space="0" w:color="auto"/>
              <w:right w:val="single" w:sz="6" w:space="0" w:color="auto"/>
            </w:tcBorders>
          </w:tcPr>
          <w:p w14:paraId="30F3696E" w14:textId="77777777" w:rsidR="00650217" w:rsidRPr="00BB013D" w:rsidRDefault="006F0571" w:rsidP="006F0571">
            <w:pPr>
              <w:suppressAutoHyphens/>
              <w:spacing w:before="60" w:after="120"/>
              <w:rPr>
                <w:bCs/>
                <w:iCs/>
                <w:spacing w:val="-2"/>
                <w:szCs w:val="24"/>
              </w:rPr>
            </w:pPr>
            <w:r>
              <w:rPr>
                <w:bCs/>
                <w:iCs/>
                <w:spacing w:val="-2"/>
                <w:szCs w:val="24"/>
              </w:rPr>
              <w:t>Name of Proposer</w:t>
            </w:r>
          </w:p>
        </w:tc>
      </w:tr>
    </w:tbl>
    <w:p w14:paraId="499561D6" w14:textId="77777777" w:rsidR="00650217" w:rsidRPr="00BB013D" w:rsidRDefault="00650217" w:rsidP="00650217">
      <w:pPr>
        <w:suppressAutoHyphens/>
        <w:rPr>
          <w:bCs/>
          <w:iCs/>
          <w:spacing w:val="-2"/>
          <w:szCs w:val="24"/>
        </w:rPr>
      </w:pPr>
    </w:p>
    <w:tbl>
      <w:tblPr>
        <w:tblW w:w="8935" w:type="dxa"/>
        <w:tblInd w:w="72" w:type="dxa"/>
        <w:tblLayout w:type="fixed"/>
        <w:tblCellMar>
          <w:left w:w="72" w:type="dxa"/>
          <w:right w:w="72" w:type="dxa"/>
        </w:tblCellMar>
        <w:tblLook w:val="04A0" w:firstRow="1" w:lastRow="0" w:firstColumn="1" w:lastColumn="0" w:noHBand="0" w:noVBand="1"/>
      </w:tblPr>
      <w:tblGrid>
        <w:gridCol w:w="1440"/>
        <w:gridCol w:w="3960"/>
        <w:gridCol w:w="3535"/>
      </w:tblGrid>
      <w:tr w:rsidR="00650217" w:rsidRPr="00BB013D" w14:paraId="119900AF" w14:textId="77777777" w:rsidTr="00955524">
        <w:trPr>
          <w:cantSplit/>
        </w:trPr>
        <w:tc>
          <w:tcPr>
            <w:tcW w:w="8935" w:type="dxa"/>
            <w:gridSpan w:val="3"/>
            <w:tcBorders>
              <w:top w:val="single" w:sz="6" w:space="0" w:color="auto"/>
              <w:left w:val="single" w:sz="6" w:space="0" w:color="auto"/>
              <w:bottom w:val="nil"/>
              <w:right w:val="single" w:sz="6" w:space="0" w:color="auto"/>
            </w:tcBorders>
          </w:tcPr>
          <w:p w14:paraId="02D71DA5" w14:textId="77777777" w:rsidR="00650217" w:rsidRPr="00BB013D" w:rsidRDefault="00650217" w:rsidP="008052E9">
            <w:pPr>
              <w:suppressAutoHyphens/>
              <w:spacing w:before="60" w:after="120"/>
              <w:rPr>
                <w:bCs/>
                <w:iCs/>
                <w:spacing w:val="-2"/>
                <w:szCs w:val="24"/>
              </w:rPr>
            </w:pPr>
            <w:r w:rsidRPr="00BB013D">
              <w:rPr>
                <w:bCs/>
                <w:iCs/>
                <w:spacing w:val="-2"/>
                <w:szCs w:val="24"/>
              </w:rPr>
              <w:t xml:space="preserve">Position </w:t>
            </w:r>
            <w:r w:rsidRPr="00BB013D">
              <w:rPr>
                <w:bCs/>
                <w:i/>
                <w:iCs/>
                <w:spacing w:val="-2"/>
                <w:szCs w:val="24"/>
              </w:rPr>
              <w:t>(title of position from Forms PER-1)</w:t>
            </w:r>
          </w:p>
        </w:tc>
      </w:tr>
      <w:tr w:rsidR="00650217" w:rsidRPr="00BB013D" w14:paraId="5EBEC70A" w14:textId="77777777" w:rsidTr="00955524">
        <w:trPr>
          <w:cantSplit/>
        </w:trPr>
        <w:tc>
          <w:tcPr>
            <w:tcW w:w="1440" w:type="dxa"/>
            <w:tcBorders>
              <w:top w:val="single" w:sz="6" w:space="0" w:color="auto"/>
              <w:left w:val="single" w:sz="6" w:space="0" w:color="auto"/>
              <w:bottom w:val="nil"/>
              <w:right w:val="nil"/>
            </w:tcBorders>
            <w:hideMark/>
          </w:tcPr>
          <w:p w14:paraId="35BC06D4" w14:textId="77777777" w:rsidR="00650217" w:rsidRPr="00BB013D" w:rsidRDefault="00650217" w:rsidP="008052E9">
            <w:pPr>
              <w:suppressAutoHyphens/>
              <w:spacing w:before="60" w:after="120"/>
              <w:rPr>
                <w:bCs/>
                <w:iCs/>
                <w:spacing w:val="-2"/>
                <w:szCs w:val="24"/>
              </w:rPr>
            </w:pPr>
            <w:r w:rsidRPr="00BB013D">
              <w:rPr>
                <w:bCs/>
                <w:iCs/>
                <w:spacing w:val="-2"/>
                <w:szCs w:val="24"/>
              </w:rPr>
              <w:t>Personnel information</w:t>
            </w:r>
          </w:p>
        </w:tc>
        <w:tc>
          <w:tcPr>
            <w:tcW w:w="3960" w:type="dxa"/>
            <w:tcBorders>
              <w:top w:val="single" w:sz="6" w:space="0" w:color="auto"/>
              <w:left w:val="single" w:sz="6" w:space="0" w:color="auto"/>
              <w:bottom w:val="nil"/>
              <w:right w:val="nil"/>
            </w:tcBorders>
          </w:tcPr>
          <w:p w14:paraId="095EC7EA" w14:textId="77777777" w:rsidR="00650217" w:rsidRPr="00BB013D" w:rsidRDefault="006F0571" w:rsidP="006F0571">
            <w:pPr>
              <w:suppressAutoHyphens/>
              <w:spacing w:before="60" w:after="120"/>
              <w:rPr>
                <w:bCs/>
                <w:iCs/>
                <w:spacing w:val="-2"/>
                <w:szCs w:val="24"/>
              </w:rPr>
            </w:pPr>
            <w:r>
              <w:rPr>
                <w:bCs/>
                <w:iCs/>
                <w:spacing w:val="-2"/>
                <w:szCs w:val="24"/>
              </w:rPr>
              <w:t xml:space="preserve">Name </w:t>
            </w:r>
          </w:p>
        </w:tc>
        <w:tc>
          <w:tcPr>
            <w:tcW w:w="3535" w:type="dxa"/>
            <w:tcBorders>
              <w:top w:val="single" w:sz="6" w:space="0" w:color="auto"/>
              <w:left w:val="single" w:sz="6" w:space="0" w:color="auto"/>
              <w:bottom w:val="nil"/>
              <w:right w:val="single" w:sz="6" w:space="0" w:color="auto"/>
            </w:tcBorders>
            <w:hideMark/>
          </w:tcPr>
          <w:p w14:paraId="142807C5" w14:textId="77777777" w:rsidR="00650217" w:rsidRPr="00BB013D" w:rsidRDefault="00650217" w:rsidP="008052E9">
            <w:pPr>
              <w:suppressAutoHyphens/>
              <w:spacing w:before="60" w:after="120"/>
              <w:rPr>
                <w:bCs/>
                <w:iCs/>
                <w:spacing w:val="-2"/>
                <w:szCs w:val="24"/>
              </w:rPr>
            </w:pPr>
            <w:r w:rsidRPr="00BB013D">
              <w:rPr>
                <w:bCs/>
                <w:iCs/>
                <w:spacing w:val="-2"/>
                <w:szCs w:val="24"/>
              </w:rPr>
              <w:t>Date of birth</w:t>
            </w:r>
          </w:p>
        </w:tc>
      </w:tr>
      <w:tr w:rsidR="00650217" w:rsidRPr="00BB013D" w14:paraId="52F46F70" w14:textId="77777777" w:rsidTr="00955524">
        <w:trPr>
          <w:cantSplit/>
        </w:trPr>
        <w:tc>
          <w:tcPr>
            <w:tcW w:w="1440" w:type="dxa"/>
            <w:tcBorders>
              <w:top w:val="single" w:sz="6" w:space="0" w:color="auto"/>
              <w:left w:val="single" w:sz="6" w:space="0" w:color="auto"/>
              <w:bottom w:val="nil"/>
              <w:right w:val="nil"/>
            </w:tcBorders>
          </w:tcPr>
          <w:p w14:paraId="57E6A67E" w14:textId="77777777" w:rsidR="00650217" w:rsidRPr="00BB013D" w:rsidRDefault="00650217" w:rsidP="008052E9">
            <w:pPr>
              <w:suppressAutoHyphens/>
              <w:spacing w:before="60" w:after="120"/>
              <w:rPr>
                <w:bCs/>
                <w:iCs/>
                <w:spacing w:val="-2"/>
                <w:szCs w:val="24"/>
              </w:rPr>
            </w:pPr>
          </w:p>
        </w:tc>
        <w:tc>
          <w:tcPr>
            <w:tcW w:w="3960" w:type="dxa"/>
            <w:tcBorders>
              <w:top w:val="single" w:sz="6" w:space="0" w:color="auto"/>
              <w:left w:val="single" w:sz="6" w:space="0" w:color="auto"/>
              <w:bottom w:val="nil"/>
              <w:right w:val="nil"/>
            </w:tcBorders>
          </w:tcPr>
          <w:p w14:paraId="468E2423" w14:textId="77777777" w:rsidR="00650217" w:rsidRPr="00BB013D" w:rsidRDefault="00650217" w:rsidP="008052E9">
            <w:pPr>
              <w:suppressAutoHyphens/>
              <w:spacing w:before="60" w:after="120"/>
              <w:rPr>
                <w:bCs/>
                <w:iCs/>
                <w:spacing w:val="-2"/>
                <w:szCs w:val="24"/>
              </w:rPr>
            </w:pPr>
            <w:r w:rsidRPr="00BB013D">
              <w:rPr>
                <w:bCs/>
                <w:iCs/>
                <w:spacing w:val="-2"/>
                <w:szCs w:val="24"/>
              </w:rPr>
              <w:t>Address</w:t>
            </w:r>
          </w:p>
        </w:tc>
        <w:tc>
          <w:tcPr>
            <w:tcW w:w="3535" w:type="dxa"/>
            <w:tcBorders>
              <w:top w:val="single" w:sz="6" w:space="0" w:color="auto"/>
              <w:left w:val="single" w:sz="6" w:space="0" w:color="auto"/>
              <w:bottom w:val="nil"/>
              <w:right w:val="single" w:sz="6" w:space="0" w:color="auto"/>
            </w:tcBorders>
          </w:tcPr>
          <w:p w14:paraId="560D2FED" w14:textId="77777777" w:rsidR="00650217" w:rsidRPr="00BB013D" w:rsidRDefault="00650217" w:rsidP="008052E9">
            <w:pPr>
              <w:suppressAutoHyphens/>
              <w:spacing w:before="60" w:after="120"/>
              <w:rPr>
                <w:bCs/>
                <w:iCs/>
                <w:spacing w:val="-2"/>
                <w:szCs w:val="24"/>
              </w:rPr>
            </w:pPr>
            <w:r w:rsidRPr="00BB013D">
              <w:rPr>
                <w:bCs/>
                <w:iCs/>
                <w:spacing w:val="-2"/>
                <w:szCs w:val="24"/>
              </w:rPr>
              <w:t>Email</w:t>
            </w:r>
          </w:p>
        </w:tc>
      </w:tr>
      <w:tr w:rsidR="00650217" w:rsidRPr="00BB013D" w14:paraId="0108AC3D" w14:textId="77777777" w:rsidTr="00955524">
        <w:trPr>
          <w:cantSplit/>
        </w:trPr>
        <w:tc>
          <w:tcPr>
            <w:tcW w:w="1440" w:type="dxa"/>
            <w:tcBorders>
              <w:top w:val="nil"/>
              <w:left w:val="single" w:sz="6" w:space="0" w:color="auto"/>
              <w:bottom w:val="nil"/>
              <w:right w:val="nil"/>
            </w:tcBorders>
          </w:tcPr>
          <w:p w14:paraId="0663FB73" w14:textId="77777777" w:rsidR="00650217" w:rsidRPr="00BB013D" w:rsidRDefault="00650217" w:rsidP="008052E9">
            <w:pPr>
              <w:suppressAutoHyphens/>
              <w:spacing w:after="71"/>
              <w:rPr>
                <w:bCs/>
                <w:iCs/>
                <w:spacing w:val="-2"/>
                <w:szCs w:val="24"/>
              </w:rPr>
            </w:pPr>
          </w:p>
        </w:tc>
        <w:tc>
          <w:tcPr>
            <w:tcW w:w="7495" w:type="dxa"/>
            <w:gridSpan w:val="2"/>
            <w:tcBorders>
              <w:top w:val="single" w:sz="6" w:space="0" w:color="auto"/>
              <w:left w:val="single" w:sz="6" w:space="0" w:color="auto"/>
              <w:bottom w:val="nil"/>
              <w:right w:val="single" w:sz="6" w:space="0" w:color="auto"/>
            </w:tcBorders>
          </w:tcPr>
          <w:p w14:paraId="44B22380" w14:textId="77777777" w:rsidR="00650217" w:rsidRPr="00BB013D" w:rsidRDefault="006F0571" w:rsidP="008052E9">
            <w:pPr>
              <w:suppressAutoHyphens/>
              <w:spacing w:before="60" w:after="120"/>
              <w:rPr>
                <w:bCs/>
                <w:iCs/>
                <w:spacing w:val="-2"/>
                <w:szCs w:val="24"/>
              </w:rPr>
            </w:pPr>
            <w:r>
              <w:rPr>
                <w:bCs/>
                <w:iCs/>
                <w:spacing w:val="-2"/>
                <w:szCs w:val="24"/>
              </w:rPr>
              <w:t>Professional qualifications</w:t>
            </w:r>
          </w:p>
        </w:tc>
      </w:tr>
      <w:tr w:rsidR="00650217" w:rsidRPr="00BB013D" w14:paraId="3086180F" w14:textId="77777777" w:rsidTr="00955524">
        <w:trPr>
          <w:cantSplit/>
        </w:trPr>
        <w:tc>
          <w:tcPr>
            <w:tcW w:w="1440" w:type="dxa"/>
            <w:tcBorders>
              <w:top w:val="nil"/>
              <w:left w:val="single" w:sz="6" w:space="0" w:color="auto"/>
              <w:bottom w:val="nil"/>
              <w:right w:val="nil"/>
            </w:tcBorders>
          </w:tcPr>
          <w:p w14:paraId="44C43F41" w14:textId="77777777" w:rsidR="00650217" w:rsidRPr="00BB013D" w:rsidRDefault="00650217" w:rsidP="008052E9">
            <w:pPr>
              <w:suppressAutoHyphens/>
              <w:spacing w:after="71"/>
              <w:rPr>
                <w:bCs/>
                <w:iCs/>
                <w:spacing w:val="-2"/>
                <w:szCs w:val="24"/>
              </w:rPr>
            </w:pPr>
          </w:p>
        </w:tc>
        <w:tc>
          <w:tcPr>
            <w:tcW w:w="7495" w:type="dxa"/>
            <w:gridSpan w:val="2"/>
            <w:tcBorders>
              <w:top w:val="single" w:sz="6" w:space="0" w:color="auto"/>
              <w:left w:val="single" w:sz="6" w:space="0" w:color="auto"/>
              <w:bottom w:val="nil"/>
              <w:right w:val="single" w:sz="6" w:space="0" w:color="auto"/>
            </w:tcBorders>
          </w:tcPr>
          <w:p w14:paraId="37BB8911" w14:textId="77777777" w:rsidR="00650217" w:rsidRPr="00BB013D" w:rsidRDefault="006F0571" w:rsidP="008052E9">
            <w:pPr>
              <w:suppressAutoHyphens/>
              <w:spacing w:before="60" w:after="120"/>
              <w:rPr>
                <w:bCs/>
                <w:iCs/>
                <w:spacing w:val="-2"/>
                <w:szCs w:val="24"/>
              </w:rPr>
            </w:pPr>
            <w:r>
              <w:rPr>
                <w:bCs/>
                <w:iCs/>
                <w:spacing w:val="-2"/>
                <w:szCs w:val="24"/>
              </w:rPr>
              <w:t>Academic qualifications</w:t>
            </w:r>
          </w:p>
        </w:tc>
      </w:tr>
      <w:tr w:rsidR="00650217" w:rsidRPr="00BB013D" w14:paraId="7C47EF60" w14:textId="77777777" w:rsidTr="00955524">
        <w:trPr>
          <w:cantSplit/>
        </w:trPr>
        <w:tc>
          <w:tcPr>
            <w:tcW w:w="1440" w:type="dxa"/>
            <w:tcBorders>
              <w:top w:val="nil"/>
              <w:left w:val="single" w:sz="6" w:space="0" w:color="auto"/>
              <w:bottom w:val="nil"/>
              <w:right w:val="nil"/>
            </w:tcBorders>
          </w:tcPr>
          <w:p w14:paraId="2355CAD9" w14:textId="77777777" w:rsidR="00650217" w:rsidRPr="00BB013D" w:rsidRDefault="00650217" w:rsidP="008052E9">
            <w:pPr>
              <w:suppressAutoHyphens/>
              <w:spacing w:after="71"/>
              <w:rPr>
                <w:bCs/>
                <w:iCs/>
                <w:spacing w:val="-2"/>
                <w:szCs w:val="24"/>
              </w:rPr>
            </w:pPr>
          </w:p>
        </w:tc>
        <w:tc>
          <w:tcPr>
            <w:tcW w:w="7495" w:type="dxa"/>
            <w:gridSpan w:val="2"/>
            <w:tcBorders>
              <w:top w:val="single" w:sz="6" w:space="0" w:color="auto"/>
              <w:left w:val="single" w:sz="6" w:space="0" w:color="auto"/>
              <w:bottom w:val="nil"/>
              <w:right w:val="single" w:sz="6" w:space="0" w:color="auto"/>
            </w:tcBorders>
          </w:tcPr>
          <w:p w14:paraId="2D53A0AE" w14:textId="77777777" w:rsidR="00650217" w:rsidRPr="00BB013D" w:rsidRDefault="00650217" w:rsidP="008052E9">
            <w:pPr>
              <w:suppressAutoHyphens/>
              <w:spacing w:before="60" w:after="120"/>
              <w:rPr>
                <w:bCs/>
                <w:iCs/>
                <w:spacing w:val="-2"/>
                <w:szCs w:val="24"/>
              </w:rPr>
            </w:pPr>
            <w:r w:rsidRPr="00BB013D">
              <w:rPr>
                <w:bCs/>
                <w:iCs/>
                <w:spacing w:val="-2"/>
                <w:szCs w:val="24"/>
              </w:rPr>
              <w:t xml:space="preserve">Language proficiency </w:t>
            </w:r>
            <w:r w:rsidRPr="00C421D4">
              <w:rPr>
                <w:bCs/>
                <w:i/>
                <w:spacing w:val="-2"/>
                <w:szCs w:val="24"/>
              </w:rPr>
              <w:t>[language and levels of speaking, reading and writing skills</w:t>
            </w:r>
            <w:r w:rsidR="006F0571" w:rsidRPr="00C421D4">
              <w:rPr>
                <w:bCs/>
                <w:i/>
                <w:spacing w:val="-2"/>
                <w:szCs w:val="24"/>
              </w:rPr>
              <w:t>]</w:t>
            </w:r>
          </w:p>
        </w:tc>
      </w:tr>
      <w:tr w:rsidR="00650217" w:rsidRPr="00BB013D" w14:paraId="51785460" w14:textId="77777777" w:rsidTr="00955524">
        <w:trPr>
          <w:cantSplit/>
        </w:trPr>
        <w:tc>
          <w:tcPr>
            <w:tcW w:w="1440" w:type="dxa"/>
            <w:tcBorders>
              <w:top w:val="single" w:sz="6" w:space="0" w:color="auto"/>
              <w:left w:val="single" w:sz="6" w:space="0" w:color="auto"/>
              <w:bottom w:val="nil"/>
              <w:right w:val="nil"/>
            </w:tcBorders>
            <w:hideMark/>
          </w:tcPr>
          <w:p w14:paraId="6EB7309B" w14:textId="77777777" w:rsidR="00650217" w:rsidRPr="00BB013D" w:rsidRDefault="00650217" w:rsidP="008052E9">
            <w:pPr>
              <w:suppressAutoHyphens/>
              <w:spacing w:before="60" w:after="120"/>
              <w:rPr>
                <w:bCs/>
                <w:iCs/>
                <w:spacing w:val="-2"/>
                <w:szCs w:val="24"/>
              </w:rPr>
            </w:pPr>
            <w:r w:rsidRPr="00BB013D">
              <w:rPr>
                <w:bCs/>
                <w:iCs/>
                <w:spacing w:val="-2"/>
                <w:szCs w:val="24"/>
              </w:rPr>
              <w:t>Present employment</w:t>
            </w:r>
          </w:p>
        </w:tc>
        <w:tc>
          <w:tcPr>
            <w:tcW w:w="7495" w:type="dxa"/>
            <w:gridSpan w:val="2"/>
            <w:tcBorders>
              <w:top w:val="single" w:sz="6" w:space="0" w:color="auto"/>
              <w:left w:val="single" w:sz="6" w:space="0" w:color="auto"/>
              <w:bottom w:val="nil"/>
              <w:right w:val="single" w:sz="6" w:space="0" w:color="auto"/>
            </w:tcBorders>
          </w:tcPr>
          <w:p w14:paraId="04D09888" w14:textId="77777777" w:rsidR="00650217" w:rsidRPr="00BB013D" w:rsidRDefault="006F0571" w:rsidP="006F0571">
            <w:pPr>
              <w:suppressAutoHyphens/>
              <w:spacing w:before="60" w:after="120"/>
              <w:rPr>
                <w:bCs/>
                <w:iCs/>
                <w:spacing w:val="-2"/>
                <w:szCs w:val="24"/>
              </w:rPr>
            </w:pPr>
            <w:r>
              <w:rPr>
                <w:bCs/>
                <w:iCs/>
                <w:spacing w:val="-2"/>
                <w:szCs w:val="24"/>
              </w:rPr>
              <w:t>Name of employer</w:t>
            </w:r>
          </w:p>
        </w:tc>
      </w:tr>
      <w:tr w:rsidR="00650217" w:rsidRPr="00BB013D" w14:paraId="5E8E221B" w14:textId="77777777" w:rsidTr="00955524">
        <w:trPr>
          <w:cantSplit/>
        </w:trPr>
        <w:tc>
          <w:tcPr>
            <w:tcW w:w="1440" w:type="dxa"/>
            <w:tcBorders>
              <w:top w:val="nil"/>
              <w:left w:val="single" w:sz="6" w:space="0" w:color="auto"/>
              <w:bottom w:val="nil"/>
              <w:right w:val="nil"/>
            </w:tcBorders>
          </w:tcPr>
          <w:p w14:paraId="1049BED8" w14:textId="77777777" w:rsidR="00650217" w:rsidRPr="00BB013D" w:rsidRDefault="00650217" w:rsidP="008052E9">
            <w:pPr>
              <w:suppressAutoHyphens/>
              <w:spacing w:after="71"/>
              <w:rPr>
                <w:bCs/>
                <w:iCs/>
                <w:spacing w:val="-2"/>
                <w:szCs w:val="24"/>
              </w:rPr>
            </w:pPr>
          </w:p>
        </w:tc>
        <w:tc>
          <w:tcPr>
            <w:tcW w:w="7495" w:type="dxa"/>
            <w:gridSpan w:val="2"/>
            <w:tcBorders>
              <w:top w:val="single" w:sz="6" w:space="0" w:color="auto"/>
              <w:left w:val="single" w:sz="6" w:space="0" w:color="auto"/>
              <w:bottom w:val="nil"/>
              <w:right w:val="single" w:sz="6" w:space="0" w:color="auto"/>
            </w:tcBorders>
          </w:tcPr>
          <w:p w14:paraId="782B2162" w14:textId="77777777" w:rsidR="00650217" w:rsidRPr="00BB013D" w:rsidRDefault="00650217" w:rsidP="008052E9">
            <w:pPr>
              <w:suppressAutoHyphens/>
              <w:spacing w:before="60" w:after="120"/>
              <w:rPr>
                <w:bCs/>
                <w:iCs/>
                <w:spacing w:val="-2"/>
                <w:szCs w:val="24"/>
              </w:rPr>
            </w:pPr>
            <w:r w:rsidRPr="00BB013D">
              <w:rPr>
                <w:bCs/>
                <w:iCs/>
                <w:spacing w:val="-2"/>
                <w:szCs w:val="24"/>
              </w:rPr>
              <w:t>Address of employer</w:t>
            </w:r>
          </w:p>
          <w:p w14:paraId="29ACA04B" w14:textId="77777777" w:rsidR="00650217" w:rsidRPr="00BB013D" w:rsidRDefault="00650217" w:rsidP="008052E9">
            <w:pPr>
              <w:suppressAutoHyphens/>
              <w:spacing w:before="60" w:after="120"/>
              <w:rPr>
                <w:bCs/>
                <w:iCs/>
                <w:spacing w:val="-2"/>
                <w:szCs w:val="24"/>
              </w:rPr>
            </w:pPr>
          </w:p>
        </w:tc>
      </w:tr>
      <w:tr w:rsidR="00650217" w:rsidRPr="00BB013D" w14:paraId="486D9257" w14:textId="77777777" w:rsidTr="00955524">
        <w:trPr>
          <w:cantSplit/>
        </w:trPr>
        <w:tc>
          <w:tcPr>
            <w:tcW w:w="1440" w:type="dxa"/>
            <w:tcBorders>
              <w:top w:val="nil"/>
              <w:left w:val="single" w:sz="6" w:space="0" w:color="auto"/>
              <w:bottom w:val="nil"/>
              <w:right w:val="nil"/>
            </w:tcBorders>
          </w:tcPr>
          <w:p w14:paraId="0DBF3CE1" w14:textId="77777777" w:rsidR="00650217" w:rsidRPr="00BB013D" w:rsidRDefault="00650217" w:rsidP="008052E9">
            <w:pPr>
              <w:suppressAutoHyphens/>
              <w:spacing w:after="71"/>
              <w:rPr>
                <w:bCs/>
                <w:iCs/>
                <w:spacing w:val="-2"/>
                <w:szCs w:val="24"/>
              </w:rPr>
            </w:pPr>
          </w:p>
        </w:tc>
        <w:tc>
          <w:tcPr>
            <w:tcW w:w="3960" w:type="dxa"/>
            <w:tcBorders>
              <w:top w:val="single" w:sz="6" w:space="0" w:color="auto"/>
              <w:left w:val="single" w:sz="6" w:space="0" w:color="auto"/>
              <w:bottom w:val="nil"/>
              <w:right w:val="nil"/>
            </w:tcBorders>
          </w:tcPr>
          <w:p w14:paraId="7C8F39C2" w14:textId="77777777" w:rsidR="00650217" w:rsidRPr="00BB013D" w:rsidRDefault="00650217" w:rsidP="006F0571">
            <w:pPr>
              <w:suppressAutoHyphens/>
              <w:spacing w:before="60" w:after="120"/>
              <w:rPr>
                <w:bCs/>
                <w:iCs/>
                <w:spacing w:val="-2"/>
                <w:szCs w:val="24"/>
              </w:rPr>
            </w:pPr>
            <w:r w:rsidRPr="00BB013D">
              <w:rPr>
                <w:bCs/>
                <w:iCs/>
                <w:spacing w:val="-2"/>
                <w:szCs w:val="24"/>
              </w:rPr>
              <w:t>Telephone</w:t>
            </w:r>
          </w:p>
        </w:tc>
        <w:tc>
          <w:tcPr>
            <w:tcW w:w="3535" w:type="dxa"/>
            <w:tcBorders>
              <w:top w:val="single" w:sz="6" w:space="0" w:color="auto"/>
              <w:left w:val="single" w:sz="6" w:space="0" w:color="auto"/>
              <w:bottom w:val="nil"/>
              <w:right w:val="single" w:sz="6" w:space="0" w:color="auto"/>
            </w:tcBorders>
            <w:hideMark/>
          </w:tcPr>
          <w:p w14:paraId="1DA7C642" w14:textId="77777777" w:rsidR="00650217" w:rsidRPr="00BB013D" w:rsidRDefault="00650217" w:rsidP="00C421D4">
            <w:pPr>
              <w:suppressAutoHyphens/>
              <w:spacing w:before="60" w:after="120"/>
              <w:jc w:val="left"/>
              <w:rPr>
                <w:bCs/>
                <w:iCs/>
                <w:spacing w:val="-2"/>
                <w:szCs w:val="24"/>
              </w:rPr>
            </w:pPr>
            <w:r w:rsidRPr="00BB013D">
              <w:rPr>
                <w:bCs/>
                <w:iCs/>
                <w:spacing w:val="-2"/>
                <w:szCs w:val="24"/>
              </w:rPr>
              <w:t>Contact (manager / personnel officer)</w:t>
            </w:r>
          </w:p>
        </w:tc>
      </w:tr>
      <w:tr w:rsidR="00650217" w:rsidRPr="00BB013D" w14:paraId="0F00A1DF" w14:textId="77777777" w:rsidTr="00955524">
        <w:trPr>
          <w:cantSplit/>
        </w:trPr>
        <w:tc>
          <w:tcPr>
            <w:tcW w:w="1440" w:type="dxa"/>
            <w:tcBorders>
              <w:top w:val="nil"/>
              <w:left w:val="single" w:sz="6" w:space="0" w:color="auto"/>
              <w:bottom w:val="nil"/>
              <w:right w:val="nil"/>
            </w:tcBorders>
          </w:tcPr>
          <w:p w14:paraId="2E93EE92" w14:textId="77777777" w:rsidR="00650217" w:rsidRPr="00BB013D" w:rsidRDefault="00650217" w:rsidP="008052E9">
            <w:pPr>
              <w:suppressAutoHyphens/>
              <w:spacing w:after="71"/>
              <w:rPr>
                <w:bCs/>
                <w:iCs/>
                <w:spacing w:val="-2"/>
                <w:szCs w:val="24"/>
              </w:rPr>
            </w:pPr>
          </w:p>
        </w:tc>
        <w:tc>
          <w:tcPr>
            <w:tcW w:w="3960" w:type="dxa"/>
            <w:tcBorders>
              <w:top w:val="single" w:sz="6" w:space="0" w:color="auto"/>
              <w:left w:val="single" w:sz="6" w:space="0" w:color="auto"/>
              <w:bottom w:val="nil"/>
              <w:right w:val="nil"/>
            </w:tcBorders>
          </w:tcPr>
          <w:p w14:paraId="7C341E25" w14:textId="77777777" w:rsidR="00650217" w:rsidRPr="00BB013D" w:rsidRDefault="00650217" w:rsidP="006F0571">
            <w:pPr>
              <w:suppressAutoHyphens/>
              <w:spacing w:before="60" w:after="120"/>
              <w:rPr>
                <w:bCs/>
                <w:iCs/>
                <w:spacing w:val="-2"/>
                <w:szCs w:val="24"/>
              </w:rPr>
            </w:pPr>
            <w:r w:rsidRPr="00BB013D">
              <w:rPr>
                <w:bCs/>
                <w:iCs/>
                <w:spacing w:val="-2"/>
                <w:szCs w:val="24"/>
              </w:rPr>
              <w:t>Fax</w:t>
            </w:r>
          </w:p>
        </w:tc>
        <w:tc>
          <w:tcPr>
            <w:tcW w:w="3535" w:type="dxa"/>
            <w:tcBorders>
              <w:top w:val="single" w:sz="6" w:space="0" w:color="auto"/>
              <w:left w:val="single" w:sz="6" w:space="0" w:color="auto"/>
              <w:bottom w:val="nil"/>
              <w:right w:val="single" w:sz="6" w:space="0" w:color="auto"/>
            </w:tcBorders>
            <w:hideMark/>
          </w:tcPr>
          <w:p w14:paraId="767559BD" w14:textId="77777777" w:rsidR="00650217" w:rsidRPr="00BB013D" w:rsidRDefault="00650217" w:rsidP="008052E9">
            <w:pPr>
              <w:suppressAutoHyphens/>
              <w:spacing w:before="60" w:after="120"/>
              <w:rPr>
                <w:bCs/>
                <w:iCs/>
                <w:spacing w:val="-2"/>
                <w:szCs w:val="24"/>
              </w:rPr>
            </w:pPr>
            <w:r w:rsidRPr="00BB013D">
              <w:rPr>
                <w:bCs/>
                <w:iCs/>
                <w:spacing w:val="-2"/>
                <w:szCs w:val="24"/>
              </w:rPr>
              <w:t>E-mail</w:t>
            </w:r>
          </w:p>
        </w:tc>
      </w:tr>
      <w:tr w:rsidR="00650217" w:rsidRPr="00BB013D" w14:paraId="581F9774" w14:textId="77777777" w:rsidTr="00955524">
        <w:trPr>
          <w:cantSplit/>
        </w:trPr>
        <w:tc>
          <w:tcPr>
            <w:tcW w:w="1440" w:type="dxa"/>
            <w:tcBorders>
              <w:top w:val="nil"/>
              <w:left w:val="single" w:sz="6" w:space="0" w:color="auto"/>
              <w:bottom w:val="single" w:sz="6" w:space="0" w:color="auto"/>
              <w:right w:val="nil"/>
            </w:tcBorders>
          </w:tcPr>
          <w:p w14:paraId="264EA561" w14:textId="77777777" w:rsidR="00650217" w:rsidRPr="00BB013D" w:rsidRDefault="00650217" w:rsidP="008052E9">
            <w:pPr>
              <w:suppressAutoHyphens/>
              <w:spacing w:after="71"/>
              <w:rPr>
                <w:bCs/>
                <w:iCs/>
                <w:spacing w:val="-2"/>
                <w:szCs w:val="24"/>
              </w:rPr>
            </w:pPr>
          </w:p>
        </w:tc>
        <w:tc>
          <w:tcPr>
            <w:tcW w:w="3960" w:type="dxa"/>
            <w:tcBorders>
              <w:top w:val="single" w:sz="6" w:space="0" w:color="auto"/>
              <w:left w:val="single" w:sz="6" w:space="0" w:color="auto"/>
              <w:bottom w:val="single" w:sz="6" w:space="0" w:color="auto"/>
              <w:right w:val="nil"/>
            </w:tcBorders>
          </w:tcPr>
          <w:p w14:paraId="322B4B03" w14:textId="77777777" w:rsidR="00650217" w:rsidRPr="00BB013D" w:rsidRDefault="00650217" w:rsidP="008052E9">
            <w:pPr>
              <w:suppressAutoHyphens/>
              <w:spacing w:before="60" w:after="120"/>
              <w:rPr>
                <w:bCs/>
                <w:iCs/>
                <w:spacing w:val="-2"/>
                <w:szCs w:val="24"/>
              </w:rPr>
            </w:pPr>
            <w:r w:rsidRPr="00BB013D">
              <w:rPr>
                <w:bCs/>
                <w:iCs/>
                <w:spacing w:val="-2"/>
                <w:szCs w:val="24"/>
              </w:rPr>
              <w:t>Job title</w:t>
            </w:r>
          </w:p>
          <w:p w14:paraId="41E98496" w14:textId="77777777" w:rsidR="00650217" w:rsidRPr="00BB013D" w:rsidRDefault="00650217" w:rsidP="008052E9">
            <w:pPr>
              <w:suppressAutoHyphens/>
              <w:spacing w:before="60" w:after="120"/>
              <w:rPr>
                <w:bCs/>
                <w:iCs/>
                <w:spacing w:val="-2"/>
                <w:szCs w:val="24"/>
              </w:rPr>
            </w:pPr>
          </w:p>
        </w:tc>
        <w:tc>
          <w:tcPr>
            <w:tcW w:w="3535" w:type="dxa"/>
            <w:tcBorders>
              <w:top w:val="single" w:sz="6" w:space="0" w:color="auto"/>
              <w:left w:val="single" w:sz="6" w:space="0" w:color="auto"/>
              <w:bottom w:val="single" w:sz="6" w:space="0" w:color="auto"/>
              <w:right w:val="single" w:sz="6" w:space="0" w:color="auto"/>
            </w:tcBorders>
            <w:hideMark/>
          </w:tcPr>
          <w:p w14:paraId="369047CF" w14:textId="77777777" w:rsidR="00650217" w:rsidRPr="00BB013D" w:rsidRDefault="00650217" w:rsidP="008052E9">
            <w:pPr>
              <w:suppressAutoHyphens/>
              <w:spacing w:before="60" w:after="120"/>
              <w:rPr>
                <w:bCs/>
                <w:iCs/>
                <w:spacing w:val="-2"/>
                <w:szCs w:val="24"/>
              </w:rPr>
            </w:pPr>
            <w:r w:rsidRPr="00BB013D">
              <w:rPr>
                <w:bCs/>
                <w:iCs/>
                <w:spacing w:val="-2"/>
                <w:szCs w:val="24"/>
              </w:rPr>
              <w:t>Years with present employer</w:t>
            </w:r>
          </w:p>
        </w:tc>
      </w:tr>
    </w:tbl>
    <w:p w14:paraId="4F023360" w14:textId="77777777" w:rsidR="00650217" w:rsidRPr="00BB013D" w:rsidRDefault="00650217" w:rsidP="00650217">
      <w:pPr>
        <w:suppressAutoHyphens/>
        <w:rPr>
          <w:i/>
          <w:spacing w:val="-2"/>
          <w:szCs w:val="24"/>
        </w:rPr>
      </w:pPr>
    </w:p>
    <w:p w14:paraId="2279DBD8" w14:textId="77777777" w:rsidR="00650217" w:rsidRPr="00BB013D" w:rsidRDefault="00650217" w:rsidP="00650217">
      <w:pPr>
        <w:suppressAutoHyphens/>
        <w:rPr>
          <w:iCs/>
          <w:spacing w:val="-2"/>
          <w:szCs w:val="24"/>
        </w:rPr>
      </w:pPr>
      <w:r w:rsidRPr="00BB013D">
        <w:rPr>
          <w:iCs/>
          <w:spacing w:val="-2"/>
          <w:szCs w:val="24"/>
        </w:rPr>
        <w:t xml:space="preserve">Summarize professional experience over the last [20 years], in reverse chronological order. Indicate </w:t>
      </w:r>
      <w:proofErr w:type="gramStart"/>
      <w:r w:rsidRPr="00BB013D">
        <w:rPr>
          <w:iCs/>
          <w:spacing w:val="-2"/>
          <w:szCs w:val="24"/>
        </w:rPr>
        <w:t>particular technical</w:t>
      </w:r>
      <w:proofErr w:type="gramEnd"/>
      <w:r w:rsidRPr="00BB013D">
        <w:rPr>
          <w:iCs/>
          <w:spacing w:val="-2"/>
          <w:szCs w:val="24"/>
        </w:rPr>
        <w:t xml:space="preserve"> and managerial experience relevant to the project.</w:t>
      </w:r>
    </w:p>
    <w:p w14:paraId="37F3AB83" w14:textId="77777777" w:rsidR="00650217" w:rsidRPr="00BB013D" w:rsidRDefault="00650217" w:rsidP="00650217">
      <w:pPr>
        <w:suppressAutoHyphens/>
        <w:rPr>
          <w:i/>
          <w:spacing w:val="-2"/>
          <w:szCs w:val="24"/>
        </w:rPr>
      </w:pPr>
    </w:p>
    <w:tbl>
      <w:tblPr>
        <w:tblW w:w="8935" w:type="dxa"/>
        <w:tblInd w:w="72" w:type="dxa"/>
        <w:tblLayout w:type="fixed"/>
        <w:tblCellMar>
          <w:left w:w="72" w:type="dxa"/>
          <w:right w:w="72" w:type="dxa"/>
        </w:tblCellMar>
        <w:tblLook w:val="04A0" w:firstRow="1" w:lastRow="0" w:firstColumn="1" w:lastColumn="0" w:noHBand="0" w:noVBand="1"/>
      </w:tblPr>
      <w:tblGrid>
        <w:gridCol w:w="1080"/>
        <w:gridCol w:w="1080"/>
        <w:gridCol w:w="6775"/>
      </w:tblGrid>
      <w:tr w:rsidR="00650217" w:rsidRPr="00BB013D" w14:paraId="41D2B14C" w14:textId="77777777" w:rsidTr="00955524">
        <w:trPr>
          <w:cantSplit/>
        </w:trPr>
        <w:tc>
          <w:tcPr>
            <w:tcW w:w="1080" w:type="dxa"/>
            <w:tcBorders>
              <w:top w:val="single" w:sz="6" w:space="0" w:color="auto"/>
              <w:left w:val="single" w:sz="6" w:space="0" w:color="auto"/>
              <w:bottom w:val="nil"/>
              <w:right w:val="nil"/>
            </w:tcBorders>
            <w:hideMark/>
          </w:tcPr>
          <w:p w14:paraId="1A07835B" w14:textId="77777777" w:rsidR="00650217" w:rsidRPr="00BB013D" w:rsidRDefault="00650217" w:rsidP="008052E9">
            <w:pPr>
              <w:suppressAutoHyphens/>
              <w:spacing w:before="60" w:after="60"/>
              <w:jc w:val="center"/>
              <w:rPr>
                <w:bCs/>
                <w:iCs/>
                <w:spacing w:val="-2"/>
                <w:szCs w:val="24"/>
              </w:rPr>
            </w:pPr>
            <w:r w:rsidRPr="00BB013D">
              <w:rPr>
                <w:bCs/>
                <w:iCs/>
                <w:spacing w:val="-2"/>
                <w:szCs w:val="24"/>
              </w:rPr>
              <w:t>From</w:t>
            </w:r>
          </w:p>
        </w:tc>
        <w:tc>
          <w:tcPr>
            <w:tcW w:w="1080" w:type="dxa"/>
            <w:tcBorders>
              <w:top w:val="single" w:sz="6" w:space="0" w:color="auto"/>
              <w:left w:val="single" w:sz="6" w:space="0" w:color="auto"/>
              <w:bottom w:val="nil"/>
              <w:right w:val="nil"/>
            </w:tcBorders>
            <w:hideMark/>
          </w:tcPr>
          <w:p w14:paraId="2D46E777" w14:textId="77777777" w:rsidR="00650217" w:rsidRPr="00BB013D" w:rsidRDefault="00650217" w:rsidP="008052E9">
            <w:pPr>
              <w:suppressAutoHyphens/>
              <w:spacing w:before="60" w:after="60"/>
              <w:jc w:val="center"/>
              <w:rPr>
                <w:bCs/>
                <w:iCs/>
                <w:spacing w:val="-2"/>
                <w:szCs w:val="24"/>
              </w:rPr>
            </w:pPr>
            <w:r w:rsidRPr="00BB013D">
              <w:rPr>
                <w:bCs/>
                <w:iCs/>
                <w:spacing w:val="-2"/>
                <w:szCs w:val="24"/>
              </w:rPr>
              <w:t>To</w:t>
            </w:r>
          </w:p>
        </w:tc>
        <w:tc>
          <w:tcPr>
            <w:tcW w:w="6775" w:type="dxa"/>
            <w:tcBorders>
              <w:top w:val="single" w:sz="6" w:space="0" w:color="auto"/>
              <w:left w:val="single" w:sz="6" w:space="0" w:color="auto"/>
              <w:bottom w:val="nil"/>
              <w:right w:val="single" w:sz="6" w:space="0" w:color="auto"/>
            </w:tcBorders>
            <w:hideMark/>
          </w:tcPr>
          <w:p w14:paraId="142A9CEB" w14:textId="77777777" w:rsidR="00650217" w:rsidRPr="00BB013D" w:rsidRDefault="00650217" w:rsidP="008052E9">
            <w:pPr>
              <w:suppressAutoHyphens/>
              <w:spacing w:before="60" w:after="60"/>
              <w:jc w:val="center"/>
              <w:rPr>
                <w:bCs/>
                <w:iCs/>
                <w:spacing w:val="-2"/>
                <w:szCs w:val="24"/>
              </w:rPr>
            </w:pPr>
            <w:r w:rsidRPr="00BB013D">
              <w:rPr>
                <w:bCs/>
                <w:iCs/>
                <w:spacing w:val="-2"/>
                <w:szCs w:val="24"/>
              </w:rPr>
              <w:t>Company / Project / Position / Relevant technical and management experience</w:t>
            </w:r>
          </w:p>
        </w:tc>
      </w:tr>
      <w:tr w:rsidR="00650217" w:rsidRPr="00BB013D" w14:paraId="5B5BBE1D" w14:textId="77777777" w:rsidTr="00955524">
        <w:trPr>
          <w:cantSplit/>
        </w:trPr>
        <w:tc>
          <w:tcPr>
            <w:tcW w:w="1080" w:type="dxa"/>
            <w:tcBorders>
              <w:top w:val="single" w:sz="6" w:space="0" w:color="auto"/>
              <w:left w:val="single" w:sz="6" w:space="0" w:color="auto"/>
              <w:bottom w:val="nil"/>
              <w:right w:val="nil"/>
            </w:tcBorders>
          </w:tcPr>
          <w:p w14:paraId="4AE886DA" w14:textId="77777777" w:rsidR="00650217" w:rsidRPr="00BB013D" w:rsidRDefault="00650217" w:rsidP="008052E9">
            <w:pPr>
              <w:suppressAutoHyphens/>
              <w:spacing w:after="71"/>
              <w:rPr>
                <w:i/>
                <w:spacing w:val="-2"/>
                <w:szCs w:val="24"/>
              </w:rPr>
            </w:pPr>
          </w:p>
        </w:tc>
        <w:tc>
          <w:tcPr>
            <w:tcW w:w="1080" w:type="dxa"/>
            <w:tcBorders>
              <w:top w:val="single" w:sz="6" w:space="0" w:color="auto"/>
              <w:left w:val="single" w:sz="6" w:space="0" w:color="auto"/>
              <w:bottom w:val="nil"/>
              <w:right w:val="nil"/>
            </w:tcBorders>
          </w:tcPr>
          <w:p w14:paraId="558A35A8" w14:textId="77777777" w:rsidR="00650217" w:rsidRPr="00BB013D" w:rsidRDefault="00650217" w:rsidP="008052E9">
            <w:pPr>
              <w:suppressAutoHyphens/>
              <w:spacing w:after="71"/>
              <w:rPr>
                <w:i/>
                <w:spacing w:val="-2"/>
                <w:szCs w:val="24"/>
              </w:rPr>
            </w:pPr>
          </w:p>
        </w:tc>
        <w:tc>
          <w:tcPr>
            <w:tcW w:w="6775" w:type="dxa"/>
            <w:tcBorders>
              <w:top w:val="single" w:sz="6" w:space="0" w:color="auto"/>
              <w:left w:val="single" w:sz="6" w:space="0" w:color="auto"/>
              <w:bottom w:val="nil"/>
              <w:right w:val="single" w:sz="6" w:space="0" w:color="auto"/>
            </w:tcBorders>
          </w:tcPr>
          <w:p w14:paraId="32394D6B" w14:textId="77777777" w:rsidR="00650217" w:rsidRPr="00BB013D" w:rsidRDefault="00650217" w:rsidP="008052E9">
            <w:pPr>
              <w:suppressAutoHyphens/>
              <w:spacing w:after="71"/>
              <w:rPr>
                <w:i/>
                <w:spacing w:val="-2"/>
                <w:szCs w:val="24"/>
              </w:rPr>
            </w:pPr>
          </w:p>
        </w:tc>
      </w:tr>
      <w:tr w:rsidR="00650217" w:rsidRPr="00BB013D" w14:paraId="534C9988" w14:textId="77777777" w:rsidTr="00955524">
        <w:trPr>
          <w:cantSplit/>
        </w:trPr>
        <w:tc>
          <w:tcPr>
            <w:tcW w:w="1080" w:type="dxa"/>
            <w:tcBorders>
              <w:top w:val="dotted" w:sz="4" w:space="0" w:color="auto"/>
              <w:left w:val="single" w:sz="6" w:space="0" w:color="auto"/>
              <w:bottom w:val="nil"/>
              <w:right w:val="nil"/>
            </w:tcBorders>
          </w:tcPr>
          <w:p w14:paraId="699939DF" w14:textId="77777777" w:rsidR="00650217" w:rsidRPr="00BB013D" w:rsidRDefault="00650217" w:rsidP="008052E9">
            <w:pPr>
              <w:suppressAutoHyphens/>
              <w:spacing w:after="71"/>
              <w:rPr>
                <w:i/>
                <w:spacing w:val="-2"/>
                <w:szCs w:val="24"/>
              </w:rPr>
            </w:pPr>
          </w:p>
        </w:tc>
        <w:tc>
          <w:tcPr>
            <w:tcW w:w="1080" w:type="dxa"/>
            <w:tcBorders>
              <w:top w:val="dotted" w:sz="4" w:space="0" w:color="auto"/>
              <w:left w:val="single" w:sz="6" w:space="0" w:color="auto"/>
              <w:bottom w:val="nil"/>
              <w:right w:val="nil"/>
            </w:tcBorders>
          </w:tcPr>
          <w:p w14:paraId="364E09F6" w14:textId="77777777" w:rsidR="00650217" w:rsidRPr="00BB013D" w:rsidRDefault="00650217" w:rsidP="008052E9">
            <w:pPr>
              <w:suppressAutoHyphens/>
              <w:spacing w:after="71"/>
              <w:rPr>
                <w:i/>
                <w:spacing w:val="-2"/>
                <w:szCs w:val="24"/>
              </w:rPr>
            </w:pPr>
          </w:p>
        </w:tc>
        <w:tc>
          <w:tcPr>
            <w:tcW w:w="6775" w:type="dxa"/>
            <w:tcBorders>
              <w:top w:val="dotted" w:sz="4" w:space="0" w:color="auto"/>
              <w:left w:val="single" w:sz="6" w:space="0" w:color="auto"/>
              <w:bottom w:val="nil"/>
              <w:right w:val="single" w:sz="6" w:space="0" w:color="auto"/>
            </w:tcBorders>
          </w:tcPr>
          <w:p w14:paraId="6AE0F60F" w14:textId="77777777" w:rsidR="00650217" w:rsidRPr="00BB013D" w:rsidRDefault="00650217" w:rsidP="008052E9">
            <w:pPr>
              <w:suppressAutoHyphens/>
              <w:spacing w:after="71"/>
              <w:rPr>
                <w:i/>
                <w:spacing w:val="-2"/>
                <w:szCs w:val="24"/>
              </w:rPr>
            </w:pPr>
          </w:p>
        </w:tc>
      </w:tr>
      <w:tr w:rsidR="00650217" w:rsidRPr="00BB013D" w14:paraId="3920EFD2" w14:textId="77777777" w:rsidTr="00955524">
        <w:trPr>
          <w:cantSplit/>
        </w:trPr>
        <w:tc>
          <w:tcPr>
            <w:tcW w:w="1080" w:type="dxa"/>
            <w:tcBorders>
              <w:top w:val="dotted" w:sz="4" w:space="0" w:color="auto"/>
              <w:left w:val="single" w:sz="6" w:space="0" w:color="auto"/>
              <w:bottom w:val="dotted" w:sz="4" w:space="0" w:color="auto"/>
              <w:right w:val="nil"/>
            </w:tcBorders>
          </w:tcPr>
          <w:p w14:paraId="3CAAC874" w14:textId="77777777" w:rsidR="00650217" w:rsidRPr="00BB013D" w:rsidRDefault="00650217" w:rsidP="008052E9">
            <w:pPr>
              <w:suppressAutoHyphens/>
              <w:spacing w:after="71"/>
              <w:rPr>
                <w:i/>
                <w:spacing w:val="-2"/>
                <w:szCs w:val="24"/>
              </w:rPr>
            </w:pPr>
          </w:p>
        </w:tc>
        <w:tc>
          <w:tcPr>
            <w:tcW w:w="1080" w:type="dxa"/>
            <w:tcBorders>
              <w:top w:val="dotted" w:sz="4" w:space="0" w:color="auto"/>
              <w:left w:val="single" w:sz="6" w:space="0" w:color="auto"/>
              <w:bottom w:val="dotted" w:sz="4" w:space="0" w:color="auto"/>
              <w:right w:val="nil"/>
            </w:tcBorders>
          </w:tcPr>
          <w:p w14:paraId="7ED8E001" w14:textId="77777777" w:rsidR="00650217" w:rsidRPr="00BB013D" w:rsidRDefault="00650217" w:rsidP="008052E9">
            <w:pPr>
              <w:suppressAutoHyphens/>
              <w:spacing w:after="71"/>
              <w:rPr>
                <w:i/>
                <w:spacing w:val="-2"/>
                <w:szCs w:val="24"/>
              </w:rPr>
            </w:pPr>
          </w:p>
        </w:tc>
        <w:tc>
          <w:tcPr>
            <w:tcW w:w="6775" w:type="dxa"/>
            <w:tcBorders>
              <w:top w:val="dotted" w:sz="4" w:space="0" w:color="auto"/>
              <w:left w:val="single" w:sz="6" w:space="0" w:color="auto"/>
              <w:bottom w:val="dotted" w:sz="4" w:space="0" w:color="auto"/>
              <w:right w:val="single" w:sz="6" w:space="0" w:color="auto"/>
            </w:tcBorders>
          </w:tcPr>
          <w:p w14:paraId="61168CB5" w14:textId="77777777" w:rsidR="00650217" w:rsidRPr="00BB013D" w:rsidRDefault="00650217" w:rsidP="008052E9">
            <w:pPr>
              <w:suppressAutoHyphens/>
              <w:spacing w:after="71"/>
              <w:rPr>
                <w:i/>
                <w:spacing w:val="-2"/>
                <w:szCs w:val="24"/>
              </w:rPr>
            </w:pPr>
          </w:p>
        </w:tc>
      </w:tr>
      <w:tr w:rsidR="00650217" w:rsidRPr="00BB013D" w14:paraId="48F94AF1" w14:textId="77777777" w:rsidTr="00955524">
        <w:trPr>
          <w:cantSplit/>
        </w:trPr>
        <w:tc>
          <w:tcPr>
            <w:tcW w:w="1080" w:type="dxa"/>
            <w:tcBorders>
              <w:top w:val="nil"/>
              <w:left w:val="single" w:sz="6" w:space="0" w:color="auto"/>
              <w:bottom w:val="single" w:sz="6" w:space="0" w:color="auto"/>
              <w:right w:val="nil"/>
            </w:tcBorders>
          </w:tcPr>
          <w:p w14:paraId="3F9D0CA0" w14:textId="77777777" w:rsidR="00650217" w:rsidRPr="00BB013D" w:rsidRDefault="00650217" w:rsidP="008052E9">
            <w:pPr>
              <w:suppressAutoHyphens/>
              <w:spacing w:after="71"/>
              <w:rPr>
                <w:i/>
                <w:spacing w:val="-2"/>
                <w:szCs w:val="24"/>
              </w:rPr>
            </w:pPr>
          </w:p>
        </w:tc>
        <w:tc>
          <w:tcPr>
            <w:tcW w:w="1080" w:type="dxa"/>
            <w:tcBorders>
              <w:top w:val="nil"/>
              <w:left w:val="single" w:sz="6" w:space="0" w:color="auto"/>
              <w:bottom w:val="single" w:sz="6" w:space="0" w:color="auto"/>
              <w:right w:val="nil"/>
            </w:tcBorders>
          </w:tcPr>
          <w:p w14:paraId="06FA3EF4" w14:textId="77777777" w:rsidR="00650217" w:rsidRPr="00BB013D" w:rsidRDefault="00650217" w:rsidP="008052E9">
            <w:pPr>
              <w:suppressAutoHyphens/>
              <w:spacing w:after="71"/>
              <w:rPr>
                <w:i/>
                <w:spacing w:val="-2"/>
                <w:szCs w:val="24"/>
              </w:rPr>
            </w:pPr>
          </w:p>
        </w:tc>
        <w:tc>
          <w:tcPr>
            <w:tcW w:w="6775" w:type="dxa"/>
            <w:tcBorders>
              <w:top w:val="nil"/>
              <w:left w:val="single" w:sz="6" w:space="0" w:color="auto"/>
              <w:bottom w:val="single" w:sz="6" w:space="0" w:color="auto"/>
              <w:right w:val="single" w:sz="6" w:space="0" w:color="auto"/>
            </w:tcBorders>
          </w:tcPr>
          <w:p w14:paraId="494DCE89" w14:textId="77777777" w:rsidR="00650217" w:rsidRPr="00BB013D" w:rsidRDefault="00650217" w:rsidP="008052E9">
            <w:pPr>
              <w:suppressAutoHyphens/>
              <w:spacing w:after="71"/>
              <w:rPr>
                <w:i/>
                <w:spacing w:val="-2"/>
                <w:szCs w:val="24"/>
              </w:rPr>
            </w:pPr>
          </w:p>
        </w:tc>
      </w:tr>
    </w:tbl>
    <w:p w14:paraId="1EBCCBFB" w14:textId="77777777" w:rsidR="00650217" w:rsidRPr="00650217" w:rsidRDefault="00650217" w:rsidP="00955524">
      <w:pPr>
        <w:spacing w:before="360"/>
        <w:rPr>
          <w:rFonts w:cs="Arial"/>
          <w:b/>
          <w:sz w:val="28"/>
          <w:szCs w:val="28"/>
        </w:rPr>
      </w:pPr>
      <w:r w:rsidRPr="00650217">
        <w:rPr>
          <w:rFonts w:cs="Arial"/>
          <w:b/>
          <w:sz w:val="28"/>
          <w:szCs w:val="28"/>
        </w:rPr>
        <w:lastRenderedPageBreak/>
        <w:t xml:space="preserve">Declaration </w:t>
      </w:r>
    </w:p>
    <w:p w14:paraId="4BEA1A26" w14:textId="77777777" w:rsidR="00650217" w:rsidRPr="00650217" w:rsidRDefault="00650217" w:rsidP="00955524">
      <w:pPr>
        <w:spacing w:before="240" w:after="240"/>
        <w:rPr>
          <w:rFonts w:cs="Arial"/>
        </w:rPr>
      </w:pPr>
      <w:r w:rsidRPr="00650217">
        <w:rPr>
          <w:rFonts w:cs="Arial"/>
        </w:rPr>
        <w:t>I, the undersigned Key Personnel, certify that to the best of my knowledge and belief, the information contained in this Form PER-2 correctly describes myself, my qualifications and my experience.</w:t>
      </w:r>
    </w:p>
    <w:p w14:paraId="6EFA05F5" w14:textId="77777777" w:rsidR="00650217" w:rsidRDefault="00650217" w:rsidP="00C421D4">
      <w:pPr>
        <w:spacing w:after="240"/>
        <w:rPr>
          <w:rFonts w:cs="Arial"/>
        </w:rPr>
      </w:pPr>
      <w:r w:rsidRPr="00650217">
        <w:rPr>
          <w:rFonts w:cs="Arial"/>
        </w:rPr>
        <w:t>I confirm that I am available as certified in the following table and throughout the</w:t>
      </w:r>
      <w:r w:rsidRPr="00650217">
        <w:t xml:space="preserve"> </w:t>
      </w:r>
      <w:r w:rsidRPr="00650217">
        <w:rPr>
          <w:rFonts w:cs="Arial"/>
        </w:rPr>
        <w:t>expected time schedule for this position as provided in the Proposal:</w:t>
      </w:r>
      <w:r w:rsidR="00367671">
        <w:rPr>
          <w:rFonts w:cs="Arial"/>
        </w:rPr>
        <w:t xml:space="preserve"> </w:t>
      </w:r>
    </w:p>
    <w:tbl>
      <w:tblPr>
        <w:tblW w:w="8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325"/>
      </w:tblGrid>
      <w:tr w:rsidR="00650217" w:rsidRPr="00650217" w14:paraId="0850BE34" w14:textId="77777777" w:rsidTr="00C421D4">
        <w:trPr>
          <w:cantSplit/>
        </w:trPr>
        <w:tc>
          <w:tcPr>
            <w:tcW w:w="3613" w:type="dxa"/>
          </w:tcPr>
          <w:p w14:paraId="08C38643" w14:textId="77777777" w:rsidR="00650217" w:rsidRPr="00650217" w:rsidRDefault="00650217" w:rsidP="008052E9">
            <w:pPr>
              <w:suppressAutoHyphens/>
              <w:rPr>
                <w:rStyle w:val="Table"/>
                <w:rFonts w:ascii="Times New Roman" w:hAnsi="Times New Roman"/>
                <w:b/>
                <w:color w:val="000000" w:themeColor="text1"/>
                <w:spacing w:val="-2"/>
                <w:sz w:val="24"/>
                <w:szCs w:val="24"/>
              </w:rPr>
            </w:pPr>
            <w:r w:rsidRPr="00650217">
              <w:rPr>
                <w:rStyle w:val="Table"/>
                <w:rFonts w:ascii="Times New Roman" w:hAnsi="Times New Roman"/>
                <w:b/>
                <w:color w:val="000000" w:themeColor="text1"/>
                <w:spacing w:val="-2"/>
                <w:sz w:val="24"/>
                <w:szCs w:val="24"/>
              </w:rPr>
              <w:t>Commitment</w:t>
            </w:r>
          </w:p>
        </w:tc>
        <w:tc>
          <w:tcPr>
            <w:tcW w:w="5325" w:type="dxa"/>
          </w:tcPr>
          <w:p w14:paraId="50026E5D" w14:textId="77777777" w:rsidR="00650217" w:rsidRPr="00650217" w:rsidRDefault="00650217" w:rsidP="008052E9">
            <w:pPr>
              <w:suppressAutoHyphens/>
              <w:rPr>
                <w:rStyle w:val="Table"/>
                <w:rFonts w:ascii="Times New Roman" w:hAnsi="Times New Roman"/>
                <w:b/>
                <w:color w:val="000000" w:themeColor="text1"/>
                <w:spacing w:val="-2"/>
                <w:sz w:val="24"/>
                <w:szCs w:val="24"/>
              </w:rPr>
            </w:pPr>
            <w:r w:rsidRPr="00650217">
              <w:rPr>
                <w:rStyle w:val="Table"/>
                <w:rFonts w:ascii="Times New Roman" w:hAnsi="Times New Roman"/>
                <w:b/>
                <w:color w:val="000000" w:themeColor="text1"/>
                <w:spacing w:val="-2"/>
                <w:sz w:val="24"/>
                <w:szCs w:val="24"/>
              </w:rPr>
              <w:t>Details</w:t>
            </w:r>
          </w:p>
        </w:tc>
      </w:tr>
      <w:tr w:rsidR="00650217" w:rsidRPr="00650217" w14:paraId="47AC05DF" w14:textId="77777777" w:rsidTr="00C421D4">
        <w:trPr>
          <w:cantSplit/>
        </w:trPr>
        <w:tc>
          <w:tcPr>
            <w:tcW w:w="3613" w:type="dxa"/>
          </w:tcPr>
          <w:p w14:paraId="1C9D9142" w14:textId="77777777" w:rsidR="00650217" w:rsidRPr="00650217" w:rsidRDefault="00650217" w:rsidP="00C421D4">
            <w:pPr>
              <w:suppressAutoHyphens/>
              <w:jc w:val="left"/>
              <w:rPr>
                <w:rStyle w:val="Table"/>
                <w:rFonts w:ascii="Times New Roman" w:hAnsi="Times New Roman"/>
                <w:b/>
                <w:color w:val="000000" w:themeColor="text1"/>
                <w:spacing w:val="-2"/>
                <w:sz w:val="24"/>
                <w:szCs w:val="24"/>
              </w:rPr>
            </w:pPr>
            <w:r w:rsidRPr="00650217">
              <w:rPr>
                <w:rStyle w:val="Table"/>
                <w:rFonts w:ascii="Times New Roman" w:hAnsi="Times New Roman"/>
                <w:b/>
                <w:color w:val="000000" w:themeColor="text1"/>
                <w:spacing w:val="-2"/>
                <w:sz w:val="24"/>
                <w:szCs w:val="24"/>
              </w:rPr>
              <w:t>Commitment to duration of contract:</w:t>
            </w:r>
          </w:p>
        </w:tc>
        <w:tc>
          <w:tcPr>
            <w:tcW w:w="5325" w:type="dxa"/>
          </w:tcPr>
          <w:p w14:paraId="63DA4593" w14:textId="77777777" w:rsidR="00650217" w:rsidRPr="00650217" w:rsidRDefault="00650217" w:rsidP="008052E9">
            <w:pPr>
              <w:suppressAutoHyphens/>
              <w:rPr>
                <w:rStyle w:val="Table"/>
                <w:rFonts w:ascii="Times New Roman" w:hAnsi="Times New Roman"/>
                <w:i/>
                <w:color w:val="000000" w:themeColor="text1"/>
                <w:spacing w:val="-2"/>
                <w:sz w:val="24"/>
                <w:szCs w:val="24"/>
              </w:rPr>
            </w:pPr>
            <w:r w:rsidRPr="00650217">
              <w:rPr>
                <w:rStyle w:val="Table"/>
                <w:rFonts w:ascii="Times New Roman" w:hAnsi="Times New Roman"/>
                <w:i/>
                <w:color w:val="000000" w:themeColor="text1"/>
                <w:spacing w:val="-2"/>
                <w:sz w:val="24"/>
                <w:szCs w:val="24"/>
              </w:rPr>
              <w:t>[insert period (start and end dates) for which this Key Personnel is available to work on this contract]</w:t>
            </w:r>
          </w:p>
        </w:tc>
      </w:tr>
      <w:tr w:rsidR="00650217" w:rsidRPr="00650217" w14:paraId="02FD7BF1" w14:textId="77777777" w:rsidTr="00C421D4">
        <w:trPr>
          <w:cantSplit/>
        </w:trPr>
        <w:tc>
          <w:tcPr>
            <w:tcW w:w="3613" w:type="dxa"/>
          </w:tcPr>
          <w:p w14:paraId="2D6A2450" w14:textId="77777777" w:rsidR="00650217" w:rsidRPr="00650217" w:rsidRDefault="00650217" w:rsidP="00C421D4">
            <w:pPr>
              <w:suppressAutoHyphens/>
              <w:jc w:val="left"/>
              <w:rPr>
                <w:rStyle w:val="Table"/>
                <w:rFonts w:ascii="Times New Roman" w:hAnsi="Times New Roman"/>
                <w:b/>
                <w:color w:val="000000" w:themeColor="text1"/>
                <w:spacing w:val="-2"/>
                <w:sz w:val="24"/>
                <w:szCs w:val="24"/>
              </w:rPr>
            </w:pPr>
            <w:r w:rsidRPr="00650217">
              <w:rPr>
                <w:rStyle w:val="Table"/>
                <w:rFonts w:ascii="Times New Roman" w:hAnsi="Times New Roman"/>
                <w:b/>
                <w:color w:val="000000" w:themeColor="text1"/>
                <w:spacing w:val="-2"/>
                <w:sz w:val="24"/>
                <w:szCs w:val="24"/>
              </w:rPr>
              <w:t>Time commitment:</w:t>
            </w:r>
          </w:p>
        </w:tc>
        <w:tc>
          <w:tcPr>
            <w:tcW w:w="5325" w:type="dxa"/>
          </w:tcPr>
          <w:p w14:paraId="5BFFE4E8" w14:textId="77777777" w:rsidR="00650217" w:rsidRPr="00650217" w:rsidRDefault="00650217" w:rsidP="008052E9">
            <w:pPr>
              <w:suppressAutoHyphens/>
              <w:rPr>
                <w:rStyle w:val="Table"/>
                <w:rFonts w:ascii="Times New Roman" w:hAnsi="Times New Roman"/>
                <w:i/>
                <w:color w:val="000000" w:themeColor="text1"/>
                <w:spacing w:val="-2"/>
                <w:sz w:val="24"/>
                <w:szCs w:val="24"/>
              </w:rPr>
            </w:pPr>
            <w:r w:rsidRPr="00650217">
              <w:rPr>
                <w:rStyle w:val="Table"/>
                <w:rFonts w:ascii="Times New Roman" w:hAnsi="Times New Roman"/>
                <w:i/>
                <w:color w:val="000000" w:themeColor="text1"/>
                <w:spacing w:val="-2"/>
                <w:sz w:val="24"/>
                <w:szCs w:val="24"/>
              </w:rPr>
              <w:t>[insert the number of days/week/months/ that this Key Personnel will be engaged]</w:t>
            </w:r>
          </w:p>
        </w:tc>
      </w:tr>
    </w:tbl>
    <w:p w14:paraId="51886FFE" w14:textId="77777777" w:rsidR="00650217" w:rsidRPr="00650217" w:rsidRDefault="00650217" w:rsidP="00650217">
      <w:pPr>
        <w:spacing w:after="120"/>
        <w:rPr>
          <w:rFonts w:cs="Arial"/>
        </w:rPr>
      </w:pPr>
    </w:p>
    <w:p w14:paraId="7A3D39E4" w14:textId="77777777" w:rsidR="00650217" w:rsidRPr="00650217" w:rsidRDefault="00650217" w:rsidP="00650217">
      <w:pPr>
        <w:spacing w:after="120"/>
        <w:rPr>
          <w:rFonts w:cs="Arial"/>
        </w:rPr>
      </w:pPr>
      <w:r w:rsidRPr="00650217">
        <w:rPr>
          <w:rFonts w:cs="Arial"/>
        </w:rPr>
        <w:t>I understand that any misrepresentation or omission in this Form may:</w:t>
      </w:r>
    </w:p>
    <w:p w14:paraId="19E2CFC6" w14:textId="77777777" w:rsidR="00650217" w:rsidRPr="00650217" w:rsidRDefault="00650217" w:rsidP="00585A1A">
      <w:pPr>
        <w:pStyle w:val="ListParagraph"/>
        <w:numPr>
          <w:ilvl w:val="0"/>
          <w:numId w:val="78"/>
        </w:numPr>
        <w:spacing w:after="120"/>
        <w:contextualSpacing w:val="0"/>
        <w:rPr>
          <w:rFonts w:cs="Arial"/>
        </w:rPr>
      </w:pPr>
      <w:r w:rsidRPr="00650217">
        <w:rPr>
          <w:rFonts w:cs="Arial"/>
        </w:rPr>
        <w:t xml:space="preserve">be taken into consideration during Proposal </w:t>
      </w:r>
      <w:proofErr w:type="gramStart"/>
      <w:r w:rsidRPr="00650217">
        <w:rPr>
          <w:rFonts w:cs="Arial"/>
        </w:rPr>
        <w:t>evaluation;</w:t>
      </w:r>
      <w:proofErr w:type="gramEnd"/>
    </w:p>
    <w:p w14:paraId="2D49A0CB" w14:textId="4EBE401D" w:rsidR="00650217" w:rsidRPr="00650217" w:rsidRDefault="00F61E5B" w:rsidP="00585A1A">
      <w:pPr>
        <w:pStyle w:val="ListParagraph"/>
        <w:numPr>
          <w:ilvl w:val="0"/>
          <w:numId w:val="78"/>
        </w:numPr>
        <w:spacing w:after="120"/>
        <w:contextualSpacing w:val="0"/>
        <w:rPr>
          <w:rFonts w:cs="Arial"/>
        </w:rPr>
      </w:pPr>
      <w:r>
        <w:rPr>
          <w:rFonts w:cs="Arial"/>
        </w:rPr>
        <w:t xml:space="preserve">result in </w:t>
      </w:r>
      <w:r w:rsidR="00650217" w:rsidRPr="00650217">
        <w:rPr>
          <w:rFonts w:cs="Arial"/>
        </w:rPr>
        <w:t xml:space="preserve">my disqualification from participating in the </w:t>
      </w:r>
      <w:proofErr w:type="gramStart"/>
      <w:r w:rsidR="00650217" w:rsidRPr="00650217">
        <w:rPr>
          <w:rFonts w:cs="Arial"/>
        </w:rPr>
        <w:t>Proposal;</w:t>
      </w:r>
      <w:proofErr w:type="gramEnd"/>
    </w:p>
    <w:p w14:paraId="7CAA589F" w14:textId="56CECAA7" w:rsidR="00650217" w:rsidRPr="00650217" w:rsidRDefault="00F61E5B" w:rsidP="00585A1A">
      <w:pPr>
        <w:pStyle w:val="ListParagraph"/>
        <w:numPr>
          <w:ilvl w:val="0"/>
          <w:numId w:val="78"/>
        </w:numPr>
        <w:spacing w:after="120"/>
        <w:contextualSpacing w:val="0"/>
        <w:rPr>
          <w:rFonts w:cs="Arial"/>
        </w:rPr>
      </w:pPr>
      <w:r>
        <w:rPr>
          <w:rFonts w:cs="Arial"/>
        </w:rPr>
        <w:t xml:space="preserve">result in </w:t>
      </w:r>
      <w:r w:rsidR="00650217" w:rsidRPr="00650217">
        <w:rPr>
          <w:rFonts w:cs="Arial"/>
        </w:rPr>
        <w:t>my dismissal from the contract.</w:t>
      </w:r>
    </w:p>
    <w:p w14:paraId="2E16B38A" w14:textId="77777777" w:rsidR="00650217" w:rsidRPr="00650217" w:rsidRDefault="00650217" w:rsidP="00650217">
      <w:pPr>
        <w:spacing w:after="120"/>
        <w:rPr>
          <w:rFonts w:cs="Arial"/>
        </w:rPr>
      </w:pPr>
    </w:p>
    <w:p w14:paraId="37F27EA3" w14:textId="77777777" w:rsidR="00650217" w:rsidRPr="00650217" w:rsidRDefault="00650217" w:rsidP="00C421D4">
      <w:pPr>
        <w:tabs>
          <w:tab w:val="left" w:leader="underscore" w:pos="8931"/>
        </w:tabs>
        <w:spacing w:after="120"/>
        <w:rPr>
          <w:rFonts w:cs="Arial"/>
          <w:b/>
        </w:rPr>
      </w:pPr>
      <w:r w:rsidRPr="00650217">
        <w:rPr>
          <w:rFonts w:cs="Arial"/>
          <w:b/>
        </w:rPr>
        <w:t xml:space="preserve">Name of Key Personnel: </w:t>
      </w:r>
      <w:r w:rsidRPr="00C421D4">
        <w:rPr>
          <w:rFonts w:cs="Arial"/>
          <w:b/>
          <w:i/>
          <w:iCs/>
        </w:rPr>
        <w:t>[insert name]</w:t>
      </w:r>
      <w:r w:rsidR="00C421D4">
        <w:rPr>
          <w:rFonts w:cs="Arial"/>
          <w:b/>
        </w:rPr>
        <w:tab/>
      </w:r>
    </w:p>
    <w:p w14:paraId="6CF11452" w14:textId="77777777" w:rsidR="00650217" w:rsidRPr="00650217" w:rsidRDefault="00650217" w:rsidP="00C421D4">
      <w:pPr>
        <w:tabs>
          <w:tab w:val="left" w:leader="underscore" w:pos="8931"/>
        </w:tabs>
        <w:spacing w:before="360" w:after="120"/>
        <w:rPr>
          <w:rFonts w:cs="Arial"/>
        </w:rPr>
      </w:pPr>
      <w:r w:rsidRPr="00650217">
        <w:rPr>
          <w:rFonts w:cs="Arial"/>
        </w:rPr>
        <w:t xml:space="preserve">Signature: </w:t>
      </w:r>
      <w:r w:rsidR="00C421D4">
        <w:rPr>
          <w:rFonts w:cs="Arial"/>
          <w:b/>
        </w:rPr>
        <w:tab/>
      </w:r>
    </w:p>
    <w:p w14:paraId="77A57736" w14:textId="77777777" w:rsidR="00650217" w:rsidRPr="00650217" w:rsidRDefault="00650217" w:rsidP="00C421D4">
      <w:pPr>
        <w:tabs>
          <w:tab w:val="left" w:leader="underscore" w:pos="8931"/>
        </w:tabs>
        <w:spacing w:before="360" w:after="120"/>
        <w:rPr>
          <w:rFonts w:cs="Arial"/>
        </w:rPr>
      </w:pPr>
      <w:r w:rsidRPr="00650217">
        <w:rPr>
          <w:rFonts w:cs="Arial"/>
        </w:rPr>
        <w:t xml:space="preserve">Date: (day month year): </w:t>
      </w:r>
      <w:r w:rsidR="00C421D4">
        <w:rPr>
          <w:rFonts w:cs="Arial"/>
          <w:b/>
        </w:rPr>
        <w:tab/>
      </w:r>
    </w:p>
    <w:p w14:paraId="21DB4256" w14:textId="77777777" w:rsidR="00650217" w:rsidRPr="00650217" w:rsidRDefault="00650217" w:rsidP="00650217">
      <w:pPr>
        <w:spacing w:after="120"/>
        <w:rPr>
          <w:rFonts w:cs="Arial"/>
        </w:rPr>
      </w:pPr>
    </w:p>
    <w:p w14:paraId="738CB07C" w14:textId="77777777" w:rsidR="00650217" w:rsidRPr="00650217" w:rsidRDefault="00650217" w:rsidP="00650217">
      <w:pPr>
        <w:spacing w:after="120"/>
        <w:rPr>
          <w:rFonts w:cs="Arial"/>
          <w:b/>
        </w:rPr>
      </w:pPr>
      <w:r w:rsidRPr="00650217">
        <w:rPr>
          <w:rFonts w:cs="Arial"/>
          <w:b/>
        </w:rPr>
        <w:t>Countersignature of authorized representative of the Proposer:</w:t>
      </w:r>
    </w:p>
    <w:p w14:paraId="775B7DAE" w14:textId="77777777" w:rsidR="00650217" w:rsidRPr="00650217" w:rsidRDefault="00C421D4" w:rsidP="00C421D4">
      <w:pPr>
        <w:tabs>
          <w:tab w:val="left" w:leader="underscore" w:pos="8931"/>
        </w:tabs>
        <w:spacing w:before="360" w:after="120"/>
        <w:rPr>
          <w:rFonts w:cs="Arial"/>
        </w:rPr>
      </w:pPr>
      <w:r>
        <w:rPr>
          <w:rFonts w:cs="Arial"/>
        </w:rPr>
        <w:t xml:space="preserve">Signature: </w:t>
      </w:r>
      <w:r>
        <w:rPr>
          <w:rFonts w:cs="Arial"/>
          <w:b/>
        </w:rPr>
        <w:tab/>
      </w:r>
    </w:p>
    <w:p w14:paraId="0BF16723" w14:textId="77777777" w:rsidR="00C421D4" w:rsidRDefault="00650217" w:rsidP="00C421D4">
      <w:pPr>
        <w:tabs>
          <w:tab w:val="left" w:leader="underscore" w:pos="8931"/>
        </w:tabs>
        <w:spacing w:before="360" w:after="120"/>
        <w:rPr>
          <w:rFonts w:cs="Arial"/>
          <w:b/>
        </w:rPr>
      </w:pPr>
      <w:r w:rsidRPr="00650217">
        <w:rPr>
          <w:rFonts w:cs="Arial"/>
          <w:b/>
          <w:szCs w:val="24"/>
        </w:rPr>
        <w:t>Date: (</w:t>
      </w:r>
      <w:r w:rsidRPr="00C421D4">
        <w:rPr>
          <w:rFonts w:cs="Arial"/>
          <w:b/>
          <w:bCs/>
        </w:rPr>
        <w:t>day</w:t>
      </w:r>
      <w:r w:rsidRPr="00650217">
        <w:rPr>
          <w:rFonts w:cs="Arial"/>
          <w:b/>
          <w:szCs w:val="24"/>
        </w:rPr>
        <w:t xml:space="preserve"> month year):</w:t>
      </w:r>
      <w:r w:rsidRPr="00650217">
        <w:rPr>
          <w:rFonts w:cs="Arial"/>
          <w:b/>
        </w:rPr>
        <w:t xml:space="preserve"> </w:t>
      </w:r>
      <w:r w:rsidR="00C421D4">
        <w:rPr>
          <w:rFonts w:cs="Arial"/>
          <w:b/>
        </w:rPr>
        <w:tab/>
      </w:r>
    </w:p>
    <w:p w14:paraId="470E64FC" w14:textId="77777777" w:rsidR="00650217" w:rsidRPr="00650217" w:rsidRDefault="00650217" w:rsidP="00C421D4">
      <w:pPr>
        <w:pStyle w:val="SPDForm2"/>
        <w:jc w:val="left"/>
        <w:rPr>
          <w:b w:val="0"/>
          <w:sz w:val="32"/>
        </w:rPr>
      </w:pPr>
      <w:r w:rsidRPr="00650217">
        <w:rPr>
          <w:b w:val="0"/>
          <w:sz w:val="32"/>
          <w:highlight w:val="green"/>
        </w:rPr>
        <w:br w:type="page"/>
      </w:r>
    </w:p>
    <w:p w14:paraId="0E44E507" w14:textId="51A7E659" w:rsidR="00B31C78" w:rsidRDefault="00B31C78" w:rsidP="00F25F8E">
      <w:pPr>
        <w:pStyle w:val="SPDForms3"/>
      </w:pPr>
      <w:bookmarkStart w:id="1031" w:name="_Toc54185930"/>
      <w:bookmarkStart w:id="1032" w:name="_Toc135389407"/>
      <w:r w:rsidRPr="00154B63">
        <w:lastRenderedPageBreak/>
        <w:t>Risk assessment</w:t>
      </w:r>
      <w:bookmarkEnd w:id="1031"/>
      <w:r w:rsidR="002805F4">
        <w:t xml:space="preserve"> and Proposed Management Plan</w:t>
      </w:r>
      <w:bookmarkEnd w:id="1032"/>
    </w:p>
    <w:p w14:paraId="0412E9FB" w14:textId="77777777" w:rsidR="00B31C78" w:rsidRPr="00EF4272" w:rsidRDefault="00B31C78" w:rsidP="00B31C78">
      <w:pPr>
        <w:pStyle w:val="SectionVHeading2"/>
        <w:spacing w:before="0" w:after="0"/>
        <w:rPr>
          <w:lang w:val="en-US"/>
        </w:rPr>
      </w:pPr>
    </w:p>
    <w:p w14:paraId="64A6EAA5" w14:textId="77777777" w:rsidR="00B31C78" w:rsidRDefault="00B31C78" w:rsidP="00B31C78">
      <w:pPr>
        <w:suppressAutoHyphens/>
        <w:spacing w:after="180"/>
        <w:ind w:right="171"/>
      </w:pPr>
      <w:r>
        <w:t xml:space="preserve">The Proposer should submit a risk register identifying the hazards anticipated during the implementation of the contract. </w:t>
      </w:r>
    </w:p>
    <w:p w14:paraId="72849913" w14:textId="701C620B" w:rsidR="00B31C78" w:rsidRDefault="00B31C78" w:rsidP="00B31C78">
      <w:pPr>
        <w:suppressAutoHyphens/>
        <w:spacing w:after="180"/>
        <w:ind w:right="171"/>
      </w:pPr>
      <w:r>
        <w:t>For the key hazards ranked by impact, the risk register shall include a description of the hazard, an assessment of the potential impact on health and safety, environment, cost, program or other, and the proposed mitigation strategy for each hazard.</w:t>
      </w:r>
    </w:p>
    <w:p w14:paraId="0947C2E5" w14:textId="0BDB1866" w:rsidR="00D35948" w:rsidRDefault="00D35948" w:rsidP="00D35948">
      <w:pPr>
        <w:suppressAutoHyphens/>
        <w:spacing w:after="180"/>
        <w:ind w:right="171"/>
      </w:pPr>
      <w:r>
        <w:rPr>
          <w:i/>
          <w:iCs/>
          <w:szCs w:val="24"/>
        </w:rPr>
        <w:t>[</w:t>
      </w:r>
      <w:r>
        <w:rPr>
          <w:b/>
          <w:bCs/>
          <w:i/>
          <w:iCs/>
          <w:szCs w:val="24"/>
        </w:rPr>
        <w:t>Note to the Proposer</w:t>
      </w:r>
      <w:r>
        <w:rPr>
          <w:i/>
          <w:iCs/>
          <w:szCs w:val="24"/>
        </w:rPr>
        <w:t>: (i) As required in PDS 12.</w:t>
      </w:r>
      <w:r w:rsidR="00686F08">
        <w:rPr>
          <w:i/>
          <w:iCs/>
          <w:szCs w:val="24"/>
        </w:rPr>
        <w:t>1</w:t>
      </w:r>
      <w:r>
        <w:rPr>
          <w:i/>
          <w:iCs/>
          <w:szCs w:val="24"/>
        </w:rPr>
        <w:t xml:space="preserve"> (</w:t>
      </w:r>
      <w:r w:rsidR="00686F08">
        <w:rPr>
          <w:i/>
          <w:iCs/>
          <w:szCs w:val="24"/>
        </w:rPr>
        <w:t>j</w:t>
      </w:r>
      <w:r>
        <w:rPr>
          <w:i/>
          <w:iCs/>
          <w:szCs w:val="24"/>
        </w:rPr>
        <w:t>), also include method statement, management strategies and implementation plans and innovations, to manage cyber security risks; (ii) if there are assessed supply chain risks, the risk assessment and proposed management plans, must include proposed supply chain risks management plans.]</w:t>
      </w:r>
    </w:p>
    <w:p w14:paraId="0BEA314B" w14:textId="77777777" w:rsidR="00D35948" w:rsidRDefault="00D35948" w:rsidP="00B31C78">
      <w:pPr>
        <w:suppressAutoHyphens/>
        <w:spacing w:after="180"/>
        <w:ind w:right="171"/>
      </w:pPr>
    </w:p>
    <w:p w14:paraId="63F165A3" w14:textId="77777777" w:rsidR="00C421D4" w:rsidRDefault="00C421D4" w:rsidP="00650217">
      <w:pPr>
        <w:pStyle w:val="SPDForm2"/>
      </w:pPr>
      <w:r>
        <w:br w:type="page"/>
      </w:r>
    </w:p>
    <w:p w14:paraId="3ED5023F" w14:textId="64C0F90F" w:rsidR="00650217" w:rsidRPr="00067FDE" w:rsidRDefault="00650217" w:rsidP="00F25F8E">
      <w:pPr>
        <w:pStyle w:val="SPDForms3"/>
      </w:pPr>
      <w:bookmarkStart w:id="1033" w:name="_Toc135389408"/>
      <w:bookmarkStart w:id="1034" w:name="_Toc54185931"/>
      <w:r w:rsidRPr="00067FDE">
        <w:lastRenderedPageBreak/>
        <w:t>Proposed Subcontractors</w:t>
      </w:r>
      <w:bookmarkEnd w:id="1033"/>
      <w:r w:rsidRPr="00067FDE">
        <w:t xml:space="preserve"> </w:t>
      </w:r>
      <w:bookmarkEnd w:id="1034"/>
    </w:p>
    <w:p w14:paraId="0CC3F12C" w14:textId="3D9C4FB2" w:rsidR="00650217" w:rsidRPr="00867280" w:rsidRDefault="00650217" w:rsidP="00650217">
      <w:r w:rsidRPr="006B2295">
        <w:t xml:space="preserve">The following Subcontractors and/or manufacturers are proposed for carrying out the </w:t>
      </w:r>
      <w:r w:rsidR="00B31C78">
        <w:t>activity/sub</w:t>
      </w:r>
      <w:r w:rsidR="00B05905">
        <w:t>-</w:t>
      </w:r>
      <w:r w:rsidR="00B31C78">
        <w:t xml:space="preserve">activity </w:t>
      </w:r>
      <w:r w:rsidRPr="006B2295">
        <w:t>indicated.</w:t>
      </w:r>
      <w:r w:rsidR="00367671">
        <w:t xml:space="preserve"> </w:t>
      </w:r>
      <w:r w:rsidR="00695371" w:rsidRPr="00867280">
        <w:t>For any additional subcontractor (that is not the Specialized Subcontractor</w:t>
      </w:r>
      <w:r w:rsidR="00570ECF" w:rsidRPr="00EF4272">
        <w:t>, if any,</w:t>
      </w:r>
      <w:r w:rsidR="00695371" w:rsidRPr="00867280">
        <w:t xml:space="preserve"> accepted in the initial selection process</w:t>
      </w:r>
      <w:r w:rsidR="00C9351A" w:rsidRPr="00867280">
        <w:t xml:space="preserve"> or subsequently approved by the Employer in accordance with ITP 14.3</w:t>
      </w:r>
      <w:r w:rsidR="00695371" w:rsidRPr="00867280">
        <w:t xml:space="preserve">), </w:t>
      </w:r>
      <w:bookmarkStart w:id="1035" w:name="_Hlk105951636"/>
      <w:r w:rsidRPr="00867280">
        <w:t xml:space="preserve">Proposers are free to propose more than one for each </w:t>
      </w:r>
      <w:r w:rsidR="00695371" w:rsidRPr="00867280">
        <w:t>activity/sub</w:t>
      </w:r>
      <w:r w:rsidR="009172DE" w:rsidRPr="00867280">
        <w:t>-</w:t>
      </w:r>
      <w:r w:rsidR="00695371" w:rsidRPr="00867280">
        <w:t>activity.</w:t>
      </w:r>
      <w:bookmarkEnd w:id="1035"/>
    </w:p>
    <w:p w14:paraId="5407E6FF" w14:textId="77777777" w:rsidR="00650217" w:rsidRPr="006B2295" w:rsidRDefault="00650217" w:rsidP="00650217"/>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3240"/>
        <w:gridCol w:w="2520"/>
      </w:tblGrid>
      <w:tr w:rsidR="0006405E" w:rsidRPr="006B2295" w14:paraId="4276B6C5" w14:textId="55A1F893" w:rsidTr="00EF4272">
        <w:tc>
          <w:tcPr>
            <w:tcW w:w="3235" w:type="dxa"/>
            <w:tcBorders>
              <w:top w:val="single" w:sz="4" w:space="0" w:color="auto"/>
              <w:left w:val="single" w:sz="4" w:space="0" w:color="auto"/>
              <w:bottom w:val="single" w:sz="4" w:space="0" w:color="auto"/>
              <w:right w:val="single" w:sz="4" w:space="0" w:color="auto"/>
            </w:tcBorders>
            <w:hideMark/>
          </w:tcPr>
          <w:p w14:paraId="4E359F73" w14:textId="77777777" w:rsidR="0006405E" w:rsidRPr="006B2295" w:rsidRDefault="0006405E" w:rsidP="00B31C78">
            <w:pPr>
              <w:suppressAutoHyphens/>
              <w:jc w:val="center"/>
              <w:rPr>
                <w:rFonts w:ascii="Tms Rmn" w:hAnsi="Tms Rmn"/>
                <w:b/>
              </w:rPr>
            </w:pPr>
            <w:r>
              <w:rPr>
                <w:rFonts w:ascii="Tms Rmn" w:hAnsi="Tms Rmn"/>
                <w:b/>
              </w:rPr>
              <w:t>Activity/Sub-Activity</w:t>
            </w:r>
            <w:r w:rsidRPr="006B2295">
              <w:rPr>
                <w:rFonts w:ascii="Tms Rmn" w:hAnsi="Tms Rmn"/>
                <w:b/>
              </w:rPr>
              <w:t xml:space="preserve"> </w:t>
            </w:r>
          </w:p>
        </w:tc>
        <w:tc>
          <w:tcPr>
            <w:tcW w:w="3240" w:type="dxa"/>
            <w:tcBorders>
              <w:top w:val="single" w:sz="4" w:space="0" w:color="auto"/>
              <w:left w:val="single" w:sz="4" w:space="0" w:color="auto"/>
              <w:bottom w:val="single" w:sz="4" w:space="0" w:color="auto"/>
              <w:right w:val="single" w:sz="4" w:space="0" w:color="auto"/>
            </w:tcBorders>
            <w:hideMark/>
          </w:tcPr>
          <w:p w14:paraId="7A32DE4F" w14:textId="78C2231A" w:rsidR="0006405E" w:rsidRPr="006B2295" w:rsidRDefault="0006405E" w:rsidP="008052E9">
            <w:pPr>
              <w:suppressAutoHyphens/>
              <w:ind w:hanging="25"/>
              <w:jc w:val="center"/>
              <w:rPr>
                <w:rFonts w:ascii="Tms Rmn" w:hAnsi="Tms Rmn"/>
                <w:b/>
              </w:rPr>
            </w:pPr>
            <w:r w:rsidRPr="006B2295">
              <w:rPr>
                <w:rFonts w:ascii="Tms Rmn" w:hAnsi="Tms Rmn"/>
                <w:b/>
              </w:rPr>
              <w:t>Proposed Subcontractor</w:t>
            </w:r>
            <w:r>
              <w:rPr>
                <w:rFonts w:ascii="Tms Rmn" w:hAnsi="Tms Rmn"/>
                <w:b/>
              </w:rPr>
              <w:t>’</w:t>
            </w:r>
            <w:r w:rsidRPr="006B2295">
              <w:rPr>
                <w:rFonts w:ascii="Tms Rmn" w:hAnsi="Tms Rmn"/>
                <w:b/>
              </w:rPr>
              <w:t>s</w:t>
            </w:r>
            <w:r>
              <w:rPr>
                <w:rFonts w:ascii="Tms Rmn" w:hAnsi="Tms Rmn"/>
                <w:b/>
              </w:rPr>
              <w:t xml:space="preserve"> name and address </w:t>
            </w:r>
          </w:p>
        </w:tc>
        <w:tc>
          <w:tcPr>
            <w:tcW w:w="2520" w:type="dxa"/>
            <w:tcBorders>
              <w:top w:val="single" w:sz="4" w:space="0" w:color="auto"/>
              <w:left w:val="single" w:sz="4" w:space="0" w:color="auto"/>
              <w:bottom w:val="single" w:sz="4" w:space="0" w:color="auto"/>
              <w:right w:val="single" w:sz="4" w:space="0" w:color="auto"/>
            </w:tcBorders>
            <w:hideMark/>
          </w:tcPr>
          <w:p w14:paraId="0C876D3F" w14:textId="2E24CA52" w:rsidR="0006405E" w:rsidRPr="006B2295" w:rsidRDefault="0006405E" w:rsidP="008052E9">
            <w:pPr>
              <w:suppressAutoHyphens/>
              <w:jc w:val="center"/>
              <w:rPr>
                <w:rFonts w:ascii="Tms Rmn" w:hAnsi="Tms Rmn"/>
                <w:b/>
              </w:rPr>
            </w:pPr>
            <w:r w:rsidRPr="006B2295">
              <w:rPr>
                <w:rFonts w:ascii="Tms Rmn" w:hAnsi="Tms Rmn"/>
                <w:b/>
              </w:rPr>
              <w:t>Nationality</w:t>
            </w:r>
          </w:p>
        </w:tc>
      </w:tr>
      <w:tr w:rsidR="0006405E" w:rsidRPr="006B2295" w14:paraId="744B4A26" w14:textId="08F56D85" w:rsidTr="00EF4272">
        <w:tc>
          <w:tcPr>
            <w:tcW w:w="3235" w:type="dxa"/>
            <w:tcBorders>
              <w:top w:val="single" w:sz="4" w:space="0" w:color="auto"/>
              <w:left w:val="single" w:sz="4" w:space="0" w:color="auto"/>
              <w:bottom w:val="single" w:sz="4" w:space="0" w:color="auto"/>
              <w:right w:val="single" w:sz="4" w:space="0" w:color="auto"/>
            </w:tcBorders>
          </w:tcPr>
          <w:p w14:paraId="5F4E75D6" w14:textId="77777777" w:rsidR="0006405E" w:rsidRPr="006B2295" w:rsidRDefault="0006405E" w:rsidP="008052E9">
            <w:pPr>
              <w:suppressAutoHyphens/>
              <w:ind w:left="1440" w:hanging="720"/>
              <w:rPr>
                <w:rFonts w:ascii="Tms Rmn" w:hAnsi="Tms Rmn"/>
                <w:b/>
              </w:rPr>
            </w:pPr>
          </w:p>
        </w:tc>
        <w:tc>
          <w:tcPr>
            <w:tcW w:w="3240" w:type="dxa"/>
            <w:tcBorders>
              <w:top w:val="single" w:sz="4" w:space="0" w:color="auto"/>
              <w:left w:val="single" w:sz="4" w:space="0" w:color="auto"/>
              <w:bottom w:val="single" w:sz="4" w:space="0" w:color="auto"/>
              <w:right w:val="single" w:sz="4" w:space="0" w:color="auto"/>
            </w:tcBorders>
          </w:tcPr>
          <w:p w14:paraId="600B7D83" w14:textId="77777777" w:rsidR="0006405E" w:rsidRPr="006B2295" w:rsidRDefault="0006405E" w:rsidP="008052E9">
            <w:pPr>
              <w:suppressAutoHyphens/>
              <w:ind w:left="1440" w:hanging="720"/>
              <w:rPr>
                <w:rFonts w:ascii="Tms Rmn" w:hAnsi="Tms Rmn"/>
                <w:b/>
              </w:rPr>
            </w:pPr>
          </w:p>
        </w:tc>
        <w:tc>
          <w:tcPr>
            <w:tcW w:w="2520" w:type="dxa"/>
            <w:tcBorders>
              <w:top w:val="single" w:sz="4" w:space="0" w:color="auto"/>
              <w:left w:val="single" w:sz="4" w:space="0" w:color="auto"/>
              <w:bottom w:val="single" w:sz="4" w:space="0" w:color="auto"/>
              <w:right w:val="single" w:sz="4" w:space="0" w:color="auto"/>
            </w:tcBorders>
          </w:tcPr>
          <w:p w14:paraId="33DB0493" w14:textId="79CDC5C5" w:rsidR="0006405E" w:rsidRPr="006B2295" w:rsidRDefault="0006405E" w:rsidP="008052E9">
            <w:pPr>
              <w:suppressAutoHyphens/>
              <w:ind w:left="1440" w:hanging="720"/>
              <w:rPr>
                <w:rFonts w:ascii="Tms Rmn" w:hAnsi="Tms Rmn"/>
                <w:b/>
              </w:rPr>
            </w:pPr>
          </w:p>
        </w:tc>
      </w:tr>
      <w:tr w:rsidR="0006405E" w:rsidRPr="006B2295" w14:paraId="7F71297B" w14:textId="650900E2" w:rsidTr="00EF4272">
        <w:tc>
          <w:tcPr>
            <w:tcW w:w="3235" w:type="dxa"/>
            <w:tcBorders>
              <w:top w:val="single" w:sz="4" w:space="0" w:color="auto"/>
              <w:left w:val="single" w:sz="4" w:space="0" w:color="auto"/>
              <w:bottom w:val="single" w:sz="4" w:space="0" w:color="auto"/>
              <w:right w:val="single" w:sz="4" w:space="0" w:color="auto"/>
            </w:tcBorders>
          </w:tcPr>
          <w:p w14:paraId="07689057" w14:textId="77777777" w:rsidR="0006405E" w:rsidRPr="006B2295" w:rsidRDefault="0006405E" w:rsidP="008052E9">
            <w:pPr>
              <w:suppressAutoHyphens/>
              <w:ind w:left="1440" w:hanging="720"/>
              <w:rPr>
                <w:rFonts w:ascii="Tms Rmn" w:hAnsi="Tms Rmn"/>
                <w:b/>
              </w:rPr>
            </w:pPr>
          </w:p>
        </w:tc>
        <w:tc>
          <w:tcPr>
            <w:tcW w:w="3240" w:type="dxa"/>
            <w:tcBorders>
              <w:top w:val="single" w:sz="4" w:space="0" w:color="auto"/>
              <w:left w:val="single" w:sz="4" w:space="0" w:color="auto"/>
              <w:bottom w:val="single" w:sz="4" w:space="0" w:color="auto"/>
              <w:right w:val="single" w:sz="4" w:space="0" w:color="auto"/>
            </w:tcBorders>
          </w:tcPr>
          <w:p w14:paraId="517608E2" w14:textId="77777777" w:rsidR="0006405E" w:rsidRPr="006B2295" w:rsidRDefault="0006405E" w:rsidP="008052E9">
            <w:pPr>
              <w:suppressAutoHyphens/>
              <w:ind w:left="1440" w:hanging="720"/>
              <w:rPr>
                <w:rFonts w:ascii="Tms Rmn" w:hAnsi="Tms Rmn"/>
                <w:b/>
              </w:rPr>
            </w:pPr>
          </w:p>
        </w:tc>
        <w:tc>
          <w:tcPr>
            <w:tcW w:w="2520" w:type="dxa"/>
            <w:tcBorders>
              <w:top w:val="single" w:sz="4" w:space="0" w:color="auto"/>
              <w:left w:val="single" w:sz="4" w:space="0" w:color="auto"/>
              <w:bottom w:val="single" w:sz="4" w:space="0" w:color="auto"/>
              <w:right w:val="single" w:sz="4" w:space="0" w:color="auto"/>
            </w:tcBorders>
          </w:tcPr>
          <w:p w14:paraId="383FB78B" w14:textId="0664FF89" w:rsidR="0006405E" w:rsidRPr="006B2295" w:rsidRDefault="0006405E" w:rsidP="008052E9">
            <w:pPr>
              <w:suppressAutoHyphens/>
              <w:ind w:left="1440" w:hanging="720"/>
              <w:rPr>
                <w:rFonts w:ascii="Tms Rmn" w:hAnsi="Tms Rmn"/>
                <w:b/>
              </w:rPr>
            </w:pPr>
          </w:p>
        </w:tc>
      </w:tr>
      <w:tr w:rsidR="0006405E" w:rsidRPr="006B2295" w14:paraId="265A56A6" w14:textId="61675337" w:rsidTr="00EF4272">
        <w:tc>
          <w:tcPr>
            <w:tcW w:w="3235" w:type="dxa"/>
            <w:tcBorders>
              <w:top w:val="single" w:sz="4" w:space="0" w:color="auto"/>
              <w:left w:val="single" w:sz="4" w:space="0" w:color="auto"/>
              <w:bottom w:val="single" w:sz="4" w:space="0" w:color="auto"/>
              <w:right w:val="single" w:sz="4" w:space="0" w:color="auto"/>
            </w:tcBorders>
          </w:tcPr>
          <w:p w14:paraId="335159A8" w14:textId="77777777" w:rsidR="0006405E" w:rsidRPr="006B2295" w:rsidRDefault="0006405E" w:rsidP="008052E9">
            <w:pPr>
              <w:suppressAutoHyphens/>
              <w:ind w:left="1440" w:hanging="720"/>
              <w:rPr>
                <w:rFonts w:ascii="Tms Rmn" w:hAnsi="Tms Rmn"/>
                <w:b/>
              </w:rPr>
            </w:pPr>
          </w:p>
        </w:tc>
        <w:tc>
          <w:tcPr>
            <w:tcW w:w="3240" w:type="dxa"/>
            <w:tcBorders>
              <w:top w:val="single" w:sz="4" w:space="0" w:color="auto"/>
              <w:left w:val="single" w:sz="4" w:space="0" w:color="auto"/>
              <w:bottom w:val="single" w:sz="4" w:space="0" w:color="auto"/>
              <w:right w:val="single" w:sz="4" w:space="0" w:color="auto"/>
            </w:tcBorders>
          </w:tcPr>
          <w:p w14:paraId="52E9532E" w14:textId="77777777" w:rsidR="0006405E" w:rsidRPr="006B2295" w:rsidRDefault="0006405E" w:rsidP="008052E9">
            <w:pPr>
              <w:suppressAutoHyphens/>
              <w:ind w:left="1440" w:hanging="720"/>
              <w:rPr>
                <w:rFonts w:ascii="Tms Rmn" w:hAnsi="Tms Rmn"/>
                <w:b/>
              </w:rPr>
            </w:pPr>
          </w:p>
        </w:tc>
        <w:tc>
          <w:tcPr>
            <w:tcW w:w="2520" w:type="dxa"/>
            <w:tcBorders>
              <w:top w:val="single" w:sz="4" w:space="0" w:color="auto"/>
              <w:left w:val="single" w:sz="4" w:space="0" w:color="auto"/>
              <w:bottom w:val="single" w:sz="4" w:space="0" w:color="auto"/>
              <w:right w:val="single" w:sz="4" w:space="0" w:color="auto"/>
            </w:tcBorders>
          </w:tcPr>
          <w:p w14:paraId="5C28DAAF" w14:textId="046565D2" w:rsidR="0006405E" w:rsidRPr="006B2295" w:rsidRDefault="0006405E" w:rsidP="008052E9">
            <w:pPr>
              <w:suppressAutoHyphens/>
              <w:ind w:left="1440" w:hanging="720"/>
              <w:rPr>
                <w:rFonts w:ascii="Tms Rmn" w:hAnsi="Tms Rmn"/>
                <w:b/>
              </w:rPr>
            </w:pPr>
          </w:p>
        </w:tc>
      </w:tr>
    </w:tbl>
    <w:p w14:paraId="72BAE76F" w14:textId="77777777" w:rsidR="00650217" w:rsidRPr="00DF478C" w:rsidRDefault="00650217" w:rsidP="00650217"/>
    <w:p w14:paraId="074D71F5" w14:textId="77777777" w:rsidR="00695371" w:rsidRDefault="00695371" w:rsidP="00695371">
      <w:pPr>
        <w:jc w:val="left"/>
        <w:rPr>
          <w:b/>
          <w:bCs/>
          <w:i/>
          <w:iCs/>
          <w:sz w:val="28"/>
        </w:rPr>
      </w:pPr>
    </w:p>
    <w:p w14:paraId="41197562" w14:textId="77777777" w:rsidR="00D66D44" w:rsidRPr="009C171E" w:rsidRDefault="00650217" w:rsidP="00361E40">
      <w:pPr>
        <w:rPr>
          <w:highlight w:val="yellow"/>
        </w:rPr>
      </w:pPr>
      <w:r w:rsidRPr="006B2295">
        <w:rPr>
          <w:i/>
          <w:sz w:val="32"/>
          <w:highlight w:val="green"/>
        </w:rPr>
        <w:br w:type="page"/>
      </w:r>
    </w:p>
    <w:p w14:paraId="08B8FEFB" w14:textId="77777777" w:rsidR="00D66D44" w:rsidRPr="006355C7" w:rsidRDefault="00D66D44" w:rsidP="00836412">
      <w:pPr>
        <w:jc w:val="left"/>
        <w:rPr>
          <w:b/>
          <w:bCs/>
          <w:iCs/>
          <w:sz w:val="28"/>
        </w:rPr>
      </w:pPr>
    </w:p>
    <w:p w14:paraId="3C1A9683" w14:textId="6BD7F142" w:rsidR="006355C7" w:rsidRPr="0049218D" w:rsidRDefault="006355C7" w:rsidP="00F25F8E">
      <w:pPr>
        <w:pStyle w:val="SPDForms3"/>
      </w:pPr>
      <w:bookmarkStart w:id="1036" w:name="_Toc54185932"/>
      <w:bookmarkStart w:id="1037" w:name="_Toc135389409"/>
      <w:bookmarkEnd w:id="1021"/>
      <w:bookmarkEnd w:id="1022"/>
      <w:r>
        <w:t>Qualification Forms</w:t>
      </w:r>
      <w:bookmarkEnd w:id="1036"/>
      <w:bookmarkEnd w:id="1037"/>
    </w:p>
    <w:p w14:paraId="630CE353" w14:textId="77777777" w:rsidR="006355C7" w:rsidRDefault="006355C7">
      <w:pPr>
        <w:jc w:val="left"/>
        <w:rPr>
          <w:b/>
        </w:rPr>
      </w:pPr>
    </w:p>
    <w:p w14:paraId="0079C8CA" w14:textId="77777777" w:rsidR="006355C7" w:rsidRDefault="006355C7">
      <w:pPr>
        <w:jc w:val="left"/>
        <w:rPr>
          <w:b/>
        </w:rPr>
      </w:pPr>
      <w:r>
        <w:rPr>
          <w:b/>
        </w:rPr>
        <w:br w:type="page"/>
      </w:r>
    </w:p>
    <w:p w14:paraId="5B18947E" w14:textId="77777777" w:rsidR="001227E4" w:rsidRPr="0049218D" w:rsidRDefault="001227E4" w:rsidP="00F25F8E">
      <w:pPr>
        <w:pStyle w:val="SPDForms3"/>
      </w:pPr>
      <w:bookmarkStart w:id="1038" w:name="_Toc54185933"/>
      <w:bookmarkStart w:id="1039" w:name="_Toc135389410"/>
      <w:r w:rsidRPr="00E717BC">
        <w:lastRenderedPageBreak/>
        <w:t>Form ELI 1.1</w:t>
      </w:r>
      <w:r w:rsidR="00C421D4">
        <w:t>.</w:t>
      </w:r>
      <w:bookmarkStart w:id="1040" w:name="_Toc437968888"/>
      <w:bookmarkStart w:id="1041" w:name="_Toc125871309"/>
      <w:bookmarkStart w:id="1042" w:name="_Toc197236044"/>
      <w:r w:rsidR="00C421D4">
        <w:br/>
      </w:r>
      <w:r>
        <w:t>Proposer</w:t>
      </w:r>
      <w:r w:rsidRPr="0049218D">
        <w:t xml:space="preserve"> Informa</w:t>
      </w:r>
      <w:bookmarkStart w:id="1043" w:name="_Hlt125874094"/>
      <w:bookmarkEnd w:id="1043"/>
      <w:r w:rsidRPr="0049218D">
        <w:t>tion Sheet</w:t>
      </w:r>
      <w:bookmarkEnd w:id="1038"/>
      <w:bookmarkEnd w:id="1039"/>
      <w:bookmarkEnd w:id="1040"/>
      <w:bookmarkEnd w:id="1041"/>
      <w:bookmarkEnd w:id="1042"/>
    </w:p>
    <w:p w14:paraId="59059EEF" w14:textId="77777777" w:rsidR="001227E4" w:rsidRPr="0049218D" w:rsidRDefault="001227E4" w:rsidP="00FD34C8">
      <w:pPr>
        <w:ind w:right="55"/>
        <w:jc w:val="right"/>
      </w:pPr>
      <w:r w:rsidRPr="0049218D">
        <w:t>Date:</w:t>
      </w:r>
      <w:r w:rsidR="00367671">
        <w:t xml:space="preserve"> </w:t>
      </w:r>
      <w:r w:rsidRPr="0049218D">
        <w:t>______________________</w:t>
      </w:r>
    </w:p>
    <w:p w14:paraId="47AF111D" w14:textId="77777777" w:rsidR="001227E4" w:rsidRPr="0049218D" w:rsidRDefault="001227E4" w:rsidP="00FD34C8">
      <w:pPr>
        <w:ind w:right="72"/>
        <w:jc w:val="right"/>
      </w:pPr>
      <w:r>
        <w:t>RFP</w:t>
      </w:r>
      <w:r w:rsidRPr="0049218D">
        <w:t xml:space="preserve"> No.: ___________________</w:t>
      </w:r>
    </w:p>
    <w:p w14:paraId="22305AA8" w14:textId="77777777" w:rsidR="001227E4" w:rsidRPr="0049218D" w:rsidRDefault="001227E4" w:rsidP="00FD34C8">
      <w:pPr>
        <w:ind w:right="72"/>
        <w:jc w:val="right"/>
      </w:pPr>
      <w:r w:rsidRPr="0049218D">
        <w:t>Page ________ of _______ pages</w:t>
      </w:r>
    </w:p>
    <w:p w14:paraId="34129FB2" w14:textId="77777777" w:rsidR="001227E4" w:rsidRPr="0049218D" w:rsidRDefault="001227E4" w:rsidP="001227E4">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227E4" w:rsidRPr="0049218D" w14:paraId="17FA5BB4" w14:textId="77777777" w:rsidTr="004B0EC0">
        <w:trPr>
          <w:cantSplit/>
          <w:trHeight w:val="440"/>
        </w:trPr>
        <w:tc>
          <w:tcPr>
            <w:tcW w:w="9180" w:type="dxa"/>
            <w:tcBorders>
              <w:bottom w:val="nil"/>
            </w:tcBorders>
          </w:tcPr>
          <w:p w14:paraId="49854023" w14:textId="77777777" w:rsidR="001227E4" w:rsidRPr="0049218D" w:rsidRDefault="001227E4" w:rsidP="00FD34C8">
            <w:pPr>
              <w:suppressAutoHyphens/>
              <w:spacing w:before="40" w:after="40"/>
              <w:ind w:left="360" w:hanging="360"/>
            </w:pPr>
            <w:r w:rsidRPr="0049218D">
              <w:rPr>
                <w:spacing w:val="-2"/>
              </w:rPr>
              <w:t>1.</w:t>
            </w:r>
            <w:r w:rsidR="00367671">
              <w:rPr>
                <w:spacing w:val="-2"/>
              </w:rPr>
              <w:t xml:space="preserve"> </w:t>
            </w:r>
            <w:r>
              <w:rPr>
                <w:spacing w:val="-2"/>
              </w:rPr>
              <w:t>Proposer</w:t>
            </w:r>
            <w:r w:rsidRPr="0049218D">
              <w:rPr>
                <w:spacing w:val="-2"/>
              </w:rPr>
              <w:t>’s</w:t>
            </w:r>
            <w:r w:rsidRPr="0049218D">
              <w:t xml:space="preserve"> Legal Name </w:t>
            </w:r>
          </w:p>
        </w:tc>
      </w:tr>
      <w:tr w:rsidR="001227E4" w:rsidRPr="0049218D" w14:paraId="6C4449C6" w14:textId="77777777" w:rsidTr="004B0EC0">
        <w:trPr>
          <w:cantSplit/>
          <w:trHeight w:val="674"/>
        </w:trPr>
        <w:tc>
          <w:tcPr>
            <w:tcW w:w="9180" w:type="dxa"/>
            <w:tcBorders>
              <w:left w:val="single" w:sz="4" w:space="0" w:color="auto"/>
            </w:tcBorders>
          </w:tcPr>
          <w:p w14:paraId="7A9CCBD3" w14:textId="77777777" w:rsidR="001227E4" w:rsidRPr="0049218D" w:rsidRDefault="001227E4" w:rsidP="00FD34C8">
            <w:pPr>
              <w:suppressAutoHyphens/>
              <w:spacing w:before="40" w:after="40"/>
              <w:ind w:left="360" w:hanging="360"/>
              <w:rPr>
                <w:spacing w:val="-2"/>
              </w:rPr>
            </w:pPr>
            <w:r w:rsidRPr="0049218D">
              <w:rPr>
                <w:spacing w:val="-2"/>
              </w:rPr>
              <w:t>2.</w:t>
            </w:r>
            <w:r w:rsidR="00367671">
              <w:rPr>
                <w:spacing w:val="-2"/>
              </w:rPr>
              <w:t xml:space="preserve"> </w:t>
            </w:r>
            <w:r w:rsidRPr="0049218D">
              <w:rPr>
                <w:spacing w:val="-2"/>
              </w:rPr>
              <w:t xml:space="preserve">In case of </w:t>
            </w:r>
            <w:r w:rsidRPr="004E7C8A">
              <w:rPr>
                <w:spacing w:val="-2"/>
              </w:rPr>
              <w:t>JV</w:t>
            </w:r>
            <w:r w:rsidRPr="0049218D">
              <w:rPr>
                <w:spacing w:val="-2"/>
              </w:rPr>
              <w:t>, legal name of each party:</w:t>
            </w:r>
          </w:p>
        </w:tc>
      </w:tr>
      <w:tr w:rsidR="00BB013D" w:rsidRPr="0049218D" w14:paraId="2C7DF213" w14:textId="77777777" w:rsidTr="004B0EC0">
        <w:trPr>
          <w:cantSplit/>
          <w:trHeight w:val="674"/>
        </w:trPr>
        <w:tc>
          <w:tcPr>
            <w:tcW w:w="9180" w:type="dxa"/>
            <w:tcBorders>
              <w:left w:val="single" w:sz="4" w:space="0" w:color="auto"/>
            </w:tcBorders>
          </w:tcPr>
          <w:p w14:paraId="12CF0EF8" w14:textId="77777777" w:rsidR="00BB013D" w:rsidRPr="00BB013D" w:rsidRDefault="00BB013D" w:rsidP="00BB013D">
            <w:pPr>
              <w:suppressAutoHyphens/>
              <w:spacing w:before="40" w:after="40"/>
              <w:ind w:left="360" w:hanging="360"/>
              <w:rPr>
                <w:spacing w:val="-2"/>
              </w:rPr>
            </w:pPr>
            <w:r w:rsidRPr="00BB013D">
              <w:rPr>
                <w:spacing w:val="-2"/>
              </w:rPr>
              <w:t>3.</w:t>
            </w:r>
            <w:r>
              <w:rPr>
                <w:spacing w:val="-2"/>
              </w:rPr>
              <w:t xml:space="preserve"> If permitted under </w:t>
            </w:r>
            <w:r w:rsidR="006E44EF">
              <w:rPr>
                <w:spacing w:val="-2"/>
              </w:rPr>
              <w:t>ITS 4.3, doe JV members wish to form an SPV:</w:t>
            </w:r>
          </w:p>
        </w:tc>
      </w:tr>
      <w:tr w:rsidR="001227E4" w:rsidRPr="0049218D" w14:paraId="37F94EB2" w14:textId="77777777" w:rsidTr="004B0EC0">
        <w:trPr>
          <w:cantSplit/>
          <w:trHeight w:val="674"/>
        </w:trPr>
        <w:tc>
          <w:tcPr>
            <w:tcW w:w="9180" w:type="dxa"/>
            <w:tcBorders>
              <w:left w:val="single" w:sz="4" w:space="0" w:color="auto"/>
            </w:tcBorders>
          </w:tcPr>
          <w:p w14:paraId="76BC7C4B" w14:textId="77777777" w:rsidR="001227E4" w:rsidRPr="0049218D" w:rsidRDefault="00BB013D" w:rsidP="004B0EC0">
            <w:pPr>
              <w:suppressAutoHyphens/>
              <w:spacing w:before="40" w:after="40"/>
            </w:pPr>
            <w:r>
              <w:t>4</w:t>
            </w:r>
            <w:r w:rsidR="001227E4" w:rsidRPr="0049218D">
              <w:t>.</w:t>
            </w:r>
            <w:r w:rsidR="00367671">
              <w:t xml:space="preserve"> </w:t>
            </w:r>
            <w:r w:rsidR="001227E4">
              <w:t>Proposer</w:t>
            </w:r>
            <w:r w:rsidR="001227E4" w:rsidRPr="0049218D">
              <w:t>’s</w:t>
            </w:r>
            <w:r w:rsidR="001227E4" w:rsidRPr="0049218D">
              <w:rPr>
                <w:spacing w:val="-2"/>
              </w:rPr>
              <w:t xml:space="preserve"> actual or intended Country of Registration:</w:t>
            </w:r>
          </w:p>
        </w:tc>
      </w:tr>
      <w:tr w:rsidR="001227E4" w:rsidRPr="0049218D" w14:paraId="06D9F363" w14:textId="77777777" w:rsidTr="004B0EC0">
        <w:trPr>
          <w:cantSplit/>
          <w:trHeight w:val="674"/>
        </w:trPr>
        <w:tc>
          <w:tcPr>
            <w:tcW w:w="9180" w:type="dxa"/>
            <w:tcBorders>
              <w:left w:val="single" w:sz="4" w:space="0" w:color="auto"/>
            </w:tcBorders>
          </w:tcPr>
          <w:p w14:paraId="724CC978" w14:textId="77777777" w:rsidR="001227E4" w:rsidRPr="0049218D" w:rsidRDefault="00BB013D" w:rsidP="004B0EC0">
            <w:pPr>
              <w:suppressAutoHyphens/>
              <w:spacing w:before="40" w:after="40"/>
              <w:rPr>
                <w:spacing w:val="-2"/>
              </w:rPr>
            </w:pPr>
            <w:r>
              <w:rPr>
                <w:spacing w:val="-2"/>
              </w:rPr>
              <w:t>5</w:t>
            </w:r>
            <w:r w:rsidR="001227E4" w:rsidRPr="0049218D">
              <w:rPr>
                <w:spacing w:val="-2"/>
              </w:rPr>
              <w:t>.</w:t>
            </w:r>
            <w:r w:rsidR="00367671">
              <w:rPr>
                <w:spacing w:val="-2"/>
              </w:rPr>
              <w:t xml:space="preserve"> </w:t>
            </w:r>
            <w:r w:rsidR="001227E4">
              <w:rPr>
                <w:spacing w:val="-2"/>
              </w:rPr>
              <w:t>Proposer</w:t>
            </w:r>
            <w:r w:rsidR="001227E4" w:rsidRPr="0049218D">
              <w:rPr>
                <w:spacing w:val="-2"/>
              </w:rPr>
              <w:t xml:space="preserve">’s Year of Registration: </w:t>
            </w:r>
          </w:p>
        </w:tc>
      </w:tr>
      <w:tr w:rsidR="001227E4" w:rsidRPr="0049218D" w14:paraId="32D68B71" w14:textId="77777777" w:rsidTr="004B0EC0">
        <w:trPr>
          <w:cantSplit/>
        </w:trPr>
        <w:tc>
          <w:tcPr>
            <w:tcW w:w="9180" w:type="dxa"/>
            <w:tcBorders>
              <w:left w:val="single" w:sz="4" w:space="0" w:color="auto"/>
            </w:tcBorders>
          </w:tcPr>
          <w:p w14:paraId="725ADAEE" w14:textId="77777777" w:rsidR="002759BE" w:rsidRDefault="00BB013D" w:rsidP="002759BE">
            <w:pPr>
              <w:suppressAutoHyphens/>
              <w:spacing w:before="40" w:after="40"/>
              <w:rPr>
                <w:spacing w:val="-2"/>
              </w:rPr>
            </w:pPr>
            <w:r>
              <w:rPr>
                <w:spacing w:val="-2"/>
              </w:rPr>
              <w:t>6</w:t>
            </w:r>
            <w:r w:rsidR="001227E4" w:rsidRPr="0049218D">
              <w:rPr>
                <w:spacing w:val="-2"/>
              </w:rPr>
              <w:t>.</w:t>
            </w:r>
            <w:r w:rsidR="00367671">
              <w:rPr>
                <w:spacing w:val="-2"/>
              </w:rPr>
              <w:t xml:space="preserve"> </w:t>
            </w:r>
            <w:r w:rsidR="001227E4">
              <w:rPr>
                <w:spacing w:val="-2"/>
              </w:rPr>
              <w:t>Proposer</w:t>
            </w:r>
            <w:r w:rsidR="001227E4" w:rsidRPr="0049218D">
              <w:rPr>
                <w:spacing w:val="-2"/>
              </w:rPr>
              <w:t>’s Legal Address in Country of Registration</w:t>
            </w:r>
          </w:p>
          <w:p w14:paraId="228DBE9E" w14:textId="77777777" w:rsidR="001227E4" w:rsidRPr="0049218D" w:rsidRDefault="001227E4" w:rsidP="002759BE">
            <w:pPr>
              <w:suppressAutoHyphens/>
              <w:spacing w:before="40" w:after="40"/>
              <w:rPr>
                <w:spacing w:val="-2"/>
              </w:rPr>
            </w:pPr>
            <w:r w:rsidRPr="0049218D">
              <w:rPr>
                <w:spacing w:val="-2"/>
              </w:rPr>
              <w:t>:</w:t>
            </w:r>
          </w:p>
        </w:tc>
      </w:tr>
      <w:tr w:rsidR="001227E4" w:rsidRPr="0049218D" w14:paraId="6B93AFB2" w14:textId="77777777" w:rsidTr="004B0EC0">
        <w:trPr>
          <w:cantSplit/>
        </w:trPr>
        <w:tc>
          <w:tcPr>
            <w:tcW w:w="9180" w:type="dxa"/>
          </w:tcPr>
          <w:p w14:paraId="6BB031EF" w14:textId="77777777" w:rsidR="001227E4" w:rsidRPr="0049218D" w:rsidRDefault="00BB013D" w:rsidP="004B0EC0">
            <w:pPr>
              <w:pStyle w:val="Outline"/>
              <w:suppressAutoHyphens/>
              <w:spacing w:before="120" w:after="40"/>
              <w:rPr>
                <w:spacing w:val="-2"/>
                <w:kern w:val="0"/>
              </w:rPr>
            </w:pPr>
            <w:r>
              <w:rPr>
                <w:spacing w:val="-2"/>
                <w:kern w:val="0"/>
              </w:rPr>
              <w:t>7</w:t>
            </w:r>
            <w:r w:rsidR="001227E4" w:rsidRPr="0049218D">
              <w:rPr>
                <w:spacing w:val="-2"/>
                <w:kern w:val="0"/>
              </w:rPr>
              <w:t>.</w:t>
            </w:r>
            <w:r w:rsidR="00367671">
              <w:rPr>
                <w:spacing w:val="-2"/>
                <w:kern w:val="0"/>
              </w:rPr>
              <w:t xml:space="preserve"> </w:t>
            </w:r>
            <w:r w:rsidR="001227E4">
              <w:rPr>
                <w:spacing w:val="-2"/>
                <w:kern w:val="0"/>
              </w:rPr>
              <w:t>Proposer</w:t>
            </w:r>
            <w:r>
              <w:rPr>
                <w:spacing w:val="-2"/>
                <w:kern w:val="0"/>
              </w:rPr>
              <w:t xml:space="preserve">’s Authorized Representative </w:t>
            </w:r>
            <w:r w:rsidRPr="00C421D4">
              <w:rPr>
                <w:i/>
                <w:iCs/>
                <w:spacing w:val="-2"/>
                <w:kern w:val="0"/>
              </w:rPr>
              <w:t xml:space="preserve">[Lead Member] </w:t>
            </w:r>
            <w:r w:rsidR="001227E4" w:rsidRPr="0049218D">
              <w:rPr>
                <w:spacing w:val="-2"/>
                <w:kern w:val="0"/>
              </w:rPr>
              <w:t>Information</w:t>
            </w:r>
          </w:p>
          <w:p w14:paraId="61788D64" w14:textId="77777777" w:rsidR="001227E4" w:rsidRPr="0049218D" w:rsidRDefault="001227E4" w:rsidP="00C421D4">
            <w:pPr>
              <w:pStyle w:val="Outline1"/>
              <w:keepNext w:val="0"/>
              <w:tabs>
                <w:tab w:val="clear" w:pos="360"/>
              </w:tabs>
              <w:suppressAutoHyphens/>
              <w:spacing w:before="120" w:after="40"/>
              <w:ind w:left="261" w:hanging="1"/>
              <w:rPr>
                <w:spacing w:val="-2"/>
                <w:kern w:val="0"/>
              </w:rPr>
            </w:pPr>
            <w:r w:rsidRPr="0049218D">
              <w:rPr>
                <w:spacing w:val="-2"/>
                <w:kern w:val="0"/>
              </w:rPr>
              <w:t>Name:</w:t>
            </w:r>
          </w:p>
          <w:p w14:paraId="68D520FF" w14:textId="77777777" w:rsidR="001227E4" w:rsidRPr="0049218D" w:rsidRDefault="001227E4" w:rsidP="00C421D4">
            <w:pPr>
              <w:suppressAutoHyphens/>
              <w:spacing w:before="120" w:after="40"/>
              <w:ind w:left="261" w:hanging="1"/>
              <w:rPr>
                <w:spacing w:val="-2"/>
              </w:rPr>
            </w:pPr>
            <w:r w:rsidRPr="0049218D">
              <w:rPr>
                <w:spacing w:val="-2"/>
              </w:rPr>
              <w:t>Address:</w:t>
            </w:r>
          </w:p>
          <w:p w14:paraId="535FD783" w14:textId="77777777" w:rsidR="001227E4" w:rsidRPr="0049218D" w:rsidRDefault="001227E4" w:rsidP="00C421D4">
            <w:pPr>
              <w:suppressAutoHyphens/>
              <w:spacing w:before="120" w:after="40"/>
              <w:ind w:left="261" w:hanging="1"/>
              <w:rPr>
                <w:spacing w:val="-2"/>
              </w:rPr>
            </w:pPr>
            <w:r w:rsidRPr="0049218D">
              <w:rPr>
                <w:spacing w:val="-2"/>
              </w:rPr>
              <w:t>Telephone/Fax numbers:</w:t>
            </w:r>
          </w:p>
          <w:p w14:paraId="1EDBA69E" w14:textId="77777777" w:rsidR="001227E4" w:rsidRPr="0049218D" w:rsidRDefault="00C421D4" w:rsidP="00C421D4">
            <w:pPr>
              <w:suppressAutoHyphens/>
              <w:spacing w:before="120" w:after="40"/>
              <w:ind w:left="261" w:hanging="1"/>
              <w:rPr>
                <w:spacing w:val="-2"/>
              </w:rPr>
            </w:pPr>
            <w:r>
              <w:rPr>
                <w:spacing w:val="-2"/>
              </w:rPr>
              <w:t>Email Address:</w:t>
            </w:r>
          </w:p>
        </w:tc>
      </w:tr>
      <w:tr w:rsidR="001227E4" w:rsidRPr="0049218D" w14:paraId="67C65D93" w14:textId="77777777" w:rsidTr="004B0EC0">
        <w:trPr>
          <w:cantSplit/>
        </w:trPr>
        <w:tc>
          <w:tcPr>
            <w:tcW w:w="9180" w:type="dxa"/>
          </w:tcPr>
          <w:p w14:paraId="1BC837A0" w14:textId="77777777" w:rsidR="00C30EDE" w:rsidRPr="00357DA5" w:rsidRDefault="00C30EDE" w:rsidP="00C30EDE">
            <w:pPr>
              <w:spacing w:before="60" w:after="60"/>
              <w:ind w:left="90"/>
              <w:rPr>
                <w:spacing w:val="-2"/>
              </w:rPr>
            </w:pPr>
            <w:r>
              <w:rPr>
                <w:spacing w:val="-2"/>
              </w:rPr>
              <w:t>7</w:t>
            </w:r>
            <w:r w:rsidRPr="00357DA5">
              <w:rPr>
                <w:spacing w:val="-2"/>
              </w:rPr>
              <w:t>. Attached are copies of original documents of</w:t>
            </w:r>
          </w:p>
          <w:p w14:paraId="6B0AC79E" w14:textId="77777777" w:rsidR="00C30EDE" w:rsidRPr="00357DA5" w:rsidRDefault="00C30EDE" w:rsidP="00C30EDE">
            <w:pPr>
              <w:spacing w:before="60" w:after="60"/>
              <w:ind w:left="540" w:hanging="450"/>
              <w:rPr>
                <w:spacing w:val="-8"/>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1798F814" w14:textId="77777777" w:rsidR="00C30EDE" w:rsidRPr="00357DA5" w:rsidRDefault="00C30EDE" w:rsidP="00C30EDE">
            <w:pPr>
              <w:spacing w:before="60" w:after="60"/>
              <w:ind w:left="540" w:hanging="450"/>
              <w:rPr>
                <w:spacing w:val="-2"/>
              </w:rPr>
            </w:pPr>
            <w:r w:rsidRPr="00357DA5">
              <w:rPr>
                <w:rFonts w:ascii="Wingdings" w:eastAsia="Wingdings" w:hAnsi="Wingdings" w:cs="Wingdings"/>
                <w:spacing w:val="-2"/>
              </w:rPr>
              <w:t></w:t>
            </w:r>
            <w:r w:rsidRPr="00357DA5">
              <w:rPr>
                <w:spacing w:val="-2"/>
              </w:rPr>
              <w:tab/>
              <w:t>In case of JV, letter of intent to form JV or JV agreement, in accordan</w:t>
            </w:r>
            <w:r>
              <w:rPr>
                <w:spacing w:val="-2"/>
              </w:rPr>
              <w:t>ce with ITP</w:t>
            </w:r>
            <w:r w:rsidRPr="00357DA5">
              <w:rPr>
                <w:spacing w:val="-2"/>
              </w:rPr>
              <w:t xml:space="preserve"> 4.1</w:t>
            </w:r>
          </w:p>
          <w:p w14:paraId="6271DE85" w14:textId="77777777" w:rsidR="00C30EDE" w:rsidRPr="00357DA5" w:rsidRDefault="00C30EDE" w:rsidP="00C30EDE">
            <w:pPr>
              <w:spacing w:before="60" w:after="60"/>
              <w:ind w:left="540" w:hanging="450"/>
              <w:rPr>
                <w:spacing w:val="-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45728A8E" w14:textId="77777777" w:rsidR="00C30EDE" w:rsidRPr="00357DA5" w:rsidRDefault="00C30EDE" w:rsidP="00585A1A">
            <w:pPr>
              <w:pStyle w:val="ListParagraph"/>
              <w:widowControl w:val="0"/>
              <w:numPr>
                <w:ilvl w:val="0"/>
                <w:numId w:val="111"/>
              </w:numPr>
              <w:autoSpaceDE w:val="0"/>
              <w:autoSpaceDN w:val="0"/>
              <w:spacing w:before="60" w:after="60"/>
              <w:jc w:val="left"/>
              <w:rPr>
                <w:spacing w:val="-8"/>
              </w:rPr>
            </w:pPr>
            <w:r w:rsidRPr="00357DA5">
              <w:rPr>
                <w:spacing w:val="-2"/>
              </w:rPr>
              <w:t>Legal and financial autonomy</w:t>
            </w:r>
          </w:p>
          <w:p w14:paraId="563A3530" w14:textId="77777777" w:rsidR="00C30EDE" w:rsidRPr="00357DA5" w:rsidRDefault="00C30EDE" w:rsidP="00585A1A">
            <w:pPr>
              <w:pStyle w:val="ListParagraph"/>
              <w:widowControl w:val="0"/>
              <w:numPr>
                <w:ilvl w:val="0"/>
                <w:numId w:val="111"/>
              </w:numPr>
              <w:autoSpaceDE w:val="0"/>
              <w:autoSpaceDN w:val="0"/>
              <w:spacing w:before="60" w:after="60"/>
              <w:jc w:val="left"/>
              <w:rPr>
                <w:spacing w:val="-8"/>
              </w:rPr>
            </w:pPr>
            <w:r w:rsidRPr="00357DA5">
              <w:rPr>
                <w:spacing w:val="-2"/>
              </w:rPr>
              <w:t>Operation under commercial law</w:t>
            </w:r>
          </w:p>
          <w:p w14:paraId="121756D8" w14:textId="77777777" w:rsidR="00C30EDE" w:rsidRPr="00357DA5" w:rsidRDefault="00C30EDE" w:rsidP="00585A1A">
            <w:pPr>
              <w:pStyle w:val="ListParagraph"/>
              <w:widowControl w:val="0"/>
              <w:numPr>
                <w:ilvl w:val="0"/>
                <w:numId w:val="111"/>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246B5F3B" w14:textId="5EE57A29" w:rsidR="00C30EDE" w:rsidRPr="00B812E0" w:rsidRDefault="00C30EDE" w:rsidP="00C30EDE">
            <w:pPr>
              <w:spacing w:before="60" w:after="60"/>
              <w:ind w:left="48"/>
              <w:rPr>
                <w:iCs/>
                <w:spacing w:val="-2"/>
              </w:rPr>
            </w:pPr>
            <w:r>
              <w:rPr>
                <w:spacing w:val="-2"/>
              </w:rPr>
              <w:t xml:space="preserve">8. </w:t>
            </w:r>
            <w:r w:rsidRPr="0077625A">
              <w:rPr>
                <w:spacing w:val="-2"/>
              </w:rPr>
              <w:t xml:space="preserve">Included are the organizational chart, a list of Board of Directors, and the beneficial ownership. </w:t>
            </w:r>
            <w:r w:rsidR="0040234D" w:rsidRPr="00EF4272">
              <w:rPr>
                <w:iCs/>
                <w:spacing w:val="-2"/>
              </w:rPr>
              <w:t xml:space="preserve">The </w:t>
            </w:r>
            <w:r w:rsidRPr="00EF4272">
              <w:rPr>
                <w:iCs/>
                <w:spacing w:val="-2"/>
              </w:rPr>
              <w:t>successful Proposer shall provide additional information on beneficial ownership, using the Beneficial Ownership Disclosure Form.</w:t>
            </w:r>
          </w:p>
          <w:p w14:paraId="46312E34" w14:textId="77777777" w:rsidR="001227E4" w:rsidRPr="00A3070D" w:rsidRDefault="001227E4" w:rsidP="00C421D4">
            <w:pPr>
              <w:spacing w:after="60"/>
            </w:pPr>
          </w:p>
        </w:tc>
      </w:tr>
    </w:tbl>
    <w:p w14:paraId="4000C4B1" w14:textId="77777777" w:rsidR="001227E4" w:rsidRPr="0049218D" w:rsidRDefault="001227E4" w:rsidP="001227E4"/>
    <w:p w14:paraId="7886908A" w14:textId="77777777" w:rsidR="001227E4" w:rsidRPr="0049218D" w:rsidRDefault="001227E4" w:rsidP="00F25F8E">
      <w:pPr>
        <w:pStyle w:val="SPDForms3"/>
      </w:pPr>
      <w:r w:rsidRPr="0049218D">
        <w:br w:type="page"/>
      </w:r>
      <w:bookmarkStart w:id="1044" w:name="_Toc54185934"/>
      <w:bookmarkStart w:id="1045" w:name="_Toc135389411"/>
      <w:r w:rsidRPr="00E717BC">
        <w:lastRenderedPageBreak/>
        <w:t>Form ELI 1.2</w:t>
      </w:r>
      <w:r w:rsidR="00C421D4">
        <w:t xml:space="preserve">. </w:t>
      </w:r>
      <w:bookmarkStart w:id="1046" w:name="_Toc437968889"/>
      <w:bookmarkStart w:id="1047" w:name="_Toc125871310"/>
      <w:bookmarkStart w:id="1048" w:name="_Toc197236045"/>
      <w:r w:rsidR="00C421D4">
        <w:br/>
      </w:r>
      <w:r w:rsidRPr="0049218D">
        <w:t xml:space="preserve">Party to </w:t>
      </w:r>
      <w:r w:rsidRPr="008E24D1">
        <w:t xml:space="preserve">JV </w:t>
      </w:r>
      <w:r w:rsidRPr="0049218D">
        <w:t>Information Sheet</w:t>
      </w:r>
      <w:bookmarkEnd w:id="1044"/>
      <w:bookmarkEnd w:id="1045"/>
      <w:bookmarkEnd w:id="1046"/>
      <w:bookmarkEnd w:id="1047"/>
      <w:bookmarkEnd w:id="1048"/>
    </w:p>
    <w:p w14:paraId="5D6400F5" w14:textId="77777777" w:rsidR="00C421D4" w:rsidRPr="0049218D" w:rsidRDefault="00C421D4" w:rsidP="00FD34C8">
      <w:pPr>
        <w:ind w:right="55"/>
        <w:jc w:val="right"/>
      </w:pPr>
      <w:r w:rsidRPr="0049218D">
        <w:t>Date:</w:t>
      </w:r>
      <w:r>
        <w:t xml:space="preserve"> </w:t>
      </w:r>
      <w:r w:rsidRPr="0049218D">
        <w:t>______________________</w:t>
      </w:r>
    </w:p>
    <w:p w14:paraId="60859689" w14:textId="77777777" w:rsidR="00C421D4" w:rsidRPr="0049218D" w:rsidRDefault="00C421D4" w:rsidP="00FD34C8">
      <w:pPr>
        <w:ind w:right="72"/>
        <w:jc w:val="right"/>
      </w:pPr>
      <w:r>
        <w:t>RFP</w:t>
      </w:r>
      <w:r w:rsidRPr="0049218D">
        <w:t xml:space="preserve"> No.: ___________________</w:t>
      </w:r>
    </w:p>
    <w:p w14:paraId="7FECF64F" w14:textId="77777777" w:rsidR="00C421D4" w:rsidRPr="0049218D" w:rsidRDefault="00C421D4" w:rsidP="00FD34C8">
      <w:pPr>
        <w:ind w:right="72"/>
        <w:jc w:val="right"/>
      </w:pPr>
      <w:r w:rsidRPr="0049218D">
        <w:t>Page ________ of _______ pages</w:t>
      </w:r>
    </w:p>
    <w:p w14:paraId="40B22E29" w14:textId="77777777" w:rsidR="001227E4" w:rsidRPr="0049218D" w:rsidRDefault="001227E4" w:rsidP="001227E4">
      <w:pPr>
        <w:suppressAutoHyphens/>
        <w:rPr>
          <w:spacing w:val="-2"/>
        </w:rPr>
      </w:pPr>
    </w:p>
    <w:tbl>
      <w:tblPr>
        <w:tblW w:w="8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6"/>
      </w:tblGrid>
      <w:tr w:rsidR="001227E4" w:rsidRPr="0049218D" w14:paraId="06D3F3C2" w14:textId="77777777" w:rsidTr="00C421D4">
        <w:trPr>
          <w:cantSplit/>
          <w:trHeight w:val="440"/>
        </w:trPr>
        <w:tc>
          <w:tcPr>
            <w:tcW w:w="8916" w:type="dxa"/>
            <w:tcBorders>
              <w:bottom w:val="nil"/>
            </w:tcBorders>
          </w:tcPr>
          <w:p w14:paraId="0EA19F4F" w14:textId="77777777" w:rsidR="001227E4" w:rsidRPr="0049218D" w:rsidRDefault="001227E4" w:rsidP="004B0EC0">
            <w:pPr>
              <w:pStyle w:val="BodyText"/>
              <w:spacing w:before="40" w:after="40"/>
              <w:ind w:left="360" w:hanging="360"/>
            </w:pPr>
            <w:r w:rsidRPr="0049218D">
              <w:t>1.</w:t>
            </w:r>
            <w:r w:rsidR="00367671">
              <w:t xml:space="preserve"> </w:t>
            </w:r>
            <w:r>
              <w:t>Proposer</w:t>
            </w:r>
            <w:r w:rsidRPr="0049218D">
              <w:t xml:space="preserve">’s Legal Name: </w:t>
            </w:r>
          </w:p>
          <w:p w14:paraId="696946F4" w14:textId="77777777" w:rsidR="001227E4" w:rsidRPr="0049218D" w:rsidRDefault="001227E4" w:rsidP="004B0EC0">
            <w:pPr>
              <w:pStyle w:val="BodyText"/>
              <w:spacing w:before="40" w:after="40"/>
            </w:pPr>
          </w:p>
        </w:tc>
      </w:tr>
      <w:tr w:rsidR="001227E4" w:rsidRPr="0049218D" w14:paraId="4FDFE4A6" w14:textId="77777777" w:rsidTr="00C421D4">
        <w:trPr>
          <w:cantSplit/>
          <w:trHeight w:val="674"/>
        </w:trPr>
        <w:tc>
          <w:tcPr>
            <w:tcW w:w="8916" w:type="dxa"/>
            <w:tcBorders>
              <w:left w:val="single" w:sz="4" w:space="0" w:color="auto"/>
            </w:tcBorders>
          </w:tcPr>
          <w:p w14:paraId="0C3B0949" w14:textId="77777777" w:rsidR="001227E4" w:rsidRPr="0049218D" w:rsidRDefault="001227E4" w:rsidP="004B0EC0">
            <w:pPr>
              <w:pStyle w:val="BodyText"/>
              <w:spacing w:before="40" w:after="40"/>
              <w:ind w:left="360" w:hanging="360"/>
            </w:pPr>
            <w:r w:rsidRPr="0049218D">
              <w:t>2.</w:t>
            </w:r>
            <w:r w:rsidR="00367671">
              <w:t xml:space="preserve"> </w:t>
            </w:r>
            <w:r w:rsidRPr="008E24D1">
              <w:t>JV’s</w:t>
            </w:r>
            <w:r w:rsidRPr="0049218D">
              <w:t xml:space="preserve"> Party legal name:</w:t>
            </w:r>
          </w:p>
        </w:tc>
      </w:tr>
      <w:tr w:rsidR="001227E4" w:rsidRPr="0049218D" w14:paraId="30F3C26E" w14:textId="77777777" w:rsidTr="00C421D4">
        <w:trPr>
          <w:cantSplit/>
          <w:trHeight w:val="674"/>
        </w:trPr>
        <w:tc>
          <w:tcPr>
            <w:tcW w:w="8916" w:type="dxa"/>
            <w:tcBorders>
              <w:left w:val="single" w:sz="4" w:space="0" w:color="auto"/>
            </w:tcBorders>
          </w:tcPr>
          <w:p w14:paraId="5B5397CF" w14:textId="77777777" w:rsidR="001227E4" w:rsidRPr="0049218D" w:rsidRDefault="001227E4" w:rsidP="004B0EC0">
            <w:pPr>
              <w:pStyle w:val="BodyText"/>
              <w:spacing w:before="40" w:after="40"/>
              <w:ind w:left="360" w:hanging="360"/>
            </w:pPr>
            <w:r w:rsidRPr="0049218D">
              <w:t>3.</w:t>
            </w:r>
            <w:r w:rsidR="00367671">
              <w:t xml:space="preserve"> </w:t>
            </w:r>
            <w:r w:rsidRPr="008E24D1">
              <w:t xml:space="preserve">JV’s </w:t>
            </w:r>
            <w:r w:rsidRPr="0049218D">
              <w:t>Party Country of Registration:</w:t>
            </w:r>
          </w:p>
        </w:tc>
      </w:tr>
      <w:tr w:rsidR="001227E4" w:rsidRPr="0049218D" w14:paraId="73E8C481" w14:textId="77777777" w:rsidTr="00C421D4">
        <w:trPr>
          <w:cantSplit/>
        </w:trPr>
        <w:tc>
          <w:tcPr>
            <w:tcW w:w="8916" w:type="dxa"/>
            <w:tcBorders>
              <w:left w:val="single" w:sz="4" w:space="0" w:color="auto"/>
            </w:tcBorders>
          </w:tcPr>
          <w:p w14:paraId="1276D4D3" w14:textId="77777777" w:rsidR="001227E4" w:rsidRPr="0049218D" w:rsidRDefault="001227E4" w:rsidP="004B0EC0">
            <w:pPr>
              <w:pStyle w:val="BodyText"/>
              <w:spacing w:before="40" w:after="40"/>
              <w:ind w:left="360" w:hanging="360"/>
            </w:pPr>
            <w:r w:rsidRPr="0049218D">
              <w:t>4.</w:t>
            </w:r>
            <w:r w:rsidR="00367671">
              <w:t xml:space="preserve"> </w:t>
            </w:r>
            <w:r w:rsidRPr="008E24D1">
              <w:t>JV’s</w:t>
            </w:r>
            <w:r w:rsidRPr="0049218D">
              <w:t xml:space="preserve"> Party Year of Registration:</w:t>
            </w:r>
          </w:p>
          <w:p w14:paraId="73CF547A" w14:textId="77777777" w:rsidR="001227E4" w:rsidRPr="0049218D" w:rsidRDefault="001227E4" w:rsidP="004B0EC0">
            <w:pPr>
              <w:pStyle w:val="BodyText"/>
              <w:spacing w:before="40" w:after="40"/>
            </w:pPr>
          </w:p>
        </w:tc>
      </w:tr>
      <w:tr w:rsidR="001227E4" w:rsidRPr="0049218D" w14:paraId="73114464" w14:textId="77777777" w:rsidTr="00C421D4">
        <w:trPr>
          <w:cantSplit/>
        </w:trPr>
        <w:tc>
          <w:tcPr>
            <w:tcW w:w="8916" w:type="dxa"/>
            <w:tcBorders>
              <w:left w:val="single" w:sz="4" w:space="0" w:color="auto"/>
            </w:tcBorders>
          </w:tcPr>
          <w:p w14:paraId="43C77031" w14:textId="77777777" w:rsidR="001227E4" w:rsidRPr="0049218D" w:rsidRDefault="001227E4" w:rsidP="004B0EC0">
            <w:pPr>
              <w:pStyle w:val="BodyText"/>
              <w:spacing w:before="40" w:after="40"/>
              <w:ind w:left="360" w:hanging="360"/>
            </w:pPr>
            <w:r w:rsidRPr="0049218D">
              <w:t>5.</w:t>
            </w:r>
            <w:r w:rsidR="00367671">
              <w:t xml:space="preserve"> </w:t>
            </w:r>
            <w:r w:rsidRPr="008E24D1">
              <w:t xml:space="preserve">JV’s </w:t>
            </w:r>
            <w:r w:rsidRPr="0049218D">
              <w:t>Party Legal Address in Country of Registration:</w:t>
            </w:r>
          </w:p>
          <w:p w14:paraId="5527CDDC" w14:textId="77777777" w:rsidR="001227E4" w:rsidRPr="0049218D" w:rsidRDefault="001227E4" w:rsidP="004B0EC0">
            <w:pPr>
              <w:pStyle w:val="BodyText"/>
              <w:spacing w:before="40" w:after="40"/>
            </w:pPr>
          </w:p>
        </w:tc>
      </w:tr>
      <w:tr w:rsidR="001227E4" w:rsidRPr="0049218D" w14:paraId="230C7C6B" w14:textId="77777777" w:rsidTr="00C421D4">
        <w:trPr>
          <w:cantSplit/>
        </w:trPr>
        <w:tc>
          <w:tcPr>
            <w:tcW w:w="8916" w:type="dxa"/>
          </w:tcPr>
          <w:p w14:paraId="78799780" w14:textId="77777777" w:rsidR="001227E4" w:rsidRPr="00BB4652" w:rsidRDefault="001227E4" w:rsidP="004B0EC0">
            <w:pPr>
              <w:pStyle w:val="BodyText"/>
              <w:spacing w:before="40" w:after="40"/>
              <w:ind w:left="360" w:hanging="360"/>
            </w:pPr>
            <w:r w:rsidRPr="00BB4652">
              <w:t>6.</w:t>
            </w:r>
            <w:r w:rsidR="00367671">
              <w:t xml:space="preserve"> </w:t>
            </w:r>
            <w:r w:rsidRPr="00BB4652">
              <w:t>JV’s Party Authorized Representative Information</w:t>
            </w:r>
          </w:p>
          <w:p w14:paraId="6BB60E58" w14:textId="77777777" w:rsidR="001227E4" w:rsidRPr="00BB4652" w:rsidRDefault="001227E4" w:rsidP="00C421D4">
            <w:pPr>
              <w:pStyle w:val="BodyText"/>
              <w:spacing w:after="40"/>
              <w:ind w:left="269"/>
            </w:pPr>
            <w:r w:rsidRPr="00BB4652">
              <w:t>Name:</w:t>
            </w:r>
          </w:p>
          <w:p w14:paraId="4251481F" w14:textId="77777777" w:rsidR="001227E4" w:rsidRPr="00BB4652" w:rsidRDefault="001227E4" w:rsidP="00C421D4">
            <w:pPr>
              <w:pStyle w:val="BodyText"/>
              <w:spacing w:after="40"/>
              <w:ind w:left="269"/>
            </w:pPr>
            <w:r w:rsidRPr="00BB4652">
              <w:t>Address:</w:t>
            </w:r>
          </w:p>
          <w:p w14:paraId="4348945E" w14:textId="77777777" w:rsidR="001227E4" w:rsidRPr="00BB4652" w:rsidRDefault="001227E4" w:rsidP="00C421D4">
            <w:pPr>
              <w:pStyle w:val="BodyText"/>
              <w:spacing w:after="40"/>
              <w:ind w:left="269"/>
            </w:pPr>
            <w:r w:rsidRPr="00BB4652">
              <w:t>Telephone/Fax numbers:</w:t>
            </w:r>
          </w:p>
          <w:p w14:paraId="5270C273" w14:textId="77777777" w:rsidR="001227E4" w:rsidRPr="00BB4652" w:rsidRDefault="001227E4" w:rsidP="00C421D4">
            <w:pPr>
              <w:pStyle w:val="BodyText"/>
              <w:spacing w:after="40"/>
              <w:ind w:left="269"/>
            </w:pPr>
            <w:r w:rsidRPr="00BB4652">
              <w:t>Email Address:</w:t>
            </w:r>
          </w:p>
          <w:p w14:paraId="4AE0899F" w14:textId="77777777" w:rsidR="001227E4" w:rsidRPr="0049218D" w:rsidRDefault="001227E4" w:rsidP="004B0EC0">
            <w:pPr>
              <w:pStyle w:val="Outline"/>
              <w:suppressAutoHyphens/>
              <w:spacing w:before="0"/>
              <w:ind w:left="360" w:hanging="360"/>
              <w:rPr>
                <w:spacing w:val="-2"/>
                <w:kern w:val="0"/>
              </w:rPr>
            </w:pPr>
          </w:p>
        </w:tc>
      </w:tr>
      <w:tr w:rsidR="001227E4" w:rsidRPr="0049218D" w14:paraId="7F0E4230" w14:textId="77777777" w:rsidTr="00C421D4">
        <w:trPr>
          <w:cantSplit/>
        </w:trPr>
        <w:tc>
          <w:tcPr>
            <w:tcW w:w="8916" w:type="dxa"/>
          </w:tcPr>
          <w:p w14:paraId="310DDEAD" w14:textId="77777777" w:rsidR="00C30EDE" w:rsidRPr="00357DA5" w:rsidRDefault="00C30EDE" w:rsidP="00C30EDE">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7C246976" w14:textId="77777777" w:rsidR="00C30EDE" w:rsidRPr="00357DA5" w:rsidRDefault="00C30EDE" w:rsidP="00C30EDE">
            <w:pPr>
              <w:spacing w:before="60" w:after="60"/>
              <w:ind w:left="540" w:hanging="450"/>
              <w:rPr>
                <w:spacing w:val="-8"/>
                <w:sz w:val="22"/>
                <w:szCs w:val="2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1BEED32C" w14:textId="77777777" w:rsidR="00C30EDE" w:rsidRPr="00357DA5" w:rsidRDefault="00C30EDE" w:rsidP="00C30EDE">
            <w:pPr>
              <w:tabs>
                <w:tab w:val="left" w:pos="3705"/>
              </w:tabs>
              <w:spacing w:before="60" w:after="60"/>
              <w:ind w:left="540" w:hanging="450"/>
              <w:rPr>
                <w:spacing w:val="-2"/>
                <w:sz w:val="22"/>
                <w:szCs w:val="22"/>
              </w:rPr>
            </w:pPr>
            <w:r w:rsidRPr="00357DA5">
              <w:rPr>
                <w:rFonts w:ascii="Wingdings" w:eastAsia="Wingdings" w:hAnsi="Wingdings" w:cs="Wingdings"/>
                <w:spacing w:val="-2"/>
              </w:rPr>
              <w:t></w:t>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342809D7" w14:textId="6230B6B9" w:rsidR="001227E4" w:rsidRPr="0049218D" w:rsidRDefault="00C30EDE" w:rsidP="003F198B">
            <w:pPr>
              <w:pStyle w:val="Outline"/>
              <w:suppressAutoHyphens/>
              <w:spacing w:before="0"/>
              <w:ind w:left="226" w:hanging="226"/>
              <w:jc w:val="both"/>
              <w:rPr>
                <w:spacing w:val="-2"/>
                <w:kern w:val="0"/>
              </w:rPr>
            </w:pPr>
            <w:r>
              <w:rPr>
                <w:spacing w:val="-2"/>
                <w:sz w:val="22"/>
                <w:szCs w:val="22"/>
              </w:rPr>
              <w:t>8</w:t>
            </w:r>
            <w:r w:rsidRPr="00357DA5">
              <w:rPr>
                <w:spacing w:val="-2"/>
                <w:sz w:val="22"/>
                <w:szCs w:val="22"/>
              </w:rPr>
              <w:t>. Included are the organizational chart, a list of Board of Directors, and the beneficial ownership.</w:t>
            </w:r>
            <w:r>
              <w:rPr>
                <w:spacing w:val="-2"/>
                <w:sz w:val="22"/>
                <w:szCs w:val="22"/>
              </w:rPr>
              <w:t xml:space="preserve"> </w:t>
            </w:r>
            <w:r w:rsidR="0040234D" w:rsidRPr="00EF4272">
              <w:rPr>
                <w:iCs/>
                <w:spacing w:val="-2"/>
                <w:sz w:val="22"/>
                <w:szCs w:val="22"/>
              </w:rPr>
              <w:t>T</w:t>
            </w:r>
            <w:r w:rsidRPr="00EF4272">
              <w:rPr>
                <w:iCs/>
                <w:spacing w:val="-2"/>
                <w:sz w:val="22"/>
                <w:szCs w:val="22"/>
              </w:rPr>
              <w:t>he successful Proposer shall provide additional information on beneficial ownership for each JV member using the Beneficial Ownership Disclosure Form.</w:t>
            </w:r>
          </w:p>
        </w:tc>
      </w:tr>
      <w:tr w:rsidR="00997871" w:rsidRPr="0049218D" w14:paraId="74A4E73D" w14:textId="77777777" w:rsidTr="00C421D4">
        <w:trPr>
          <w:cantSplit/>
        </w:trPr>
        <w:tc>
          <w:tcPr>
            <w:tcW w:w="8916" w:type="dxa"/>
          </w:tcPr>
          <w:p w14:paraId="610E1768" w14:textId="77777777" w:rsidR="00997871" w:rsidRPr="0049218D" w:rsidRDefault="00C30EDE" w:rsidP="00D176C7">
            <w:pPr>
              <w:pStyle w:val="Outline"/>
              <w:suppressAutoHyphens/>
              <w:spacing w:before="0"/>
              <w:rPr>
                <w:spacing w:val="-2"/>
                <w:kern w:val="0"/>
              </w:rPr>
            </w:pPr>
            <w:r>
              <w:rPr>
                <w:spacing w:val="-2"/>
                <w:kern w:val="0"/>
              </w:rPr>
              <w:t xml:space="preserve">9. </w:t>
            </w:r>
            <w:r w:rsidR="00997871">
              <w:rPr>
                <w:spacing w:val="-2"/>
                <w:kern w:val="0"/>
              </w:rPr>
              <w:t xml:space="preserve">Does the </w:t>
            </w:r>
            <w:r w:rsidR="00997871" w:rsidRPr="003F198B">
              <w:rPr>
                <w:spacing w:val="-2"/>
                <w:kern w:val="0"/>
              </w:rPr>
              <w:t xml:space="preserve">JV wish to form an SPV </w:t>
            </w:r>
            <w:r w:rsidR="00997871" w:rsidRPr="003F198B">
              <w:rPr>
                <w:i/>
                <w:spacing w:val="-2"/>
                <w:kern w:val="0"/>
              </w:rPr>
              <w:t>[yes/ no</w:t>
            </w:r>
            <w:r w:rsidR="00997871" w:rsidRPr="003F198B">
              <w:rPr>
                <w:i/>
                <w:spacing w:val="-2"/>
                <w:kern w:val="0"/>
                <w:sz w:val="26"/>
              </w:rPr>
              <w:t xml:space="preserve">] </w:t>
            </w:r>
            <w:r w:rsidR="00997871" w:rsidRPr="003F198B">
              <w:rPr>
                <w:i/>
                <w:spacing w:val="-2"/>
                <w:kern w:val="0"/>
              </w:rPr>
              <w:t>only relevant where PDS permits formation of SPV]</w:t>
            </w:r>
          </w:p>
        </w:tc>
      </w:tr>
    </w:tbl>
    <w:p w14:paraId="75481607" w14:textId="77777777" w:rsidR="006355C7" w:rsidRDefault="006355C7" w:rsidP="001227E4"/>
    <w:p w14:paraId="698208F2" w14:textId="77777777" w:rsidR="006355C7" w:rsidRDefault="006355C7">
      <w:pPr>
        <w:jc w:val="left"/>
      </w:pPr>
      <w:r>
        <w:br w:type="page"/>
      </w:r>
    </w:p>
    <w:p w14:paraId="3C9E163D" w14:textId="4666EE60" w:rsidR="006355C7" w:rsidRDefault="006355C7" w:rsidP="00F25F8E">
      <w:pPr>
        <w:pStyle w:val="SPDForms3"/>
      </w:pPr>
      <w:bookmarkStart w:id="1049" w:name="_Toc433651798"/>
      <w:bookmarkStart w:id="1050" w:name="_Toc454801066"/>
      <w:bookmarkStart w:id="1051" w:name="_Toc54185935"/>
      <w:bookmarkStart w:id="1052" w:name="_Toc135389412"/>
      <w:r w:rsidRPr="00AC42F3">
        <w:lastRenderedPageBreak/>
        <w:t>Form CON – 2</w:t>
      </w:r>
      <w:bookmarkEnd w:id="1049"/>
      <w:bookmarkEnd w:id="1050"/>
      <w:r w:rsidR="00C421D4">
        <w:t xml:space="preserve">. </w:t>
      </w:r>
      <w:r w:rsidR="00C421D4">
        <w:br/>
      </w:r>
      <w:r w:rsidRPr="00AC42F3">
        <w:t>Historical Contract Non-Performance, Pending Litigation</w:t>
      </w:r>
      <w:bookmarkEnd w:id="1051"/>
      <w:r w:rsidRPr="00AC42F3">
        <w:t xml:space="preserve"> </w:t>
      </w:r>
      <w:r w:rsidR="004C251A">
        <w:t>and Litigation History</w:t>
      </w:r>
      <w:bookmarkEnd w:id="1052"/>
    </w:p>
    <w:p w14:paraId="17C7F256" w14:textId="77777777" w:rsidR="006355C7" w:rsidRDefault="006355C7" w:rsidP="00C421D4">
      <w:pPr>
        <w:spacing w:before="360" w:after="480" w:line="264" w:lineRule="exact"/>
        <w:rPr>
          <w:b/>
          <w:i/>
          <w:iCs/>
          <w:spacing w:val="-6"/>
        </w:rPr>
      </w:pPr>
      <w:r w:rsidRPr="006E44EF">
        <w:rPr>
          <w:b/>
          <w:bCs/>
          <w:i/>
          <w:spacing w:val="6"/>
        </w:rPr>
        <w:t>[</w:t>
      </w:r>
      <w:r w:rsidRPr="006E44EF">
        <w:rPr>
          <w:b/>
          <w:i/>
          <w:noProof/>
        </w:rPr>
        <w:t xml:space="preserve">This form should be used only if the information submitted at the time of initial selection requires updating. </w:t>
      </w:r>
      <w:r w:rsidRPr="006E44EF">
        <w:rPr>
          <w:b/>
          <w:i/>
          <w:iCs/>
          <w:spacing w:val="-6"/>
        </w:rPr>
        <w:t>The following table shall be filled in for the Proposer and for JVs, each member of the Joint Venture]</w:t>
      </w:r>
    </w:p>
    <w:p w14:paraId="6CA88E5A" w14:textId="77777777" w:rsidR="00C421D4" w:rsidRDefault="006355C7" w:rsidP="00DD2E03">
      <w:pPr>
        <w:spacing w:before="120" w:after="120"/>
        <w:jc w:val="right"/>
        <w:rPr>
          <w:i/>
          <w:iCs/>
          <w:color w:val="000000" w:themeColor="text1"/>
          <w:spacing w:val="-6"/>
        </w:rPr>
      </w:pPr>
      <w:r>
        <w:rPr>
          <w:color w:val="000000" w:themeColor="text1"/>
          <w:spacing w:val="-4"/>
        </w:rPr>
        <w:t>Proposer’s</w:t>
      </w:r>
      <w:r w:rsidRPr="00AC42F3">
        <w:rPr>
          <w:color w:val="000000" w:themeColor="text1"/>
          <w:spacing w:val="-4"/>
        </w:rPr>
        <w:t xml:space="preserve"> Name: </w:t>
      </w:r>
      <w:r w:rsidRPr="00AC42F3">
        <w:rPr>
          <w:i/>
          <w:iCs/>
          <w:color w:val="000000" w:themeColor="text1"/>
          <w:spacing w:val="-6"/>
        </w:rPr>
        <w:t>________________</w:t>
      </w:r>
    </w:p>
    <w:p w14:paraId="196A0CFB" w14:textId="77777777" w:rsidR="00C421D4" w:rsidRDefault="006355C7" w:rsidP="00DD2E03">
      <w:pPr>
        <w:spacing w:before="120" w:after="120"/>
        <w:jc w:val="right"/>
        <w:rPr>
          <w:i/>
          <w:iCs/>
          <w:color w:val="000000" w:themeColor="text1"/>
          <w:spacing w:val="-6"/>
        </w:rPr>
      </w:pPr>
      <w:r w:rsidRPr="00AC42F3">
        <w:rPr>
          <w:color w:val="000000" w:themeColor="text1"/>
          <w:spacing w:val="-4"/>
        </w:rPr>
        <w:t xml:space="preserve">Date: </w:t>
      </w:r>
      <w:r w:rsidRPr="00AC42F3">
        <w:rPr>
          <w:i/>
          <w:iCs/>
          <w:color w:val="000000" w:themeColor="text1"/>
          <w:spacing w:val="-6"/>
        </w:rPr>
        <w:t>______________________</w:t>
      </w:r>
    </w:p>
    <w:p w14:paraId="1480BD72" w14:textId="77777777" w:rsidR="00C421D4" w:rsidRDefault="006355C7" w:rsidP="00DD2E03">
      <w:pPr>
        <w:spacing w:before="120" w:after="120"/>
        <w:jc w:val="right"/>
        <w:rPr>
          <w:i/>
          <w:iCs/>
          <w:color w:val="000000" w:themeColor="text1"/>
          <w:spacing w:val="-6"/>
        </w:rPr>
      </w:pPr>
      <w:r w:rsidRPr="00AC42F3">
        <w:rPr>
          <w:color w:val="000000" w:themeColor="text1"/>
          <w:spacing w:val="-4"/>
        </w:rPr>
        <w:t>JV Member’s Name_________________________</w:t>
      </w:r>
    </w:p>
    <w:p w14:paraId="29F08419" w14:textId="77777777" w:rsidR="00C421D4" w:rsidRDefault="006355C7" w:rsidP="00DD2E03">
      <w:pPr>
        <w:spacing w:before="120" w:after="120"/>
        <w:jc w:val="right"/>
        <w:rPr>
          <w:i/>
          <w:iCs/>
          <w:color w:val="000000" w:themeColor="text1"/>
          <w:spacing w:val="-6"/>
        </w:rPr>
      </w:pPr>
      <w:r>
        <w:rPr>
          <w:color w:val="000000" w:themeColor="text1"/>
          <w:spacing w:val="-4"/>
        </w:rPr>
        <w:t>RFP</w:t>
      </w:r>
      <w:r w:rsidRPr="00AC42F3">
        <w:rPr>
          <w:color w:val="000000" w:themeColor="text1"/>
          <w:spacing w:val="-4"/>
        </w:rPr>
        <w:t xml:space="preserve"> No. and title: </w:t>
      </w:r>
      <w:r w:rsidRPr="00AC42F3">
        <w:rPr>
          <w:i/>
          <w:iCs/>
          <w:color w:val="000000" w:themeColor="text1"/>
          <w:spacing w:val="-6"/>
        </w:rPr>
        <w:t>___________________________</w:t>
      </w:r>
    </w:p>
    <w:p w14:paraId="0B088A14" w14:textId="77777777" w:rsidR="006355C7" w:rsidRPr="00AC42F3" w:rsidRDefault="006355C7" w:rsidP="00DD2E03">
      <w:pPr>
        <w:spacing w:before="120" w:after="120"/>
        <w:jc w:val="right"/>
        <w:rPr>
          <w:color w:val="000000" w:themeColor="text1"/>
          <w:spacing w:val="-4"/>
        </w:rPr>
      </w:pPr>
      <w:r w:rsidRPr="00AC42F3">
        <w:rPr>
          <w:color w:val="000000" w:themeColor="text1"/>
          <w:spacing w:val="-4"/>
        </w:rPr>
        <w:t xml:space="preserve">Page </w:t>
      </w:r>
      <w:r w:rsidRPr="00AC42F3">
        <w:rPr>
          <w:i/>
          <w:iCs/>
          <w:color w:val="000000" w:themeColor="text1"/>
          <w:spacing w:val="-6"/>
        </w:rPr>
        <w:t>_______________</w:t>
      </w:r>
      <w:r w:rsidRPr="00AC42F3">
        <w:rPr>
          <w:color w:val="000000" w:themeColor="text1"/>
          <w:spacing w:val="-4"/>
        </w:rPr>
        <w:t xml:space="preserve">of </w:t>
      </w:r>
      <w:r w:rsidRPr="00AC42F3">
        <w:rPr>
          <w:i/>
          <w:iCs/>
          <w:color w:val="000000" w:themeColor="text1"/>
          <w:spacing w:val="-6"/>
        </w:rPr>
        <w:t>______________</w:t>
      </w:r>
      <w:r w:rsidRPr="00AC42F3">
        <w:rPr>
          <w:color w:val="000000" w:themeColor="text1"/>
          <w:spacing w:val="-4"/>
        </w:rPr>
        <w:t>pages</w:t>
      </w:r>
    </w:p>
    <w:tbl>
      <w:tblPr>
        <w:tblW w:w="8995" w:type="dxa"/>
        <w:tblInd w:w="3" w:type="dxa"/>
        <w:tblLayout w:type="fixed"/>
        <w:tblCellMar>
          <w:left w:w="0" w:type="dxa"/>
          <w:right w:w="0" w:type="dxa"/>
        </w:tblCellMar>
        <w:tblLook w:val="0000" w:firstRow="0" w:lastRow="0" w:firstColumn="0" w:lastColumn="0" w:noHBand="0" w:noVBand="0"/>
      </w:tblPr>
      <w:tblGrid>
        <w:gridCol w:w="1086"/>
        <w:gridCol w:w="1412"/>
        <w:gridCol w:w="4677"/>
        <w:gridCol w:w="1820"/>
      </w:tblGrid>
      <w:tr w:rsidR="006355C7" w:rsidRPr="00AC42F3" w14:paraId="3135B654" w14:textId="77777777" w:rsidTr="00C421D4">
        <w:tc>
          <w:tcPr>
            <w:tcW w:w="8995"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1A5D052" w14:textId="77777777" w:rsidR="006355C7" w:rsidRPr="00AC42F3" w:rsidRDefault="006355C7" w:rsidP="008052E9">
            <w:pPr>
              <w:jc w:val="center"/>
              <w:rPr>
                <w:color w:val="000000" w:themeColor="text1"/>
                <w:spacing w:val="-4"/>
              </w:rPr>
            </w:pPr>
            <w:bookmarkStart w:id="1053" w:name="_Hlk53676943"/>
            <w:r w:rsidRPr="00AC42F3">
              <w:rPr>
                <w:color w:val="000000" w:themeColor="text1"/>
                <w:spacing w:val="-4"/>
              </w:rPr>
              <w:t>Non-Performed Contracts in accordance with Section III, Evaluation and Qualification Criteria</w:t>
            </w:r>
            <w:r>
              <w:rPr>
                <w:color w:val="000000" w:themeColor="text1"/>
                <w:spacing w:val="-4"/>
              </w:rPr>
              <w:t xml:space="preserve"> of the Initial Selection document</w:t>
            </w:r>
            <w:r w:rsidRPr="00AC42F3">
              <w:rPr>
                <w:color w:val="000000" w:themeColor="text1"/>
                <w:spacing w:val="-4"/>
              </w:rPr>
              <w:t xml:space="preserve"> </w:t>
            </w:r>
          </w:p>
        </w:tc>
      </w:tr>
      <w:tr w:rsidR="006355C7" w:rsidRPr="00AC42F3" w14:paraId="50FDCD1E" w14:textId="77777777" w:rsidTr="00C421D4">
        <w:tc>
          <w:tcPr>
            <w:tcW w:w="8995"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4A07480" w14:textId="77777777" w:rsidR="006355C7" w:rsidRPr="00AC42F3" w:rsidRDefault="006355C7" w:rsidP="008052E9">
            <w:pPr>
              <w:ind w:left="540" w:hanging="441"/>
              <w:rPr>
                <w:i/>
                <w:color w:val="000000" w:themeColor="text1"/>
                <w:spacing w:val="-6"/>
              </w:rPr>
            </w:pPr>
            <w:r w:rsidRPr="00AC42F3">
              <w:rPr>
                <w:rFonts w:ascii="Wingdings" w:eastAsia="Wingdings" w:hAnsi="Wingdings" w:cs="Wingdings"/>
                <w:color w:val="000000" w:themeColor="text1"/>
                <w:spacing w:val="-2"/>
              </w:rPr>
              <w:t></w:t>
            </w:r>
            <w:r w:rsidRPr="00AC42F3">
              <w:rPr>
                <w:rFonts w:ascii="MS Mincho" w:eastAsia="MS Mincho" w:hAnsi="MS Mincho" w:cs="MS Mincho"/>
                <w:color w:val="000000" w:themeColor="text1"/>
                <w:spacing w:val="-2"/>
              </w:rPr>
              <w:tab/>
            </w:r>
            <w:r w:rsidRPr="00AC42F3">
              <w:rPr>
                <w:color w:val="000000" w:themeColor="text1"/>
                <w:spacing w:val="-6"/>
              </w:rPr>
              <w:t>Contract non-performance did not occur since 1</w:t>
            </w:r>
            <w:r w:rsidRPr="00AC42F3">
              <w:rPr>
                <w:color w:val="000000" w:themeColor="text1"/>
                <w:spacing w:val="-6"/>
                <w:vertAlign w:val="superscript"/>
              </w:rPr>
              <w:t>st</w:t>
            </w:r>
            <w:r w:rsidRPr="00AC42F3">
              <w:rPr>
                <w:color w:val="000000" w:themeColor="text1"/>
                <w:spacing w:val="-6"/>
              </w:rPr>
              <w:t xml:space="preserve"> January </w:t>
            </w:r>
            <w:r w:rsidRPr="00AC42F3">
              <w:rPr>
                <w:i/>
                <w:color w:val="000000" w:themeColor="text1"/>
                <w:spacing w:val="-6"/>
              </w:rPr>
              <w:t>[insert year]</w:t>
            </w:r>
          </w:p>
          <w:p w14:paraId="4AA25759" w14:textId="77777777" w:rsidR="006355C7" w:rsidRPr="00AC42F3" w:rsidRDefault="006355C7" w:rsidP="008052E9">
            <w:pPr>
              <w:ind w:left="540" w:hanging="441"/>
              <w:rPr>
                <w:color w:val="000000" w:themeColor="text1"/>
                <w:spacing w:val="-4"/>
              </w:rPr>
            </w:pPr>
            <w:r w:rsidRPr="00AC42F3">
              <w:rPr>
                <w:rFonts w:ascii="Wingdings" w:eastAsia="Wingdings" w:hAnsi="Wingdings" w:cs="Wingdings"/>
                <w:color w:val="000000" w:themeColor="text1"/>
                <w:spacing w:val="-2"/>
              </w:rPr>
              <w:t></w:t>
            </w:r>
            <w:r w:rsidRPr="00AC42F3">
              <w:rPr>
                <w:color w:val="000000" w:themeColor="text1"/>
                <w:spacing w:val="-4"/>
              </w:rPr>
              <w:tab/>
              <w:t xml:space="preserve">Contract(s) not performed </w:t>
            </w:r>
            <w:r w:rsidRPr="00AC42F3">
              <w:rPr>
                <w:color w:val="000000" w:themeColor="text1"/>
                <w:spacing w:val="-6"/>
              </w:rPr>
              <w:t>since 1</w:t>
            </w:r>
            <w:r w:rsidRPr="00AC42F3">
              <w:rPr>
                <w:color w:val="000000" w:themeColor="text1"/>
                <w:spacing w:val="-6"/>
                <w:vertAlign w:val="superscript"/>
              </w:rPr>
              <w:t>st</w:t>
            </w:r>
            <w:r w:rsidRPr="00AC42F3">
              <w:rPr>
                <w:color w:val="000000" w:themeColor="text1"/>
                <w:spacing w:val="-6"/>
              </w:rPr>
              <w:t xml:space="preserve"> January </w:t>
            </w:r>
            <w:r w:rsidRPr="00AC42F3">
              <w:rPr>
                <w:i/>
                <w:color w:val="000000" w:themeColor="text1"/>
                <w:spacing w:val="-6"/>
              </w:rPr>
              <w:t>[insert year]</w:t>
            </w:r>
            <w:r w:rsidRPr="00AC42F3">
              <w:rPr>
                <w:color w:val="000000" w:themeColor="text1"/>
                <w:spacing w:val="-4"/>
              </w:rPr>
              <w:t xml:space="preserve"> </w:t>
            </w:r>
          </w:p>
        </w:tc>
      </w:tr>
      <w:tr w:rsidR="006355C7" w:rsidRPr="00AC42F3" w14:paraId="57D5E80C" w14:textId="77777777" w:rsidTr="00C421D4">
        <w:tc>
          <w:tcPr>
            <w:tcW w:w="1086"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33B2E54B" w14:textId="77777777" w:rsidR="006355C7" w:rsidRPr="00AC42F3" w:rsidRDefault="006355C7" w:rsidP="008052E9">
            <w:pPr>
              <w:ind w:left="102"/>
              <w:rPr>
                <w:b/>
                <w:bCs/>
                <w:color w:val="000000" w:themeColor="text1"/>
                <w:spacing w:val="-4"/>
              </w:rPr>
            </w:pPr>
            <w:r w:rsidRPr="00AC42F3">
              <w:rPr>
                <w:b/>
                <w:bCs/>
                <w:color w:val="000000" w:themeColor="text1"/>
                <w:spacing w:val="-4"/>
              </w:rPr>
              <w:t>Year</w:t>
            </w:r>
          </w:p>
        </w:tc>
        <w:tc>
          <w:tcPr>
            <w:tcW w:w="1412"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1134F93" w14:textId="77777777" w:rsidR="006355C7" w:rsidRPr="00AC42F3" w:rsidRDefault="006355C7" w:rsidP="008052E9">
            <w:pPr>
              <w:ind w:left="112"/>
              <w:jc w:val="center"/>
              <w:rPr>
                <w:b/>
                <w:bCs/>
                <w:color w:val="000000" w:themeColor="text1"/>
                <w:spacing w:val="-4"/>
              </w:rPr>
            </w:pPr>
            <w:r w:rsidRPr="00AC42F3">
              <w:rPr>
                <w:b/>
                <w:bCs/>
                <w:color w:val="000000" w:themeColor="text1"/>
                <w:spacing w:val="-4"/>
              </w:rPr>
              <w:t>Non- performed portion of contract</w:t>
            </w:r>
          </w:p>
        </w:tc>
        <w:tc>
          <w:tcPr>
            <w:tcW w:w="467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CE0B8BC" w14:textId="77777777" w:rsidR="006355C7" w:rsidRPr="00C421D4" w:rsidRDefault="00C421D4" w:rsidP="00C421D4">
            <w:pPr>
              <w:ind w:left="1323"/>
              <w:rPr>
                <w:b/>
                <w:bCs/>
                <w:color w:val="000000" w:themeColor="text1"/>
                <w:spacing w:val="-4"/>
              </w:rPr>
            </w:pPr>
            <w:r>
              <w:rPr>
                <w:b/>
                <w:bCs/>
                <w:color w:val="000000" w:themeColor="text1"/>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41BC15E" w14:textId="77777777" w:rsidR="006355C7" w:rsidRPr="00AC42F3" w:rsidRDefault="006355C7" w:rsidP="008052E9">
            <w:pPr>
              <w:jc w:val="center"/>
              <w:rPr>
                <w:i/>
                <w:iCs/>
                <w:color w:val="000000" w:themeColor="text1"/>
                <w:spacing w:val="-6"/>
              </w:rPr>
            </w:pPr>
            <w:r w:rsidRPr="00AC42F3">
              <w:rPr>
                <w:b/>
                <w:bCs/>
                <w:color w:val="000000" w:themeColor="text1"/>
                <w:spacing w:val="-4"/>
              </w:rPr>
              <w:t>Total Contract Amount (current value, currency, exchange rate and US$ equivalent)</w:t>
            </w:r>
          </w:p>
        </w:tc>
      </w:tr>
      <w:tr w:rsidR="006355C7" w:rsidRPr="00AC42F3" w14:paraId="09457DB1" w14:textId="77777777" w:rsidTr="00C421D4">
        <w:tc>
          <w:tcPr>
            <w:tcW w:w="1086"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433F757" w14:textId="77777777" w:rsidR="006355C7" w:rsidRPr="00AC42F3" w:rsidRDefault="006355C7" w:rsidP="00C421D4">
            <w:pPr>
              <w:jc w:val="left"/>
              <w:rPr>
                <w:color w:val="000000" w:themeColor="text1"/>
              </w:rPr>
            </w:pPr>
            <w:r w:rsidRPr="00AC42F3">
              <w:rPr>
                <w:i/>
                <w:iCs/>
                <w:color w:val="000000" w:themeColor="text1"/>
                <w:spacing w:val="-6"/>
              </w:rPr>
              <w:t xml:space="preserve">[insert </w:t>
            </w:r>
            <w:r w:rsidRPr="00AC42F3">
              <w:rPr>
                <w:i/>
                <w:iCs/>
                <w:color w:val="000000" w:themeColor="text1"/>
                <w:spacing w:val="-9"/>
              </w:rPr>
              <w:t>year]</w:t>
            </w:r>
          </w:p>
        </w:tc>
        <w:tc>
          <w:tcPr>
            <w:tcW w:w="1412"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8A49C6D" w14:textId="77777777" w:rsidR="006355C7" w:rsidRPr="00AC42F3" w:rsidRDefault="006355C7" w:rsidP="00C421D4">
            <w:pPr>
              <w:jc w:val="left"/>
              <w:rPr>
                <w:color w:val="000000" w:themeColor="text1"/>
              </w:rPr>
            </w:pPr>
            <w:r w:rsidRPr="00AC42F3">
              <w:rPr>
                <w:i/>
                <w:iCs/>
                <w:color w:val="000000" w:themeColor="text1"/>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E11B093" w14:textId="77777777" w:rsidR="006355C7" w:rsidRPr="00AC42F3" w:rsidRDefault="006355C7" w:rsidP="00C421D4">
            <w:pPr>
              <w:ind w:left="60"/>
              <w:jc w:val="left"/>
              <w:rPr>
                <w:i/>
                <w:iCs/>
                <w:color w:val="000000" w:themeColor="text1"/>
                <w:spacing w:val="-6"/>
              </w:rPr>
            </w:pPr>
            <w:r w:rsidRPr="00AC42F3">
              <w:rPr>
                <w:color w:val="000000" w:themeColor="text1"/>
                <w:spacing w:val="-4"/>
              </w:rPr>
              <w:t xml:space="preserve">Contract Identification: </w:t>
            </w:r>
            <w:r w:rsidRPr="00AC42F3">
              <w:rPr>
                <w:i/>
                <w:iCs/>
                <w:color w:val="000000" w:themeColor="text1"/>
                <w:spacing w:val="-6"/>
              </w:rPr>
              <w:t>[indicate complete contract name/ number, and any other identification]</w:t>
            </w:r>
          </w:p>
          <w:p w14:paraId="07AFF356" w14:textId="77777777" w:rsidR="006355C7" w:rsidRPr="00AC42F3" w:rsidRDefault="006355C7" w:rsidP="00C421D4">
            <w:pPr>
              <w:ind w:left="60"/>
              <w:jc w:val="left"/>
              <w:rPr>
                <w:i/>
                <w:iCs/>
                <w:color w:val="000000" w:themeColor="text1"/>
                <w:spacing w:val="-6"/>
              </w:rPr>
            </w:pPr>
            <w:r w:rsidRPr="00AC42F3">
              <w:rPr>
                <w:color w:val="000000" w:themeColor="text1"/>
                <w:spacing w:val="-4"/>
              </w:rPr>
              <w:t xml:space="preserve">Name of Employer: </w:t>
            </w:r>
            <w:r w:rsidRPr="00AC42F3">
              <w:rPr>
                <w:i/>
                <w:iCs/>
                <w:color w:val="000000" w:themeColor="text1"/>
                <w:spacing w:val="-6"/>
              </w:rPr>
              <w:t>[insert full name]</w:t>
            </w:r>
          </w:p>
          <w:p w14:paraId="0416EE81" w14:textId="77777777" w:rsidR="006355C7" w:rsidRPr="00AC42F3" w:rsidRDefault="006355C7" w:rsidP="00C421D4">
            <w:pPr>
              <w:ind w:left="58"/>
              <w:jc w:val="left"/>
              <w:rPr>
                <w:i/>
                <w:iCs/>
                <w:color w:val="000000" w:themeColor="text1"/>
                <w:spacing w:val="-6"/>
              </w:rPr>
            </w:pPr>
            <w:r w:rsidRPr="00AC42F3">
              <w:rPr>
                <w:color w:val="000000" w:themeColor="text1"/>
                <w:spacing w:val="-4"/>
              </w:rPr>
              <w:t xml:space="preserve">Address of Employer: </w:t>
            </w:r>
            <w:r w:rsidRPr="00AC42F3">
              <w:rPr>
                <w:i/>
                <w:iCs/>
                <w:color w:val="000000" w:themeColor="text1"/>
                <w:spacing w:val="-6"/>
              </w:rPr>
              <w:t>[insert street/city/country]</w:t>
            </w:r>
          </w:p>
          <w:p w14:paraId="7EC8908B" w14:textId="77777777" w:rsidR="006355C7" w:rsidRPr="00AC42F3" w:rsidRDefault="006355C7" w:rsidP="00C421D4">
            <w:pPr>
              <w:ind w:left="58"/>
              <w:jc w:val="left"/>
              <w:rPr>
                <w:color w:val="000000" w:themeColor="text1"/>
              </w:rPr>
            </w:pPr>
            <w:r w:rsidRPr="00AC42F3">
              <w:rPr>
                <w:color w:val="000000" w:themeColor="text1"/>
                <w:spacing w:val="-4"/>
              </w:rPr>
              <w:t xml:space="preserve">Reason(s) for nonperformance: </w:t>
            </w:r>
            <w:r w:rsidRPr="00AC42F3">
              <w:rPr>
                <w:i/>
                <w:iCs/>
                <w:color w:val="000000" w:themeColor="text1"/>
                <w:spacing w:val="-6"/>
              </w:rPr>
              <w:t>[indicate main reason(s)]</w:t>
            </w:r>
          </w:p>
        </w:tc>
        <w:tc>
          <w:tcPr>
            <w:tcW w:w="182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F5E21D9" w14:textId="77777777" w:rsidR="006355C7" w:rsidRPr="00AC42F3" w:rsidRDefault="006355C7" w:rsidP="00C421D4">
            <w:pPr>
              <w:jc w:val="left"/>
              <w:rPr>
                <w:color w:val="000000" w:themeColor="text1"/>
              </w:rPr>
            </w:pPr>
            <w:r w:rsidRPr="00AC42F3">
              <w:rPr>
                <w:i/>
                <w:iCs/>
                <w:color w:val="000000" w:themeColor="text1"/>
                <w:spacing w:val="-6"/>
              </w:rPr>
              <w:t>[insert amount]</w:t>
            </w:r>
          </w:p>
        </w:tc>
      </w:tr>
      <w:tr w:rsidR="006355C7" w:rsidRPr="00AC42F3" w14:paraId="242E2D28" w14:textId="77777777" w:rsidTr="00C421D4">
        <w:tc>
          <w:tcPr>
            <w:tcW w:w="8995"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9F3AC84" w14:textId="74CFD93B" w:rsidR="006355C7" w:rsidRPr="00AC42F3" w:rsidRDefault="006355C7" w:rsidP="008052E9">
            <w:pPr>
              <w:jc w:val="center"/>
              <w:rPr>
                <w:color w:val="000000" w:themeColor="text1"/>
                <w:spacing w:val="-4"/>
              </w:rPr>
            </w:pPr>
            <w:r w:rsidRPr="00AC42F3">
              <w:rPr>
                <w:color w:val="000000" w:themeColor="text1"/>
                <w:spacing w:val="-8"/>
              </w:rPr>
              <w:t xml:space="preserve">Pending Litigation, in accordance with Section III, Evaluation and </w:t>
            </w:r>
            <w:r w:rsidRPr="00AC42F3">
              <w:rPr>
                <w:color w:val="000000" w:themeColor="text1"/>
                <w:spacing w:val="-4"/>
              </w:rPr>
              <w:t xml:space="preserve">Qualification Criteria </w:t>
            </w:r>
            <w:r w:rsidR="00832FBC">
              <w:rPr>
                <w:color w:val="000000" w:themeColor="text1"/>
                <w:spacing w:val="-4"/>
              </w:rPr>
              <w:t>of the Initial Selection document</w:t>
            </w:r>
          </w:p>
        </w:tc>
      </w:tr>
      <w:tr w:rsidR="006355C7" w:rsidRPr="00AC42F3" w14:paraId="49E09BD9" w14:textId="77777777" w:rsidTr="00C421D4">
        <w:tc>
          <w:tcPr>
            <w:tcW w:w="8995" w:type="dxa"/>
            <w:gridSpan w:val="4"/>
            <w:tcBorders>
              <w:top w:val="single" w:sz="2" w:space="0" w:color="auto"/>
              <w:left w:val="single" w:sz="2" w:space="0" w:color="auto"/>
              <w:right w:val="single" w:sz="2" w:space="0" w:color="auto"/>
            </w:tcBorders>
            <w:tcMar>
              <w:top w:w="28" w:type="dxa"/>
              <w:left w:w="28" w:type="dxa"/>
              <w:bottom w:w="28" w:type="dxa"/>
              <w:right w:w="28" w:type="dxa"/>
            </w:tcMar>
          </w:tcPr>
          <w:p w14:paraId="1A870BE9" w14:textId="77777777" w:rsidR="006355C7" w:rsidRPr="00AC42F3" w:rsidRDefault="006355C7" w:rsidP="008052E9">
            <w:pPr>
              <w:ind w:left="540" w:hanging="438"/>
              <w:rPr>
                <w:color w:val="000000" w:themeColor="text1"/>
                <w:spacing w:val="-4"/>
              </w:rPr>
            </w:pPr>
            <w:r w:rsidRPr="00AC42F3">
              <w:rPr>
                <w:rFonts w:ascii="Wingdings" w:eastAsia="Wingdings" w:hAnsi="Wingdings" w:cs="Wingdings"/>
                <w:color w:val="000000" w:themeColor="text1"/>
                <w:spacing w:val="-2"/>
              </w:rPr>
              <w:t></w:t>
            </w:r>
            <w:r w:rsidRPr="00AC42F3">
              <w:rPr>
                <w:color w:val="000000" w:themeColor="text1"/>
                <w:spacing w:val="-4"/>
              </w:rPr>
              <w:t xml:space="preserve"> </w:t>
            </w:r>
            <w:r w:rsidRPr="00AC42F3">
              <w:rPr>
                <w:color w:val="000000" w:themeColor="text1"/>
                <w:spacing w:val="-4"/>
              </w:rPr>
              <w:tab/>
            </w:r>
            <w:r w:rsidRPr="00AC42F3">
              <w:rPr>
                <w:color w:val="000000" w:themeColor="text1"/>
                <w:spacing w:val="-6"/>
              </w:rPr>
              <w:t xml:space="preserve">No pending litigation </w:t>
            </w:r>
          </w:p>
        </w:tc>
      </w:tr>
      <w:tr w:rsidR="006355C7" w:rsidRPr="00AC42F3" w14:paraId="2DA3C513" w14:textId="77777777" w:rsidTr="00C421D4">
        <w:tc>
          <w:tcPr>
            <w:tcW w:w="8995" w:type="dxa"/>
            <w:gridSpan w:val="4"/>
            <w:tcBorders>
              <w:left w:val="single" w:sz="2" w:space="0" w:color="auto"/>
              <w:bottom w:val="single" w:sz="2" w:space="0" w:color="auto"/>
              <w:right w:val="single" w:sz="2" w:space="0" w:color="auto"/>
            </w:tcBorders>
            <w:tcMar>
              <w:top w:w="28" w:type="dxa"/>
              <w:left w:w="28" w:type="dxa"/>
              <w:bottom w:w="28" w:type="dxa"/>
              <w:right w:w="28" w:type="dxa"/>
            </w:tcMar>
          </w:tcPr>
          <w:p w14:paraId="48C7A222" w14:textId="77777777" w:rsidR="006355C7" w:rsidRPr="00AC42F3" w:rsidRDefault="006355C7" w:rsidP="008052E9">
            <w:pPr>
              <w:ind w:left="540" w:hanging="438"/>
              <w:rPr>
                <w:color w:val="000000" w:themeColor="text1"/>
                <w:spacing w:val="-4"/>
              </w:rPr>
            </w:pPr>
            <w:r w:rsidRPr="00AC42F3">
              <w:rPr>
                <w:rFonts w:ascii="Wingdings" w:eastAsia="Wingdings" w:hAnsi="Wingdings" w:cs="Wingdings"/>
                <w:color w:val="000000" w:themeColor="text1"/>
                <w:spacing w:val="-2"/>
              </w:rPr>
              <w:t></w:t>
            </w:r>
            <w:r w:rsidRPr="00AC42F3">
              <w:rPr>
                <w:color w:val="000000" w:themeColor="text1"/>
                <w:spacing w:val="-4"/>
              </w:rPr>
              <w:t xml:space="preserve"> </w:t>
            </w:r>
            <w:r w:rsidRPr="00AC42F3">
              <w:rPr>
                <w:color w:val="000000" w:themeColor="text1"/>
                <w:spacing w:val="-4"/>
              </w:rPr>
              <w:tab/>
            </w:r>
            <w:r w:rsidRPr="00AC42F3">
              <w:rPr>
                <w:color w:val="000000" w:themeColor="text1"/>
                <w:spacing w:val="-8"/>
              </w:rPr>
              <w:t xml:space="preserve">Pending litigation </w:t>
            </w:r>
          </w:p>
        </w:tc>
      </w:tr>
    </w:tbl>
    <w:p w14:paraId="7ECC31C1" w14:textId="77777777" w:rsidR="006355C7" w:rsidRPr="00AC42F3" w:rsidRDefault="006355C7" w:rsidP="006355C7">
      <w:pPr>
        <w:spacing w:before="360" w:after="240" w:line="468" w:lineRule="atLeast"/>
        <w:rPr>
          <w:b/>
          <w:bCs/>
          <w:color w:val="000000" w:themeColor="text1"/>
          <w:spacing w:val="8"/>
        </w:rPr>
      </w:pPr>
      <w:r w:rsidRPr="00AC42F3">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084"/>
        <w:gridCol w:w="338"/>
        <w:gridCol w:w="1642"/>
        <w:gridCol w:w="2520"/>
        <w:gridCol w:w="560"/>
        <w:gridCol w:w="1775"/>
      </w:tblGrid>
      <w:tr w:rsidR="006355C7" w:rsidRPr="00AC42F3" w14:paraId="205A84A8" w14:textId="77777777" w:rsidTr="00EE4413">
        <w:tc>
          <w:tcPr>
            <w:tcW w:w="963" w:type="dxa"/>
          </w:tcPr>
          <w:p w14:paraId="7A9DC0BB" w14:textId="77777777" w:rsidR="006355C7" w:rsidRPr="00AC42F3" w:rsidRDefault="006355C7" w:rsidP="008052E9">
            <w:pPr>
              <w:jc w:val="center"/>
              <w:rPr>
                <w:b/>
                <w:color w:val="000000" w:themeColor="text1"/>
                <w:spacing w:val="8"/>
              </w:rPr>
            </w:pPr>
            <w:r w:rsidRPr="00AC42F3">
              <w:rPr>
                <w:b/>
                <w:color w:val="000000" w:themeColor="text1"/>
              </w:rPr>
              <w:lastRenderedPageBreak/>
              <w:t>Year of dispute</w:t>
            </w:r>
          </w:p>
        </w:tc>
        <w:tc>
          <w:tcPr>
            <w:tcW w:w="1422" w:type="dxa"/>
            <w:gridSpan w:val="2"/>
          </w:tcPr>
          <w:p w14:paraId="10F7BD73" w14:textId="77777777" w:rsidR="006355C7" w:rsidRPr="00AC42F3" w:rsidRDefault="006355C7" w:rsidP="008052E9">
            <w:pPr>
              <w:jc w:val="center"/>
              <w:rPr>
                <w:b/>
                <w:color w:val="000000" w:themeColor="text1"/>
              </w:rPr>
            </w:pPr>
            <w:r w:rsidRPr="00AC42F3">
              <w:rPr>
                <w:b/>
                <w:color w:val="000000" w:themeColor="text1"/>
              </w:rPr>
              <w:t>Amount in dispute (</w:t>
            </w:r>
            <w:r w:rsidRPr="00AC42F3">
              <w:rPr>
                <w:b/>
                <w:bCs/>
                <w:color w:val="000000" w:themeColor="text1"/>
                <w:spacing w:val="-4"/>
              </w:rPr>
              <w:t>currency</w:t>
            </w:r>
            <w:r w:rsidRPr="00AC42F3">
              <w:rPr>
                <w:b/>
                <w:color w:val="000000" w:themeColor="text1"/>
              </w:rPr>
              <w:t>)</w:t>
            </w:r>
          </w:p>
        </w:tc>
        <w:tc>
          <w:tcPr>
            <w:tcW w:w="4722" w:type="dxa"/>
            <w:gridSpan w:val="3"/>
          </w:tcPr>
          <w:p w14:paraId="0B2B8D78" w14:textId="77777777" w:rsidR="006355C7" w:rsidRPr="00AC42F3" w:rsidRDefault="006355C7" w:rsidP="008052E9">
            <w:pPr>
              <w:jc w:val="center"/>
              <w:rPr>
                <w:b/>
                <w:color w:val="000000" w:themeColor="text1"/>
                <w:spacing w:val="8"/>
              </w:rPr>
            </w:pPr>
            <w:r w:rsidRPr="00AC42F3">
              <w:rPr>
                <w:b/>
                <w:color w:val="000000" w:themeColor="text1"/>
              </w:rPr>
              <w:t>Contract Identification</w:t>
            </w:r>
          </w:p>
        </w:tc>
        <w:tc>
          <w:tcPr>
            <w:tcW w:w="1775" w:type="dxa"/>
          </w:tcPr>
          <w:p w14:paraId="20DED9E9" w14:textId="77777777" w:rsidR="006355C7" w:rsidRPr="00AC42F3" w:rsidRDefault="006355C7" w:rsidP="008052E9">
            <w:pPr>
              <w:jc w:val="center"/>
              <w:rPr>
                <w:b/>
                <w:color w:val="000000" w:themeColor="text1"/>
              </w:rPr>
            </w:pPr>
            <w:r w:rsidRPr="00AC42F3">
              <w:rPr>
                <w:b/>
                <w:color w:val="000000" w:themeColor="text1"/>
              </w:rPr>
              <w:t>Total Contract Amount (</w:t>
            </w:r>
            <w:r w:rsidRPr="00AC42F3">
              <w:rPr>
                <w:b/>
                <w:bCs/>
                <w:color w:val="000000" w:themeColor="text1"/>
                <w:spacing w:val="-4"/>
              </w:rPr>
              <w:t>currency</w:t>
            </w:r>
            <w:r w:rsidRPr="00AC42F3">
              <w:rPr>
                <w:b/>
                <w:color w:val="000000" w:themeColor="text1"/>
              </w:rPr>
              <w:t>), USD Equivalent (exchange rate)</w:t>
            </w:r>
          </w:p>
        </w:tc>
      </w:tr>
      <w:tr w:rsidR="006355C7" w:rsidRPr="00AC42F3" w14:paraId="1DC64DA4" w14:textId="77777777" w:rsidTr="00EE4413">
        <w:trPr>
          <w:cantSplit/>
        </w:trPr>
        <w:tc>
          <w:tcPr>
            <w:tcW w:w="963" w:type="dxa"/>
          </w:tcPr>
          <w:p w14:paraId="4B9FDFAC" w14:textId="77777777" w:rsidR="006355C7" w:rsidRPr="00AC42F3" w:rsidRDefault="006355C7" w:rsidP="008052E9">
            <w:pPr>
              <w:rPr>
                <w:i/>
                <w:color w:val="000000" w:themeColor="text1"/>
              </w:rPr>
            </w:pPr>
          </w:p>
        </w:tc>
        <w:tc>
          <w:tcPr>
            <w:tcW w:w="1422" w:type="dxa"/>
            <w:gridSpan w:val="2"/>
          </w:tcPr>
          <w:p w14:paraId="4F549DA1" w14:textId="77777777" w:rsidR="006355C7" w:rsidRPr="00AC42F3" w:rsidRDefault="006355C7" w:rsidP="008052E9">
            <w:pPr>
              <w:rPr>
                <w:i/>
                <w:color w:val="000000" w:themeColor="text1"/>
              </w:rPr>
            </w:pPr>
          </w:p>
        </w:tc>
        <w:tc>
          <w:tcPr>
            <w:tcW w:w="4722" w:type="dxa"/>
            <w:gridSpan w:val="3"/>
          </w:tcPr>
          <w:p w14:paraId="7C3002A6" w14:textId="77777777" w:rsidR="006355C7" w:rsidRPr="00AC42F3" w:rsidRDefault="006355C7" w:rsidP="00C421D4">
            <w:pPr>
              <w:tabs>
                <w:tab w:val="left" w:leader="underscore" w:pos="4332"/>
              </w:tabs>
              <w:spacing w:before="120"/>
              <w:rPr>
                <w:color w:val="000000" w:themeColor="text1"/>
              </w:rPr>
            </w:pPr>
            <w:r w:rsidRPr="00AC42F3">
              <w:rPr>
                <w:color w:val="000000" w:themeColor="text1"/>
              </w:rPr>
              <w:t xml:space="preserve">Contract Identification: </w:t>
            </w:r>
            <w:r w:rsidR="00C421D4">
              <w:rPr>
                <w:b/>
                <w:bCs/>
                <w:color w:val="000000" w:themeColor="text1"/>
                <w:spacing w:val="8"/>
              </w:rPr>
              <w:tab/>
            </w:r>
          </w:p>
          <w:p w14:paraId="58E2A05A" w14:textId="77777777" w:rsidR="00C421D4" w:rsidRDefault="006355C7" w:rsidP="00C421D4">
            <w:pPr>
              <w:tabs>
                <w:tab w:val="left" w:leader="underscore" w:pos="4332"/>
              </w:tabs>
              <w:spacing w:before="120"/>
              <w:rPr>
                <w:b/>
                <w:bCs/>
                <w:color w:val="000000" w:themeColor="text1"/>
                <w:spacing w:val="8"/>
              </w:rPr>
            </w:pPr>
            <w:r w:rsidRPr="00AC42F3">
              <w:rPr>
                <w:color w:val="000000" w:themeColor="text1"/>
              </w:rPr>
              <w:t xml:space="preserve">Name of Employer: </w:t>
            </w:r>
            <w:r w:rsidR="00C421D4">
              <w:rPr>
                <w:b/>
                <w:bCs/>
                <w:color w:val="000000" w:themeColor="text1"/>
                <w:spacing w:val="8"/>
              </w:rPr>
              <w:tab/>
            </w:r>
          </w:p>
          <w:p w14:paraId="092E74E4" w14:textId="77777777" w:rsidR="006355C7" w:rsidRPr="00AC42F3" w:rsidRDefault="006355C7" w:rsidP="00C421D4">
            <w:pPr>
              <w:tabs>
                <w:tab w:val="left" w:leader="underscore" w:pos="4332"/>
              </w:tabs>
              <w:spacing w:before="120"/>
              <w:rPr>
                <w:color w:val="000000" w:themeColor="text1"/>
              </w:rPr>
            </w:pPr>
            <w:r w:rsidRPr="00AC42F3">
              <w:rPr>
                <w:color w:val="000000" w:themeColor="text1"/>
              </w:rPr>
              <w:t xml:space="preserve">Address of Employer: </w:t>
            </w:r>
            <w:r w:rsidR="00C421D4">
              <w:rPr>
                <w:b/>
                <w:bCs/>
                <w:color w:val="000000" w:themeColor="text1"/>
                <w:spacing w:val="8"/>
              </w:rPr>
              <w:tab/>
            </w:r>
          </w:p>
          <w:p w14:paraId="5646FA49" w14:textId="77777777" w:rsidR="006355C7" w:rsidRPr="00AC42F3" w:rsidRDefault="006355C7" w:rsidP="00C421D4">
            <w:pPr>
              <w:tabs>
                <w:tab w:val="left" w:leader="underscore" w:pos="4332"/>
              </w:tabs>
              <w:spacing w:before="120"/>
              <w:rPr>
                <w:color w:val="000000" w:themeColor="text1"/>
              </w:rPr>
            </w:pPr>
            <w:r w:rsidRPr="00AC42F3">
              <w:rPr>
                <w:color w:val="000000" w:themeColor="text1"/>
              </w:rPr>
              <w:t xml:space="preserve">Matter in dispute: </w:t>
            </w:r>
            <w:r w:rsidR="00C421D4">
              <w:rPr>
                <w:b/>
                <w:bCs/>
                <w:color w:val="000000" w:themeColor="text1"/>
                <w:spacing w:val="8"/>
              </w:rPr>
              <w:tab/>
            </w:r>
          </w:p>
          <w:p w14:paraId="7BFCA9D8" w14:textId="77777777" w:rsidR="006355C7" w:rsidRPr="00AC42F3" w:rsidRDefault="006355C7" w:rsidP="00C421D4">
            <w:pPr>
              <w:tabs>
                <w:tab w:val="left" w:leader="underscore" w:pos="4332"/>
              </w:tabs>
              <w:spacing w:before="120"/>
              <w:rPr>
                <w:color w:val="000000" w:themeColor="text1"/>
              </w:rPr>
            </w:pPr>
            <w:r w:rsidRPr="00AC42F3">
              <w:rPr>
                <w:color w:val="000000" w:themeColor="text1"/>
              </w:rPr>
              <w:t xml:space="preserve">Party who initiated the dispute: </w:t>
            </w:r>
            <w:r w:rsidR="00C421D4">
              <w:rPr>
                <w:b/>
                <w:bCs/>
                <w:color w:val="000000" w:themeColor="text1"/>
                <w:spacing w:val="8"/>
              </w:rPr>
              <w:tab/>
            </w:r>
          </w:p>
          <w:p w14:paraId="270CAFD1" w14:textId="77777777" w:rsidR="006355C7" w:rsidRPr="00AC42F3" w:rsidRDefault="006355C7" w:rsidP="00C421D4">
            <w:pPr>
              <w:tabs>
                <w:tab w:val="left" w:leader="underscore" w:pos="4332"/>
              </w:tabs>
              <w:spacing w:before="120" w:after="120"/>
              <w:rPr>
                <w:i/>
                <w:color w:val="000000" w:themeColor="text1"/>
              </w:rPr>
            </w:pPr>
            <w:r w:rsidRPr="00AC42F3">
              <w:rPr>
                <w:color w:val="000000" w:themeColor="text1"/>
              </w:rPr>
              <w:t xml:space="preserve">Status of dispute: </w:t>
            </w:r>
            <w:r w:rsidR="00C421D4">
              <w:rPr>
                <w:b/>
                <w:bCs/>
                <w:color w:val="000000" w:themeColor="text1"/>
                <w:spacing w:val="8"/>
              </w:rPr>
              <w:tab/>
            </w:r>
          </w:p>
        </w:tc>
        <w:tc>
          <w:tcPr>
            <w:tcW w:w="1775" w:type="dxa"/>
          </w:tcPr>
          <w:p w14:paraId="2CC1B194" w14:textId="77777777" w:rsidR="006355C7" w:rsidRPr="00AC42F3" w:rsidRDefault="006355C7" w:rsidP="008052E9">
            <w:pPr>
              <w:rPr>
                <w:i/>
                <w:color w:val="000000" w:themeColor="text1"/>
              </w:rPr>
            </w:pPr>
          </w:p>
        </w:tc>
      </w:tr>
      <w:tr w:rsidR="00832FBC" w:rsidRPr="00AC42F3" w14:paraId="55A22D8B" w14:textId="77777777" w:rsidTr="00F1604C">
        <w:trPr>
          <w:cantSplit/>
        </w:trPr>
        <w:tc>
          <w:tcPr>
            <w:tcW w:w="8882" w:type="dxa"/>
            <w:gridSpan w:val="7"/>
          </w:tcPr>
          <w:p w14:paraId="22669D02" w14:textId="2E363A38" w:rsidR="00832FBC" w:rsidRPr="00832FBC" w:rsidRDefault="00832FBC" w:rsidP="004C251A">
            <w:pPr>
              <w:jc w:val="center"/>
              <w:rPr>
                <w:i/>
                <w:color w:val="000000" w:themeColor="text1"/>
              </w:rPr>
            </w:pPr>
            <w:r w:rsidRPr="00832FBC">
              <w:t xml:space="preserve">Litigation History </w:t>
            </w:r>
            <w:r w:rsidRPr="00832FBC">
              <w:rPr>
                <w:spacing w:val="-4"/>
              </w:rPr>
              <w:t xml:space="preserve">in accordance with Section III, </w:t>
            </w:r>
            <w:r w:rsidRPr="00832FBC">
              <w:rPr>
                <w:bCs/>
              </w:rPr>
              <w:t>Evaluation and Qualification Criteria</w:t>
            </w:r>
            <w:r w:rsidRPr="00832FBC">
              <w:rPr>
                <w:color w:val="000000" w:themeColor="text1"/>
                <w:spacing w:val="-4"/>
              </w:rPr>
              <w:t xml:space="preserve"> of the </w:t>
            </w:r>
            <w:r>
              <w:rPr>
                <w:color w:val="000000" w:themeColor="text1"/>
                <w:spacing w:val="-4"/>
              </w:rPr>
              <w:t xml:space="preserve">Initial Selection </w:t>
            </w:r>
            <w:r w:rsidRPr="00832FBC">
              <w:rPr>
                <w:color w:val="000000" w:themeColor="text1"/>
                <w:spacing w:val="-4"/>
              </w:rPr>
              <w:t>document</w:t>
            </w:r>
          </w:p>
        </w:tc>
      </w:tr>
      <w:tr w:rsidR="00832FBC" w:rsidRPr="00AC42F3" w14:paraId="4E81EE36" w14:textId="77777777" w:rsidTr="00F1604C">
        <w:trPr>
          <w:cantSplit/>
        </w:trPr>
        <w:tc>
          <w:tcPr>
            <w:tcW w:w="8882" w:type="dxa"/>
            <w:gridSpan w:val="7"/>
          </w:tcPr>
          <w:p w14:paraId="3CAF7EC9" w14:textId="77777777" w:rsidR="00832FBC" w:rsidRPr="00832FBC" w:rsidRDefault="00832FBC" w:rsidP="00832FBC">
            <w:pPr>
              <w:ind w:left="503" w:hanging="503"/>
              <w:rPr>
                <w:szCs w:val="24"/>
              </w:rPr>
            </w:pPr>
            <w:r w:rsidRPr="00822485">
              <w:rPr>
                <w:rFonts w:eastAsia="Wingdings"/>
                <w:spacing w:val="-2"/>
                <w:szCs w:val="24"/>
              </w:rPr>
              <w:t xml:space="preserve"> </w:t>
            </w:r>
            <w:r w:rsidRPr="00832FBC">
              <w:rPr>
                <w:szCs w:val="24"/>
              </w:rPr>
              <w:t xml:space="preserve">No Litigation History </w:t>
            </w:r>
          </w:p>
          <w:p w14:paraId="54AEBC7D" w14:textId="603AD379" w:rsidR="00832FBC" w:rsidRPr="00832FBC" w:rsidRDefault="00832FBC" w:rsidP="00832FBC">
            <w:r w:rsidRPr="00822485">
              <w:rPr>
                <w:rFonts w:eastAsia="Wingdings"/>
                <w:spacing w:val="-2"/>
                <w:szCs w:val="24"/>
              </w:rPr>
              <w:t></w:t>
            </w:r>
            <w:r w:rsidRPr="00832FBC">
              <w:rPr>
                <w:spacing w:val="-4"/>
                <w:szCs w:val="24"/>
              </w:rPr>
              <w:t xml:space="preserve"> </w:t>
            </w:r>
            <w:r w:rsidRPr="00832FBC">
              <w:rPr>
                <w:szCs w:val="24"/>
              </w:rPr>
              <w:t>Litigation History</w:t>
            </w:r>
          </w:p>
        </w:tc>
      </w:tr>
      <w:tr w:rsidR="00832FBC" w:rsidRPr="00AC42F3" w14:paraId="546B9426" w14:textId="77777777" w:rsidTr="00EE4413">
        <w:trPr>
          <w:cantSplit/>
          <w:trHeight w:val="87"/>
        </w:trPr>
        <w:tc>
          <w:tcPr>
            <w:tcW w:w="2047" w:type="dxa"/>
            <w:gridSpan w:val="2"/>
          </w:tcPr>
          <w:p w14:paraId="79554D36" w14:textId="5914164D" w:rsidR="00832FBC" w:rsidRPr="00832FBC" w:rsidRDefault="00832FBC" w:rsidP="00EE4413">
            <w:pPr>
              <w:jc w:val="center"/>
              <w:rPr>
                <w:rFonts w:ascii="Wingdings" w:eastAsia="Wingdings" w:hAnsi="Wingdings" w:cs="Wingdings"/>
                <w:spacing w:val="-2"/>
                <w:szCs w:val="24"/>
              </w:rPr>
            </w:pPr>
            <w:r w:rsidRPr="00822485">
              <w:rPr>
                <w:b/>
                <w:szCs w:val="24"/>
              </w:rPr>
              <w:t>Year of award</w:t>
            </w:r>
          </w:p>
        </w:tc>
        <w:tc>
          <w:tcPr>
            <w:tcW w:w="1980" w:type="dxa"/>
            <w:gridSpan w:val="2"/>
          </w:tcPr>
          <w:p w14:paraId="58800BF3" w14:textId="4097F35F" w:rsidR="00832FBC" w:rsidRPr="00832FBC" w:rsidRDefault="00832FBC" w:rsidP="00EE4413">
            <w:pPr>
              <w:jc w:val="center"/>
              <w:rPr>
                <w:rFonts w:ascii="Wingdings" w:eastAsia="Wingdings" w:hAnsi="Wingdings" w:cs="Wingdings"/>
                <w:spacing w:val="-2"/>
                <w:szCs w:val="24"/>
              </w:rPr>
            </w:pPr>
            <w:r w:rsidRPr="00822485">
              <w:rPr>
                <w:b/>
                <w:szCs w:val="24"/>
              </w:rPr>
              <w:t>Outcome as percentage of Net Worth</w:t>
            </w:r>
          </w:p>
        </w:tc>
        <w:tc>
          <w:tcPr>
            <w:tcW w:w="2520" w:type="dxa"/>
          </w:tcPr>
          <w:p w14:paraId="43574284" w14:textId="750BE890" w:rsidR="00832FBC" w:rsidRPr="00832FBC" w:rsidRDefault="00832FBC" w:rsidP="00EE4413">
            <w:pPr>
              <w:jc w:val="center"/>
              <w:rPr>
                <w:rFonts w:ascii="Wingdings" w:eastAsia="Wingdings" w:hAnsi="Wingdings" w:cs="Wingdings"/>
                <w:spacing w:val="-2"/>
                <w:szCs w:val="24"/>
              </w:rPr>
            </w:pPr>
            <w:r w:rsidRPr="00822485">
              <w:rPr>
                <w:b/>
                <w:szCs w:val="24"/>
              </w:rPr>
              <w:t>Contract Identification</w:t>
            </w:r>
          </w:p>
        </w:tc>
        <w:tc>
          <w:tcPr>
            <w:tcW w:w="2335" w:type="dxa"/>
            <w:gridSpan w:val="2"/>
          </w:tcPr>
          <w:p w14:paraId="3A907F2C" w14:textId="5725D552" w:rsidR="00832FBC" w:rsidRPr="00832FBC" w:rsidRDefault="00832FBC" w:rsidP="00EE4413">
            <w:pPr>
              <w:jc w:val="center"/>
              <w:rPr>
                <w:rFonts w:ascii="Wingdings" w:eastAsia="Wingdings" w:hAnsi="Wingdings" w:cs="Wingdings"/>
                <w:spacing w:val="-2"/>
                <w:szCs w:val="24"/>
              </w:rPr>
            </w:pPr>
            <w:r w:rsidRPr="00822485">
              <w:rPr>
                <w:b/>
                <w:szCs w:val="24"/>
              </w:rPr>
              <w:t>Total Contract Amount (currency), USD Equivalent (exchange rate)</w:t>
            </w:r>
          </w:p>
        </w:tc>
      </w:tr>
      <w:tr w:rsidR="00832FBC" w:rsidRPr="00AC42F3" w14:paraId="233F450E" w14:textId="77777777" w:rsidTr="00EE4413">
        <w:trPr>
          <w:cantSplit/>
          <w:trHeight w:val="86"/>
        </w:trPr>
        <w:tc>
          <w:tcPr>
            <w:tcW w:w="2047" w:type="dxa"/>
            <w:gridSpan w:val="2"/>
          </w:tcPr>
          <w:p w14:paraId="39A50087" w14:textId="5FE1E783" w:rsidR="00832FBC" w:rsidRPr="00832FBC" w:rsidRDefault="00832FBC" w:rsidP="00832FBC">
            <w:pPr>
              <w:ind w:left="503" w:hanging="503"/>
              <w:rPr>
                <w:rFonts w:ascii="Wingdings" w:eastAsia="Wingdings" w:hAnsi="Wingdings" w:cs="Wingdings"/>
                <w:spacing w:val="-2"/>
                <w:szCs w:val="24"/>
              </w:rPr>
            </w:pPr>
            <w:r w:rsidRPr="003261FD">
              <w:rPr>
                <w:i/>
              </w:rPr>
              <w:t>[insert year]</w:t>
            </w:r>
          </w:p>
        </w:tc>
        <w:tc>
          <w:tcPr>
            <w:tcW w:w="1980" w:type="dxa"/>
            <w:gridSpan w:val="2"/>
          </w:tcPr>
          <w:p w14:paraId="0A120094" w14:textId="28EFE3A1" w:rsidR="00832FBC" w:rsidRPr="00832FBC" w:rsidRDefault="00832FBC" w:rsidP="00832FBC">
            <w:pPr>
              <w:ind w:left="503" w:hanging="503"/>
              <w:rPr>
                <w:rFonts w:ascii="Wingdings" w:eastAsia="Wingdings" w:hAnsi="Wingdings" w:cs="Wingdings"/>
                <w:spacing w:val="-2"/>
                <w:szCs w:val="24"/>
              </w:rPr>
            </w:pPr>
            <w:r w:rsidRPr="003261FD">
              <w:rPr>
                <w:i/>
              </w:rPr>
              <w:t>[insert percentage]</w:t>
            </w:r>
          </w:p>
        </w:tc>
        <w:tc>
          <w:tcPr>
            <w:tcW w:w="2520" w:type="dxa"/>
          </w:tcPr>
          <w:p w14:paraId="36697C57" w14:textId="77777777" w:rsidR="00832FBC" w:rsidRPr="00832FBC" w:rsidRDefault="00832FBC" w:rsidP="00832FBC">
            <w:pPr>
              <w:rPr>
                <w:szCs w:val="24"/>
              </w:rPr>
            </w:pPr>
            <w:r w:rsidRPr="00832FBC">
              <w:rPr>
                <w:szCs w:val="24"/>
              </w:rPr>
              <w:t xml:space="preserve">Contract Identification: </w:t>
            </w:r>
            <w:r w:rsidRPr="00832FBC">
              <w:rPr>
                <w:i/>
                <w:iCs/>
                <w:szCs w:val="24"/>
              </w:rPr>
              <w:t>[indicate complete contract name, number, and any other identification]</w:t>
            </w:r>
          </w:p>
          <w:p w14:paraId="07D3EE40" w14:textId="77777777" w:rsidR="00832FBC" w:rsidRPr="00832FBC" w:rsidRDefault="00832FBC" w:rsidP="00832FBC">
            <w:pPr>
              <w:rPr>
                <w:szCs w:val="24"/>
              </w:rPr>
            </w:pPr>
            <w:r w:rsidRPr="00832FBC">
              <w:rPr>
                <w:szCs w:val="24"/>
              </w:rPr>
              <w:t xml:space="preserve">Name of Employer: </w:t>
            </w:r>
            <w:r w:rsidRPr="00832FBC">
              <w:rPr>
                <w:i/>
                <w:szCs w:val="24"/>
              </w:rPr>
              <w:t>[insert full name]</w:t>
            </w:r>
          </w:p>
          <w:p w14:paraId="6867BC27" w14:textId="77777777" w:rsidR="00832FBC" w:rsidRPr="00832FBC" w:rsidRDefault="00832FBC" w:rsidP="00832FBC">
            <w:pPr>
              <w:rPr>
                <w:szCs w:val="24"/>
              </w:rPr>
            </w:pPr>
            <w:r w:rsidRPr="00832FBC">
              <w:rPr>
                <w:szCs w:val="24"/>
              </w:rPr>
              <w:t xml:space="preserve">Address of Employer: </w:t>
            </w:r>
            <w:r w:rsidRPr="00832FBC">
              <w:rPr>
                <w:i/>
                <w:szCs w:val="24"/>
              </w:rPr>
              <w:t>[insert street/city/country]</w:t>
            </w:r>
          </w:p>
          <w:p w14:paraId="6EAA1921" w14:textId="77777777" w:rsidR="00832FBC" w:rsidRPr="00832FBC" w:rsidRDefault="00832FBC" w:rsidP="00832FBC">
            <w:pPr>
              <w:rPr>
                <w:szCs w:val="24"/>
              </w:rPr>
            </w:pPr>
            <w:r w:rsidRPr="00832FBC">
              <w:rPr>
                <w:szCs w:val="24"/>
              </w:rPr>
              <w:t xml:space="preserve">Matter in dispute: </w:t>
            </w:r>
            <w:r w:rsidRPr="00832FBC">
              <w:rPr>
                <w:i/>
                <w:szCs w:val="24"/>
              </w:rPr>
              <w:t>[indicate main issues in dispute]</w:t>
            </w:r>
          </w:p>
          <w:p w14:paraId="0E92F596" w14:textId="77777777" w:rsidR="00832FBC" w:rsidRPr="00832FBC" w:rsidRDefault="00832FBC" w:rsidP="00832FBC">
            <w:pPr>
              <w:rPr>
                <w:szCs w:val="24"/>
              </w:rPr>
            </w:pPr>
            <w:r w:rsidRPr="00832FBC">
              <w:rPr>
                <w:szCs w:val="24"/>
              </w:rPr>
              <w:t xml:space="preserve">Party who initiated the dispute: </w:t>
            </w:r>
            <w:r w:rsidRPr="00832FBC">
              <w:rPr>
                <w:i/>
                <w:szCs w:val="24"/>
              </w:rPr>
              <w:t>[indicate “Employer” or “Contractor”]</w:t>
            </w:r>
          </w:p>
          <w:p w14:paraId="6FACF6D1" w14:textId="36E432DD" w:rsidR="00832FBC" w:rsidRPr="00832FBC" w:rsidRDefault="00832FBC" w:rsidP="00EE4413">
            <w:pPr>
              <w:ind w:left="-24" w:firstLine="24"/>
              <w:rPr>
                <w:rFonts w:ascii="Wingdings" w:eastAsia="Wingdings" w:hAnsi="Wingdings" w:cs="Wingdings"/>
                <w:spacing w:val="-2"/>
                <w:szCs w:val="24"/>
              </w:rPr>
            </w:pPr>
            <w:r w:rsidRPr="00832FBC">
              <w:rPr>
                <w:spacing w:val="-4"/>
                <w:szCs w:val="24"/>
              </w:rPr>
              <w:t xml:space="preserve">Reason(s) for Litigation and award decision </w:t>
            </w:r>
            <w:r w:rsidRPr="00832FBC">
              <w:rPr>
                <w:i/>
                <w:iCs/>
                <w:spacing w:val="-6"/>
                <w:szCs w:val="24"/>
              </w:rPr>
              <w:t>[indicate main reason(s)]</w:t>
            </w:r>
          </w:p>
        </w:tc>
        <w:tc>
          <w:tcPr>
            <w:tcW w:w="2335" w:type="dxa"/>
            <w:gridSpan w:val="2"/>
          </w:tcPr>
          <w:p w14:paraId="0B890987" w14:textId="457DCDF3" w:rsidR="00832FBC" w:rsidRPr="00832FBC" w:rsidRDefault="00832FBC" w:rsidP="00832FBC">
            <w:pPr>
              <w:ind w:left="503" w:hanging="503"/>
              <w:rPr>
                <w:rFonts w:ascii="Wingdings" w:eastAsia="Wingdings" w:hAnsi="Wingdings" w:cs="Wingdings"/>
                <w:spacing w:val="-2"/>
                <w:szCs w:val="24"/>
              </w:rPr>
            </w:pPr>
            <w:r w:rsidRPr="003261FD">
              <w:rPr>
                <w:i/>
              </w:rPr>
              <w:t>[insert amount]</w:t>
            </w:r>
          </w:p>
        </w:tc>
      </w:tr>
      <w:bookmarkEnd w:id="1053"/>
    </w:tbl>
    <w:p w14:paraId="5B9D3C02" w14:textId="77777777" w:rsidR="006355C7" w:rsidRDefault="006355C7" w:rsidP="006355C7">
      <w:pPr>
        <w:spacing w:before="360" w:after="240" w:line="468" w:lineRule="atLeast"/>
        <w:rPr>
          <w:b/>
          <w:bCs/>
          <w:color w:val="000000" w:themeColor="text1"/>
          <w:spacing w:val="8"/>
        </w:rPr>
      </w:pPr>
      <w:r>
        <w:rPr>
          <w:b/>
          <w:bCs/>
          <w:color w:val="000000" w:themeColor="text1"/>
          <w:spacing w:val="8"/>
        </w:rPr>
        <w:br w:type="page"/>
      </w:r>
    </w:p>
    <w:p w14:paraId="3A13F1BE" w14:textId="77777777" w:rsidR="006355C7" w:rsidRPr="006355C7" w:rsidRDefault="006355C7" w:rsidP="00F25F8E">
      <w:pPr>
        <w:pStyle w:val="SPDForms3"/>
      </w:pPr>
      <w:bookmarkStart w:id="1054" w:name="_Toc54185936"/>
      <w:bookmarkStart w:id="1055" w:name="_Toc135389413"/>
      <w:r w:rsidRPr="006355C7">
        <w:rPr>
          <w:bCs/>
          <w:spacing w:val="10"/>
          <w:sz w:val="32"/>
          <w:szCs w:val="32"/>
        </w:rPr>
        <w:lastRenderedPageBreak/>
        <w:t>Form CON – 3</w:t>
      </w:r>
      <w:r w:rsidR="00C421D4">
        <w:rPr>
          <w:bCs/>
          <w:spacing w:val="10"/>
          <w:sz w:val="32"/>
          <w:szCs w:val="32"/>
        </w:rPr>
        <w:t>.</w:t>
      </w:r>
      <w:r w:rsidR="00C421D4">
        <w:rPr>
          <w:bCs/>
          <w:spacing w:val="10"/>
          <w:sz w:val="32"/>
          <w:szCs w:val="32"/>
        </w:rPr>
        <w:br/>
      </w:r>
      <w:r w:rsidRPr="006355C7">
        <w:t>Environmental</w:t>
      </w:r>
      <w:r w:rsidR="00C55E3D">
        <w:t xml:space="preserve"> and </w:t>
      </w:r>
      <w:r w:rsidRPr="006355C7">
        <w:t>Social Performance Declaration</w:t>
      </w:r>
      <w:bookmarkEnd w:id="1054"/>
      <w:bookmarkEnd w:id="1055"/>
      <w:r w:rsidRPr="006355C7">
        <w:t xml:space="preserve"> </w:t>
      </w:r>
    </w:p>
    <w:p w14:paraId="2A2DD7C6" w14:textId="77777777" w:rsidR="006355C7" w:rsidRPr="006355C7" w:rsidRDefault="006355C7" w:rsidP="00C421D4">
      <w:pPr>
        <w:spacing w:before="240" w:after="240"/>
        <w:rPr>
          <w:b/>
          <w:i/>
          <w:iCs/>
          <w:spacing w:val="-6"/>
        </w:rPr>
      </w:pPr>
      <w:r w:rsidRPr="006355C7">
        <w:rPr>
          <w:b/>
          <w:bCs/>
          <w:i/>
          <w:spacing w:val="6"/>
        </w:rPr>
        <w:t>[</w:t>
      </w:r>
      <w:r w:rsidRPr="006355C7">
        <w:rPr>
          <w:b/>
          <w:i/>
          <w:noProof/>
        </w:rPr>
        <w:t xml:space="preserve">This form should be used only if the information submitted at the time of initial selection requires updating. </w:t>
      </w:r>
      <w:r w:rsidRPr="006355C7">
        <w:rPr>
          <w:b/>
          <w:i/>
          <w:iCs/>
          <w:spacing w:val="-6"/>
        </w:rPr>
        <w:t xml:space="preserve">The following table shall be filled in for the Proposer and for JVs, each member of the Joint Venture </w:t>
      </w:r>
      <w:r w:rsidRPr="00CC159A">
        <w:rPr>
          <w:b/>
          <w:i/>
          <w:iCs/>
          <w:spacing w:val="-6"/>
        </w:rPr>
        <w:t>and each Specialized Subcontractor</w:t>
      </w:r>
      <w:r w:rsidRPr="006355C7">
        <w:rPr>
          <w:b/>
          <w:i/>
          <w:iCs/>
          <w:spacing w:val="-6"/>
        </w:rPr>
        <w:t>]</w:t>
      </w:r>
    </w:p>
    <w:p w14:paraId="3BBB80ED" w14:textId="77777777" w:rsidR="00C421D4" w:rsidRDefault="006355C7" w:rsidP="00C421D4">
      <w:pPr>
        <w:spacing w:before="120" w:after="120" w:line="264" w:lineRule="exact"/>
        <w:jc w:val="right"/>
        <w:rPr>
          <w:i/>
          <w:iCs/>
          <w:spacing w:val="-6"/>
        </w:rPr>
      </w:pPr>
      <w:r w:rsidRPr="006355C7">
        <w:rPr>
          <w:spacing w:val="-4"/>
        </w:rPr>
        <w:t xml:space="preserve">Proposer’s Name: </w:t>
      </w:r>
      <w:r w:rsidRPr="006355C7">
        <w:rPr>
          <w:i/>
          <w:iCs/>
          <w:spacing w:val="-6"/>
        </w:rPr>
        <w:t>[insert full name]</w:t>
      </w:r>
    </w:p>
    <w:p w14:paraId="234DCE34" w14:textId="77777777" w:rsidR="00C421D4" w:rsidRDefault="006355C7" w:rsidP="00C421D4">
      <w:pPr>
        <w:spacing w:before="120" w:after="120" w:line="264" w:lineRule="exact"/>
        <w:jc w:val="right"/>
        <w:rPr>
          <w:i/>
          <w:iCs/>
          <w:spacing w:val="-6"/>
        </w:rPr>
      </w:pPr>
      <w:r w:rsidRPr="006355C7">
        <w:rPr>
          <w:spacing w:val="-4"/>
        </w:rPr>
        <w:t xml:space="preserve">Date: </w:t>
      </w:r>
      <w:r w:rsidRPr="006355C7">
        <w:rPr>
          <w:i/>
          <w:iCs/>
          <w:spacing w:val="-6"/>
        </w:rPr>
        <w:t>[insert day, month, year]</w:t>
      </w:r>
    </w:p>
    <w:p w14:paraId="7AEC6D04" w14:textId="77777777" w:rsidR="00C421D4" w:rsidRDefault="006355C7" w:rsidP="00C421D4">
      <w:pPr>
        <w:spacing w:before="120" w:after="120" w:line="264" w:lineRule="exact"/>
        <w:jc w:val="right"/>
        <w:rPr>
          <w:i/>
          <w:iCs/>
          <w:spacing w:val="-6"/>
        </w:rPr>
      </w:pPr>
      <w:r w:rsidRPr="006355C7">
        <w:rPr>
          <w:spacing w:val="-4"/>
        </w:rPr>
        <w:t xml:space="preserve">Joint Venture Member’s or Specialized Subcontractor’s Name: </w:t>
      </w:r>
      <w:r w:rsidRPr="006355C7">
        <w:rPr>
          <w:i/>
          <w:spacing w:val="-4"/>
        </w:rPr>
        <w:t>[</w:t>
      </w:r>
      <w:r w:rsidRPr="006355C7">
        <w:rPr>
          <w:i/>
          <w:iCs/>
          <w:spacing w:val="-6"/>
        </w:rPr>
        <w:t>insert</w:t>
      </w:r>
      <w:r w:rsidRPr="006355C7">
        <w:rPr>
          <w:spacing w:val="-4"/>
        </w:rPr>
        <w:t xml:space="preserve"> </w:t>
      </w:r>
      <w:r w:rsidRPr="006355C7">
        <w:rPr>
          <w:i/>
          <w:iCs/>
          <w:spacing w:val="-6"/>
        </w:rPr>
        <w:t>full name]</w:t>
      </w:r>
    </w:p>
    <w:p w14:paraId="5B1F2145" w14:textId="77777777" w:rsidR="00C421D4" w:rsidRDefault="006355C7" w:rsidP="00C421D4">
      <w:pPr>
        <w:spacing w:before="120" w:after="120" w:line="264" w:lineRule="exact"/>
        <w:jc w:val="right"/>
        <w:rPr>
          <w:i/>
          <w:iCs/>
          <w:spacing w:val="-6"/>
        </w:rPr>
      </w:pPr>
      <w:r w:rsidRPr="006355C7">
        <w:rPr>
          <w:spacing w:val="-4"/>
        </w:rPr>
        <w:t xml:space="preserve">RFP No. and title: </w:t>
      </w:r>
      <w:r w:rsidRPr="006355C7">
        <w:rPr>
          <w:i/>
          <w:iCs/>
          <w:spacing w:val="-6"/>
        </w:rPr>
        <w:t>[insert RFP number and title]</w:t>
      </w:r>
    </w:p>
    <w:p w14:paraId="544C46C8" w14:textId="77777777" w:rsidR="006355C7" w:rsidRPr="006355C7" w:rsidRDefault="006355C7" w:rsidP="00C421D4">
      <w:pPr>
        <w:spacing w:before="120" w:after="240" w:line="264" w:lineRule="exact"/>
        <w:jc w:val="right"/>
        <w:rPr>
          <w:spacing w:val="-4"/>
        </w:rPr>
      </w:pPr>
      <w:r w:rsidRPr="006355C7">
        <w:rPr>
          <w:spacing w:val="-4"/>
        </w:rPr>
        <w:t xml:space="preserve">Page </w:t>
      </w:r>
      <w:r w:rsidRPr="006355C7">
        <w:rPr>
          <w:i/>
          <w:iCs/>
          <w:spacing w:val="-6"/>
        </w:rPr>
        <w:t xml:space="preserve">[insert page number] </w:t>
      </w:r>
      <w:r w:rsidRPr="006355C7">
        <w:rPr>
          <w:spacing w:val="-4"/>
        </w:rPr>
        <w:t xml:space="preserve">of </w:t>
      </w:r>
      <w:r w:rsidRPr="006355C7">
        <w:rPr>
          <w:i/>
          <w:iCs/>
          <w:spacing w:val="-6"/>
        </w:rPr>
        <w:t xml:space="preserve">[insert total number] </w:t>
      </w:r>
      <w:r w:rsidRPr="006355C7">
        <w:rPr>
          <w:spacing w:val="-4"/>
        </w:rPr>
        <w:t>pages</w:t>
      </w:r>
    </w:p>
    <w:tbl>
      <w:tblPr>
        <w:tblW w:w="9009" w:type="dxa"/>
        <w:tblInd w:w="3" w:type="dxa"/>
        <w:tblLayout w:type="fixed"/>
        <w:tblCellMar>
          <w:left w:w="0" w:type="dxa"/>
          <w:right w:w="0" w:type="dxa"/>
        </w:tblCellMar>
        <w:tblLook w:val="0000" w:firstRow="0" w:lastRow="0" w:firstColumn="0" w:lastColumn="0" w:noHBand="0" w:noVBand="0"/>
      </w:tblPr>
      <w:tblGrid>
        <w:gridCol w:w="968"/>
        <w:gridCol w:w="1530"/>
        <w:gridCol w:w="4621"/>
        <w:gridCol w:w="1890"/>
      </w:tblGrid>
      <w:tr w:rsidR="006355C7" w:rsidRPr="006355C7" w14:paraId="7CB76472" w14:textId="77777777" w:rsidTr="00C421D4">
        <w:tc>
          <w:tcPr>
            <w:tcW w:w="9009"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D444405" w14:textId="77777777" w:rsidR="006355C7" w:rsidRPr="006355C7" w:rsidRDefault="006355C7" w:rsidP="008052E9">
            <w:pPr>
              <w:spacing w:before="80"/>
              <w:jc w:val="center"/>
              <w:rPr>
                <w:spacing w:val="-4"/>
                <w:sz w:val="32"/>
                <w:szCs w:val="32"/>
              </w:rPr>
            </w:pPr>
            <w:r w:rsidRPr="006355C7">
              <w:rPr>
                <w:spacing w:val="-4"/>
                <w:sz w:val="32"/>
                <w:szCs w:val="32"/>
              </w:rPr>
              <w:t>Environmental</w:t>
            </w:r>
            <w:r w:rsidR="00C55E3D">
              <w:rPr>
                <w:spacing w:val="-4"/>
                <w:sz w:val="32"/>
                <w:szCs w:val="32"/>
              </w:rPr>
              <w:t xml:space="preserve"> and </w:t>
            </w:r>
            <w:r w:rsidRPr="006355C7">
              <w:rPr>
                <w:spacing w:val="-4"/>
                <w:sz w:val="32"/>
                <w:szCs w:val="32"/>
              </w:rPr>
              <w:t xml:space="preserve">Social Performance Declaration </w:t>
            </w:r>
          </w:p>
          <w:p w14:paraId="0EF233BC" w14:textId="77777777" w:rsidR="006355C7" w:rsidRPr="006355C7" w:rsidRDefault="006355C7" w:rsidP="008052E9">
            <w:pPr>
              <w:spacing w:after="80"/>
              <w:jc w:val="center"/>
              <w:rPr>
                <w:spacing w:val="-4"/>
              </w:rPr>
            </w:pPr>
            <w:r w:rsidRPr="006355C7">
              <w:rPr>
                <w:spacing w:val="-4"/>
              </w:rPr>
              <w:t>in accordance with Section III, Qualification Criteria, and Requirements of the Initial Selection document</w:t>
            </w:r>
          </w:p>
        </w:tc>
      </w:tr>
      <w:tr w:rsidR="006355C7" w:rsidRPr="006355C7" w14:paraId="2504170E" w14:textId="77777777" w:rsidTr="00C421D4">
        <w:tc>
          <w:tcPr>
            <w:tcW w:w="9009"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2956F9D" w14:textId="77777777" w:rsidR="006355C7" w:rsidRPr="006355C7" w:rsidRDefault="006355C7" w:rsidP="008052E9">
            <w:pPr>
              <w:spacing w:before="40" w:after="120"/>
              <w:ind w:left="540" w:hanging="441"/>
              <w:rPr>
                <w:spacing w:val="-4"/>
              </w:rPr>
            </w:pPr>
            <w:r w:rsidRPr="006355C7">
              <w:rPr>
                <w:rFonts w:ascii="Wingdings" w:eastAsia="Wingdings" w:hAnsi="Wingdings" w:cs="Wingdings"/>
                <w:spacing w:val="-2"/>
              </w:rPr>
              <w:t></w:t>
            </w:r>
            <w:r w:rsidRPr="006355C7">
              <w:rPr>
                <w:rFonts w:ascii="MS Mincho" w:eastAsia="MS Mincho" w:hAnsi="MS Mincho" w:cs="MS Mincho"/>
                <w:spacing w:val="-2"/>
              </w:rPr>
              <w:tab/>
            </w:r>
            <w:r w:rsidRPr="006355C7">
              <w:rPr>
                <w:b/>
                <w:spacing w:val="-6"/>
              </w:rPr>
              <w:t>No suspension or termination of contract</w:t>
            </w:r>
            <w:r w:rsidRPr="006355C7">
              <w:rPr>
                <w:spacing w:val="-6"/>
              </w:rPr>
              <w:t xml:space="preserve">: An employer has not suspended or terminated a contract and/or called the performance security for a contract for reasons related to </w:t>
            </w:r>
            <w:r w:rsidRPr="006355C7">
              <w:rPr>
                <w:spacing w:val="-4"/>
              </w:rPr>
              <w:t>Environmental</w:t>
            </w:r>
            <w:r w:rsidR="00C55E3D">
              <w:rPr>
                <w:spacing w:val="-4"/>
              </w:rPr>
              <w:t xml:space="preserve"> </w:t>
            </w:r>
            <w:r w:rsidR="00DD1528">
              <w:rPr>
                <w:spacing w:val="-4"/>
              </w:rPr>
              <w:t xml:space="preserve">or </w:t>
            </w:r>
            <w:r w:rsidRPr="006355C7">
              <w:rPr>
                <w:spacing w:val="-4"/>
              </w:rPr>
              <w:t>Social (</w:t>
            </w:r>
            <w:r w:rsidR="008D2320">
              <w:rPr>
                <w:spacing w:val="-4"/>
              </w:rPr>
              <w:t>ES</w:t>
            </w:r>
            <w:r w:rsidRPr="006355C7">
              <w:rPr>
                <w:spacing w:val="-4"/>
              </w:rPr>
              <w:t xml:space="preserve">) performance </w:t>
            </w:r>
            <w:r w:rsidRPr="006355C7">
              <w:rPr>
                <w:spacing w:val="-6"/>
              </w:rPr>
              <w:t>since the date specified in Section III, Qualification</w:t>
            </w:r>
            <w:r w:rsidRPr="006355C7">
              <w:rPr>
                <w:spacing w:val="-4"/>
              </w:rPr>
              <w:t xml:space="preserve"> Criteria, and Requirements</w:t>
            </w:r>
            <w:r w:rsidRPr="006355C7">
              <w:rPr>
                <w:spacing w:val="-7"/>
              </w:rPr>
              <w:t xml:space="preserve">, Sub-Factor </w:t>
            </w:r>
            <w:r w:rsidRPr="006355C7">
              <w:rPr>
                <w:spacing w:val="-4"/>
              </w:rPr>
              <w:t>2.5.</w:t>
            </w:r>
          </w:p>
          <w:p w14:paraId="59E799CC" w14:textId="77777777" w:rsidR="006355C7" w:rsidRPr="006355C7" w:rsidRDefault="006355C7" w:rsidP="008052E9">
            <w:pPr>
              <w:spacing w:before="40" w:after="120"/>
              <w:ind w:left="540" w:hanging="441"/>
              <w:rPr>
                <w:spacing w:val="-4"/>
              </w:rPr>
            </w:pPr>
            <w:r w:rsidRPr="006355C7">
              <w:rPr>
                <w:rFonts w:ascii="Wingdings" w:eastAsia="Wingdings" w:hAnsi="Wingdings" w:cs="Wingdings"/>
                <w:spacing w:val="-2"/>
              </w:rPr>
              <w:t></w:t>
            </w:r>
            <w:r w:rsidRPr="006355C7">
              <w:rPr>
                <w:spacing w:val="-4"/>
              </w:rPr>
              <w:tab/>
            </w:r>
            <w:r w:rsidRPr="006355C7">
              <w:rPr>
                <w:b/>
                <w:spacing w:val="-4"/>
              </w:rPr>
              <w:t xml:space="preserve">Declaration of </w:t>
            </w:r>
            <w:r w:rsidRPr="006355C7">
              <w:rPr>
                <w:b/>
                <w:spacing w:val="-6"/>
              </w:rPr>
              <w:t>suspension or termination of contract</w:t>
            </w:r>
            <w:r w:rsidRPr="006355C7">
              <w:rPr>
                <w:spacing w:val="-6"/>
              </w:rPr>
              <w:t>:</w:t>
            </w:r>
            <w:r w:rsidR="00367671">
              <w:rPr>
                <w:spacing w:val="-6"/>
              </w:rPr>
              <w:t xml:space="preserve"> </w:t>
            </w:r>
            <w:r w:rsidRPr="006355C7">
              <w:rPr>
                <w:spacing w:val="-6"/>
              </w:rPr>
              <w:t xml:space="preserve">The following contract(s) has/have been suspended or terminated and/or Performance Security called by an employer(s) for reasons related to </w:t>
            </w:r>
            <w:r w:rsidRPr="006355C7">
              <w:rPr>
                <w:spacing w:val="-4"/>
              </w:rPr>
              <w:t>Environmental</w:t>
            </w:r>
            <w:r w:rsidR="00C55E3D">
              <w:rPr>
                <w:spacing w:val="-4"/>
              </w:rPr>
              <w:t xml:space="preserve"> </w:t>
            </w:r>
            <w:r w:rsidR="00DD1528">
              <w:rPr>
                <w:spacing w:val="-4"/>
              </w:rPr>
              <w:t xml:space="preserve">or </w:t>
            </w:r>
            <w:r w:rsidRPr="006355C7">
              <w:rPr>
                <w:spacing w:val="-4"/>
              </w:rPr>
              <w:t>Social (</w:t>
            </w:r>
            <w:r w:rsidR="008D2320">
              <w:rPr>
                <w:spacing w:val="-4"/>
              </w:rPr>
              <w:t>ES</w:t>
            </w:r>
            <w:r w:rsidRPr="006355C7">
              <w:rPr>
                <w:spacing w:val="-4"/>
              </w:rPr>
              <w:t xml:space="preserve">) performance </w:t>
            </w:r>
            <w:r w:rsidRPr="006355C7">
              <w:rPr>
                <w:spacing w:val="-6"/>
              </w:rPr>
              <w:t>since the date specified in Section III, Qualification</w:t>
            </w:r>
            <w:r w:rsidRPr="006355C7">
              <w:rPr>
                <w:spacing w:val="-4"/>
              </w:rPr>
              <w:t xml:space="preserve"> Criteria, and Requirements</w:t>
            </w:r>
            <w:r w:rsidRPr="006355C7">
              <w:rPr>
                <w:spacing w:val="-7"/>
              </w:rPr>
              <w:t xml:space="preserve">, Sub-Factor </w:t>
            </w:r>
            <w:r w:rsidRPr="006355C7">
              <w:rPr>
                <w:spacing w:val="-4"/>
              </w:rPr>
              <w:t>2.5. Details are described below:</w:t>
            </w:r>
          </w:p>
        </w:tc>
      </w:tr>
      <w:tr w:rsidR="006355C7" w:rsidRPr="006355C7" w14:paraId="58C4635E"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8F535CD" w14:textId="77777777" w:rsidR="006355C7" w:rsidRPr="006355C7" w:rsidRDefault="006355C7" w:rsidP="008052E9">
            <w:pPr>
              <w:spacing w:before="40" w:after="120"/>
              <w:ind w:left="102"/>
              <w:rPr>
                <w:b/>
                <w:bCs/>
                <w:spacing w:val="-4"/>
              </w:rPr>
            </w:pPr>
            <w:r w:rsidRPr="006355C7">
              <w:rPr>
                <w:b/>
                <w:bCs/>
                <w:spacing w:val="-4"/>
              </w:rPr>
              <w:t>Year</w:t>
            </w:r>
          </w:p>
        </w:tc>
        <w:tc>
          <w:tcPr>
            <w:tcW w:w="153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21DB869" w14:textId="77777777" w:rsidR="006355C7" w:rsidRPr="006355C7" w:rsidRDefault="006355C7" w:rsidP="008052E9">
            <w:pPr>
              <w:spacing w:before="40" w:after="120"/>
              <w:ind w:left="112"/>
              <w:jc w:val="center"/>
              <w:rPr>
                <w:b/>
                <w:bCs/>
                <w:spacing w:val="-4"/>
              </w:rPr>
            </w:pPr>
            <w:r w:rsidRPr="006355C7">
              <w:rPr>
                <w:b/>
                <w:bCs/>
                <w:spacing w:val="-4"/>
              </w:rPr>
              <w:t>Suspended or terminated portion of contract</w:t>
            </w:r>
          </w:p>
        </w:tc>
        <w:tc>
          <w:tcPr>
            <w:tcW w:w="4621"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938842A" w14:textId="77777777" w:rsidR="006355C7" w:rsidRPr="00C421D4" w:rsidRDefault="00C421D4" w:rsidP="00C421D4">
            <w:pPr>
              <w:spacing w:before="40" w:after="120"/>
              <w:ind w:left="20"/>
              <w:jc w:val="center"/>
              <w:rPr>
                <w:b/>
                <w:bCs/>
                <w:spacing w:val="-4"/>
              </w:rPr>
            </w:pPr>
            <w:r>
              <w:rPr>
                <w:b/>
                <w:bCs/>
                <w:spacing w:val="-4"/>
              </w:rPr>
              <w:t>Contract Identification</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83307EF" w14:textId="77777777" w:rsidR="006355C7" w:rsidRPr="006355C7" w:rsidRDefault="006355C7" w:rsidP="008052E9">
            <w:pPr>
              <w:spacing w:before="40" w:after="120"/>
              <w:jc w:val="center"/>
              <w:rPr>
                <w:i/>
                <w:iCs/>
                <w:spacing w:val="-6"/>
              </w:rPr>
            </w:pPr>
            <w:r w:rsidRPr="006355C7">
              <w:rPr>
                <w:b/>
                <w:bCs/>
                <w:spacing w:val="-4"/>
              </w:rPr>
              <w:t>Total Contract Amount (current value, currency, exchange rate and US$ equivalent)</w:t>
            </w:r>
          </w:p>
        </w:tc>
      </w:tr>
      <w:tr w:rsidR="006355C7" w:rsidRPr="006355C7" w14:paraId="2BD04EEE"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124FD9F" w14:textId="77777777" w:rsidR="006355C7" w:rsidRPr="006355C7" w:rsidRDefault="006355C7" w:rsidP="00C421D4">
            <w:pPr>
              <w:spacing w:before="40" w:after="120"/>
              <w:jc w:val="left"/>
            </w:pPr>
            <w:r w:rsidRPr="006355C7">
              <w:rPr>
                <w:i/>
                <w:iCs/>
                <w:spacing w:val="-6"/>
              </w:rPr>
              <w:t xml:space="preserve">[insert </w:t>
            </w:r>
            <w:r w:rsidRPr="006355C7">
              <w:rPr>
                <w:i/>
                <w:iCs/>
                <w:spacing w:val="-9"/>
              </w:rPr>
              <w:t>year]</w:t>
            </w:r>
          </w:p>
        </w:tc>
        <w:tc>
          <w:tcPr>
            <w:tcW w:w="153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3226288" w14:textId="77777777" w:rsidR="006355C7" w:rsidRPr="006355C7" w:rsidRDefault="006355C7" w:rsidP="00C421D4">
            <w:pPr>
              <w:spacing w:before="40" w:after="120"/>
              <w:jc w:val="left"/>
            </w:pPr>
            <w:r w:rsidRPr="006355C7">
              <w:rPr>
                <w:i/>
                <w:iCs/>
                <w:spacing w:val="-6"/>
              </w:rPr>
              <w:t>[insert amount and percentage]</w:t>
            </w:r>
          </w:p>
        </w:tc>
        <w:tc>
          <w:tcPr>
            <w:tcW w:w="4621"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92A9D80" w14:textId="77777777" w:rsidR="006355C7" w:rsidRPr="006355C7" w:rsidRDefault="006355C7" w:rsidP="00C421D4">
            <w:pPr>
              <w:spacing w:before="40" w:after="120"/>
              <w:ind w:left="60"/>
              <w:jc w:val="left"/>
              <w:rPr>
                <w:i/>
                <w:iCs/>
                <w:spacing w:val="-6"/>
              </w:rPr>
            </w:pPr>
            <w:r w:rsidRPr="006355C7">
              <w:rPr>
                <w:spacing w:val="-4"/>
              </w:rPr>
              <w:t xml:space="preserve">Contract Identification: </w:t>
            </w:r>
            <w:r w:rsidRPr="006355C7">
              <w:rPr>
                <w:i/>
                <w:iCs/>
                <w:spacing w:val="-6"/>
              </w:rPr>
              <w:t>[indicate complete contract name/ number, and any other identification]</w:t>
            </w:r>
          </w:p>
          <w:p w14:paraId="52E90F46" w14:textId="77777777" w:rsidR="006355C7" w:rsidRPr="006355C7" w:rsidRDefault="006355C7" w:rsidP="00C421D4">
            <w:pPr>
              <w:spacing w:before="40" w:after="120"/>
              <w:ind w:left="60"/>
              <w:jc w:val="left"/>
              <w:rPr>
                <w:i/>
                <w:iCs/>
                <w:spacing w:val="-6"/>
              </w:rPr>
            </w:pPr>
            <w:r w:rsidRPr="006355C7">
              <w:rPr>
                <w:spacing w:val="-4"/>
              </w:rPr>
              <w:t xml:space="preserve">Name of Employer: </w:t>
            </w:r>
            <w:r w:rsidRPr="006355C7">
              <w:rPr>
                <w:i/>
                <w:iCs/>
                <w:spacing w:val="-6"/>
              </w:rPr>
              <w:t>[insert full name]</w:t>
            </w:r>
          </w:p>
          <w:p w14:paraId="51FBE4DE" w14:textId="77777777" w:rsidR="006355C7" w:rsidRPr="006355C7" w:rsidRDefault="006355C7" w:rsidP="00C421D4">
            <w:pPr>
              <w:spacing w:before="40" w:after="120"/>
              <w:ind w:left="58"/>
              <w:jc w:val="left"/>
              <w:rPr>
                <w:i/>
                <w:iCs/>
                <w:spacing w:val="-6"/>
              </w:rPr>
            </w:pPr>
            <w:r w:rsidRPr="006355C7">
              <w:rPr>
                <w:spacing w:val="-4"/>
              </w:rPr>
              <w:t xml:space="preserve">Address of Employer: </w:t>
            </w:r>
            <w:r w:rsidRPr="006355C7">
              <w:rPr>
                <w:i/>
                <w:iCs/>
                <w:spacing w:val="-6"/>
              </w:rPr>
              <w:t>[insert street/city/country]</w:t>
            </w:r>
          </w:p>
          <w:p w14:paraId="4787FCD4" w14:textId="77777777" w:rsidR="006355C7" w:rsidRPr="006355C7" w:rsidRDefault="006355C7" w:rsidP="00C421D4">
            <w:pPr>
              <w:spacing w:before="40" w:after="120"/>
              <w:ind w:left="58"/>
              <w:jc w:val="left"/>
            </w:pPr>
            <w:r w:rsidRPr="006355C7">
              <w:rPr>
                <w:spacing w:val="-4"/>
              </w:rPr>
              <w:t xml:space="preserve">Reason(s) for suspension or termination: </w:t>
            </w:r>
            <w:r w:rsidRPr="006355C7">
              <w:rPr>
                <w:i/>
                <w:iCs/>
                <w:spacing w:val="-6"/>
              </w:rPr>
              <w:t>[indicate main reason(s)</w:t>
            </w:r>
            <w:r w:rsidR="00102DB2" w:rsidRPr="005406E7">
              <w:rPr>
                <w:i/>
                <w:iCs/>
                <w:spacing w:val="-6"/>
              </w:rPr>
              <w:t xml:space="preserve"> e.g. gender-based violence; </w:t>
            </w:r>
            <w:r w:rsidR="00102DB2" w:rsidRPr="001923CE">
              <w:rPr>
                <w:i/>
                <w:iCs/>
                <w:spacing w:val="-6"/>
              </w:rPr>
              <w:t xml:space="preserve">sexual exploitation </w:t>
            </w:r>
            <w:r w:rsidR="00102DB2">
              <w:rPr>
                <w:i/>
                <w:iCs/>
                <w:spacing w:val="-6"/>
              </w:rPr>
              <w:t>or</w:t>
            </w:r>
            <w:r w:rsidR="00102DB2" w:rsidRPr="001923CE">
              <w:rPr>
                <w:i/>
                <w:iCs/>
                <w:spacing w:val="-6"/>
              </w:rPr>
              <w:t xml:space="preserve"> </w:t>
            </w:r>
            <w:r w:rsidR="00E4776D">
              <w:rPr>
                <w:i/>
                <w:iCs/>
                <w:spacing w:val="-6"/>
              </w:rPr>
              <w:t>sexual abuse</w:t>
            </w:r>
            <w:r w:rsidR="00102DB2" w:rsidRPr="005406E7">
              <w:rPr>
                <w:i/>
                <w:iCs/>
                <w:spacing w:val="-6"/>
              </w:rPr>
              <w:t xml:space="preserve"> breaches</w:t>
            </w:r>
            <w:r w:rsidRPr="006355C7">
              <w:rPr>
                <w:i/>
                <w:iCs/>
                <w:spacing w:val="-6"/>
              </w:rPr>
              <w:t>]</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6FB253C" w14:textId="77777777" w:rsidR="006355C7" w:rsidRPr="006355C7" w:rsidRDefault="006355C7" w:rsidP="00C421D4">
            <w:pPr>
              <w:spacing w:before="40" w:after="120"/>
              <w:jc w:val="left"/>
            </w:pPr>
            <w:r w:rsidRPr="006355C7">
              <w:rPr>
                <w:i/>
                <w:iCs/>
                <w:spacing w:val="-6"/>
              </w:rPr>
              <w:t>[insert amount]</w:t>
            </w:r>
          </w:p>
        </w:tc>
      </w:tr>
      <w:tr w:rsidR="006355C7" w:rsidRPr="006355C7" w14:paraId="1D15B325"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170DC05" w14:textId="77777777" w:rsidR="006355C7" w:rsidRPr="006355C7" w:rsidRDefault="006355C7" w:rsidP="00C421D4">
            <w:pPr>
              <w:spacing w:before="40" w:after="120"/>
              <w:jc w:val="left"/>
              <w:rPr>
                <w:i/>
                <w:iCs/>
                <w:spacing w:val="-6"/>
              </w:rPr>
            </w:pPr>
            <w:r w:rsidRPr="006355C7">
              <w:rPr>
                <w:i/>
                <w:iCs/>
                <w:spacing w:val="-6"/>
              </w:rPr>
              <w:lastRenderedPageBreak/>
              <w:t xml:space="preserve">[insert </w:t>
            </w:r>
            <w:r w:rsidRPr="006355C7">
              <w:rPr>
                <w:i/>
                <w:iCs/>
                <w:spacing w:val="-9"/>
              </w:rPr>
              <w:t>year]</w:t>
            </w:r>
          </w:p>
        </w:tc>
        <w:tc>
          <w:tcPr>
            <w:tcW w:w="153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1B5AAAC" w14:textId="77777777" w:rsidR="006355C7" w:rsidRPr="006355C7" w:rsidRDefault="006355C7" w:rsidP="00C421D4">
            <w:pPr>
              <w:spacing w:before="40" w:after="120"/>
              <w:jc w:val="left"/>
              <w:rPr>
                <w:i/>
                <w:iCs/>
                <w:spacing w:val="-6"/>
              </w:rPr>
            </w:pPr>
            <w:r w:rsidRPr="006355C7">
              <w:rPr>
                <w:i/>
                <w:iCs/>
                <w:spacing w:val="-6"/>
              </w:rPr>
              <w:t>[insert amount and percentage]</w:t>
            </w:r>
          </w:p>
        </w:tc>
        <w:tc>
          <w:tcPr>
            <w:tcW w:w="4621"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1614FE5" w14:textId="77777777" w:rsidR="006355C7" w:rsidRPr="006355C7" w:rsidRDefault="006355C7" w:rsidP="00C421D4">
            <w:pPr>
              <w:spacing w:before="40" w:after="120"/>
              <w:ind w:left="60"/>
              <w:jc w:val="left"/>
              <w:rPr>
                <w:i/>
                <w:iCs/>
                <w:spacing w:val="-6"/>
              </w:rPr>
            </w:pPr>
            <w:r w:rsidRPr="006355C7">
              <w:rPr>
                <w:spacing w:val="-4"/>
              </w:rPr>
              <w:t xml:space="preserve">Contract Identification: </w:t>
            </w:r>
            <w:r w:rsidRPr="006355C7">
              <w:rPr>
                <w:i/>
                <w:iCs/>
                <w:spacing w:val="-6"/>
              </w:rPr>
              <w:t>[indicate complete contract name/ number, and any other identification]</w:t>
            </w:r>
          </w:p>
          <w:p w14:paraId="0D42BBA4" w14:textId="77777777" w:rsidR="006355C7" w:rsidRPr="006355C7" w:rsidRDefault="006355C7" w:rsidP="00C421D4">
            <w:pPr>
              <w:spacing w:before="40" w:after="120"/>
              <w:ind w:left="60"/>
              <w:jc w:val="left"/>
              <w:rPr>
                <w:i/>
                <w:iCs/>
                <w:spacing w:val="-6"/>
              </w:rPr>
            </w:pPr>
            <w:r w:rsidRPr="006355C7">
              <w:rPr>
                <w:spacing w:val="-4"/>
              </w:rPr>
              <w:t xml:space="preserve">Name of Employer: </w:t>
            </w:r>
            <w:r w:rsidRPr="006355C7">
              <w:rPr>
                <w:i/>
                <w:iCs/>
                <w:spacing w:val="-6"/>
              </w:rPr>
              <w:t>[insert full name]</w:t>
            </w:r>
          </w:p>
          <w:p w14:paraId="542545F0" w14:textId="77777777" w:rsidR="006355C7" w:rsidRPr="006355C7" w:rsidRDefault="006355C7" w:rsidP="00C421D4">
            <w:pPr>
              <w:spacing w:before="40" w:after="120"/>
              <w:ind w:left="58"/>
              <w:jc w:val="left"/>
              <w:rPr>
                <w:i/>
                <w:iCs/>
                <w:spacing w:val="-6"/>
              </w:rPr>
            </w:pPr>
            <w:r w:rsidRPr="006355C7">
              <w:rPr>
                <w:spacing w:val="-4"/>
              </w:rPr>
              <w:t xml:space="preserve">Address of Employer: </w:t>
            </w:r>
            <w:r w:rsidRPr="006355C7">
              <w:rPr>
                <w:i/>
                <w:iCs/>
                <w:spacing w:val="-6"/>
              </w:rPr>
              <w:t>[insert street/city/country]</w:t>
            </w:r>
          </w:p>
          <w:p w14:paraId="34F8F8D8" w14:textId="77777777" w:rsidR="006355C7" w:rsidRPr="006355C7" w:rsidRDefault="006355C7" w:rsidP="00C421D4">
            <w:pPr>
              <w:spacing w:before="40" w:after="120"/>
              <w:ind w:left="60"/>
              <w:jc w:val="left"/>
              <w:rPr>
                <w:spacing w:val="-4"/>
              </w:rPr>
            </w:pPr>
            <w:r w:rsidRPr="006355C7">
              <w:rPr>
                <w:spacing w:val="-4"/>
              </w:rPr>
              <w:t xml:space="preserve">Reason(s) for suspension or termination: </w:t>
            </w:r>
            <w:r w:rsidRPr="006355C7">
              <w:rPr>
                <w:i/>
                <w:iCs/>
                <w:spacing w:val="-6"/>
              </w:rPr>
              <w:t>[indicate main reason(s)]</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E6F40CC" w14:textId="77777777" w:rsidR="006355C7" w:rsidRPr="006355C7" w:rsidRDefault="006355C7" w:rsidP="00C421D4">
            <w:pPr>
              <w:spacing w:before="40" w:after="120"/>
              <w:jc w:val="left"/>
              <w:rPr>
                <w:i/>
                <w:iCs/>
                <w:spacing w:val="-6"/>
              </w:rPr>
            </w:pPr>
            <w:r w:rsidRPr="006355C7">
              <w:rPr>
                <w:i/>
                <w:iCs/>
                <w:spacing w:val="-6"/>
              </w:rPr>
              <w:t>[insert amount]</w:t>
            </w:r>
          </w:p>
        </w:tc>
      </w:tr>
      <w:tr w:rsidR="006355C7" w:rsidRPr="006355C7" w14:paraId="6D35AFFC"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4864E88" w14:textId="77777777" w:rsidR="006355C7" w:rsidRPr="006355C7" w:rsidRDefault="006355C7" w:rsidP="00C421D4">
            <w:pPr>
              <w:spacing w:before="40" w:after="120"/>
              <w:jc w:val="left"/>
              <w:rPr>
                <w:i/>
                <w:iCs/>
                <w:spacing w:val="-6"/>
              </w:rPr>
            </w:pPr>
            <w:r w:rsidRPr="006355C7">
              <w:rPr>
                <w:i/>
                <w:iCs/>
                <w:spacing w:val="-6"/>
              </w:rPr>
              <w:t>…</w:t>
            </w:r>
          </w:p>
        </w:tc>
        <w:tc>
          <w:tcPr>
            <w:tcW w:w="153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F7FAB2C" w14:textId="77777777" w:rsidR="006355C7" w:rsidRPr="006355C7" w:rsidRDefault="006355C7" w:rsidP="00C421D4">
            <w:pPr>
              <w:spacing w:before="40" w:after="120"/>
              <w:jc w:val="left"/>
              <w:rPr>
                <w:i/>
                <w:iCs/>
                <w:spacing w:val="-6"/>
              </w:rPr>
            </w:pPr>
            <w:r w:rsidRPr="006355C7">
              <w:rPr>
                <w:i/>
                <w:iCs/>
                <w:spacing w:val="-6"/>
              </w:rPr>
              <w:t>…</w:t>
            </w:r>
          </w:p>
        </w:tc>
        <w:tc>
          <w:tcPr>
            <w:tcW w:w="4621"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FD682D0" w14:textId="77777777" w:rsidR="006355C7" w:rsidRPr="006355C7" w:rsidRDefault="006355C7" w:rsidP="00C421D4">
            <w:pPr>
              <w:spacing w:before="40" w:after="120"/>
              <w:ind w:left="60"/>
              <w:jc w:val="left"/>
              <w:rPr>
                <w:i/>
                <w:spacing w:val="-4"/>
              </w:rPr>
            </w:pPr>
            <w:r w:rsidRPr="006355C7">
              <w:rPr>
                <w:i/>
                <w:spacing w:val="-4"/>
              </w:rPr>
              <w:t>[list all applicable contracts]</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3653882" w14:textId="77777777" w:rsidR="006355C7" w:rsidRPr="006355C7" w:rsidRDefault="006355C7" w:rsidP="00C421D4">
            <w:pPr>
              <w:spacing w:before="40" w:after="120"/>
              <w:jc w:val="left"/>
              <w:rPr>
                <w:i/>
                <w:iCs/>
                <w:spacing w:val="-6"/>
              </w:rPr>
            </w:pPr>
            <w:r w:rsidRPr="006355C7">
              <w:rPr>
                <w:i/>
                <w:iCs/>
                <w:spacing w:val="-6"/>
              </w:rPr>
              <w:t>…</w:t>
            </w:r>
          </w:p>
        </w:tc>
      </w:tr>
      <w:tr w:rsidR="006355C7" w:rsidRPr="006355C7" w14:paraId="77281E07" w14:textId="77777777" w:rsidTr="00C421D4">
        <w:tc>
          <w:tcPr>
            <w:tcW w:w="9009" w:type="dxa"/>
            <w:gridSpan w:val="4"/>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3FAD51CE" w14:textId="77777777" w:rsidR="006355C7" w:rsidRPr="006355C7" w:rsidRDefault="006355C7" w:rsidP="008052E9">
            <w:pPr>
              <w:spacing w:before="40" w:after="120"/>
              <w:rPr>
                <w:i/>
                <w:iCs/>
                <w:spacing w:val="-6"/>
              </w:rPr>
            </w:pPr>
            <w:r w:rsidRPr="006355C7">
              <w:rPr>
                <w:b/>
                <w:spacing w:val="-6"/>
              </w:rPr>
              <w:t xml:space="preserve">Performance Security called by an employer(s) for reasons related to </w:t>
            </w:r>
            <w:r w:rsidR="008D2320">
              <w:rPr>
                <w:b/>
                <w:spacing w:val="-4"/>
              </w:rPr>
              <w:t>ES</w:t>
            </w:r>
            <w:r w:rsidRPr="006355C7">
              <w:rPr>
                <w:b/>
                <w:spacing w:val="-4"/>
              </w:rPr>
              <w:t xml:space="preserve"> performance</w:t>
            </w:r>
          </w:p>
        </w:tc>
      </w:tr>
      <w:tr w:rsidR="006355C7" w:rsidRPr="006355C7" w14:paraId="2F4DDC4D"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914FCB6" w14:textId="77777777" w:rsidR="006355C7" w:rsidRPr="00C421D4" w:rsidRDefault="006355C7" w:rsidP="00C421D4">
            <w:pPr>
              <w:spacing w:before="40" w:after="120"/>
              <w:jc w:val="center"/>
              <w:rPr>
                <w:b/>
                <w:i/>
                <w:iCs/>
                <w:spacing w:val="-6"/>
              </w:rPr>
            </w:pPr>
            <w:r w:rsidRPr="00C421D4">
              <w:rPr>
                <w:b/>
                <w:spacing w:val="-4"/>
              </w:rPr>
              <w:t>Year</w:t>
            </w:r>
          </w:p>
        </w:tc>
        <w:tc>
          <w:tcPr>
            <w:tcW w:w="6151"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52FA9DC" w14:textId="77777777" w:rsidR="006355C7" w:rsidRPr="00C421D4" w:rsidRDefault="006355C7" w:rsidP="00C421D4">
            <w:pPr>
              <w:spacing w:before="40" w:after="120"/>
              <w:jc w:val="center"/>
              <w:rPr>
                <w:b/>
                <w:spacing w:val="-4"/>
              </w:rPr>
            </w:pPr>
            <w:r w:rsidRPr="00C421D4">
              <w:rPr>
                <w:b/>
                <w:spacing w:val="-4"/>
              </w:rPr>
              <w:t>Contract Identification</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0942B4C" w14:textId="77777777" w:rsidR="006355C7" w:rsidRPr="00C421D4" w:rsidRDefault="006355C7" w:rsidP="00C421D4">
            <w:pPr>
              <w:spacing w:before="40" w:after="120"/>
              <w:jc w:val="center"/>
              <w:rPr>
                <w:b/>
                <w:i/>
                <w:iCs/>
                <w:spacing w:val="-6"/>
              </w:rPr>
            </w:pPr>
            <w:r w:rsidRPr="00C421D4">
              <w:rPr>
                <w:b/>
                <w:spacing w:val="-4"/>
              </w:rPr>
              <w:t>Total Contract Amount (current value, currency, exchange rate and US$ equivalent)</w:t>
            </w:r>
          </w:p>
        </w:tc>
      </w:tr>
      <w:tr w:rsidR="006355C7" w:rsidRPr="00881FD3" w14:paraId="50BB65FE"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90939B5" w14:textId="77777777" w:rsidR="006355C7" w:rsidRPr="006355C7" w:rsidRDefault="006355C7" w:rsidP="00C421D4">
            <w:pPr>
              <w:spacing w:before="40" w:after="120"/>
              <w:jc w:val="left"/>
              <w:rPr>
                <w:i/>
                <w:iCs/>
                <w:spacing w:val="-6"/>
              </w:rPr>
            </w:pPr>
            <w:r w:rsidRPr="006355C7">
              <w:rPr>
                <w:i/>
                <w:iCs/>
                <w:spacing w:val="-6"/>
              </w:rPr>
              <w:t xml:space="preserve">[insert </w:t>
            </w:r>
            <w:r w:rsidRPr="006355C7">
              <w:rPr>
                <w:i/>
                <w:iCs/>
                <w:spacing w:val="-9"/>
              </w:rPr>
              <w:t>year]</w:t>
            </w:r>
          </w:p>
        </w:tc>
        <w:tc>
          <w:tcPr>
            <w:tcW w:w="6151"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1F7B662" w14:textId="77777777" w:rsidR="006355C7" w:rsidRPr="006355C7" w:rsidRDefault="006355C7" w:rsidP="00C421D4">
            <w:pPr>
              <w:spacing w:before="40" w:after="120"/>
              <w:ind w:left="60" w:right="156"/>
              <w:jc w:val="left"/>
              <w:rPr>
                <w:i/>
                <w:iCs/>
                <w:spacing w:val="-6"/>
              </w:rPr>
            </w:pPr>
            <w:r w:rsidRPr="006355C7">
              <w:rPr>
                <w:spacing w:val="-4"/>
              </w:rPr>
              <w:t xml:space="preserve">Contract Identification: </w:t>
            </w:r>
            <w:r w:rsidRPr="006355C7">
              <w:rPr>
                <w:i/>
                <w:iCs/>
                <w:spacing w:val="-6"/>
              </w:rPr>
              <w:t>[indicate complete contract name/ number, and any other identification]</w:t>
            </w:r>
          </w:p>
          <w:p w14:paraId="271CC171" w14:textId="77777777" w:rsidR="006355C7" w:rsidRPr="006355C7" w:rsidRDefault="006355C7" w:rsidP="00C421D4">
            <w:pPr>
              <w:spacing w:before="40" w:after="120"/>
              <w:ind w:left="60" w:right="246"/>
              <w:jc w:val="left"/>
              <w:rPr>
                <w:i/>
                <w:iCs/>
                <w:spacing w:val="-6"/>
              </w:rPr>
            </w:pPr>
            <w:r w:rsidRPr="006355C7">
              <w:rPr>
                <w:spacing w:val="-4"/>
              </w:rPr>
              <w:t xml:space="preserve">Name of Employer: </w:t>
            </w:r>
            <w:r w:rsidRPr="006355C7">
              <w:rPr>
                <w:i/>
                <w:iCs/>
                <w:spacing w:val="-6"/>
              </w:rPr>
              <w:t>[insert full name]</w:t>
            </w:r>
          </w:p>
          <w:p w14:paraId="1535DED9" w14:textId="77777777" w:rsidR="006355C7" w:rsidRPr="006355C7" w:rsidRDefault="006355C7" w:rsidP="00C421D4">
            <w:pPr>
              <w:spacing w:before="40" w:after="120"/>
              <w:ind w:left="58"/>
              <w:jc w:val="left"/>
              <w:rPr>
                <w:i/>
                <w:iCs/>
                <w:spacing w:val="-6"/>
              </w:rPr>
            </w:pPr>
            <w:r w:rsidRPr="006355C7">
              <w:rPr>
                <w:spacing w:val="-4"/>
              </w:rPr>
              <w:t xml:space="preserve">Address of Employer: </w:t>
            </w:r>
            <w:r w:rsidRPr="006355C7">
              <w:rPr>
                <w:i/>
                <w:iCs/>
                <w:spacing w:val="-6"/>
              </w:rPr>
              <w:t>[insert street/city/country]</w:t>
            </w:r>
          </w:p>
          <w:p w14:paraId="4EB2F9A8" w14:textId="77777777" w:rsidR="006355C7" w:rsidRPr="006355C7" w:rsidRDefault="006355C7" w:rsidP="00C421D4">
            <w:pPr>
              <w:spacing w:before="40" w:after="120"/>
              <w:ind w:left="60"/>
              <w:jc w:val="left"/>
              <w:rPr>
                <w:i/>
                <w:spacing w:val="-4"/>
              </w:rPr>
            </w:pPr>
            <w:r w:rsidRPr="006355C7">
              <w:rPr>
                <w:spacing w:val="-4"/>
              </w:rPr>
              <w:t xml:space="preserve">Reason(s) for calling of performance security: </w:t>
            </w:r>
            <w:r w:rsidRPr="006355C7">
              <w:rPr>
                <w:i/>
                <w:iCs/>
                <w:spacing w:val="-6"/>
              </w:rPr>
              <w:t>[indicate main reason(s)</w:t>
            </w:r>
            <w:r w:rsidR="00747E22">
              <w:rPr>
                <w:i/>
                <w:iCs/>
                <w:spacing w:val="-6"/>
              </w:rPr>
              <w:t xml:space="preserve"> e.g. gender-based violence</w:t>
            </w:r>
            <w:r w:rsidR="00747E22" w:rsidRPr="005406E7">
              <w:rPr>
                <w:i/>
                <w:iCs/>
                <w:spacing w:val="-6"/>
              </w:rPr>
              <w:t xml:space="preserve">; </w:t>
            </w:r>
            <w:r w:rsidR="00747E22" w:rsidRPr="001923CE">
              <w:rPr>
                <w:i/>
                <w:iCs/>
                <w:spacing w:val="-6"/>
              </w:rPr>
              <w:t xml:space="preserve">sexual exploitation </w:t>
            </w:r>
            <w:r w:rsidR="00747E22">
              <w:rPr>
                <w:i/>
                <w:iCs/>
                <w:spacing w:val="-6"/>
              </w:rPr>
              <w:t>or</w:t>
            </w:r>
            <w:r w:rsidR="00747E22" w:rsidRPr="001923CE">
              <w:rPr>
                <w:i/>
                <w:iCs/>
                <w:spacing w:val="-6"/>
              </w:rPr>
              <w:t xml:space="preserve"> </w:t>
            </w:r>
            <w:r w:rsidR="00E4776D">
              <w:rPr>
                <w:i/>
                <w:iCs/>
                <w:spacing w:val="-6"/>
              </w:rPr>
              <w:t>sexual abuse</w:t>
            </w:r>
            <w:r w:rsidR="00747E22" w:rsidRPr="001923CE">
              <w:rPr>
                <w:i/>
                <w:iCs/>
                <w:spacing w:val="-6"/>
              </w:rPr>
              <w:t xml:space="preserve"> </w:t>
            </w:r>
            <w:r w:rsidR="00747E22" w:rsidRPr="005406E7">
              <w:rPr>
                <w:i/>
                <w:iCs/>
                <w:spacing w:val="-6"/>
              </w:rPr>
              <w:t>breaches</w:t>
            </w:r>
            <w:r w:rsidRPr="006355C7">
              <w:rPr>
                <w:i/>
                <w:iCs/>
                <w:spacing w:val="-6"/>
              </w:rPr>
              <w:t>]</w:t>
            </w: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3207F2B" w14:textId="77777777" w:rsidR="006355C7" w:rsidRPr="006355C7" w:rsidRDefault="006355C7" w:rsidP="00C421D4">
            <w:pPr>
              <w:spacing w:before="40" w:after="120"/>
              <w:jc w:val="left"/>
              <w:rPr>
                <w:i/>
                <w:iCs/>
                <w:spacing w:val="-6"/>
              </w:rPr>
            </w:pPr>
            <w:r w:rsidRPr="006355C7">
              <w:rPr>
                <w:i/>
                <w:iCs/>
                <w:spacing w:val="-6"/>
              </w:rPr>
              <w:t>[insert amount]</w:t>
            </w:r>
          </w:p>
        </w:tc>
      </w:tr>
      <w:tr w:rsidR="006355C7" w:rsidRPr="00881FD3" w14:paraId="1F8BE657" w14:textId="77777777" w:rsidTr="00C421D4">
        <w:tc>
          <w:tcPr>
            <w:tcW w:w="968"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044A527" w14:textId="77777777" w:rsidR="006355C7" w:rsidRPr="00AF375F" w:rsidRDefault="006355C7" w:rsidP="008052E9">
            <w:pPr>
              <w:spacing w:before="40" w:after="120"/>
              <w:rPr>
                <w:i/>
                <w:iCs/>
                <w:spacing w:val="-6"/>
                <w:highlight w:val="yellow"/>
              </w:rPr>
            </w:pPr>
          </w:p>
        </w:tc>
        <w:tc>
          <w:tcPr>
            <w:tcW w:w="6151"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480A7E1" w14:textId="77777777" w:rsidR="006355C7" w:rsidRPr="00AF375F" w:rsidRDefault="006355C7" w:rsidP="008052E9">
            <w:pPr>
              <w:spacing w:before="40" w:after="120"/>
              <w:ind w:left="60"/>
              <w:rPr>
                <w:i/>
                <w:spacing w:val="-4"/>
                <w:highlight w:val="yellow"/>
              </w:rPr>
            </w:pPr>
          </w:p>
        </w:tc>
        <w:tc>
          <w:tcPr>
            <w:tcW w:w="1890"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6B52CFD" w14:textId="77777777" w:rsidR="006355C7" w:rsidRPr="00AF375F" w:rsidRDefault="006355C7" w:rsidP="008052E9">
            <w:pPr>
              <w:spacing w:before="40" w:after="120"/>
              <w:rPr>
                <w:i/>
                <w:iCs/>
                <w:spacing w:val="-6"/>
                <w:highlight w:val="yellow"/>
              </w:rPr>
            </w:pPr>
          </w:p>
        </w:tc>
      </w:tr>
    </w:tbl>
    <w:p w14:paraId="551057F8" w14:textId="77777777" w:rsidR="001227E4" w:rsidRPr="0049218D" w:rsidRDefault="001227E4" w:rsidP="001227E4"/>
    <w:p w14:paraId="2137738A" w14:textId="4144FEDB" w:rsidR="00832FBC" w:rsidRDefault="00832FBC" w:rsidP="00832FBC">
      <w:pPr>
        <w:pStyle w:val="SectionVHeading2"/>
        <w:spacing w:before="240" w:after="120"/>
        <w:rPr>
          <w:b w:val="0"/>
          <w:bCs/>
          <w:i/>
          <w:iCs/>
        </w:rPr>
      </w:pPr>
      <w:r>
        <w:rPr>
          <w:b w:val="0"/>
          <w:bCs/>
          <w:i/>
          <w:iCs/>
        </w:rPr>
        <w:br w:type="page"/>
      </w:r>
    </w:p>
    <w:p w14:paraId="0EF1E111" w14:textId="77777777" w:rsidR="00832FBC" w:rsidRDefault="00832FBC" w:rsidP="00832FBC">
      <w:pPr>
        <w:pStyle w:val="SectionVHeading2"/>
        <w:spacing w:before="240" w:after="120"/>
        <w:rPr>
          <w:b w:val="0"/>
          <w:bCs/>
          <w:i/>
          <w:iCs/>
        </w:rPr>
      </w:pPr>
    </w:p>
    <w:p w14:paraId="694EF35D" w14:textId="51D285AF" w:rsidR="003710EE" w:rsidRPr="00822485" w:rsidRDefault="00832FBC" w:rsidP="003710EE">
      <w:pPr>
        <w:pStyle w:val="SPDForms3"/>
        <w:rPr>
          <w:bCs/>
          <w:spacing w:val="10"/>
          <w:sz w:val="32"/>
          <w:szCs w:val="32"/>
        </w:rPr>
      </w:pPr>
      <w:r>
        <w:rPr>
          <w:b w:val="0"/>
          <w:bCs/>
          <w:i/>
          <w:iCs/>
          <w:sz w:val="28"/>
        </w:rPr>
        <w:tab/>
      </w:r>
      <w:bookmarkStart w:id="1056" w:name="_Toc54185937"/>
      <w:bookmarkStart w:id="1057" w:name="_Toc135389414"/>
      <w:bookmarkStart w:id="1058" w:name="_Hlk53754008"/>
      <w:r w:rsidRPr="00F46213">
        <w:rPr>
          <w:bCs/>
          <w:spacing w:val="10"/>
          <w:sz w:val="32"/>
          <w:szCs w:val="32"/>
        </w:rPr>
        <w:t>Form CON – 4</w:t>
      </w:r>
      <w:bookmarkEnd w:id="1056"/>
      <w:r w:rsidR="003710EE">
        <w:rPr>
          <w:bCs/>
          <w:spacing w:val="10"/>
          <w:sz w:val="32"/>
          <w:szCs w:val="32"/>
        </w:rPr>
        <w:t xml:space="preserve"> </w:t>
      </w:r>
      <w:r w:rsidR="003710EE">
        <w:rPr>
          <w:bCs/>
          <w:spacing w:val="10"/>
          <w:sz w:val="32"/>
          <w:szCs w:val="32"/>
        </w:rPr>
        <w:br/>
      </w:r>
      <w:r w:rsidR="003710EE" w:rsidRPr="005A3D73">
        <w:rPr>
          <w:bCs/>
          <w:spacing w:val="10"/>
          <w:sz w:val="32"/>
          <w:szCs w:val="32"/>
        </w:rPr>
        <w:t>Sexual Exploitation and Abuse (SEA) and/or Sexual Harassment Performance Declaration</w:t>
      </w:r>
      <w:bookmarkEnd w:id="1057"/>
      <w:r w:rsidR="003710EE" w:rsidRPr="005A3D73">
        <w:rPr>
          <w:bCs/>
          <w:spacing w:val="10"/>
          <w:sz w:val="32"/>
          <w:szCs w:val="32"/>
        </w:rPr>
        <w:t xml:space="preserve"> </w:t>
      </w:r>
    </w:p>
    <w:p w14:paraId="2DBDA2B6" w14:textId="695E596B" w:rsidR="00591180" w:rsidRDefault="00591180" w:rsidP="00832FBC">
      <w:pPr>
        <w:spacing w:before="120" w:after="120" w:line="264" w:lineRule="exact"/>
        <w:jc w:val="right"/>
        <w:rPr>
          <w:spacing w:val="-4"/>
          <w:sz w:val="22"/>
          <w:szCs w:val="22"/>
        </w:rPr>
      </w:pPr>
    </w:p>
    <w:p w14:paraId="025AC509" w14:textId="77777777" w:rsidR="00591180" w:rsidRPr="00EE7DA1" w:rsidRDefault="00591180" w:rsidP="00EE7DA1">
      <w:pPr>
        <w:spacing w:before="120" w:after="120" w:line="264" w:lineRule="exact"/>
        <w:jc w:val="center"/>
        <w:rPr>
          <w:i/>
          <w:iCs/>
          <w:spacing w:val="-4"/>
          <w:sz w:val="22"/>
          <w:szCs w:val="22"/>
        </w:rPr>
      </w:pPr>
      <w:r w:rsidRPr="00EE7DA1">
        <w:rPr>
          <w:i/>
          <w:iCs/>
          <w:spacing w:val="-4"/>
          <w:sz w:val="22"/>
          <w:szCs w:val="22"/>
        </w:rPr>
        <w:t>[This form should be used only if the information submitted at the time of initial selection requires updating. The following table shall be filled in for the Proposer, each member of a Joint Venture and each Subcontractor]</w:t>
      </w:r>
    </w:p>
    <w:p w14:paraId="537EC8CB" w14:textId="134132CB" w:rsidR="00832FBC" w:rsidRPr="005A3D73" w:rsidRDefault="00591180" w:rsidP="00832FBC">
      <w:pPr>
        <w:spacing w:before="120" w:after="120" w:line="264" w:lineRule="exact"/>
        <w:jc w:val="right"/>
        <w:rPr>
          <w:spacing w:val="-4"/>
          <w:sz w:val="22"/>
          <w:szCs w:val="22"/>
        </w:rPr>
      </w:pPr>
      <w:r>
        <w:rPr>
          <w:spacing w:val="-4"/>
          <w:sz w:val="22"/>
          <w:szCs w:val="22"/>
        </w:rPr>
        <w:t>Pro</w:t>
      </w:r>
      <w:r w:rsidR="0008255D" w:rsidRPr="00822485">
        <w:rPr>
          <w:spacing w:val="-4"/>
          <w:sz w:val="22"/>
          <w:szCs w:val="22"/>
        </w:rPr>
        <w:t>poser</w:t>
      </w:r>
      <w:r w:rsidR="00832FBC" w:rsidRPr="005A3D73">
        <w:rPr>
          <w:spacing w:val="-4"/>
          <w:sz w:val="22"/>
          <w:szCs w:val="22"/>
        </w:rPr>
        <w:t xml:space="preserve">’s Name: </w:t>
      </w:r>
      <w:r w:rsidR="00832FBC" w:rsidRPr="005A3D73">
        <w:rPr>
          <w:i/>
          <w:iCs/>
          <w:spacing w:val="-6"/>
          <w:sz w:val="22"/>
          <w:szCs w:val="22"/>
        </w:rPr>
        <w:t>[insert full name]</w:t>
      </w:r>
      <w:r w:rsidR="00832FBC" w:rsidRPr="005A3D73">
        <w:rPr>
          <w:i/>
          <w:iCs/>
          <w:spacing w:val="-6"/>
          <w:sz w:val="22"/>
          <w:szCs w:val="22"/>
        </w:rPr>
        <w:br/>
      </w:r>
      <w:r w:rsidR="00832FBC" w:rsidRPr="005A3D73">
        <w:rPr>
          <w:spacing w:val="-4"/>
          <w:sz w:val="22"/>
          <w:szCs w:val="22"/>
        </w:rPr>
        <w:t xml:space="preserve">Date: </w:t>
      </w:r>
      <w:r w:rsidR="00832FBC" w:rsidRPr="005A3D73">
        <w:rPr>
          <w:i/>
          <w:iCs/>
          <w:spacing w:val="-6"/>
          <w:sz w:val="22"/>
          <w:szCs w:val="22"/>
        </w:rPr>
        <w:t>[insert day, month, year]</w:t>
      </w:r>
      <w:r w:rsidR="00832FBC" w:rsidRPr="005A3D73">
        <w:rPr>
          <w:i/>
          <w:iCs/>
          <w:spacing w:val="-6"/>
          <w:sz w:val="22"/>
          <w:szCs w:val="22"/>
        </w:rPr>
        <w:br/>
      </w:r>
      <w:r w:rsidR="00832FBC" w:rsidRPr="005A3D73">
        <w:rPr>
          <w:spacing w:val="-4"/>
          <w:sz w:val="22"/>
          <w:szCs w:val="22"/>
        </w:rPr>
        <w:t xml:space="preserve">Joint Venture Member’s or Subcontractor’s Name: </w:t>
      </w:r>
      <w:r w:rsidR="00832FBC" w:rsidRPr="005A3D73">
        <w:rPr>
          <w:i/>
          <w:spacing w:val="-4"/>
          <w:sz w:val="22"/>
          <w:szCs w:val="22"/>
        </w:rPr>
        <w:t>[</w:t>
      </w:r>
      <w:r w:rsidR="00832FBC" w:rsidRPr="005A3D73">
        <w:rPr>
          <w:i/>
          <w:iCs/>
          <w:spacing w:val="-6"/>
          <w:sz w:val="22"/>
          <w:szCs w:val="22"/>
        </w:rPr>
        <w:t>insert</w:t>
      </w:r>
      <w:r w:rsidR="00832FBC" w:rsidRPr="005A3D73">
        <w:rPr>
          <w:spacing w:val="-4"/>
          <w:sz w:val="22"/>
          <w:szCs w:val="22"/>
        </w:rPr>
        <w:t xml:space="preserve"> </w:t>
      </w:r>
      <w:r w:rsidR="00832FBC" w:rsidRPr="005A3D73">
        <w:rPr>
          <w:i/>
          <w:iCs/>
          <w:spacing w:val="-6"/>
          <w:sz w:val="22"/>
          <w:szCs w:val="22"/>
        </w:rPr>
        <w:t>full name]</w:t>
      </w:r>
      <w:r w:rsidR="00832FBC" w:rsidRPr="005A3D73">
        <w:rPr>
          <w:i/>
          <w:iCs/>
          <w:spacing w:val="-6"/>
          <w:sz w:val="22"/>
          <w:szCs w:val="22"/>
        </w:rPr>
        <w:br/>
      </w:r>
      <w:r w:rsidR="00F01129" w:rsidRPr="005A3D73">
        <w:rPr>
          <w:spacing w:val="-4"/>
          <w:sz w:val="22"/>
          <w:szCs w:val="22"/>
        </w:rPr>
        <w:t>RF</w:t>
      </w:r>
      <w:r w:rsidR="00F01129">
        <w:rPr>
          <w:spacing w:val="-4"/>
          <w:sz w:val="22"/>
          <w:szCs w:val="22"/>
        </w:rPr>
        <w:t>P</w:t>
      </w:r>
      <w:r w:rsidR="00F01129" w:rsidRPr="005A3D73">
        <w:rPr>
          <w:spacing w:val="-4"/>
          <w:sz w:val="22"/>
          <w:szCs w:val="22"/>
        </w:rPr>
        <w:t xml:space="preserve"> </w:t>
      </w:r>
      <w:r w:rsidR="00832FBC" w:rsidRPr="005A3D73">
        <w:rPr>
          <w:spacing w:val="-4"/>
          <w:sz w:val="22"/>
          <w:szCs w:val="22"/>
        </w:rPr>
        <w:t xml:space="preserve">No. and title: </w:t>
      </w:r>
      <w:r w:rsidR="00832FBC" w:rsidRPr="005A3D73">
        <w:rPr>
          <w:i/>
          <w:iCs/>
          <w:spacing w:val="-6"/>
          <w:sz w:val="22"/>
          <w:szCs w:val="22"/>
        </w:rPr>
        <w:t xml:space="preserve">[insert </w:t>
      </w:r>
      <w:r w:rsidR="00F01129" w:rsidRPr="005A3D73">
        <w:rPr>
          <w:i/>
          <w:iCs/>
          <w:spacing w:val="-6"/>
          <w:sz w:val="22"/>
          <w:szCs w:val="22"/>
        </w:rPr>
        <w:t>RF</w:t>
      </w:r>
      <w:r w:rsidR="00F01129">
        <w:rPr>
          <w:i/>
          <w:iCs/>
          <w:spacing w:val="-6"/>
          <w:sz w:val="22"/>
          <w:szCs w:val="22"/>
        </w:rPr>
        <w:t>P</w:t>
      </w:r>
      <w:r w:rsidR="00F01129" w:rsidRPr="005A3D73">
        <w:rPr>
          <w:i/>
          <w:iCs/>
          <w:spacing w:val="-6"/>
          <w:sz w:val="22"/>
          <w:szCs w:val="22"/>
        </w:rPr>
        <w:t xml:space="preserve"> </w:t>
      </w:r>
      <w:r w:rsidR="00832FBC" w:rsidRPr="005A3D73">
        <w:rPr>
          <w:i/>
          <w:iCs/>
          <w:spacing w:val="-6"/>
          <w:sz w:val="22"/>
          <w:szCs w:val="22"/>
        </w:rPr>
        <w:t>number and title]</w:t>
      </w:r>
      <w:r w:rsidR="00832FBC" w:rsidRPr="005A3D73">
        <w:rPr>
          <w:i/>
          <w:iCs/>
          <w:spacing w:val="-6"/>
          <w:sz w:val="22"/>
          <w:szCs w:val="22"/>
        </w:rPr>
        <w:br/>
      </w:r>
      <w:r w:rsidR="00832FBC" w:rsidRPr="005A3D73">
        <w:rPr>
          <w:spacing w:val="-4"/>
          <w:sz w:val="22"/>
          <w:szCs w:val="22"/>
        </w:rPr>
        <w:t xml:space="preserve">Page </w:t>
      </w:r>
      <w:r w:rsidR="00832FBC" w:rsidRPr="005A3D73">
        <w:rPr>
          <w:i/>
          <w:iCs/>
          <w:spacing w:val="-6"/>
          <w:sz w:val="22"/>
          <w:szCs w:val="22"/>
        </w:rPr>
        <w:t xml:space="preserve">[insert page number] </w:t>
      </w:r>
      <w:r w:rsidR="00832FBC" w:rsidRPr="005A3D73">
        <w:rPr>
          <w:spacing w:val="-4"/>
          <w:sz w:val="22"/>
          <w:szCs w:val="22"/>
        </w:rPr>
        <w:t xml:space="preserve">of </w:t>
      </w:r>
      <w:r w:rsidR="00832FBC" w:rsidRPr="005A3D73">
        <w:rPr>
          <w:i/>
          <w:iCs/>
          <w:spacing w:val="-6"/>
          <w:sz w:val="22"/>
          <w:szCs w:val="22"/>
        </w:rPr>
        <w:t xml:space="preserve">[insert total number] </w:t>
      </w:r>
      <w:r w:rsidR="00832FBC" w:rsidRPr="005A3D73">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32FBC" w:rsidRPr="005A3D73" w14:paraId="144294D3" w14:textId="77777777" w:rsidTr="00F1604C">
        <w:tc>
          <w:tcPr>
            <w:tcW w:w="9389" w:type="dxa"/>
            <w:tcBorders>
              <w:top w:val="single" w:sz="2" w:space="0" w:color="auto"/>
              <w:left w:val="single" w:sz="2" w:space="0" w:color="auto"/>
              <w:bottom w:val="single" w:sz="2" w:space="0" w:color="auto"/>
              <w:right w:val="single" w:sz="2" w:space="0" w:color="auto"/>
            </w:tcBorders>
          </w:tcPr>
          <w:p w14:paraId="6576865D" w14:textId="77777777" w:rsidR="00832FBC" w:rsidRPr="005A3D73" w:rsidRDefault="00832FBC" w:rsidP="00832FBC">
            <w:pPr>
              <w:spacing w:before="120" w:after="120"/>
              <w:jc w:val="center"/>
              <w:rPr>
                <w:b/>
                <w:spacing w:val="-4"/>
                <w:sz w:val="22"/>
                <w:szCs w:val="22"/>
              </w:rPr>
            </w:pPr>
            <w:r w:rsidRPr="005A3D73">
              <w:rPr>
                <w:b/>
                <w:spacing w:val="-4"/>
                <w:sz w:val="22"/>
                <w:szCs w:val="22"/>
              </w:rPr>
              <w:t xml:space="preserve">SEA and/or SH Declaration </w:t>
            </w:r>
          </w:p>
          <w:p w14:paraId="0F0D820B" w14:textId="77777777" w:rsidR="00832FBC" w:rsidRPr="005A3D73" w:rsidRDefault="00832FBC" w:rsidP="00832FBC">
            <w:pPr>
              <w:spacing w:before="120" w:after="120"/>
              <w:jc w:val="center"/>
              <w:rPr>
                <w:spacing w:val="-4"/>
                <w:sz w:val="22"/>
                <w:szCs w:val="22"/>
              </w:rPr>
            </w:pPr>
            <w:r w:rsidRPr="005A3D73">
              <w:rPr>
                <w:b/>
                <w:spacing w:val="-4"/>
                <w:sz w:val="22"/>
                <w:szCs w:val="22"/>
              </w:rPr>
              <w:t>in accordance with Section III, Qualification Criteria, and Requirements</w:t>
            </w:r>
          </w:p>
        </w:tc>
      </w:tr>
      <w:tr w:rsidR="00832FBC" w:rsidRPr="005A3D73" w14:paraId="7AF0C408" w14:textId="77777777" w:rsidTr="00F1604C">
        <w:tc>
          <w:tcPr>
            <w:tcW w:w="9389" w:type="dxa"/>
            <w:tcBorders>
              <w:top w:val="single" w:sz="2" w:space="0" w:color="auto"/>
              <w:left w:val="single" w:sz="2" w:space="0" w:color="auto"/>
              <w:bottom w:val="single" w:sz="2" w:space="0" w:color="auto"/>
              <w:right w:val="single" w:sz="2" w:space="0" w:color="auto"/>
            </w:tcBorders>
          </w:tcPr>
          <w:p w14:paraId="5954184D" w14:textId="77777777" w:rsidR="00832FBC" w:rsidRPr="005A3D73" w:rsidRDefault="00832FBC" w:rsidP="00832FBC">
            <w:pPr>
              <w:spacing w:before="120" w:after="120"/>
              <w:ind w:left="892" w:hanging="826"/>
              <w:rPr>
                <w:spacing w:val="-4"/>
                <w:sz w:val="22"/>
                <w:szCs w:val="22"/>
              </w:rPr>
            </w:pPr>
            <w:r w:rsidRPr="005A3D73">
              <w:rPr>
                <w:spacing w:val="-4"/>
                <w:sz w:val="22"/>
                <w:szCs w:val="22"/>
              </w:rPr>
              <w:t>We:</w:t>
            </w:r>
          </w:p>
          <w:p w14:paraId="4EF9804C" w14:textId="77777777" w:rsidR="007F6690" w:rsidRPr="00AF28BA" w:rsidRDefault="007F6690" w:rsidP="007F6690">
            <w:pPr>
              <w:tabs>
                <w:tab w:val="left" w:pos="780"/>
              </w:tabs>
              <w:spacing w:before="120" w:after="120"/>
              <w:ind w:left="892" w:hanging="826"/>
              <w:rPr>
                <w:b/>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4BBC863" w14:textId="77777777" w:rsidR="007F6690" w:rsidRPr="00AF28BA" w:rsidRDefault="007F6690" w:rsidP="007F6690">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43036391" w14:textId="77777777" w:rsidR="007F6690" w:rsidRPr="00AF28BA" w:rsidRDefault="007F6690" w:rsidP="007F6690">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rPr>
                <w:szCs w:val="24"/>
              </w:rPr>
              <w:t xml:space="preserve">. An </w:t>
            </w:r>
            <w:r w:rsidRPr="00AF28BA">
              <w:rPr>
                <w:color w:val="000000" w:themeColor="text1"/>
                <w:sz w:val="22"/>
                <w:szCs w:val="22"/>
              </w:rPr>
              <w:t>arbitral award on the disqualification case has been made in our favor.</w:t>
            </w:r>
          </w:p>
          <w:p w14:paraId="740F9733" w14:textId="77777777" w:rsidR="007F6690" w:rsidRPr="00AF28BA" w:rsidRDefault="007F6690" w:rsidP="007F6690">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15288474" w14:textId="77777777" w:rsidR="007F6690" w:rsidRPr="00AF28BA" w:rsidRDefault="007F6690" w:rsidP="007F6690">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7382C5F2" w14:textId="77777777" w:rsidR="00832FBC" w:rsidRPr="005A3D73" w:rsidRDefault="00832FBC" w:rsidP="00832FBC">
            <w:pPr>
              <w:tabs>
                <w:tab w:val="right" w:pos="9000"/>
              </w:tabs>
              <w:spacing w:before="120" w:after="120"/>
              <w:ind w:left="712" w:hanging="646"/>
              <w:rPr>
                <w:spacing w:val="-4"/>
                <w:sz w:val="22"/>
                <w:szCs w:val="22"/>
              </w:rPr>
            </w:pPr>
          </w:p>
        </w:tc>
      </w:tr>
      <w:tr w:rsidR="00832FBC" w:rsidRPr="005A3D73" w14:paraId="0AF1984E" w14:textId="77777777" w:rsidTr="00F1604C">
        <w:tc>
          <w:tcPr>
            <w:tcW w:w="9389" w:type="dxa"/>
            <w:tcBorders>
              <w:top w:val="single" w:sz="2" w:space="0" w:color="auto"/>
              <w:left w:val="single" w:sz="2" w:space="0" w:color="auto"/>
              <w:bottom w:val="single" w:sz="2" w:space="0" w:color="auto"/>
              <w:right w:val="single" w:sz="2" w:space="0" w:color="auto"/>
            </w:tcBorders>
          </w:tcPr>
          <w:p w14:paraId="019D4F23" w14:textId="77777777" w:rsidR="00832FBC" w:rsidRPr="005A3D73" w:rsidRDefault="00832FBC" w:rsidP="00832FBC">
            <w:pPr>
              <w:spacing w:before="120" w:after="120"/>
              <w:ind w:left="82"/>
              <w:jc w:val="left"/>
              <w:rPr>
                <w:b/>
                <w:bCs/>
                <w:sz w:val="22"/>
                <w:szCs w:val="22"/>
              </w:rPr>
            </w:pPr>
            <w:r w:rsidRPr="005A3D73">
              <w:rPr>
                <w:b/>
                <w:bCs/>
                <w:color w:val="000000" w:themeColor="text1"/>
                <w:sz w:val="22"/>
                <w:szCs w:val="22"/>
              </w:rPr>
              <w:t>[</w:t>
            </w:r>
            <w:r w:rsidRPr="005A3D73">
              <w:rPr>
                <w:b/>
                <w:bCs/>
                <w:i/>
                <w:iCs/>
                <w:sz w:val="22"/>
                <w:szCs w:val="22"/>
              </w:rPr>
              <w:t>If (c) above is applicable</w:t>
            </w:r>
            <w:r w:rsidRPr="005A3D73">
              <w:rPr>
                <w:b/>
                <w:bCs/>
                <w:sz w:val="22"/>
                <w:szCs w:val="22"/>
              </w:rPr>
              <w:t xml:space="preserve">, </w:t>
            </w:r>
            <w:r w:rsidRPr="005A3D73">
              <w:rPr>
                <w:b/>
                <w:bCs/>
                <w:i/>
                <w:iCs/>
                <w:sz w:val="22"/>
                <w:szCs w:val="22"/>
              </w:rPr>
              <w:t>attach evidence of an arbitral award reversing the findings on the issues underlying the disqualification.]</w:t>
            </w:r>
          </w:p>
        </w:tc>
      </w:tr>
      <w:tr w:rsidR="00832FBC" w:rsidRPr="005A3D73" w14:paraId="71C453A7" w14:textId="77777777" w:rsidTr="00F1604C">
        <w:tc>
          <w:tcPr>
            <w:tcW w:w="9389" w:type="dxa"/>
            <w:tcBorders>
              <w:top w:val="single" w:sz="2" w:space="0" w:color="auto"/>
              <w:left w:val="single" w:sz="2" w:space="0" w:color="auto"/>
              <w:bottom w:val="single" w:sz="2" w:space="0" w:color="auto"/>
              <w:right w:val="single" w:sz="2" w:space="0" w:color="auto"/>
            </w:tcBorders>
          </w:tcPr>
          <w:p w14:paraId="716CB0B7" w14:textId="77777777" w:rsidR="00832FBC" w:rsidRPr="005A3D73" w:rsidRDefault="00832FBC" w:rsidP="00832FBC">
            <w:pPr>
              <w:spacing w:before="120" w:after="120"/>
              <w:jc w:val="center"/>
              <w:rPr>
                <w:sz w:val="22"/>
                <w:szCs w:val="22"/>
              </w:rPr>
            </w:pPr>
            <w:r w:rsidRPr="005A3D73">
              <w:rPr>
                <w:b/>
                <w:i/>
                <w:iCs/>
                <w:sz w:val="22"/>
                <w:szCs w:val="22"/>
              </w:rPr>
              <w:t xml:space="preserve">[If (d) or </w:t>
            </w:r>
            <w:proofErr w:type="gramStart"/>
            <w:r w:rsidRPr="005A3D73">
              <w:rPr>
                <w:b/>
                <w:i/>
                <w:iCs/>
                <w:sz w:val="22"/>
                <w:szCs w:val="22"/>
              </w:rPr>
              <w:t>( e</w:t>
            </w:r>
            <w:proofErr w:type="gramEnd"/>
            <w:r w:rsidRPr="005A3D73">
              <w:rPr>
                <w:b/>
                <w:i/>
                <w:iCs/>
                <w:sz w:val="22"/>
                <w:szCs w:val="22"/>
              </w:rPr>
              <w:t>) above are applicable, provide the following information:]</w:t>
            </w:r>
          </w:p>
        </w:tc>
      </w:tr>
      <w:tr w:rsidR="00832FBC" w:rsidRPr="005A3D73" w14:paraId="4ADEFD55" w14:textId="77777777" w:rsidTr="00F1604C">
        <w:trPr>
          <w:trHeight w:val="643"/>
        </w:trPr>
        <w:tc>
          <w:tcPr>
            <w:tcW w:w="9389" w:type="dxa"/>
            <w:tcBorders>
              <w:top w:val="single" w:sz="2" w:space="0" w:color="auto"/>
              <w:left w:val="single" w:sz="2" w:space="0" w:color="auto"/>
              <w:bottom w:val="single" w:sz="2" w:space="0" w:color="auto"/>
              <w:right w:val="single" w:sz="2" w:space="0" w:color="auto"/>
            </w:tcBorders>
          </w:tcPr>
          <w:p w14:paraId="13CA16F2" w14:textId="77777777" w:rsidR="00832FBC" w:rsidRPr="005A3D73" w:rsidRDefault="00832FBC" w:rsidP="00832FBC">
            <w:pPr>
              <w:spacing w:before="120" w:after="120"/>
              <w:ind w:left="82"/>
              <w:jc w:val="left"/>
              <w:rPr>
                <w:sz w:val="22"/>
                <w:szCs w:val="22"/>
              </w:rPr>
            </w:pPr>
            <w:r w:rsidRPr="005A3D73">
              <w:rPr>
                <w:sz w:val="22"/>
                <w:szCs w:val="22"/>
              </w:rPr>
              <w:t xml:space="preserve">Period of disqualification: From: _______________ </w:t>
            </w:r>
            <w:proofErr w:type="gramStart"/>
            <w:r w:rsidRPr="005A3D73">
              <w:rPr>
                <w:sz w:val="22"/>
                <w:szCs w:val="22"/>
              </w:rPr>
              <w:t>To</w:t>
            </w:r>
            <w:proofErr w:type="gramEnd"/>
            <w:r w:rsidRPr="005A3D73">
              <w:rPr>
                <w:sz w:val="22"/>
                <w:szCs w:val="22"/>
              </w:rPr>
              <w:t>: ________________</w:t>
            </w:r>
          </w:p>
        </w:tc>
      </w:tr>
      <w:tr w:rsidR="00832FBC" w:rsidRPr="005A3D73" w14:paraId="6963571D" w14:textId="77777777" w:rsidTr="00F1604C">
        <w:trPr>
          <w:trHeight w:val="535"/>
        </w:trPr>
        <w:tc>
          <w:tcPr>
            <w:tcW w:w="9389" w:type="dxa"/>
            <w:tcBorders>
              <w:top w:val="single" w:sz="2" w:space="0" w:color="auto"/>
              <w:left w:val="single" w:sz="2" w:space="0" w:color="auto"/>
              <w:bottom w:val="single" w:sz="2" w:space="0" w:color="auto"/>
              <w:right w:val="single" w:sz="2" w:space="0" w:color="auto"/>
            </w:tcBorders>
          </w:tcPr>
          <w:p w14:paraId="67A9814A" w14:textId="73350CFE" w:rsidR="00832FBC" w:rsidRPr="005A3D73" w:rsidRDefault="00832FBC" w:rsidP="00832FBC">
            <w:pPr>
              <w:spacing w:before="120" w:after="120"/>
              <w:ind w:left="82"/>
              <w:jc w:val="left"/>
              <w:rPr>
                <w:sz w:val="22"/>
                <w:szCs w:val="22"/>
              </w:rPr>
            </w:pPr>
            <w:bookmarkStart w:id="1059" w:name="_Hlk10558035"/>
            <w:r w:rsidRPr="005A3D73">
              <w:rPr>
                <w:sz w:val="22"/>
                <w:szCs w:val="22"/>
              </w:rPr>
              <w:t xml:space="preserve">If previously provided on another Bank financed works contract, details of evidence </w:t>
            </w:r>
            <w:r w:rsidR="001179AB">
              <w:rPr>
                <w:color w:val="000000" w:themeColor="text1"/>
                <w:sz w:val="22"/>
                <w:szCs w:val="22"/>
              </w:rPr>
              <w:t xml:space="preserve">that </w:t>
            </w:r>
            <w:proofErr w:type="gramStart"/>
            <w:r w:rsidR="001179AB">
              <w:rPr>
                <w:color w:val="000000" w:themeColor="text1"/>
                <w:sz w:val="22"/>
                <w:szCs w:val="22"/>
              </w:rPr>
              <w:t xml:space="preserve">demonstrated </w:t>
            </w:r>
            <w:r w:rsidRPr="005A3D73">
              <w:rPr>
                <w:color w:val="000000" w:themeColor="text1"/>
                <w:sz w:val="22"/>
                <w:szCs w:val="22"/>
              </w:rPr>
              <w:t xml:space="preserve"> adequate</w:t>
            </w:r>
            <w:proofErr w:type="gramEnd"/>
            <w:r w:rsidRPr="005A3D73">
              <w:rPr>
                <w:color w:val="000000" w:themeColor="text1"/>
                <w:sz w:val="22"/>
                <w:szCs w:val="22"/>
              </w:rPr>
              <w:t xml:space="preserve"> capacity and commitment to comply with SEA/</w:t>
            </w:r>
            <w:r w:rsidRPr="005A3D73">
              <w:rPr>
                <w:sz w:val="22"/>
                <w:szCs w:val="22"/>
              </w:rPr>
              <w:t xml:space="preserve"> SH obligations (</w:t>
            </w:r>
            <w:r w:rsidRPr="005A3D73">
              <w:rPr>
                <w:b/>
                <w:sz w:val="22"/>
                <w:szCs w:val="22"/>
              </w:rPr>
              <w:t>as per (d) above)</w:t>
            </w:r>
          </w:p>
          <w:bookmarkEnd w:id="1059"/>
          <w:p w14:paraId="6CD1E4CC" w14:textId="77777777" w:rsidR="00832FBC" w:rsidRPr="005A3D73" w:rsidRDefault="00832FBC" w:rsidP="00832FBC">
            <w:pPr>
              <w:spacing w:before="120" w:after="120"/>
              <w:ind w:left="720"/>
              <w:jc w:val="left"/>
              <w:rPr>
                <w:sz w:val="22"/>
                <w:szCs w:val="22"/>
              </w:rPr>
            </w:pPr>
            <w:r w:rsidRPr="005A3D73">
              <w:rPr>
                <w:sz w:val="22"/>
                <w:szCs w:val="22"/>
              </w:rPr>
              <w:t>Name of Employer: ___________________________________________</w:t>
            </w:r>
          </w:p>
          <w:p w14:paraId="4B435C0C" w14:textId="77777777" w:rsidR="00832FBC" w:rsidRPr="005A3D73" w:rsidRDefault="00832FBC" w:rsidP="00832FBC">
            <w:pPr>
              <w:spacing w:before="120" w:after="120"/>
              <w:ind w:left="720"/>
              <w:jc w:val="left"/>
              <w:rPr>
                <w:sz w:val="22"/>
                <w:szCs w:val="22"/>
              </w:rPr>
            </w:pPr>
            <w:r w:rsidRPr="005A3D73">
              <w:rPr>
                <w:sz w:val="22"/>
                <w:szCs w:val="22"/>
              </w:rPr>
              <w:t>Name of Project: _____________________________________</w:t>
            </w:r>
          </w:p>
          <w:p w14:paraId="722F0E99" w14:textId="77777777" w:rsidR="00832FBC" w:rsidRPr="005A3D73" w:rsidRDefault="00832FBC" w:rsidP="00832FBC">
            <w:pPr>
              <w:spacing w:before="120" w:after="120"/>
              <w:ind w:left="720"/>
              <w:jc w:val="left"/>
              <w:rPr>
                <w:sz w:val="22"/>
                <w:szCs w:val="22"/>
              </w:rPr>
            </w:pPr>
            <w:r w:rsidRPr="005A3D73">
              <w:rPr>
                <w:sz w:val="22"/>
                <w:szCs w:val="22"/>
              </w:rPr>
              <w:lastRenderedPageBreak/>
              <w:t xml:space="preserve">Contract description: _____________________________________________________ </w:t>
            </w:r>
          </w:p>
          <w:p w14:paraId="12500669" w14:textId="77777777" w:rsidR="00832FBC" w:rsidRPr="005A3D73" w:rsidRDefault="00832FBC" w:rsidP="00832FBC">
            <w:pPr>
              <w:spacing w:before="120" w:after="120"/>
              <w:ind w:left="720"/>
              <w:jc w:val="left"/>
              <w:rPr>
                <w:sz w:val="22"/>
                <w:szCs w:val="22"/>
              </w:rPr>
            </w:pPr>
            <w:proofErr w:type="gramStart"/>
            <w:r w:rsidRPr="005A3D73">
              <w:rPr>
                <w:sz w:val="22"/>
                <w:szCs w:val="22"/>
              </w:rPr>
              <w:t>Brief summary</w:t>
            </w:r>
            <w:proofErr w:type="gramEnd"/>
            <w:r w:rsidRPr="005A3D73">
              <w:rPr>
                <w:sz w:val="22"/>
                <w:szCs w:val="22"/>
              </w:rPr>
              <w:t xml:space="preserve"> of evidence provided: ________________________________________</w:t>
            </w:r>
          </w:p>
          <w:p w14:paraId="2312A351" w14:textId="77777777" w:rsidR="00832FBC" w:rsidRPr="005A3D73" w:rsidRDefault="00832FBC" w:rsidP="00832FBC">
            <w:pPr>
              <w:spacing w:before="120" w:after="120"/>
              <w:ind w:left="720"/>
              <w:jc w:val="left"/>
              <w:rPr>
                <w:sz w:val="22"/>
                <w:szCs w:val="22"/>
              </w:rPr>
            </w:pPr>
            <w:r w:rsidRPr="005A3D73">
              <w:rPr>
                <w:sz w:val="22"/>
                <w:szCs w:val="22"/>
              </w:rPr>
              <w:t>______________________________________________________________________</w:t>
            </w:r>
          </w:p>
          <w:p w14:paraId="1D10249B" w14:textId="77777777" w:rsidR="00832FBC" w:rsidRPr="005A3D73" w:rsidRDefault="00832FBC" w:rsidP="00832FBC">
            <w:pPr>
              <w:spacing w:before="120" w:after="120"/>
              <w:ind w:left="720"/>
              <w:jc w:val="left"/>
              <w:rPr>
                <w:sz w:val="22"/>
                <w:szCs w:val="22"/>
              </w:rPr>
            </w:pPr>
            <w:r w:rsidRPr="005A3D73">
              <w:rPr>
                <w:sz w:val="22"/>
                <w:szCs w:val="22"/>
              </w:rPr>
              <w:t>Contact Information: (Tel, email, name of contact person): _______________________</w:t>
            </w:r>
          </w:p>
          <w:p w14:paraId="0F592168" w14:textId="77777777" w:rsidR="00832FBC" w:rsidRPr="005A3D73" w:rsidRDefault="00832FBC" w:rsidP="00832FBC">
            <w:pPr>
              <w:spacing w:before="120" w:after="120"/>
              <w:ind w:left="720"/>
              <w:jc w:val="left"/>
              <w:rPr>
                <w:sz w:val="22"/>
                <w:szCs w:val="22"/>
              </w:rPr>
            </w:pPr>
            <w:r w:rsidRPr="005A3D73">
              <w:rPr>
                <w:sz w:val="22"/>
                <w:szCs w:val="22"/>
              </w:rPr>
              <w:t>______________________________________________________________________</w:t>
            </w:r>
          </w:p>
        </w:tc>
      </w:tr>
      <w:tr w:rsidR="00832FBC" w:rsidRPr="00832FBC" w14:paraId="00C68219" w14:textId="77777777" w:rsidTr="00F1604C">
        <w:trPr>
          <w:trHeight w:val="535"/>
        </w:trPr>
        <w:tc>
          <w:tcPr>
            <w:tcW w:w="9389" w:type="dxa"/>
            <w:tcBorders>
              <w:top w:val="single" w:sz="2" w:space="0" w:color="auto"/>
              <w:left w:val="single" w:sz="2" w:space="0" w:color="auto"/>
              <w:bottom w:val="single" w:sz="2" w:space="0" w:color="auto"/>
              <w:right w:val="single" w:sz="2" w:space="0" w:color="auto"/>
            </w:tcBorders>
          </w:tcPr>
          <w:p w14:paraId="2311E68D" w14:textId="468E45D1" w:rsidR="00832FBC" w:rsidRPr="00832FBC" w:rsidRDefault="00832FBC" w:rsidP="00832FBC">
            <w:pPr>
              <w:spacing w:before="120" w:after="120"/>
              <w:jc w:val="left"/>
              <w:rPr>
                <w:sz w:val="22"/>
                <w:szCs w:val="22"/>
              </w:rPr>
            </w:pPr>
            <w:bookmarkStart w:id="1060" w:name="_Hlk10558021"/>
            <w:r w:rsidRPr="005A3D73">
              <w:rPr>
                <w:sz w:val="22"/>
                <w:szCs w:val="22"/>
              </w:rPr>
              <w:lastRenderedPageBreak/>
              <w:t xml:space="preserve">As an alternative to the evidence under (d), other evidence </w:t>
            </w:r>
            <w:r w:rsidRPr="005A3D73">
              <w:rPr>
                <w:color w:val="000000" w:themeColor="text1"/>
                <w:sz w:val="22"/>
                <w:szCs w:val="22"/>
              </w:rPr>
              <w:t>demonstrating</w:t>
            </w:r>
            <w:r w:rsidR="001179AB">
              <w:rPr>
                <w:color w:val="000000" w:themeColor="text1"/>
                <w:sz w:val="22"/>
                <w:szCs w:val="22"/>
              </w:rPr>
              <w:t xml:space="preserve"> </w:t>
            </w:r>
            <w:r w:rsidRPr="005A3D73">
              <w:rPr>
                <w:color w:val="000000" w:themeColor="text1"/>
                <w:sz w:val="22"/>
                <w:szCs w:val="22"/>
              </w:rPr>
              <w:t>adequate capacity and commitment to comply with SEA/ SH obligations (</w:t>
            </w:r>
            <w:r w:rsidRPr="005A3D73">
              <w:rPr>
                <w:b/>
                <w:sz w:val="22"/>
                <w:szCs w:val="22"/>
              </w:rPr>
              <w:t>as per (e) above)</w:t>
            </w:r>
            <w:r w:rsidRPr="005A3D73">
              <w:rPr>
                <w:i/>
                <w:sz w:val="22"/>
                <w:szCs w:val="22"/>
              </w:rPr>
              <w:t xml:space="preserve"> [attach details as appropriate].</w:t>
            </w:r>
            <w:r w:rsidRPr="00832FBC">
              <w:rPr>
                <w:b/>
                <w:sz w:val="22"/>
                <w:szCs w:val="22"/>
              </w:rPr>
              <w:t xml:space="preserve"> </w:t>
            </w:r>
            <w:bookmarkEnd w:id="1060"/>
          </w:p>
        </w:tc>
      </w:tr>
      <w:bookmarkEnd w:id="1058"/>
    </w:tbl>
    <w:p w14:paraId="162C7A46" w14:textId="77777777" w:rsidR="00832FBC" w:rsidRDefault="00832FBC" w:rsidP="0062501B">
      <w:pPr>
        <w:spacing w:before="120" w:after="240"/>
        <w:jc w:val="center"/>
        <w:rPr>
          <w:b/>
          <w:bCs/>
          <w:i/>
          <w:iCs/>
          <w:sz w:val="28"/>
        </w:rPr>
      </w:pPr>
    </w:p>
    <w:p w14:paraId="27F09902" w14:textId="77777777" w:rsidR="00832FBC" w:rsidRDefault="00832FBC" w:rsidP="0062501B">
      <w:pPr>
        <w:spacing w:before="120" w:after="240"/>
        <w:jc w:val="center"/>
        <w:rPr>
          <w:b/>
          <w:bCs/>
          <w:i/>
          <w:iCs/>
          <w:sz w:val="28"/>
        </w:rPr>
      </w:pPr>
    </w:p>
    <w:p w14:paraId="6F0BA00E" w14:textId="435B7DA9" w:rsidR="00DF478C" w:rsidRDefault="006B2295" w:rsidP="0062501B">
      <w:pPr>
        <w:spacing w:before="120" w:after="240"/>
        <w:jc w:val="center"/>
        <w:rPr>
          <w:b/>
          <w:bCs/>
          <w:i/>
          <w:iCs/>
          <w:sz w:val="28"/>
        </w:rPr>
      </w:pPr>
      <w:r w:rsidRPr="006B2295">
        <w:rPr>
          <w:b/>
          <w:bCs/>
          <w:i/>
          <w:iCs/>
          <w:sz w:val="28"/>
        </w:rPr>
        <w:br w:type="page"/>
      </w:r>
      <w:bookmarkStart w:id="1061" w:name="_Toc197236039"/>
    </w:p>
    <w:p w14:paraId="2C08268F" w14:textId="77777777" w:rsidR="00DF478C" w:rsidRPr="00067FDE" w:rsidRDefault="00DF478C" w:rsidP="00F25F8E">
      <w:pPr>
        <w:pStyle w:val="SPDForms3"/>
      </w:pPr>
      <w:bookmarkStart w:id="1062" w:name="_Toc450635238"/>
      <w:bookmarkStart w:id="1063" w:name="_Toc450635426"/>
      <w:bookmarkStart w:id="1064" w:name="_Toc450646404"/>
      <w:bookmarkStart w:id="1065" w:name="_Toc450646932"/>
      <w:bookmarkStart w:id="1066" w:name="_Toc450647783"/>
      <w:bookmarkStart w:id="1067" w:name="_Toc463024361"/>
      <w:bookmarkStart w:id="1068" w:name="_Toc463343520"/>
      <w:bookmarkStart w:id="1069" w:name="_Toc463343713"/>
      <w:bookmarkStart w:id="1070" w:name="_Toc463448032"/>
      <w:bookmarkStart w:id="1071" w:name="_Toc54185939"/>
      <w:bookmarkStart w:id="1072" w:name="_Toc135389415"/>
      <w:r w:rsidRPr="00067FDE">
        <w:lastRenderedPageBreak/>
        <w:t>Form CCC</w:t>
      </w:r>
      <w:bookmarkStart w:id="1073" w:name="_Toc197236047"/>
      <w:bookmarkStart w:id="1074" w:name="_Toc125871312"/>
      <w:bookmarkStart w:id="1075" w:name="_Toc41971547"/>
      <w:bookmarkStart w:id="1076" w:name="_Toc450646405"/>
      <w:bookmarkEnd w:id="1062"/>
      <w:bookmarkEnd w:id="1063"/>
      <w:bookmarkEnd w:id="1064"/>
      <w:bookmarkEnd w:id="1065"/>
      <w:bookmarkEnd w:id="1066"/>
      <w:bookmarkEnd w:id="1067"/>
      <w:bookmarkEnd w:id="1068"/>
      <w:bookmarkEnd w:id="1069"/>
      <w:bookmarkEnd w:id="1070"/>
      <w:r w:rsidR="00C421D4">
        <w:br/>
      </w:r>
      <w:r w:rsidRPr="00067FDE">
        <w:t>Current Contract Commitments / Works in Progress</w:t>
      </w:r>
      <w:bookmarkEnd w:id="1071"/>
      <w:bookmarkEnd w:id="1072"/>
      <w:bookmarkEnd w:id="1073"/>
      <w:bookmarkEnd w:id="1074"/>
      <w:bookmarkEnd w:id="1075"/>
      <w:bookmarkEnd w:id="1076"/>
    </w:p>
    <w:p w14:paraId="4FBBFDF6" w14:textId="77777777" w:rsidR="00DF478C" w:rsidRPr="00C421D4" w:rsidRDefault="0063667F" w:rsidP="00DF478C">
      <w:pPr>
        <w:suppressAutoHyphens/>
        <w:rPr>
          <w:spacing w:val="-2"/>
          <w:szCs w:val="24"/>
        </w:rPr>
      </w:pPr>
      <w:r w:rsidRPr="00C421D4">
        <w:rPr>
          <w:spacing w:val="-2"/>
          <w:szCs w:val="24"/>
        </w:rPr>
        <w:t>Proposer</w:t>
      </w:r>
      <w:r w:rsidR="00DF478C" w:rsidRPr="00C421D4">
        <w:rPr>
          <w:spacing w:val="-2"/>
          <w:szCs w:val="24"/>
        </w:rPr>
        <w:t>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A0AA12D" w14:textId="77777777" w:rsidR="00DF478C" w:rsidRPr="003540DA" w:rsidRDefault="00DF478C" w:rsidP="00DF478C">
      <w:pPr>
        <w:suppressAutoHyphens/>
        <w:rPr>
          <w:spacing w:val="-2"/>
          <w:sz w:val="20"/>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DF478C" w:rsidRPr="00C421D4" w14:paraId="773F56CC" w14:textId="77777777" w:rsidTr="007F63F4">
        <w:trPr>
          <w:cantSplit/>
        </w:trPr>
        <w:tc>
          <w:tcPr>
            <w:tcW w:w="1890" w:type="dxa"/>
            <w:tcBorders>
              <w:top w:val="single" w:sz="6" w:space="0" w:color="auto"/>
              <w:left w:val="single" w:sz="6" w:space="0" w:color="auto"/>
              <w:bottom w:val="single" w:sz="6" w:space="0" w:color="auto"/>
              <w:right w:val="single" w:sz="6" w:space="0" w:color="auto"/>
            </w:tcBorders>
            <w:hideMark/>
          </w:tcPr>
          <w:p w14:paraId="04D64140" w14:textId="77777777" w:rsidR="00DF478C" w:rsidRPr="00C421D4" w:rsidRDefault="00DF478C" w:rsidP="007F63F4">
            <w:pPr>
              <w:suppressAutoHyphens/>
              <w:spacing w:after="71"/>
              <w:jc w:val="center"/>
              <w:rPr>
                <w:b/>
                <w:bCs/>
                <w:spacing w:val="-2"/>
                <w:szCs w:val="24"/>
              </w:rPr>
            </w:pPr>
            <w:r w:rsidRPr="00C421D4">
              <w:rPr>
                <w:b/>
                <w:bCs/>
                <w:spacing w:val="-2"/>
                <w:szCs w:val="24"/>
              </w:rPr>
              <w:t>Name of contract</w:t>
            </w:r>
          </w:p>
        </w:tc>
        <w:tc>
          <w:tcPr>
            <w:tcW w:w="1620" w:type="dxa"/>
            <w:tcBorders>
              <w:top w:val="single" w:sz="6" w:space="0" w:color="auto"/>
              <w:left w:val="nil"/>
              <w:bottom w:val="nil"/>
              <w:right w:val="nil"/>
            </w:tcBorders>
            <w:hideMark/>
          </w:tcPr>
          <w:p w14:paraId="2A91D824" w14:textId="77777777" w:rsidR="00DF478C" w:rsidRPr="00C421D4" w:rsidRDefault="00DF478C" w:rsidP="007F63F4">
            <w:pPr>
              <w:suppressAutoHyphens/>
              <w:spacing w:after="71"/>
              <w:jc w:val="center"/>
              <w:rPr>
                <w:b/>
                <w:bCs/>
                <w:spacing w:val="-2"/>
                <w:szCs w:val="24"/>
              </w:rPr>
            </w:pPr>
            <w:r w:rsidRPr="00C421D4">
              <w:rPr>
                <w:b/>
                <w:bCs/>
                <w:spacing w:val="-2"/>
                <w:szCs w:val="24"/>
              </w:rPr>
              <w:t>Employer, contact address/</w:t>
            </w:r>
            <w:proofErr w:type="spellStart"/>
            <w:r w:rsidRPr="00C421D4">
              <w:rPr>
                <w:b/>
                <w:bCs/>
                <w:spacing w:val="-2"/>
                <w:szCs w:val="24"/>
              </w:rPr>
              <w:t>tel</w:t>
            </w:r>
            <w:proofErr w:type="spellEnd"/>
            <w:r w:rsidRPr="00C421D4">
              <w:rPr>
                <w:b/>
                <w:bCs/>
                <w:spacing w:val="-2"/>
                <w:szCs w:val="24"/>
              </w:rPr>
              <w:t>/fax</w:t>
            </w:r>
          </w:p>
        </w:tc>
        <w:tc>
          <w:tcPr>
            <w:tcW w:w="1800" w:type="dxa"/>
            <w:tcBorders>
              <w:top w:val="single" w:sz="6" w:space="0" w:color="auto"/>
              <w:left w:val="single" w:sz="6" w:space="0" w:color="auto"/>
              <w:bottom w:val="nil"/>
              <w:right w:val="nil"/>
            </w:tcBorders>
            <w:hideMark/>
          </w:tcPr>
          <w:p w14:paraId="381DB725" w14:textId="77777777" w:rsidR="00DF478C" w:rsidRPr="00C421D4" w:rsidRDefault="00DF478C" w:rsidP="007F63F4">
            <w:pPr>
              <w:suppressAutoHyphens/>
              <w:spacing w:after="71"/>
              <w:jc w:val="center"/>
              <w:rPr>
                <w:b/>
                <w:bCs/>
                <w:spacing w:val="-2"/>
                <w:szCs w:val="24"/>
              </w:rPr>
            </w:pPr>
            <w:r w:rsidRPr="00C421D4">
              <w:rPr>
                <w:b/>
                <w:bCs/>
                <w:spacing w:val="-2"/>
                <w:szCs w:val="24"/>
              </w:rPr>
              <w:t>Value of outstanding work (current US$ equivalent)</w:t>
            </w:r>
          </w:p>
        </w:tc>
        <w:tc>
          <w:tcPr>
            <w:tcW w:w="1800" w:type="dxa"/>
            <w:tcBorders>
              <w:top w:val="single" w:sz="6" w:space="0" w:color="auto"/>
              <w:left w:val="single" w:sz="6" w:space="0" w:color="auto"/>
              <w:bottom w:val="nil"/>
              <w:right w:val="nil"/>
            </w:tcBorders>
            <w:hideMark/>
          </w:tcPr>
          <w:p w14:paraId="6707C6A7" w14:textId="77777777" w:rsidR="00DF478C" w:rsidRPr="00C421D4" w:rsidRDefault="00DF478C" w:rsidP="007F63F4">
            <w:pPr>
              <w:suppressAutoHyphens/>
              <w:spacing w:after="71"/>
              <w:jc w:val="center"/>
              <w:rPr>
                <w:b/>
                <w:bCs/>
                <w:spacing w:val="-2"/>
                <w:szCs w:val="24"/>
              </w:rPr>
            </w:pPr>
            <w:r w:rsidRPr="00C421D4">
              <w:rPr>
                <w:b/>
                <w:bCs/>
                <w:spacing w:val="-2"/>
                <w:szCs w:val="24"/>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305CE80F" w14:textId="77777777" w:rsidR="00DF478C" w:rsidRPr="00C421D4" w:rsidRDefault="00DF478C" w:rsidP="007F63F4">
            <w:pPr>
              <w:suppressAutoHyphens/>
              <w:spacing w:after="71"/>
              <w:jc w:val="center"/>
              <w:rPr>
                <w:b/>
                <w:bCs/>
                <w:spacing w:val="-2"/>
                <w:szCs w:val="24"/>
              </w:rPr>
            </w:pPr>
            <w:r w:rsidRPr="00C421D4">
              <w:rPr>
                <w:b/>
                <w:bCs/>
                <w:spacing w:val="-2"/>
                <w:szCs w:val="24"/>
              </w:rPr>
              <w:t>Average monthly invoicing over last six months</w:t>
            </w:r>
            <w:r w:rsidRPr="00C421D4">
              <w:rPr>
                <w:b/>
                <w:bCs/>
                <w:spacing w:val="-2"/>
                <w:szCs w:val="24"/>
              </w:rPr>
              <w:br/>
              <w:t>(US$/month)</w:t>
            </w:r>
          </w:p>
        </w:tc>
      </w:tr>
      <w:tr w:rsidR="00DF478C" w:rsidRPr="00C421D4" w14:paraId="3B015334"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53F1B7A9" w14:textId="77777777" w:rsidR="00DF478C" w:rsidRPr="00C421D4" w:rsidRDefault="00DF478C" w:rsidP="007F63F4">
            <w:pPr>
              <w:suppressAutoHyphens/>
              <w:rPr>
                <w:spacing w:val="-2"/>
                <w:szCs w:val="24"/>
              </w:rPr>
            </w:pPr>
            <w:r w:rsidRPr="00C421D4">
              <w:rPr>
                <w:spacing w:val="-2"/>
                <w:szCs w:val="24"/>
              </w:rPr>
              <w:t>1.</w:t>
            </w:r>
          </w:p>
          <w:p w14:paraId="7B1FA96E"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nil"/>
              <w:right w:val="nil"/>
            </w:tcBorders>
          </w:tcPr>
          <w:p w14:paraId="08B3D567"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nil"/>
              <w:right w:val="nil"/>
            </w:tcBorders>
          </w:tcPr>
          <w:p w14:paraId="760E8E61"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nil"/>
              <w:right w:val="nil"/>
            </w:tcBorders>
          </w:tcPr>
          <w:p w14:paraId="277927C2"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6DF71584" w14:textId="77777777" w:rsidR="00DF478C" w:rsidRPr="00C421D4" w:rsidRDefault="00DF478C" w:rsidP="007F63F4">
            <w:pPr>
              <w:suppressAutoHyphens/>
              <w:spacing w:after="71"/>
              <w:rPr>
                <w:spacing w:val="-2"/>
                <w:szCs w:val="24"/>
              </w:rPr>
            </w:pPr>
          </w:p>
        </w:tc>
      </w:tr>
      <w:tr w:rsidR="00DF478C" w:rsidRPr="00C421D4" w14:paraId="29B9BB87"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3CE1BB3F" w14:textId="77777777" w:rsidR="00DF478C" w:rsidRPr="00C421D4" w:rsidRDefault="00DF478C" w:rsidP="007F63F4">
            <w:pPr>
              <w:suppressAutoHyphens/>
              <w:rPr>
                <w:spacing w:val="-2"/>
                <w:szCs w:val="24"/>
              </w:rPr>
            </w:pPr>
            <w:r w:rsidRPr="00C421D4">
              <w:rPr>
                <w:spacing w:val="-2"/>
                <w:szCs w:val="24"/>
              </w:rPr>
              <w:t>2.</w:t>
            </w:r>
          </w:p>
          <w:p w14:paraId="3AD9330F"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nil"/>
              <w:right w:val="nil"/>
            </w:tcBorders>
          </w:tcPr>
          <w:p w14:paraId="398891C1"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nil"/>
              <w:right w:val="nil"/>
            </w:tcBorders>
          </w:tcPr>
          <w:p w14:paraId="474C61A5"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nil"/>
              <w:right w:val="nil"/>
            </w:tcBorders>
          </w:tcPr>
          <w:p w14:paraId="584ACA30"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483B65B5" w14:textId="77777777" w:rsidR="00DF478C" w:rsidRPr="00C421D4" w:rsidRDefault="00DF478C" w:rsidP="007F63F4">
            <w:pPr>
              <w:suppressAutoHyphens/>
              <w:spacing w:after="71"/>
              <w:rPr>
                <w:spacing w:val="-2"/>
                <w:szCs w:val="24"/>
              </w:rPr>
            </w:pPr>
          </w:p>
        </w:tc>
      </w:tr>
      <w:tr w:rsidR="00DF478C" w:rsidRPr="00C421D4" w14:paraId="79A6BC7E"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555BFDA9" w14:textId="77777777" w:rsidR="00DF478C" w:rsidRPr="00C421D4" w:rsidRDefault="00DF478C" w:rsidP="007F63F4">
            <w:pPr>
              <w:suppressAutoHyphens/>
              <w:rPr>
                <w:spacing w:val="-2"/>
                <w:szCs w:val="24"/>
              </w:rPr>
            </w:pPr>
            <w:r w:rsidRPr="00C421D4">
              <w:rPr>
                <w:spacing w:val="-2"/>
                <w:szCs w:val="24"/>
              </w:rPr>
              <w:t>3.</w:t>
            </w:r>
          </w:p>
          <w:p w14:paraId="451F3182"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nil"/>
              <w:right w:val="nil"/>
            </w:tcBorders>
          </w:tcPr>
          <w:p w14:paraId="58BB1E65"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nil"/>
              <w:right w:val="nil"/>
            </w:tcBorders>
          </w:tcPr>
          <w:p w14:paraId="1D89DE30"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nil"/>
              <w:right w:val="nil"/>
            </w:tcBorders>
          </w:tcPr>
          <w:p w14:paraId="4D1D9494"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02D9D400" w14:textId="77777777" w:rsidR="00DF478C" w:rsidRPr="00C421D4" w:rsidRDefault="00DF478C" w:rsidP="007F63F4">
            <w:pPr>
              <w:suppressAutoHyphens/>
              <w:spacing w:after="71"/>
              <w:rPr>
                <w:spacing w:val="-2"/>
                <w:szCs w:val="24"/>
              </w:rPr>
            </w:pPr>
          </w:p>
        </w:tc>
      </w:tr>
      <w:tr w:rsidR="00DF478C" w:rsidRPr="00C421D4" w14:paraId="05F85E8B"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0C9A2C55" w14:textId="77777777" w:rsidR="00DF478C" w:rsidRPr="00C421D4" w:rsidRDefault="00DF478C" w:rsidP="007F63F4">
            <w:pPr>
              <w:suppressAutoHyphens/>
              <w:rPr>
                <w:spacing w:val="-2"/>
                <w:szCs w:val="24"/>
              </w:rPr>
            </w:pPr>
            <w:r w:rsidRPr="00C421D4">
              <w:rPr>
                <w:spacing w:val="-2"/>
                <w:szCs w:val="24"/>
              </w:rPr>
              <w:t>4.</w:t>
            </w:r>
          </w:p>
          <w:p w14:paraId="11A37B58"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nil"/>
              <w:right w:val="nil"/>
            </w:tcBorders>
          </w:tcPr>
          <w:p w14:paraId="47BF96DD"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nil"/>
              <w:right w:val="nil"/>
            </w:tcBorders>
          </w:tcPr>
          <w:p w14:paraId="1C0B8975"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nil"/>
              <w:right w:val="nil"/>
            </w:tcBorders>
          </w:tcPr>
          <w:p w14:paraId="01A519EF"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35E0A3CA" w14:textId="77777777" w:rsidR="00DF478C" w:rsidRPr="00C421D4" w:rsidRDefault="00DF478C" w:rsidP="007F63F4">
            <w:pPr>
              <w:suppressAutoHyphens/>
              <w:spacing w:after="71"/>
              <w:rPr>
                <w:spacing w:val="-2"/>
                <w:szCs w:val="24"/>
              </w:rPr>
            </w:pPr>
          </w:p>
        </w:tc>
      </w:tr>
      <w:tr w:rsidR="00DF478C" w:rsidRPr="00C421D4" w14:paraId="52A368EB"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244FB77D" w14:textId="77777777" w:rsidR="00DF478C" w:rsidRPr="00C421D4" w:rsidRDefault="00DF478C" w:rsidP="007F63F4">
            <w:pPr>
              <w:suppressAutoHyphens/>
              <w:rPr>
                <w:spacing w:val="-2"/>
                <w:szCs w:val="24"/>
              </w:rPr>
            </w:pPr>
            <w:r w:rsidRPr="00C421D4">
              <w:rPr>
                <w:spacing w:val="-2"/>
                <w:szCs w:val="24"/>
              </w:rPr>
              <w:t>5.</w:t>
            </w:r>
          </w:p>
          <w:p w14:paraId="213F0AB5"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nil"/>
              <w:right w:val="nil"/>
            </w:tcBorders>
          </w:tcPr>
          <w:p w14:paraId="0A8A827F"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nil"/>
              <w:right w:val="nil"/>
            </w:tcBorders>
          </w:tcPr>
          <w:p w14:paraId="7EBCF336"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nil"/>
              <w:right w:val="nil"/>
            </w:tcBorders>
          </w:tcPr>
          <w:p w14:paraId="31CB5DD9"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61DC11CA" w14:textId="77777777" w:rsidR="00DF478C" w:rsidRPr="00C421D4" w:rsidRDefault="00DF478C" w:rsidP="007F63F4">
            <w:pPr>
              <w:suppressAutoHyphens/>
              <w:spacing w:after="71"/>
              <w:rPr>
                <w:spacing w:val="-2"/>
                <w:szCs w:val="24"/>
              </w:rPr>
            </w:pPr>
          </w:p>
        </w:tc>
      </w:tr>
      <w:tr w:rsidR="00DF478C" w:rsidRPr="00C421D4" w14:paraId="6C5B8E69"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61FCE6D8" w14:textId="77777777" w:rsidR="00DF478C" w:rsidRPr="00C421D4" w:rsidRDefault="00DF478C" w:rsidP="007F63F4">
            <w:pPr>
              <w:suppressAutoHyphens/>
              <w:rPr>
                <w:spacing w:val="-2"/>
                <w:szCs w:val="24"/>
              </w:rPr>
            </w:pPr>
            <w:r w:rsidRPr="00C421D4">
              <w:rPr>
                <w:spacing w:val="-2"/>
                <w:szCs w:val="24"/>
              </w:rPr>
              <w:t>etc.</w:t>
            </w:r>
          </w:p>
          <w:p w14:paraId="3E30E6C1" w14:textId="77777777" w:rsidR="00DF478C" w:rsidRPr="00C421D4" w:rsidRDefault="00DF478C" w:rsidP="007F63F4">
            <w:pPr>
              <w:suppressAutoHyphens/>
              <w:spacing w:after="71"/>
              <w:rPr>
                <w:spacing w:val="-2"/>
                <w:szCs w:val="24"/>
              </w:rPr>
            </w:pPr>
          </w:p>
        </w:tc>
        <w:tc>
          <w:tcPr>
            <w:tcW w:w="1620" w:type="dxa"/>
            <w:tcBorders>
              <w:top w:val="single" w:sz="6" w:space="0" w:color="auto"/>
              <w:left w:val="nil"/>
              <w:bottom w:val="single" w:sz="6" w:space="0" w:color="auto"/>
              <w:right w:val="nil"/>
            </w:tcBorders>
          </w:tcPr>
          <w:p w14:paraId="75113E5F" w14:textId="77777777" w:rsidR="00DF478C" w:rsidRPr="00C421D4" w:rsidRDefault="00DF478C" w:rsidP="007F63F4">
            <w:pPr>
              <w:suppressAutoHyphens/>
              <w:rPr>
                <w:spacing w:val="-2"/>
                <w:szCs w:val="24"/>
              </w:rPr>
            </w:pPr>
          </w:p>
        </w:tc>
        <w:tc>
          <w:tcPr>
            <w:tcW w:w="1800" w:type="dxa"/>
            <w:tcBorders>
              <w:top w:val="single" w:sz="6" w:space="0" w:color="auto"/>
              <w:left w:val="single" w:sz="6" w:space="0" w:color="auto"/>
              <w:bottom w:val="single" w:sz="6" w:space="0" w:color="auto"/>
              <w:right w:val="nil"/>
            </w:tcBorders>
          </w:tcPr>
          <w:p w14:paraId="3192AE8F"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nil"/>
            </w:tcBorders>
          </w:tcPr>
          <w:p w14:paraId="633F7B17" w14:textId="77777777" w:rsidR="00DF478C" w:rsidRPr="00C421D4" w:rsidRDefault="00DF478C" w:rsidP="007F63F4">
            <w:pPr>
              <w:suppressAutoHyphens/>
              <w:spacing w:after="71"/>
              <w:rPr>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156204B7" w14:textId="77777777" w:rsidR="00DF478C" w:rsidRPr="00C421D4" w:rsidRDefault="00DF478C" w:rsidP="007F63F4">
            <w:pPr>
              <w:suppressAutoHyphens/>
              <w:spacing w:after="71"/>
              <w:rPr>
                <w:spacing w:val="-2"/>
                <w:szCs w:val="24"/>
              </w:rPr>
            </w:pPr>
          </w:p>
        </w:tc>
      </w:tr>
    </w:tbl>
    <w:p w14:paraId="0F733940" w14:textId="77777777" w:rsidR="00DF478C" w:rsidRPr="006B2295" w:rsidRDefault="00DF478C" w:rsidP="00DF478C">
      <w:pPr>
        <w:jc w:val="center"/>
        <w:rPr>
          <w:b/>
          <w:i/>
          <w:sz w:val="36"/>
          <w:highlight w:val="green"/>
        </w:rPr>
      </w:pPr>
    </w:p>
    <w:p w14:paraId="5267FD54" w14:textId="77777777" w:rsidR="00291CBA" w:rsidRDefault="00291CBA">
      <w:pPr>
        <w:jc w:val="left"/>
        <w:rPr>
          <w:b/>
        </w:rPr>
      </w:pPr>
      <w:r>
        <w:rPr>
          <w:b/>
        </w:rPr>
        <w:br w:type="page"/>
      </w:r>
    </w:p>
    <w:p w14:paraId="7A6E5861" w14:textId="77777777" w:rsidR="00DF478C" w:rsidRPr="00291CBA" w:rsidRDefault="00DF478C" w:rsidP="00F25F8E">
      <w:pPr>
        <w:pStyle w:val="SPDForms3"/>
      </w:pPr>
      <w:bookmarkStart w:id="1077" w:name="_Toc54185940"/>
      <w:bookmarkStart w:id="1078" w:name="_Toc135389416"/>
      <w:r w:rsidRPr="00983A9C">
        <w:lastRenderedPageBreak/>
        <w:t>Form FIN 3.3</w:t>
      </w:r>
      <w:bookmarkStart w:id="1079" w:name="_Toc197236051"/>
      <w:bookmarkStart w:id="1080" w:name="_Toc125871315"/>
      <w:bookmarkStart w:id="1081" w:name="_Toc41971549"/>
      <w:bookmarkStart w:id="1082" w:name="_Toc450646406"/>
      <w:r w:rsidR="007763C9">
        <w:t>.</w:t>
      </w:r>
      <w:r w:rsidR="007763C9">
        <w:br/>
      </w:r>
      <w:r w:rsidRPr="00291CBA">
        <w:t>Financial Resources</w:t>
      </w:r>
      <w:bookmarkEnd w:id="1077"/>
      <w:bookmarkEnd w:id="1078"/>
      <w:bookmarkEnd w:id="1079"/>
      <w:bookmarkEnd w:id="1080"/>
      <w:bookmarkEnd w:id="1081"/>
      <w:bookmarkEnd w:id="1082"/>
      <w:r w:rsidRPr="00291CBA">
        <w:t xml:space="preserve"> </w:t>
      </w:r>
    </w:p>
    <w:p w14:paraId="76416B69" w14:textId="77777777" w:rsidR="00DF478C" w:rsidRPr="007763C9" w:rsidRDefault="00DF478C" w:rsidP="00DF478C">
      <w:pPr>
        <w:suppressAutoHyphens/>
        <w:spacing w:after="180"/>
        <w:rPr>
          <w:spacing w:val="-2"/>
          <w:szCs w:val="24"/>
        </w:rPr>
      </w:pPr>
      <w:r w:rsidRPr="007763C9">
        <w:rPr>
          <w:spacing w:val="-2"/>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5757"/>
        <w:gridCol w:w="3178"/>
      </w:tblGrid>
      <w:tr w:rsidR="00DF478C" w:rsidRPr="007763C9" w14:paraId="735D38F4" w14:textId="77777777" w:rsidTr="007763C9">
        <w:trPr>
          <w:cantSplit/>
        </w:trPr>
        <w:tc>
          <w:tcPr>
            <w:tcW w:w="5757" w:type="dxa"/>
            <w:tcBorders>
              <w:top w:val="single" w:sz="6" w:space="0" w:color="auto"/>
              <w:left w:val="single" w:sz="6" w:space="0" w:color="auto"/>
              <w:bottom w:val="nil"/>
              <w:right w:val="nil"/>
            </w:tcBorders>
            <w:hideMark/>
          </w:tcPr>
          <w:p w14:paraId="46C283D2" w14:textId="77777777" w:rsidR="00DF478C" w:rsidRPr="007763C9" w:rsidRDefault="00DF478C" w:rsidP="007F63F4">
            <w:pPr>
              <w:suppressAutoHyphens/>
              <w:spacing w:after="71"/>
              <w:jc w:val="center"/>
              <w:rPr>
                <w:b/>
                <w:bCs/>
                <w:spacing w:val="-2"/>
                <w:szCs w:val="24"/>
              </w:rPr>
            </w:pPr>
            <w:r w:rsidRPr="007763C9">
              <w:rPr>
                <w:b/>
                <w:bCs/>
                <w:spacing w:val="-2"/>
                <w:szCs w:val="24"/>
              </w:rPr>
              <w:t>Source of financing</w:t>
            </w:r>
          </w:p>
        </w:tc>
        <w:tc>
          <w:tcPr>
            <w:tcW w:w="3178" w:type="dxa"/>
            <w:tcBorders>
              <w:top w:val="single" w:sz="6" w:space="0" w:color="auto"/>
              <w:left w:val="single" w:sz="6" w:space="0" w:color="auto"/>
              <w:bottom w:val="nil"/>
              <w:right w:val="single" w:sz="6" w:space="0" w:color="auto"/>
            </w:tcBorders>
            <w:hideMark/>
          </w:tcPr>
          <w:p w14:paraId="2F47DFB0" w14:textId="77777777" w:rsidR="00DF478C" w:rsidRPr="007763C9" w:rsidRDefault="00DF478C" w:rsidP="007F63F4">
            <w:pPr>
              <w:suppressAutoHyphens/>
              <w:spacing w:after="71"/>
              <w:jc w:val="center"/>
              <w:rPr>
                <w:b/>
                <w:bCs/>
                <w:spacing w:val="-2"/>
                <w:szCs w:val="24"/>
              </w:rPr>
            </w:pPr>
            <w:r w:rsidRPr="007763C9">
              <w:rPr>
                <w:b/>
                <w:bCs/>
                <w:spacing w:val="-2"/>
                <w:szCs w:val="24"/>
              </w:rPr>
              <w:t>Amount (US$ equivalent)</w:t>
            </w:r>
          </w:p>
        </w:tc>
      </w:tr>
      <w:tr w:rsidR="00DF478C" w:rsidRPr="007763C9" w14:paraId="1382803D" w14:textId="77777777" w:rsidTr="007763C9">
        <w:trPr>
          <w:cantSplit/>
        </w:trPr>
        <w:tc>
          <w:tcPr>
            <w:tcW w:w="5757" w:type="dxa"/>
            <w:tcBorders>
              <w:top w:val="single" w:sz="6" w:space="0" w:color="auto"/>
              <w:left w:val="single" w:sz="6" w:space="0" w:color="auto"/>
              <w:bottom w:val="nil"/>
              <w:right w:val="nil"/>
            </w:tcBorders>
          </w:tcPr>
          <w:p w14:paraId="5A5ED68F" w14:textId="77777777" w:rsidR="00DF478C" w:rsidRPr="007763C9" w:rsidRDefault="00DF478C" w:rsidP="007F63F4">
            <w:pPr>
              <w:suppressAutoHyphens/>
              <w:rPr>
                <w:spacing w:val="-2"/>
                <w:szCs w:val="24"/>
              </w:rPr>
            </w:pPr>
            <w:r w:rsidRPr="007763C9">
              <w:rPr>
                <w:spacing w:val="-2"/>
                <w:szCs w:val="24"/>
              </w:rPr>
              <w:t>1.</w:t>
            </w:r>
          </w:p>
          <w:p w14:paraId="035A17C6" w14:textId="77777777" w:rsidR="00DF478C" w:rsidRPr="007763C9" w:rsidRDefault="00DF478C" w:rsidP="007F63F4">
            <w:pPr>
              <w:suppressAutoHyphens/>
              <w:spacing w:after="71"/>
              <w:rPr>
                <w:spacing w:val="-2"/>
                <w:szCs w:val="24"/>
              </w:rPr>
            </w:pPr>
          </w:p>
        </w:tc>
        <w:tc>
          <w:tcPr>
            <w:tcW w:w="3178" w:type="dxa"/>
            <w:tcBorders>
              <w:top w:val="single" w:sz="6" w:space="0" w:color="auto"/>
              <w:left w:val="single" w:sz="6" w:space="0" w:color="auto"/>
              <w:bottom w:val="nil"/>
              <w:right w:val="single" w:sz="6" w:space="0" w:color="auto"/>
            </w:tcBorders>
          </w:tcPr>
          <w:p w14:paraId="324EC905" w14:textId="77777777" w:rsidR="00DF478C" w:rsidRPr="007763C9" w:rsidRDefault="00DF478C" w:rsidP="007F63F4">
            <w:pPr>
              <w:suppressAutoHyphens/>
              <w:spacing w:after="71"/>
              <w:rPr>
                <w:spacing w:val="-2"/>
                <w:szCs w:val="24"/>
              </w:rPr>
            </w:pPr>
          </w:p>
        </w:tc>
      </w:tr>
      <w:tr w:rsidR="00DF478C" w:rsidRPr="007763C9" w14:paraId="01B7DE0C" w14:textId="77777777" w:rsidTr="007763C9">
        <w:trPr>
          <w:cantSplit/>
        </w:trPr>
        <w:tc>
          <w:tcPr>
            <w:tcW w:w="5757" w:type="dxa"/>
            <w:tcBorders>
              <w:top w:val="single" w:sz="6" w:space="0" w:color="auto"/>
              <w:left w:val="single" w:sz="6" w:space="0" w:color="auto"/>
              <w:bottom w:val="nil"/>
              <w:right w:val="nil"/>
            </w:tcBorders>
          </w:tcPr>
          <w:p w14:paraId="107E5936" w14:textId="77777777" w:rsidR="00DF478C" w:rsidRPr="007763C9" w:rsidRDefault="00DF478C" w:rsidP="007F63F4">
            <w:pPr>
              <w:suppressAutoHyphens/>
              <w:rPr>
                <w:spacing w:val="-2"/>
                <w:szCs w:val="24"/>
              </w:rPr>
            </w:pPr>
            <w:r w:rsidRPr="007763C9">
              <w:rPr>
                <w:spacing w:val="-2"/>
                <w:szCs w:val="24"/>
              </w:rPr>
              <w:t>2.</w:t>
            </w:r>
          </w:p>
          <w:p w14:paraId="5A31372B" w14:textId="77777777" w:rsidR="00DF478C" w:rsidRPr="007763C9" w:rsidRDefault="00DF478C" w:rsidP="007F63F4">
            <w:pPr>
              <w:suppressAutoHyphens/>
              <w:spacing w:after="71"/>
              <w:rPr>
                <w:spacing w:val="-2"/>
                <w:szCs w:val="24"/>
              </w:rPr>
            </w:pPr>
          </w:p>
        </w:tc>
        <w:tc>
          <w:tcPr>
            <w:tcW w:w="3178" w:type="dxa"/>
            <w:tcBorders>
              <w:top w:val="single" w:sz="6" w:space="0" w:color="auto"/>
              <w:left w:val="single" w:sz="6" w:space="0" w:color="auto"/>
              <w:bottom w:val="nil"/>
              <w:right w:val="single" w:sz="6" w:space="0" w:color="auto"/>
            </w:tcBorders>
          </w:tcPr>
          <w:p w14:paraId="2D1E628F" w14:textId="77777777" w:rsidR="00DF478C" w:rsidRPr="007763C9" w:rsidRDefault="00DF478C" w:rsidP="007F63F4">
            <w:pPr>
              <w:suppressAutoHyphens/>
              <w:spacing w:after="71"/>
              <w:rPr>
                <w:spacing w:val="-2"/>
                <w:szCs w:val="24"/>
              </w:rPr>
            </w:pPr>
          </w:p>
        </w:tc>
      </w:tr>
      <w:tr w:rsidR="00DF478C" w:rsidRPr="007763C9" w14:paraId="4993F672" w14:textId="77777777" w:rsidTr="007763C9">
        <w:trPr>
          <w:cantSplit/>
        </w:trPr>
        <w:tc>
          <w:tcPr>
            <w:tcW w:w="5757" w:type="dxa"/>
            <w:tcBorders>
              <w:top w:val="single" w:sz="6" w:space="0" w:color="auto"/>
              <w:left w:val="single" w:sz="6" w:space="0" w:color="auto"/>
              <w:bottom w:val="nil"/>
              <w:right w:val="nil"/>
            </w:tcBorders>
          </w:tcPr>
          <w:p w14:paraId="05CE1A86" w14:textId="77777777" w:rsidR="00DF478C" w:rsidRPr="007763C9" w:rsidRDefault="00DF478C" w:rsidP="007F63F4">
            <w:pPr>
              <w:suppressAutoHyphens/>
              <w:rPr>
                <w:spacing w:val="-2"/>
                <w:szCs w:val="24"/>
              </w:rPr>
            </w:pPr>
            <w:r w:rsidRPr="007763C9">
              <w:rPr>
                <w:spacing w:val="-2"/>
                <w:szCs w:val="24"/>
              </w:rPr>
              <w:t>3.</w:t>
            </w:r>
          </w:p>
          <w:p w14:paraId="4EDC47F2" w14:textId="77777777" w:rsidR="00DF478C" w:rsidRPr="007763C9" w:rsidRDefault="00DF478C" w:rsidP="007F63F4">
            <w:pPr>
              <w:suppressAutoHyphens/>
              <w:spacing w:after="71"/>
              <w:rPr>
                <w:spacing w:val="-2"/>
                <w:szCs w:val="24"/>
              </w:rPr>
            </w:pPr>
          </w:p>
        </w:tc>
        <w:tc>
          <w:tcPr>
            <w:tcW w:w="3178" w:type="dxa"/>
            <w:tcBorders>
              <w:top w:val="single" w:sz="6" w:space="0" w:color="auto"/>
              <w:left w:val="single" w:sz="6" w:space="0" w:color="auto"/>
              <w:bottom w:val="nil"/>
              <w:right w:val="single" w:sz="6" w:space="0" w:color="auto"/>
            </w:tcBorders>
          </w:tcPr>
          <w:p w14:paraId="73C0E166" w14:textId="77777777" w:rsidR="00DF478C" w:rsidRPr="007763C9" w:rsidRDefault="00DF478C" w:rsidP="007F63F4">
            <w:pPr>
              <w:suppressAutoHyphens/>
              <w:spacing w:after="71"/>
              <w:rPr>
                <w:spacing w:val="-2"/>
                <w:szCs w:val="24"/>
              </w:rPr>
            </w:pPr>
          </w:p>
        </w:tc>
      </w:tr>
      <w:tr w:rsidR="00DF478C" w:rsidRPr="007763C9" w14:paraId="636075CC" w14:textId="77777777" w:rsidTr="007763C9">
        <w:trPr>
          <w:cantSplit/>
        </w:trPr>
        <w:tc>
          <w:tcPr>
            <w:tcW w:w="5757" w:type="dxa"/>
            <w:tcBorders>
              <w:top w:val="single" w:sz="6" w:space="0" w:color="auto"/>
              <w:left w:val="single" w:sz="6" w:space="0" w:color="auto"/>
              <w:bottom w:val="single" w:sz="6" w:space="0" w:color="auto"/>
              <w:right w:val="nil"/>
            </w:tcBorders>
          </w:tcPr>
          <w:p w14:paraId="4C625EF0" w14:textId="77777777" w:rsidR="00DF478C" w:rsidRPr="007763C9" w:rsidRDefault="00DF478C" w:rsidP="007F63F4">
            <w:pPr>
              <w:suppressAutoHyphens/>
              <w:rPr>
                <w:spacing w:val="-2"/>
                <w:szCs w:val="24"/>
              </w:rPr>
            </w:pPr>
            <w:r w:rsidRPr="007763C9">
              <w:rPr>
                <w:spacing w:val="-2"/>
                <w:szCs w:val="24"/>
              </w:rPr>
              <w:t>4.</w:t>
            </w:r>
          </w:p>
          <w:p w14:paraId="74E0E9C3" w14:textId="77777777" w:rsidR="00DF478C" w:rsidRPr="007763C9" w:rsidRDefault="00DF478C" w:rsidP="007F63F4">
            <w:pPr>
              <w:suppressAutoHyphens/>
              <w:spacing w:after="71"/>
              <w:rPr>
                <w:spacing w:val="-2"/>
                <w:szCs w:val="24"/>
              </w:rPr>
            </w:pPr>
          </w:p>
        </w:tc>
        <w:tc>
          <w:tcPr>
            <w:tcW w:w="3178" w:type="dxa"/>
            <w:tcBorders>
              <w:top w:val="single" w:sz="6" w:space="0" w:color="auto"/>
              <w:left w:val="single" w:sz="6" w:space="0" w:color="auto"/>
              <w:bottom w:val="single" w:sz="6" w:space="0" w:color="auto"/>
              <w:right w:val="single" w:sz="6" w:space="0" w:color="auto"/>
            </w:tcBorders>
          </w:tcPr>
          <w:p w14:paraId="7374D01A" w14:textId="77777777" w:rsidR="00DF478C" w:rsidRPr="007763C9" w:rsidRDefault="00DF478C" w:rsidP="007F63F4">
            <w:pPr>
              <w:suppressAutoHyphens/>
              <w:spacing w:after="71"/>
              <w:rPr>
                <w:spacing w:val="-2"/>
                <w:szCs w:val="24"/>
              </w:rPr>
            </w:pPr>
          </w:p>
        </w:tc>
      </w:tr>
    </w:tbl>
    <w:p w14:paraId="0693F2CC" w14:textId="77777777" w:rsidR="00291CBA" w:rsidRDefault="00291CBA" w:rsidP="006B2295">
      <w:pPr>
        <w:spacing w:before="120" w:after="240"/>
        <w:jc w:val="center"/>
        <w:rPr>
          <w:b/>
          <w:bCs/>
          <w:i/>
          <w:iCs/>
          <w:sz w:val="28"/>
        </w:rPr>
      </w:pPr>
    </w:p>
    <w:p w14:paraId="74D62DDC" w14:textId="77777777" w:rsidR="00D66D44" w:rsidRPr="007763C9" w:rsidRDefault="00291CBA" w:rsidP="007763C9">
      <w:pPr>
        <w:rPr>
          <w:highlight w:val="yellow"/>
        </w:rPr>
      </w:pPr>
      <w:r>
        <w:rPr>
          <w:bCs/>
          <w:i/>
          <w:iCs/>
          <w:sz w:val="28"/>
        </w:rPr>
        <w:br w:type="page"/>
      </w:r>
      <w:r w:rsidR="005C0B2B" w:rsidRPr="007763C9">
        <w:rPr>
          <w:highlight w:val="yellow"/>
        </w:rPr>
        <w:lastRenderedPageBreak/>
        <w:t xml:space="preserve"> </w:t>
      </w:r>
    </w:p>
    <w:p w14:paraId="57AA4223" w14:textId="77777777" w:rsidR="00C64C86" w:rsidRDefault="006B2295" w:rsidP="00F25F8E">
      <w:pPr>
        <w:pStyle w:val="SPDForms3"/>
        <w:rPr>
          <w:bCs/>
          <w:iCs/>
          <w:sz w:val="32"/>
        </w:rPr>
      </w:pPr>
      <w:bookmarkStart w:id="1083" w:name="_Toc54185941"/>
      <w:bookmarkStart w:id="1084" w:name="_Toc135389417"/>
      <w:bookmarkStart w:id="1085" w:name="_Toc197236043"/>
      <w:bookmarkStart w:id="1086" w:name="_Toc125873864"/>
      <w:bookmarkEnd w:id="1061"/>
      <w:r w:rsidRPr="00616A09">
        <w:t>Others</w:t>
      </w:r>
      <w:bookmarkEnd w:id="1083"/>
      <w:bookmarkEnd w:id="1084"/>
    </w:p>
    <w:p w14:paraId="39B8243D" w14:textId="77777777" w:rsidR="006B2295" w:rsidRPr="00C64C86" w:rsidRDefault="006B2295" w:rsidP="007763C9">
      <w:pPr>
        <w:spacing w:before="120" w:after="240"/>
      </w:pPr>
      <w:r w:rsidRPr="00C64C86">
        <w:t xml:space="preserve">Commercial or contractual aspects of the </w:t>
      </w:r>
      <w:r w:rsidR="00923E18">
        <w:t>RFP</w:t>
      </w:r>
      <w:r w:rsidRPr="00C64C86">
        <w:t xml:space="preserve"> documents that the </w:t>
      </w:r>
      <w:r w:rsidR="0063667F" w:rsidRPr="00C64C86">
        <w:t>Proposer</w:t>
      </w:r>
      <w:r w:rsidRPr="00C64C86">
        <w:t xml:space="preserve"> would like to discuss with the Employer during clarifications</w:t>
      </w:r>
      <w:bookmarkEnd w:id="1085"/>
      <w:r w:rsidR="00DE7E70">
        <w:t>.</w:t>
      </w:r>
      <w:r w:rsidRPr="006B2295">
        <w:t xml:space="preserve"> </w:t>
      </w:r>
      <w:bookmarkEnd w:id="1086"/>
    </w:p>
    <w:p w14:paraId="685304BC" w14:textId="77777777" w:rsidR="00546681" w:rsidRDefault="00546681">
      <w:pPr>
        <w:jc w:val="left"/>
        <w:rPr>
          <w:iCs/>
          <w:sz w:val="20"/>
        </w:rPr>
      </w:pPr>
      <w:r>
        <w:rPr>
          <w:iCs/>
          <w:sz w:val="20"/>
        </w:rPr>
        <w:br w:type="page"/>
      </w:r>
    </w:p>
    <w:p w14:paraId="53E99290" w14:textId="77777777" w:rsidR="007763C9" w:rsidRPr="00AC42F3" w:rsidRDefault="007763C9" w:rsidP="00F25F8E">
      <w:pPr>
        <w:pStyle w:val="SPDForms3"/>
        <w:rPr>
          <w:color w:val="000000" w:themeColor="text1"/>
        </w:rPr>
      </w:pPr>
      <w:bookmarkStart w:id="1087" w:name="_Toc163966138"/>
      <w:bookmarkStart w:id="1088" w:name="_Toc454801070"/>
      <w:bookmarkStart w:id="1089" w:name="_Toc54185942"/>
      <w:bookmarkStart w:id="1090" w:name="_Toc135389418"/>
      <w:bookmarkStart w:id="1091" w:name="_Toc41971245"/>
      <w:bookmarkStart w:id="1092" w:name="_Toc125954069"/>
      <w:bookmarkStart w:id="1093" w:name="_Toc197840924"/>
      <w:bookmarkStart w:id="1094" w:name="_Toc449888895"/>
      <w:bookmarkStart w:id="1095" w:name="_Toc450067895"/>
      <w:r w:rsidRPr="001B1187">
        <w:lastRenderedPageBreak/>
        <w:t>Form of Proposal Security</w:t>
      </w:r>
      <w:bookmarkEnd w:id="1087"/>
      <w:r w:rsidRPr="001B1187">
        <w:t xml:space="preserve"> – Demand Guarantee</w:t>
      </w:r>
      <w:bookmarkEnd w:id="1088"/>
      <w:bookmarkEnd w:id="1089"/>
      <w:bookmarkEnd w:id="1090"/>
    </w:p>
    <w:p w14:paraId="42A8783A" w14:textId="77777777" w:rsidR="004C60D9" w:rsidRPr="00AC42F3" w:rsidRDefault="007763C9" w:rsidP="007763C9">
      <w:pPr>
        <w:pStyle w:val="NormalWeb"/>
        <w:tabs>
          <w:tab w:val="left" w:leader="underscore" w:pos="3544"/>
        </w:tabs>
        <w:spacing w:before="0" w:beforeAutospacing="0" w:after="120" w:afterAutospacing="0"/>
        <w:rPr>
          <w:rFonts w:ascii="Times New Roman" w:hAnsi="Times New Roman"/>
          <w:i/>
          <w:color w:val="000000" w:themeColor="text1"/>
        </w:rPr>
      </w:pPr>
      <w:r>
        <w:rPr>
          <w:rFonts w:ascii="Times New Roman" w:hAnsi="Times New Roman"/>
          <w:color w:val="000000" w:themeColor="text1"/>
        </w:rPr>
        <w:tab/>
      </w:r>
      <w:r w:rsidR="00367671">
        <w:rPr>
          <w:rFonts w:ascii="Times New Roman" w:hAnsi="Times New Roman"/>
          <w:color w:val="000000" w:themeColor="text1"/>
        </w:rPr>
        <w:t xml:space="preserve"> </w:t>
      </w:r>
    </w:p>
    <w:p w14:paraId="541921B6" w14:textId="77777777" w:rsidR="004C60D9" w:rsidRPr="00AC42F3" w:rsidRDefault="004C60D9" w:rsidP="007763C9">
      <w:pPr>
        <w:pStyle w:val="NormalWeb"/>
        <w:tabs>
          <w:tab w:val="left" w:leader="underscore" w:pos="6521"/>
        </w:tabs>
        <w:spacing w:before="360" w:beforeAutospacing="0" w:after="240" w:afterAutospacing="0"/>
        <w:rPr>
          <w:color w:val="000000" w:themeColor="text1"/>
        </w:rPr>
      </w:pPr>
      <w:r w:rsidRPr="00AC42F3">
        <w:rPr>
          <w:rFonts w:ascii="Times New Roman" w:hAnsi="Times New Roman"/>
          <w:b/>
          <w:color w:val="000000" w:themeColor="text1"/>
        </w:rPr>
        <w:t>Beneficiary:</w:t>
      </w:r>
      <w:r w:rsidR="00367671">
        <w:rPr>
          <w:rFonts w:ascii="Times New Roman" w:hAnsi="Times New Roman"/>
          <w:b/>
          <w:color w:val="000000" w:themeColor="text1"/>
        </w:rPr>
        <w:t xml:space="preserve"> </w:t>
      </w:r>
      <w:r w:rsidR="007763C9">
        <w:rPr>
          <w:rFonts w:ascii="Times New Roman" w:hAnsi="Times New Roman"/>
          <w:color w:val="000000" w:themeColor="text1"/>
        </w:rPr>
        <w:tab/>
      </w:r>
    </w:p>
    <w:p w14:paraId="632F1862" w14:textId="77777777" w:rsidR="004C60D9" w:rsidRPr="00AC42F3" w:rsidRDefault="004C60D9" w:rsidP="007763C9">
      <w:pPr>
        <w:pStyle w:val="NormalWeb"/>
        <w:tabs>
          <w:tab w:val="left" w:leader="underscore" w:pos="6521"/>
        </w:tabs>
        <w:spacing w:before="120" w:beforeAutospacing="0" w:after="240" w:afterAutospacing="0"/>
        <w:rPr>
          <w:b/>
          <w:color w:val="000000" w:themeColor="text1"/>
        </w:rPr>
      </w:pPr>
      <w:r w:rsidRPr="00AC42F3">
        <w:rPr>
          <w:rFonts w:ascii="Times New Roman" w:hAnsi="Times New Roman"/>
          <w:b/>
          <w:color w:val="000000" w:themeColor="text1"/>
        </w:rPr>
        <w:t xml:space="preserve">Request for </w:t>
      </w:r>
      <w:r w:rsidR="00A339A0">
        <w:rPr>
          <w:rFonts w:ascii="Times New Roman" w:hAnsi="Times New Roman"/>
          <w:b/>
          <w:color w:val="000000" w:themeColor="text1"/>
        </w:rPr>
        <w:t>Proposal</w:t>
      </w:r>
      <w:r w:rsidRPr="00AC42F3">
        <w:rPr>
          <w:rFonts w:ascii="Times New Roman" w:hAnsi="Times New Roman"/>
          <w:b/>
          <w:color w:val="000000" w:themeColor="text1"/>
        </w:rPr>
        <w:t xml:space="preserve">s No: </w:t>
      </w:r>
      <w:r w:rsidR="007763C9">
        <w:rPr>
          <w:rFonts w:ascii="Times New Roman" w:hAnsi="Times New Roman" w:cs="Times New Roman"/>
          <w:color w:val="000000" w:themeColor="text1"/>
        </w:rPr>
        <w:tab/>
      </w:r>
    </w:p>
    <w:p w14:paraId="20C75C91" w14:textId="77777777" w:rsidR="004C60D9" w:rsidRPr="00AC42F3" w:rsidRDefault="004C60D9" w:rsidP="007763C9">
      <w:pPr>
        <w:pStyle w:val="NormalWeb"/>
        <w:tabs>
          <w:tab w:val="left" w:leader="underscore" w:pos="6521"/>
        </w:tabs>
        <w:spacing w:before="120" w:beforeAutospacing="0" w:after="240" w:afterAutospacing="0"/>
        <w:rPr>
          <w:rFonts w:ascii="Times New Roman" w:hAnsi="Times New Roman"/>
          <w:color w:val="000000" w:themeColor="text1"/>
        </w:rPr>
      </w:pPr>
      <w:r w:rsidRPr="00AC42F3">
        <w:rPr>
          <w:rFonts w:ascii="Times New Roman" w:hAnsi="Times New Roman"/>
          <w:b/>
          <w:color w:val="000000" w:themeColor="text1"/>
        </w:rPr>
        <w:t>Date:</w:t>
      </w:r>
      <w:r w:rsidR="00367671">
        <w:rPr>
          <w:rFonts w:ascii="Times New Roman" w:hAnsi="Times New Roman"/>
          <w:color w:val="000000" w:themeColor="text1"/>
        </w:rPr>
        <w:t xml:space="preserve"> </w:t>
      </w:r>
      <w:r w:rsidR="007763C9">
        <w:rPr>
          <w:rFonts w:ascii="Times New Roman" w:hAnsi="Times New Roman"/>
          <w:color w:val="000000" w:themeColor="text1"/>
        </w:rPr>
        <w:tab/>
      </w:r>
      <w:r w:rsidRPr="00AC42F3">
        <w:rPr>
          <w:rFonts w:ascii="Times New Roman" w:hAnsi="Times New Roman"/>
          <w:color w:val="000000" w:themeColor="text1"/>
        </w:rPr>
        <w:t xml:space="preserve"> </w:t>
      </w:r>
    </w:p>
    <w:p w14:paraId="1B36EEE9" w14:textId="77777777" w:rsidR="004C60D9" w:rsidRPr="00AC42F3" w:rsidRDefault="00A339A0" w:rsidP="007763C9">
      <w:pPr>
        <w:pStyle w:val="NormalWeb"/>
        <w:tabs>
          <w:tab w:val="left" w:leader="underscore" w:pos="6521"/>
        </w:tabs>
        <w:spacing w:before="120" w:beforeAutospacing="0" w:after="240" w:afterAutospacing="0"/>
        <w:rPr>
          <w:rFonts w:ascii="Times New Roman" w:hAnsi="Times New Roman"/>
          <w:color w:val="000000" w:themeColor="text1"/>
        </w:rPr>
      </w:pPr>
      <w:r>
        <w:rPr>
          <w:rFonts w:ascii="Times New Roman" w:hAnsi="Times New Roman"/>
          <w:b/>
          <w:color w:val="000000" w:themeColor="text1"/>
        </w:rPr>
        <w:t>PROPOSAL</w:t>
      </w:r>
      <w:r w:rsidR="004C60D9" w:rsidRPr="00AC42F3">
        <w:rPr>
          <w:rFonts w:ascii="Times New Roman" w:hAnsi="Times New Roman"/>
          <w:b/>
          <w:color w:val="000000" w:themeColor="text1"/>
        </w:rPr>
        <w:t xml:space="preserve"> GUARANTEE No.:</w:t>
      </w:r>
      <w:r w:rsidR="007763C9">
        <w:rPr>
          <w:rFonts w:ascii="Times New Roman" w:hAnsi="Times New Roman"/>
          <w:color w:val="000000" w:themeColor="text1"/>
        </w:rPr>
        <w:tab/>
      </w:r>
    </w:p>
    <w:p w14:paraId="25781805" w14:textId="77777777" w:rsidR="004C60D9" w:rsidRPr="00AC42F3" w:rsidRDefault="004C60D9" w:rsidP="007763C9">
      <w:pPr>
        <w:pStyle w:val="NormalWeb"/>
        <w:tabs>
          <w:tab w:val="left" w:leader="underscore" w:pos="6521"/>
        </w:tabs>
        <w:spacing w:before="120" w:beforeAutospacing="0" w:after="480" w:afterAutospacing="0"/>
        <w:rPr>
          <w:rFonts w:ascii="Times New Roman" w:hAnsi="Times New Roman"/>
          <w:color w:val="000000" w:themeColor="text1"/>
        </w:rPr>
      </w:pPr>
      <w:r w:rsidRPr="00AC42F3">
        <w:rPr>
          <w:rFonts w:ascii="Times New Roman" w:hAnsi="Times New Roman"/>
          <w:b/>
          <w:color w:val="000000" w:themeColor="text1"/>
        </w:rPr>
        <w:t>Guarantor:</w:t>
      </w:r>
      <w:r w:rsidR="007763C9">
        <w:rPr>
          <w:rFonts w:ascii="Times New Roman" w:hAnsi="Times New Roman"/>
          <w:color w:val="000000" w:themeColor="text1"/>
        </w:rPr>
        <w:tab/>
      </w:r>
    </w:p>
    <w:p w14:paraId="0B3E3436" w14:textId="77777777" w:rsidR="004C60D9" w:rsidRPr="00AC42F3" w:rsidRDefault="004C60D9" w:rsidP="004C60D9">
      <w:pPr>
        <w:pStyle w:val="NormalWeb"/>
        <w:spacing w:before="120" w:beforeAutospacing="0" w:after="120" w:afterAutospacing="0"/>
        <w:jc w:val="both"/>
        <w:rPr>
          <w:rFonts w:ascii="Times New Roman" w:hAnsi="Times New Roman"/>
          <w:color w:val="000000" w:themeColor="text1"/>
        </w:rPr>
      </w:pPr>
      <w:r w:rsidRPr="00AC42F3">
        <w:rPr>
          <w:rFonts w:ascii="Times New Roman" w:hAnsi="Times New Roman"/>
          <w:color w:val="000000" w:themeColor="text1"/>
        </w:rPr>
        <w:t xml:space="preserve">We have been informed that __________________________ (hereinafter called </w:t>
      </w:r>
      <w:r w:rsidR="007763C9">
        <w:rPr>
          <w:rFonts w:ascii="Times New Roman" w:hAnsi="Times New Roman"/>
          <w:color w:val="000000" w:themeColor="text1"/>
        </w:rPr>
        <w:t>“</w:t>
      </w:r>
      <w:r w:rsidRPr="00AC42F3">
        <w:rPr>
          <w:rFonts w:ascii="Times New Roman" w:hAnsi="Times New Roman"/>
          <w:color w:val="000000" w:themeColor="text1"/>
        </w:rPr>
        <w:t>the Applicant</w:t>
      </w:r>
      <w:r w:rsidR="007763C9">
        <w:rPr>
          <w:rFonts w:ascii="Times New Roman" w:hAnsi="Times New Roman"/>
          <w:color w:val="000000" w:themeColor="text1"/>
        </w:rPr>
        <w:t>”</w:t>
      </w:r>
      <w:r w:rsidRPr="00AC42F3">
        <w:rPr>
          <w:rFonts w:ascii="Times New Roman" w:hAnsi="Times New Roman"/>
          <w:color w:val="000000" w:themeColor="text1"/>
        </w:rPr>
        <w:t xml:space="preserve">) has submitted or will submit to the Beneficiary its </w:t>
      </w:r>
      <w:r w:rsidR="00A339A0">
        <w:rPr>
          <w:rFonts w:ascii="Times New Roman" w:hAnsi="Times New Roman"/>
          <w:color w:val="000000" w:themeColor="text1"/>
        </w:rPr>
        <w:t>Proposal</w:t>
      </w:r>
      <w:r w:rsidRPr="00AC42F3">
        <w:rPr>
          <w:rFonts w:ascii="Times New Roman" w:hAnsi="Times New Roman"/>
          <w:color w:val="000000" w:themeColor="text1"/>
        </w:rPr>
        <w:t xml:space="preserve"> (hereinafter called </w:t>
      </w:r>
      <w:r w:rsidR="007763C9">
        <w:rPr>
          <w:rFonts w:ascii="Times New Roman" w:hAnsi="Times New Roman"/>
          <w:color w:val="000000" w:themeColor="text1"/>
        </w:rPr>
        <w:t>“</w:t>
      </w:r>
      <w:r w:rsidRPr="00AC42F3">
        <w:rPr>
          <w:rFonts w:ascii="Times New Roman" w:hAnsi="Times New Roman"/>
          <w:color w:val="000000" w:themeColor="text1"/>
        </w:rPr>
        <w:t xml:space="preserve">the </w:t>
      </w:r>
      <w:r w:rsidR="00A339A0">
        <w:rPr>
          <w:rFonts w:ascii="Times New Roman" w:hAnsi="Times New Roman"/>
          <w:color w:val="000000" w:themeColor="text1"/>
        </w:rPr>
        <w:t>Proposal</w:t>
      </w:r>
      <w:r w:rsidR="007763C9">
        <w:rPr>
          <w:rFonts w:ascii="Times New Roman" w:hAnsi="Times New Roman"/>
          <w:color w:val="000000" w:themeColor="text1"/>
        </w:rPr>
        <w:t>”</w:t>
      </w:r>
      <w:r w:rsidRPr="00AC42F3">
        <w:rPr>
          <w:rFonts w:ascii="Times New Roman" w:hAnsi="Times New Roman"/>
          <w:color w:val="000000" w:themeColor="text1"/>
        </w:rPr>
        <w:t xml:space="preserve">) for the execution of ________________ under Request for </w:t>
      </w:r>
      <w:r w:rsidR="00A339A0">
        <w:rPr>
          <w:rFonts w:ascii="Times New Roman" w:hAnsi="Times New Roman"/>
          <w:color w:val="000000" w:themeColor="text1"/>
        </w:rPr>
        <w:t>Proposal</w:t>
      </w:r>
      <w:r w:rsidRPr="00AC42F3">
        <w:rPr>
          <w:rFonts w:ascii="Times New Roman" w:hAnsi="Times New Roman"/>
          <w:color w:val="000000" w:themeColor="text1"/>
        </w:rPr>
        <w:t>s No. ___________ (</w:t>
      </w:r>
      <w:r w:rsidR="007763C9">
        <w:rPr>
          <w:rFonts w:ascii="Times New Roman" w:hAnsi="Times New Roman"/>
          <w:color w:val="000000" w:themeColor="text1"/>
        </w:rPr>
        <w:t>“</w:t>
      </w:r>
      <w:r w:rsidRPr="00AC42F3">
        <w:rPr>
          <w:rFonts w:ascii="Times New Roman" w:hAnsi="Times New Roman"/>
          <w:color w:val="000000" w:themeColor="text1"/>
        </w:rPr>
        <w:t>the RF</w:t>
      </w:r>
      <w:r w:rsidR="00A339A0">
        <w:rPr>
          <w:rFonts w:ascii="Times New Roman" w:hAnsi="Times New Roman"/>
          <w:color w:val="000000" w:themeColor="text1"/>
        </w:rPr>
        <w:t>P</w:t>
      </w:r>
      <w:r w:rsidR="007763C9">
        <w:rPr>
          <w:rFonts w:ascii="Times New Roman" w:hAnsi="Times New Roman"/>
          <w:color w:val="000000" w:themeColor="text1"/>
        </w:rPr>
        <w:t>”</w:t>
      </w:r>
      <w:r w:rsidRPr="00AC42F3">
        <w:rPr>
          <w:rFonts w:ascii="Times New Roman" w:hAnsi="Times New Roman"/>
          <w:color w:val="000000" w:themeColor="text1"/>
        </w:rPr>
        <w:t xml:space="preserve">). </w:t>
      </w:r>
    </w:p>
    <w:p w14:paraId="6C65BE87" w14:textId="77777777" w:rsidR="004C60D9" w:rsidRPr="00AC42F3" w:rsidRDefault="004C60D9" w:rsidP="004C60D9">
      <w:pPr>
        <w:pStyle w:val="NormalWeb"/>
        <w:spacing w:before="120" w:beforeAutospacing="0" w:after="120" w:afterAutospacing="0"/>
        <w:jc w:val="both"/>
        <w:rPr>
          <w:rFonts w:ascii="Times New Roman" w:hAnsi="Times New Roman"/>
          <w:color w:val="000000" w:themeColor="text1"/>
        </w:rPr>
      </w:pPr>
      <w:r w:rsidRPr="00AC42F3">
        <w:rPr>
          <w:rFonts w:ascii="Times New Roman" w:hAnsi="Times New Roman"/>
          <w:color w:val="000000" w:themeColor="text1"/>
        </w:rPr>
        <w:t xml:space="preserve">Furthermore, we understand that, according to the Beneficiary’s conditions, </w:t>
      </w:r>
      <w:r w:rsidR="00A339A0">
        <w:rPr>
          <w:rFonts w:ascii="Times New Roman" w:hAnsi="Times New Roman"/>
          <w:color w:val="000000" w:themeColor="text1"/>
        </w:rPr>
        <w:t>Proposal</w:t>
      </w:r>
      <w:r w:rsidRPr="00AC42F3">
        <w:rPr>
          <w:rFonts w:ascii="Times New Roman" w:hAnsi="Times New Roman"/>
          <w:color w:val="000000" w:themeColor="text1"/>
        </w:rPr>
        <w:t xml:space="preserve">s must be supported by a </w:t>
      </w:r>
      <w:proofErr w:type="gramStart"/>
      <w:r w:rsidR="00A339A0">
        <w:rPr>
          <w:rFonts w:ascii="Times New Roman" w:hAnsi="Times New Roman"/>
          <w:color w:val="000000" w:themeColor="text1"/>
        </w:rPr>
        <w:t>Proposal</w:t>
      </w:r>
      <w:proofErr w:type="gramEnd"/>
      <w:r w:rsidRPr="00AC42F3">
        <w:rPr>
          <w:rFonts w:ascii="Times New Roman" w:hAnsi="Times New Roman"/>
          <w:color w:val="000000" w:themeColor="text1"/>
        </w:rPr>
        <w:t xml:space="preserve"> guarantee.</w:t>
      </w:r>
    </w:p>
    <w:p w14:paraId="164B22C1" w14:textId="77777777" w:rsidR="004C60D9" w:rsidRPr="00AC42F3" w:rsidRDefault="004C60D9" w:rsidP="004C60D9">
      <w:pPr>
        <w:pStyle w:val="NormalWeb"/>
        <w:spacing w:before="120" w:beforeAutospacing="0" w:after="120" w:afterAutospacing="0"/>
        <w:jc w:val="both"/>
        <w:rPr>
          <w:rFonts w:ascii="Times New Roman" w:hAnsi="Times New Roman"/>
          <w:color w:val="000000" w:themeColor="text1"/>
        </w:rPr>
      </w:pPr>
      <w:r w:rsidRPr="00AC42F3">
        <w:rPr>
          <w:rFonts w:ascii="Times New Roman" w:hAnsi="Times New Roman"/>
          <w:color w:val="000000" w:themeColor="text1"/>
        </w:rPr>
        <w:t>At the request of the Applicant, we, as Guarantor, hereby irrevocably undertake to pay the Beneficiary any sum or sums not exceeding in total an amount of ___________</w:t>
      </w:r>
      <w:r w:rsidR="00367671">
        <w:rPr>
          <w:rFonts w:ascii="Times New Roman" w:hAnsi="Times New Roman"/>
          <w:color w:val="000000" w:themeColor="text1"/>
        </w:rPr>
        <w:t xml:space="preserve"> </w:t>
      </w:r>
      <w:r w:rsidRPr="00AC42F3">
        <w:rPr>
          <w:rFonts w:ascii="Times New Roman" w:hAnsi="Times New Roman"/>
          <w:color w:val="000000" w:themeColor="text1"/>
        </w:rPr>
        <w:t>(____________) upon receipt by us of the Beneficiary’s complying demand, supported by the Beneficiary’s statement, whether in the demand itself or a separate signed document accompanying or identifying the demand, stating that either the Applicant:</w:t>
      </w:r>
    </w:p>
    <w:p w14:paraId="5B80F431" w14:textId="7FB8CB83" w:rsidR="004C60D9" w:rsidRPr="00AC42F3" w:rsidRDefault="004C60D9" w:rsidP="007763C9">
      <w:pPr>
        <w:pStyle w:val="NormalWeb"/>
        <w:tabs>
          <w:tab w:val="left" w:pos="540"/>
        </w:tabs>
        <w:spacing w:before="120" w:beforeAutospacing="0" w:after="120" w:afterAutospacing="0"/>
        <w:ind w:left="540" w:right="-72" w:hanging="540"/>
        <w:jc w:val="both"/>
        <w:rPr>
          <w:rFonts w:ascii="Times New Roman" w:hAnsi="Times New Roman"/>
          <w:color w:val="000000" w:themeColor="text1"/>
        </w:rPr>
      </w:pPr>
      <w:r w:rsidRPr="00AC42F3">
        <w:rPr>
          <w:rFonts w:ascii="Times New Roman" w:hAnsi="Times New Roman"/>
          <w:color w:val="000000" w:themeColor="text1"/>
        </w:rPr>
        <w:t xml:space="preserve">(a) </w:t>
      </w:r>
      <w:r w:rsidRPr="00AC42F3">
        <w:rPr>
          <w:rFonts w:ascii="Times New Roman" w:hAnsi="Times New Roman"/>
          <w:color w:val="000000" w:themeColor="text1"/>
        </w:rPr>
        <w:tab/>
        <w:t xml:space="preserve">has withdrawn its </w:t>
      </w:r>
      <w:r w:rsidR="00A339A0">
        <w:rPr>
          <w:rFonts w:ascii="Times New Roman" w:hAnsi="Times New Roman"/>
          <w:color w:val="000000" w:themeColor="text1"/>
        </w:rPr>
        <w:t>Proposal</w:t>
      </w:r>
      <w:r w:rsidRPr="00AC42F3">
        <w:rPr>
          <w:rFonts w:ascii="Times New Roman" w:hAnsi="Times New Roman"/>
          <w:color w:val="000000" w:themeColor="text1"/>
        </w:rPr>
        <w:t xml:space="preserve"> </w:t>
      </w:r>
      <w:r w:rsidR="00143E81">
        <w:rPr>
          <w:rFonts w:ascii="Times New Roman" w:hAnsi="Times New Roman"/>
          <w:color w:val="000000" w:themeColor="text1"/>
        </w:rPr>
        <w:t xml:space="preserve">prior to </w:t>
      </w:r>
      <w:r w:rsidR="00143E81" w:rsidRPr="003261FD">
        <w:rPr>
          <w:rFonts w:ascii="Times New Roman" w:hAnsi="Times New Roman"/>
          <w:color w:val="000000" w:themeColor="text1"/>
        </w:rPr>
        <w:t xml:space="preserve">the </w:t>
      </w:r>
      <w:r w:rsidR="00143E81">
        <w:rPr>
          <w:rFonts w:ascii="Times New Roman" w:hAnsi="Times New Roman"/>
          <w:color w:val="000000" w:themeColor="text1"/>
        </w:rPr>
        <w:t>Proposal</w:t>
      </w:r>
      <w:r w:rsidR="00143E81" w:rsidRPr="003261FD">
        <w:rPr>
          <w:rFonts w:ascii="Times New Roman" w:hAnsi="Times New Roman"/>
          <w:color w:val="000000" w:themeColor="text1"/>
        </w:rPr>
        <w:t xml:space="preserve"> validity </w:t>
      </w:r>
      <w:r w:rsidR="00143E81">
        <w:rPr>
          <w:rFonts w:ascii="Times New Roman" w:hAnsi="Times New Roman"/>
          <w:color w:val="000000" w:themeColor="text1"/>
        </w:rPr>
        <w:t xml:space="preserve">expiry date </w:t>
      </w:r>
      <w:r w:rsidRPr="00AC42F3">
        <w:rPr>
          <w:rFonts w:ascii="Times New Roman" w:hAnsi="Times New Roman"/>
          <w:color w:val="000000" w:themeColor="text1"/>
        </w:rPr>
        <w:t xml:space="preserve">set forth in the Applicant’s Letter of </w:t>
      </w:r>
      <w:r w:rsidR="00A339A0">
        <w:rPr>
          <w:rFonts w:ascii="Times New Roman" w:hAnsi="Times New Roman"/>
          <w:color w:val="000000" w:themeColor="text1"/>
        </w:rPr>
        <w:t>Proposal</w:t>
      </w:r>
      <w:r w:rsidR="00A9057C">
        <w:rPr>
          <w:rFonts w:ascii="Times New Roman" w:hAnsi="Times New Roman"/>
          <w:color w:val="000000" w:themeColor="text1"/>
        </w:rPr>
        <w:t xml:space="preserve">, </w:t>
      </w:r>
      <w:r w:rsidRPr="00AC42F3">
        <w:rPr>
          <w:rFonts w:ascii="Times New Roman" w:hAnsi="Times New Roman"/>
          <w:color w:val="000000" w:themeColor="text1"/>
        </w:rPr>
        <w:t>or any extension thereto provided by the Applicant; or</w:t>
      </w:r>
    </w:p>
    <w:p w14:paraId="7D24F0D6" w14:textId="77777777" w:rsidR="004C60D9" w:rsidRPr="00AC42F3" w:rsidRDefault="004C60D9" w:rsidP="004C60D9">
      <w:pPr>
        <w:pStyle w:val="NormalWeb"/>
        <w:tabs>
          <w:tab w:val="left" w:pos="540"/>
        </w:tabs>
        <w:spacing w:before="120" w:beforeAutospacing="0" w:after="120" w:afterAutospacing="0"/>
        <w:ind w:left="540" w:hanging="540"/>
        <w:jc w:val="both"/>
        <w:rPr>
          <w:rFonts w:ascii="Times New Roman" w:hAnsi="Times New Roman"/>
          <w:color w:val="000000" w:themeColor="text1"/>
        </w:rPr>
      </w:pPr>
      <w:r w:rsidRPr="00AC42F3">
        <w:rPr>
          <w:rFonts w:ascii="Times New Roman" w:hAnsi="Times New Roman"/>
          <w:color w:val="000000" w:themeColor="text1"/>
        </w:rPr>
        <w:t xml:space="preserve">(b) </w:t>
      </w:r>
      <w:r w:rsidRPr="00AC42F3">
        <w:rPr>
          <w:rFonts w:ascii="Times New Roman" w:hAnsi="Times New Roman"/>
          <w:color w:val="000000" w:themeColor="text1"/>
        </w:rPr>
        <w:tab/>
        <w:t xml:space="preserve">having been notified of the acceptance of its </w:t>
      </w:r>
      <w:r w:rsidR="00A339A0">
        <w:rPr>
          <w:rFonts w:ascii="Times New Roman" w:hAnsi="Times New Roman"/>
          <w:color w:val="000000" w:themeColor="text1"/>
        </w:rPr>
        <w:t>Proposal</w:t>
      </w:r>
      <w:r w:rsidRPr="00AC42F3">
        <w:rPr>
          <w:rFonts w:ascii="Times New Roman" w:hAnsi="Times New Roman"/>
          <w:color w:val="000000" w:themeColor="text1"/>
        </w:rPr>
        <w:t xml:space="preserve"> by the Beneficiary </w:t>
      </w:r>
      <w:r w:rsidR="00143E81">
        <w:rPr>
          <w:rFonts w:ascii="Times New Roman" w:hAnsi="Times New Roman"/>
          <w:color w:val="000000" w:themeColor="text1"/>
        </w:rPr>
        <w:t xml:space="preserve">prior to the expiry date of </w:t>
      </w:r>
      <w:r w:rsidR="00143E81" w:rsidRPr="00F70AC0">
        <w:rPr>
          <w:rFonts w:ascii="Times New Roman" w:hAnsi="Times New Roman"/>
          <w:noProof/>
          <w:color w:val="000000" w:themeColor="text1"/>
        </w:rPr>
        <w:t xml:space="preserve">the Proposal </w:t>
      </w:r>
      <w:r w:rsidR="00143E81">
        <w:rPr>
          <w:rFonts w:ascii="Times New Roman" w:hAnsi="Times New Roman"/>
          <w:noProof/>
          <w:color w:val="000000" w:themeColor="text1"/>
        </w:rPr>
        <w:t>v</w:t>
      </w:r>
      <w:r w:rsidR="00143E81" w:rsidRPr="00F70AC0">
        <w:rPr>
          <w:rFonts w:ascii="Times New Roman" w:hAnsi="Times New Roman"/>
          <w:noProof/>
          <w:color w:val="000000" w:themeColor="text1"/>
        </w:rPr>
        <w:t>alidity</w:t>
      </w:r>
      <w:r w:rsidR="00143E81" w:rsidRPr="00AC42F3" w:rsidDel="00143E81">
        <w:rPr>
          <w:rFonts w:ascii="Times New Roman" w:hAnsi="Times New Roman"/>
          <w:color w:val="000000" w:themeColor="text1"/>
        </w:rPr>
        <w:t xml:space="preserve"> </w:t>
      </w:r>
      <w:r w:rsidRPr="00AC42F3">
        <w:rPr>
          <w:rFonts w:ascii="Times New Roman" w:hAnsi="Times New Roman"/>
          <w:color w:val="000000" w:themeColor="text1"/>
        </w:rPr>
        <w:t xml:space="preserve">or any extension thereto provided by the Applicant, (i) has failed </w:t>
      </w:r>
      <w:r w:rsidRPr="003521B5">
        <w:rPr>
          <w:rFonts w:ascii="Times New Roman" w:hAnsi="Times New Roman"/>
          <w:color w:val="000000" w:themeColor="text1"/>
        </w:rPr>
        <w:t>to execute the contract agreement, or (ii) has failed to furnish the Performance Security</w:t>
      </w:r>
      <w:r w:rsidR="003521B5" w:rsidRPr="003521B5">
        <w:rPr>
          <w:rFonts w:ascii="Times New Roman" w:hAnsi="Times New Roman"/>
          <w:color w:val="000000"/>
        </w:rPr>
        <w:t xml:space="preserve"> and, if required, an Environmental</w:t>
      </w:r>
      <w:r w:rsidR="00C55E3D">
        <w:rPr>
          <w:rFonts w:ascii="Times New Roman" w:hAnsi="Times New Roman"/>
          <w:color w:val="000000"/>
        </w:rPr>
        <w:t xml:space="preserve"> and </w:t>
      </w:r>
      <w:r w:rsidR="003521B5" w:rsidRPr="003521B5">
        <w:rPr>
          <w:rFonts w:ascii="Times New Roman" w:hAnsi="Times New Roman"/>
          <w:color w:val="000000"/>
        </w:rPr>
        <w:t>Social(</w:t>
      </w:r>
      <w:r w:rsidR="008D2320">
        <w:rPr>
          <w:rFonts w:ascii="Times New Roman" w:hAnsi="Times New Roman"/>
          <w:color w:val="000000"/>
        </w:rPr>
        <w:t>ES</w:t>
      </w:r>
      <w:r w:rsidR="003521B5" w:rsidRPr="003521B5">
        <w:rPr>
          <w:rFonts w:ascii="Times New Roman" w:hAnsi="Times New Roman"/>
          <w:color w:val="000000"/>
        </w:rPr>
        <w:t>) Performance Security</w:t>
      </w:r>
      <w:r w:rsidRPr="00AC42F3">
        <w:rPr>
          <w:rFonts w:ascii="Times New Roman" w:hAnsi="Times New Roman"/>
          <w:color w:val="000000" w:themeColor="text1"/>
        </w:rPr>
        <w:t xml:space="preserve">, in accordance with the Instructions to </w:t>
      </w:r>
      <w:r w:rsidR="00A339A0">
        <w:rPr>
          <w:rFonts w:ascii="Times New Roman" w:hAnsi="Times New Roman"/>
          <w:color w:val="000000" w:themeColor="text1"/>
        </w:rPr>
        <w:t>Proposer</w:t>
      </w:r>
      <w:r w:rsidRPr="00AC42F3">
        <w:rPr>
          <w:rFonts w:ascii="Times New Roman" w:hAnsi="Times New Roman"/>
          <w:color w:val="000000" w:themeColor="text1"/>
        </w:rPr>
        <w:t>s (</w:t>
      </w:r>
      <w:r w:rsidR="007763C9">
        <w:rPr>
          <w:rFonts w:ascii="Times New Roman" w:hAnsi="Times New Roman"/>
          <w:color w:val="000000" w:themeColor="text1"/>
        </w:rPr>
        <w:t>“</w:t>
      </w:r>
      <w:r w:rsidRPr="00AC42F3">
        <w:rPr>
          <w:rFonts w:ascii="Times New Roman" w:hAnsi="Times New Roman"/>
          <w:color w:val="000000" w:themeColor="text1"/>
        </w:rPr>
        <w:t>IT</w:t>
      </w:r>
      <w:r w:rsidR="00A339A0">
        <w:rPr>
          <w:rFonts w:ascii="Times New Roman" w:hAnsi="Times New Roman"/>
          <w:color w:val="000000" w:themeColor="text1"/>
        </w:rPr>
        <w:t>P</w:t>
      </w:r>
      <w:r w:rsidR="007763C9">
        <w:rPr>
          <w:rFonts w:ascii="Times New Roman" w:hAnsi="Times New Roman"/>
          <w:color w:val="000000" w:themeColor="text1"/>
        </w:rPr>
        <w:t>”</w:t>
      </w:r>
      <w:r w:rsidRPr="00AC42F3">
        <w:rPr>
          <w:rFonts w:ascii="Times New Roman" w:hAnsi="Times New Roman"/>
          <w:color w:val="000000" w:themeColor="text1"/>
        </w:rPr>
        <w:t xml:space="preserve">) of the Beneficiary’s </w:t>
      </w:r>
      <w:r w:rsidR="00A339A0">
        <w:rPr>
          <w:rFonts w:ascii="Times New Roman" w:hAnsi="Times New Roman"/>
          <w:color w:val="000000" w:themeColor="text1"/>
        </w:rPr>
        <w:t xml:space="preserve">RFP </w:t>
      </w:r>
      <w:r w:rsidRPr="00AC42F3">
        <w:rPr>
          <w:rFonts w:ascii="Times New Roman" w:hAnsi="Times New Roman"/>
          <w:color w:val="000000" w:themeColor="text1"/>
        </w:rPr>
        <w:t>document.</w:t>
      </w:r>
    </w:p>
    <w:p w14:paraId="0D38374F" w14:textId="6F646B48" w:rsidR="004C60D9" w:rsidRPr="00AC42F3" w:rsidRDefault="004C60D9" w:rsidP="004C60D9">
      <w:pPr>
        <w:pStyle w:val="NormalWeb"/>
        <w:spacing w:before="120" w:beforeAutospacing="0" w:after="120" w:afterAutospacing="0"/>
        <w:jc w:val="both"/>
        <w:rPr>
          <w:rFonts w:ascii="Times New Roman" w:hAnsi="Times New Roman" w:cs="Times New Roman"/>
          <w:color w:val="000000" w:themeColor="text1"/>
        </w:rPr>
      </w:pPr>
      <w:r w:rsidRPr="00AC42F3">
        <w:rPr>
          <w:rFonts w:ascii="Times New Roman" w:hAnsi="Times New Roman" w:cs="Times New Roman"/>
          <w:color w:val="000000" w:themeColor="text1"/>
        </w:rPr>
        <w:t xml:space="preserve">This guarantee will expire: (a) if the Applicant is the successful </w:t>
      </w:r>
      <w:r w:rsidR="00A339A0">
        <w:rPr>
          <w:rFonts w:ascii="Times New Roman" w:hAnsi="Times New Roman" w:cs="Times New Roman"/>
          <w:color w:val="000000" w:themeColor="text1"/>
        </w:rPr>
        <w:t>Proposer</w:t>
      </w:r>
      <w:r w:rsidRPr="00AC42F3">
        <w:rPr>
          <w:rFonts w:ascii="Times New Roman" w:hAnsi="Times New Roman" w:cs="Times New Roman"/>
          <w:color w:val="000000" w:themeColor="text1"/>
        </w:rPr>
        <w:t xml:space="preserve">, upon our receipt of copies of the contract agreement signed by the Applicant and the </w:t>
      </w:r>
      <w:r w:rsidR="003521B5">
        <w:rPr>
          <w:rFonts w:ascii="Times New Roman" w:hAnsi="Times New Roman" w:cs="Times New Roman"/>
          <w:color w:val="000000" w:themeColor="text1"/>
        </w:rPr>
        <w:t>P</w:t>
      </w:r>
      <w:r w:rsidRPr="00AC42F3">
        <w:rPr>
          <w:rFonts w:ascii="Times New Roman" w:hAnsi="Times New Roman" w:cs="Times New Roman"/>
          <w:color w:val="000000" w:themeColor="text1"/>
        </w:rPr>
        <w:t xml:space="preserve">erformance Security </w:t>
      </w:r>
      <w:r w:rsidR="003521B5" w:rsidRPr="003521B5">
        <w:rPr>
          <w:rFonts w:ascii="Times New Roman" w:hAnsi="Times New Roman"/>
          <w:color w:val="000000"/>
        </w:rPr>
        <w:t>and, if required, an Environmental</w:t>
      </w:r>
      <w:r w:rsidR="00C55E3D">
        <w:rPr>
          <w:rFonts w:ascii="Times New Roman" w:hAnsi="Times New Roman"/>
          <w:color w:val="000000"/>
        </w:rPr>
        <w:t xml:space="preserve"> and </w:t>
      </w:r>
      <w:r w:rsidR="003521B5" w:rsidRPr="003521B5">
        <w:rPr>
          <w:rFonts w:ascii="Times New Roman" w:hAnsi="Times New Roman"/>
          <w:color w:val="000000"/>
        </w:rPr>
        <w:t>Social (</w:t>
      </w:r>
      <w:r w:rsidR="008D2320">
        <w:rPr>
          <w:rFonts w:ascii="Times New Roman" w:hAnsi="Times New Roman"/>
          <w:color w:val="000000"/>
        </w:rPr>
        <w:t>ES</w:t>
      </w:r>
      <w:r w:rsidR="003521B5" w:rsidRPr="003521B5">
        <w:rPr>
          <w:rFonts w:ascii="Times New Roman" w:hAnsi="Times New Roman"/>
          <w:color w:val="000000"/>
        </w:rPr>
        <w:t>) Performance Security</w:t>
      </w:r>
      <w:r w:rsidR="003521B5" w:rsidRPr="00AC42F3">
        <w:rPr>
          <w:rFonts w:ascii="Times New Roman" w:hAnsi="Times New Roman" w:cs="Times New Roman"/>
          <w:color w:val="000000" w:themeColor="text1"/>
        </w:rPr>
        <w:t xml:space="preserve"> </w:t>
      </w:r>
      <w:r w:rsidRPr="00AC42F3">
        <w:rPr>
          <w:rFonts w:ascii="Times New Roman" w:hAnsi="Times New Roman" w:cs="Times New Roman"/>
          <w:color w:val="000000" w:themeColor="text1"/>
        </w:rPr>
        <w:t xml:space="preserve">issued to the Beneficiary in relation to such contract agreement; or (b) if the Applicant is not the successful </w:t>
      </w:r>
      <w:r w:rsidR="00A339A0">
        <w:rPr>
          <w:rFonts w:ascii="Times New Roman" w:hAnsi="Times New Roman" w:cs="Times New Roman"/>
          <w:color w:val="000000" w:themeColor="text1"/>
        </w:rPr>
        <w:t>Proposer</w:t>
      </w:r>
      <w:r w:rsidRPr="00AC42F3">
        <w:rPr>
          <w:rFonts w:ascii="Times New Roman" w:hAnsi="Times New Roman" w:cs="Times New Roman"/>
          <w:color w:val="000000" w:themeColor="text1"/>
        </w:rPr>
        <w:t xml:space="preserve">, upon the earlier of (i) our receipt of a copy of the Beneficiary’s notification to the Applicant of the results of the </w:t>
      </w:r>
      <w:r w:rsidR="00A339A0">
        <w:rPr>
          <w:rFonts w:ascii="Times New Roman" w:hAnsi="Times New Roman" w:cs="Times New Roman"/>
          <w:color w:val="000000" w:themeColor="text1"/>
        </w:rPr>
        <w:t>RFP</w:t>
      </w:r>
      <w:r w:rsidRPr="00AC42F3">
        <w:rPr>
          <w:rFonts w:ascii="Times New Roman" w:hAnsi="Times New Roman" w:cs="Times New Roman"/>
          <w:color w:val="000000" w:themeColor="text1"/>
        </w:rPr>
        <w:t xml:space="preserve"> process; or (ii)</w:t>
      </w:r>
      <w:r w:rsidRPr="00AC42F3">
        <w:rPr>
          <w:rFonts w:ascii="Times New Roman" w:hAnsi="Times New Roman" w:cs="Times New Roman"/>
          <w:i/>
          <w:color w:val="000000" w:themeColor="text1"/>
        </w:rPr>
        <w:t xml:space="preserve"> </w:t>
      </w:r>
      <w:r w:rsidRPr="00AC42F3">
        <w:rPr>
          <w:rFonts w:ascii="Times New Roman" w:hAnsi="Times New Roman" w:cs="Times New Roman"/>
          <w:color w:val="000000" w:themeColor="text1"/>
        </w:rPr>
        <w:t xml:space="preserve">twenty-eight days after the </w:t>
      </w:r>
      <w:r w:rsidR="00143E81">
        <w:rPr>
          <w:rFonts w:ascii="Times New Roman" w:hAnsi="Times New Roman" w:cs="Times New Roman"/>
          <w:color w:val="000000" w:themeColor="text1"/>
        </w:rPr>
        <w:t xml:space="preserve">expiry date </w:t>
      </w:r>
      <w:r w:rsidRPr="00AC42F3">
        <w:rPr>
          <w:rFonts w:ascii="Times New Roman" w:hAnsi="Times New Roman" w:cs="Times New Roman"/>
          <w:color w:val="000000" w:themeColor="text1"/>
        </w:rPr>
        <w:t xml:space="preserve">of the </w:t>
      </w:r>
      <w:r w:rsidR="00A339A0">
        <w:rPr>
          <w:rFonts w:ascii="Times New Roman" w:hAnsi="Times New Roman" w:cs="Times New Roman"/>
          <w:color w:val="000000" w:themeColor="text1"/>
        </w:rPr>
        <w:t>Proposal</w:t>
      </w:r>
      <w:r w:rsidRPr="00AC42F3">
        <w:rPr>
          <w:rFonts w:ascii="Times New Roman" w:hAnsi="Times New Roman" w:cs="Times New Roman"/>
          <w:color w:val="000000" w:themeColor="text1"/>
        </w:rPr>
        <w:t xml:space="preserve"> </w:t>
      </w:r>
      <w:r w:rsidR="00143E81">
        <w:rPr>
          <w:rFonts w:ascii="Times New Roman" w:hAnsi="Times New Roman" w:cs="Times New Roman"/>
          <w:color w:val="000000" w:themeColor="text1"/>
        </w:rPr>
        <w:t>v</w:t>
      </w:r>
      <w:r w:rsidR="00143E81" w:rsidRPr="00AC42F3">
        <w:rPr>
          <w:rFonts w:ascii="Times New Roman" w:hAnsi="Times New Roman" w:cs="Times New Roman"/>
          <w:color w:val="000000" w:themeColor="text1"/>
        </w:rPr>
        <w:t>alidity</w:t>
      </w:r>
      <w:r w:rsidRPr="00AC42F3">
        <w:rPr>
          <w:rFonts w:ascii="Times New Roman" w:hAnsi="Times New Roman" w:cs="Times New Roman"/>
          <w:color w:val="000000" w:themeColor="text1"/>
        </w:rPr>
        <w:t xml:space="preserve">. </w:t>
      </w:r>
    </w:p>
    <w:p w14:paraId="40AE8506" w14:textId="77777777" w:rsidR="004C60D9" w:rsidRPr="00AC42F3" w:rsidRDefault="004C60D9" w:rsidP="004C60D9">
      <w:pPr>
        <w:pStyle w:val="NormalWeb"/>
        <w:spacing w:before="120" w:beforeAutospacing="0" w:after="120" w:afterAutospacing="0"/>
        <w:rPr>
          <w:rFonts w:ascii="Times New Roman" w:hAnsi="Times New Roman"/>
          <w:color w:val="000000" w:themeColor="text1"/>
        </w:rPr>
      </w:pPr>
      <w:r w:rsidRPr="00AC42F3">
        <w:rPr>
          <w:rFonts w:ascii="Times New Roman" w:hAnsi="Times New Roman"/>
          <w:color w:val="000000" w:themeColor="text1"/>
        </w:rPr>
        <w:t>Consequently, any demand for payment under this guarantee must be received by us at the office indicated above on or before that date.</w:t>
      </w:r>
    </w:p>
    <w:p w14:paraId="02322148" w14:textId="77777777" w:rsidR="004C60D9" w:rsidRPr="00AC42F3" w:rsidRDefault="004C60D9" w:rsidP="007763C9">
      <w:pPr>
        <w:pStyle w:val="NormalWeb"/>
        <w:spacing w:before="120" w:beforeAutospacing="0" w:after="120" w:afterAutospacing="0"/>
        <w:jc w:val="both"/>
        <w:rPr>
          <w:rFonts w:ascii="Times New Roman" w:hAnsi="Times New Roman"/>
          <w:color w:val="000000" w:themeColor="text1"/>
        </w:rPr>
      </w:pPr>
      <w:r w:rsidRPr="00AC42F3">
        <w:rPr>
          <w:rFonts w:ascii="Times New Roman" w:hAnsi="Times New Roman"/>
          <w:color w:val="000000" w:themeColor="text1"/>
        </w:rPr>
        <w:lastRenderedPageBreak/>
        <w:t>This guarantee is subject to the Uniform Rules for Demand Guarantees (URDG) 2010 Revision, ICC Publication No. 758.</w:t>
      </w:r>
    </w:p>
    <w:p w14:paraId="5833826C" w14:textId="77777777" w:rsidR="007763C9" w:rsidRPr="00AC42F3" w:rsidRDefault="007763C9" w:rsidP="007763C9">
      <w:pPr>
        <w:pStyle w:val="NormalWeb"/>
        <w:tabs>
          <w:tab w:val="left" w:leader="underscore" w:pos="3544"/>
        </w:tabs>
        <w:spacing w:before="600" w:beforeAutospacing="0" w:after="120" w:afterAutospacing="0"/>
        <w:rPr>
          <w:rFonts w:ascii="Times New Roman" w:hAnsi="Times New Roman"/>
          <w:i/>
          <w:color w:val="000000" w:themeColor="text1"/>
        </w:rPr>
      </w:pPr>
      <w:r>
        <w:rPr>
          <w:rFonts w:ascii="Times New Roman" w:hAnsi="Times New Roman"/>
          <w:color w:val="000000" w:themeColor="text1"/>
        </w:rPr>
        <w:tab/>
        <w:t xml:space="preserve"> </w:t>
      </w:r>
    </w:p>
    <w:p w14:paraId="4B1F5D13" w14:textId="77777777" w:rsidR="004C60D9" w:rsidRPr="00AC42F3" w:rsidRDefault="004C60D9" w:rsidP="007763C9">
      <w:pPr>
        <w:pStyle w:val="NormalWeb"/>
        <w:spacing w:before="120" w:beforeAutospacing="0" w:after="120" w:afterAutospacing="0"/>
        <w:rPr>
          <w:rFonts w:ascii="Times New Roman" w:hAnsi="Times New Roman"/>
          <w:i/>
          <w:color w:val="000000" w:themeColor="text1"/>
        </w:rPr>
      </w:pPr>
      <w:r w:rsidRPr="00AC42F3">
        <w:rPr>
          <w:rFonts w:ascii="Times New Roman" w:hAnsi="Times New Roman"/>
          <w:i/>
          <w:color w:val="000000" w:themeColor="text1"/>
        </w:rPr>
        <w:t>[signature(s)]</w:t>
      </w:r>
    </w:p>
    <w:p w14:paraId="0D428BB4" w14:textId="77777777" w:rsidR="007763C9" w:rsidRDefault="007763C9" w:rsidP="007763C9">
      <w:pPr>
        <w:pStyle w:val="NormalWeb"/>
        <w:spacing w:before="120" w:beforeAutospacing="0" w:after="120" w:afterAutospacing="0"/>
      </w:pPr>
      <w:bookmarkStart w:id="1096" w:name="_Toc125871321"/>
      <w:bookmarkStart w:id="1097" w:name="_Toc139856169"/>
      <w:bookmarkStart w:id="1098" w:name="_Toc163966139"/>
      <w:bookmarkStart w:id="1099" w:name="_Toc454801071"/>
      <w:r>
        <w:br w:type="page"/>
      </w:r>
    </w:p>
    <w:p w14:paraId="4CF63E26" w14:textId="77777777" w:rsidR="004C60D9" w:rsidRPr="00AC42F3" w:rsidRDefault="004C60D9" w:rsidP="00F25F8E">
      <w:pPr>
        <w:pStyle w:val="SPDForms3"/>
      </w:pPr>
      <w:bookmarkStart w:id="1100" w:name="_Toc54185943"/>
      <w:bookmarkStart w:id="1101" w:name="_Toc135389419"/>
      <w:r w:rsidRPr="001B1187">
        <w:lastRenderedPageBreak/>
        <w:t xml:space="preserve">Form of </w:t>
      </w:r>
      <w:r w:rsidR="00A339A0" w:rsidRPr="001B1187">
        <w:t>Proposal</w:t>
      </w:r>
      <w:r w:rsidRPr="001B1187">
        <w:t>-Securing Declaration</w:t>
      </w:r>
      <w:bookmarkEnd w:id="1096"/>
      <w:bookmarkEnd w:id="1097"/>
      <w:bookmarkEnd w:id="1098"/>
      <w:bookmarkEnd w:id="1099"/>
      <w:bookmarkEnd w:id="1100"/>
      <w:bookmarkEnd w:id="1101"/>
    </w:p>
    <w:p w14:paraId="1DBB15C4" w14:textId="77777777" w:rsidR="004C60D9" w:rsidRPr="00AC42F3" w:rsidRDefault="004C60D9" w:rsidP="007763C9">
      <w:pPr>
        <w:tabs>
          <w:tab w:val="right" w:pos="9360"/>
        </w:tabs>
        <w:spacing w:before="240" w:after="240"/>
        <w:ind w:left="720" w:hanging="720"/>
        <w:jc w:val="right"/>
        <w:rPr>
          <w:iCs/>
          <w:color w:val="000000" w:themeColor="text1"/>
        </w:rPr>
      </w:pPr>
      <w:r w:rsidRPr="00AC42F3">
        <w:rPr>
          <w:iCs/>
          <w:color w:val="000000" w:themeColor="text1"/>
        </w:rPr>
        <w:t>Date: ________________</w:t>
      </w:r>
    </w:p>
    <w:p w14:paraId="2D3ED180" w14:textId="77777777" w:rsidR="004C60D9" w:rsidRPr="00AC42F3" w:rsidRDefault="00A339A0" w:rsidP="007763C9">
      <w:pPr>
        <w:tabs>
          <w:tab w:val="right" w:pos="9360"/>
        </w:tabs>
        <w:spacing w:before="240" w:after="240"/>
        <w:ind w:left="720" w:hanging="720"/>
        <w:jc w:val="right"/>
        <w:rPr>
          <w:iCs/>
          <w:color w:val="000000" w:themeColor="text1"/>
        </w:rPr>
      </w:pPr>
      <w:r>
        <w:rPr>
          <w:iCs/>
          <w:color w:val="000000" w:themeColor="text1"/>
        </w:rPr>
        <w:t>Proposal</w:t>
      </w:r>
      <w:r w:rsidR="004C60D9" w:rsidRPr="00AC42F3">
        <w:rPr>
          <w:iCs/>
          <w:color w:val="000000" w:themeColor="text1"/>
        </w:rPr>
        <w:t xml:space="preserve"> No.: ________________</w:t>
      </w:r>
    </w:p>
    <w:p w14:paraId="5DF7F869" w14:textId="77777777" w:rsidR="004C60D9" w:rsidRPr="00AC42F3" w:rsidRDefault="004C60D9" w:rsidP="007763C9">
      <w:pPr>
        <w:tabs>
          <w:tab w:val="right" w:pos="9360"/>
        </w:tabs>
        <w:spacing w:before="240" w:after="240"/>
        <w:ind w:left="720" w:hanging="720"/>
        <w:jc w:val="right"/>
        <w:rPr>
          <w:iCs/>
          <w:color w:val="000000" w:themeColor="text1"/>
          <w:sz w:val="28"/>
        </w:rPr>
      </w:pPr>
      <w:r w:rsidRPr="00AC42F3">
        <w:rPr>
          <w:iCs/>
          <w:color w:val="000000" w:themeColor="text1"/>
        </w:rPr>
        <w:t>Alternative No.: ________________</w:t>
      </w:r>
    </w:p>
    <w:p w14:paraId="0D01B6FA" w14:textId="77777777" w:rsidR="004C60D9" w:rsidRPr="00AC42F3" w:rsidRDefault="004C60D9" w:rsidP="004C60D9">
      <w:pPr>
        <w:spacing w:before="240" w:after="120"/>
        <w:rPr>
          <w:iCs/>
          <w:color w:val="000000" w:themeColor="text1"/>
        </w:rPr>
      </w:pPr>
      <w:r w:rsidRPr="00AC42F3">
        <w:rPr>
          <w:iCs/>
          <w:color w:val="000000" w:themeColor="text1"/>
        </w:rPr>
        <w:t xml:space="preserve">To: </w:t>
      </w:r>
    </w:p>
    <w:p w14:paraId="15D55EB4" w14:textId="77777777" w:rsidR="004C60D9" w:rsidRPr="00AC42F3" w:rsidRDefault="004C60D9" w:rsidP="007763C9">
      <w:pPr>
        <w:spacing w:before="120" w:after="120"/>
        <w:rPr>
          <w:iCs/>
          <w:color w:val="000000" w:themeColor="text1"/>
        </w:rPr>
      </w:pPr>
      <w:r w:rsidRPr="00AC42F3">
        <w:rPr>
          <w:iCs/>
          <w:color w:val="000000" w:themeColor="text1"/>
        </w:rPr>
        <w:t xml:space="preserve">We, </w:t>
      </w:r>
      <w:r w:rsidR="007763C9">
        <w:rPr>
          <w:iCs/>
          <w:color w:val="000000" w:themeColor="text1"/>
        </w:rPr>
        <w:t xml:space="preserve">the undersigned, declare that: </w:t>
      </w:r>
    </w:p>
    <w:p w14:paraId="359ED69D" w14:textId="77777777" w:rsidR="004C60D9" w:rsidRPr="00AC42F3" w:rsidRDefault="004C60D9" w:rsidP="004C60D9">
      <w:pPr>
        <w:pStyle w:val="NormalWeb"/>
        <w:spacing w:before="120" w:beforeAutospacing="0" w:after="120" w:afterAutospacing="0"/>
        <w:jc w:val="both"/>
        <w:rPr>
          <w:rFonts w:ascii="Times New Roman" w:hAnsi="Times New Roman" w:cs="Times New Roman"/>
          <w:iCs/>
          <w:color w:val="000000" w:themeColor="text1"/>
          <w:szCs w:val="20"/>
        </w:rPr>
      </w:pPr>
      <w:r w:rsidRPr="00AC42F3">
        <w:rPr>
          <w:rFonts w:ascii="Times New Roman" w:hAnsi="Times New Roman" w:cs="Times New Roman"/>
          <w:iCs/>
          <w:color w:val="000000" w:themeColor="text1"/>
          <w:szCs w:val="20"/>
        </w:rPr>
        <w:t xml:space="preserve">We understand that, according to your conditions,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s must be supported by a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-Securing Declaration.</w:t>
      </w:r>
    </w:p>
    <w:p w14:paraId="299C19DB" w14:textId="2F5807BD" w:rsidR="004C60D9" w:rsidRPr="00AC42F3" w:rsidRDefault="004C60D9" w:rsidP="004C60D9">
      <w:pPr>
        <w:pStyle w:val="NormalWeb"/>
        <w:spacing w:before="120" w:beforeAutospacing="0" w:after="120" w:afterAutospacing="0"/>
        <w:jc w:val="both"/>
        <w:rPr>
          <w:rFonts w:ascii="Times New Roman" w:hAnsi="Times New Roman" w:cs="Times New Roman"/>
          <w:iCs/>
          <w:color w:val="000000" w:themeColor="text1"/>
          <w:szCs w:val="20"/>
        </w:rPr>
      </w:pPr>
      <w:r w:rsidRPr="00AC42F3">
        <w:rPr>
          <w:rFonts w:ascii="Times New Roman" w:hAnsi="Times New Roman" w:cs="Times New Roman"/>
          <w:iCs/>
          <w:color w:val="000000" w:themeColor="text1"/>
          <w:szCs w:val="20"/>
        </w:rPr>
        <w:t xml:space="preserve">We accept that </w:t>
      </w:r>
      <w:r w:rsidRPr="00AC42F3">
        <w:rPr>
          <w:rFonts w:ascii="Times New Roman" w:hAnsi="Times New Roman" w:cs="Times New Roman"/>
          <w:iCs/>
          <w:color w:val="000000" w:themeColor="text1"/>
        </w:rPr>
        <w:t xml:space="preserve">we will automatically be suspended from being eligible for </w:t>
      </w:r>
      <w:r w:rsidR="00A339A0">
        <w:rPr>
          <w:rFonts w:ascii="Times New Roman" w:hAnsi="Times New Roman" w:cs="Times New Roman"/>
          <w:iCs/>
          <w:color w:val="000000" w:themeColor="text1"/>
        </w:rPr>
        <w:t>submitting proposals or b</w:t>
      </w:r>
      <w:r w:rsidRPr="00AC42F3">
        <w:rPr>
          <w:rFonts w:ascii="Times New Roman" w:hAnsi="Times New Roman" w:cs="Times New Roman"/>
          <w:iCs/>
          <w:color w:val="000000" w:themeColor="text1"/>
        </w:rPr>
        <w:t>idding in any contract with the</w:t>
      </w:r>
      <w:r w:rsidR="00B05905">
        <w:rPr>
          <w:rFonts w:ascii="Times New Roman" w:hAnsi="Times New Roman" w:cs="Times New Roman"/>
          <w:iCs/>
          <w:color w:val="000000" w:themeColor="text1"/>
        </w:rPr>
        <w:t xml:space="preserve"> </w:t>
      </w:r>
      <w:r w:rsidR="006355C7">
        <w:rPr>
          <w:rFonts w:ascii="Times New Roman" w:hAnsi="Times New Roman" w:cs="Times New Roman"/>
          <w:iCs/>
          <w:color w:val="000000" w:themeColor="text1"/>
        </w:rPr>
        <w:t>Employer</w:t>
      </w:r>
      <w:r w:rsidR="002E2F08">
        <w:rPr>
          <w:rFonts w:ascii="Times New Roman" w:hAnsi="Times New Roman" w:cs="Times New Roman"/>
          <w:iCs/>
          <w:color w:val="000000" w:themeColor="text1"/>
        </w:rPr>
        <w:t>,</w:t>
      </w:r>
      <w:r w:rsidRPr="00AC42F3">
        <w:rPr>
          <w:rFonts w:ascii="Times New Roman" w:hAnsi="Times New Roman" w:cs="Times New Roman"/>
          <w:iCs/>
          <w:color w:val="000000" w:themeColor="text1"/>
        </w:rPr>
        <w:t xml:space="preserve"> for the </w:t>
      </w:r>
      <w:proofErr w:type="gramStart"/>
      <w:r w:rsidRPr="00AC42F3">
        <w:rPr>
          <w:rFonts w:ascii="Times New Roman" w:hAnsi="Times New Roman" w:cs="Times New Roman"/>
          <w:iCs/>
          <w:color w:val="000000" w:themeColor="text1"/>
        </w:rPr>
        <w:t>period of time</w:t>
      </w:r>
      <w:proofErr w:type="gramEnd"/>
      <w:r w:rsidRPr="00AC42F3">
        <w:rPr>
          <w:rFonts w:ascii="Times New Roman" w:hAnsi="Times New Roman" w:cs="Times New Roman"/>
          <w:iCs/>
          <w:color w:val="000000" w:themeColor="text1"/>
        </w:rPr>
        <w:t xml:space="preserve"> </w:t>
      </w:r>
      <w:r w:rsidR="002E2F08" w:rsidRPr="00A8050D">
        <w:rPr>
          <w:rFonts w:ascii="Times New Roman" w:hAnsi="Times New Roman" w:cs="Times New Roman"/>
          <w:iCs/>
          <w:color w:val="000000" w:themeColor="text1"/>
        </w:rPr>
        <w:t>specified in Section II – Proposal Data Sheet</w:t>
      </w:r>
      <w:r w:rsidRPr="00AC42F3">
        <w:rPr>
          <w:rFonts w:ascii="Times New Roman" w:hAnsi="Times New Roman" w:cs="Times New Roman"/>
          <w:iCs/>
          <w:color w:val="000000" w:themeColor="text1"/>
          <w:szCs w:val="20"/>
        </w:rPr>
        <w:t xml:space="preserve">, if we are in breach of our obligation(s) under the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 conditions, because we:</w:t>
      </w:r>
    </w:p>
    <w:p w14:paraId="6498B1B6" w14:textId="77777777" w:rsidR="004C60D9" w:rsidRPr="00AC42F3" w:rsidRDefault="004C60D9" w:rsidP="004C60D9">
      <w:pPr>
        <w:pStyle w:val="NormalWeb"/>
        <w:tabs>
          <w:tab w:val="left" w:pos="540"/>
        </w:tabs>
        <w:spacing w:before="120" w:beforeAutospacing="0" w:after="120" w:afterAutospacing="0"/>
        <w:ind w:left="540" w:hanging="540"/>
        <w:jc w:val="both"/>
        <w:rPr>
          <w:rFonts w:ascii="Times New Roman" w:hAnsi="Times New Roman" w:cs="Times New Roman"/>
          <w:iCs/>
          <w:color w:val="000000" w:themeColor="text1"/>
          <w:szCs w:val="20"/>
        </w:rPr>
      </w:pPr>
      <w:r w:rsidRPr="00AC42F3">
        <w:rPr>
          <w:rFonts w:ascii="Times New Roman" w:hAnsi="Times New Roman" w:cs="Times New Roman"/>
          <w:iCs/>
          <w:color w:val="000000" w:themeColor="text1"/>
          <w:szCs w:val="20"/>
        </w:rPr>
        <w:t xml:space="preserve">(a) </w:t>
      </w:r>
      <w:r w:rsidRPr="00AC42F3">
        <w:rPr>
          <w:rFonts w:ascii="Times New Roman" w:hAnsi="Times New Roman" w:cs="Times New Roman"/>
          <w:iCs/>
          <w:color w:val="000000" w:themeColor="text1"/>
          <w:szCs w:val="20"/>
        </w:rPr>
        <w:tab/>
        <w:t xml:space="preserve">have withdrawn our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 </w:t>
      </w:r>
      <w:r w:rsidR="00143E81">
        <w:rPr>
          <w:rFonts w:ascii="Times New Roman" w:hAnsi="Times New Roman" w:cs="Times New Roman"/>
          <w:iCs/>
          <w:color w:val="000000" w:themeColor="text1"/>
          <w:szCs w:val="20"/>
        </w:rPr>
        <w:t xml:space="preserve">prior to </w:t>
      </w:r>
      <w:r w:rsidR="00143E81" w:rsidRPr="003261FD">
        <w:rPr>
          <w:rFonts w:ascii="Times New Roman" w:hAnsi="Times New Roman" w:cs="Times New Roman"/>
          <w:iCs/>
          <w:color w:val="000000" w:themeColor="text1"/>
          <w:szCs w:val="20"/>
        </w:rPr>
        <w:t xml:space="preserve">the </w:t>
      </w:r>
      <w:r w:rsidR="00143E81">
        <w:rPr>
          <w:rFonts w:ascii="Times New Roman" w:hAnsi="Times New Roman" w:cs="Times New Roman"/>
          <w:iCs/>
          <w:color w:val="000000" w:themeColor="text1"/>
          <w:szCs w:val="20"/>
        </w:rPr>
        <w:t xml:space="preserve">expiry date of the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 validity specified in the Letter of </w:t>
      </w:r>
      <w:r w:rsidR="00A339A0">
        <w:rPr>
          <w:rFonts w:ascii="Times New Roman" w:hAnsi="Times New Roman" w:cs="Times New Roman"/>
          <w:iCs/>
          <w:color w:val="000000" w:themeColor="text1"/>
          <w:szCs w:val="20"/>
        </w:rPr>
        <w:t>Proposal</w:t>
      </w:r>
      <w:r w:rsidR="00143E81">
        <w:rPr>
          <w:rFonts w:ascii="Times New Roman" w:hAnsi="Times New Roman" w:cs="Times New Roman"/>
          <w:iCs/>
          <w:color w:val="000000" w:themeColor="text1"/>
          <w:szCs w:val="20"/>
        </w:rPr>
        <w:t xml:space="preserve"> </w:t>
      </w:r>
      <w:bookmarkStart w:id="1102" w:name="_Hlk23436206"/>
      <w:r w:rsidR="00143E81">
        <w:rPr>
          <w:rFonts w:ascii="Times New Roman" w:hAnsi="Times New Roman" w:cs="Times New Roman"/>
          <w:iCs/>
          <w:color w:val="000000" w:themeColor="text1"/>
          <w:szCs w:val="20"/>
        </w:rPr>
        <w:t>or any extended date provided by us</w:t>
      </w:r>
      <w:bookmarkEnd w:id="1102"/>
      <w:r w:rsidRPr="00AC42F3">
        <w:rPr>
          <w:rFonts w:ascii="Times New Roman" w:hAnsi="Times New Roman" w:cs="Times New Roman"/>
          <w:iCs/>
          <w:color w:val="000000" w:themeColor="text1"/>
          <w:szCs w:val="20"/>
        </w:rPr>
        <w:t>; or</w:t>
      </w:r>
    </w:p>
    <w:p w14:paraId="50E67413" w14:textId="77777777" w:rsidR="004C60D9" w:rsidRPr="00AC42F3" w:rsidRDefault="004C60D9" w:rsidP="007763C9">
      <w:pPr>
        <w:pStyle w:val="NormalWeb"/>
        <w:tabs>
          <w:tab w:val="left" w:pos="540"/>
        </w:tabs>
        <w:spacing w:before="120" w:beforeAutospacing="0" w:after="120" w:afterAutospacing="0"/>
        <w:ind w:left="540" w:hanging="540"/>
        <w:jc w:val="both"/>
        <w:rPr>
          <w:rFonts w:ascii="Times New Roman" w:hAnsi="Times New Roman" w:cs="Times New Roman"/>
          <w:iCs/>
          <w:color w:val="000000" w:themeColor="text1"/>
          <w:szCs w:val="20"/>
        </w:rPr>
      </w:pPr>
      <w:r w:rsidRPr="00AC42F3">
        <w:rPr>
          <w:rFonts w:ascii="Times New Roman" w:hAnsi="Times New Roman" w:cs="Times New Roman"/>
          <w:iCs/>
          <w:color w:val="000000" w:themeColor="text1"/>
          <w:szCs w:val="20"/>
        </w:rPr>
        <w:t xml:space="preserve">(b) </w:t>
      </w:r>
      <w:r w:rsidRPr="00AC42F3">
        <w:rPr>
          <w:rFonts w:ascii="Times New Roman" w:hAnsi="Times New Roman" w:cs="Times New Roman"/>
          <w:iCs/>
          <w:color w:val="000000" w:themeColor="text1"/>
          <w:szCs w:val="20"/>
        </w:rPr>
        <w:tab/>
        <w:t xml:space="preserve">having been notified of the acceptance of our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 by the Employer </w:t>
      </w:r>
      <w:r w:rsidR="00143E81">
        <w:rPr>
          <w:rFonts w:ascii="Times New Roman" w:hAnsi="Times New Roman" w:cs="Times New Roman"/>
          <w:iCs/>
          <w:color w:val="000000" w:themeColor="text1"/>
          <w:szCs w:val="20"/>
        </w:rPr>
        <w:t>prior to</w:t>
      </w:r>
      <w:r w:rsidR="00143E81" w:rsidRPr="00F70AC0" w:rsidDel="00A17CE9">
        <w:rPr>
          <w:rFonts w:ascii="Times New Roman" w:hAnsi="Times New Roman" w:cs="Times New Roman"/>
          <w:iCs/>
          <w:noProof/>
          <w:color w:val="000000" w:themeColor="text1"/>
          <w:szCs w:val="20"/>
        </w:rPr>
        <w:t xml:space="preserve"> </w:t>
      </w:r>
      <w:r w:rsidR="00143E81" w:rsidRPr="00F70AC0">
        <w:rPr>
          <w:rFonts w:ascii="Times New Roman" w:hAnsi="Times New Roman" w:cs="Times New Roman"/>
          <w:iCs/>
          <w:noProof/>
          <w:color w:val="000000" w:themeColor="text1"/>
          <w:szCs w:val="20"/>
        </w:rPr>
        <w:t xml:space="preserve"> the </w:t>
      </w:r>
      <w:r w:rsidR="00143E81">
        <w:rPr>
          <w:rFonts w:ascii="Times New Roman" w:hAnsi="Times New Roman" w:cs="Times New Roman"/>
          <w:iCs/>
          <w:noProof/>
          <w:color w:val="000000" w:themeColor="text1"/>
          <w:szCs w:val="20"/>
        </w:rPr>
        <w:t xml:space="preserve">expiry date </w:t>
      </w:r>
      <w:r w:rsidR="00143E81" w:rsidRPr="00F70AC0">
        <w:rPr>
          <w:rFonts w:ascii="Times New Roman" w:hAnsi="Times New Roman" w:cs="Times New Roman"/>
          <w:iCs/>
          <w:noProof/>
          <w:color w:val="000000" w:themeColor="text1"/>
          <w:szCs w:val="20"/>
        </w:rPr>
        <w:t xml:space="preserve">of </w:t>
      </w:r>
      <w:r w:rsidR="00143E81">
        <w:rPr>
          <w:rFonts w:ascii="Times New Roman" w:hAnsi="Times New Roman" w:cs="Times New Roman"/>
          <w:iCs/>
          <w:noProof/>
          <w:color w:val="000000" w:themeColor="text1"/>
          <w:szCs w:val="20"/>
        </w:rPr>
        <w:t xml:space="preserve">the </w:t>
      </w:r>
      <w:r w:rsidR="00143E81" w:rsidRPr="00F70AC0">
        <w:rPr>
          <w:rFonts w:ascii="Times New Roman" w:hAnsi="Times New Roman" w:cs="Times New Roman"/>
          <w:iCs/>
          <w:noProof/>
          <w:color w:val="000000" w:themeColor="text1"/>
          <w:szCs w:val="20"/>
        </w:rPr>
        <w:t>Proposal validity</w:t>
      </w:r>
      <w:r w:rsidR="00143E81" w:rsidRPr="00A17CE9">
        <w:rPr>
          <w:rFonts w:ascii="Times New Roman" w:hAnsi="Times New Roman" w:cs="Times New Roman"/>
          <w:iCs/>
          <w:color w:val="000000" w:themeColor="text1"/>
        </w:rPr>
        <w:t xml:space="preserve"> </w:t>
      </w:r>
      <w:r w:rsidR="00143E81">
        <w:rPr>
          <w:rFonts w:ascii="Times New Roman" w:hAnsi="Times New Roman" w:cs="Times New Roman"/>
          <w:iCs/>
          <w:color w:val="000000" w:themeColor="text1"/>
        </w:rPr>
        <w:t>i</w:t>
      </w:r>
      <w:r w:rsidR="00143E81" w:rsidRPr="008C5E05">
        <w:rPr>
          <w:rFonts w:ascii="Times New Roman" w:hAnsi="Times New Roman" w:cs="Times New Roman"/>
          <w:iCs/>
          <w:color w:val="000000" w:themeColor="text1"/>
        </w:rPr>
        <w:t xml:space="preserve">n the Letter of </w:t>
      </w:r>
      <w:r w:rsidR="00143E81">
        <w:rPr>
          <w:rFonts w:ascii="Times New Roman" w:hAnsi="Times New Roman" w:cs="Times New Roman"/>
          <w:iCs/>
          <w:color w:val="000000" w:themeColor="text1"/>
        </w:rPr>
        <w:t xml:space="preserve">Proposal </w:t>
      </w:r>
      <w:r w:rsidR="00143E81" w:rsidRPr="008C5E05">
        <w:rPr>
          <w:rFonts w:ascii="Times New Roman" w:hAnsi="Times New Roman" w:cs="Times New Roman"/>
          <w:iCs/>
          <w:color w:val="000000" w:themeColor="text1"/>
        </w:rPr>
        <w:t xml:space="preserve">or any extended date provided by </w:t>
      </w:r>
      <w:r w:rsidR="00143E81">
        <w:rPr>
          <w:rFonts w:ascii="Times New Roman" w:hAnsi="Times New Roman" w:cs="Times New Roman"/>
          <w:iCs/>
          <w:color w:val="000000" w:themeColor="text1"/>
        </w:rPr>
        <w:t>us</w:t>
      </w:r>
      <w:r w:rsidRPr="00AC42F3">
        <w:rPr>
          <w:rFonts w:ascii="Times New Roman" w:hAnsi="Times New Roman" w:cs="Times New Roman"/>
          <w:iCs/>
          <w:color w:val="000000" w:themeColor="text1"/>
          <w:szCs w:val="20"/>
        </w:rPr>
        <w:t>, (i)</w:t>
      </w:r>
      <w:r w:rsidR="007763C9">
        <w:rPr>
          <w:rFonts w:ascii="Times New Roman" w:hAnsi="Times New Roman" w:cs="Times New Roman"/>
          <w:iCs/>
          <w:color w:val="000000" w:themeColor="text1"/>
          <w:szCs w:val="20"/>
        </w:rPr>
        <w:t> </w:t>
      </w:r>
      <w:r w:rsidRPr="00AC42F3">
        <w:rPr>
          <w:rFonts w:ascii="Times New Roman" w:hAnsi="Times New Roman" w:cs="Times New Roman"/>
          <w:iCs/>
          <w:color w:val="000000" w:themeColor="text1"/>
          <w:szCs w:val="20"/>
        </w:rPr>
        <w:t>fail or refuse to execute the Contract, if required, or (ii)</w:t>
      </w:r>
      <w:r w:rsidR="007763C9">
        <w:rPr>
          <w:rFonts w:ascii="Times New Roman" w:hAnsi="Times New Roman" w:cs="Times New Roman"/>
          <w:iCs/>
          <w:color w:val="000000" w:themeColor="text1"/>
          <w:szCs w:val="20"/>
        </w:rPr>
        <w:t> </w:t>
      </w:r>
      <w:r w:rsidRPr="00AC42F3">
        <w:rPr>
          <w:rFonts w:ascii="Times New Roman" w:hAnsi="Times New Roman" w:cs="Times New Roman"/>
          <w:iCs/>
          <w:color w:val="000000" w:themeColor="text1"/>
          <w:szCs w:val="20"/>
        </w:rPr>
        <w:t>fail or refuse to furnish the Performance Security</w:t>
      </w:r>
      <w:r w:rsidR="003521B5" w:rsidRPr="003521B5">
        <w:rPr>
          <w:rFonts w:ascii="Times New Roman" w:hAnsi="Times New Roman"/>
          <w:color w:val="000000"/>
        </w:rPr>
        <w:t xml:space="preserve"> and, if required, an Environmental</w:t>
      </w:r>
      <w:r w:rsidR="00C55E3D">
        <w:rPr>
          <w:rFonts w:ascii="Times New Roman" w:hAnsi="Times New Roman"/>
          <w:color w:val="000000"/>
        </w:rPr>
        <w:t xml:space="preserve"> and </w:t>
      </w:r>
      <w:r w:rsidR="003521B5" w:rsidRPr="003521B5">
        <w:rPr>
          <w:rFonts w:ascii="Times New Roman" w:hAnsi="Times New Roman"/>
          <w:color w:val="000000"/>
        </w:rPr>
        <w:t>Social</w:t>
      </w:r>
      <w:r w:rsidR="00C55E3D">
        <w:rPr>
          <w:rFonts w:ascii="Times New Roman" w:hAnsi="Times New Roman"/>
          <w:color w:val="000000"/>
        </w:rPr>
        <w:t xml:space="preserve"> </w:t>
      </w:r>
      <w:r w:rsidR="003521B5" w:rsidRPr="003521B5">
        <w:rPr>
          <w:rFonts w:ascii="Times New Roman" w:hAnsi="Times New Roman"/>
          <w:color w:val="000000"/>
        </w:rPr>
        <w:t>(</w:t>
      </w:r>
      <w:r w:rsidR="008D2320">
        <w:rPr>
          <w:rFonts w:ascii="Times New Roman" w:hAnsi="Times New Roman"/>
          <w:color w:val="000000"/>
        </w:rPr>
        <w:t>ES</w:t>
      </w:r>
      <w:r w:rsidR="003521B5" w:rsidRPr="003521B5">
        <w:rPr>
          <w:rFonts w:ascii="Times New Roman" w:hAnsi="Times New Roman"/>
          <w:color w:val="000000"/>
        </w:rPr>
        <w:t>) Performance Security</w:t>
      </w:r>
      <w:r w:rsidRPr="00AC42F3">
        <w:rPr>
          <w:rFonts w:ascii="Times New Roman" w:hAnsi="Times New Roman" w:cs="Times New Roman"/>
          <w:iCs/>
          <w:color w:val="000000" w:themeColor="text1"/>
          <w:szCs w:val="20"/>
        </w:rPr>
        <w:t>, in accordance with the IT</w:t>
      </w:r>
      <w:r w:rsidR="00A339A0">
        <w:rPr>
          <w:rFonts w:ascii="Times New Roman" w:hAnsi="Times New Roman" w:cs="Times New Roman"/>
          <w:iCs/>
          <w:color w:val="000000" w:themeColor="text1"/>
          <w:szCs w:val="20"/>
        </w:rPr>
        <w:t>P</w:t>
      </w:r>
      <w:r w:rsidRPr="00AC42F3">
        <w:rPr>
          <w:rFonts w:ascii="Times New Roman" w:hAnsi="Times New Roman" w:cs="Times New Roman"/>
          <w:iCs/>
          <w:color w:val="000000" w:themeColor="text1"/>
          <w:szCs w:val="20"/>
        </w:rPr>
        <w:t xml:space="preserve"> </w:t>
      </w:r>
      <w:r w:rsidR="00A339A0">
        <w:rPr>
          <w:rFonts w:ascii="Times New Roman" w:hAnsi="Times New Roman" w:cs="Times New Roman"/>
          <w:iCs/>
          <w:color w:val="000000" w:themeColor="text1"/>
          <w:szCs w:val="20"/>
        </w:rPr>
        <w:t>65</w:t>
      </w:r>
      <w:r w:rsidRPr="00AC42F3">
        <w:rPr>
          <w:rFonts w:ascii="Times New Roman" w:hAnsi="Times New Roman" w:cs="Times New Roman"/>
          <w:iCs/>
          <w:color w:val="000000" w:themeColor="text1"/>
          <w:szCs w:val="20"/>
        </w:rPr>
        <w:t>.</w:t>
      </w:r>
    </w:p>
    <w:p w14:paraId="33FFD864" w14:textId="77777777" w:rsidR="004C60D9" w:rsidRPr="00AC42F3" w:rsidRDefault="004C60D9" w:rsidP="007763C9">
      <w:pPr>
        <w:pStyle w:val="NormalWeb"/>
        <w:spacing w:before="120" w:beforeAutospacing="0" w:after="120" w:afterAutospacing="0"/>
        <w:jc w:val="both"/>
        <w:rPr>
          <w:rFonts w:ascii="Times New Roman" w:hAnsi="Times New Roman" w:cs="Times New Roman"/>
          <w:iCs/>
          <w:color w:val="000000" w:themeColor="text1"/>
          <w:szCs w:val="20"/>
        </w:rPr>
      </w:pPr>
      <w:r w:rsidRPr="00AC42F3">
        <w:rPr>
          <w:rFonts w:ascii="Times New Roman" w:hAnsi="Times New Roman" w:cs="Times New Roman"/>
          <w:iCs/>
          <w:color w:val="000000" w:themeColor="text1"/>
          <w:szCs w:val="20"/>
        </w:rPr>
        <w:t xml:space="preserve">We understand this </w:t>
      </w:r>
      <w:r w:rsidR="00A339A0">
        <w:rPr>
          <w:rFonts w:ascii="Times New Roman" w:hAnsi="Times New Roman" w:cs="Times New Roman"/>
          <w:iCs/>
          <w:color w:val="000000" w:themeColor="text1"/>
          <w:szCs w:val="20"/>
        </w:rPr>
        <w:t>Proposal</w:t>
      </w:r>
      <w:r w:rsidRPr="00AC42F3">
        <w:rPr>
          <w:rFonts w:ascii="Times New Roman" w:hAnsi="Times New Roman" w:cs="Times New Roman"/>
          <w:iCs/>
          <w:color w:val="000000" w:themeColor="text1"/>
          <w:szCs w:val="20"/>
        </w:rPr>
        <w:t xml:space="preserve">-Securing Declaration shall expire if we are not the successful </w:t>
      </w:r>
      <w:r w:rsidR="00A339A0">
        <w:rPr>
          <w:rFonts w:ascii="Times New Roman" w:hAnsi="Times New Roman" w:cs="Times New Roman"/>
          <w:iCs/>
          <w:color w:val="000000" w:themeColor="text1"/>
          <w:szCs w:val="20"/>
        </w:rPr>
        <w:t>Proposer</w:t>
      </w:r>
      <w:r w:rsidRPr="00AC42F3">
        <w:rPr>
          <w:rFonts w:ascii="Times New Roman" w:hAnsi="Times New Roman" w:cs="Times New Roman"/>
          <w:iCs/>
          <w:color w:val="000000" w:themeColor="text1"/>
          <w:szCs w:val="20"/>
        </w:rPr>
        <w:t>, upon the earlier of (i)</w:t>
      </w:r>
      <w:r w:rsidR="007763C9">
        <w:rPr>
          <w:rFonts w:ascii="Times New Roman" w:hAnsi="Times New Roman" w:cs="Times New Roman"/>
          <w:iCs/>
          <w:color w:val="000000" w:themeColor="text1"/>
          <w:szCs w:val="20"/>
        </w:rPr>
        <w:t> </w:t>
      </w:r>
      <w:r w:rsidRPr="00AC42F3">
        <w:rPr>
          <w:rFonts w:ascii="Times New Roman" w:hAnsi="Times New Roman" w:cs="Times New Roman"/>
          <w:iCs/>
          <w:color w:val="000000" w:themeColor="text1"/>
          <w:szCs w:val="20"/>
        </w:rPr>
        <w:t xml:space="preserve">our receipt of your notification to us of the name of the successful </w:t>
      </w:r>
      <w:r w:rsidR="00A339A0">
        <w:rPr>
          <w:rFonts w:ascii="Times New Roman" w:hAnsi="Times New Roman" w:cs="Times New Roman"/>
          <w:iCs/>
          <w:color w:val="000000" w:themeColor="text1"/>
          <w:szCs w:val="20"/>
        </w:rPr>
        <w:t>Proposer</w:t>
      </w:r>
      <w:r w:rsidRPr="00AC42F3">
        <w:rPr>
          <w:rFonts w:ascii="Times New Roman" w:hAnsi="Times New Roman" w:cs="Times New Roman"/>
          <w:iCs/>
          <w:color w:val="000000" w:themeColor="text1"/>
          <w:szCs w:val="20"/>
        </w:rPr>
        <w:t>; or (ii)</w:t>
      </w:r>
      <w:r w:rsidR="007763C9">
        <w:rPr>
          <w:rFonts w:ascii="Times New Roman" w:hAnsi="Times New Roman" w:cs="Times New Roman"/>
          <w:iCs/>
          <w:color w:val="000000" w:themeColor="text1"/>
          <w:szCs w:val="20"/>
        </w:rPr>
        <w:t> </w:t>
      </w:r>
      <w:r w:rsidRPr="00AC42F3">
        <w:rPr>
          <w:rFonts w:ascii="Times New Roman" w:hAnsi="Times New Roman" w:cs="Times New Roman"/>
          <w:iCs/>
          <w:color w:val="000000" w:themeColor="text1"/>
          <w:szCs w:val="20"/>
        </w:rPr>
        <w:t xml:space="preserve">twenty-eight days after the </w:t>
      </w:r>
      <w:bookmarkStart w:id="1103" w:name="_Hlk23436257"/>
      <w:r w:rsidR="00143E81">
        <w:rPr>
          <w:rFonts w:ascii="Times New Roman" w:hAnsi="Times New Roman" w:cs="Times New Roman"/>
          <w:iCs/>
          <w:noProof/>
          <w:color w:val="000000" w:themeColor="text1"/>
          <w:szCs w:val="20"/>
        </w:rPr>
        <w:t xml:space="preserve">expiry date of </w:t>
      </w:r>
      <w:r w:rsidR="00143E81" w:rsidRPr="00F70AC0">
        <w:rPr>
          <w:rFonts w:ascii="Times New Roman" w:hAnsi="Times New Roman" w:cs="Times New Roman"/>
          <w:iCs/>
          <w:noProof/>
          <w:color w:val="000000" w:themeColor="text1"/>
          <w:szCs w:val="20"/>
        </w:rPr>
        <w:t xml:space="preserve">of </w:t>
      </w:r>
      <w:r w:rsidR="00143E81">
        <w:rPr>
          <w:rFonts w:ascii="Times New Roman" w:hAnsi="Times New Roman" w:cs="Times New Roman"/>
          <w:iCs/>
          <w:noProof/>
          <w:color w:val="000000" w:themeColor="text1"/>
          <w:szCs w:val="20"/>
        </w:rPr>
        <w:t xml:space="preserve">the </w:t>
      </w:r>
      <w:r w:rsidR="00143E81" w:rsidRPr="00F70AC0">
        <w:rPr>
          <w:rFonts w:ascii="Times New Roman" w:hAnsi="Times New Roman" w:cs="Times New Roman"/>
          <w:iCs/>
          <w:noProof/>
          <w:color w:val="000000" w:themeColor="text1"/>
          <w:szCs w:val="20"/>
        </w:rPr>
        <w:t>Proposal</w:t>
      </w:r>
      <w:r w:rsidR="00143E81">
        <w:rPr>
          <w:rFonts w:ascii="Times New Roman" w:hAnsi="Times New Roman" w:cs="Times New Roman"/>
          <w:iCs/>
          <w:noProof/>
          <w:color w:val="000000" w:themeColor="text1"/>
          <w:szCs w:val="20"/>
        </w:rPr>
        <w:t xml:space="preserve"> validity</w:t>
      </w:r>
      <w:bookmarkEnd w:id="1103"/>
      <w:r w:rsidRPr="00AC42F3">
        <w:rPr>
          <w:rFonts w:ascii="Times New Roman" w:hAnsi="Times New Roman" w:cs="Times New Roman"/>
          <w:iCs/>
          <w:color w:val="000000" w:themeColor="text1"/>
          <w:szCs w:val="20"/>
        </w:rPr>
        <w:t>.</w:t>
      </w:r>
    </w:p>
    <w:p w14:paraId="791D45D9" w14:textId="77777777" w:rsidR="004C60D9" w:rsidRPr="00AC42F3" w:rsidRDefault="004C60D9" w:rsidP="007763C9">
      <w:pPr>
        <w:tabs>
          <w:tab w:val="left" w:pos="6946"/>
        </w:tabs>
        <w:spacing w:before="120" w:after="120"/>
        <w:rPr>
          <w:iCs/>
          <w:color w:val="000000" w:themeColor="text1"/>
        </w:rPr>
      </w:pPr>
      <w:r w:rsidRPr="00AC42F3">
        <w:rPr>
          <w:iCs/>
          <w:color w:val="000000" w:themeColor="text1"/>
        </w:rPr>
        <w:t xml:space="preserve">Name of the </w:t>
      </w:r>
      <w:r w:rsidR="00A339A0">
        <w:rPr>
          <w:iCs/>
          <w:color w:val="000000" w:themeColor="text1"/>
        </w:rPr>
        <w:t>Proposer</w:t>
      </w:r>
      <w:r w:rsidRPr="00AC42F3">
        <w:rPr>
          <w:b/>
          <w:bCs/>
          <w:iCs/>
          <w:color w:val="000000" w:themeColor="text1"/>
        </w:rPr>
        <w:t>*</w:t>
      </w:r>
      <w:r w:rsidRPr="00AC42F3">
        <w:rPr>
          <w:iCs/>
          <w:color w:val="000000" w:themeColor="text1"/>
          <w:u w:val="single"/>
        </w:rPr>
        <w:tab/>
      </w:r>
    </w:p>
    <w:p w14:paraId="730D87A5" w14:textId="77777777" w:rsidR="004C60D9" w:rsidRPr="00875ABF" w:rsidRDefault="004C60D9" w:rsidP="004C60D9">
      <w:pPr>
        <w:tabs>
          <w:tab w:val="left" w:pos="6120"/>
        </w:tabs>
        <w:spacing w:before="120" w:after="120"/>
        <w:rPr>
          <w:iCs/>
          <w:color w:val="000000" w:themeColor="text1"/>
          <w:u w:val="single"/>
        </w:rPr>
      </w:pPr>
      <w:r w:rsidRPr="00AC42F3">
        <w:rPr>
          <w:iCs/>
          <w:color w:val="000000" w:themeColor="text1"/>
        </w:rPr>
        <w:t xml:space="preserve">Name of the person duly authorized to sign the </w:t>
      </w:r>
      <w:r w:rsidR="00A339A0">
        <w:rPr>
          <w:iCs/>
          <w:color w:val="000000" w:themeColor="text1"/>
        </w:rPr>
        <w:t>Proposal</w:t>
      </w:r>
      <w:r w:rsidRPr="00AC42F3">
        <w:rPr>
          <w:iCs/>
          <w:color w:val="000000" w:themeColor="text1"/>
        </w:rPr>
        <w:t xml:space="preserve"> on behalf of the </w:t>
      </w:r>
      <w:r w:rsidR="00A339A0">
        <w:rPr>
          <w:iCs/>
          <w:color w:val="000000" w:themeColor="text1"/>
        </w:rPr>
        <w:t>Proposer</w:t>
      </w:r>
      <w:r w:rsidRPr="00AC42F3">
        <w:rPr>
          <w:b/>
          <w:bCs/>
          <w:iCs/>
          <w:color w:val="000000" w:themeColor="text1"/>
        </w:rPr>
        <w:t>**</w:t>
      </w:r>
      <w:r w:rsidRPr="00AC42F3">
        <w:rPr>
          <w:iCs/>
          <w:color w:val="000000" w:themeColor="text1"/>
          <w:u w:val="single"/>
        </w:rPr>
        <w:tab/>
      </w:r>
      <w:r w:rsidRPr="00875ABF">
        <w:rPr>
          <w:iCs/>
          <w:color w:val="000000" w:themeColor="text1"/>
          <w:u w:val="single"/>
        </w:rPr>
        <w:t>_______</w:t>
      </w:r>
    </w:p>
    <w:p w14:paraId="6919C1D8" w14:textId="77777777" w:rsidR="004C60D9" w:rsidRPr="00875ABF" w:rsidRDefault="004C60D9" w:rsidP="004C60D9">
      <w:pPr>
        <w:tabs>
          <w:tab w:val="left" w:pos="6120"/>
        </w:tabs>
        <w:spacing w:before="120" w:after="120"/>
        <w:rPr>
          <w:iCs/>
          <w:color w:val="000000" w:themeColor="text1"/>
        </w:rPr>
      </w:pPr>
      <w:r w:rsidRPr="00875ABF">
        <w:rPr>
          <w:iCs/>
          <w:color w:val="000000" w:themeColor="text1"/>
        </w:rPr>
        <w:t xml:space="preserve">Title of the person signing the </w:t>
      </w:r>
      <w:r w:rsidR="00A339A0">
        <w:rPr>
          <w:iCs/>
          <w:color w:val="000000" w:themeColor="text1"/>
        </w:rPr>
        <w:t>Proposal</w:t>
      </w:r>
      <w:r w:rsidRPr="00875ABF">
        <w:rPr>
          <w:iCs/>
          <w:color w:val="000000" w:themeColor="text1"/>
          <w:u w:val="single"/>
        </w:rPr>
        <w:tab/>
        <w:t>______________________</w:t>
      </w:r>
    </w:p>
    <w:p w14:paraId="1C2E73E2" w14:textId="77777777" w:rsidR="004C60D9" w:rsidRPr="00875ABF" w:rsidRDefault="004C60D9" w:rsidP="004C60D9">
      <w:pPr>
        <w:tabs>
          <w:tab w:val="left" w:pos="6120"/>
        </w:tabs>
        <w:spacing w:before="120" w:after="120"/>
        <w:rPr>
          <w:iCs/>
          <w:color w:val="000000" w:themeColor="text1"/>
        </w:rPr>
      </w:pPr>
      <w:r w:rsidRPr="00875ABF">
        <w:rPr>
          <w:iCs/>
          <w:color w:val="000000" w:themeColor="text1"/>
        </w:rPr>
        <w:t>Signature of the person named above</w:t>
      </w:r>
      <w:r w:rsidRPr="00875ABF">
        <w:rPr>
          <w:iCs/>
          <w:color w:val="000000" w:themeColor="text1"/>
          <w:u w:val="single"/>
        </w:rPr>
        <w:tab/>
        <w:t>______________________</w:t>
      </w:r>
    </w:p>
    <w:p w14:paraId="3D20549B" w14:textId="77777777" w:rsidR="004C60D9" w:rsidRPr="00AC42F3" w:rsidRDefault="004C60D9" w:rsidP="004C60D9">
      <w:pPr>
        <w:tabs>
          <w:tab w:val="left" w:pos="6120"/>
        </w:tabs>
        <w:spacing w:before="120" w:after="120"/>
        <w:rPr>
          <w:iCs/>
          <w:color w:val="000000" w:themeColor="text1"/>
        </w:rPr>
      </w:pPr>
      <w:r w:rsidRPr="00AC42F3">
        <w:rPr>
          <w:iCs/>
          <w:color w:val="000000" w:themeColor="text1"/>
        </w:rPr>
        <w:t>Date signed ________________________________ day of ___________________, _____</w:t>
      </w:r>
    </w:p>
    <w:p w14:paraId="1C5A9E4B" w14:textId="77777777" w:rsidR="004C60D9" w:rsidRPr="00AC42F3" w:rsidRDefault="004C60D9" w:rsidP="004C60D9">
      <w:pPr>
        <w:tabs>
          <w:tab w:val="left" w:pos="6120"/>
        </w:tabs>
        <w:spacing w:before="120" w:after="120"/>
        <w:rPr>
          <w:iCs/>
          <w:color w:val="000000" w:themeColor="text1"/>
        </w:rPr>
      </w:pPr>
      <w:r w:rsidRPr="00AC42F3">
        <w:rPr>
          <w:b/>
          <w:bCs/>
          <w:iCs/>
          <w:color w:val="000000" w:themeColor="text1"/>
        </w:rPr>
        <w:t>*</w:t>
      </w:r>
      <w:r w:rsidRPr="00AC42F3">
        <w:rPr>
          <w:iCs/>
          <w:color w:val="000000" w:themeColor="text1"/>
        </w:rPr>
        <w:t xml:space="preserve">: In the case of the </w:t>
      </w:r>
      <w:r w:rsidR="00A339A0">
        <w:rPr>
          <w:iCs/>
          <w:color w:val="000000" w:themeColor="text1"/>
        </w:rPr>
        <w:t>Proposal</w:t>
      </w:r>
      <w:r w:rsidRPr="00AC42F3">
        <w:rPr>
          <w:iCs/>
          <w:color w:val="000000" w:themeColor="text1"/>
        </w:rPr>
        <w:t xml:space="preserve"> submitted by joint venture specify the name of the Joint Venture as </w:t>
      </w:r>
      <w:r w:rsidR="00A339A0">
        <w:rPr>
          <w:iCs/>
          <w:color w:val="000000" w:themeColor="text1"/>
        </w:rPr>
        <w:t>Proposer</w:t>
      </w:r>
    </w:p>
    <w:p w14:paraId="5B7770DF" w14:textId="77777777" w:rsidR="004C60D9" w:rsidRPr="00AC42F3" w:rsidRDefault="004C60D9" w:rsidP="004C60D9">
      <w:pPr>
        <w:tabs>
          <w:tab w:val="right" w:pos="9000"/>
        </w:tabs>
        <w:suppressAutoHyphens/>
        <w:spacing w:before="120" w:after="120"/>
        <w:rPr>
          <w:bCs/>
          <w:iCs/>
          <w:color w:val="000000" w:themeColor="text1"/>
        </w:rPr>
      </w:pPr>
      <w:r w:rsidRPr="00AC42F3">
        <w:rPr>
          <w:bCs/>
          <w:iCs/>
          <w:color w:val="000000" w:themeColor="text1"/>
        </w:rPr>
        <w:t xml:space="preserve">**: Person signing the </w:t>
      </w:r>
      <w:r w:rsidR="00A339A0">
        <w:rPr>
          <w:bCs/>
          <w:iCs/>
          <w:color w:val="000000" w:themeColor="text1"/>
        </w:rPr>
        <w:t>Proposal</w:t>
      </w:r>
      <w:r w:rsidRPr="00AC42F3">
        <w:rPr>
          <w:bCs/>
          <w:iCs/>
          <w:color w:val="000000" w:themeColor="text1"/>
        </w:rPr>
        <w:t xml:space="preserve"> shall have the power of attorney given by the </w:t>
      </w:r>
      <w:r w:rsidR="00A339A0">
        <w:rPr>
          <w:bCs/>
          <w:iCs/>
          <w:color w:val="000000" w:themeColor="text1"/>
        </w:rPr>
        <w:t>Proposer</w:t>
      </w:r>
      <w:r w:rsidRPr="00AC42F3">
        <w:rPr>
          <w:bCs/>
          <w:iCs/>
          <w:color w:val="000000" w:themeColor="text1"/>
        </w:rPr>
        <w:t xml:space="preserve"> attached to the </w:t>
      </w:r>
      <w:r w:rsidR="00A339A0">
        <w:rPr>
          <w:bCs/>
          <w:iCs/>
          <w:color w:val="000000" w:themeColor="text1"/>
        </w:rPr>
        <w:t>Proposal</w:t>
      </w:r>
    </w:p>
    <w:p w14:paraId="1031FBBF" w14:textId="0F963E17" w:rsidR="0064379B" w:rsidRDefault="004C60D9" w:rsidP="002F3611">
      <w:pPr>
        <w:tabs>
          <w:tab w:val="right" w:pos="9000"/>
        </w:tabs>
        <w:suppressAutoHyphens/>
        <w:spacing w:before="120" w:after="120"/>
        <w:rPr>
          <w:i/>
          <w:iCs/>
          <w:color w:val="000000" w:themeColor="text1"/>
          <w:szCs w:val="24"/>
        </w:rPr>
      </w:pPr>
      <w:r w:rsidRPr="007763C9">
        <w:rPr>
          <w:i/>
          <w:iCs/>
          <w:color w:val="000000" w:themeColor="text1"/>
          <w:szCs w:val="24"/>
        </w:rPr>
        <w:t xml:space="preserve">[Note: In case of a Joint Venture, the </w:t>
      </w:r>
      <w:r w:rsidR="00A339A0" w:rsidRPr="007763C9">
        <w:rPr>
          <w:i/>
          <w:iCs/>
          <w:color w:val="000000" w:themeColor="text1"/>
          <w:szCs w:val="24"/>
        </w:rPr>
        <w:t>Proposal</w:t>
      </w:r>
      <w:r w:rsidRPr="007763C9">
        <w:rPr>
          <w:i/>
          <w:iCs/>
          <w:color w:val="000000" w:themeColor="text1"/>
          <w:szCs w:val="24"/>
        </w:rPr>
        <w:t xml:space="preserve">-Securing Declaration must be in the name of all members to the Joint Venture that submits the </w:t>
      </w:r>
      <w:r w:rsidR="00A339A0" w:rsidRPr="007763C9">
        <w:rPr>
          <w:i/>
          <w:iCs/>
          <w:color w:val="000000" w:themeColor="text1"/>
          <w:szCs w:val="24"/>
        </w:rPr>
        <w:t>Proposal</w:t>
      </w:r>
      <w:r w:rsidRPr="007763C9">
        <w:rPr>
          <w:i/>
          <w:iCs/>
          <w:color w:val="000000" w:themeColor="text1"/>
          <w:szCs w:val="24"/>
        </w:rPr>
        <w:t>.]</w:t>
      </w:r>
    </w:p>
    <w:p w14:paraId="40BF4797" w14:textId="586362F1" w:rsidR="00233F94" w:rsidRDefault="00233F94" w:rsidP="002F3611">
      <w:pPr>
        <w:tabs>
          <w:tab w:val="right" w:pos="9000"/>
        </w:tabs>
        <w:suppressAutoHyphens/>
        <w:spacing w:before="120" w:after="120"/>
        <w:rPr>
          <w:i/>
          <w:iCs/>
          <w:color w:val="000000" w:themeColor="text1"/>
          <w:szCs w:val="24"/>
        </w:rPr>
      </w:pPr>
      <w:r>
        <w:rPr>
          <w:i/>
          <w:iCs/>
          <w:color w:val="000000" w:themeColor="text1"/>
          <w:szCs w:val="24"/>
        </w:rPr>
        <w:br w:type="page"/>
      </w:r>
    </w:p>
    <w:p w14:paraId="77D7AAA3" w14:textId="77777777" w:rsidR="00233F94" w:rsidRDefault="00233F94" w:rsidP="002F3611">
      <w:pPr>
        <w:tabs>
          <w:tab w:val="right" w:pos="9000"/>
        </w:tabs>
        <w:suppressAutoHyphens/>
        <w:spacing w:before="120" w:after="120"/>
        <w:rPr>
          <w:i/>
          <w:iCs/>
          <w:color w:val="000000" w:themeColor="text1"/>
          <w:szCs w:val="24"/>
        </w:rPr>
      </w:pPr>
    </w:p>
    <w:p w14:paraId="42CE40A8" w14:textId="77777777" w:rsidR="00233F94" w:rsidRPr="0064675C" w:rsidRDefault="00233F94" w:rsidP="00822485">
      <w:pPr>
        <w:pStyle w:val="SPDForms3"/>
      </w:pPr>
      <w:bookmarkStart w:id="1104" w:name="_Toc52454509"/>
      <w:bookmarkStart w:id="1105" w:name="_Toc54185944"/>
      <w:bookmarkStart w:id="1106" w:name="_Toc135389420"/>
      <w:bookmarkStart w:id="1107" w:name="_Toc12371920"/>
      <w:bookmarkStart w:id="1108" w:name="_Toc14180274"/>
      <w:bookmarkStart w:id="1109" w:name="_Hlk53754182"/>
      <w:r w:rsidRPr="00822485">
        <w:t>Form of Sexual Exploitation and Abuse (SEA), and/or Sexual Harassment (SH) Declaration</w:t>
      </w:r>
      <w:bookmarkEnd w:id="1104"/>
      <w:bookmarkEnd w:id="1105"/>
      <w:bookmarkEnd w:id="1106"/>
      <w:r w:rsidRPr="0064675C" w:rsidDel="007F1FB3">
        <w:t xml:space="preserve"> </w:t>
      </w:r>
      <w:bookmarkEnd w:id="1107"/>
      <w:bookmarkEnd w:id="1108"/>
    </w:p>
    <w:p w14:paraId="7D9348F7" w14:textId="77777777" w:rsidR="00233F94" w:rsidRPr="00822485" w:rsidRDefault="00233F94" w:rsidP="00233F94">
      <w:pPr>
        <w:tabs>
          <w:tab w:val="right" w:pos="9360"/>
        </w:tabs>
        <w:spacing w:before="240" w:after="120"/>
        <w:rPr>
          <w:iCs/>
          <w:color w:val="000000" w:themeColor="text1"/>
        </w:rPr>
      </w:pPr>
      <w:r w:rsidRPr="00822485">
        <w:rPr>
          <w:iCs/>
          <w:color w:val="000000" w:themeColor="text1"/>
        </w:rPr>
        <w:t>Date: _______________</w:t>
      </w:r>
      <w:r w:rsidRPr="00822485">
        <w:rPr>
          <w:iCs/>
          <w:color w:val="000000" w:themeColor="text1"/>
        </w:rPr>
        <w:tab/>
        <w:t>RFP No.: _____________________</w:t>
      </w:r>
    </w:p>
    <w:p w14:paraId="16632711" w14:textId="77777777" w:rsidR="00233F94" w:rsidRPr="00822485" w:rsidRDefault="00233F94" w:rsidP="00233F94">
      <w:pPr>
        <w:tabs>
          <w:tab w:val="right" w:pos="9360"/>
        </w:tabs>
        <w:spacing w:before="120" w:after="120"/>
        <w:ind w:left="720" w:hanging="720"/>
        <w:jc w:val="right"/>
        <w:rPr>
          <w:iCs/>
          <w:color w:val="000000" w:themeColor="text1"/>
          <w:sz w:val="28"/>
        </w:rPr>
      </w:pPr>
      <w:r w:rsidRPr="00822485">
        <w:rPr>
          <w:iCs/>
          <w:color w:val="000000" w:themeColor="text1"/>
        </w:rPr>
        <w:t>Alternative No.: ________________</w:t>
      </w:r>
    </w:p>
    <w:p w14:paraId="74DE6A0D" w14:textId="7770E2B8" w:rsidR="00233F94" w:rsidRPr="00822485" w:rsidRDefault="00233F94" w:rsidP="00233F94">
      <w:pPr>
        <w:tabs>
          <w:tab w:val="right" w:pos="9360"/>
        </w:tabs>
        <w:spacing w:before="240" w:after="120"/>
        <w:ind w:left="720" w:hanging="720"/>
        <w:jc w:val="left"/>
        <w:rPr>
          <w:iCs/>
          <w:color w:val="000000" w:themeColor="text1"/>
        </w:rPr>
      </w:pPr>
      <w:r w:rsidRPr="00822485">
        <w:rPr>
          <w:iCs/>
          <w:color w:val="000000" w:themeColor="text1"/>
        </w:rPr>
        <w:t>Contract Title: _______________________________</w:t>
      </w:r>
    </w:p>
    <w:p w14:paraId="30994605" w14:textId="77777777" w:rsidR="00233F94" w:rsidRPr="00822485" w:rsidRDefault="00233F94" w:rsidP="00233F94">
      <w:pPr>
        <w:spacing w:before="240" w:after="120"/>
        <w:rPr>
          <w:iCs/>
          <w:color w:val="000000" w:themeColor="text1"/>
        </w:rPr>
      </w:pPr>
      <w:r w:rsidRPr="00822485">
        <w:rPr>
          <w:iCs/>
          <w:color w:val="000000" w:themeColor="text1"/>
        </w:rPr>
        <w:t xml:space="preserve">To: </w:t>
      </w:r>
    </w:p>
    <w:p w14:paraId="032006FC" w14:textId="77777777" w:rsidR="00233F94" w:rsidRPr="00822485" w:rsidRDefault="00233F94" w:rsidP="00233F94">
      <w:pPr>
        <w:spacing w:before="240" w:after="120"/>
        <w:rPr>
          <w:iCs/>
          <w:color w:val="000000" w:themeColor="text1"/>
        </w:rPr>
      </w:pPr>
      <w:r w:rsidRPr="00822485">
        <w:rPr>
          <w:iCs/>
          <w:color w:val="000000" w:themeColor="text1"/>
        </w:rPr>
        <w:t xml:space="preserve">We, the undersigned, declare that: </w:t>
      </w:r>
      <w:r w:rsidRPr="00822485">
        <w:rPr>
          <w:iCs/>
          <w:color w:val="000000" w:themeColor="text1"/>
        </w:rPr>
        <w:tab/>
      </w:r>
      <w:r w:rsidRPr="00822485">
        <w:rPr>
          <w:iCs/>
          <w:color w:val="000000" w:themeColor="text1"/>
        </w:rPr>
        <w:tab/>
      </w:r>
      <w:r w:rsidRPr="00822485">
        <w:rPr>
          <w:iCs/>
          <w:color w:val="000000" w:themeColor="text1"/>
        </w:rPr>
        <w:tab/>
      </w:r>
    </w:p>
    <w:p w14:paraId="7EB8AADD" w14:textId="77777777" w:rsidR="00233F94" w:rsidRPr="00822485" w:rsidRDefault="00233F94" w:rsidP="00233F94">
      <w:pPr>
        <w:pStyle w:val="NormalWeb"/>
        <w:spacing w:before="240" w:beforeAutospacing="0" w:after="120" w:afterAutospacing="0"/>
        <w:jc w:val="both"/>
        <w:rPr>
          <w:rFonts w:ascii="Times New Roman" w:hAnsi="Times New Roman" w:cs="Times New Roman"/>
          <w:iCs/>
          <w:color w:val="000000" w:themeColor="text1"/>
          <w:szCs w:val="20"/>
        </w:rPr>
      </w:pPr>
      <w:r w:rsidRPr="00822485">
        <w:rPr>
          <w:rFonts w:ascii="Times New Roman" w:hAnsi="Times New Roman" w:cs="Times New Roman"/>
          <w:iCs/>
          <w:color w:val="000000" w:themeColor="text1"/>
          <w:szCs w:val="20"/>
        </w:rPr>
        <w:t>We understand that Proposals must be supported by a SEA and/or SH Declaration.</w:t>
      </w:r>
    </w:p>
    <w:p w14:paraId="0D7FDEC5" w14:textId="6A8149C9" w:rsidR="00233F94" w:rsidRPr="00822485" w:rsidRDefault="00233F94" w:rsidP="00233F94">
      <w:pPr>
        <w:rPr>
          <w:rFonts w:eastAsia="Arial Narrow"/>
          <w:color w:val="000000"/>
        </w:rPr>
      </w:pPr>
      <w:r w:rsidRPr="00822485">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w:t>
      </w:r>
      <w:r w:rsidR="006744D8" w:rsidRPr="00822485">
        <w:rPr>
          <w:rFonts w:eastAsia="Arial Narrow"/>
          <w:color w:val="000000"/>
        </w:rPr>
        <w:t xml:space="preserve">(where we are a Contractor as a joint venture or an SPV, every member of the joint venture or an SPV, as applicable), </w:t>
      </w:r>
      <w:r w:rsidRPr="00822485">
        <w:rPr>
          <w:iCs/>
          <w:color w:val="000000" w:themeColor="text1"/>
        </w:rPr>
        <w:t xml:space="preserve">from being </w:t>
      </w:r>
      <w:r w:rsidRPr="00822485">
        <w:t xml:space="preserve">awarded a Bank-financed contract for </w:t>
      </w:r>
      <w:r w:rsidRPr="00822485">
        <w:rPr>
          <w:iCs/>
          <w:color w:val="000000" w:themeColor="text1"/>
        </w:rPr>
        <w:t xml:space="preserve">a period of two years, if it is determined by </w:t>
      </w:r>
      <w:r w:rsidR="00E42F2F">
        <w:rPr>
          <w:rFonts w:cstheme="minorHAnsi"/>
        </w:rPr>
        <w:t xml:space="preserve">Dispute Adjudication Board </w:t>
      </w:r>
      <w:r w:rsidRPr="00822485">
        <w:rPr>
          <w:rFonts w:cstheme="minorHAnsi"/>
        </w:rPr>
        <w:t xml:space="preserve"> </w:t>
      </w:r>
      <w:r w:rsidRPr="00822485">
        <w:rPr>
          <w:iCs/>
          <w:color w:val="000000" w:themeColor="text1"/>
        </w:rPr>
        <w:t>(</w:t>
      </w:r>
      <w:r w:rsidR="00E42F2F">
        <w:rPr>
          <w:iCs/>
          <w:color w:val="000000" w:themeColor="text1"/>
        </w:rPr>
        <w:t>DAB</w:t>
      </w:r>
      <w:r w:rsidRPr="00822485">
        <w:rPr>
          <w:iCs/>
          <w:color w:val="000000" w:themeColor="text1"/>
        </w:rPr>
        <w:t>) decision that we:</w:t>
      </w:r>
    </w:p>
    <w:p w14:paraId="7D91E722" w14:textId="77777777" w:rsidR="00233F94" w:rsidRPr="00822485" w:rsidRDefault="00233F94" w:rsidP="00233F94">
      <w:pPr>
        <w:pStyle w:val="NormalWeb"/>
        <w:numPr>
          <w:ilvl w:val="0"/>
          <w:numId w:val="191"/>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822485">
        <w:rPr>
          <w:rFonts w:ascii="Times New Roman" w:hAnsi="Times New Roman" w:cs="Times New Roman"/>
          <w:iCs/>
          <w:color w:val="000000" w:themeColor="text1"/>
          <w:szCs w:val="20"/>
        </w:rPr>
        <w:t>have failed to correct non-compliance with identified SAE/SH Prevention and Response Obligation; and/or</w:t>
      </w:r>
    </w:p>
    <w:p w14:paraId="615CECB3" w14:textId="77777777" w:rsidR="00233F94" w:rsidRPr="00822485" w:rsidRDefault="00233F94" w:rsidP="00233F94">
      <w:pPr>
        <w:pStyle w:val="NormalWeb"/>
        <w:numPr>
          <w:ilvl w:val="0"/>
          <w:numId w:val="191"/>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822485">
        <w:rPr>
          <w:rFonts w:ascii="Times New Roman" w:hAnsi="Times New Roman" w:cs="Times New Roman"/>
          <w:iCs/>
          <w:color w:val="000000" w:themeColor="text1"/>
          <w:szCs w:val="20"/>
        </w:rPr>
        <w:t xml:space="preserve">were non-compliant with such obligations at the time of an alleged incident, </w:t>
      </w:r>
    </w:p>
    <w:p w14:paraId="44F177DA" w14:textId="7CF88AD1" w:rsidR="00233F94" w:rsidRPr="00822485" w:rsidRDefault="00233F94" w:rsidP="00233F94">
      <w:pPr>
        <w:tabs>
          <w:tab w:val="left" w:pos="6120"/>
        </w:tabs>
        <w:spacing w:before="240" w:after="120"/>
        <w:jc w:val="left"/>
        <w:rPr>
          <w:iCs/>
          <w:color w:val="000000" w:themeColor="text1"/>
        </w:rPr>
      </w:pPr>
      <w:bookmarkStart w:id="1110" w:name="_Hlk10198386"/>
      <w:r w:rsidRPr="00822485">
        <w:rPr>
          <w:iCs/>
          <w:color w:val="000000" w:themeColor="text1"/>
        </w:rPr>
        <w:t xml:space="preserve">and, in the event of recourse to the Emergency Arbitration provisions under the International Chamber of Commerce Arbitration Rules, an order to reverse the </w:t>
      </w:r>
      <w:r w:rsidR="00E42F2F">
        <w:rPr>
          <w:iCs/>
          <w:color w:val="000000" w:themeColor="text1"/>
        </w:rPr>
        <w:t>DAB</w:t>
      </w:r>
      <w:r w:rsidRPr="00822485">
        <w:rPr>
          <w:iCs/>
          <w:color w:val="000000" w:themeColor="text1"/>
        </w:rPr>
        <w:t xml:space="preserve"> Decision is not issued by the Emergency Arbitrator under the Rules.</w:t>
      </w:r>
    </w:p>
    <w:bookmarkEnd w:id="1110"/>
    <w:p w14:paraId="7E8FC474" w14:textId="77777777" w:rsidR="00233F94" w:rsidRPr="00822485" w:rsidRDefault="00233F94" w:rsidP="00822485">
      <w:pPr>
        <w:tabs>
          <w:tab w:val="left" w:pos="6120"/>
        </w:tabs>
        <w:spacing w:before="120" w:after="120"/>
        <w:jc w:val="left"/>
        <w:rPr>
          <w:iCs/>
          <w:color w:val="000000" w:themeColor="text1"/>
        </w:rPr>
      </w:pPr>
      <w:r w:rsidRPr="00822485">
        <w:rPr>
          <w:iCs/>
          <w:color w:val="000000" w:themeColor="text1"/>
        </w:rPr>
        <w:t>Name of the Proposer</w:t>
      </w:r>
      <w:r w:rsidRPr="00822485">
        <w:rPr>
          <w:b/>
          <w:bCs/>
          <w:iCs/>
          <w:color w:val="000000" w:themeColor="text1"/>
        </w:rPr>
        <w:t>*</w:t>
      </w:r>
      <w:r w:rsidRPr="00822485">
        <w:rPr>
          <w:iCs/>
          <w:color w:val="000000" w:themeColor="text1"/>
          <w:u w:val="single"/>
        </w:rPr>
        <w:tab/>
      </w:r>
    </w:p>
    <w:p w14:paraId="6C70834F" w14:textId="77777777" w:rsidR="00233F94" w:rsidRPr="00822485" w:rsidRDefault="00233F94" w:rsidP="00822485">
      <w:pPr>
        <w:tabs>
          <w:tab w:val="left" w:pos="6120"/>
        </w:tabs>
        <w:spacing w:before="120" w:after="120"/>
        <w:jc w:val="left"/>
        <w:rPr>
          <w:iCs/>
          <w:color w:val="000000" w:themeColor="text1"/>
          <w:u w:val="single"/>
        </w:rPr>
      </w:pPr>
      <w:r w:rsidRPr="00822485">
        <w:rPr>
          <w:iCs/>
          <w:color w:val="000000" w:themeColor="text1"/>
        </w:rPr>
        <w:t>Name of the person duly authorized to sign the Proposal on behalf of the Proposer</w:t>
      </w:r>
      <w:r w:rsidRPr="00822485">
        <w:rPr>
          <w:b/>
          <w:bCs/>
          <w:iCs/>
          <w:color w:val="000000" w:themeColor="text1"/>
        </w:rPr>
        <w:t>**</w:t>
      </w:r>
      <w:r w:rsidRPr="00822485">
        <w:rPr>
          <w:iCs/>
          <w:color w:val="000000" w:themeColor="text1"/>
          <w:u w:val="single"/>
        </w:rPr>
        <w:tab/>
        <w:t>_______</w:t>
      </w:r>
    </w:p>
    <w:p w14:paraId="336A6091" w14:textId="77777777" w:rsidR="00233F94" w:rsidRPr="00822485" w:rsidRDefault="00233F94" w:rsidP="00822485">
      <w:pPr>
        <w:tabs>
          <w:tab w:val="left" w:pos="6120"/>
        </w:tabs>
        <w:spacing w:before="120" w:after="120"/>
        <w:jc w:val="left"/>
        <w:rPr>
          <w:iCs/>
          <w:color w:val="000000" w:themeColor="text1"/>
        </w:rPr>
      </w:pPr>
      <w:r w:rsidRPr="00822485">
        <w:rPr>
          <w:iCs/>
          <w:color w:val="000000" w:themeColor="text1"/>
        </w:rPr>
        <w:t>Title of the person signing the Proposal</w:t>
      </w:r>
      <w:r w:rsidRPr="00822485">
        <w:rPr>
          <w:iCs/>
          <w:color w:val="000000" w:themeColor="text1"/>
          <w:u w:val="single"/>
        </w:rPr>
        <w:tab/>
        <w:t>______________________</w:t>
      </w:r>
    </w:p>
    <w:p w14:paraId="13075FB0" w14:textId="77777777" w:rsidR="00233F94" w:rsidRPr="00822485" w:rsidRDefault="00233F94" w:rsidP="00822485">
      <w:pPr>
        <w:tabs>
          <w:tab w:val="left" w:pos="6120"/>
        </w:tabs>
        <w:spacing w:before="120" w:after="120"/>
        <w:jc w:val="left"/>
        <w:rPr>
          <w:iCs/>
          <w:color w:val="000000" w:themeColor="text1"/>
        </w:rPr>
      </w:pPr>
      <w:r w:rsidRPr="00822485">
        <w:rPr>
          <w:iCs/>
          <w:color w:val="000000" w:themeColor="text1"/>
        </w:rPr>
        <w:t>Signature of the person named above</w:t>
      </w:r>
      <w:r w:rsidRPr="00822485">
        <w:rPr>
          <w:iCs/>
          <w:color w:val="000000" w:themeColor="text1"/>
          <w:u w:val="single"/>
        </w:rPr>
        <w:tab/>
        <w:t>______________________</w:t>
      </w:r>
    </w:p>
    <w:p w14:paraId="1CEEA194" w14:textId="77777777" w:rsidR="00233F94" w:rsidRPr="00822485" w:rsidRDefault="00233F94" w:rsidP="00822485">
      <w:pPr>
        <w:tabs>
          <w:tab w:val="left" w:pos="6120"/>
        </w:tabs>
        <w:spacing w:before="120" w:after="120"/>
        <w:jc w:val="left"/>
        <w:rPr>
          <w:iCs/>
          <w:color w:val="000000" w:themeColor="text1"/>
        </w:rPr>
      </w:pPr>
      <w:r w:rsidRPr="00822485">
        <w:rPr>
          <w:iCs/>
          <w:color w:val="000000" w:themeColor="text1"/>
        </w:rPr>
        <w:t>Date signed ________________________________ day of ___________________, _____</w:t>
      </w:r>
    </w:p>
    <w:p w14:paraId="09B97EEA" w14:textId="77777777" w:rsidR="00233F94" w:rsidRPr="00822485" w:rsidRDefault="00233F94">
      <w:pPr>
        <w:tabs>
          <w:tab w:val="left" w:pos="6120"/>
        </w:tabs>
        <w:spacing w:before="120" w:after="120"/>
        <w:jc w:val="left"/>
        <w:rPr>
          <w:iCs/>
          <w:color w:val="000000" w:themeColor="text1"/>
          <w:sz w:val="20"/>
        </w:rPr>
      </w:pPr>
      <w:r w:rsidRPr="00822485">
        <w:rPr>
          <w:b/>
          <w:bCs/>
          <w:iCs/>
          <w:color w:val="000000" w:themeColor="text1"/>
          <w:sz w:val="20"/>
        </w:rPr>
        <w:t>*</w:t>
      </w:r>
      <w:r w:rsidRPr="00822485">
        <w:rPr>
          <w:iCs/>
          <w:color w:val="000000" w:themeColor="text1"/>
          <w:sz w:val="20"/>
        </w:rPr>
        <w:t>: In the case of the Proposal submitted by joint venture specify the name of the Joint Venture as Proposer</w:t>
      </w:r>
    </w:p>
    <w:p w14:paraId="2C4689D0" w14:textId="77777777" w:rsidR="00233F94" w:rsidRPr="00822485" w:rsidRDefault="00233F94" w:rsidP="00822485">
      <w:pPr>
        <w:tabs>
          <w:tab w:val="right" w:pos="9000"/>
        </w:tabs>
        <w:suppressAutoHyphens/>
        <w:spacing w:before="120" w:after="120"/>
        <w:jc w:val="left"/>
        <w:rPr>
          <w:bCs/>
          <w:iCs/>
          <w:color w:val="000000" w:themeColor="text1"/>
          <w:sz w:val="22"/>
        </w:rPr>
      </w:pPr>
      <w:r w:rsidRPr="00822485">
        <w:rPr>
          <w:bCs/>
          <w:iCs/>
          <w:color w:val="000000" w:themeColor="text1"/>
          <w:sz w:val="20"/>
        </w:rPr>
        <w:t>**: Person signing the Proposal shall have the power of attorney given by the Proposer attached to the Proposal</w:t>
      </w:r>
    </w:p>
    <w:p w14:paraId="5DA7F606" w14:textId="4B3844A6" w:rsidR="00233F94" w:rsidRDefault="00233F94" w:rsidP="00822485">
      <w:pPr>
        <w:suppressAutoHyphens/>
        <w:spacing w:before="120" w:after="120"/>
        <w:jc w:val="left"/>
        <w:outlineLvl w:val="0"/>
        <w:rPr>
          <w:b/>
          <w:smallCaps/>
          <w:sz w:val="36"/>
        </w:rPr>
      </w:pPr>
      <w:r w:rsidRPr="00822485">
        <w:rPr>
          <w:i/>
          <w:iCs/>
          <w:color w:val="000000" w:themeColor="text1"/>
          <w:sz w:val="20"/>
        </w:rPr>
        <w:t>[Note: In case of a Joint Venture, the SEA and/or SH Declaration must be in the name of all members to the Joint Venture that submits the Proposal.]</w:t>
      </w:r>
      <w:bookmarkEnd w:id="1109"/>
    </w:p>
    <w:p w14:paraId="689394F8" w14:textId="6B0FF146" w:rsidR="00233F94" w:rsidRDefault="00233F94" w:rsidP="007137A0">
      <w:pPr>
        <w:suppressAutoHyphens/>
        <w:spacing w:before="480" w:after="120"/>
        <w:jc w:val="center"/>
        <w:outlineLvl w:val="0"/>
        <w:rPr>
          <w:b/>
          <w:smallCaps/>
          <w:sz w:val="36"/>
        </w:rPr>
        <w:sectPr w:rsidR="00233F94" w:rsidSect="00067FDE">
          <w:headerReference w:type="default" r:id="rId44"/>
          <w:headerReference w:type="first" r:id="rId45"/>
          <w:pgSz w:w="12240" w:h="15840"/>
          <w:pgMar w:top="1440" w:right="1440" w:bottom="1440" w:left="1800" w:header="720" w:footer="720" w:gutter="0"/>
          <w:pgNumType w:chapStyle="1"/>
          <w:cols w:space="720"/>
        </w:sectPr>
      </w:pPr>
    </w:p>
    <w:p w14:paraId="00C6CBFC" w14:textId="77777777" w:rsidR="007137A0" w:rsidRPr="007763C9" w:rsidRDefault="007137A0" w:rsidP="00704847">
      <w:pPr>
        <w:pStyle w:val="Head11b"/>
        <w:pBdr>
          <w:bottom w:val="none" w:sz="0" w:space="0" w:color="auto"/>
        </w:pBdr>
        <w:rPr>
          <w:rFonts w:ascii="Times New Roman" w:hAnsi="Times New Roman"/>
        </w:rPr>
      </w:pPr>
      <w:bookmarkStart w:id="1111" w:name="_Toc135389515"/>
      <w:r w:rsidRPr="007763C9">
        <w:rPr>
          <w:rFonts w:ascii="Times New Roman" w:hAnsi="Times New Roman"/>
        </w:rPr>
        <w:lastRenderedPageBreak/>
        <w:t xml:space="preserve">Section V </w:t>
      </w:r>
      <w:r w:rsidR="00704847">
        <w:t>–</w:t>
      </w:r>
      <w:r w:rsidRPr="007763C9">
        <w:rPr>
          <w:rFonts w:ascii="Times New Roman" w:hAnsi="Times New Roman"/>
        </w:rPr>
        <w:t xml:space="preserve"> Eligible Countries</w:t>
      </w:r>
      <w:bookmarkEnd w:id="1091"/>
      <w:bookmarkEnd w:id="1092"/>
      <w:bookmarkEnd w:id="1093"/>
      <w:bookmarkEnd w:id="1094"/>
      <w:bookmarkEnd w:id="1095"/>
      <w:bookmarkEnd w:id="1111"/>
    </w:p>
    <w:p w14:paraId="658C2683" w14:textId="77777777" w:rsidR="007137A0" w:rsidRPr="007137A0" w:rsidRDefault="007137A0" w:rsidP="007137A0">
      <w:pPr>
        <w:suppressAutoHyphens/>
        <w:spacing w:after="120"/>
        <w:jc w:val="center"/>
        <w:rPr>
          <w:b/>
          <w:sz w:val="20"/>
        </w:rPr>
      </w:pPr>
    </w:p>
    <w:p w14:paraId="4CAE509F" w14:textId="77777777" w:rsidR="007137A0" w:rsidRPr="00493A07" w:rsidRDefault="007137A0" w:rsidP="007137A0">
      <w:pPr>
        <w:jc w:val="center"/>
        <w:rPr>
          <w:b/>
          <w:szCs w:val="24"/>
        </w:rPr>
      </w:pPr>
      <w:r w:rsidRPr="00493A07">
        <w:rPr>
          <w:b/>
          <w:szCs w:val="24"/>
        </w:rPr>
        <w:t xml:space="preserve">Eligibility for the Provision of </w:t>
      </w:r>
      <w:r w:rsidR="00DE7E70" w:rsidRPr="00493A07">
        <w:rPr>
          <w:b/>
          <w:szCs w:val="24"/>
        </w:rPr>
        <w:t>Goods, Works and non-consulting Services in Bank-Financed Procurement</w:t>
      </w:r>
      <w:r w:rsidR="00CE380B" w:rsidRPr="00493A07">
        <w:rPr>
          <w:b/>
          <w:szCs w:val="24"/>
        </w:rPr>
        <w:t xml:space="preserve"> </w:t>
      </w:r>
    </w:p>
    <w:p w14:paraId="5657D1AE" w14:textId="77777777" w:rsidR="007137A0" w:rsidRPr="00493A07" w:rsidRDefault="007137A0" w:rsidP="007137A0">
      <w:pPr>
        <w:jc w:val="center"/>
        <w:rPr>
          <w:szCs w:val="24"/>
        </w:rPr>
      </w:pPr>
    </w:p>
    <w:p w14:paraId="0213EBF6" w14:textId="77777777" w:rsidR="007137A0" w:rsidRPr="00493A07" w:rsidRDefault="007137A0" w:rsidP="007137A0">
      <w:pPr>
        <w:jc w:val="center"/>
        <w:rPr>
          <w:szCs w:val="24"/>
        </w:rPr>
      </w:pPr>
    </w:p>
    <w:p w14:paraId="514FF77C" w14:textId="77777777" w:rsidR="007137A0" w:rsidRPr="00493A07" w:rsidRDefault="007137A0" w:rsidP="000E344D">
      <w:pPr>
        <w:rPr>
          <w:szCs w:val="24"/>
        </w:rPr>
      </w:pPr>
      <w:r w:rsidRPr="00493A07">
        <w:rPr>
          <w:szCs w:val="24"/>
        </w:rPr>
        <w:t xml:space="preserve">In reference to </w:t>
      </w:r>
      <w:r w:rsidR="003540DA" w:rsidRPr="00A339A0">
        <w:rPr>
          <w:b/>
          <w:szCs w:val="24"/>
        </w:rPr>
        <w:t>ITP</w:t>
      </w:r>
      <w:r w:rsidRPr="00A339A0">
        <w:rPr>
          <w:b/>
          <w:szCs w:val="24"/>
        </w:rPr>
        <w:t xml:space="preserve"> 4.8</w:t>
      </w:r>
      <w:r w:rsidRPr="00493A07">
        <w:rPr>
          <w:szCs w:val="24"/>
        </w:rPr>
        <w:t xml:space="preserve"> and </w:t>
      </w:r>
      <w:r w:rsidR="00A339A0" w:rsidRPr="00A339A0">
        <w:rPr>
          <w:b/>
          <w:szCs w:val="24"/>
        </w:rPr>
        <w:t xml:space="preserve">ITP </w:t>
      </w:r>
      <w:r w:rsidRPr="00A339A0">
        <w:rPr>
          <w:b/>
          <w:szCs w:val="24"/>
        </w:rPr>
        <w:t>5.1</w:t>
      </w:r>
      <w:r w:rsidRPr="00493A07">
        <w:rPr>
          <w:szCs w:val="24"/>
        </w:rPr>
        <w:t xml:space="preserve">, for the information of the Proposers, at the present time </w:t>
      </w:r>
      <w:r w:rsidR="00DE7E70" w:rsidRPr="00493A07">
        <w:rPr>
          <w:szCs w:val="24"/>
        </w:rPr>
        <w:t xml:space="preserve">firms, goods and </w:t>
      </w:r>
      <w:r w:rsidR="008D11E2" w:rsidRPr="00493A07">
        <w:rPr>
          <w:szCs w:val="24"/>
        </w:rPr>
        <w:t>services from</w:t>
      </w:r>
      <w:r w:rsidRPr="00493A07">
        <w:rPr>
          <w:szCs w:val="24"/>
        </w:rPr>
        <w:t xml:space="preserve"> the following countries are excluded from this RFP process:</w:t>
      </w:r>
    </w:p>
    <w:p w14:paraId="03D635F5" w14:textId="77777777" w:rsidR="007137A0" w:rsidRPr="00493A07" w:rsidRDefault="007137A0" w:rsidP="000E344D">
      <w:pPr>
        <w:ind w:left="1440" w:hanging="720"/>
        <w:rPr>
          <w:szCs w:val="24"/>
        </w:rPr>
      </w:pPr>
    </w:p>
    <w:p w14:paraId="4BE09D51" w14:textId="77777777" w:rsidR="007137A0" w:rsidRPr="00493A07" w:rsidRDefault="007137A0" w:rsidP="000E344D">
      <w:pPr>
        <w:ind w:left="270"/>
        <w:rPr>
          <w:i/>
          <w:iCs/>
          <w:spacing w:val="-4"/>
          <w:szCs w:val="24"/>
        </w:rPr>
      </w:pPr>
      <w:r w:rsidRPr="00493A07">
        <w:rPr>
          <w:spacing w:val="-2"/>
          <w:szCs w:val="24"/>
        </w:rPr>
        <w:t xml:space="preserve">Under </w:t>
      </w:r>
      <w:r w:rsidR="003540DA" w:rsidRPr="00A339A0">
        <w:rPr>
          <w:b/>
          <w:spacing w:val="-2"/>
          <w:szCs w:val="24"/>
        </w:rPr>
        <w:t>ITP</w:t>
      </w:r>
      <w:r w:rsidRPr="00A339A0">
        <w:rPr>
          <w:b/>
          <w:spacing w:val="-2"/>
          <w:szCs w:val="24"/>
        </w:rPr>
        <w:t xml:space="preserve"> 4.8(a)</w:t>
      </w:r>
      <w:r w:rsidRPr="00493A07">
        <w:rPr>
          <w:spacing w:val="-2"/>
          <w:szCs w:val="24"/>
        </w:rPr>
        <w:t xml:space="preserve"> and</w:t>
      </w:r>
      <w:r w:rsidR="00A339A0">
        <w:rPr>
          <w:spacing w:val="-2"/>
          <w:szCs w:val="24"/>
        </w:rPr>
        <w:t xml:space="preserve"> </w:t>
      </w:r>
      <w:r w:rsidR="00A339A0" w:rsidRPr="00A339A0">
        <w:rPr>
          <w:b/>
          <w:spacing w:val="-2"/>
          <w:szCs w:val="24"/>
        </w:rPr>
        <w:t>ITP</w:t>
      </w:r>
      <w:r w:rsidRPr="00A339A0">
        <w:rPr>
          <w:b/>
          <w:spacing w:val="-2"/>
          <w:szCs w:val="24"/>
        </w:rPr>
        <w:t xml:space="preserve"> 5.1</w:t>
      </w:r>
      <w:r w:rsidR="008D11E2" w:rsidRPr="00493A07">
        <w:rPr>
          <w:spacing w:val="-2"/>
          <w:szCs w:val="24"/>
        </w:rPr>
        <w:t>:</w:t>
      </w:r>
      <w:r w:rsidR="008D11E2" w:rsidRPr="00493A07">
        <w:rPr>
          <w:i/>
          <w:iCs/>
          <w:spacing w:val="-4"/>
          <w:szCs w:val="24"/>
        </w:rPr>
        <w:t xml:space="preserve"> [</w:t>
      </w:r>
      <w:r w:rsidRPr="00493A07">
        <w:rPr>
          <w:i/>
          <w:iCs/>
          <w:spacing w:val="-4"/>
          <w:szCs w:val="24"/>
        </w:rPr>
        <w:t xml:space="preserve">insert a list of the countries following approval by the Bank to apply the restriction or state </w:t>
      </w:r>
      <w:r w:rsidR="007763C9">
        <w:rPr>
          <w:i/>
          <w:iCs/>
          <w:spacing w:val="-4"/>
          <w:szCs w:val="24"/>
        </w:rPr>
        <w:t>“</w:t>
      </w:r>
      <w:r w:rsidRPr="00493A07">
        <w:rPr>
          <w:i/>
          <w:iCs/>
          <w:spacing w:val="-4"/>
          <w:szCs w:val="24"/>
        </w:rPr>
        <w:t>none</w:t>
      </w:r>
      <w:r w:rsidR="007763C9">
        <w:rPr>
          <w:i/>
          <w:iCs/>
          <w:spacing w:val="-4"/>
          <w:szCs w:val="24"/>
        </w:rPr>
        <w:t>”</w:t>
      </w:r>
      <w:r w:rsidRPr="00493A07">
        <w:rPr>
          <w:i/>
          <w:iCs/>
          <w:spacing w:val="-4"/>
          <w:szCs w:val="24"/>
        </w:rPr>
        <w:t>].</w:t>
      </w:r>
    </w:p>
    <w:p w14:paraId="030017CD" w14:textId="77777777" w:rsidR="007137A0" w:rsidRPr="00493A07" w:rsidRDefault="007137A0" w:rsidP="000E344D">
      <w:pPr>
        <w:ind w:left="270"/>
        <w:rPr>
          <w:i/>
          <w:iCs/>
          <w:spacing w:val="-4"/>
          <w:szCs w:val="24"/>
        </w:rPr>
      </w:pPr>
    </w:p>
    <w:p w14:paraId="359DD21D" w14:textId="77777777" w:rsidR="007137A0" w:rsidRPr="00493A07" w:rsidRDefault="007137A0" w:rsidP="000E344D">
      <w:pPr>
        <w:ind w:left="270"/>
        <w:rPr>
          <w:b/>
          <w:szCs w:val="24"/>
        </w:rPr>
      </w:pPr>
      <w:r w:rsidRPr="00493A07">
        <w:rPr>
          <w:spacing w:val="-7"/>
          <w:szCs w:val="24"/>
        </w:rPr>
        <w:t xml:space="preserve">Under </w:t>
      </w:r>
      <w:r w:rsidR="003540DA" w:rsidRPr="00A339A0">
        <w:rPr>
          <w:b/>
          <w:spacing w:val="-7"/>
          <w:szCs w:val="24"/>
        </w:rPr>
        <w:t>ITP</w:t>
      </w:r>
      <w:r w:rsidR="00493A07" w:rsidRPr="00A339A0">
        <w:rPr>
          <w:b/>
          <w:spacing w:val="-7"/>
          <w:szCs w:val="24"/>
        </w:rPr>
        <w:t xml:space="preserve"> 4.8(b)</w:t>
      </w:r>
      <w:r w:rsidR="00493A07" w:rsidRPr="00493A07">
        <w:rPr>
          <w:spacing w:val="-7"/>
          <w:szCs w:val="24"/>
        </w:rPr>
        <w:t xml:space="preserve"> and </w:t>
      </w:r>
      <w:r w:rsidR="00A339A0" w:rsidRPr="00A339A0">
        <w:rPr>
          <w:b/>
          <w:spacing w:val="-7"/>
          <w:szCs w:val="24"/>
        </w:rPr>
        <w:t xml:space="preserve">ITP </w:t>
      </w:r>
      <w:r w:rsidR="00493A07" w:rsidRPr="00A339A0">
        <w:rPr>
          <w:b/>
          <w:spacing w:val="-7"/>
          <w:szCs w:val="24"/>
        </w:rPr>
        <w:t>5.1</w:t>
      </w:r>
      <w:r w:rsidR="00493A07" w:rsidRPr="00493A07">
        <w:rPr>
          <w:spacing w:val="-7"/>
          <w:szCs w:val="24"/>
        </w:rPr>
        <w:t>:</w:t>
      </w:r>
      <w:r w:rsidRPr="00493A07">
        <w:rPr>
          <w:i/>
          <w:iCs/>
          <w:spacing w:val="-4"/>
          <w:szCs w:val="24"/>
        </w:rPr>
        <w:t xml:space="preserve"> [insert a list of the countries following approval by the Bank to apply the restriction or state </w:t>
      </w:r>
      <w:r w:rsidR="007763C9">
        <w:rPr>
          <w:i/>
          <w:iCs/>
          <w:spacing w:val="-4"/>
          <w:szCs w:val="24"/>
        </w:rPr>
        <w:t>“</w:t>
      </w:r>
      <w:r w:rsidRPr="00493A07">
        <w:rPr>
          <w:i/>
          <w:iCs/>
          <w:spacing w:val="-4"/>
          <w:szCs w:val="24"/>
        </w:rPr>
        <w:t>none</w:t>
      </w:r>
      <w:r w:rsidR="007763C9">
        <w:rPr>
          <w:i/>
          <w:iCs/>
          <w:spacing w:val="-4"/>
          <w:szCs w:val="24"/>
        </w:rPr>
        <w:t>”</w:t>
      </w:r>
      <w:r w:rsidRPr="00493A07">
        <w:rPr>
          <w:i/>
          <w:iCs/>
          <w:spacing w:val="-4"/>
          <w:szCs w:val="24"/>
        </w:rPr>
        <w:t>]</w:t>
      </w:r>
    </w:p>
    <w:p w14:paraId="029276B0" w14:textId="77777777" w:rsidR="007137A0" w:rsidRDefault="007137A0" w:rsidP="007137A0">
      <w:pPr>
        <w:suppressAutoHyphens/>
        <w:spacing w:before="480" w:after="120"/>
        <w:jc w:val="center"/>
        <w:outlineLvl w:val="0"/>
        <w:rPr>
          <w:b/>
          <w:smallCaps/>
          <w:sz w:val="36"/>
        </w:rPr>
      </w:pPr>
      <w:bookmarkStart w:id="1112" w:name="_Toc449888896"/>
      <w:bookmarkStart w:id="1113" w:name="_Toc450067896"/>
    </w:p>
    <w:p w14:paraId="47DFE161" w14:textId="77777777" w:rsidR="0064379B" w:rsidRDefault="0064379B" w:rsidP="007137A0">
      <w:pPr>
        <w:suppressAutoHyphens/>
        <w:spacing w:before="480" w:after="120"/>
        <w:jc w:val="center"/>
        <w:outlineLvl w:val="0"/>
        <w:rPr>
          <w:b/>
          <w:smallCaps/>
          <w:sz w:val="36"/>
        </w:rPr>
        <w:sectPr w:rsidR="0064379B" w:rsidSect="00EE24A1">
          <w:headerReference w:type="default" r:id="rId46"/>
          <w:pgSz w:w="12240" w:h="15840"/>
          <w:pgMar w:top="1440" w:right="1440" w:bottom="1440" w:left="1800" w:header="720" w:footer="720" w:gutter="0"/>
          <w:pgNumType w:chapStyle="1"/>
          <w:cols w:space="720"/>
        </w:sectPr>
      </w:pPr>
    </w:p>
    <w:p w14:paraId="72D61CDB" w14:textId="77777777" w:rsidR="007137A0" w:rsidRPr="007763C9" w:rsidRDefault="007137A0" w:rsidP="00704847">
      <w:pPr>
        <w:pStyle w:val="Head11b"/>
        <w:pBdr>
          <w:bottom w:val="none" w:sz="0" w:space="0" w:color="auto"/>
        </w:pBdr>
        <w:rPr>
          <w:rFonts w:ascii="Times New Roman" w:hAnsi="Times New Roman"/>
        </w:rPr>
      </w:pPr>
      <w:bookmarkStart w:id="1114" w:name="_Toc135389516"/>
      <w:r w:rsidRPr="007763C9">
        <w:rPr>
          <w:rFonts w:ascii="Times New Roman" w:hAnsi="Times New Roman"/>
        </w:rPr>
        <w:lastRenderedPageBreak/>
        <w:t xml:space="preserve">Section VI </w:t>
      </w:r>
      <w:r w:rsidR="00704847">
        <w:t>–</w:t>
      </w:r>
      <w:r w:rsidRPr="007763C9">
        <w:rPr>
          <w:rFonts w:ascii="Times New Roman" w:hAnsi="Times New Roman"/>
        </w:rPr>
        <w:t xml:space="preserve"> Fraud and Corruption</w:t>
      </w:r>
      <w:bookmarkEnd w:id="1112"/>
      <w:bookmarkEnd w:id="1113"/>
      <w:bookmarkEnd w:id="1114"/>
    </w:p>
    <w:p w14:paraId="1B1DED81" w14:textId="77777777" w:rsidR="00B10FE1" w:rsidRPr="00B10FE1" w:rsidRDefault="00B10FE1" w:rsidP="000E344D">
      <w:pPr>
        <w:suppressAutoHyphens/>
        <w:spacing w:before="240" w:after="120"/>
        <w:jc w:val="center"/>
        <w:rPr>
          <w:rFonts w:eastAsiaTheme="minorHAnsi"/>
          <w:b/>
          <w:sz w:val="28"/>
          <w:szCs w:val="28"/>
        </w:rPr>
      </w:pPr>
      <w:r w:rsidRPr="00B10FE1">
        <w:rPr>
          <w:rFonts w:eastAsiaTheme="minorHAnsi"/>
          <w:b/>
          <w:sz w:val="28"/>
          <w:szCs w:val="28"/>
        </w:rPr>
        <w:t>(Section VI shall not be modified)</w:t>
      </w:r>
    </w:p>
    <w:p w14:paraId="662D2FB9" w14:textId="77777777" w:rsidR="00B10FE1" w:rsidRPr="00B10FE1" w:rsidRDefault="00B10FE1" w:rsidP="00B10FE1">
      <w:pPr>
        <w:suppressAutoHyphens/>
        <w:spacing w:after="120"/>
        <w:rPr>
          <w:rFonts w:eastAsiaTheme="minorHAnsi"/>
          <w:sz w:val="20"/>
        </w:rPr>
      </w:pPr>
    </w:p>
    <w:p w14:paraId="6E8CBF72" w14:textId="77777777" w:rsidR="00B10FE1" w:rsidRPr="00493A07" w:rsidRDefault="00B10FE1" w:rsidP="00585A1A">
      <w:pPr>
        <w:numPr>
          <w:ilvl w:val="0"/>
          <w:numId w:val="46"/>
        </w:numPr>
        <w:suppressAutoHyphens/>
        <w:spacing w:after="120"/>
        <w:ind w:left="360"/>
        <w:rPr>
          <w:rFonts w:eastAsiaTheme="minorHAnsi"/>
          <w:b/>
          <w:szCs w:val="24"/>
        </w:rPr>
      </w:pPr>
      <w:r w:rsidRPr="00B10FE1">
        <w:rPr>
          <w:rFonts w:eastAsiaTheme="minorHAnsi"/>
          <w:b/>
          <w:szCs w:val="24"/>
        </w:rPr>
        <w:t>Purpose</w:t>
      </w:r>
    </w:p>
    <w:p w14:paraId="28996031" w14:textId="77777777" w:rsidR="003B6B5A" w:rsidRPr="00493A07" w:rsidRDefault="00B10FE1" w:rsidP="00585A1A">
      <w:pPr>
        <w:numPr>
          <w:ilvl w:val="1"/>
          <w:numId w:val="46"/>
        </w:numPr>
        <w:suppressAutoHyphens/>
        <w:spacing w:after="120"/>
        <w:ind w:left="360"/>
        <w:rPr>
          <w:rFonts w:eastAsiaTheme="minorHAnsi"/>
          <w:szCs w:val="24"/>
        </w:rPr>
      </w:pPr>
      <w:r w:rsidRPr="00B10FE1">
        <w:rPr>
          <w:rFonts w:eastAsiaTheme="minorHAnsi"/>
          <w:szCs w:val="24"/>
        </w:rPr>
        <w:t>The Bank’s Anti-Corruption Guidelines and this annex apply with respect to procurement under Bank Investment Project Financing operations.</w:t>
      </w:r>
    </w:p>
    <w:p w14:paraId="1F0C014F" w14:textId="77777777" w:rsidR="00B10FE1" w:rsidRPr="00493A07" w:rsidRDefault="00B10FE1" w:rsidP="00585A1A">
      <w:pPr>
        <w:numPr>
          <w:ilvl w:val="0"/>
          <w:numId w:val="46"/>
        </w:numPr>
        <w:suppressAutoHyphens/>
        <w:spacing w:after="120"/>
        <w:ind w:left="360"/>
        <w:rPr>
          <w:rFonts w:eastAsiaTheme="minorHAnsi"/>
          <w:b/>
          <w:szCs w:val="24"/>
        </w:rPr>
      </w:pPr>
      <w:r w:rsidRPr="00B10FE1">
        <w:rPr>
          <w:rFonts w:eastAsiaTheme="minorHAnsi"/>
          <w:b/>
          <w:szCs w:val="24"/>
        </w:rPr>
        <w:t>Requirements</w:t>
      </w:r>
    </w:p>
    <w:p w14:paraId="2A9AEE72" w14:textId="77777777" w:rsidR="00B10FE1" w:rsidRPr="00493A07" w:rsidRDefault="00B10FE1" w:rsidP="00585A1A">
      <w:pPr>
        <w:numPr>
          <w:ilvl w:val="0"/>
          <w:numId w:val="50"/>
        </w:numPr>
        <w:suppressAutoHyphens/>
        <w:autoSpaceDE w:val="0"/>
        <w:autoSpaceDN w:val="0"/>
        <w:adjustRightInd w:val="0"/>
        <w:spacing w:after="120"/>
        <w:rPr>
          <w:rFonts w:eastAsiaTheme="minorHAnsi"/>
          <w:szCs w:val="24"/>
        </w:rPr>
      </w:pPr>
      <w:r w:rsidRPr="00B10FE1">
        <w:rPr>
          <w:rFonts w:eastAsiaTheme="minorHAnsi"/>
          <w:color w:val="000000"/>
          <w:szCs w:val="24"/>
        </w:rPr>
        <w:t>The Bank requires that Borrowers (including beneficiaries of Bank financing); bidders</w:t>
      </w:r>
      <w:r w:rsidR="006355C7">
        <w:rPr>
          <w:rFonts w:eastAsiaTheme="minorHAnsi"/>
          <w:color w:val="000000"/>
          <w:szCs w:val="24"/>
        </w:rPr>
        <w:t xml:space="preserve"> (applicants/ proposers)</w:t>
      </w:r>
      <w:r w:rsidRPr="00B10FE1">
        <w:rPr>
          <w:rFonts w:eastAsiaTheme="minorHAnsi"/>
          <w:color w:val="000000"/>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4BA4E7A" w14:textId="77777777" w:rsidR="00B10FE1" w:rsidRPr="00B10FE1" w:rsidRDefault="00B10FE1" w:rsidP="00585A1A">
      <w:pPr>
        <w:numPr>
          <w:ilvl w:val="0"/>
          <w:numId w:val="50"/>
        </w:numPr>
        <w:suppressAutoHyphens/>
        <w:autoSpaceDE w:val="0"/>
        <w:autoSpaceDN w:val="0"/>
        <w:adjustRightInd w:val="0"/>
        <w:spacing w:after="120"/>
        <w:rPr>
          <w:rFonts w:eastAsiaTheme="minorHAnsi"/>
          <w:szCs w:val="24"/>
        </w:rPr>
      </w:pPr>
      <w:r w:rsidRPr="00B10FE1">
        <w:rPr>
          <w:rFonts w:eastAsiaTheme="minorHAnsi"/>
          <w:szCs w:val="24"/>
        </w:rPr>
        <w:t>To this end, the Bank:</w:t>
      </w:r>
    </w:p>
    <w:p w14:paraId="4A61679A" w14:textId="77777777" w:rsidR="00B10FE1" w:rsidRPr="00B10FE1" w:rsidRDefault="00B10FE1" w:rsidP="00585A1A">
      <w:pPr>
        <w:numPr>
          <w:ilvl w:val="0"/>
          <w:numId w:val="47"/>
        </w:numPr>
        <w:suppressAutoHyphens/>
        <w:autoSpaceDE w:val="0"/>
        <w:autoSpaceDN w:val="0"/>
        <w:adjustRightInd w:val="0"/>
        <w:spacing w:after="120"/>
        <w:rPr>
          <w:rFonts w:eastAsiaTheme="minorHAnsi"/>
          <w:color w:val="000000"/>
          <w:szCs w:val="24"/>
        </w:rPr>
      </w:pPr>
      <w:r w:rsidRPr="00B10FE1">
        <w:rPr>
          <w:rFonts w:eastAsiaTheme="minorHAnsi"/>
          <w:color w:val="000000"/>
          <w:szCs w:val="24"/>
        </w:rPr>
        <w:t>Defines, for the purposes of this provision, the terms set forth below as follows:</w:t>
      </w:r>
    </w:p>
    <w:p w14:paraId="15D04B26" w14:textId="77777777" w:rsidR="00B10FE1" w:rsidRPr="00B10FE1" w:rsidRDefault="007763C9" w:rsidP="00585A1A">
      <w:pPr>
        <w:numPr>
          <w:ilvl w:val="0"/>
          <w:numId w:val="48"/>
        </w:numPr>
        <w:suppressAutoHyphens/>
        <w:autoSpaceDE w:val="0"/>
        <w:autoSpaceDN w:val="0"/>
        <w:adjustRightInd w:val="0"/>
        <w:spacing w:after="120"/>
        <w:ind w:left="1080" w:hanging="180"/>
        <w:rPr>
          <w:rFonts w:eastAsiaTheme="minorHAnsi"/>
          <w:color w:val="000000"/>
          <w:szCs w:val="24"/>
        </w:rPr>
      </w:pPr>
      <w:r>
        <w:rPr>
          <w:rFonts w:eastAsiaTheme="minorHAnsi"/>
          <w:color w:val="000000"/>
          <w:szCs w:val="24"/>
        </w:rPr>
        <w:t>“</w:t>
      </w:r>
      <w:proofErr w:type="gramStart"/>
      <w:r w:rsidR="00B10FE1" w:rsidRPr="00B10FE1">
        <w:rPr>
          <w:rFonts w:eastAsiaTheme="minorHAnsi"/>
          <w:color w:val="000000"/>
          <w:szCs w:val="24"/>
        </w:rPr>
        <w:t>corrupt</w:t>
      </w:r>
      <w:proofErr w:type="gramEnd"/>
      <w:r w:rsidR="00B10FE1" w:rsidRPr="00B10FE1">
        <w:rPr>
          <w:rFonts w:eastAsiaTheme="minorHAnsi"/>
          <w:color w:val="000000"/>
          <w:szCs w:val="24"/>
        </w:rPr>
        <w:t xml:space="preserve"> practice</w:t>
      </w:r>
      <w:r>
        <w:rPr>
          <w:rFonts w:eastAsiaTheme="minorHAnsi"/>
          <w:color w:val="000000"/>
          <w:szCs w:val="24"/>
        </w:rPr>
        <w:t>”</w:t>
      </w:r>
      <w:r w:rsidR="00B10FE1" w:rsidRPr="00B10FE1">
        <w:rPr>
          <w:rFonts w:eastAsiaTheme="minorHAnsi"/>
          <w:color w:val="000000"/>
          <w:szCs w:val="24"/>
        </w:rPr>
        <w:t xml:space="preserve"> is the offering, giving, receiving, or soliciting, directly or indirectly, of anything of value to influence improperly the actions of another party;</w:t>
      </w:r>
    </w:p>
    <w:p w14:paraId="72DFC03A" w14:textId="77777777" w:rsidR="00B10FE1" w:rsidRPr="00B10FE1" w:rsidRDefault="007763C9" w:rsidP="00585A1A">
      <w:pPr>
        <w:numPr>
          <w:ilvl w:val="0"/>
          <w:numId w:val="48"/>
        </w:numPr>
        <w:suppressAutoHyphens/>
        <w:autoSpaceDE w:val="0"/>
        <w:autoSpaceDN w:val="0"/>
        <w:adjustRightInd w:val="0"/>
        <w:spacing w:after="120"/>
        <w:ind w:left="1080" w:hanging="180"/>
        <w:rPr>
          <w:rFonts w:eastAsiaTheme="minorHAnsi"/>
          <w:color w:val="000000"/>
          <w:szCs w:val="24"/>
        </w:rPr>
      </w:pPr>
      <w:r>
        <w:rPr>
          <w:rFonts w:eastAsiaTheme="minorHAnsi"/>
          <w:color w:val="000000"/>
          <w:szCs w:val="24"/>
        </w:rPr>
        <w:t>“</w:t>
      </w:r>
      <w:proofErr w:type="gramStart"/>
      <w:r w:rsidR="00B10FE1" w:rsidRPr="00B10FE1">
        <w:rPr>
          <w:rFonts w:eastAsiaTheme="minorHAnsi"/>
          <w:color w:val="000000"/>
          <w:szCs w:val="24"/>
        </w:rPr>
        <w:t>fraudulent</w:t>
      </w:r>
      <w:proofErr w:type="gramEnd"/>
      <w:r w:rsidR="00B10FE1" w:rsidRPr="00B10FE1">
        <w:rPr>
          <w:rFonts w:eastAsiaTheme="minorHAnsi"/>
          <w:color w:val="000000"/>
          <w:szCs w:val="24"/>
        </w:rPr>
        <w:t xml:space="preserve"> practice</w:t>
      </w:r>
      <w:r>
        <w:rPr>
          <w:rFonts w:eastAsiaTheme="minorHAnsi"/>
          <w:color w:val="000000"/>
          <w:szCs w:val="24"/>
        </w:rPr>
        <w:t>”</w:t>
      </w:r>
      <w:r w:rsidR="00B10FE1" w:rsidRPr="00B10FE1">
        <w:rPr>
          <w:rFonts w:eastAsiaTheme="minorHAnsi"/>
          <w:color w:val="000000"/>
          <w:szCs w:val="24"/>
        </w:rPr>
        <w:t xml:space="preserve"> is any act or omission, including misrepresentation, that knowingly or recklessly misleads, or attempts to mislead, a party to obtain financial or other benefit or to avoid an obligation;</w:t>
      </w:r>
    </w:p>
    <w:p w14:paraId="0CDE5F98" w14:textId="77777777" w:rsidR="00B10FE1" w:rsidRPr="00B10FE1" w:rsidRDefault="007763C9" w:rsidP="00585A1A">
      <w:pPr>
        <w:numPr>
          <w:ilvl w:val="0"/>
          <w:numId w:val="48"/>
        </w:numPr>
        <w:suppressAutoHyphens/>
        <w:autoSpaceDE w:val="0"/>
        <w:autoSpaceDN w:val="0"/>
        <w:adjustRightInd w:val="0"/>
        <w:spacing w:after="120"/>
        <w:ind w:left="1080" w:hanging="180"/>
        <w:rPr>
          <w:rFonts w:eastAsiaTheme="minorHAnsi"/>
          <w:color w:val="000000"/>
          <w:szCs w:val="24"/>
        </w:rPr>
      </w:pPr>
      <w:r>
        <w:rPr>
          <w:rFonts w:eastAsiaTheme="minorHAnsi"/>
          <w:color w:val="000000"/>
          <w:szCs w:val="24"/>
        </w:rPr>
        <w:t>“</w:t>
      </w:r>
      <w:proofErr w:type="gramStart"/>
      <w:r w:rsidR="00B10FE1" w:rsidRPr="00B10FE1">
        <w:rPr>
          <w:rFonts w:eastAsiaTheme="minorHAnsi"/>
          <w:color w:val="000000"/>
          <w:szCs w:val="24"/>
        </w:rPr>
        <w:t>collusive</w:t>
      </w:r>
      <w:proofErr w:type="gramEnd"/>
      <w:r w:rsidR="00B10FE1" w:rsidRPr="00B10FE1">
        <w:rPr>
          <w:rFonts w:eastAsiaTheme="minorHAnsi"/>
          <w:color w:val="000000"/>
          <w:szCs w:val="24"/>
        </w:rPr>
        <w:t xml:space="preserve"> practice</w:t>
      </w:r>
      <w:r>
        <w:rPr>
          <w:rFonts w:eastAsiaTheme="minorHAnsi"/>
          <w:color w:val="000000"/>
          <w:szCs w:val="24"/>
        </w:rPr>
        <w:t>”</w:t>
      </w:r>
      <w:r w:rsidR="00B10FE1" w:rsidRPr="00B10FE1">
        <w:rPr>
          <w:rFonts w:eastAsiaTheme="minorHAnsi"/>
          <w:color w:val="000000"/>
          <w:szCs w:val="24"/>
        </w:rPr>
        <w:t xml:space="preserve"> is an arrangement between two or more parties designed to achieve an improper purpose, including to influence improperly the actions of another party;</w:t>
      </w:r>
    </w:p>
    <w:p w14:paraId="4A05FAB2" w14:textId="77777777" w:rsidR="00B10FE1" w:rsidRPr="00B10FE1" w:rsidRDefault="007763C9" w:rsidP="00585A1A">
      <w:pPr>
        <w:numPr>
          <w:ilvl w:val="0"/>
          <w:numId w:val="48"/>
        </w:numPr>
        <w:suppressAutoHyphens/>
        <w:autoSpaceDE w:val="0"/>
        <w:autoSpaceDN w:val="0"/>
        <w:adjustRightInd w:val="0"/>
        <w:spacing w:after="120"/>
        <w:ind w:left="1080" w:hanging="180"/>
        <w:rPr>
          <w:rFonts w:eastAsiaTheme="minorHAnsi"/>
          <w:color w:val="000000"/>
          <w:szCs w:val="24"/>
        </w:rPr>
      </w:pPr>
      <w:r>
        <w:rPr>
          <w:rFonts w:eastAsiaTheme="minorHAnsi"/>
          <w:color w:val="000000"/>
          <w:szCs w:val="24"/>
        </w:rPr>
        <w:t>“</w:t>
      </w:r>
      <w:proofErr w:type="gramStart"/>
      <w:r w:rsidR="00B10FE1" w:rsidRPr="00B10FE1">
        <w:rPr>
          <w:rFonts w:eastAsiaTheme="minorHAnsi"/>
          <w:color w:val="000000"/>
          <w:szCs w:val="24"/>
        </w:rPr>
        <w:t>coercive</w:t>
      </w:r>
      <w:proofErr w:type="gramEnd"/>
      <w:r w:rsidR="00B10FE1" w:rsidRPr="00B10FE1">
        <w:rPr>
          <w:rFonts w:eastAsiaTheme="minorHAnsi"/>
          <w:color w:val="000000"/>
          <w:szCs w:val="24"/>
        </w:rPr>
        <w:t xml:space="preserve"> practice</w:t>
      </w:r>
      <w:r>
        <w:rPr>
          <w:rFonts w:eastAsiaTheme="minorHAnsi"/>
          <w:color w:val="000000"/>
          <w:szCs w:val="24"/>
        </w:rPr>
        <w:t>”</w:t>
      </w:r>
      <w:r w:rsidR="00B10FE1" w:rsidRPr="00B10FE1">
        <w:rPr>
          <w:rFonts w:eastAsiaTheme="minorHAnsi"/>
          <w:color w:val="000000"/>
          <w:szCs w:val="24"/>
        </w:rPr>
        <w:t xml:space="preserve"> is impairing or harming, or threatening to impair or harm, directly or indirectly, any party or the property of the party to influence improperly the actions of a party;</w:t>
      </w:r>
    </w:p>
    <w:p w14:paraId="626F6C82" w14:textId="77777777" w:rsidR="00B10FE1" w:rsidRPr="00B10FE1" w:rsidRDefault="007763C9" w:rsidP="00585A1A">
      <w:pPr>
        <w:numPr>
          <w:ilvl w:val="0"/>
          <w:numId w:val="48"/>
        </w:numPr>
        <w:suppressAutoHyphens/>
        <w:autoSpaceDE w:val="0"/>
        <w:autoSpaceDN w:val="0"/>
        <w:adjustRightInd w:val="0"/>
        <w:spacing w:after="120"/>
        <w:ind w:left="1080" w:hanging="180"/>
        <w:rPr>
          <w:rFonts w:eastAsiaTheme="minorHAnsi"/>
          <w:color w:val="000000"/>
          <w:szCs w:val="24"/>
        </w:rPr>
      </w:pPr>
      <w:r>
        <w:rPr>
          <w:rFonts w:eastAsiaTheme="minorHAnsi"/>
          <w:color w:val="000000"/>
          <w:szCs w:val="24"/>
        </w:rPr>
        <w:t>“</w:t>
      </w:r>
      <w:proofErr w:type="gramStart"/>
      <w:r w:rsidR="00B10FE1" w:rsidRPr="00B10FE1">
        <w:rPr>
          <w:rFonts w:eastAsiaTheme="minorHAnsi"/>
          <w:color w:val="000000"/>
          <w:szCs w:val="24"/>
        </w:rPr>
        <w:t>obstructive</w:t>
      </w:r>
      <w:proofErr w:type="gramEnd"/>
      <w:r w:rsidR="00B10FE1" w:rsidRPr="00B10FE1">
        <w:rPr>
          <w:rFonts w:eastAsiaTheme="minorHAnsi"/>
          <w:color w:val="000000"/>
          <w:szCs w:val="24"/>
        </w:rPr>
        <w:t xml:space="preserve"> practice</w:t>
      </w:r>
      <w:r>
        <w:rPr>
          <w:rFonts w:eastAsiaTheme="minorHAnsi"/>
          <w:color w:val="000000"/>
          <w:szCs w:val="24"/>
        </w:rPr>
        <w:t>”</w:t>
      </w:r>
      <w:r w:rsidR="00B10FE1" w:rsidRPr="00B10FE1">
        <w:rPr>
          <w:rFonts w:eastAsiaTheme="minorHAnsi"/>
          <w:color w:val="000000"/>
          <w:szCs w:val="24"/>
        </w:rPr>
        <w:t xml:space="preserve"> is:</w:t>
      </w:r>
    </w:p>
    <w:p w14:paraId="67A29C01" w14:textId="77777777" w:rsidR="00B10FE1" w:rsidRPr="00B10FE1" w:rsidRDefault="00B10FE1" w:rsidP="00585A1A">
      <w:pPr>
        <w:numPr>
          <w:ilvl w:val="0"/>
          <w:numId w:val="49"/>
        </w:numPr>
        <w:suppressAutoHyphens/>
        <w:autoSpaceDE w:val="0"/>
        <w:autoSpaceDN w:val="0"/>
        <w:adjustRightInd w:val="0"/>
        <w:spacing w:after="120"/>
        <w:ind w:hanging="540"/>
        <w:rPr>
          <w:rFonts w:eastAsiaTheme="minorHAnsi"/>
          <w:color w:val="000000"/>
          <w:szCs w:val="24"/>
        </w:rPr>
      </w:pPr>
      <w:r w:rsidRPr="00B10FE1">
        <w:rPr>
          <w:rFonts w:eastAsiaTheme="minorHAnsi"/>
          <w:color w:val="000000"/>
          <w:szCs w:val="24"/>
        </w:rPr>
        <w:t xml:space="preserve">deliberately destroying, falsifying, altering, or concealing of evidence material to the investigation or making false statements to investigators </w:t>
      </w:r>
      <w:proofErr w:type="gramStart"/>
      <w:r w:rsidRPr="00B10FE1">
        <w:rPr>
          <w:rFonts w:eastAsiaTheme="minorHAnsi"/>
          <w:color w:val="000000"/>
          <w:szCs w:val="24"/>
        </w:rPr>
        <w:t>in order to</w:t>
      </w:r>
      <w:proofErr w:type="gramEnd"/>
      <w:r w:rsidRPr="00B10FE1">
        <w:rPr>
          <w:rFonts w:eastAsiaTheme="minorHAnsi"/>
          <w:color w:val="000000"/>
          <w:szCs w:val="24"/>
        </w:rPr>
        <w:t xml:space="preserve">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447B7F7" w14:textId="77777777" w:rsidR="00B10FE1" w:rsidRPr="00B10FE1" w:rsidRDefault="00B10FE1" w:rsidP="00585A1A">
      <w:pPr>
        <w:numPr>
          <w:ilvl w:val="0"/>
          <w:numId w:val="49"/>
        </w:numPr>
        <w:suppressAutoHyphens/>
        <w:autoSpaceDE w:val="0"/>
        <w:autoSpaceDN w:val="0"/>
        <w:adjustRightInd w:val="0"/>
        <w:spacing w:after="120"/>
        <w:ind w:hanging="540"/>
        <w:rPr>
          <w:rFonts w:eastAsiaTheme="minorHAnsi"/>
          <w:color w:val="000000"/>
          <w:szCs w:val="24"/>
        </w:rPr>
      </w:pPr>
      <w:r w:rsidRPr="00B10FE1">
        <w:rPr>
          <w:rFonts w:eastAsiaTheme="minorHAnsi"/>
          <w:color w:val="000000"/>
          <w:szCs w:val="24"/>
        </w:rPr>
        <w:t>acts intended to materially impede the exercise of the Bank’s inspection and audit rights provided for under paragraph 2.2 e. below.</w:t>
      </w:r>
    </w:p>
    <w:p w14:paraId="2E696442" w14:textId="77777777" w:rsidR="00B10FE1" w:rsidRPr="00B10FE1" w:rsidRDefault="00B10FE1" w:rsidP="00585A1A">
      <w:pPr>
        <w:numPr>
          <w:ilvl w:val="0"/>
          <w:numId w:val="47"/>
        </w:numPr>
        <w:suppressAutoHyphens/>
        <w:autoSpaceDE w:val="0"/>
        <w:autoSpaceDN w:val="0"/>
        <w:adjustRightInd w:val="0"/>
        <w:spacing w:after="120"/>
        <w:rPr>
          <w:rFonts w:eastAsiaTheme="minorHAnsi"/>
          <w:color w:val="000000"/>
          <w:szCs w:val="24"/>
        </w:rPr>
      </w:pPr>
      <w:r w:rsidRPr="00B10FE1">
        <w:rPr>
          <w:rFonts w:eastAsiaTheme="minorHAnsi"/>
          <w:color w:val="000000"/>
          <w:szCs w:val="24"/>
        </w:rPr>
        <w:t>Rejects a proposal for award if the Bank determines that the firm or individual recommended for award, any of its personnel, or its agents, or its sub-consultants, sub-</w:t>
      </w:r>
      <w:r w:rsidRPr="00B10FE1">
        <w:rPr>
          <w:rFonts w:eastAsiaTheme="minorHAnsi"/>
          <w:color w:val="000000"/>
          <w:szCs w:val="24"/>
        </w:rPr>
        <w:lastRenderedPageBreak/>
        <w:t xml:space="preserve">contractors, service providers, suppliers and/ or their employees, has, directly or indirectly, engaged in corrupt, fraudulent, collusive, coercive, or obstructive practices in competing for the contract in </w:t>
      </w:r>
      <w:proofErr w:type="gramStart"/>
      <w:r w:rsidRPr="00B10FE1">
        <w:rPr>
          <w:rFonts w:eastAsiaTheme="minorHAnsi"/>
          <w:color w:val="000000"/>
          <w:szCs w:val="24"/>
        </w:rPr>
        <w:t>question;</w:t>
      </w:r>
      <w:proofErr w:type="gramEnd"/>
    </w:p>
    <w:p w14:paraId="1C38168A" w14:textId="77777777" w:rsidR="00B10FE1" w:rsidRPr="00B10FE1" w:rsidRDefault="00B10FE1" w:rsidP="00585A1A">
      <w:pPr>
        <w:numPr>
          <w:ilvl w:val="0"/>
          <w:numId w:val="47"/>
        </w:numPr>
        <w:suppressAutoHyphens/>
        <w:autoSpaceDE w:val="0"/>
        <w:autoSpaceDN w:val="0"/>
        <w:adjustRightInd w:val="0"/>
        <w:spacing w:after="120"/>
        <w:rPr>
          <w:rFonts w:eastAsiaTheme="minorHAnsi"/>
          <w:szCs w:val="24"/>
        </w:rPr>
      </w:pPr>
      <w:r w:rsidRPr="00B10FE1">
        <w:rPr>
          <w:rFonts w:eastAsiaTheme="minorHAnsi"/>
          <w:color w:val="000000"/>
          <w:szCs w:val="24"/>
        </w:rPr>
        <w:t xml:space="preserve">In addition to the legal remedies set out in the relevant Legal Agreement, may take other appropriate actions, including declaring </w:t>
      </w:r>
      <w:proofErr w:type="spellStart"/>
      <w:r w:rsidRPr="00B10FE1">
        <w:rPr>
          <w:rFonts w:eastAsiaTheme="minorHAnsi"/>
          <w:color w:val="000000"/>
          <w:szCs w:val="24"/>
        </w:rPr>
        <w:t>misprocurement</w:t>
      </w:r>
      <w:proofErr w:type="spellEnd"/>
      <w:r w:rsidRPr="00B10FE1">
        <w:rPr>
          <w:rFonts w:eastAsiaTheme="minorHAnsi"/>
          <w:color w:val="000000"/>
          <w:szCs w:val="24"/>
        </w:rPr>
        <w: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367671">
        <w:rPr>
          <w:rFonts w:eastAsiaTheme="minorHAnsi"/>
          <w:color w:val="000000"/>
          <w:szCs w:val="24"/>
        </w:rPr>
        <w:t xml:space="preserve"> </w:t>
      </w:r>
      <w:r w:rsidRPr="00B10FE1">
        <w:rPr>
          <w:rFonts w:eastAsiaTheme="minorHAnsi"/>
          <w:color w:val="000000"/>
          <w:szCs w:val="24"/>
        </w:rPr>
        <w:t>without the Borrower having taken timely and appropriate action satisfactory to the Bank to address such practices when they occur, including by failing to inform the Bank in a timely manner at the time</w:t>
      </w:r>
      <w:r w:rsidR="00367671">
        <w:rPr>
          <w:rFonts w:eastAsiaTheme="minorHAnsi"/>
          <w:color w:val="000000"/>
          <w:szCs w:val="24"/>
        </w:rPr>
        <w:t xml:space="preserve"> </w:t>
      </w:r>
      <w:r w:rsidRPr="00B10FE1">
        <w:rPr>
          <w:rFonts w:eastAsiaTheme="minorHAnsi"/>
          <w:color w:val="000000"/>
          <w:szCs w:val="24"/>
        </w:rPr>
        <w:t xml:space="preserve">they knew of the practices; </w:t>
      </w:r>
    </w:p>
    <w:p w14:paraId="2EC56874" w14:textId="77777777" w:rsidR="00B10FE1" w:rsidRPr="00B10FE1" w:rsidRDefault="00C13B38" w:rsidP="00585A1A">
      <w:pPr>
        <w:numPr>
          <w:ilvl w:val="0"/>
          <w:numId w:val="47"/>
        </w:numPr>
        <w:suppressAutoHyphens/>
        <w:autoSpaceDE w:val="0"/>
        <w:autoSpaceDN w:val="0"/>
        <w:adjustRightInd w:val="0"/>
        <w:spacing w:after="120"/>
        <w:rPr>
          <w:rFonts w:eastAsiaTheme="minorHAnsi"/>
          <w:color w:val="000000"/>
          <w:szCs w:val="24"/>
        </w:rPr>
      </w:pPr>
      <w:r>
        <w:rPr>
          <w:rFonts w:eastAsiaTheme="minorHAnsi"/>
          <w:color w:val="000000"/>
          <w:szCs w:val="24"/>
        </w:rPr>
        <w:t>Pursuant to the Bank’s Anti-</w:t>
      </w:r>
      <w:r w:rsidR="00B10FE1" w:rsidRPr="00B10FE1">
        <w:rPr>
          <w:rFonts w:eastAsiaTheme="minorHAnsi"/>
          <w:color w:val="000000"/>
          <w:szCs w:val="24"/>
        </w:rPr>
        <w:t>Corruption Guidelines</w:t>
      </w:r>
      <w:r>
        <w:rPr>
          <w:rFonts w:eastAsiaTheme="minorHAnsi"/>
          <w:color w:val="000000"/>
          <w:szCs w:val="24"/>
        </w:rPr>
        <w:t>,</w:t>
      </w:r>
      <w:r w:rsidR="00B10FE1" w:rsidRPr="00B10FE1">
        <w:rPr>
          <w:rFonts w:eastAsiaTheme="minorHAnsi"/>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B10FE1" w:rsidRPr="00B10FE1">
        <w:rPr>
          <w:rFonts w:eastAsiaTheme="minorHAnsi"/>
          <w:color w:val="000000"/>
          <w:szCs w:val="24"/>
          <w:vertAlign w:val="superscript"/>
        </w:rPr>
        <w:footnoteReference w:id="14"/>
      </w:r>
      <w:r w:rsidR="00B10FE1" w:rsidRPr="00B10FE1">
        <w:rPr>
          <w:rFonts w:eastAsiaTheme="minorHAnsi"/>
          <w:color w:val="000000"/>
          <w:szCs w:val="24"/>
        </w:rPr>
        <w:t xml:space="preserve"> (ii) to be a nominated</w:t>
      </w:r>
      <w:r w:rsidR="00B10FE1" w:rsidRPr="00B10FE1">
        <w:rPr>
          <w:rFonts w:eastAsiaTheme="minorHAnsi"/>
          <w:color w:val="000000"/>
          <w:szCs w:val="24"/>
          <w:vertAlign w:val="superscript"/>
        </w:rPr>
        <w:footnoteReference w:id="15"/>
      </w:r>
      <w:r w:rsidR="00B10FE1" w:rsidRPr="00B10FE1">
        <w:rPr>
          <w:rFonts w:eastAsiaTheme="minorHAnsi"/>
          <w:color w:val="000000"/>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644E615" w14:textId="312BD1C9" w:rsidR="003C6A5C" w:rsidRPr="006355C7" w:rsidRDefault="00B10FE1" w:rsidP="00B7552B">
      <w:pPr>
        <w:numPr>
          <w:ilvl w:val="0"/>
          <w:numId w:val="47"/>
        </w:numPr>
        <w:suppressAutoHyphens/>
        <w:autoSpaceDE w:val="0"/>
        <w:autoSpaceDN w:val="0"/>
        <w:adjustRightInd w:val="0"/>
        <w:spacing w:after="120"/>
        <w:rPr>
          <w:rFonts w:eastAsia="Calibri"/>
          <w:color w:val="000000"/>
          <w:sz w:val="22"/>
          <w:szCs w:val="22"/>
        </w:rPr>
      </w:pPr>
      <w:r w:rsidRPr="006355C7">
        <w:rPr>
          <w:rFonts w:eastAsiaTheme="minorHAnsi"/>
          <w:color w:val="000000"/>
          <w:szCs w:val="24"/>
        </w:rPr>
        <w:t>Requires that a clause be included in bidding/request for proposals documents and in contracts financed by a Bank loan, requiring (i) bidders</w:t>
      </w:r>
      <w:r w:rsidR="006355C7" w:rsidRPr="006355C7">
        <w:rPr>
          <w:rFonts w:eastAsiaTheme="minorHAnsi"/>
          <w:color w:val="000000"/>
          <w:szCs w:val="24"/>
        </w:rPr>
        <w:t xml:space="preserve"> (applicants/ proposers)</w:t>
      </w:r>
      <w:r w:rsidRPr="006355C7">
        <w:rPr>
          <w:rFonts w:eastAsiaTheme="minorHAnsi"/>
          <w:color w:val="000000"/>
          <w:szCs w:val="24"/>
        </w:rPr>
        <w:t>, consultants, contractors, and suppliers, and their sub-contractors, sub-consultants, service providers, suppliers, agents</w:t>
      </w:r>
      <w:r w:rsidR="00343927">
        <w:rPr>
          <w:rFonts w:eastAsiaTheme="minorHAnsi"/>
          <w:color w:val="000000"/>
          <w:szCs w:val="24"/>
        </w:rPr>
        <w:t>,</w:t>
      </w:r>
      <w:r w:rsidRPr="006355C7">
        <w:rPr>
          <w:rFonts w:eastAsiaTheme="minorHAnsi"/>
          <w:color w:val="000000"/>
          <w:szCs w:val="24"/>
        </w:rPr>
        <w:t xml:space="preserve"> personnel, permit the Bank to inspect</w:t>
      </w:r>
      <w:r w:rsidRPr="00B10FE1">
        <w:rPr>
          <w:rFonts w:eastAsiaTheme="minorHAnsi"/>
          <w:vertAlign w:val="superscript"/>
        </w:rPr>
        <w:footnoteReference w:id="16"/>
      </w:r>
      <w:r w:rsidRPr="006355C7">
        <w:rPr>
          <w:rFonts w:eastAsiaTheme="minorHAnsi"/>
          <w:color w:val="000000"/>
          <w:szCs w:val="24"/>
        </w:rPr>
        <w:t xml:space="preserve"> all accounts, records and other documents relating to the </w:t>
      </w:r>
      <w:r w:rsidR="006355C7" w:rsidRPr="006355C7">
        <w:rPr>
          <w:rFonts w:eastAsiaTheme="minorHAnsi"/>
          <w:color w:val="000000"/>
          <w:szCs w:val="24"/>
        </w:rPr>
        <w:t>procurement process, selection and/ or contract execution</w:t>
      </w:r>
      <w:r w:rsidRPr="006355C7">
        <w:rPr>
          <w:rFonts w:eastAsiaTheme="minorHAnsi"/>
          <w:color w:val="000000"/>
          <w:szCs w:val="24"/>
        </w:rPr>
        <w:t>, and to have them audited by auditors appointed by the Bank.</w:t>
      </w:r>
    </w:p>
    <w:p w14:paraId="7C3B9974" w14:textId="77777777" w:rsidR="001E265A" w:rsidRDefault="001E265A" w:rsidP="003C6A5C">
      <w:pPr>
        <w:suppressAutoHyphens/>
        <w:spacing w:after="120" w:line="259" w:lineRule="auto"/>
        <w:ind w:left="540"/>
        <w:rPr>
          <w:rFonts w:eastAsia="Calibri"/>
          <w:color w:val="000000"/>
          <w:sz w:val="22"/>
          <w:szCs w:val="22"/>
        </w:rPr>
        <w:sectPr w:rsidR="001E265A" w:rsidSect="00EE24A1">
          <w:headerReference w:type="default" r:id="rId47"/>
          <w:footnotePr>
            <w:numRestart w:val="eachSect"/>
          </w:footnotePr>
          <w:pgSz w:w="12240" w:h="15840"/>
          <w:pgMar w:top="1440" w:right="1440" w:bottom="1440" w:left="1800" w:header="720" w:footer="720" w:gutter="0"/>
          <w:pgNumType w:chapStyle="1"/>
          <w:cols w:space="720"/>
        </w:sectPr>
      </w:pPr>
    </w:p>
    <w:p w14:paraId="157AF194" w14:textId="77777777" w:rsidR="00C81AE7" w:rsidRDefault="00C81AE7" w:rsidP="00BC48C7">
      <w:pPr>
        <w:pStyle w:val="Head0"/>
        <w:spacing w:before="1200"/>
        <w:rPr>
          <w:rFonts w:ascii="Times New Roman" w:hAnsi="Times New Roman"/>
          <w:sz w:val="44"/>
          <w:szCs w:val="44"/>
        </w:rPr>
      </w:pPr>
      <w:bookmarkStart w:id="1115" w:name="_Toc461939622"/>
      <w:bookmarkStart w:id="1116" w:name="_Toc438954447"/>
      <w:bookmarkStart w:id="1117" w:name="_Toc438817753"/>
      <w:bookmarkStart w:id="1118" w:name="_Toc438725758"/>
      <w:bookmarkStart w:id="1119" w:name="_Toc438529602"/>
      <w:bookmarkStart w:id="1120" w:name="_Toc197840925"/>
      <w:bookmarkStart w:id="1121" w:name="_Toc125954070"/>
    </w:p>
    <w:p w14:paraId="289266C0" w14:textId="77777777" w:rsidR="007F63F4" w:rsidRPr="00067FDE" w:rsidRDefault="00BC48C7" w:rsidP="00BC48C7">
      <w:pPr>
        <w:pStyle w:val="Head0"/>
        <w:spacing w:before="1200"/>
        <w:rPr>
          <w:rFonts w:ascii="Times New Roman" w:hAnsi="Times New Roman"/>
          <w:sz w:val="44"/>
          <w:szCs w:val="44"/>
        </w:rPr>
      </w:pPr>
      <w:bookmarkStart w:id="1122" w:name="_Toc135389517"/>
      <w:bookmarkStart w:id="1123" w:name="_Hlk24986957"/>
      <w:r>
        <w:rPr>
          <w:rFonts w:ascii="Times New Roman" w:hAnsi="Times New Roman"/>
          <w:sz w:val="44"/>
          <w:szCs w:val="44"/>
        </w:rPr>
        <w:t>PART 2</w:t>
      </w:r>
      <w:r w:rsidRPr="00BC48C7">
        <w:rPr>
          <w:rFonts w:ascii="Times New Roman" w:hAnsi="Times New Roman"/>
          <w:sz w:val="44"/>
          <w:szCs w:val="44"/>
        </w:rPr>
        <w:t xml:space="preserve"> –</w:t>
      </w:r>
      <w:r>
        <w:rPr>
          <w:rFonts w:ascii="Times New Roman" w:hAnsi="Times New Roman"/>
          <w:sz w:val="44"/>
          <w:szCs w:val="44"/>
        </w:rPr>
        <w:t xml:space="preserve"> </w:t>
      </w:r>
      <w:r w:rsidR="007F63F4" w:rsidRPr="00067FDE">
        <w:rPr>
          <w:rFonts w:ascii="Times New Roman" w:hAnsi="Times New Roman"/>
          <w:sz w:val="44"/>
          <w:szCs w:val="44"/>
        </w:rPr>
        <w:t>Employer’s Requirement</w:t>
      </w:r>
      <w:bookmarkEnd w:id="1115"/>
      <w:bookmarkEnd w:id="1116"/>
      <w:bookmarkEnd w:id="1117"/>
      <w:bookmarkEnd w:id="1118"/>
      <w:bookmarkEnd w:id="1119"/>
      <w:r w:rsidR="007F63F4" w:rsidRPr="00067FDE">
        <w:rPr>
          <w:rFonts w:ascii="Times New Roman" w:hAnsi="Times New Roman"/>
          <w:sz w:val="44"/>
          <w:szCs w:val="44"/>
        </w:rPr>
        <w:t>s</w:t>
      </w:r>
      <w:bookmarkEnd w:id="1120"/>
      <w:bookmarkEnd w:id="1121"/>
      <w:bookmarkEnd w:id="1122"/>
    </w:p>
    <w:p w14:paraId="137C9F22" w14:textId="77777777" w:rsidR="00493A07" w:rsidRDefault="00B220B2">
      <w:pPr>
        <w:jc w:val="left"/>
        <w:rPr>
          <w:sz w:val="44"/>
          <w:szCs w:val="44"/>
        </w:rPr>
        <w:sectPr w:rsidR="00493A07" w:rsidSect="00DE0AA9">
          <w:headerReference w:type="even" r:id="rId48"/>
          <w:headerReference w:type="default" r:id="rId49"/>
          <w:footerReference w:type="even" r:id="rId50"/>
          <w:headerReference w:type="first" r:id="rId51"/>
          <w:pgSz w:w="12240" w:h="15840" w:code="1"/>
          <w:pgMar w:top="1440" w:right="1440" w:bottom="1440" w:left="1440" w:header="720" w:footer="720" w:gutter="0"/>
          <w:pgNumType w:chapStyle="1"/>
          <w:cols w:space="720"/>
        </w:sectPr>
      </w:pPr>
      <w:r>
        <w:rPr>
          <w:sz w:val="44"/>
          <w:szCs w:val="44"/>
        </w:rPr>
        <w:br w:type="page"/>
      </w:r>
    </w:p>
    <w:p w14:paraId="2EF1847D" w14:textId="77777777" w:rsidR="007F63F4" w:rsidRPr="00C81AE7" w:rsidRDefault="000E1A9E" w:rsidP="00704847">
      <w:pPr>
        <w:pStyle w:val="Head11b"/>
        <w:pBdr>
          <w:bottom w:val="none" w:sz="0" w:space="0" w:color="auto"/>
        </w:pBdr>
        <w:rPr>
          <w:rFonts w:ascii="Times New Roman" w:hAnsi="Times New Roman"/>
        </w:rPr>
      </w:pPr>
      <w:bookmarkStart w:id="1124" w:name="_Toc135389518"/>
      <w:r w:rsidRPr="00C81AE7">
        <w:rPr>
          <w:rFonts w:ascii="Times New Roman" w:hAnsi="Times New Roman"/>
        </w:rPr>
        <w:lastRenderedPageBreak/>
        <w:t>Section VII</w:t>
      </w:r>
      <w:r w:rsidR="00BC48C7" w:rsidRPr="00C81AE7">
        <w:rPr>
          <w:rFonts w:ascii="Times New Roman" w:hAnsi="Times New Roman"/>
        </w:rPr>
        <w:t xml:space="preserve"> </w:t>
      </w:r>
      <w:r w:rsidR="00704847">
        <w:t>–</w:t>
      </w:r>
      <w:r w:rsidR="00BC48C7" w:rsidRPr="00C81AE7">
        <w:rPr>
          <w:rFonts w:ascii="Times New Roman" w:hAnsi="Times New Roman"/>
        </w:rPr>
        <w:t xml:space="preserve"> </w:t>
      </w:r>
      <w:r w:rsidRPr="00C81AE7">
        <w:rPr>
          <w:rFonts w:ascii="Times New Roman" w:hAnsi="Times New Roman"/>
        </w:rPr>
        <w:t>Employer’s Requirements</w:t>
      </w:r>
      <w:bookmarkEnd w:id="1124"/>
    </w:p>
    <w:p w14:paraId="02747E8A" w14:textId="77777777" w:rsidR="00B220B2" w:rsidRDefault="00B220B2" w:rsidP="00493A07"/>
    <w:p w14:paraId="4A27206A" w14:textId="77777777" w:rsidR="00411F11" w:rsidRPr="00C81AE7" w:rsidRDefault="00411F11" w:rsidP="00616A09">
      <w:pPr>
        <w:pStyle w:val="TOC1"/>
        <w:jc w:val="center"/>
        <w:rPr>
          <w:rFonts w:ascii="Times New Roman" w:hAnsi="Times New Roman"/>
          <w:sz w:val="28"/>
          <w:szCs w:val="28"/>
        </w:rPr>
      </w:pPr>
      <w:r w:rsidRPr="00C81AE7">
        <w:rPr>
          <w:rFonts w:ascii="Times New Roman" w:hAnsi="Times New Roman"/>
          <w:sz w:val="28"/>
          <w:szCs w:val="28"/>
        </w:rPr>
        <w:t>Table of Content</w:t>
      </w:r>
    </w:p>
    <w:p w14:paraId="6DA72827" w14:textId="3DF47A06" w:rsidR="008A545F" w:rsidRDefault="004401BA">
      <w:pPr>
        <w:pStyle w:val="TOC1"/>
        <w:rPr>
          <w:rFonts w:asciiTheme="minorHAnsi" w:eastAsiaTheme="minorEastAsia" w:hAnsiTheme="minorHAnsi" w:cstheme="minorBidi"/>
          <w:b w:val="0"/>
          <w:noProof/>
          <w:sz w:val="22"/>
          <w:szCs w:val="22"/>
        </w:rPr>
      </w:pPr>
      <w:r>
        <w:rPr>
          <w:rFonts w:ascii="Arial" w:hAnsi="Arial"/>
        </w:rPr>
        <w:fldChar w:fldCharType="begin"/>
      </w:r>
      <w:r>
        <w:rPr>
          <w:rFonts w:ascii="Arial" w:hAnsi="Arial"/>
        </w:rPr>
        <w:instrText xml:space="preserve"> TOC \h \z \t "SPD 3 Employers Requirement,1" </w:instrText>
      </w:r>
      <w:r>
        <w:rPr>
          <w:rFonts w:ascii="Arial" w:hAnsi="Arial"/>
        </w:rPr>
        <w:fldChar w:fldCharType="separate"/>
      </w:r>
      <w:hyperlink w:anchor="_Toc135389169" w:history="1">
        <w:r w:rsidR="008A545F" w:rsidRPr="00887791">
          <w:rPr>
            <w:rStyle w:val="Hyperlink"/>
            <w:noProof/>
          </w:rPr>
          <w:t>Employer’s Requirements</w:t>
        </w:r>
        <w:r w:rsidR="008A545F">
          <w:rPr>
            <w:noProof/>
            <w:webHidden/>
          </w:rPr>
          <w:tab/>
        </w:r>
        <w:r w:rsidR="008A545F">
          <w:rPr>
            <w:noProof/>
            <w:webHidden/>
          </w:rPr>
          <w:fldChar w:fldCharType="begin"/>
        </w:r>
        <w:r w:rsidR="008A545F">
          <w:rPr>
            <w:noProof/>
            <w:webHidden/>
          </w:rPr>
          <w:instrText xml:space="preserve"> PAGEREF _Toc135389169 \h </w:instrText>
        </w:r>
        <w:r w:rsidR="008A545F">
          <w:rPr>
            <w:noProof/>
            <w:webHidden/>
          </w:rPr>
        </w:r>
        <w:r w:rsidR="008A545F">
          <w:rPr>
            <w:noProof/>
            <w:webHidden/>
          </w:rPr>
          <w:fldChar w:fldCharType="separate"/>
        </w:r>
        <w:r w:rsidR="00343927">
          <w:rPr>
            <w:noProof/>
            <w:webHidden/>
          </w:rPr>
          <w:t>132</w:t>
        </w:r>
        <w:r w:rsidR="008A545F">
          <w:rPr>
            <w:noProof/>
            <w:webHidden/>
          </w:rPr>
          <w:fldChar w:fldCharType="end"/>
        </w:r>
      </w:hyperlink>
    </w:p>
    <w:p w14:paraId="40BC45D9" w14:textId="1B67100C" w:rsidR="008A545F" w:rsidRDefault="008A545F">
      <w:pPr>
        <w:pStyle w:val="TOC1"/>
        <w:rPr>
          <w:rFonts w:asciiTheme="minorHAnsi" w:eastAsiaTheme="minorEastAsia" w:hAnsiTheme="minorHAnsi" w:cstheme="minorBidi"/>
          <w:b w:val="0"/>
          <w:noProof/>
          <w:sz w:val="22"/>
          <w:szCs w:val="22"/>
        </w:rPr>
      </w:pPr>
      <w:hyperlink w:anchor="_Toc135389170" w:history="1">
        <w:r w:rsidRPr="00887791">
          <w:rPr>
            <w:rStyle w:val="Hyperlink"/>
            <w:rFonts w:eastAsia="SimSun"/>
            <w:noProof/>
          </w:rPr>
          <w:t>Environmental and Social (ES) Requirements</w:t>
        </w:r>
        <w:r>
          <w:rPr>
            <w:noProof/>
            <w:webHidden/>
          </w:rPr>
          <w:tab/>
        </w:r>
        <w:r>
          <w:rPr>
            <w:noProof/>
            <w:webHidden/>
          </w:rPr>
          <w:fldChar w:fldCharType="begin"/>
        </w:r>
        <w:r>
          <w:rPr>
            <w:noProof/>
            <w:webHidden/>
          </w:rPr>
          <w:instrText xml:space="preserve"> PAGEREF _Toc135389170 \h </w:instrText>
        </w:r>
        <w:r>
          <w:rPr>
            <w:noProof/>
            <w:webHidden/>
          </w:rPr>
        </w:r>
        <w:r>
          <w:rPr>
            <w:noProof/>
            <w:webHidden/>
          </w:rPr>
          <w:fldChar w:fldCharType="separate"/>
        </w:r>
        <w:r w:rsidR="00343927">
          <w:rPr>
            <w:noProof/>
            <w:webHidden/>
          </w:rPr>
          <w:t>137</w:t>
        </w:r>
        <w:r>
          <w:rPr>
            <w:noProof/>
            <w:webHidden/>
          </w:rPr>
          <w:fldChar w:fldCharType="end"/>
        </w:r>
      </w:hyperlink>
    </w:p>
    <w:p w14:paraId="11D05C0B" w14:textId="2FC30A1D" w:rsidR="008A545F" w:rsidRDefault="008A545F">
      <w:pPr>
        <w:pStyle w:val="TOC1"/>
        <w:rPr>
          <w:rFonts w:asciiTheme="minorHAnsi" w:eastAsiaTheme="minorEastAsia" w:hAnsiTheme="minorHAnsi" w:cstheme="minorBidi"/>
          <w:b w:val="0"/>
          <w:noProof/>
          <w:sz w:val="22"/>
          <w:szCs w:val="22"/>
        </w:rPr>
      </w:pPr>
      <w:hyperlink w:anchor="_Toc135389171" w:history="1">
        <w:r w:rsidRPr="00887791">
          <w:rPr>
            <w:rStyle w:val="Hyperlink"/>
            <w:noProof/>
          </w:rPr>
          <w:t>Environmental and Social (ES) requirements</w:t>
        </w:r>
        <w:r>
          <w:rPr>
            <w:noProof/>
            <w:webHidden/>
          </w:rPr>
          <w:tab/>
        </w:r>
        <w:r>
          <w:rPr>
            <w:noProof/>
            <w:webHidden/>
          </w:rPr>
          <w:fldChar w:fldCharType="begin"/>
        </w:r>
        <w:r>
          <w:rPr>
            <w:noProof/>
            <w:webHidden/>
          </w:rPr>
          <w:instrText xml:space="preserve"> PAGEREF _Toc135389171 \h </w:instrText>
        </w:r>
        <w:r>
          <w:rPr>
            <w:noProof/>
            <w:webHidden/>
          </w:rPr>
        </w:r>
        <w:r>
          <w:rPr>
            <w:noProof/>
            <w:webHidden/>
          </w:rPr>
          <w:fldChar w:fldCharType="separate"/>
        </w:r>
        <w:r w:rsidR="00343927">
          <w:rPr>
            <w:noProof/>
            <w:webHidden/>
          </w:rPr>
          <w:t>141</w:t>
        </w:r>
        <w:r>
          <w:rPr>
            <w:noProof/>
            <w:webHidden/>
          </w:rPr>
          <w:fldChar w:fldCharType="end"/>
        </w:r>
      </w:hyperlink>
    </w:p>
    <w:p w14:paraId="0167CD0B" w14:textId="669CC836" w:rsidR="008A545F" w:rsidRDefault="008A545F">
      <w:pPr>
        <w:pStyle w:val="TOC1"/>
        <w:rPr>
          <w:rFonts w:asciiTheme="minorHAnsi" w:eastAsiaTheme="minorEastAsia" w:hAnsiTheme="minorHAnsi" w:cstheme="minorBidi"/>
          <w:b w:val="0"/>
          <w:noProof/>
          <w:sz w:val="22"/>
          <w:szCs w:val="22"/>
        </w:rPr>
      </w:pPr>
      <w:hyperlink w:anchor="_Toc135389172" w:history="1">
        <w:r w:rsidRPr="00887791">
          <w:rPr>
            <w:rStyle w:val="Hyperlink"/>
            <w:noProof/>
          </w:rPr>
          <w:t>Scope of the Works</w:t>
        </w:r>
        <w:r>
          <w:rPr>
            <w:noProof/>
            <w:webHidden/>
          </w:rPr>
          <w:tab/>
        </w:r>
        <w:r>
          <w:rPr>
            <w:noProof/>
            <w:webHidden/>
          </w:rPr>
          <w:fldChar w:fldCharType="begin"/>
        </w:r>
        <w:r>
          <w:rPr>
            <w:noProof/>
            <w:webHidden/>
          </w:rPr>
          <w:instrText xml:space="preserve"> PAGEREF _Toc135389172 \h </w:instrText>
        </w:r>
        <w:r>
          <w:rPr>
            <w:noProof/>
            <w:webHidden/>
          </w:rPr>
        </w:r>
        <w:r>
          <w:rPr>
            <w:noProof/>
            <w:webHidden/>
          </w:rPr>
          <w:fldChar w:fldCharType="separate"/>
        </w:r>
        <w:r w:rsidR="00343927">
          <w:rPr>
            <w:noProof/>
            <w:webHidden/>
          </w:rPr>
          <w:t>143</w:t>
        </w:r>
        <w:r>
          <w:rPr>
            <w:noProof/>
            <w:webHidden/>
          </w:rPr>
          <w:fldChar w:fldCharType="end"/>
        </w:r>
      </w:hyperlink>
    </w:p>
    <w:p w14:paraId="0631D792" w14:textId="22A6536F" w:rsidR="008A545F" w:rsidRDefault="008A545F">
      <w:pPr>
        <w:pStyle w:val="TOC1"/>
        <w:rPr>
          <w:rFonts w:asciiTheme="minorHAnsi" w:eastAsiaTheme="minorEastAsia" w:hAnsiTheme="minorHAnsi" w:cstheme="minorBidi"/>
          <w:b w:val="0"/>
          <w:noProof/>
          <w:sz w:val="22"/>
          <w:szCs w:val="22"/>
        </w:rPr>
      </w:pPr>
      <w:hyperlink w:anchor="_Toc135389173" w:history="1">
        <w:r w:rsidRPr="00887791">
          <w:rPr>
            <w:rStyle w:val="Hyperlink"/>
            <w:noProof/>
          </w:rPr>
          <w:t>Site Information</w:t>
        </w:r>
        <w:r>
          <w:rPr>
            <w:noProof/>
            <w:webHidden/>
          </w:rPr>
          <w:tab/>
        </w:r>
        <w:r>
          <w:rPr>
            <w:noProof/>
            <w:webHidden/>
          </w:rPr>
          <w:fldChar w:fldCharType="begin"/>
        </w:r>
        <w:r>
          <w:rPr>
            <w:noProof/>
            <w:webHidden/>
          </w:rPr>
          <w:instrText xml:space="preserve"> PAGEREF _Toc135389173 \h </w:instrText>
        </w:r>
        <w:r>
          <w:rPr>
            <w:noProof/>
            <w:webHidden/>
          </w:rPr>
        </w:r>
        <w:r>
          <w:rPr>
            <w:noProof/>
            <w:webHidden/>
          </w:rPr>
          <w:fldChar w:fldCharType="separate"/>
        </w:r>
        <w:r w:rsidR="00343927">
          <w:rPr>
            <w:noProof/>
            <w:webHidden/>
          </w:rPr>
          <w:t>144</w:t>
        </w:r>
        <w:r>
          <w:rPr>
            <w:noProof/>
            <w:webHidden/>
          </w:rPr>
          <w:fldChar w:fldCharType="end"/>
        </w:r>
      </w:hyperlink>
    </w:p>
    <w:p w14:paraId="4127B4D6" w14:textId="0B53893A" w:rsidR="008A545F" w:rsidRDefault="008A545F">
      <w:pPr>
        <w:pStyle w:val="TOC1"/>
        <w:rPr>
          <w:rFonts w:asciiTheme="minorHAnsi" w:eastAsiaTheme="minorEastAsia" w:hAnsiTheme="minorHAnsi" w:cstheme="minorBidi"/>
          <w:b w:val="0"/>
          <w:noProof/>
          <w:sz w:val="22"/>
          <w:szCs w:val="22"/>
        </w:rPr>
      </w:pPr>
      <w:hyperlink w:anchor="_Toc135389174" w:history="1">
        <w:r w:rsidRPr="00887791">
          <w:rPr>
            <w:rStyle w:val="Hyperlink"/>
            <w:noProof/>
          </w:rPr>
          <w:t>Contractor’s Representative and Key Personnel</w:t>
        </w:r>
        <w:r>
          <w:rPr>
            <w:noProof/>
            <w:webHidden/>
          </w:rPr>
          <w:tab/>
        </w:r>
        <w:r>
          <w:rPr>
            <w:noProof/>
            <w:webHidden/>
          </w:rPr>
          <w:fldChar w:fldCharType="begin"/>
        </w:r>
        <w:r>
          <w:rPr>
            <w:noProof/>
            <w:webHidden/>
          </w:rPr>
          <w:instrText xml:space="preserve"> PAGEREF _Toc135389174 \h </w:instrText>
        </w:r>
        <w:r>
          <w:rPr>
            <w:noProof/>
            <w:webHidden/>
          </w:rPr>
        </w:r>
        <w:r>
          <w:rPr>
            <w:noProof/>
            <w:webHidden/>
          </w:rPr>
          <w:fldChar w:fldCharType="separate"/>
        </w:r>
        <w:r w:rsidR="00343927">
          <w:rPr>
            <w:noProof/>
            <w:webHidden/>
          </w:rPr>
          <w:t>145</w:t>
        </w:r>
        <w:r>
          <w:rPr>
            <w:noProof/>
            <w:webHidden/>
          </w:rPr>
          <w:fldChar w:fldCharType="end"/>
        </w:r>
      </w:hyperlink>
    </w:p>
    <w:p w14:paraId="2B514EF1" w14:textId="5AB9AAB3" w:rsidR="008A545F" w:rsidRDefault="008A545F">
      <w:pPr>
        <w:pStyle w:val="TOC1"/>
        <w:rPr>
          <w:rFonts w:asciiTheme="minorHAnsi" w:eastAsiaTheme="minorEastAsia" w:hAnsiTheme="minorHAnsi" w:cstheme="minorBidi"/>
          <w:b w:val="0"/>
          <w:noProof/>
          <w:sz w:val="22"/>
          <w:szCs w:val="22"/>
        </w:rPr>
      </w:pPr>
      <w:hyperlink w:anchor="_Toc135389175" w:history="1">
        <w:r w:rsidRPr="00887791">
          <w:rPr>
            <w:rStyle w:val="Hyperlink"/>
            <w:noProof/>
          </w:rPr>
          <w:t>Specification</w:t>
        </w:r>
        <w:r>
          <w:rPr>
            <w:noProof/>
            <w:webHidden/>
          </w:rPr>
          <w:tab/>
        </w:r>
        <w:r>
          <w:rPr>
            <w:noProof/>
            <w:webHidden/>
          </w:rPr>
          <w:fldChar w:fldCharType="begin"/>
        </w:r>
        <w:r>
          <w:rPr>
            <w:noProof/>
            <w:webHidden/>
          </w:rPr>
          <w:instrText xml:space="preserve"> PAGEREF _Toc135389175 \h </w:instrText>
        </w:r>
        <w:r>
          <w:rPr>
            <w:noProof/>
            <w:webHidden/>
          </w:rPr>
        </w:r>
        <w:r>
          <w:rPr>
            <w:noProof/>
            <w:webHidden/>
          </w:rPr>
          <w:fldChar w:fldCharType="separate"/>
        </w:r>
        <w:r w:rsidR="00343927">
          <w:rPr>
            <w:noProof/>
            <w:webHidden/>
          </w:rPr>
          <w:t>147</w:t>
        </w:r>
        <w:r>
          <w:rPr>
            <w:noProof/>
            <w:webHidden/>
          </w:rPr>
          <w:fldChar w:fldCharType="end"/>
        </w:r>
      </w:hyperlink>
    </w:p>
    <w:p w14:paraId="694E3BEE" w14:textId="049FD8AF" w:rsidR="008A545F" w:rsidRDefault="008A545F">
      <w:pPr>
        <w:pStyle w:val="TOC1"/>
        <w:rPr>
          <w:rFonts w:asciiTheme="minorHAnsi" w:eastAsiaTheme="minorEastAsia" w:hAnsiTheme="minorHAnsi" w:cstheme="minorBidi"/>
          <w:b w:val="0"/>
          <w:noProof/>
          <w:sz w:val="22"/>
          <w:szCs w:val="22"/>
        </w:rPr>
      </w:pPr>
      <w:hyperlink w:anchor="_Toc135389176" w:history="1">
        <w:r w:rsidRPr="00887791">
          <w:rPr>
            <w:rStyle w:val="Hyperlink"/>
            <w:noProof/>
          </w:rPr>
          <w:t>Site Plans / Concept Drawings</w:t>
        </w:r>
        <w:r>
          <w:rPr>
            <w:noProof/>
            <w:webHidden/>
          </w:rPr>
          <w:tab/>
        </w:r>
        <w:r>
          <w:rPr>
            <w:noProof/>
            <w:webHidden/>
          </w:rPr>
          <w:fldChar w:fldCharType="begin"/>
        </w:r>
        <w:r>
          <w:rPr>
            <w:noProof/>
            <w:webHidden/>
          </w:rPr>
          <w:instrText xml:space="preserve"> PAGEREF _Toc135389176 \h </w:instrText>
        </w:r>
        <w:r>
          <w:rPr>
            <w:noProof/>
            <w:webHidden/>
          </w:rPr>
        </w:r>
        <w:r>
          <w:rPr>
            <w:noProof/>
            <w:webHidden/>
          </w:rPr>
          <w:fldChar w:fldCharType="separate"/>
        </w:r>
        <w:r w:rsidR="00343927">
          <w:rPr>
            <w:noProof/>
            <w:webHidden/>
          </w:rPr>
          <w:t>148</w:t>
        </w:r>
        <w:r>
          <w:rPr>
            <w:noProof/>
            <w:webHidden/>
          </w:rPr>
          <w:fldChar w:fldCharType="end"/>
        </w:r>
      </w:hyperlink>
    </w:p>
    <w:p w14:paraId="795E0521" w14:textId="23C3FF74" w:rsidR="008A545F" w:rsidRDefault="008A545F">
      <w:pPr>
        <w:pStyle w:val="TOC1"/>
        <w:rPr>
          <w:rFonts w:asciiTheme="minorHAnsi" w:eastAsiaTheme="minorEastAsia" w:hAnsiTheme="minorHAnsi" w:cstheme="minorBidi"/>
          <w:b w:val="0"/>
          <w:noProof/>
          <w:sz w:val="22"/>
          <w:szCs w:val="22"/>
        </w:rPr>
      </w:pPr>
      <w:hyperlink w:anchor="_Toc135389177" w:history="1">
        <w:r w:rsidRPr="00887791">
          <w:rPr>
            <w:rStyle w:val="Hyperlink"/>
            <w:noProof/>
          </w:rPr>
          <w:t>Supplementary Information</w:t>
        </w:r>
        <w:r>
          <w:rPr>
            <w:noProof/>
            <w:webHidden/>
          </w:rPr>
          <w:tab/>
        </w:r>
        <w:r>
          <w:rPr>
            <w:noProof/>
            <w:webHidden/>
          </w:rPr>
          <w:fldChar w:fldCharType="begin"/>
        </w:r>
        <w:r>
          <w:rPr>
            <w:noProof/>
            <w:webHidden/>
          </w:rPr>
          <w:instrText xml:space="preserve"> PAGEREF _Toc135389177 \h </w:instrText>
        </w:r>
        <w:r>
          <w:rPr>
            <w:noProof/>
            <w:webHidden/>
          </w:rPr>
        </w:r>
        <w:r>
          <w:rPr>
            <w:noProof/>
            <w:webHidden/>
          </w:rPr>
          <w:fldChar w:fldCharType="separate"/>
        </w:r>
        <w:r w:rsidR="00343927">
          <w:rPr>
            <w:noProof/>
            <w:webHidden/>
          </w:rPr>
          <w:t>149</w:t>
        </w:r>
        <w:r>
          <w:rPr>
            <w:noProof/>
            <w:webHidden/>
          </w:rPr>
          <w:fldChar w:fldCharType="end"/>
        </w:r>
      </w:hyperlink>
    </w:p>
    <w:p w14:paraId="58D4FDC0" w14:textId="26F7C3DE" w:rsidR="006E3D41" w:rsidRDefault="004401BA" w:rsidP="00C81AE7">
      <w:pPr>
        <w:pStyle w:val="SPD3EmployersRequirement"/>
      </w:pPr>
      <w:r>
        <w:rPr>
          <w:rFonts w:ascii="Arial" w:hAnsi="Arial"/>
          <w:sz w:val="24"/>
        </w:rPr>
        <w:fldChar w:fldCharType="end"/>
      </w:r>
      <w:r w:rsidR="003B022B">
        <w:rPr>
          <w:rFonts w:ascii="Arial" w:hAnsi="Arial"/>
        </w:rPr>
        <w:br w:type="page"/>
      </w:r>
      <w:bookmarkStart w:id="1125" w:name="_Toc450635243"/>
      <w:bookmarkStart w:id="1126" w:name="_Toc135389169"/>
      <w:bookmarkStart w:id="1127" w:name="_Toc190498778"/>
      <w:bookmarkStart w:id="1128" w:name="_Toc190498603"/>
      <w:bookmarkStart w:id="1129" w:name="_Toc125874274"/>
      <w:r w:rsidR="006E3D41" w:rsidRPr="00616A09">
        <w:lastRenderedPageBreak/>
        <w:t>Employer’s Requirements</w:t>
      </w:r>
      <w:bookmarkEnd w:id="1125"/>
      <w:bookmarkEnd w:id="1126"/>
    </w:p>
    <w:p w14:paraId="7E1790E7" w14:textId="77777777" w:rsidR="006E3D41" w:rsidRPr="00A339A0" w:rsidRDefault="006E3D41" w:rsidP="00C81AE7">
      <w:pPr>
        <w:pBdr>
          <w:bottom w:val="single" w:sz="24" w:space="3" w:color="C0C0C0"/>
        </w:pBdr>
        <w:suppressAutoHyphens/>
        <w:spacing w:before="240" w:after="120"/>
        <w:jc w:val="center"/>
        <w:outlineLvl w:val="1"/>
        <w:rPr>
          <w:b/>
          <w:i/>
        </w:rPr>
      </w:pPr>
      <w:bookmarkStart w:id="1130" w:name="_Toc450635244"/>
      <w:bookmarkStart w:id="1131" w:name="_Toc463343718"/>
      <w:bookmarkStart w:id="1132" w:name="_Toc463448037"/>
      <w:bookmarkStart w:id="1133" w:name="_Toc521498746"/>
      <w:bookmarkStart w:id="1134" w:name="_Toc215902370"/>
      <w:bookmarkStart w:id="1135" w:name="_Toc449888903"/>
      <w:r w:rsidRPr="00A339A0">
        <w:rPr>
          <w:b/>
          <w:i/>
        </w:rPr>
        <w:t>Notes on preparing the Employer’s Requirements</w:t>
      </w:r>
      <w:bookmarkEnd w:id="1130"/>
      <w:bookmarkEnd w:id="1131"/>
      <w:bookmarkEnd w:id="1132"/>
      <w:r w:rsidRPr="00A339A0">
        <w:rPr>
          <w:b/>
          <w:i/>
        </w:rPr>
        <w:t xml:space="preserve"> </w:t>
      </w:r>
      <w:bookmarkEnd w:id="1133"/>
      <w:bookmarkEnd w:id="1134"/>
      <w:bookmarkEnd w:id="1135"/>
    </w:p>
    <w:p w14:paraId="691EEC2C" w14:textId="77777777" w:rsidR="006E3D41" w:rsidRPr="00D945A6" w:rsidRDefault="006E3D41" w:rsidP="006E3D41">
      <w:pPr>
        <w:autoSpaceDE w:val="0"/>
        <w:autoSpaceDN w:val="0"/>
        <w:adjustRightInd w:val="0"/>
        <w:rPr>
          <w:i/>
        </w:rPr>
      </w:pPr>
      <w:r w:rsidRPr="00D945A6">
        <w:rPr>
          <w:i/>
        </w:rPr>
        <w:t>Th</w:t>
      </w:r>
      <w:r w:rsidR="00154B63" w:rsidRPr="00D945A6">
        <w:rPr>
          <w:i/>
        </w:rPr>
        <w:t xml:space="preserve">e Employer’s Requirements </w:t>
      </w:r>
      <w:r w:rsidRPr="00D945A6">
        <w:rPr>
          <w:i/>
        </w:rPr>
        <w:t xml:space="preserve">contains the Scope, the Specifications, the Drawings, </w:t>
      </w:r>
      <w:r w:rsidR="001E265A" w:rsidRPr="00D945A6">
        <w:rPr>
          <w:i/>
        </w:rPr>
        <w:t xml:space="preserve">and </w:t>
      </w:r>
      <w:r w:rsidRPr="00D945A6">
        <w:rPr>
          <w:i/>
        </w:rPr>
        <w:t xml:space="preserve">Supplementary Information that describe the </w:t>
      </w:r>
      <w:r w:rsidR="00643D80" w:rsidRPr="00D945A6">
        <w:rPr>
          <w:i/>
        </w:rPr>
        <w:t>Works</w:t>
      </w:r>
      <w:r w:rsidR="001E265A" w:rsidRPr="00D945A6">
        <w:rPr>
          <w:i/>
        </w:rPr>
        <w:t xml:space="preserve"> and Operation Service.</w:t>
      </w:r>
      <w:r w:rsidR="00367671" w:rsidRPr="00D945A6">
        <w:rPr>
          <w:i/>
        </w:rPr>
        <w:t xml:space="preserve"> </w:t>
      </w:r>
    </w:p>
    <w:p w14:paraId="6257305F" w14:textId="77777777" w:rsidR="006E3D41" w:rsidRPr="00D945A6" w:rsidRDefault="006E3D41" w:rsidP="006E3D41">
      <w:pPr>
        <w:autoSpaceDE w:val="0"/>
        <w:autoSpaceDN w:val="0"/>
        <w:adjustRightInd w:val="0"/>
        <w:rPr>
          <w:i/>
        </w:rPr>
      </w:pPr>
    </w:p>
    <w:p w14:paraId="45E784ED" w14:textId="77777777" w:rsidR="006E3D41" w:rsidRPr="00D945A6" w:rsidRDefault="00775673" w:rsidP="006E3D41">
      <w:pPr>
        <w:autoSpaceDE w:val="0"/>
        <w:autoSpaceDN w:val="0"/>
        <w:adjustRightInd w:val="0"/>
        <w:rPr>
          <w:i/>
        </w:rPr>
      </w:pPr>
      <w:r w:rsidRPr="00D945A6">
        <w:rPr>
          <w:i/>
        </w:rPr>
        <w:t>This</w:t>
      </w:r>
      <w:r w:rsidR="006406A3" w:rsidRPr="00D945A6">
        <w:rPr>
          <w:i/>
        </w:rPr>
        <w:t xml:space="preserve"> </w:t>
      </w:r>
      <w:r w:rsidR="006E3D41" w:rsidRPr="00D945A6">
        <w:rPr>
          <w:i/>
        </w:rPr>
        <w:t xml:space="preserve">is a </w:t>
      </w:r>
      <w:r w:rsidR="007763C9" w:rsidRPr="00D945A6">
        <w:rPr>
          <w:i/>
        </w:rPr>
        <w:t>“</w:t>
      </w:r>
      <w:r w:rsidR="006E3D41" w:rsidRPr="00D945A6">
        <w:rPr>
          <w:i/>
        </w:rPr>
        <w:t>single responsibility contract</w:t>
      </w:r>
      <w:r w:rsidR="007763C9" w:rsidRPr="00D945A6">
        <w:rPr>
          <w:i/>
        </w:rPr>
        <w:t>”</w:t>
      </w:r>
      <w:r w:rsidR="006E3D41" w:rsidRPr="00D945A6">
        <w:rPr>
          <w:i/>
        </w:rPr>
        <w:t xml:space="preserve">. </w:t>
      </w:r>
      <w:r w:rsidR="006E3D41" w:rsidRPr="00D945A6">
        <w:rPr>
          <w:b/>
          <w:i/>
        </w:rPr>
        <w:t xml:space="preserve">The Employer is not expected to </w:t>
      </w:r>
      <w:r w:rsidR="001E265A" w:rsidRPr="00D945A6">
        <w:rPr>
          <w:b/>
          <w:i/>
        </w:rPr>
        <w:t xml:space="preserve">provide </w:t>
      </w:r>
      <w:r w:rsidR="006E3D41" w:rsidRPr="00D945A6">
        <w:rPr>
          <w:b/>
          <w:i/>
        </w:rPr>
        <w:t xml:space="preserve">detailed technical specifications. However, the Employer must </w:t>
      </w:r>
      <w:r w:rsidR="001E265A" w:rsidRPr="00D945A6">
        <w:rPr>
          <w:b/>
          <w:i/>
        </w:rPr>
        <w:t xml:space="preserve">have a clear idea of </w:t>
      </w:r>
      <w:r w:rsidR="006E3D41" w:rsidRPr="00D945A6">
        <w:rPr>
          <w:b/>
          <w:i/>
        </w:rPr>
        <w:t xml:space="preserve">what it wants and must communicate its needs to the </w:t>
      </w:r>
      <w:r w:rsidR="003521B5" w:rsidRPr="00D945A6">
        <w:rPr>
          <w:b/>
          <w:i/>
        </w:rPr>
        <w:t>P</w:t>
      </w:r>
      <w:r w:rsidR="006E3D41" w:rsidRPr="00D945A6">
        <w:rPr>
          <w:b/>
          <w:i/>
        </w:rPr>
        <w:t>roposers.</w:t>
      </w:r>
      <w:r w:rsidR="006E3D41" w:rsidRPr="00D945A6">
        <w:rPr>
          <w:i/>
        </w:rPr>
        <w:t xml:space="preserve"> </w:t>
      </w:r>
      <w:r w:rsidR="00154B63" w:rsidRPr="00D945A6">
        <w:rPr>
          <w:b/>
          <w:i/>
        </w:rPr>
        <w:t>Hence, the</w:t>
      </w:r>
      <w:r w:rsidR="006E3D41" w:rsidRPr="00D945A6">
        <w:rPr>
          <w:b/>
          <w:i/>
        </w:rPr>
        <w:t xml:space="preserve"> section on Employer’s Requirements replaces the usual Technical Specifications of a more traditional approach</w:t>
      </w:r>
      <w:r w:rsidR="006E3D41" w:rsidRPr="00D945A6">
        <w:rPr>
          <w:i/>
        </w:rPr>
        <w:t>.</w:t>
      </w:r>
    </w:p>
    <w:p w14:paraId="5DE35ED3" w14:textId="77777777" w:rsidR="006E3D41" w:rsidRPr="00D945A6" w:rsidRDefault="006E3D41" w:rsidP="006E3D41">
      <w:pPr>
        <w:autoSpaceDE w:val="0"/>
        <w:autoSpaceDN w:val="0"/>
        <w:adjustRightInd w:val="0"/>
        <w:rPr>
          <w:i/>
        </w:rPr>
      </w:pPr>
    </w:p>
    <w:p w14:paraId="76B99F9D" w14:textId="77777777" w:rsidR="00D66D44" w:rsidRPr="00D945A6" w:rsidRDefault="006406A3" w:rsidP="006E3D41">
      <w:pPr>
        <w:autoSpaceDE w:val="0"/>
        <w:autoSpaceDN w:val="0"/>
        <w:adjustRightInd w:val="0"/>
        <w:rPr>
          <w:i/>
        </w:rPr>
      </w:pPr>
      <w:r w:rsidRPr="00D945A6">
        <w:rPr>
          <w:i/>
        </w:rPr>
        <w:t xml:space="preserve">To enable Proposers to </w:t>
      </w:r>
      <w:r w:rsidR="000B2E77" w:rsidRPr="00D945A6">
        <w:rPr>
          <w:i/>
        </w:rPr>
        <w:t xml:space="preserve">offer </w:t>
      </w:r>
      <w:r w:rsidRPr="00D945A6">
        <w:rPr>
          <w:i/>
        </w:rPr>
        <w:t xml:space="preserve">appropriate solutions, the Employer should specify the purpose for which the Works are intended (see also Sub- Clause 4.1 of the Conditions of Contract) and its </w:t>
      </w:r>
      <w:proofErr w:type="gramStart"/>
      <w:r w:rsidRPr="00D945A6">
        <w:rPr>
          <w:i/>
        </w:rPr>
        <w:t>particular requirements</w:t>
      </w:r>
      <w:proofErr w:type="gramEnd"/>
      <w:r w:rsidRPr="00D945A6">
        <w:rPr>
          <w:i/>
        </w:rPr>
        <w:t xml:space="preserve"> as clearly as possible</w:t>
      </w:r>
      <w:r w:rsidR="000B2E77" w:rsidRPr="00D945A6">
        <w:rPr>
          <w:i/>
        </w:rPr>
        <w:t xml:space="preserve">. </w:t>
      </w:r>
      <w:r w:rsidR="006E3D41" w:rsidRPr="00D945A6">
        <w:rPr>
          <w:b/>
          <w:i/>
        </w:rPr>
        <w:t xml:space="preserve">The Employer’s requirements </w:t>
      </w:r>
      <w:proofErr w:type="gramStart"/>
      <w:r w:rsidR="006E3D41" w:rsidRPr="00D945A6">
        <w:rPr>
          <w:b/>
          <w:i/>
        </w:rPr>
        <w:t>must</w:t>
      </w:r>
      <w:proofErr w:type="gramEnd"/>
      <w:r w:rsidR="006E3D41" w:rsidRPr="00D945A6">
        <w:rPr>
          <w:b/>
          <w:i/>
        </w:rPr>
        <w:t xml:space="preserve"> therefore, specify exactly the particular requirements </w:t>
      </w:r>
      <w:r w:rsidR="00643D80" w:rsidRPr="00D945A6">
        <w:rPr>
          <w:b/>
          <w:i/>
        </w:rPr>
        <w:t xml:space="preserve">for </w:t>
      </w:r>
      <w:r w:rsidR="001E265A" w:rsidRPr="00D945A6">
        <w:rPr>
          <w:b/>
          <w:i/>
        </w:rPr>
        <w:t>t</w:t>
      </w:r>
      <w:r w:rsidR="006E3D41" w:rsidRPr="00D945A6">
        <w:rPr>
          <w:b/>
          <w:i/>
        </w:rPr>
        <w:t xml:space="preserve">he completed </w:t>
      </w:r>
      <w:r w:rsidR="00643D80" w:rsidRPr="00D945A6">
        <w:rPr>
          <w:b/>
          <w:i/>
        </w:rPr>
        <w:t>Works</w:t>
      </w:r>
      <w:r w:rsidR="00B0585C" w:rsidRPr="00D945A6">
        <w:rPr>
          <w:b/>
          <w:i/>
        </w:rPr>
        <w:t>.</w:t>
      </w:r>
      <w:r w:rsidR="007F1F78" w:rsidRPr="00D945A6">
        <w:rPr>
          <w:i/>
        </w:rPr>
        <w:t xml:space="preserve"> </w:t>
      </w:r>
      <w:r w:rsidR="006E3D41" w:rsidRPr="00D945A6">
        <w:rPr>
          <w:i/>
        </w:rPr>
        <w:t xml:space="preserve">It will also be necessary to specify the tests that will be carried out on completion of the </w:t>
      </w:r>
      <w:r w:rsidR="00643D80" w:rsidRPr="00D945A6">
        <w:rPr>
          <w:i/>
        </w:rPr>
        <w:t xml:space="preserve">Works </w:t>
      </w:r>
      <w:r w:rsidR="006E3D41" w:rsidRPr="00D945A6">
        <w:rPr>
          <w:i/>
        </w:rPr>
        <w:t xml:space="preserve">to verify compliance with the requirements specified. </w:t>
      </w:r>
    </w:p>
    <w:p w14:paraId="4A2D3781" w14:textId="77777777" w:rsidR="00B73B7E" w:rsidRPr="00D945A6" w:rsidRDefault="00B73B7E" w:rsidP="00B73B7E">
      <w:pPr>
        <w:autoSpaceDE w:val="0"/>
        <w:autoSpaceDN w:val="0"/>
        <w:adjustRightInd w:val="0"/>
        <w:jc w:val="left"/>
        <w:rPr>
          <w:i/>
          <w:color w:val="000000"/>
          <w:szCs w:val="24"/>
        </w:rPr>
      </w:pPr>
    </w:p>
    <w:p w14:paraId="43B7383D" w14:textId="77777777" w:rsidR="00B73B7E" w:rsidRPr="00D945A6" w:rsidRDefault="00B73B7E" w:rsidP="00FE3403">
      <w:pPr>
        <w:autoSpaceDE w:val="0"/>
        <w:autoSpaceDN w:val="0"/>
        <w:adjustRightInd w:val="0"/>
        <w:rPr>
          <w:i/>
          <w:color w:val="000000"/>
          <w:szCs w:val="24"/>
        </w:rPr>
      </w:pPr>
      <w:r w:rsidRPr="00D945A6">
        <w:rPr>
          <w:i/>
          <w:color w:val="000000"/>
          <w:szCs w:val="24"/>
        </w:rPr>
        <w:t xml:space="preserve">The Employer </w:t>
      </w:r>
      <w:r w:rsidR="008E5629" w:rsidRPr="00D945A6">
        <w:rPr>
          <w:i/>
          <w:color w:val="000000"/>
          <w:szCs w:val="24"/>
        </w:rPr>
        <w:t>should</w:t>
      </w:r>
      <w:r w:rsidR="000B2E77" w:rsidRPr="00D945A6">
        <w:rPr>
          <w:i/>
          <w:color w:val="000000"/>
          <w:szCs w:val="24"/>
        </w:rPr>
        <w:t xml:space="preserve"> </w:t>
      </w:r>
      <w:r w:rsidRPr="00D945A6">
        <w:rPr>
          <w:i/>
          <w:color w:val="000000"/>
          <w:szCs w:val="24"/>
        </w:rPr>
        <w:t>perform appropriate front-end tasks (such as geotechnical/environmental investigations and permit acquisitions) to enable the Employer</w:t>
      </w:r>
      <w:r w:rsidR="000B2E77" w:rsidRPr="00D945A6">
        <w:rPr>
          <w:i/>
          <w:color w:val="000000"/>
          <w:szCs w:val="24"/>
        </w:rPr>
        <w:t xml:space="preserve"> </w:t>
      </w:r>
      <w:r w:rsidRPr="00D945A6">
        <w:rPr>
          <w:i/>
          <w:color w:val="000000"/>
          <w:szCs w:val="24"/>
        </w:rPr>
        <w:t>to: (a) develop a realistic understanding of the contract’s scope and budget; and (b) furnish Proposers with information that they can reasonably rely upon in establishing their price and other commercial decisions.</w:t>
      </w:r>
    </w:p>
    <w:p w14:paraId="66F556F9" w14:textId="77777777" w:rsidR="00D66D44" w:rsidRPr="00D945A6" w:rsidRDefault="00D66D44" w:rsidP="006E3D41">
      <w:pPr>
        <w:autoSpaceDE w:val="0"/>
        <w:autoSpaceDN w:val="0"/>
        <w:adjustRightInd w:val="0"/>
        <w:rPr>
          <w:i/>
        </w:rPr>
      </w:pPr>
    </w:p>
    <w:p w14:paraId="6D166DFD" w14:textId="77777777" w:rsidR="006E3D41" w:rsidRPr="00D945A6" w:rsidRDefault="006E3D41" w:rsidP="006E3D41">
      <w:pPr>
        <w:autoSpaceDE w:val="0"/>
        <w:autoSpaceDN w:val="0"/>
        <w:adjustRightInd w:val="0"/>
        <w:rPr>
          <w:i/>
        </w:rPr>
      </w:pPr>
      <w:r w:rsidRPr="00D945A6">
        <w:rPr>
          <w:i/>
        </w:rPr>
        <w:t xml:space="preserve">While this section of the RFP document should endeavor to define the Employer’s Requirements as precisely as possible </w:t>
      </w:r>
      <w:r w:rsidRPr="00D945A6">
        <w:rPr>
          <w:b/>
          <w:i/>
        </w:rPr>
        <w:t>care must be taken to avoid over</w:t>
      </w:r>
      <w:r w:rsidR="008E5629" w:rsidRPr="00D945A6">
        <w:rPr>
          <w:b/>
          <w:i/>
        </w:rPr>
        <w:t>-</w:t>
      </w:r>
      <w:r w:rsidRPr="00D945A6">
        <w:rPr>
          <w:b/>
          <w:i/>
        </w:rPr>
        <w:t>specifying details</w:t>
      </w:r>
      <w:r w:rsidRPr="00D945A6">
        <w:rPr>
          <w:i/>
        </w:rPr>
        <w:t xml:space="preserve"> to the extent that the flexibility and potential benefits associated with a </w:t>
      </w:r>
      <w:r w:rsidR="007763C9" w:rsidRPr="00D945A6">
        <w:rPr>
          <w:i/>
        </w:rPr>
        <w:t>“</w:t>
      </w:r>
      <w:r w:rsidRPr="00D945A6">
        <w:rPr>
          <w:i/>
        </w:rPr>
        <w:t>single responsibility</w:t>
      </w:r>
      <w:r w:rsidR="007763C9" w:rsidRPr="00D945A6">
        <w:rPr>
          <w:i/>
        </w:rPr>
        <w:t>”</w:t>
      </w:r>
      <w:r w:rsidRPr="00D945A6">
        <w:rPr>
          <w:i/>
        </w:rPr>
        <w:t xml:space="preserve"> RFP approach are seriously eroded. This section on Employer’s Requirements should, therefore, be carefully prepared by experts who are familiar with the requirements and with the technical aspect of the required </w:t>
      </w:r>
      <w:r w:rsidR="00643D80" w:rsidRPr="00D945A6">
        <w:rPr>
          <w:i/>
        </w:rPr>
        <w:t>Works</w:t>
      </w:r>
      <w:r w:rsidRPr="00D945A6">
        <w:rPr>
          <w:i/>
        </w:rPr>
        <w:t>.</w:t>
      </w:r>
      <w:r w:rsidR="00643D80" w:rsidRPr="00D945A6">
        <w:rPr>
          <w:i/>
        </w:rPr>
        <w:t xml:space="preserve"> As the </w:t>
      </w:r>
      <w:r w:rsidR="0042200B" w:rsidRPr="00D945A6">
        <w:rPr>
          <w:i/>
        </w:rPr>
        <w:t>contractor</w:t>
      </w:r>
      <w:r w:rsidR="00643D80" w:rsidRPr="00D945A6">
        <w:rPr>
          <w:i/>
        </w:rPr>
        <w:t xml:space="preserve"> is expected to carry out the design, the Employer should provide the criteria to which it expects the design to </w:t>
      </w:r>
      <w:r w:rsidR="0042200B" w:rsidRPr="00D945A6">
        <w:rPr>
          <w:i/>
        </w:rPr>
        <w:t>confirm. The</w:t>
      </w:r>
      <w:r w:rsidR="00643D80" w:rsidRPr="00D945A6">
        <w:rPr>
          <w:i/>
        </w:rPr>
        <w:t xml:space="preserve"> </w:t>
      </w:r>
      <w:r w:rsidR="00631332" w:rsidRPr="00D945A6">
        <w:rPr>
          <w:i/>
        </w:rPr>
        <w:t xml:space="preserve">functional/ </w:t>
      </w:r>
      <w:r w:rsidR="00643D80" w:rsidRPr="00D945A6">
        <w:rPr>
          <w:i/>
        </w:rPr>
        <w:t xml:space="preserve">performance specifications may specify the </w:t>
      </w:r>
      <w:r w:rsidR="0042200B" w:rsidRPr="00D945A6">
        <w:rPr>
          <w:i/>
        </w:rPr>
        <w:t>characteristics</w:t>
      </w:r>
      <w:r w:rsidR="00643D80" w:rsidRPr="00D945A6">
        <w:rPr>
          <w:i/>
        </w:rPr>
        <w:t xml:space="preserve">, nature and performance of the finished work and any limitations which the Employer </w:t>
      </w:r>
      <w:r w:rsidR="007908D8" w:rsidRPr="00D945A6">
        <w:rPr>
          <w:i/>
        </w:rPr>
        <w:t xml:space="preserve">wishes to </w:t>
      </w:r>
      <w:r w:rsidR="0042200B" w:rsidRPr="00D945A6">
        <w:rPr>
          <w:i/>
        </w:rPr>
        <w:t>impose</w:t>
      </w:r>
      <w:r w:rsidR="007908D8" w:rsidRPr="00D945A6">
        <w:rPr>
          <w:i/>
        </w:rPr>
        <w:t>.</w:t>
      </w:r>
    </w:p>
    <w:p w14:paraId="10867375" w14:textId="77777777" w:rsidR="0042200B" w:rsidRPr="00D945A6" w:rsidRDefault="0042200B" w:rsidP="006E3D41">
      <w:pPr>
        <w:autoSpaceDE w:val="0"/>
        <w:autoSpaceDN w:val="0"/>
        <w:adjustRightInd w:val="0"/>
        <w:rPr>
          <w:i/>
        </w:rPr>
      </w:pPr>
    </w:p>
    <w:p w14:paraId="1107FC64" w14:textId="77777777" w:rsidR="0042200B" w:rsidRPr="00D945A6" w:rsidRDefault="0042200B" w:rsidP="006E3D41">
      <w:pPr>
        <w:autoSpaceDE w:val="0"/>
        <w:autoSpaceDN w:val="0"/>
        <w:adjustRightInd w:val="0"/>
        <w:rPr>
          <w:i/>
        </w:rPr>
      </w:pPr>
      <w:r w:rsidRPr="00D945A6">
        <w:rPr>
          <w:i/>
        </w:rPr>
        <w:t>The Employer’s requirem</w:t>
      </w:r>
      <w:r w:rsidR="007F1F78" w:rsidRPr="00D945A6">
        <w:rPr>
          <w:i/>
        </w:rPr>
        <w:t>e</w:t>
      </w:r>
      <w:r w:rsidRPr="00D945A6">
        <w:rPr>
          <w:i/>
        </w:rPr>
        <w:t xml:space="preserve">nts should specify the Contractor’s Documents </w:t>
      </w:r>
      <w:r w:rsidR="005858EC" w:rsidRPr="00D945A6">
        <w:rPr>
          <w:i/>
        </w:rPr>
        <w:t>(</w:t>
      </w:r>
      <w:r w:rsidR="00692704" w:rsidRPr="00D945A6">
        <w:rPr>
          <w:i/>
        </w:rPr>
        <w:t>Sub-Clause 5.2 of the General Conditions of Contract</w:t>
      </w:r>
      <w:r w:rsidRPr="00D945A6">
        <w:rPr>
          <w:i/>
        </w:rPr>
        <w:t xml:space="preserve">) </w:t>
      </w:r>
      <w:r w:rsidR="00A339A0" w:rsidRPr="00D945A6">
        <w:rPr>
          <w:i/>
        </w:rPr>
        <w:t>that are required</w:t>
      </w:r>
      <w:r w:rsidRPr="00D945A6">
        <w:rPr>
          <w:i/>
        </w:rPr>
        <w:t xml:space="preserve"> </w:t>
      </w:r>
      <w:r w:rsidR="007F1F78" w:rsidRPr="00D945A6">
        <w:rPr>
          <w:i/>
        </w:rPr>
        <w:t>and the</w:t>
      </w:r>
      <w:r w:rsidR="00A339A0" w:rsidRPr="00D945A6">
        <w:rPr>
          <w:i/>
        </w:rPr>
        <w:t>ir</w:t>
      </w:r>
      <w:r w:rsidR="007F1F78" w:rsidRPr="00D945A6">
        <w:rPr>
          <w:i/>
        </w:rPr>
        <w:t xml:space="preserve"> submission</w:t>
      </w:r>
      <w:r w:rsidR="00A339A0" w:rsidRPr="00D945A6">
        <w:rPr>
          <w:i/>
        </w:rPr>
        <w:t>/approval</w:t>
      </w:r>
      <w:r w:rsidR="007F1F78" w:rsidRPr="00D945A6">
        <w:rPr>
          <w:i/>
        </w:rPr>
        <w:t xml:space="preserve"> procedures. </w:t>
      </w:r>
    </w:p>
    <w:p w14:paraId="7A6A343C" w14:textId="77777777" w:rsidR="006E3D41" w:rsidRPr="00D945A6" w:rsidRDefault="006E3D41" w:rsidP="006E3D41">
      <w:pPr>
        <w:autoSpaceDE w:val="0"/>
        <w:autoSpaceDN w:val="0"/>
        <w:adjustRightInd w:val="0"/>
        <w:rPr>
          <w:i/>
        </w:rPr>
      </w:pPr>
    </w:p>
    <w:p w14:paraId="5762CC92" w14:textId="77777777" w:rsidR="006E3D41" w:rsidRPr="00D945A6" w:rsidRDefault="006E3D41" w:rsidP="006E3D41">
      <w:pPr>
        <w:autoSpaceDE w:val="0"/>
        <w:autoSpaceDN w:val="0"/>
        <w:adjustRightInd w:val="0"/>
        <w:rPr>
          <w:i/>
        </w:rPr>
      </w:pPr>
      <w:r w:rsidRPr="00D945A6">
        <w:rPr>
          <w:i/>
        </w:rPr>
        <w:t xml:space="preserve">The Employer’s Requirements must be drawn up to permit the widest, possible competition and, at the same time, present a clear statement of the required standards of workmanship, materials performance and/or functions of the </w:t>
      </w:r>
      <w:r w:rsidR="00CE55EB" w:rsidRPr="00D945A6">
        <w:rPr>
          <w:i/>
        </w:rPr>
        <w:t>Works</w:t>
      </w:r>
      <w:r w:rsidRPr="00D945A6">
        <w:rPr>
          <w:i/>
        </w:rPr>
        <w:t>. The Employer’s Requirements should stipulate that all goods and materials to be incorporated in the Works are new, unused, of the most recent or current models and incorporate all recent improvements in design and materials.</w:t>
      </w:r>
    </w:p>
    <w:p w14:paraId="044ED0BD" w14:textId="77777777" w:rsidR="006E3D41" w:rsidRPr="00D945A6" w:rsidRDefault="006E3D41" w:rsidP="006E3D41">
      <w:pPr>
        <w:autoSpaceDE w:val="0"/>
        <w:autoSpaceDN w:val="0"/>
        <w:adjustRightInd w:val="0"/>
        <w:rPr>
          <w:i/>
        </w:rPr>
      </w:pPr>
    </w:p>
    <w:p w14:paraId="5EAA9203" w14:textId="77777777" w:rsidR="006E3D41" w:rsidRPr="00D945A6" w:rsidRDefault="006E3D41" w:rsidP="006E3D41">
      <w:pPr>
        <w:autoSpaceDE w:val="0"/>
        <w:autoSpaceDN w:val="0"/>
        <w:adjustRightInd w:val="0"/>
        <w:rPr>
          <w:i/>
        </w:rPr>
      </w:pPr>
      <w:r w:rsidRPr="00D945A6">
        <w:rPr>
          <w:i/>
        </w:rPr>
        <w:t xml:space="preserve">Care must be taken when drafting the Employer’s Requirements to ensure that the requirements are not restrictive. Recognized international standards should be used as much as possible for the description of goods, materials and workmanship. Where other </w:t>
      </w:r>
      <w:proofErr w:type="gramStart"/>
      <w:r w:rsidRPr="00D945A6">
        <w:rPr>
          <w:i/>
        </w:rPr>
        <w:t>particular standards</w:t>
      </w:r>
      <w:proofErr w:type="gramEnd"/>
      <w:r w:rsidRPr="00D945A6">
        <w:rPr>
          <w:i/>
        </w:rPr>
        <w:t xml:space="preserve"> are specified, </w:t>
      </w:r>
      <w:r w:rsidRPr="00D945A6">
        <w:rPr>
          <w:i/>
        </w:rPr>
        <w:lastRenderedPageBreak/>
        <w:t xml:space="preserve">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w:t>
      </w:r>
      <w:proofErr w:type="gramStart"/>
      <w:r w:rsidRPr="00D945A6">
        <w:rPr>
          <w:i/>
        </w:rPr>
        <w:t>specified</w:t>
      </w:r>
      <w:proofErr w:type="gramEnd"/>
      <w:r w:rsidRPr="00D945A6">
        <w:rPr>
          <w:i/>
        </w:rPr>
        <w:t xml:space="preserve"> it should always be qualified with the terms </w:t>
      </w:r>
      <w:r w:rsidR="007763C9" w:rsidRPr="00D945A6">
        <w:rPr>
          <w:i/>
        </w:rPr>
        <w:t>“</w:t>
      </w:r>
      <w:r w:rsidRPr="00D945A6">
        <w:rPr>
          <w:i/>
        </w:rPr>
        <w:t>or equivalent</w:t>
      </w:r>
      <w:r w:rsidR="007763C9" w:rsidRPr="00D945A6">
        <w:rPr>
          <w:i/>
        </w:rPr>
        <w:t>”</w:t>
      </w:r>
      <w:r w:rsidRPr="00D945A6">
        <w:rPr>
          <w:i/>
        </w:rPr>
        <w:t xml:space="preserve">. </w:t>
      </w:r>
    </w:p>
    <w:p w14:paraId="50B07580" w14:textId="77777777" w:rsidR="006E3D41" w:rsidRPr="00D945A6" w:rsidRDefault="006E3D41" w:rsidP="006E3D41">
      <w:pPr>
        <w:autoSpaceDE w:val="0"/>
        <w:autoSpaceDN w:val="0"/>
        <w:adjustRightInd w:val="0"/>
        <w:rPr>
          <w:i/>
        </w:rPr>
      </w:pPr>
    </w:p>
    <w:p w14:paraId="1C98855F" w14:textId="77777777" w:rsidR="00692704" w:rsidRPr="00D945A6" w:rsidRDefault="006E3D41" w:rsidP="00692704">
      <w:pPr>
        <w:autoSpaceDE w:val="0"/>
        <w:autoSpaceDN w:val="0"/>
        <w:adjustRightInd w:val="0"/>
        <w:rPr>
          <w:i/>
        </w:rPr>
      </w:pPr>
      <w:r w:rsidRPr="00D945A6">
        <w:rPr>
          <w:i/>
        </w:rPr>
        <w:t>For such a contract, no detail</w:t>
      </w:r>
      <w:r w:rsidR="00B72959" w:rsidRPr="00D945A6">
        <w:rPr>
          <w:i/>
        </w:rPr>
        <w:t>ed</w:t>
      </w:r>
      <w:r w:rsidRPr="00D945A6">
        <w:rPr>
          <w:i/>
        </w:rPr>
        <w:t xml:space="preserve"> drawings would generally be available when inviting proposals. </w:t>
      </w:r>
    </w:p>
    <w:p w14:paraId="22414722" w14:textId="77777777" w:rsidR="00692704" w:rsidRPr="00D945A6" w:rsidRDefault="00692704" w:rsidP="00692704">
      <w:pPr>
        <w:autoSpaceDE w:val="0"/>
        <w:autoSpaceDN w:val="0"/>
        <w:adjustRightInd w:val="0"/>
        <w:rPr>
          <w:i/>
        </w:rPr>
      </w:pPr>
      <w:r w:rsidRPr="00D945A6">
        <w:rPr>
          <w:i/>
        </w:rPr>
        <w:t xml:space="preserve">It would, however, be useful to include </w:t>
      </w:r>
      <w:r w:rsidRPr="00D945A6">
        <w:rPr>
          <w:b/>
          <w:i/>
        </w:rPr>
        <w:t>conceptual drawings</w:t>
      </w:r>
      <w:r w:rsidRPr="00D945A6">
        <w:rPr>
          <w:i/>
        </w:rPr>
        <w:t xml:space="preserve"> and/or outline design, if any and as appropriate, to supplement or help explain the general concept of the Employer’s needs. Proposers should be advised to the extent to which the Employer’s outline design is a suggestion or a requirement.</w:t>
      </w:r>
    </w:p>
    <w:p w14:paraId="3D52B0FA" w14:textId="77777777" w:rsidR="003504D3" w:rsidRPr="00D945A6" w:rsidRDefault="003504D3" w:rsidP="006E3D41">
      <w:pPr>
        <w:autoSpaceDE w:val="0"/>
        <w:autoSpaceDN w:val="0"/>
        <w:adjustRightInd w:val="0"/>
        <w:rPr>
          <w:i/>
        </w:rPr>
      </w:pPr>
    </w:p>
    <w:p w14:paraId="285C478E" w14:textId="77777777" w:rsidR="0073243E" w:rsidRPr="00D945A6" w:rsidRDefault="00692704" w:rsidP="00692704">
      <w:pPr>
        <w:suppressAutoHyphens/>
        <w:spacing w:after="120"/>
        <w:rPr>
          <w:i/>
        </w:rPr>
      </w:pPr>
      <w:r w:rsidRPr="00D945A6">
        <w:rPr>
          <w:i/>
          <w:szCs w:val="24"/>
        </w:rPr>
        <w:t xml:space="preserve">The Employer shall make available to Proposers all relevant data in the Employer’s possession on sub-surface and hydrological conditions at the Site, including environmental aspects. (See Sub-Clause 4.10 of the Conditions of Contract). </w:t>
      </w:r>
      <w:r w:rsidRPr="00D945A6">
        <w:rPr>
          <w:i/>
        </w:rPr>
        <w:t xml:space="preserve">In addition, the Employer’s Requirements should also include, as appropriate, information of a technical nature referring to Employer’s Requirements in the following </w:t>
      </w:r>
      <w:r w:rsidR="003A48AB" w:rsidRPr="00D945A6">
        <w:rPr>
          <w:i/>
        </w:rPr>
        <w:t xml:space="preserve">(non-exhaustive list) </w:t>
      </w:r>
      <w:r w:rsidRPr="00D945A6">
        <w:rPr>
          <w:i/>
        </w:rPr>
        <w:t xml:space="preserve">Sub-Clauses of the Conditions of Contract: </w:t>
      </w:r>
    </w:p>
    <w:p w14:paraId="7731D92A" w14:textId="77777777" w:rsidR="00692704" w:rsidRPr="00D945A6" w:rsidRDefault="00692704" w:rsidP="006E44EF">
      <w:pPr>
        <w:jc w:val="left"/>
        <w:rPr>
          <w:i/>
        </w:rPr>
      </w:pPr>
    </w:p>
    <w:tbl>
      <w:tblPr>
        <w:tblStyle w:val="TableGrid"/>
        <w:tblW w:w="9374" w:type="dxa"/>
        <w:tblLook w:val="04A0" w:firstRow="1" w:lastRow="0" w:firstColumn="1" w:lastColumn="0" w:noHBand="0" w:noVBand="1"/>
      </w:tblPr>
      <w:tblGrid>
        <w:gridCol w:w="1402"/>
        <w:gridCol w:w="4263"/>
        <w:gridCol w:w="3709"/>
      </w:tblGrid>
      <w:tr w:rsidR="00692704" w:rsidRPr="00D945A6" w14:paraId="492462BF" w14:textId="77777777" w:rsidTr="00EF4272">
        <w:tc>
          <w:tcPr>
            <w:tcW w:w="1402" w:type="dxa"/>
          </w:tcPr>
          <w:p w14:paraId="4E652481" w14:textId="77777777" w:rsidR="00692704" w:rsidRPr="00D945A6" w:rsidRDefault="00692704" w:rsidP="00AD7D7D">
            <w:pPr>
              <w:suppressAutoHyphens/>
              <w:spacing w:after="120"/>
              <w:rPr>
                <w:b/>
                <w:i/>
              </w:rPr>
            </w:pPr>
            <w:r w:rsidRPr="00D945A6">
              <w:rPr>
                <w:b/>
                <w:i/>
              </w:rPr>
              <w:t>Sub-Clause No.</w:t>
            </w:r>
          </w:p>
        </w:tc>
        <w:tc>
          <w:tcPr>
            <w:tcW w:w="4263" w:type="dxa"/>
          </w:tcPr>
          <w:p w14:paraId="193659A2" w14:textId="77777777" w:rsidR="00692704" w:rsidRPr="00D945A6" w:rsidRDefault="00692704" w:rsidP="00AD7D7D">
            <w:pPr>
              <w:suppressAutoHyphens/>
              <w:spacing w:after="120"/>
              <w:rPr>
                <w:b/>
                <w:i/>
              </w:rPr>
            </w:pPr>
            <w:r w:rsidRPr="00D945A6">
              <w:rPr>
                <w:b/>
                <w:i/>
              </w:rPr>
              <w:t>Information required</w:t>
            </w:r>
          </w:p>
        </w:tc>
        <w:tc>
          <w:tcPr>
            <w:tcW w:w="3709" w:type="dxa"/>
          </w:tcPr>
          <w:p w14:paraId="55195D7D" w14:textId="77777777" w:rsidR="00692704" w:rsidRPr="00D945A6" w:rsidRDefault="00692704" w:rsidP="00AD7D7D">
            <w:pPr>
              <w:suppressAutoHyphens/>
              <w:spacing w:after="120"/>
              <w:rPr>
                <w:b/>
                <w:i/>
              </w:rPr>
            </w:pPr>
            <w:r w:rsidRPr="00D945A6">
              <w:rPr>
                <w:b/>
                <w:i/>
              </w:rPr>
              <w:t>Remarks</w:t>
            </w:r>
          </w:p>
        </w:tc>
      </w:tr>
      <w:tr w:rsidR="003E33F5" w:rsidRPr="00D945A6" w14:paraId="6EA37B16" w14:textId="77777777" w:rsidTr="00EF4272">
        <w:tc>
          <w:tcPr>
            <w:tcW w:w="1402" w:type="dxa"/>
          </w:tcPr>
          <w:p w14:paraId="13ED072A" w14:textId="77777777" w:rsidR="003E33F5" w:rsidRPr="00D945A6" w:rsidRDefault="003E33F5" w:rsidP="00C81AE7">
            <w:pPr>
              <w:suppressAutoHyphens/>
              <w:spacing w:after="120"/>
              <w:jc w:val="left"/>
              <w:rPr>
                <w:i/>
              </w:rPr>
            </w:pPr>
            <w:r w:rsidRPr="00D945A6">
              <w:rPr>
                <w:i/>
              </w:rPr>
              <w:t>1.1.33</w:t>
            </w:r>
          </w:p>
        </w:tc>
        <w:tc>
          <w:tcPr>
            <w:tcW w:w="4263" w:type="dxa"/>
          </w:tcPr>
          <w:p w14:paraId="07389E91" w14:textId="77777777" w:rsidR="003E33F5" w:rsidRPr="00D945A6" w:rsidDel="001344D2" w:rsidRDefault="003E33F5" w:rsidP="00585A1A">
            <w:pPr>
              <w:pStyle w:val="ListParagraph"/>
              <w:numPr>
                <w:ilvl w:val="0"/>
                <w:numId w:val="96"/>
              </w:numPr>
              <w:suppressAutoHyphens/>
              <w:spacing w:after="120"/>
              <w:ind w:left="328"/>
              <w:jc w:val="left"/>
              <w:rPr>
                <w:i/>
              </w:rPr>
            </w:pPr>
            <w:r w:rsidRPr="00D945A6">
              <w:rPr>
                <w:i/>
              </w:rPr>
              <w:t>Employer’s Equipment</w:t>
            </w:r>
          </w:p>
        </w:tc>
        <w:tc>
          <w:tcPr>
            <w:tcW w:w="3709" w:type="dxa"/>
          </w:tcPr>
          <w:p w14:paraId="2227DF05" w14:textId="77777777" w:rsidR="003E33F5" w:rsidRPr="00D945A6" w:rsidRDefault="003E33F5" w:rsidP="00C81AE7">
            <w:pPr>
              <w:suppressAutoHyphens/>
              <w:spacing w:after="120"/>
              <w:jc w:val="left"/>
              <w:rPr>
                <w:i/>
              </w:rPr>
            </w:pPr>
          </w:p>
        </w:tc>
      </w:tr>
      <w:tr w:rsidR="003E33F5" w:rsidRPr="00D945A6" w14:paraId="3402BA54" w14:textId="77777777" w:rsidTr="00EF4272">
        <w:tc>
          <w:tcPr>
            <w:tcW w:w="1402" w:type="dxa"/>
          </w:tcPr>
          <w:p w14:paraId="10B5E4A5" w14:textId="77777777" w:rsidR="003E33F5" w:rsidRPr="00D945A6" w:rsidRDefault="003E33F5" w:rsidP="00C81AE7">
            <w:pPr>
              <w:suppressAutoHyphens/>
              <w:spacing w:after="120"/>
              <w:jc w:val="left"/>
              <w:rPr>
                <w:i/>
              </w:rPr>
            </w:pPr>
            <w:r w:rsidRPr="00D945A6">
              <w:rPr>
                <w:i/>
              </w:rPr>
              <w:t>1.1.43</w:t>
            </w:r>
          </w:p>
        </w:tc>
        <w:tc>
          <w:tcPr>
            <w:tcW w:w="4263" w:type="dxa"/>
          </w:tcPr>
          <w:p w14:paraId="2D1145EA" w14:textId="77777777" w:rsidR="003E33F5" w:rsidRPr="00D945A6" w:rsidDel="001344D2" w:rsidRDefault="003E33F5" w:rsidP="00585A1A">
            <w:pPr>
              <w:pStyle w:val="ListParagraph"/>
              <w:numPr>
                <w:ilvl w:val="0"/>
                <w:numId w:val="96"/>
              </w:numPr>
              <w:suppressAutoHyphens/>
              <w:spacing w:after="120"/>
              <w:ind w:left="328"/>
              <w:jc w:val="left"/>
              <w:rPr>
                <w:i/>
              </w:rPr>
            </w:pPr>
            <w:r w:rsidRPr="00D945A6">
              <w:rPr>
                <w:i/>
              </w:rPr>
              <w:t>Financial Memorandum</w:t>
            </w:r>
          </w:p>
        </w:tc>
        <w:tc>
          <w:tcPr>
            <w:tcW w:w="3709" w:type="dxa"/>
          </w:tcPr>
          <w:p w14:paraId="0AB3EFC9" w14:textId="77777777" w:rsidR="003E33F5" w:rsidRPr="00D945A6" w:rsidRDefault="003E33F5" w:rsidP="00C81AE7">
            <w:pPr>
              <w:suppressAutoHyphens/>
              <w:spacing w:after="120"/>
              <w:jc w:val="left"/>
              <w:rPr>
                <w:i/>
              </w:rPr>
            </w:pPr>
          </w:p>
        </w:tc>
      </w:tr>
      <w:tr w:rsidR="003E33F5" w:rsidRPr="00D945A6" w14:paraId="311D64F7" w14:textId="77777777" w:rsidTr="00EF4272">
        <w:tc>
          <w:tcPr>
            <w:tcW w:w="1402" w:type="dxa"/>
          </w:tcPr>
          <w:p w14:paraId="67B2E6DB" w14:textId="77777777" w:rsidR="003E33F5" w:rsidRPr="00D945A6" w:rsidRDefault="003E33F5" w:rsidP="00C81AE7">
            <w:pPr>
              <w:suppressAutoHyphens/>
              <w:spacing w:after="120"/>
              <w:jc w:val="left"/>
              <w:rPr>
                <w:i/>
              </w:rPr>
            </w:pPr>
            <w:r w:rsidRPr="00D945A6">
              <w:rPr>
                <w:i/>
              </w:rPr>
              <w:t>1.1.55</w:t>
            </w:r>
          </w:p>
        </w:tc>
        <w:tc>
          <w:tcPr>
            <w:tcW w:w="4263" w:type="dxa"/>
          </w:tcPr>
          <w:p w14:paraId="554F3E31" w14:textId="73364AB9" w:rsidR="003E33F5" w:rsidRPr="00D945A6" w:rsidDel="001344D2" w:rsidRDefault="003E33F5" w:rsidP="00585A1A">
            <w:pPr>
              <w:pStyle w:val="ListParagraph"/>
              <w:numPr>
                <w:ilvl w:val="0"/>
                <w:numId w:val="96"/>
              </w:numPr>
              <w:suppressAutoHyphens/>
              <w:spacing w:after="120"/>
              <w:ind w:left="328"/>
              <w:jc w:val="left"/>
              <w:rPr>
                <w:i/>
              </w:rPr>
            </w:pPr>
            <w:r w:rsidRPr="00D945A6">
              <w:rPr>
                <w:i/>
              </w:rPr>
              <w:t>Operation Service Requirements</w:t>
            </w:r>
          </w:p>
        </w:tc>
        <w:tc>
          <w:tcPr>
            <w:tcW w:w="3709" w:type="dxa"/>
          </w:tcPr>
          <w:p w14:paraId="5C11C773" w14:textId="77777777" w:rsidR="003E33F5" w:rsidRPr="00D945A6" w:rsidRDefault="003E33F5" w:rsidP="00C81AE7">
            <w:pPr>
              <w:suppressAutoHyphens/>
              <w:spacing w:after="120"/>
              <w:jc w:val="left"/>
              <w:rPr>
                <w:i/>
              </w:rPr>
            </w:pPr>
          </w:p>
        </w:tc>
      </w:tr>
      <w:tr w:rsidR="00692704" w:rsidRPr="00D945A6" w14:paraId="191197DB" w14:textId="77777777" w:rsidTr="00EF4272">
        <w:tc>
          <w:tcPr>
            <w:tcW w:w="1402" w:type="dxa"/>
          </w:tcPr>
          <w:p w14:paraId="4FB71792" w14:textId="77777777" w:rsidR="00692704" w:rsidRPr="00D945A6" w:rsidRDefault="00692704" w:rsidP="00C81AE7">
            <w:pPr>
              <w:suppressAutoHyphens/>
              <w:spacing w:after="120"/>
              <w:jc w:val="left"/>
              <w:rPr>
                <w:i/>
              </w:rPr>
            </w:pPr>
            <w:r w:rsidRPr="00D945A6">
              <w:rPr>
                <w:i/>
              </w:rPr>
              <w:t>1.9</w:t>
            </w:r>
          </w:p>
        </w:tc>
        <w:tc>
          <w:tcPr>
            <w:tcW w:w="4263" w:type="dxa"/>
          </w:tcPr>
          <w:p w14:paraId="3E100C96" w14:textId="77777777" w:rsidR="00692704" w:rsidRPr="00D945A6" w:rsidRDefault="00692704" w:rsidP="00585A1A">
            <w:pPr>
              <w:pStyle w:val="ListParagraph"/>
              <w:numPr>
                <w:ilvl w:val="0"/>
                <w:numId w:val="95"/>
              </w:numPr>
              <w:suppressAutoHyphens/>
              <w:spacing w:after="120"/>
              <w:ind w:left="328"/>
              <w:jc w:val="left"/>
              <w:rPr>
                <w:i/>
              </w:rPr>
            </w:pPr>
            <w:r w:rsidRPr="00D945A6">
              <w:rPr>
                <w:i/>
              </w:rPr>
              <w:t>Number of copies of Contractor’s Documents</w:t>
            </w:r>
          </w:p>
          <w:p w14:paraId="08BFBA73" w14:textId="77777777" w:rsidR="001344D2" w:rsidRPr="00D945A6" w:rsidRDefault="001344D2" w:rsidP="00585A1A">
            <w:pPr>
              <w:pStyle w:val="ListParagraph"/>
              <w:numPr>
                <w:ilvl w:val="0"/>
                <w:numId w:val="95"/>
              </w:numPr>
              <w:suppressAutoHyphens/>
              <w:spacing w:after="120"/>
              <w:ind w:left="328"/>
              <w:jc w:val="left"/>
              <w:rPr>
                <w:i/>
              </w:rPr>
            </w:pPr>
            <w:r w:rsidRPr="00D945A6">
              <w:rPr>
                <w:i/>
              </w:rPr>
              <w:t>Publications to be kept on Site</w:t>
            </w:r>
          </w:p>
        </w:tc>
        <w:tc>
          <w:tcPr>
            <w:tcW w:w="3709" w:type="dxa"/>
          </w:tcPr>
          <w:p w14:paraId="3E608D18" w14:textId="77777777" w:rsidR="00692704" w:rsidRPr="00D945A6" w:rsidRDefault="00692704" w:rsidP="00C81AE7">
            <w:pPr>
              <w:suppressAutoHyphens/>
              <w:spacing w:after="120"/>
              <w:jc w:val="left"/>
              <w:rPr>
                <w:i/>
              </w:rPr>
            </w:pPr>
          </w:p>
        </w:tc>
      </w:tr>
      <w:tr w:rsidR="00C27A75" w:rsidRPr="00D945A6" w14:paraId="05EAA567" w14:textId="77777777" w:rsidTr="00EF4272">
        <w:tc>
          <w:tcPr>
            <w:tcW w:w="1402" w:type="dxa"/>
          </w:tcPr>
          <w:p w14:paraId="52FB60A2" w14:textId="77777777" w:rsidR="00C27A75" w:rsidRPr="00D945A6" w:rsidRDefault="00C27A75" w:rsidP="00C81AE7">
            <w:pPr>
              <w:suppressAutoHyphens/>
              <w:spacing w:after="120"/>
              <w:jc w:val="left"/>
              <w:rPr>
                <w:i/>
              </w:rPr>
            </w:pPr>
            <w:r w:rsidRPr="00D945A6">
              <w:rPr>
                <w:i/>
              </w:rPr>
              <w:t>1.12</w:t>
            </w:r>
          </w:p>
        </w:tc>
        <w:tc>
          <w:tcPr>
            <w:tcW w:w="4263" w:type="dxa"/>
          </w:tcPr>
          <w:p w14:paraId="10B709E9" w14:textId="77777777" w:rsidR="00C27A75" w:rsidRPr="00D945A6" w:rsidRDefault="00C27A75" w:rsidP="00585A1A">
            <w:pPr>
              <w:pStyle w:val="ListParagraph"/>
              <w:numPr>
                <w:ilvl w:val="0"/>
                <w:numId w:val="96"/>
              </w:numPr>
              <w:suppressAutoHyphens/>
              <w:spacing w:after="120"/>
              <w:ind w:left="328"/>
              <w:jc w:val="left"/>
              <w:rPr>
                <w:i/>
              </w:rPr>
            </w:pPr>
            <w:r w:rsidRPr="00D945A6">
              <w:rPr>
                <w:i/>
              </w:rPr>
              <w:t>Intellectual Property rights retained by Employer</w:t>
            </w:r>
          </w:p>
        </w:tc>
        <w:tc>
          <w:tcPr>
            <w:tcW w:w="3709" w:type="dxa"/>
          </w:tcPr>
          <w:p w14:paraId="5903E810" w14:textId="77777777" w:rsidR="00C27A75" w:rsidRPr="00D945A6" w:rsidRDefault="00C27A75" w:rsidP="00C81AE7">
            <w:pPr>
              <w:suppressAutoHyphens/>
              <w:spacing w:after="120"/>
              <w:jc w:val="left"/>
              <w:rPr>
                <w:i/>
              </w:rPr>
            </w:pPr>
          </w:p>
        </w:tc>
      </w:tr>
      <w:tr w:rsidR="00692704" w:rsidRPr="00D945A6" w14:paraId="092F3C88" w14:textId="77777777" w:rsidTr="00EF4272">
        <w:tc>
          <w:tcPr>
            <w:tcW w:w="1402" w:type="dxa"/>
          </w:tcPr>
          <w:p w14:paraId="15D81000" w14:textId="24EF61A2" w:rsidR="00692704" w:rsidRPr="00D945A6" w:rsidRDefault="00C27A75" w:rsidP="00C81AE7">
            <w:pPr>
              <w:suppressAutoHyphens/>
              <w:spacing w:after="120"/>
              <w:jc w:val="left"/>
              <w:rPr>
                <w:i/>
              </w:rPr>
            </w:pPr>
            <w:r w:rsidRPr="00D945A6">
              <w:rPr>
                <w:i/>
              </w:rPr>
              <w:t>1.14</w:t>
            </w:r>
          </w:p>
        </w:tc>
        <w:tc>
          <w:tcPr>
            <w:tcW w:w="4263" w:type="dxa"/>
          </w:tcPr>
          <w:p w14:paraId="1CEA9097" w14:textId="5905DD27" w:rsidR="00692704" w:rsidRPr="00D945A6" w:rsidRDefault="00692704" w:rsidP="00585A1A">
            <w:pPr>
              <w:pStyle w:val="ListParagraph"/>
              <w:numPr>
                <w:ilvl w:val="0"/>
                <w:numId w:val="96"/>
              </w:numPr>
              <w:suppressAutoHyphens/>
              <w:spacing w:after="120"/>
              <w:ind w:left="328"/>
              <w:jc w:val="left"/>
              <w:rPr>
                <w:i/>
              </w:rPr>
            </w:pPr>
            <w:r w:rsidRPr="00D945A6">
              <w:rPr>
                <w:i/>
              </w:rPr>
              <w:t>Permissions being obtained by the Employer</w:t>
            </w:r>
          </w:p>
        </w:tc>
        <w:tc>
          <w:tcPr>
            <w:tcW w:w="3709" w:type="dxa"/>
          </w:tcPr>
          <w:p w14:paraId="6DB9BA5C" w14:textId="77777777" w:rsidR="00692704" w:rsidRPr="00D945A6" w:rsidRDefault="00692704" w:rsidP="00C81AE7">
            <w:pPr>
              <w:suppressAutoHyphens/>
              <w:spacing w:after="120"/>
              <w:jc w:val="left"/>
              <w:rPr>
                <w:i/>
              </w:rPr>
            </w:pPr>
          </w:p>
        </w:tc>
      </w:tr>
      <w:tr w:rsidR="00692704" w:rsidRPr="00D945A6" w14:paraId="332419EF" w14:textId="77777777" w:rsidTr="00EF4272">
        <w:tc>
          <w:tcPr>
            <w:tcW w:w="1402" w:type="dxa"/>
          </w:tcPr>
          <w:p w14:paraId="7431F077" w14:textId="77777777" w:rsidR="00692704" w:rsidRPr="00D945A6" w:rsidRDefault="00692704" w:rsidP="00C81AE7">
            <w:pPr>
              <w:suppressAutoHyphens/>
              <w:spacing w:after="120"/>
              <w:jc w:val="left"/>
              <w:rPr>
                <w:i/>
              </w:rPr>
            </w:pPr>
            <w:r w:rsidRPr="00D945A6">
              <w:rPr>
                <w:i/>
              </w:rPr>
              <w:t>2.1</w:t>
            </w:r>
          </w:p>
        </w:tc>
        <w:tc>
          <w:tcPr>
            <w:tcW w:w="4263" w:type="dxa"/>
          </w:tcPr>
          <w:p w14:paraId="3AE2F4E0" w14:textId="77777777" w:rsidR="00692704" w:rsidRPr="00D945A6" w:rsidRDefault="001344D2" w:rsidP="00585A1A">
            <w:pPr>
              <w:pStyle w:val="ListParagraph"/>
              <w:numPr>
                <w:ilvl w:val="0"/>
                <w:numId w:val="96"/>
              </w:numPr>
              <w:suppressAutoHyphens/>
              <w:spacing w:after="120"/>
              <w:ind w:left="328"/>
              <w:jc w:val="left"/>
              <w:rPr>
                <w:i/>
              </w:rPr>
            </w:pPr>
            <w:r w:rsidRPr="00D945A6">
              <w:rPr>
                <w:i/>
              </w:rPr>
              <w:t>P</w:t>
            </w:r>
            <w:r w:rsidR="00692704" w:rsidRPr="00D945A6">
              <w:rPr>
                <w:i/>
              </w:rPr>
              <w:t>ossession of foundations, structures, plant or means of access</w:t>
            </w:r>
          </w:p>
        </w:tc>
        <w:tc>
          <w:tcPr>
            <w:tcW w:w="3709" w:type="dxa"/>
          </w:tcPr>
          <w:p w14:paraId="2FD901BA" w14:textId="77777777" w:rsidR="00692704" w:rsidRPr="00D945A6" w:rsidRDefault="00692704" w:rsidP="00C81AE7">
            <w:pPr>
              <w:suppressAutoHyphens/>
              <w:spacing w:after="120"/>
              <w:jc w:val="left"/>
              <w:rPr>
                <w:i/>
              </w:rPr>
            </w:pPr>
            <w:r w:rsidRPr="00D945A6">
              <w:rPr>
                <w:i/>
              </w:rPr>
              <w:t>Please also refer to Sub-Clause 2.1 (Part A- Contract Data) to ensure consistency and applicability.</w:t>
            </w:r>
          </w:p>
        </w:tc>
      </w:tr>
      <w:tr w:rsidR="00692704" w:rsidRPr="00D945A6" w14:paraId="76F663C3" w14:textId="77777777" w:rsidTr="00EF4272">
        <w:tc>
          <w:tcPr>
            <w:tcW w:w="1402" w:type="dxa"/>
          </w:tcPr>
          <w:p w14:paraId="0B03A5BE" w14:textId="77777777" w:rsidR="00692704" w:rsidRPr="00D945A6" w:rsidRDefault="00692704" w:rsidP="00C81AE7">
            <w:pPr>
              <w:suppressAutoHyphens/>
              <w:spacing w:after="120"/>
              <w:jc w:val="left"/>
              <w:rPr>
                <w:i/>
              </w:rPr>
            </w:pPr>
            <w:r w:rsidRPr="00D945A6">
              <w:rPr>
                <w:i/>
              </w:rPr>
              <w:t>4.1</w:t>
            </w:r>
          </w:p>
        </w:tc>
        <w:tc>
          <w:tcPr>
            <w:tcW w:w="4263" w:type="dxa"/>
          </w:tcPr>
          <w:p w14:paraId="25FA1B2E" w14:textId="77777777" w:rsidR="00692704" w:rsidRPr="00D945A6" w:rsidRDefault="00692704" w:rsidP="00585A1A">
            <w:pPr>
              <w:pStyle w:val="ListParagraph"/>
              <w:numPr>
                <w:ilvl w:val="0"/>
                <w:numId w:val="96"/>
              </w:numPr>
              <w:suppressAutoHyphens/>
              <w:spacing w:after="120"/>
              <w:ind w:left="328"/>
              <w:jc w:val="left"/>
              <w:rPr>
                <w:i/>
              </w:rPr>
            </w:pPr>
            <w:r w:rsidRPr="00D945A6">
              <w:rPr>
                <w:i/>
              </w:rPr>
              <w:t>Intended purposes for which the Works are required</w:t>
            </w:r>
          </w:p>
        </w:tc>
        <w:tc>
          <w:tcPr>
            <w:tcW w:w="3709" w:type="dxa"/>
          </w:tcPr>
          <w:p w14:paraId="06F16D2F" w14:textId="77777777" w:rsidR="00692704" w:rsidRPr="00D945A6" w:rsidRDefault="00692704" w:rsidP="00C81AE7">
            <w:pPr>
              <w:suppressAutoHyphens/>
              <w:spacing w:after="120"/>
              <w:jc w:val="left"/>
              <w:rPr>
                <w:i/>
              </w:rPr>
            </w:pPr>
            <w:r w:rsidRPr="00D945A6">
              <w:rPr>
                <w:i/>
              </w:rPr>
              <w:t>As mentioned above</w:t>
            </w:r>
          </w:p>
        </w:tc>
      </w:tr>
      <w:tr w:rsidR="00B14713" w:rsidRPr="00D945A6" w14:paraId="737B0ED8" w14:textId="77777777" w:rsidTr="00EF4272">
        <w:tc>
          <w:tcPr>
            <w:tcW w:w="1402" w:type="dxa"/>
          </w:tcPr>
          <w:p w14:paraId="655E18D0" w14:textId="77777777" w:rsidR="00B14713" w:rsidRPr="00D945A6" w:rsidRDefault="00B14713" w:rsidP="00C81AE7">
            <w:pPr>
              <w:suppressAutoHyphens/>
              <w:spacing w:after="120"/>
              <w:jc w:val="left"/>
              <w:rPr>
                <w:i/>
              </w:rPr>
            </w:pPr>
            <w:r w:rsidRPr="00D945A6">
              <w:rPr>
                <w:i/>
              </w:rPr>
              <w:t>4.5</w:t>
            </w:r>
          </w:p>
        </w:tc>
        <w:tc>
          <w:tcPr>
            <w:tcW w:w="4263" w:type="dxa"/>
          </w:tcPr>
          <w:p w14:paraId="65EACFD5" w14:textId="77777777" w:rsidR="00B14713" w:rsidRPr="00D945A6" w:rsidRDefault="00B14713" w:rsidP="00585A1A">
            <w:pPr>
              <w:pStyle w:val="ListParagraph"/>
              <w:numPr>
                <w:ilvl w:val="0"/>
                <w:numId w:val="96"/>
              </w:numPr>
              <w:suppressAutoHyphens/>
              <w:spacing w:after="120"/>
              <w:ind w:left="328"/>
              <w:jc w:val="left"/>
              <w:rPr>
                <w:i/>
              </w:rPr>
            </w:pPr>
            <w:r w:rsidRPr="00D945A6">
              <w:rPr>
                <w:i/>
              </w:rPr>
              <w:t>Nominated Subcontractors</w:t>
            </w:r>
          </w:p>
        </w:tc>
        <w:tc>
          <w:tcPr>
            <w:tcW w:w="3709" w:type="dxa"/>
          </w:tcPr>
          <w:p w14:paraId="7C340A46" w14:textId="77777777" w:rsidR="00B14713" w:rsidRPr="00D945A6" w:rsidRDefault="00B14713" w:rsidP="00C81AE7">
            <w:pPr>
              <w:suppressAutoHyphens/>
              <w:spacing w:after="120"/>
              <w:jc w:val="left"/>
              <w:rPr>
                <w:i/>
              </w:rPr>
            </w:pPr>
          </w:p>
        </w:tc>
      </w:tr>
      <w:tr w:rsidR="00692704" w:rsidRPr="00D945A6" w14:paraId="0421D297" w14:textId="77777777" w:rsidTr="00EF4272">
        <w:tc>
          <w:tcPr>
            <w:tcW w:w="1402" w:type="dxa"/>
          </w:tcPr>
          <w:p w14:paraId="52F57891" w14:textId="77777777" w:rsidR="00692704" w:rsidRPr="00D945A6" w:rsidRDefault="00692704" w:rsidP="00C81AE7">
            <w:pPr>
              <w:suppressAutoHyphens/>
              <w:spacing w:after="120"/>
              <w:jc w:val="left"/>
              <w:rPr>
                <w:i/>
              </w:rPr>
            </w:pPr>
            <w:r w:rsidRPr="00D945A6">
              <w:rPr>
                <w:i/>
              </w:rPr>
              <w:t>4.6</w:t>
            </w:r>
          </w:p>
        </w:tc>
        <w:tc>
          <w:tcPr>
            <w:tcW w:w="4263" w:type="dxa"/>
          </w:tcPr>
          <w:p w14:paraId="2E1F3582" w14:textId="77777777" w:rsidR="00B14713" w:rsidRPr="00D945A6" w:rsidRDefault="00692704" w:rsidP="00585A1A">
            <w:pPr>
              <w:pStyle w:val="ListParagraph"/>
              <w:numPr>
                <w:ilvl w:val="0"/>
                <w:numId w:val="96"/>
              </w:numPr>
              <w:suppressAutoHyphens/>
              <w:spacing w:after="120"/>
              <w:ind w:left="328"/>
              <w:jc w:val="left"/>
              <w:rPr>
                <w:i/>
              </w:rPr>
            </w:pPr>
            <w:r w:rsidRPr="00D945A6">
              <w:rPr>
                <w:i/>
              </w:rPr>
              <w:t>Other contractors and others on Site, if any</w:t>
            </w:r>
          </w:p>
          <w:p w14:paraId="7E54861A" w14:textId="77777777" w:rsidR="00B14713" w:rsidRPr="00D945A6" w:rsidRDefault="00B14713" w:rsidP="00585A1A">
            <w:pPr>
              <w:pStyle w:val="ListParagraph"/>
              <w:numPr>
                <w:ilvl w:val="0"/>
                <w:numId w:val="96"/>
              </w:numPr>
              <w:suppressAutoHyphens/>
              <w:spacing w:after="120"/>
              <w:ind w:left="328"/>
              <w:jc w:val="left"/>
              <w:rPr>
                <w:i/>
              </w:rPr>
            </w:pPr>
            <w:r w:rsidRPr="00D945A6">
              <w:rPr>
                <w:i/>
              </w:rPr>
              <w:t xml:space="preserve">Documents relating to Contractor possession of assets </w:t>
            </w:r>
          </w:p>
        </w:tc>
        <w:tc>
          <w:tcPr>
            <w:tcW w:w="3709" w:type="dxa"/>
          </w:tcPr>
          <w:p w14:paraId="0BA99766" w14:textId="77777777" w:rsidR="00692704" w:rsidRPr="00D945A6" w:rsidRDefault="00692704" w:rsidP="00C81AE7">
            <w:pPr>
              <w:suppressAutoHyphens/>
              <w:spacing w:after="120"/>
              <w:jc w:val="left"/>
              <w:rPr>
                <w:i/>
              </w:rPr>
            </w:pPr>
          </w:p>
        </w:tc>
      </w:tr>
      <w:tr w:rsidR="00692704" w:rsidRPr="00D945A6" w14:paraId="5D357660" w14:textId="77777777" w:rsidTr="00EF4272">
        <w:tc>
          <w:tcPr>
            <w:tcW w:w="1402" w:type="dxa"/>
          </w:tcPr>
          <w:p w14:paraId="2098969E" w14:textId="77777777" w:rsidR="00692704" w:rsidRPr="00D945A6" w:rsidRDefault="00692704" w:rsidP="00C81AE7">
            <w:pPr>
              <w:suppressAutoHyphens/>
              <w:spacing w:after="120"/>
              <w:jc w:val="left"/>
              <w:rPr>
                <w:i/>
              </w:rPr>
            </w:pPr>
            <w:r w:rsidRPr="00D945A6">
              <w:rPr>
                <w:i/>
              </w:rPr>
              <w:lastRenderedPageBreak/>
              <w:t>4.7</w:t>
            </w:r>
          </w:p>
        </w:tc>
        <w:tc>
          <w:tcPr>
            <w:tcW w:w="4263" w:type="dxa"/>
          </w:tcPr>
          <w:p w14:paraId="18D6E1E0" w14:textId="77777777" w:rsidR="00692704" w:rsidRPr="00D945A6" w:rsidRDefault="00692704" w:rsidP="00585A1A">
            <w:pPr>
              <w:pStyle w:val="ListParagraph"/>
              <w:numPr>
                <w:ilvl w:val="0"/>
                <w:numId w:val="96"/>
              </w:numPr>
              <w:suppressAutoHyphens/>
              <w:spacing w:after="120"/>
              <w:ind w:left="328"/>
              <w:jc w:val="left"/>
              <w:rPr>
                <w:i/>
              </w:rPr>
            </w:pPr>
            <w:r w:rsidRPr="00D945A6">
              <w:rPr>
                <w:i/>
              </w:rPr>
              <w:t xml:space="preserve">Setting- out points, lines and levels of reference </w:t>
            </w:r>
          </w:p>
        </w:tc>
        <w:tc>
          <w:tcPr>
            <w:tcW w:w="3709" w:type="dxa"/>
          </w:tcPr>
          <w:p w14:paraId="06A403E1" w14:textId="77777777" w:rsidR="00692704" w:rsidRPr="00D945A6" w:rsidRDefault="00692704" w:rsidP="00C81AE7">
            <w:pPr>
              <w:suppressAutoHyphens/>
              <w:spacing w:after="120"/>
              <w:jc w:val="left"/>
              <w:rPr>
                <w:i/>
              </w:rPr>
            </w:pPr>
            <w:r w:rsidRPr="00D945A6">
              <w:rPr>
                <w:i/>
              </w:rPr>
              <w:t xml:space="preserve">The Sub-Clause states: </w:t>
            </w:r>
            <w:r w:rsidR="007763C9" w:rsidRPr="00D945A6">
              <w:rPr>
                <w:i/>
              </w:rPr>
              <w:t>“</w:t>
            </w:r>
            <w:r w:rsidRPr="00D945A6">
              <w:rPr>
                <w:i/>
              </w:rPr>
              <w:t>… specified in the contract or notified by the E</w:t>
            </w:r>
            <w:r w:rsidR="001344D2" w:rsidRPr="00D945A6">
              <w:rPr>
                <w:i/>
              </w:rPr>
              <w:t>mployers Representative</w:t>
            </w:r>
            <w:r w:rsidR="007763C9" w:rsidRPr="00D945A6">
              <w:rPr>
                <w:i/>
              </w:rPr>
              <w:t>”</w:t>
            </w:r>
          </w:p>
        </w:tc>
      </w:tr>
      <w:tr w:rsidR="00B14713" w:rsidRPr="00D945A6" w14:paraId="3382D24D" w14:textId="4F283C36" w:rsidTr="00EF4272">
        <w:tc>
          <w:tcPr>
            <w:tcW w:w="1402" w:type="dxa"/>
          </w:tcPr>
          <w:p w14:paraId="670B1E15" w14:textId="61BA7A73" w:rsidR="00B14713" w:rsidRPr="00D945A6" w:rsidRDefault="00B14713" w:rsidP="00C81AE7">
            <w:pPr>
              <w:suppressAutoHyphens/>
              <w:spacing w:after="120"/>
              <w:jc w:val="left"/>
              <w:rPr>
                <w:i/>
              </w:rPr>
            </w:pPr>
            <w:r w:rsidRPr="00D945A6">
              <w:rPr>
                <w:i/>
              </w:rPr>
              <w:t>4.18</w:t>
            </w:r>
          </w:p>
        </w:tc>
        <w:tc>
          <w:tcPr>
            <w:tcW w:w="4263" w:type="dxa"/>
          </w:tcPr>
          <w:p w14:paraId="308E0A55" w14:textId="595E4D90" w:rsidR="00B14713" w:rsidRPr="00D945A6" w:rsidRDefault="00B14713" w:rsidP="00585A1A">
            <w:pPr>
              <w:pStyle w:val="ListParagraph"/>
              <w:numPr>
                <w:ilvl w:val="0"/>
                <w:numId w:val="96"/>
              </w:numPr>
              <w:suppressAutoHyphens/>
              <w:spacing w:after="120"/>
              <w:ind w:left="328"/>
              <w:jc w:val="left"/>
              <w:rPr>
                <w:i/>
              </w:rPr>
            </w:pPr>
            <w:r w:rsidRPr="00D945A6">
              <w:rPr>
                <w:i/>
              </w:rPr>
              <w:t>Emissions, surface discharges and effluent.</w:t>
            </w:r>
          </w:p>
        </w:tc>
        <w:tc>
          <w:tcPr>
            <w:tcW w:w="3709" w:type="dxa"/>
          </w:tcPr>
          <w:p w14:paraId="542F3EA3" w14:textId="11D262E2" w:rsidR="00B14713" w:rsidRPr="00D945A6" w:rsidRDefault="00B14713" w:rsidP="00C81AE7">
            <w:pPr>
              <w:suppressAutoHyphens/>
              <w:spacing w:after="120"/>
              <w:jc w:val="left"/>
              <w:rPr>
                <w:i/>
              </w:rPr>
            </w:pPr>
          </w:p>
        </w:tc>
      </w:tr>
      <w:tr w:rsidR="00692704" w:rsidRPr="00D945A6" w14:paraId="17593CF6" w14:textId="77777777" w:rsidTr="00EF4272">
        <w:tc>
          <w:tcPr>
            <w:tcW w:w="1402" w:type="dxa"/>
          </w:tcPr>
          <w:p w14:paraId="3CCA9AB5" w14:textId="77777777" w:rsidR="00692704" w:rsidRPr="00D945A6" w:rsidRDefault="00692704" w:rsidP="00C81AE7">
            <w:pPr>
              <w:suppressAutoHyphens/>
              <w:spacing w:after="120"/>
              <w:jc w:val="left"/>
              <w:rPr>
                <w:i/>
              </w:rPr>
            </w:pPr>
            <w:r w:rsidRPr="00D945A6">
              <w:rPr>
                <w:i/>
              </w:rPr>
              <w:t>4.19</w:t>
            </w:r>
          </w:p>
        </w:tc>
        <w:tc>
          <w:tcPr>
            <w:tcW w:w="4263" w:type="dxa"/>
          </w:tcPr>
          <w:p w14:paraId="439DD736" w14:textId="77777777" w:rsidR="00692704" w:rsidRPr="00D945A6" w:rsidRDefault="00692704" w:rsidP="00585A1A">
            <w:pPr>
              <w:pStyle w:val="ListParagraph"/>
              <w:numPr>
                <w:ilvl w:val="0"/>
                <w:numId w:val="96"/>
              </w:numPr>
              <w:suppressAutoHyphens/>
              <w:spacing w:after="120"/>
              <w:ind w:left="328"/>
              <w:jc w:val="left"/>
              <w:rPr>
                <w:i/>
              </w:rPr>
            </w:pPr>
            <w:r w:rsidRPr="00D945A6">
              <w:rPr>
                <w:i/>
              </w:rPr>
              <w:t>Details and prices of electricity, water, gas and other services if the services are to be available for the Contractor to use.</w:t>
            </w:r>
          </w:p>
        </w:tc>
        <w:tc>
          <w:tcPr>
            <w:tcW w:w="3709" w:type="dxa"/>
          </w:tcPr>
          <w:p w14:paraId="19561B12" w14:textId="77777777" w:rsidR="00692704" w:rsidRPr="00D945A6" w:rsidRDefault="00692704" w:rsidP="00C81AE7">
            <w:pPr>
              <w:suppressAutoHyphens/>
              <w:spacing w:after="120"/>
              <w:jc w:val="left"/>
              <w:rPr>
                <w:i/>
              </w:rPr>
            </w:pPr>
          </w:p>
        </w:tc>
      </w:tr>
      <w:tr w:rsidR="00692704" w:rsidRPr="00D945A6" w14:paraId="55966013" w14:textId="77777777" w:rsidTr="00EF4272">
        <w:tc>
          <w:tcPr>
            <w:tcW w:w="1402" w:type="dxa"/>
          </w:tcPr>
          <w:p w14:paraId="55845E6A" w14:textId="77777777" w:rsidR="00692704" w:rsidRPr="00D945A6" w:rsidRDefault="00692704" w:rsidP="00C81AE7">
            <w:pPr>
              <w:suppressAutoHyphens/>
              <w:spacing w:after="120"/>
              <w:jc w:val="left"/>
              <w:rPr>
                <w:i/>
              </w:rPr>
            </w:pPr>
            <w:r w:rsidRPr="00D945A6">
              <w:rPr>
                <w:i/>
              </w:rPr>
              <w:t>4.20</w:t>
            </w:r>
          </w:p>
        </w:tc>
        <w:tc>
          <w:tcPr>
            <w:tcW w:w="4263" w:type="dxa"/>
          </w:tcPr>
          <w:p w14:paraId="5226F96D" w14:textId="77777777" w:rsidR="00692704" w:rsidRPr="00D945A6" w:rsidRDefault="00692704" w:rsidP="00585A1A">
            <w:pPr>
              <w:pStyle w:val="ListParagraph"/>
              <w:numPr>
                <w:ilvl w:val="0"/>
                <w:numId w:val="96"/>
              </w:numPr>
              <w:suppressAutoHyphens/>
              <w:spacing w:after="120"/>
              <w:ind w:left="328"/>
              <w:jc w:val="left"/>
              <w:rPr>
                <w:i/>
              </w:rPr>
            </w:pPr>
            <w:r w:rsidRPr="00D945A6">
              <w:rPr>
                <w:i/>
              </w:rPr>
              <w:t xml:space="preserve">Details of Employer’s </w:t>
            </w:r>
            <w:r w:rsidR="001344D2" w:rsidRPr="00D945A6">
              <w:rPr>
                <w:i/>
              </w:rPr>
              <w:t>E</w:t>
            </w:r>
            <w:r w:rsidRPr="00D945A6">
              <w:rPr>
                <w:i/>
              </w:rPr>
              <w:t xml:space="preserve">quipment and free-issue material, if any. </w:t>
            </w:r>
          </w:p>
        </w:tc>
        <w:tc>
          <w:tcPr>
            <w:tcW w:w="3709" w:type="dxa"/>
          </w:tcPr>
          <w:p w14:paraId="3C3B9A2C" w14:textId="77777777" w:rsidR="00692704" w:rsidRPr="00D945A6" w:rsidRDefault="00692704" w:rsidP="00C81AE7">
            <w:pPr>
              <w:suppressAutoHyphens/>
              <w:spacing w:after="120"/>
              <w:jc w:val="left"/>
              <w:rPr>
                <w:i/>
              </w:rPr>
            </w:pPr>
          </w:p>
        </w:tc>
      </w:tr>
      <w:tr w:rsidR="00B14713" w:rsidRPr="00D945A6" w14:paraId="250FB23C" w14:textId="77777777" w:rsidTr="00EF4272">
        <w:tc>
          <w:tcPr>
            <w:tcW w:w="1402" w:type="dxa"/>
          </w:tcPr>
          <w:p w14:paraId="04F0ADCB" w14:textId="77777777" w:rsidR="00B14713" w:rsidRPr="00D945A6" w:rsidRDefault="00B14713" w:rsidP="00C81AE7">
            <w:pPr>
              <w:suppressAutoHyphens/>
              <w:spacing w:after="120"/>
              <w:jc w:val="left"/>
              <w:rPr>
                <w:i/>
              </w:rPr>
            </w:pPr>
            <w:r w:rsidRPr="00D945A6">
              <w:rPr>
                <w:i/>
              </w:rPr>
              <w:t>4.21</w:t>
            </w:r>
          </w:p>
        </w:tc>
        <w:tc>
          <w:tcPr>
            <w:tcW w:w="4263" w:type="dxa"/>
          </w:tcPr>
          <w:p w14:paraId="20480603" w14:textId="77777777" w:rsidR="00B14713" w:rsidRPr="00D945A6" w:rsidRDefault="00B14713" w:rsidP="00585A1A">
            <w:pPr>
              <w:pStyle w:val="ListParagraph"/>
              <w:numPr>
                <w:ilvl w:val="0"/>
                <w:numId w:val="96"/>
              </w:numPr>
              <w:suppressAutoHyphens/>
              <w:spacing w:after="120"/>
              <w:ind w:left="328"/>
              <w:jc w:val="left"/>
              <w:rPr>
                <w:i/>
              </w:rPr>
            </w:pPr>
            <w:r w:rsidRPr="00D945A6">
              <w:rPr>
                <w:i/>
              </w:rPr>
              <w:t>Number of copies of progress reports</w:t>
            </w:r>
          </w:p>
          <w:p w14:paraId="061B5C96" w14:textId="77777777" w:rsidR="00B14713" w:rsidRPr="00D945A6" w:rsidRDefault="00B14713" w:rsidP="00C81AE7">
            <w:pPr>
              <w:pStyle w:val="ListParagraph"/>
              <w:suppressAutoHyphens/>
              <w:spacing w:after="120"/>
              <w:ind w:left="328"/>
              <w:jc w:val="left"/>
              <w:rPr>
                <w:i/>
              </w:rPr>
            </w:pPr>
          </w:p>
          <w:p w14:paraId="62BBA282" w14:textId="77777777" w:rsidR="00B14713" w:rsidRPr="00D945A6" w:rsidRDefault="00B14713" w:rsidP="00585A1A">
            <w:pPr>
              <w:pStyle w:val="ListParagraph"/>
              <w:numPr>
                <w:ilvl w:val="0"/>
                <w:numId w:val="96"/>
              </w:numPr>
              <w:suppressAutoHyphens/>
              <w:spacing w:after="120"/>
              <w:ind w:left="328"/>
              <w:jc w:val="left"/>
              <w:rPr>
                <w:i/>
              </w:rPr>
            </w:pPr>
            <w:r w:rsidRPr="00D945A6">
              <w:rPr>
                <w:i/>
              </w:rPr>
              <w:t>Contents of progress reports</w:t>
            </w:r>
          </w:p>
          <w:p w14:paraId="53564206" w14:textId="77777777" w:rsidR="00B14713" w:rsidRPr="00D945A6" w:rsidRDefault="00B14713" w:rsidP="00C81AE7">
            <w:pPr>
              <w:pStyle w:val="ListParagraph"/>
              <w:ind w:left="328"/>
              <w:jc w:val="left"/>
              <w:rPr>
                <w:i/>
              </w:rPr>
            </w:pPr>
          </w:p>
          <w:p w14:paraId="2F2FB021" w14:textId="77777777" w:rsidR="00B14713" w:rsidRPr="00D945A6" w:rsidRDefault="00B14713" w:rsidP="00585A1A">
            <w:pPr>
              <w:pStyle w:val="ListParagraph"/>
              <w:numPr>
                <w:ilvl w:val="0"/>
                <w:numId w:val="96"/>
              </w:numPr>
              <w:suppressAutoHyphens/>
              <w:spacing w:after="120"/>
              <w:ind w:left="328"/>
              <w:jc w:val="left"/>
              <w:rPr>
                <w:i/>
              </w:rPr>
            </w:pPr>
            <w:r w:rsidRPr="00D945A6">
              <w:rPr>
                <w:i/>
              </w:rPr>
              <w:t>Reporting requirements for the Operation Service</w:t>
            </w:r>
          </w:p>
        </w:tc>
        <w:tc>
          <w:tcPr>
            <w:tcW w:w="3709" w:type="dxa"/>
          </w:tcPr>
          <w:p w14:paraId="5384B48F" w14:textId="77777777" w:rsidR="00B14713" w:rsidRPr="00D945A6" w:rsidRDefault="00B14713" w:rsidP="00C81AE7">
            <w:pPr>
              <w:suppressAutoHyphens/>
              <w:spacing w:after="120"/>
              <w:jc w:val="left"/>
              <w:rPr>
                <w:i/>
              </w:rPr>
            </w:pPr>
          </w:p>
        </w:tc>
      </w:tr>
      <w:tr w:rsidR="001344D2" w:rsidRPr="00D945A6" w14:paraId="38862E59" w14:textId="77777777" w:rsidTr="00EF4272">
        <w:tc>
          <w:tcPr>
            <w:tcW w:w="1402" w:type="dxa"/>
          </w:tcPr>
          <w:p w14:paraId="66356AEE" w14:textId="77777777" w:rsidR="001344D2" w:rsidRPr="00D945A6" w:rsidRDefault="001344D2" w:rsidP="00C81AE7">
            <w:pPr>
              <w:suppressAutoHyphens/>
              <w:spacing w:after="120"/>
              <w:jc w:val="left"/>
              <w:rPr>
                <w:i/>
              </w:rPr>
            </w:pPr>
            <w:r w:rsidRPr="00D945A6">
              <w:rPr>
                <w:i/>
              </w:rPr>
              <w:t>4.27</w:t>
            </w:r>
          </w:p>
        </w:tc>
        <w:tc>
          <w:tcPr>
            <w:tcW w:w="4263" w:type="dxa"/>
          </w:tcPr>
          <w:p w14:paraId="2A542313" w14:textId="77777777" w:rsidR="001344D2" w:rsidRPr="00D945A6" w:rsidRDefault="00AA4562" w:rsidP="00585A1A">
            <w:pPr>
              <w:pStyle w:val="ListParagraph"/>
              <w:numPr>
                <w:ilvl w:val="0"/>
                <w:numId w:val="96"/>
              </w:numPr>
              <w:suppressAutoHyphens/>
              <w:spacing w:after="120"/>
              <w:ind w:left="328"/>
              <w:jc w:val="left"/>
              <w:rPr>
                <w:i/>
              </w:rPr>
            </w:pPr>
            <w:r w:rsidRPr="00D945A6">
              <w:rPr>
                <w:i/>
              </w:rPr>
              <w:t>Existing facilities</w:t>
            </w:r>
          </w:p>
        </w:tc>
        <w:tc>
          <w:tcPr>
            <w:tcW w:w="3709" w:type="dxa"/>
          </w:tcPr>
          <w:p w14:paraId="78D257FB" w14:textId="77777777" w:rsidR="001344D2" w:rsidRPr="00D945A6" w:rsidRDefault="001344D2" w:rsidP="00C81AE7">
            <w:pPr>
              <w:suppressAutoHyphens/>
              <w:spacing w:after="120"/>
              <w:jc w:val="left"/>
              <w:rPr>
                <w:i/>
              </w:rPr>
            </w:pPr>
          </w:p>
        </w:tc>
      </w:tr>
      <w:tr w:rsidR="00692704" w:rsidRPr="00D945A6" w14:paraId="5793C147" w14:textId="77777777" w:rsidTr="00EF4272">
        <w:tc>
          <w:tcPr>
            <w:tcW w:w="1402" w:type="dxa"/>
          </w:tcPr>
          <w:p w14:paraId="0EACD10B" w14:textId="77777777" w:rsidR="00692704" w:rsidRPr="00D945A6" w:rsidRDefault="00692704" w:rsidP="00C81AE7">
            <w:pPr>
              <w:suppressAutoHyphens/>
              <w:spacing w:after="120"/>
              <w:jc w:val="left"/>
              <w:rPr>
                <w:i/>
              </w:rPr>
            </w:pPr>
            <w:r w:rsidRPr="00D945A6">
              <w:rPr>
                <w:i/>
              </w:rPr>
              <w:t>5.1</w:t>
            </w:r>
          </w:p>
        </w:tc>
        <w:tc>
          <w:tcPr>
            <w:tcW w:w="4263" w:type="dxa"/>
          </w:tcPr>
          <w:p w14:paraId="16DC5C21" w14:textId="77777777" w:rsidR="00692704" w:rsidRPr="00D945A6" w:rsidRDefault="00692704" w:rsidP="00585A1A">
            <w:pPr>
              <w:pStyle w:val="ListParagraph"/>
              <w:numPr>
                <w:ilvl w:val="0"/>
                <w:numId w:val="96"/>
              </w:numPr>
              <w:suppressAutoHyphens/>
              <w:spacing w:after="120"/>
              <w:ind w:left="328"/>
              <w:jc w:val="left"/>
              <w:rPr>
                <w:i/>
              </w:rPr>
            </w:pPr>
            <w:r w:rsidRPr="00D945A6">
              <w:rPr>
                <w:i/>
              </w:rPr>
              <w:t>Criteria (if any) for design personnel</w:t>
            </w:r>
          </w:p>
        </w:tc>
        <w:tc>
          <w:tcPr>
            <w:tcW w:w="3709" w:type="dxa"/>
          </w:tcPr>
          <w:p w14:paraId="1EC71C42" w14:textId="77777777" w:rsidR="00692704" w:rsidRPr="00D945A6" w:rsidRDefault="00692704" w:rsidP="00C81AE7">
            <w:pPr>
              <w:suppressAutoHyphens/>
              <w:spacing w:after="120"/>
              <w:jc w:val="left"/>
              <w:rPr>
                <w:i/>
              </w:rPr>
            </w:pPr>
            <w:r w:rsidRPr="00D945A6">
              <w:rPr>
                <w:i/>
              </w:rPr>
              <w:t>Consistent with any such requirement in Section III- Evaluation and Qualification Criteria</w:t>
            </w:r>
          </w:p>
        </w:tc>
      </w:tr>
      <w:tr w:rsidR="00692704" w:rsidRPr="00D945A6" w14:paraId="0DF3831D" w14:textId="77777777" w:rsidTr="00EF4272">
        <w:tc>
          <w:tcPr>
            <w:tcW w:w="1402" w:type="dxa"/>
          </w:tcPr>
          <w:p w14:paraId="5A6AAE90" w14:textId="77777777" w:rsidR="00692704" w:rsidRPr="00D945A6" w:rsidRDefault="00692704" w:rsidP="00C81AE7">
            <w:pPr>
              <w:suppressAutoHyphens/>
              <w:spacing w:after="120"/>
              <w:jc w:val="left"/>
              <w:rPr>
                <w:i/>
              </w:rPr>
            </w:pPr>
            <w:r w:rsidRPr="00D945A6">
              <w:rPr>
                <w:i/>
              </w:rPr>
              <w:t>5.2</w:t>
            </w:r>
          </w:p>
        </w:tc>
        <w:tc>
          <w:tcPr>
            <w:tcW w:w="4263" w:type="dxa"/>
          </w:tcPr>
          <w:p w14:paraId="49B7A81F" w14:textId="77777777" w:rsidR="00692704" w:rsidRPr="00D945A6" w:rsidRDefault="00692704" w:rsidP="00585A1A">
            <w:pPr>
              <w:pStyle w:val="ListParagraph"/>
              <w:numPr>
                <w:ilvl w:val="0"/>
                <w:numId w:val="96"/>
              </w:numPr>
              <w:suppressAutoHyphens/>
              <w:spacing w:after="120"/>
              <w:ind w:left="328"/>
              <w:jc w:val="left"/>
              <w:rPr>
                <w:i/>
              </w:rPr>
            </w:pPr>
            <w:r w:rsidRPr="00D945A6">
              <w:rPr>
                <w:i/>
              </w:rPr>
              <w:t xml:space="preserve">Contractor’s Documents </w:t>
            </w:r>
          </w:p>
        </w:tc>
        <w:tc>
          <w:tcPr>
            <w:tcW w:w="3709" w:type="dxa"/>
          </w:tcPr>
          <w:p w14:paraId="25B996FD" w14:textId="4A241AEA" w:rsidR="001A5A46" w:rsidRPr="00D945A6" w:rsidRDefault="00692704" w:rsidP="001A5A46">
            <w:pPr>
              <w:rPr>
                <w:i/>
                <w:noProof/>
              </w:rPr>
            </w:pPr>
            <w:r w:rsidRPr="00D945A6">
              <w:rPr>
                <w:i/>
              </w:rPr>
              <w:t>Specify, as appropriate, the extent to which the Contractor’s Documents are required, which of them are required for approval</w:t>
            </w:r>
            <w:r w:rsidR="00A3674E" w:rsidRPr="00D945A6">
              <w:rPr>
                <w:i/>
              </w:rPr>
              <w:t xml:space="preserve"> or consent</w:t>
            </w:r>
            <w:r w:rsidRPr="00D945A6">
              <w:rPr>
                <w:i/>
              </w:rPr>
              <w:t xml:space="preserve"> </w:t>
            </w:r>
            <w:r w:rsidR="00C81AE7" w:rsidRPr="00D945A6">
              <w:rPr>
                <w:i/>
              </w:rPr>
              <w:br/>
            </w:r>
            <w:r w:rsidRPr="00D945A6">
              <w:rPr>
                <w:i/>
              </w:rPr>
              <w:t xml:space="preserve">(not just review), and the submission procedures. </w:t>
            </w:r>
            <w:r w:rsidR="001A5A46" w:rsidRPr="00D945A6">
              <w:rPr>
                <w:i/>
                <w:noProof/>
              </w:rPr>
              <w:t xml:space="preserve"> As appropriate, also include any applicable requirements for mandatory review/checking and/or verification of, for example, design of structural elements by competent </w:t>
            </w:r>
            <w:bookmarkStart w:id="1136" w:name="_Hlk17558080"/>
            <w:r w:rsidR="001A5A46" w:rsidRPr="00D945A6">
              <w:rPr>
                <w:i/>
                <w:noProof/>
              </w:rPr>
              <w:t>authorities or profes</w:t>
            </w:r>
            <w:r w:rsidR="00C52E1B" w:rsidRPr="00D945A6">
              <w:rPr>
                <w:i/>
                <w:noProof/>
              </w:rPr>
              <w:t>s</w:t>
            </w:r>
            <w:r w:rsidR="001A5A46" w:rsidRPr="00D945A6">
              <w:rPr>
                <w:i/>
                <w:noProof/>
              </w:rPr>
              <w:t>ionals</w:t>
            </w:r>
            <w:bookmarkEnd w:id="1136"/>
            <w:r w:rsidR="001A5A46" w:rsidRPr="00D945A6">
              <w:rPr>
                <w:i/>
                <w:noProof/>
              </w:rPr>
              <w:t xml:space="preserve">. If so, include: (i) the processes required and whether, and to what extent, such reviews and/or verification of an element of design (and the </w:t>
            </w:r>
            <w:r w:rsidR="0040234D" w:rsidRPr="00D945A6">
              <w:rPr>
                <w:i/>
                <w:noProof/>
              </w:rPr>
              <w:t>Cont</w:t>
            </w:r>
            <w:r w:rsidR="0040234D">
              <w:rPr>
                <w:i/>
                <w:noProof/>
              </w:rPr>
              <w:t>ra</w:t>
            </w:r>
            <w:r w:rsidR="0040234D" w:rsidRPr="00D945A6">
              <w:rPr>
                <w:i/>
                <w:noProof/>
              </w:rPr>
              <w:t xml:space="preserve">ctor’s </w:t>
            </w:r>
            <w:r w:rsidR="005401EF" w:rsidRPr="00D945A6">
              <w:rPr>
                <w:i/>
                <w:noProof/>
              </w:rPr>
              <w:t xml:space="preserve">documents </w:t>
            </w:r>
            <w:r w:rsidR="001A5A46" w:rsidRPr="00D945A6">
              <w:rPr>
                <w:i/>
                <w:noProof/>
              </w:rPr>
              <w:t xml:space="preserve">associated with such element) shall replace the </w:t>
            </w:r>
            <w:r w:rsidR="00B47AC6" w:rsidRPr="00D945A6">
              <w:rPr>
                <w:i/>
                <w:szCs w:val="24"/>
              </w:rPr>
              <w:t>Employer’s Representative</w:t>
            </w:r>
            <w:r w:rsidR="001A5A46" w:rsidRPr="00D945A6">
              <w:rPr>
                <w:i/>
                <w:noProof/>
              </w:rPr>
              <w:t xml:space="preserve">’s review under this Sub-Clause.  </w:t>
            </w:r>
          </w:p>
          <w:p w14:paraId="5BE226B3" w14:textId="77777777" w:rsidR="00692704" w:rsidRPr="00D945A6" w:rsidRDefault="00692704" w:rsidP="00C81AE7">
            <w:pPr>
              <w:suppressAutoHyphens/>
              <w:spacing w:after="120"/>
              <w:jc w:val="left"/>
              <w:rPr>
                <w:i/>
              </w:rPr>
            </w:pPr>
          </w:p>
        </w:tc>
      </w:tr>
      <w:tr w:rsidR="00692704" w:rsidRPr="00D945A6" w14:paraId="6E677AAD" w14:textId="77777777" w:rsidTr="00EF4272">
        <w:tc>
          <w:tcPr>
            <w:tcW w:w="1402" w:type="dxa"/>
          </w:tcPr>
          <w:p w14:paraId="51F99A18" w14:textId="77777777" w:rsidR="00692704" w:rsidRPr="00D945A6" w:rsidRDefault="00692704" w:rsidP="00C81AE7">
            <w:pPr>
              <w:suppressAutoHyphens/>
              <w:spacing w:after="120"/>
              <w:jc w:val="left"/>
              <w:rPr>
                <w:i/>
              </w:rPr>
            </w:pPr>
            <w:r w:rsidRPr="00D945A6">
              <w:rPr>
                <w:i/>
              </w:rPr>
              <w:lastRenderedPageBreak/>
              <w:t>5.4</w:t>
            </w:r>
          </w:p>
        </w:tc>
        <w:tc>
          <w:tcPr>
            <w:tcW w:w="4263" w:type="dxa"/>
          </w:tcPr>
          <w:p w14:paraId="6F996B26" w14:textId="77777777" w:rsidR="00692704" w:rsidRPr="00D945A6" w:rsidRDefault="00692704" w:rsidP="00585A1A">
            <w:pPr>
              <w:pStyle w:val="ListParagraph"/>
              <w:numPr>
                <w:ilvl w:val="0"/>
                <w:numId w:val="96"/>
              </w:numPr>
              <w:suppressAutoHyphens/>
              <w:spacing w:after="120"/>
              <w:ind w:left="328"/>
              <w:jc w:val="left"/>
              <w:rPr>
                <w:i/>
              </w:rPr>
            </w:pPr>
            <w:r w:rsidRPr="00D945A6">
              <w:rPr>
                <w:i/>
              </w:rPr>
              <w:t>Applicable Technical Standards and regulations</w:t>
            </w:r>
          </w:p>
        </w:tc>
        <w:tc>
          <w:tcPr>
            <w:tcW w:w="3709" w:type="dxa"/>
          </w:tcPr>
          <w:p w14:paraId="6BB0883D" w14:textId="77777777" w:rsidR="00692704" w:rsidRPr="00D945A6" w:rsidRDefault="00B0570E" w:rsidP="00C81AE7">
            <w:pPr>
              <w:suppressAutoHyphens/>
              <w:spacing w:after="120"/>
              <w:jc w:val="left"/>
              <w:rPr>
                <w:i/>
              </w:rPr>
            </w:pPr>
            <w:r w:rsidRPr="00D945A6">
              <w:rPr>
                <w:i/>
                <w:noProof/>
              </w:rPr>
              <w:t>This is also included under “Environmental and Social Requirements” below.</w:t>
            </w:r>
          </w:p>
        </w:tc>
      </w:tr>
      <w:tr w:rsidR="00692704" w:rsidRPr="00D945A6" w14:paraId="33C380A3" w14:textId="77777777" w:rsidTr="00EF4272">
        <w:tc>
          <w:tcPr>
            <w:tcW w:w="1402" w:type="dxa"/>
          </w:tcPr>
          <w:p w14:paraId="12DA3C0E" w14:textId="77777777" w:rsidR="00692704" w:rsidRPr="00D945A6" w:rsidRDefault="00692704" w:rsidP="00C81AE7">
            <w:pPr>
              <w:suppressAutoHyphens/>
              <w:spacing w:after="120"/>
              <w:jc w:val="left"/>
              <w:rPr>
                <w:i/>
              </w:rPr>
            </w:pPr>
            <w:r w:rsidRPr="00D945A6">
              <w:rPr>
                <w:i/>
              </w:rPr>
              <w:t>5.</w:t>
            </w:r>
            <w:r w:rsidR="00A3674E" w:rsidRPr="00D945A6">
              <w:rPr>
                <w:i/>
              </w:rPr>
              <w:t>5</w:t>
            </w:r>
          </w:p>
        </w:tc>
        <w:tc>
          <w:tcPr>
            <w:tcW w:w="4263" w:type="dxa"/>
          </w:tcPr>
          <w:p w14:paraId="593EACA4" w14:textId="77777777" w:rsidR="00692704" w:rsidRPr="00D945A6" w:rsidRDefault="00692704" w:rsidP="00585A1A">
            <w:pPr>
              <w:pStyle w:val="ListParagraph"/>
              <w:numPr>
                <w:ilvl w:val="0"/>
                <w:numId w:val="96"/>
              </w:numPr>
              <w:suppressAutoHyphens/>
              <w:spacing w:after="120"/>
              <w:ind w:left="328"/>
              <w:jc w:val="left"/>
              <w:rPr>
                <w:i/>
              </w:rPr>
            </w:pPr>
            <w:r w:rsidRPr="00D945A6">
              <w:rPr>
                <w:i/>
              </w:rPr>
              <w:t>As- built drawings and other records of the Works</w:t>
            </w:r>
          </w:p>
        </w:tc>
        <w:tc>
          <w:tcPr>
            <w:tcW w:w="3709" w:type="dxa"/>
          </w:tcPr>
          <w:p w14:paraId="5471FB53" w14:textId="77777777" w:rsidR="00692704" w:rsidRPr="00D945A6" w:rsidRDefault="00692704" w:rsidP="00C81AE7">
            <w:pPr>
              <w:suppressAutoHyphens/>
              <w:spacing w:after="120"/>
              <w:jc w:val="left"/>
              <w:rPr>
                <w:i/>
              </w:rPr>
            </w:pPr>
          </w:p>
        </w:tc>
      </w:tr>
      <w:tr w:rsidR="000317CC" w:rsidRPr="00D945A6" w14:paraId="1B70F7A7" w14:textId="77777777" w:rsidTr="00EF4272">
        <w:tc>
          <w:tcPr>
            <w:tcW w:w="1402" w:type="dxa"/>
          </w:tcPr>
          <w:p w14:paraId="6E2AACC0" w14:textId="77777777" w:rsidR="000317CC" w:rsidRPr="00D945A6" w:rsidRDefault="000317CC" w:rsidP="00C81AE7">
            <w:pPr>
              <w:suppressAutoHyphens/>
              <w:spacing w:after="120"/>
              <w:jc w:val="left"/>
              <w:rPr>
                <w:i/>
              </w:rPr>
            </w:pPr>
            <w:r w:rsidRPr="00D945A6">
              <w:rPr>
                <w:i/>
              </w:rPr>
              <w:t>6.1</w:t>
            </w:r>
          </w:p>
        </w:tc>
        <w:tc>
          <w:tcPr>
            <w:tcW w:w="4263" w:type="dxa"/>
          </w:tcPr>
          <w:p w14:paraId="76324326" w14:textId="77777777" w:rsidR="000317CC" w:rsidRPr="00D945A6" w:rsidRDefault="000317CC" w:rsidP="00585A1A">
            <w:pPr>
              <w:pStyle w:val="ListParagraph"/>
              <w:numPr>
                <w:ilvl w:val="0"/>
                <w:numId w:val="96"/>
              </w:numPr>
              <w:suppressAutoHyphens/>
              <w:spacing w:after="120"/>
              <w:ind w:left="328"/>
              <w:jc w:val="left"/>
              <w:rPr>
                <w:i/>
              </w:rPr>
            </w:pPr>
            <w:r w:rsidRPr="00D945A6">
              <w:rPr>
                <w:i/>
              </w:rPr>
              <w:t xml:space="preserve">Engagement of staff and </w:t>
            </w:r>
            <w:proofErr w:type="spellStart"/>
            <w:r w:rsidRPr="00D945A6">
              <w:rPr>
                <w:i/>
              </w:rPr>
              <w:t>labour</w:t>
            </w:r>
            <w:proofErr w:type="spellEnd"/>
          </w:p>
        </w:tc>
        <w:tc>
          <w:tcPr>
            <w:tcW w:w="3709" w:type="dxa"/>
          </w:tcPr>
          <w:p w14:paraId="0146FD53" w14:textId="77777777" w:rsidR="000317CC" w:rsidRPr="00D945A6" w:rsidRDefault="000317CC" w:rsidP="00C81AE7">
            <w:pPr>
              <w:suppressAutoHyphens/>
              <w:spacing w:after="120"/>
              <w:jc w:val="left"/>
              <w:rPr>
                <w:i/>
              </w:rPr>
            </w:pPr>
          </w:p>
        </w:tc>
      </w:tr>
      <w:tr w:rsidR="00692704" w:rsidRPr="00D945A6" w14:paraId="02450053" w14:textId="77777777" w:rsidTr="00EF4272">
        <w:tc>
          <w:tcPr>
            <w:tcW w:w="1402" w:type="dxa"/>
          </w:tcPr>
          <w:p w14:paraId="57D9725F" w14:textId="77777777" w:rsidR="00692704" w:rsidRPr="00D945A6" w:rsidRDefault="00692704" w:rsidP="00C81AE7">
            <w:pPr>
              <w:suppressAutoHyphens/>
              <w:spacing w:after="120"/>
              <w:jc w:val="left"/>
              <w:rPr>
                <w:i/>
              </w:rPr>
            </w:pPr>
            <w:r w:rsidRPr="00D945A6">
              <w:rPr>
                <w:i/>
              </w:rPr>
              <w:t>6.6</w:t>
            </w:r>
          </w:p>
        </w:tc>
        <w:tc>
          <w:tcPr>
            <w:tcW w:w="4263" w:type="dxa"/>
          </w:tcPr>
          <w:p w14:paraId="4C058E66" w14:textId="77777777" w:rsidR="00692704" w:rsidRPr="00D945A6" w:rsidRDefault="00692704" w:rsidP="00585A1A">
            <w:pPr>
              <w:pStyle w:val="ListParagraph"/>
              <w:numPr>
                <w:ilvl w:val="0"/>
                <w:numId w:val="96"/>
              </w:numPr>
              <w:suppressAutoHyphens/>
              <w:spacing w:after="120"/>
              <w:ind w:left="328"/>
              <w:jc w:val="left"/>
              <w:rPr>
                <w:i/>
              </w:rPr>
            </w:pPr>
            <w:r w:rsidRPr="00D945A6">
              <w:rPr>
                <w:i/>
              </w:rPr>
              <w:t xml:space="preserve">Facilities for </w:t>
            </w:r>
            <w:r w:rsidR="000317CC" w:rsidRPr="00D945A6">
              <w:rPr>
                <w:i/>
              </w:rPr>
              <w:t xml:space="preserve">Contractor’s </w:t>
            </w:r>
            <w:r w:rsidRPr="00D945A6">
              <w:rPr>
                <w:i/>
              </w:rPr>
              <w:t>Personnel</w:t>
            </w:r>
          </w:p>
          <w:p w14:paraId="0C34C629" w14:textId="77777777" w:rsidR="000317CC" w:rsidRPr="00D945A6" w:rsidRDefault="000317CC" w:rsidP="00585A1A">
            <w:pPr>
              <w:pStyle w:val="ListParagraph"/>
              <w:numPr>
                <w:ilvl w:val="0"/>
                <w:numId w:val="96"/>
              </w:numPr>
              <w:suppressAutoHyphens/>
              <w:spacing w:after="120"/>
              <w:ind w:left="328"/>
              <w:jc w:val="left"/>
              <w:rPr>
                <w:i/>
              </w:rPr>
            </w:pPr>
            <w:r w:rsidRPr="00D945A6">
              <w:rPr>
                <w:i/>
              </w:rPr>
              <w:t>Facilities for Employer’s staff</w:t>
            </w:r>
          </w:p>
        </w:tc>
        <w:tc>
          <w:tcPr>
            <w:tcW w:w="3709" w:type="dxa"/>
          </w:tcPr>
          <w:p w14:paraId="5FA2C3F9" w14:textId="77777777" w:rsidR="00692704" w:rsidRPr="00D945A6" w:rsidRDefault="00692704" w:rsidP="00C81AE7">
            <w:pPr>
              <w:suppressAutoHyphens/>
              <w:spacing w:after="120"/>
              <w:jc w:val="left"/>
              <w:rPr>
                <w:i/>
              </w:rPr>
            </w:pPr>
          </w:p>
        </w:tc>
      </w:tr>
      <w:tr w:rsidR="00692704" w:rsidRPr="00D945A6" w14:paraId="5AF77A3E" w14:textId="77777777" w:rsidTr="00EF4272">
        <w:tc>
          <w:tcPr>
            <w:tcW w:w="1402" w:type="dxa"/>
          </w:tcPr>
          <w:p w14:paraId="2C2A33F7" w14:textId="77777777" w:rsidR="00692704" w:rsidRPr="00D945A6" w:rsidRDefault="00692704" w:rsidP="00C81AE7">
            <w:pPr>
              <w:suppressAutoHyphens/>
              <w:spacing w:after="120"/>
              <w:jc w:val="left"/>
              <w:rPr>
                <w:i/>
              </w:rPr>
            </w:pPr>
            <w:r w:rsidRPr="00D945A6">
              <w:rPr>
                <w:i/>
              </w:rPr>
              <w:t>7.2</w:t>
            </w:r>
          </w:p>
        </w:tc>
        <w:tc>
          <w:tcPr>
            <w:tcW w:w="4263" w:type="dxa"/>
          </w:tcPr>
          <w:p w14:paraId="6A184CF8" w14:textId="77777777" w:rsidR="00692704" w:rsidRPr="00D945A6" w:rsidRDefault="00692704" w:rsidP="00585A1A">
            <w:pPr>
              <w:pStyle w:val="ListParagraph"/>
              <w:numPr>
                <w:ilvl w:val="0"/>
                <w:numId w:val="96"/>
              </w:numPr>
              <w:suppressAutoHyphens/>
              <w:spacing w:after="120"/>
              <w:ind w:left="328"/>
              <w:jc w:val="left"/>
              <w:rPr>
                <w:i/>
              </w:rPr>
            </w:pPr>
            <w:r w:rsidRPr="00D945A6">
              <w:rPr>
                <w:i/>
              </w:rPr>
              <w:t>Samples</w:t>
            </w:r>
          </w:p>
        </w:tc>
        <w:tc>
          <w:tcPr>
            <w:tcW w:w="3709" w:type="dxa"/>
          </w:tcPr>
          <w:p w14:paraId="414DA674" w14:textId="77777777" w:rsidR="00692704" w:rsidRPr="00D945A6" w:rsidRDefault="00692704" w:rsidP="00C81AE7">
            <w:pPr>
              <w:suppressAutoHyphens/>
              <w:spacing w:after="120"/>
              <w:jc w:val="left"/>
              <w:rPr>
                <w:i/>
              </w:rPr>
            </w:pPr>
          </w:p>
        </w:tc>
      </w:tr>
      <w:tr w:rsidR="00692704" w:rsidRPr="00D945A6" w14:paraId="51DF4620" w14:textId="77777777" w:rsidTr="00EF4272">
        <w:tc>
          <w:tcPr>
            <w:tcW w:w="1402" w:type="dxa"/>
          </w:tcPr>
          <w:p w14:paraId="63198F03" w14:textId="77777777" w:rsidR="00692704" w:rsidRPr="00D945A6" w:rsidRDefault="00692704" w:rsidP="00C81AE7">
            <w:pPr>
              <w:suppressAutoHyphens/>
              <w:spacing w:after="120"/>
              <w:jc w:val="left"/>
              <w:rPr>
                <w:i/>
              </w:rPr>
            </w:pPr>
            <w:r w:rsidRPr="00D945A6">
              <w:rPr>
                <w:i/>
              </w:rPr>
              <w:t>7.4</w:t>
            </w:r>
          </w:p>
        </w:tc>
        <w:tc>
          <w:tcPr>
            <w:tcW w:w="4263" w:type="dxa"/>
          </w:tcPr>
          <w:p w14:paraId="669054E8" w14:textId="77777777" w:rsidR="00692704" w:rsidRPr="00D945A6" w:rsidRDefault="00692704" w:rsidP="00585A1A">
            <w:pPr>
              <w:pStyle w:val="ListParagraph"/>
              <w:numPr>
                <w:ilvl w:val="0"/>
                <w:numId w:val="96"/>
              </w:numPr>
              <w:suppressAutoHyphens/>
              <w:spacing w:after="120"/>
              <w:ind w:left="328"/>
              <w:jc w:val="left"/>
              <w:rPr>
                <w:i/>
              </w:rPr>
            </w:pPr>
            <w:r w:rsidRPr="00D945A6">
              <w:rPr>
                <w:i/>
              </w:rPr>
              <w:t>Testing</w:t>
            </w:r>
          </w:p>
        </w:tc>
        <w:tc>
          <w:tcPr>
            <w:tcW w:w="3709" w:type="dxa"/>
          </w:tcPr>
          <w:p w14:paraId="4A163AEC" w14:textId="77777777" w:rsidR="00692704" w:rsidRPr="00D945A6" w:rsidRDefault="00692704" w:rsidP="00C81AE7">
            <w:pPr>
              <w:suppressAutoHyphens/>
              <w:spacing w:after="120"/>
              <w:jc w:val="left"/>
              <w:rPr>
                <w:i/>
              </w:rPr>
            </w:pPr>
          </w:p>
        </w:tc>
      </w:tr>
      <w:tr w:rsidR="0025374D" w:rsidRPr="00D945A6" w14:paraId="6135B19B" w14:textId="77777777" w:rsidTr="00EF4272">
        <w:tc>
          <w:tcPr>
            <w:tcW w:w="1402" w:type="dxa"/>
          </w:tcPr>
          <w:p w14:paraId="7D922405" w14:textId="77777777" w:rsidR="0025374D" w:rsidRPr="00D945A6" w:rsidRDefault="0025374D" w:rsidP="00C81AE7">
            <w:pPr>
              <w:suppressAutoHyphens/>
              <w:spacing w:after="120"/>
              <w:jc w:val="left"/>
              <w:rPr>
                <w:i/>
              </w:rPr>
            </w:pPr>
            <w:r w:rsidRPr="00D945A6">
              <w:rPr>
                <w:i/>
              </w:rPr>
              <w:t>7.8</w:t>
            </w:r>
          </w:p>
        </w:tc>
        <w:tc>
          <w:tcPr>
            <w:tcW w:w="4263" w:type="dxa"/>
          </w:tcPr>
          <w:p w14:paraId="6A7CD152" w14:textId="77777777" w:rsidR="0025374D" w:rsidRPr="00D945A6" w:rsidRDefault="0025374D" w:rsidP="00585A1A">
            <w:pPr>
              <w:pStyle w:val="ListParagraph"/>
              <w:numPr>
                <w:ilvl w:val="0"/>
                <w:numId w:val="96"/>
              </w:numPr>
              <w:suppressAutoHyphens/>
              <w:spacing w:after="120"/>
              <w:ind w:left="328"/>
              <w:jc w:val="left"/>
              <w:rPr>
                <w:i/>
              </w:rPr>
            </w:pPr>
            <w:r w:rsidRPr="00D945A6">
              <w:rPr>
                <w:i/>
              </w:rPr>
              <w:t>Royalties</w:t>
            </w:r>
          </w:p>
        </w:tc>
        <w:tc>
          <w:tcPr>
            <w:tcW w:w="3709" w:type="dxa"/>
          </w:tcPr>
          <w:p w14:paraId="51771A38" w14:textId="77777777" w:rsidR="0025374D" w:rsidRPr="00D945A6" w:rsidRDefault="0025374D" w:rsidP="00C81AE7">
            <w:pPr>
              <w:suppressAutoHyphens/>
              <w:spacing w:after="120"/>
              <w:jc w:val="left"/>
              <w:rPr>
                <w:i/>
              </w:rPr>
            </w:pPr>
          </w:p>
        </w:tc>
      </w:tr>
      <w:tr w:rsidR="000317CC" w:rsidRPr="00D945A6" w14:paraId="1A5C0A15" w14:textId="77777777" w:rsidTr="00EF4272">
        <w:tc>
          <w:tcPr>
            <w:tcW w:w="1402" w:type="dxa"/>
          </w:tcPr>
          <w:p w14:paraId="63EB6A49" w14:textId="77777777" w:rsidR="000317CC" w:rsidRPr="00D945A6" w:rsidRDefault="000317CC" w:rsidP="00C81AE7">
            <w:pPr>
              <w:suppressAutoHyphens/>
              <w:spacing w:after="120"/>
              <w:jc w:val="left"/>
              <w:rPr>
                <w:i/>
              </w:rPr>
            </w:pPr>
            <w:r w:rsidRPr="00D945A6">
              <w:rPr>
                <w:i/>
              </w:rPr>
              <w:t>8.7</w:t>
            </w:r>
          </w:p>
        </w:tc>
        <w:tc>
          <w:tcPr>
            <w:tcW w:w="4263" w:type="dxa"/>
          </w:tcPr>
          <w:p w14:paraId="595970B3" w14:textId="77777777" w:rsidR="000317CC" w:rsidRPr="00D945A6" w:rsidRDefault="000317CC" w:rsidP="00585A1A">
            <w:pPr>
              <w:pStyle w:val="ListParagraph"/>
              <w:numPr>
                <w:ilvl w:val="0"/>
                <w:numId w:val="96"/>
              </w:numPr>
              <w:suppressAutoHyphens/>
              <w:spacing w:after="120"/>
              <w:ind w:left="328"/>
              <w:jc w:val="left"/>
              <w:rPr>
                <w:i/>
                <w:szCs w:val="24"/>
              </w:rPr>
            </w:pPr>
            <w:proofErr w:type="spellStart"/>
            <w:r w:rsidRPr="00D945A6">
              <w:rPr>
                <w:i/>
                <w:szCs w:val="24"/>
              </w:rPr>
              <w:t>Handback</w:t>
            </w:r>
            <w:proofErr w:type="spellEnd"/>
            <w:r w:rsidRPr="00D945A6">
              <w:rPr>
                <w:i/>
                <w:szCs w:val="24"/>
              </w:rPr>
              <w:t xml:space="preserve"> requirements</w:t>
            </w:r>
          </w:p>
        </w:tc>
        <w:tc>
          <w:tcPr>
            <w:tcW w:w="3709" w:type="dxa"/>
          </w:tcPr>
          <w:p w14:paraId="5745585F" w14:textId="77777777" w:rsidR="000317CC" w:rsidRPr="00D945A6" w:rsidRDefault="000317CC" w:rsidP="00C81AE7">
            <w:pPr>
              <w:suppressAutoHyphens/>
              <w:spacing w:after="120"/>
              <w:jc w:val="left"/>
              <w:rPr>
                <w:i/>
              </w:rPr>
            </w:pPr>
          </w:p>
        </w:tc>
      </w:tr>
      <w:tr w:rsidR="000317CC" w:rsidRPr="00D945A6" w14:paraId="1DB24825" w14:textId="77777777" w:rsidTr="00EF4272">
        <w:tc>
          <w:tcPr>
            <w:tcW w:w="1402" w:type="dxa"/>
          </w:tcPr>
          <w:p w14:paraId="57FB8BBD" w14:textId="77777777" w:rsidR="000317CC" w:rsidRPr="00D945A6" w:rsidRDefault="000317CC" w:rsidP="00C81AE7">
            <w:pPr>
              <w:suppressAutoHyphens/>
              <w:spacing w:after="120"/>
              <w:jc w:val="left"/>
              <w:rPr>
                <w:i/>
              </w:rPr>
            </w:pPr>
            <w:r w:rsidRPr="00D945A6">
              <w:rPr>
                <w:i/>
              </w:rPr>
              <w:t>10.3</w:t>
            </w:r>
          </w:p>
        </w:tc>
        <w:tc>
          <w:tcPr>
            <w:tcW w:w="4263" w:type="dxa"/>
          </w:tcPr>
          <w:p w14:paraId="682CAFC5" w14:textId="77777777" w:rsidR="000317CC" w:rsidRPr="00D945A6" w:rsidRDefault="000317CC" w:rsidP="00585A1A">
            <w:pPr>
              <w:pStyle w:val="ListParagraph"/>
              <w:numPr>
                <w:ilvl w:val="0"/>
                <w:numId w:val="96"/>
              </w:numPr>
              <w:suppressAutoHyphens/>
              <w:spacing w:after="120"/>
              <w:ind w:left="328"/>
              <w:jc w:val="left"/>
              <w:rPr>
                <w:i/>
                <w:szCs w:val="24"/>
              </w:rPr>
            </w:pPr>
            <w:r w:rsidRPr="00D945A6">
              <w:rPr>
                <w:i/>
                <w:szCs w:val="24"/>
              </w:rPr>
              <w:t>Terms for appointment of the Auditing Body</w:t>
            </w:r>
          </w:p>
        </w:tc>
        <w:tc>
          <w:tcPr>
            <w:tcW w:w="3709" w:type="dxa"/>
          </w:tcPr>
          <w:p w14:paraId="155FF7CE" w14:textId="77777777" w:rsidR="000317CC" w:rsidRPr="00D945A6" w:rsidRDefault="000317CC" w:rsidP="00C81AE7">
            <w:pPr>
              <w:suppressAutoHyphens/>
              <w:spacing w:after="120"/>
              <w:jc w:val="left"/>
              <w:rPr>
                <w:i/>
              </w:rPr>
            </w:pPr>
          </w:p>
        </w:tc>
      </w:tr>
      <w:tr w:rsidR="0063398B" w:rsidRPr="00D945A6" w14:paraId="24A6908D" w14:textId="77777777" w:rsidTr="00EF4272">
        <w:tc>
          <w:tcPr>
            <w:tcW w:w="1402" w:type="dxa"/>
          </w:tcPr>
          <w:p w14:paraId="5B8670A8" w14:textId="77777777" w:rsidR="0063398B" w:rsidRPr="00D945A6" w:rsidRDefault="0063398B" w:rsidP="00C81AE7">
            <w:pPr>
              <w:suppressAutoHyphens/>
              <w:spacing w:after="120"/>
              <w:jc w:val="left"/>
              <w:rPr>
                <w:i/>
              </w:rPr>
            </w:pPr>
            <w:r w:rsidRPr="00D945A6">
              <w:rPr>
                <w:i/>
              </w:rPr>
              <w:t>10.4</w:t>
            </w:r>
          </w:p>
        </w:tc>
        <w:tc>
          <w:tcPr>
            <w:tcW w:w="4263" w:type="dxa"/>
          </w:tcPr>
          <w:p w14:paraId="4F9CC63B" w14:textId="77777777" w:rsidR="0063398B" w:rsidRPr="00D945A6" w:rsidRDefault="0063398B" w:rsidP="00585A1A">
            <w:pPr>
              <w:pStyle w:val="ListParagraph"/>
              <w:numPr>
                <w:ilvl w:val="0"/>
                <w:numId w:val="96"/>
              </w:numPr>
              <w:suppressAutoHyphens/>
              <w:spacing w:after="120"/>
              <w:ind w:left="328"/>
              <w:jc w:val="left"/>
              <w:rPr>
                <w:i/>
              </w:rPr>
            </w:pPr>
            <w:r w:rsidRPr="00D945A6">
              <w:rPr>
                <w:i/>
                <w:szCs w:val="24"/>
              </w:rPr>
              <w:t>Free issue materials, fuels, consumables and other items to be provided by the Employer:</w:t>
            </w:r>
          </w:p>
        </w:tc>
        <w:tc>
          <w:tcPr>
            <w:tcW w:w="3709" w:type="dxa"/>
          </w:tcPr>
          <w:p w14:paraId="4C6DA02C" w14:textId="77777777" w:rsidR="0063398B" w:rsidRPr="00D945A6" w:rsidRDefault="0063398B" w:rsidP="00C81AE7">
            <w:pPr>
              <w:suppressAutoHyphens/>
              <w:spacing w:after="120"/>
              <w:jc w:val="left"/>
              <w:rPr>
                <w:i/>
              </w:rPr>
            </w:pPr>
          </w:p>
        </w:tc>
      </w:tr>
      <w:tr w:rsidR="002D729E" w:rsidRPr="00D945A6" w14:paraId="004777F0" w14:textId="77777777" w:rsidTr="00EF4272">
        <w:tc>
          <w:tcPr>
            <w:tcW w:w="1402" w:type="dxa"/>
          </w:tcPr>
          <w:p w14:paraId="25043F86" w14:textId="77777777" w:rsidR="002D729E" w:rsidRPr="00D945A6" w:rsidRDefault="002D729E" w:rsidP="00C81AE7">
            <w:pPr>
              <w:suppressAutoHyphens/>
              <w:spacing w:after="120"/>
              <w:jc w:val="left"/>
              <w:rPr>
                <w:i/>
              </w:rPr>
            </w:pPr>
            <w:r w:rsidRPr="00D945A6">
              <w:rPr>
                <w:i/>
              </w:rPr>
              <w:t>10.5</w:t>
            </w:r>
          </w:p>
        </w:tc>
        <w:tc>
          <w:tcPr>
            <w:tcW w:w="4263" w:type="dxa"/>
          </w:tcPr>
          <w:p w14:paraId="2F05CA67" w14:textId="77777777" w:rsidR="002D729E" w:rsidRPr="00D945A6" w:rsidRDefault="002D729E" w:rsidP="00585A1A">
            <w:pPr>
              <w:pStyle w:val="ListParagraph"/>
              <w:numPr>
                <w:ilvl w:val="0"/>
                <w:numId w:val="96"/>
              </w:numPr>
              <w:suppressAutoHyphens/>
              <w:spacing w:after="120"/>
              <w:ind w:left="328"/>
              <w:jc w:val="left"/>
              <w:rPr>
                <w:i/>
              </w:rPr>
            </w:pPr>
            <w:r w:rsidRPr="00D945A6">
              <w:rPr>
                <w:i/>
              </w:rPr>
              <w:t>Training required</w:t>
            </w:r>
            <w:r w:rsidR="000317CC" w:rsidRPr="00D945A6">
              <w:rPr>
                <w:i/>
              </w:rPr>
              <w:t xml:space="preserve"> for Employer’s Personnel</w:t>
            </w:r>
          </w:p>
          <w:p w14:paraId="0C329947" w14:textId="77777777" w:rsidR="000317CC" w:rsidRPr="00D945A6" w:rsidRDefault="000317CC" w:rsidP="00585A1A">
            <w:pPr>
              <w:pStyle w:val="ListParagraph"/>
              <w:numPr>
                <w:ilvl w:val="0"/>
                <w:numId w:val="96"/>
              </w:numPr>
              <w:suppressAutoHyphens/>
              <w:spacing w:after="120"/>
              <w:ind w:left="328"/>
              <w:jc w:val="left"/>
              <w:rPr>
                <w:i/>
              </w:rPr>
            </w:pPr>
            <w:r w:rsidRPr="00D945A6">
              <w:rPr>
                <w:i/>
              </w:rPr>
              <w:t>Training materials</w:t>
            </w:r>
          </w:p>
        </w:tc>
        <w:tc>
          <w:tcPr>
            <w:tcW w:w="3709" w:type="dxa"/>
          </w:tcPr>
          <w:p w14:paraId="0C2EF3B1" w14:textId="77777777" w:rsidR="002D729E" w:rsidRPr="00D945A6" w:rsidRDefault="002D729E" w:rsidP="00C81AE7">
            <w:pPr>
              <w:suppressAutoHyphens/>
              <w:spacing w:after="120"/>
              <w:jc w:val="left"/>
              <w:rPr>
                <w:i/>
              </w:rPr>
            </w:pPr>
          </w:p>
        </w:tc>
      </w:tr>
      <w:tr w:rsidR="00692704" w:rsidRPr="00D945A6" w14:paraId="37E923F1" w14:textId="77777777" w:rsidTr="00EF4272">
        <w:tc>
          <w:tcPr>
            <w:tcW w:w="1402" w:type="dxa"/>
          </w:tcPr>
          <w:p w14:paraId="50D0F339" w14:textId="77777777" w:rsidR="00692704" w:rsidRPr="00D945A6" w:rsidRDefault="00692704" w:rsidP="00C81AE7">
            <w:pPr>
              <w:suppressAutoHyphens/>
              <w:spacing w:after="120"/>
              <w:jc w:val="left"/>
              <w:rPr>
                <w:i/>
              </w:rPr>
            </w:pPr>
            <w:r w:rsidRPr="00D945A6">
              <w:rPr>
                <w:i/>
              </w:rPr>
              <w:t>1</w:t>
            </w:r>
            <w:r w:rsidR="002D729E" w:rsidRPr="00D945A6">
              <w:rPr>
                <w:i/>
              </w:rPr>
              <w:t>1</w:t>
            </w:r>
            <w:r w:rsidRPr="00D945A6">
              <w:rPr>
                <w:i/>
              </w:rPr>
              <w:t>.1</w:t>
            </w:r>
          </w:p>
        </w:tc>
        <w:tc>
          <w:tcPr>
            <w:tcW w:w="4263" w:type="dxa"/>
          </w:tcPr>
          <w:p w14:paraId="7B0FC505" w14:textId="77777777" w:rsidR="000317CC" w:rsidRPr="00D945A6" w:rsidRDefault="002D729E" w:rsidP="00585A1A">
            <w:pPr>
              <w:pStyle w:val="ListParagraph"/>
              <w:numPr>
                <w:ilvl w:val="0"/>
                <w:numId w:val="96"/>
              </w:numPr>
              <w:suppressAutoHyphens/>
              <w:spacing w:after="120"/>
              <w:ind w:left="328"/>
              <w:jc w:val="left"/>
              <w:rPr>
                <w:i/>
              </w:rPr>
            </w:pPr>
            <w:r w:rsidRPr="00D945A6">
              <w:rPr>
                <w:i/>
              </w:rPr>
              <w:t>Test</w:t>
            </w:r>
            <w:r w:rsidR="000317CC" w:rsidRPr="00D945A6">
              <w:rPr>
                <w:i/>
              </w:rPr>
              <w:t>s for completion of the Design-Build</w:t>
            </w:r>
          </w:p>
        </w:tc>
        <w:tc>
          <w:tcPr>
            <w:tcW w:w="3709" w:type="dxa"/>
          </w:tcPr>
          <w:p w14:paraId="27064DF3" w14:textId="77777777" w:rsidR="00692704" w:rsidRPr="00D945A6" w:rsidRDefault="00692704" w:rsidP="00C81AE7">
            <w:pPr>
              <w:suppressAutoHyphens/>
              <w:spacing w:after="120"/>
              <w:jc w:val="left"/>
              <w:rPr>
                <w:i/>
              </w:rPr>
            </w:pPr>
          </w:p>
        </w:tc>
      </w:tr>
    </w:tbl>
    <w:p w14:paraId="0614A507" w14:textId="77777777" w:rsidR="00692704" w:rsidRPr="00D945A6" w:rsidRDefault="00692704" w:rsidP="006E3D41">
      <w:pPr>
        <w:suppressAutoHyphens/>
        <w:spacing w:after="120"/>
        <w:rPr>
          <w:i/>
        </w:rPr>
      </w:pPr>
    </w:p>
    <w:p w14:paraId="772BFB09" w14:textId="413E439D" w:rsidR="00E33C7C" w:rsidRDefault="00E33C7C" w:rsidP="00E33C7C">
      <w:pPr>
        <w:suppressAutoHyphens/>
        <w:contextualSpacing/>
      </w:pPr>
      <w:bookmarkStart w:id="1137" w:name="_Hlk23780179"/>
      <w:r>
        <w:rPr>
          <w:b/>
          <w:bCs/>
          <w:i/>
          <w:iCs/>
        </w:rPr>
        <w:t>Any additional</w:t>
      </w:r>
      <w:r>
        <w:rPr>
          <w:i/>
          <w:iCs/>
        </w:rPr>
        <w:t xml:space="preserve"> </w:t>
      </w:r>
      <w:r>
        <w:rPr>
          <w:b/>
          <w:bCs/>
          <w:i/>
          <w:iCs/>
        </w:rPr>
        <w:t xml:space="preserve">sustainable procurement technical requirements </w:t>
      </w:r>
      <w:r>
        <w:rPr>
          <w:i/>
          <w:iCs/>
        </w:rPr>
        <w:t xml:space="preserve">(in addition to the ES requirements stated in the Environmental and Social Requirements section below) for the Works shall be clearly specified. Please refer to the Bank’s Procurement Regulations for Borrowers and Sustainable procurement guidance for further information. The sustainable procurement requirements shall be specified to enable evaluation of such requirements, as appropriate. This is a broad </w:t>
      </w:r>
      <w:proofErr w:type="gramStart"/>
      <w:r>
        <w:rPr>
          <w:i/>
          <w:iCs/>
        </w:rPr>
        <w:t>area</w:t>
      </w:r>
      <w:proofErr w:type="gramEnd"/>
      <w:r>
        <w:rPr>
          <w:i/>
          <w:iCs/>
        </w:rPr>
        <w:t xml:space="preserve"> and the requirements should be consistent with the objectives of the contract; (examples of such broad areas to be detailed</w:t>
      </w:r>
      <w:r>
        <w:rPr>
          <w:i/>
        </w:rPr>
        <w:t xml:space="preserve"> as appropriate</w:t>
      </w:r>
      <w:r>
        <w:rPr>
          <w:i/>
          <w:iCs/>
        </w:rPr>
        <w:t xml:space="preserve"> may include, but not limited to, energy efficiency, emission reduction, other methods for minimizing the carbon impact in the execution of the Works and/or the completed Works etc.) To encourage Proposers’ innovation in addressing sustainable procurement requirements, </w:t>
      </w:r>
      <w:proofErr w:type="gramStart"/>
      <w:r>
        <w:rPr>
          <w:i/>
          <w:iCs/>
        </w:rPr>
        <w:t>as long as</w:t>
      </w:r>
      <w:proofErr w:type="gramEnd"/>
      <w:r>
        <w:rPr>
          <w:i/>
          <w:iCs/>
        </w:rPr>
        <w:t xml:space="preserve"> the Proposal evaluation criteria specify the mechanism for monetary adjustments and/or </w:t>
      </w:r>
      <w:r w:rsidR="0029720C">
        <w:rPr>
          <w:i/>
          <w:iCs/>
        </w:rPr>
        <w:t>R</w:t>
      </w:r>
      <w:r>
        <w:rPr>
          <w:i/>
          <w:iCs/>
        </w:rPr>
        <w:t xml:space="preserve">ated </w:t>
      </w:r>
      <w:r w:rsidR="0029720C">
        <w:rPr>
          <w:i/>
          <w:iCs/>
        </w:rPr>
        <w:t>C</w:t>
      </w:r>
      <w:r>
        <w:rPr>
          <w:i/>
          <w:iCs/>
        </w:rPr>
        <w:t>riteria evaluation for the purpose of Proposals comparison, Proposers may be invited to offer Works that exceed the specified minimum sustainable procurement requirements</w:t>
      </w:r>
      <w:bookmarkEnd w:id="1137"/>
      <w:r>
        <w:rPr>
          <w:i/>
          <w:iCs/>
        </w:rPr>
        <w:t>.</w:t>
      </w:r>
      <w:r>
        <w:t xml:space="preserve"> </w:t>
      </w:r>
    </w:p>
    <w:p w14:paraId="6D4A901D" w14:textId="77777777" w:rsidR="00E33C7C" w:rsidRDefault="00E33C7C" w:rsidP="00E33C7C">
      <w:pPr>
        <w:suppressAutoHyphens/>
        <w:rPr>
          <w:i/>
          <w:iCs/>
          <w:szCs w:val="24"/>
        </w:rPr>
      </w:pPr>
    </w:p>
    <w:p w14:paraId="60878E83" w14:textId="77777777" w:rsidR="00E33C7C" w:rsidRDefault="00E33C7C" w:rsidP="00E33C7C">
      <w:pPr>
        <w:suppressAutoHyphens/>
        <w:rPr>
          <w:i/>
          <w:iCs/>
          <w:szCs w:val="24"/>
        </w:rPr>
      </w:pPr>
      <w:r>
        <w:rPr>
          <w:i/>
          <w:iCs/>
          <w:szCs w:val="24"/>
        </w:rPr>
        <w:lastRenderedPageBreak/>
        <w:t>[If the contract has been assessed to present potential or actual cyber security risks, the Employer shall specify cyber security requirements, including cyber security accreditations as appropriate.]</w:t>
      </w:r>
    </w:p>
    <w:p w14:paraId="4B7319AC" w14:textId="77777777" w:rsidR="00E33C7C" w:rsidRDefault="00E33C7C" w:rsidP="00E33C7C">
      <w:pPr>
        <w:suppressAutoHyphens/>
        <w:rPr>
          <w:i/>
          <w:iCs/>
          <w:szCs w:val="24"/>
        </w:rPr>
      </w:pPr>
    </w:p>
    <w:p w14:paraId="19ACAC69" w14:textId="77777777" w:rsidR="00E33C7C" w:rsidRDefault="00E33C7C" w:rsidP="00E33C7C">
      <w:pPr>
        <w:suppressAutoHyphens/>
        <w:rPr>
          <w:i/>
          <w:iCs/>
        </w:rPr>
      </w:pPr>
      <w:r>
        <w:rPr>
          <w:i/>
          <w:iCs/>
        </w:rPr>
        <w:t>[If there are supply chain risks, the Employer shall require the Proposer to include its assessment of supply chain risks and proposal to manage the risks]</w:t>
      </w:r>
    </w:p>
    <w:p w14:paraId="105EF238" w14:textId="77777777" w:rsidR="00E33C7C" w:rsidRDefault="00E33C7C" w:rsidP="00E33C7C">
      <w:pPr>
        <w:suppressAutoHyphens/>
      </w:pPr>
    </w:p>
    <w:p w14:paraId="257EF90E" w14:textId="2149ACFB" w:rsidR="00E33C7C" w:rsidRDefault="00E33C7C" w:rsidP="00E33C7C">
      <w:pPr>
        <w:suppressAutoHyphens/>
        <w:rPr>
          <w:i/>
        </w:rPr>
      </w:pPr>
      <w:r>
        <w:rPr>
          <w:i/>
        </w:rPr>
        <w:t xml:space="preserve">Separate draft templates for Employer’s Requirements for Water Treatment Plant and Wastewater Treatment Plant have been prepared to be used in conjunction with these SPDs and are annexed to the Guidance Note to these SPDs. The Employer should also </w:t>
      </w:r>
      <w:proofErr w:type="gramStart"/>
      <w:r>
        <w:rPr>
          <w:i/>
        </w:rPr>
        <w:t>take into account</w:t>
      </w:r>
      <w:proofErr w:type="gramEnd"/>
      <w:r>
        <w:rPr>
          <w:i/>
        </w:rPr>
        <w:t xml:space="preserve"> the general guidance set out here when drafting the Employer’s Requirements.</w:t>
      </w:r>
    </w:p>
    <w:p w14:paraId="227DDAF9" w14:textId="5146485D" w:rsidR="00E33C7C" w:rsidRDefault="00E33C7C">
      <w:pPr>
        <w:jc w:val="left"/>
        <w:rPr>
          <w:i/>
        </w:rPr>
      </w:pPr>
      <w:r>
        <w:rPr>
          <w:i/>
        </w:rPr>
        <w:br w:type="page"/>
      </w:r>
    </w:p>
    <w:p w14:paraId="105303AF" w14:textId="77777777" w:rsidR="00E33C7C" w:rsidRDefault="00E33C7C" w:rsidP="00E33C7C">
      <w:pPr>
        <w:suppressAutoHyphens/>
        <w:rPr>
          <w:i/>
        </w:rPr>
      </w:pPr>
    </w:p>
    <w:p w14:paraId="409C2C6E" w14:textId="1F173143" w:rsidR="003521B5" w:rsidRPr="003521B5" w:rsidRDefault="003521B5" w:rsidP="00C81AE7">
      <w:pPr>
        <w:pStyle w:val="SPD3EmployersRequirement"/>
        <w:rPr>
          <w:rFonts w:eastAsia="SimSun"/>
        </w:rPr>
      </w:pPr>
      <w:bookmarkStart w:id="1138" w:name="_Toc135389170"/>
      <w:bookmarkStart w:id="1139" w:name="_Toc450635245"/>
      <w:bookmarkStart w:id="1140" w:name="_Toc450646419"/>
      <w:bookmarkStart w:id="1141" w:name="_Toc450647786"/>
      <w:r w:rsidRPr="003521B5">
        <w:rPr>
          <w:rFonts w:eastAsia="SimSun"/>
        </w:rPr>
        <w:t>Environmental</w:t>
      </w:r>
      <w:r w:rsidR="00C55E3D">
        <w:rPr>
          <w:rFonts w:eastAsia="SimSun"/>
        </w:rPr>
        <w:t xml:space="preserve"> and </w:t>
      </w:r>
      <w:r w:rsidR="00E72385">
        <w:rPr>
          <w:rFonts w:eastAsia="SimSun"/>
        </w:rPr>
        <w:t>S</w:t>
      </w:r>
      <w:r w:rsidRPr="003521B5">
        <w:rPr>
          <w:rFonts w:eastAsia="SimSun"/>
        </w:rPr>
        <w:t>ocial</w:t>
      </w:r>
      <w:r w:rsidR="008A545F">
        <w:rPr>
          <w:rFonts w:eastAsia="SimSun"/>
        </w:rPr>
        <w:t xml:space="preserve"> (ES)</w:t>
      </w:r>
      <w:r w:rsidRPr="003521B5">
        <w:rPr>
          <w:rFonts w:eastAsia="SimSun"/>
        </w:rPr>
        <w:t xml:space="preserve"> </w:t>
      </w:r>
      <w:r w:rsidR="00E72385">
        <w:rPr>
          <w:rFonts w:eastAsia="SimSun"/>
        </w:rPr>
        <w:t>R</w:t>
      </w:r>
      <w:r w:rsidRPr="003521B5">
        <w:rPr>
          <w:rFonts w:eastAsia="SimSun"/>
        </w:rPr>
        <w:t>equirements</w:t>
      </w:r>
      <w:bookmarkEnd w:id="1138"/>
      <w:r w:rsidRPr="003521B5">
        <w:rPr>
          <w:rFonts w:eastAsia="SimSun"/>
        </w:rPr>
        <w:t xml:space="preserve"> </w:t>
      </w:r>
    </w:p>
    <w:p w14:paraId="0183C69F" w14:textId="77777777" w:rsidR="0040234D" w:rsidRDefault="0040234D" w:rsidP="0040234D">
      <w:pPr>
        <w:suppressAutoHyphens/>
        <w:jc w:val="left"/>
        <w:rPr>
          <w:b/>
          <w:bCs/>
          <w:i/>
        </w:rPr>
      </w:pPr>
    </w:p>
    <w:p w14:paraId="2491974D" w14:textId="60FDBE8B" w:rsidR="0040234D" w:rsidRPr="003B1032" w:rsidRDefault="0040234D" w:rsidP="0040234D">
      <w:pPr>
        <w:suppressAutoHyphens/>
        <w:jc w:val="left"/>
        <w:rPr>
          <w:b/>
          <w:bCs/>
          <w:i/>
        </w:rPr>
      </w:pPr>
      <w:r w:rsidRPr="003B1032">
        <w:rPr>
          <w:b/>
          <w:bCs/>
          <w:i/>
        </w:rPr>
        <w:t>[Note to Employer: Notes under option 1 are intended for Projects with Project Concept Notes (PCN) Decision Notes dated after October 1, 2018.]</w:t>
      </w:r>
    </w:p>
    <w:p w14:paraId="00663573" w14:textId="77777777" w:rsidR="0040234D" w:rsidRPr="003B1032" w:rsidRDefault="0040234D" w:rsidP="0040234D">
      <w:pPr>
        <w:suppressAutoHyphens/>
        <w:jc w:val="left"/>
        <w:rPr>
          <w:i/>
        </w:rPr>
      </w:pPr>
    </w:p>
    <w:p w14:paraId="6C1D3366" w14:textId="77777777" w:rsidR="0040234D" w:rsidRDefault="0040234D" w:rsidP="0040234D">
      <w:pPr>
        <w:suppressAutoHyphens/>
        <w:jc w:val="center"/>
        <w:rPr>
          <w:b/>
          <w:bCs/>
          <w:i/>
        </w:rPr>
      </w:pPr>
      <w:r w:rsidRPr="003B1032">
        <w:rPr>
          <w:b/>
          <w:bCs/>
          <w:i/>
        </w:rPr>
        <w:t>[OPTION 1]</w:t>
      </w:r>
    </w:p>
    <w:p w14:paraId="42613C72" w14:textId="77777777" w:rsidR="003521B5" w:rsidRPr="003521B5" w:rsidRDefault="003521B5" w:rsidP="003521B5">
      <w:pPr>
        <w:spacing w:after="120"/>
      </w:pPr>
    </w:p>
    <w:p w14:paraId="2758BC01" w14:textId="77777777" w:rsidR="00E41F54" w:rsidRPr="003D5498" w:rsidRDefault="00E41F54" w:rsidP="003D5498">
      <w:pPr>
        <w:spacing w:after="120"/>
        <w:rPr>
          <w:i/>
        </w:rPr>
      </w:pPr>
      <w:r w:rsidRPr="00146597">
        <w:rPr>
          <w:i/>
        </w:rPr>
        <w:t xml:space="preserve">[The Employer’s team preparing the ES requirements should include a suitably qualified Environmental and Social specialist/s. </w:t>
      </w:r>
    </w:p>
    <w:p w14:paraId="12313CFF" w14:textId="77777777" w:rsidR="00E41F54" w:rsidRPr="00146597" w:rsidRDefault="00E41F54" w:rsidP="00E41F54">
      <w:pPr>
        <w:spacing w:before="120" w:after="120"/>
        <w:rPr>
          <w:i/>
        </w:rPr>
      </w:pPr>
      <w:r w:rsidRPr="00146597">
        <w:rPr>
          <w:i/>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EHSGs and other GIIP as well as SEA </w:t>
      </w:r>
      <w:r w:rsidR="00205243">
        <w:rPr>
          <w:i/>
        </w:rPr>
        <w:t xml:space="preserve">and SH </w:t>
      </w:r>
      <w:r w:rsidRPr="00146597">
        <w:rPr>
          <w:i/>
        </w:rPr>
        <w:t>prevention and management obligations.</w:t>
      </w:r>
    </w:p>
    <w:p w14:paraId="05FDB2D2" w14:textId="77777777" w:rsidR="00E41F54" w:rsidRPr="00146597" w:rsidRDefault="00E41F54" w:rsidP="00E41F54">
      <w:pPr>
        <w:autoSpaceDE w:val="0"/>
        <w:autoSpaceDN w:val="0"/>
        <w:adjustRightInd w:val="0"/>
        <w:jc w:val="left"/>
        <w:rPr>
          <w:i/>
        </w:rPr>
      </w:pPr>
    </w:p>
    <w:p w14:paraId="70C1CDE5" w14:textId="77777777" w:rsidR="00E41F54" w:rsidRPr="008166D0" w:rsidRDefault="00E41F54" w:rsidP="00E41F54">
      <w:pPr>
        <w:spacing w:after="120"/>
        <w:rPr>
          <w:i/>
        </w:rPr>
      </w:pPr>
      <w:r w:rsidRPr="00146597">
        <w:rPr>
          <w:i/>
        </w:rPr>
        <w:t>The ES requirements should be prepared in manner that does not conflict with the relevant General Conditions of Contract (and the corresponding Particular Conditions of Contract if any)</w:t>
      </w:r>
      <w:r w:rsidR="003A48AB">
        <w:rPr>
          <w:i/>
        </w:rPr>
        <w:t xml:space="preserve"> </w:t>
      </w:r>
      <w:r w:rsidR="003A48AB" w:rsidRPr="0099696D">
        <w:rPr>
          <w:i/>
        </w:rPr>
        <w:t xml:space="preserve">and other parts of the </w:t>
      </w:r>
      <w:r w:rsidR="003A48AB">
        <w:rPr>
          <w:i/>
        </w:rPr>
        <w:t xml:space="preserve">Employer’s </w:t>
      </w:r>
      <w:r w:rsidR="003A48AB" w:rsidRPr="008166D0">
        <w:rPr>
          <w:i/>
        </w:rPr>
        <w:t>Requirements</w:t>
      </w:r>
      <w:r w:rsidR="008166D0">
        <w:rPr>
          <w:i/>
        </w:rPr>
        <w:t>.</w:t>
      </w:r>
      <w:r w:rsidRPr="008166D0">
        <w:rPr>
          <w:i/>
        </w:rPr>
        <w:t xml:space="preserve"> </w:t>
      </w:r>
    </w:p>
    <w:p w14:paraId="5604BF74" w14:textId="77777777" w:rsidR="00E41F54" w:rsidRPr="008166D0" w:rsidRDefault="003A48AB" w:rsidP="00E41F54">
      <w:pPr>
        <w:spacing w:before="240" w:after="120"/>
        <w:rPr>
          <w:i/>
          <w:iCs/>
          <w:szCs w:val="24"/>
        </w:rPr>
      </w:pPr>
      <w:bookmarkStart w:id="1142" w:name="_Hlk23427432"/>
      <w:r w:rsidRPr="008166D0">
        <w:rPr>
          <w:i/>
          <w:iCs/>
        </w:rPr>
        <w:t xml:space="preserve">The following is a </w:t>
      </w:r>
      <w:r w:rsidRPr="002F3611">
        <w:rPr>
          <w:i/>
          <w:iCs/>
        </w:rPr>
        <w:t xml:space="preserve">non-exhaustive </w:t>
      </w:r>
      <w:r w:rsidRPr="008166D0">
        <w:rPr>
          <w:i/>
          <w:iCs/>
        </w:rPr>
        <w:t xml:space="preserve">list of Sub-Clauses of the Conditions of Contract that </w:t>
      </w:r>
      <w:proofErr w:type="gramStart"/>
      <w:r w:rsidRPr="008166D0">
        <w:rPr>
          <w:i/>
          <w:iCs/>
        </w:rPr>
        <w:t>make reference</w:t>
      </w:r>
      <w:proofErr w:type="gramEnd"/>
      <w:r w:rsidRPr="008166D0">
        <w:rPr>
          <w:i/>
          <w:iCs/>
        </w:rPr>
        <w:t xml:space="preserve"> to ES matters stated in the </w:t>
      </w:r>
      <w:r w:rsidRPr="002F3611">
        <w:rPr>
          <w:i/>
          <w:iCs/>
        </w:rPr>
        <w:t>Employer’s Requirements</w:t>
      </w:r>
      <w:r w:rsidRPr="008166D0">
        <w:rPr>
          <w:i/>
          <w:iCs/>
        </w:rPr>
        <w:t>.</w:t>
      </w:r>
      <w:bookmarkEnd w:id="1142"/>
      <w:r w:rsidR="00E41F54" w:rsidRPr="008166D0">
        <w:rPr>
          <w:i/>
          <w:iCs/>
          <w:szCs w:val="24"/>
        </w:rPr>
        <w:t>]</w:t>
      </w:r>
    </w:p>
    <w:tbl>
      <w:tblPr>
        <w:tblW w:w="9346" w:type="dxa"/>
        <w:tblLook w:val="04A0" w:firstRow="1" w:lastRow="0" w:firstColumn="1" w:lastColumn="0" w:noHBand="0" w:noVBand="1"/>
      </w:tblPr>
      <w:tblGrid>
        <w:gridCol w:w="1670"/>
        <w:gridCol w:w="3815"/>
        <w:gridCol w:w="3861"/>
      </w:tblGrid>
      <w:tr w:rsidR="00E41F54" w:rsidRPr="00622A86" w14:paraId="7A5DAA8E" w14:textId="77777777" w:rsidTr="00722671">
        <w:trPr>
          <w:tblHeader/>
        </w:trPr>
        <w:tc>
          <w:tcPr>
            <w:tcW w:w="1670" w:type="dxa"/>
            <w:vAlign w:val="bottom"/>
          </w:tcPr>
          <w:p w14:paraId="0F31A953" w14:textId="77777777" w:rsidR="00E41F54" w:rsidRPr="00146597" w:rsidRDefault="00E41F54" w:rsidP="00722671">
            <w:pPr>
              <w:suppressAutoHyphens/>
              <w:jc w:val="center"/>
              <w:rPr>
                <w:b/>
                <w:bCs/>
                <w:noProof/>
                <w:szCs w:val="24"/>
              </w:rPr>
            </w:pPr>
            <w:r w:rsidRPr="00146597">
              <w:rPr>
                <w:b/>
                <w:bCs/>
                <w:noProof/>
                <w:szCs w:val="24"/>
              </w:rPr>
              <w:t>Sub-Clause/Clause No.</w:t>
            </w:r>
          </w:p>
        </w:tc>
        <w:tc>
          <w:tcPr>
            <w:tcW w:w="3815" w:type="dxa"/>
            <w:vAlign w:val="bottom"/>
          </w:tcPr>
          <w:p w14:paraId="7F398301" w14:textId="77777777" w:rsidR="00E41F54" w:rsidRPr="00146597" w:rsidRDefault="00E41F54" w:rsidP="00722671">
            <w:pPr>
              <w:suppressAutoHyphens/>
              <w:jc w:val="center"/>
              <w:rPr>
                <w:b/>
                <w:bCs/>
                <w:noProof/>
                <w:szCs w:val="24"/>
              </w:rPr>
            </w:pPr>
            <w:r w:rsidRPr="00146597">
              <w:rPr>
                <w:b/>
                <w:bCs/>
                <w:noProof/>
                <w:szCs w:val="24"/>
              </w:rPr>
              <w:t xml:space="preserve"> Sub-Clause/Clause</w:t>
            </w:r>
          </w:p>
        </w:tc>
        <w:tc>
          <w:tcPr>
            <w:tcW w:w="3861" w:type="dxa"/>
            <w:vAlign w:val="bottom"/>
          </w:tcPr>
          <w:p w14:paraId="5C63C3DC" w14:textId="77777777" w:rsidR="00E41F54" w:rsidRPr="00146597" w:rsidRDefault="00E41F54" w:rsidP="00722671">
            <w:pPr>
              <w:suppressAutoHyphens/>
              <w:jc w:val="center"/>
              <w:rPr>
                <w:b/>
                <w:bCs/>
                <w:noProof/>
                <w:szCs w:val="24"/>
              </w:rPr>
            </w:pPr>
            <w:r w:rsidRPr="00146597">
              <w:rPr>
                <w:b/>
                <w:bCs/>
                <w:noProof/>
                <w:szCs w:val="24"/>
              </w:rPr>
              <w:t>Remarks</w:t>
            </w:r>
          </w:p>
        </w:tc>
      </w:tr>
      <w:tr w:rsidR="00E41F54" w:rsidRPr="00622A86" w14:paraId="73356F67" w14:textId="77777777" w:rsidTr="00722671">
        <w:tc>
          <w:tcPr>
            <w:tcW w:w="1670" w:type="dxa"/>
          </w:tcPr>
          <w:p w14:paraId="76650F68" w14:textId="77777777" w:rsidR="00E41F54" w:rsidRPr="00146597" w:rsidRDefault="00E41F54" w:rsidP="00722671">
            <w:pPr>
              <w:suppressAutoHyphens/>
              <w:rPr>
                <w:i/>
                <w:noProof/>
                <w:szCs w:val="24"/>
              </w:rPr>
            </w:pPr>
            <w:r w:rsidRPr="00146597">
              <w:rPr>
                <w:i/>
                <w:noProof/>
                <w:szCs w:val="24"/>
              </w:rPr>
              <w:t>4.6</w:t>
            </w:r>
          </w:p>
        </w:tc>
        <w:tc>
          <w:tcPr>
            <w:tcW w:w="3815" w:type="dxa"/>
          </w:tcPr>
          <w:p w14:paraId="1E0CF282" w14:textId="77777777" w:rsidR="00E41F54" w:rsidRPr="00146597" w:rsidRDefault="00E41F54" w:rsidP="00722671">
            <w:pPr>
              <w:suppressAutoHyphens/>
              <w:jc w:val="left"/>
              <w:rPr>
                <w:i/>
                <w:noProof/>
                <w:szCs w:val="24"/>
              </w:rPr>
            </w:pPr>
            <w:r w:rsidRPr="00146597">
              <w:rPr>
                <w:i/>
                <w:noProof/>
                <w:szCs w:val="24"/>
              </w:rPr>
              <w:t>Co-operation</w:t>
            </w:r>
          </w:p>
        </w:tc>
        <w:tc>
          <w:tcPr>
            <w:tcW w:w="3861" w:type="dxa"/>
          </w:tcPr>
          <w:p w14:paraId="71C02417" w14:textId="77777777" w:rsidR="00E41F54" w:rsidRPr="00146597" w:rsidRDefault="00E41F54" w:rsidP="00722671">
            <w:pPr>
              <w:contextualSpacing/>
              <w:rPr>
                <w:i/>
                <w:noProof/>
                <w:szCs w:val="24"/>
              </w:rPr>
            </w:pPr>
            <w:r w:rsidRPr="00146597">
              <w:rPr>
                <w:i/>
                <w:noProof/>
                <w:szCs w:val="24"/>
              </w:rPr>
              <w:t>Indicate specific aspects (if any) that require contractor’s cooperation such as to conduct environmental and social assessment.</w:t>
            </w:r>
          </w:p>
        </w:tc>
      </w:tr>
      <w:tr w:rsidR="00E41F54" w:rsidRPr="00622A86" w14:paraId="460BC83E" w14:textId="77777777" w:rsidTr="00722671">
        <w:tc>
          <w:tcPr>
            <w:tcW w:w="1670" w:type="dxa"/>
          </w:tcPr>
          <w:p w14:paraId="63FFB5BB" w14:textId="77777777" w:rsidR="00E41F54" w:rsidRPr="00146597" w:rsidRDefault="00E41F54" w:rsidP="00722671">
            <w:pPr>
              <w:suppressAutoHyphens/>
              <w:rPr>
                <w:i/>
                <w:noProof/>
                <w:szCs w:val="24"/>
              </w:rPr>
            </w:pPr>
            <w:r w:rsidRPr="00146597">
              <w:rPr>
                <w:i/>
                <w:noProof/>
                <w:szCs w:val="24"/>
              </w:rPr>
              <w:t>4.8</w:t>
            </w:r>
          </w:p>
        </w:tc>
        <w:tc>
          <w:tcPr>
            <w:tcW w:w="3815" w:type="dxa"/>
          </w:tcPr>
          <w:p w14:paraId="63EBB5C0" w14:textId="77777777" w:rsidR="00E41F54" w:rsidRPr="00146597" w:rsidDel="002F27F8" w:rsidRDefault="00E41F54" w:rsidP="00722671">
            <w:pPr>
              <w:suppressAutoHyphens/>
              <w:jc w:val="left"/>
              <w:rPr>
                <w:i/>
                <w:noProof/>
                <w:szCs w:val="24"/>
              </w:rPr>
            </w:pPr>
            <w:r w:rsidRPr="00146597">
              <w:rPr>
                <w:i/>
                <w:noProof/>
                <w:szCs w:val="24"/>
              </w:rPr>
              <w:t>Health and Safety Obligations</w:t>
            </w:r>
          </w:p>
        </w:tc>
        <w:tc>
          <w:tcPr>
            <w:tcW w:w="3861" w:type="dxa"/>
          </w:tcPr>
          <w:p w14:paraId="64A87963" w14:textId="77777777" w:rsidR="00E41F54" w:rsidRPr="00146597" w:rsidRDefault="00E41F54" w:rsidP="00D4375D">
            <w:pPr>
              <w:spacing w:after="120"/>
              <w:rPr>
                <w:rFonts w:eastAsia="Arial Narrow"/>
                <w:i/>
                <w:color w:val="000000"/>
                <w:szCs w:val="24"/>
              </w:rPr>
            </w:pPr>
            <w:r w:rsidRPr="00146597">
              <w:rPr>
                <w:i/>
                <w:szCs w:val="24"/>
              </w:rPr>
              <w:t>Indicate if access to or provision of services that accommodate physical, social and cultural needs of Contractor’s Personnel is required.</w:t>
            </w:r>
          </w:p>
          <w:p w14:paraId="2E45C7B9" w14:textId="77777777" w:rsidR="00E41F54" w:rsidRPr="00146597" w:rsidRDefault="00E41F54" w:rsidP="00722671">
            <w:pPr>
              <w:rPr>
                <w:i/>
                <w:noProof/>
                <w:szCs w:val="24"/>
              </w:rPr>
            </w:pPr>
            <w:r w:rsidRPr="00146597">
              <w:rPr>
                <w:rFonts w:eastAsia="Arial Narrow"/>
                <w:i/>
                <w:color w:val="000000"/>
                <w:szCs w:val="24"/>
              </w:rPr>
              <w:t xml:space="preserve">Indicate any additional requirements for the health and safety manual </w:t>
            </w:r>
          </w:p>
        </w:tc>
      </w:tr>
      <w:tr w:rsidR="00E41F54" w:rsidRPr="00622A86" w14:paraId="75069A1D" w14:textId="77777777" w:rsidTr="00722671">
        <w:tc>
          <w:tcPr>
            <w:tcW w:w="1670" w:type="dxa"/>
          </w:tcPr>
          <w:p w14:paraId="4D0DC9AA" w14:textId="77777777" w:rsidR="00E41F54" w:rsidRPr="00146597" w:rsidRDefault="00E41F54" w:rsidP="00722671">
            <w:pPr>
              <w:suppressAutoHyphens/>
              <w:rPr>
                <w:i/>
                <w:noProof/>
                <w:szCs w:val="24"/>
              </w:rPr>
            </w:pPr>
            <w:r w:rsidRPr="00146597">
              <w:rPr>
                <w:i/>
                <w:noProof/>
                <w:szCs w:val="24"/>
              </w:rPr>
              <w:t>4.18</w:t>
            </w:r>
          </w:p>
        </w:tc>
        <w:tc>
          <w:tcPr>
            <w:tcW w:w="3815" w:type="dxa"/>
          </w:tcPr>
          <w:p w14:paraId="24FE621D" w14:textId="77777777" w:rsidR="00E41F54" w:rsidRPr="00146597" w:rsidRDefault="00E41F54" w:rsidP="00722671">
            <w:pPr>
              <w:suppressAutoHyphens/>
              <w:jc w:val="left"/>
              <w:rPr>
                <w:i/>
                <w:noProof/>
                <w:szCs w:val="24"/>
              </w:rPr>
            </w:pPr>
            <w:r w:rsidRPr="00146597">
              <w:rPr>
                <w:i/>
                <w:noProof/>
                <w:szCs w:val="24"/>
              </w:rPr>
              <w:t>Protection of the Environment</w:t>
            </w:r>
          </w:p>
        </w:tc>
        <w:tc>
          <w:tcPr>
            <w:tcW w:w="3861" w:type="dxa"/>
          </w:tcPr>
          <w:p w14:paraId="4E06C6D4" w14:textId="0529ABF4" w:rsidR="00E41F54" w:rsidRPr="00146597" w:rsidRDefault="00E41F54" w:rsidP="00722671">
            <w:pPr>
              <w:suppressAutoHyphens/>
              <w:jc w:val="left"/>
              <w:rPr>
                <w:i/>
                <w:noProof/>
                <w:szCs w:val="24"/>
              </w:rPr>
            </w:pPr>
            <w:r w:rsidRPr="00146597">
              <w:rPr>
                <w:i/>
                <w:noProof/>
                <w:szCs w:val="24"/>
              </w:rPr>
              <w:t xml:space="preserve">Specify any values for </w:t>
            </w:r>
            <w:r w:rsidRPr="00146597">
              <w:rPr>
                <w:rFonts w:eastAsia="Arial Narrow"/>
                <w:i/>
                <w:color w:val="000000"/>
                <w:szCs w:val="24"/>
              </w:rPr>
              <w:t>emissions, surface discharges, effluent and any other pollutants from the Contractor’s activities that shall not be exceeded.</w:t>
            </w:r>
            <w:r w:rsidR="00C80A14">
              <w:rPr>
                <w:rFonts w:eastAsia="Arial Narrow"/>
                <w:i/>
                <w:color w:val="000000"/>
                <w:szCs w:val="24"/>
              </w:rPr>
              <w:t xml:space="preserve"> </w:t>
            </w:r>
            <w:r w:rsidR="00C80A14">
              <w:rPr>
                <w:i/>
              </w:rPr>
              <w:t>The Contractor’s C</w:t>
            </w:r>
            <w:r w:rsidR="00735D1B">
              <w:rPr>
                <w:i/>
              </w:rPr>
              <w:t>-</w:t>
            </w:r>
            <w:r w:rsidR="00C80A14">
              <w:rPr>
                <w:i/>
              </w:rPr>
              <w:t>ESMP shall set out the measures the Contractor will take to ensure compliance with these limit values.</w:t>
            </w:r>
          </w:p>
        </w:tc>
      </w:tr>
      <w:tr w:rsidR="00E41F54" w:rsidRPr="00622A86" w14:paraId="61B4BCB1" w14:textId="77777777" w:rsidTr="00722671">
        <w:tc>
          <w:tcPr>
            <w:tcW w:w="1670" w:type="dxa"/>
          </w:tcPr>
          <w:p w14:paraId="19534858" w14:textId="77777777" w:rsidR="00E41F54" w:rsidRPr="00146597" w:rsidRDefault="00E41F54" w:rsidP="00722671">
            <w:pPr>
              <w:suppressAutoHyphens/>
              <w:rPr>
                <w:i/>
                <w:noProof/>
                <w:szCs w:val="24"/>
              </w:rPr>
            </w:pPr>
            <w:r w:rsidRPr="00146597">
              <w:rPr>
                <w:i/>
                <w:noProof/>
                <w:szCs w:val="24"/>
              </w:rPr>
              <w:t>4.2</w:t>
            </w:r>
            <w:r w:rsidR="00B0570E">
              <w:rPr>
                <w:i/>
                <w:noProof/>
                <w:szCs w:val="24"/>
              </w:rPr>
              <w:t>2</w:t>
            </w:r>
          </w:p>
        </w:tc>
        <w:tc>
          <w:tcPr>
            <w:tcW w:w="3815" w:type="dxa"/>
          </w:tcPr>
          <w:p w14:paraId="2B0B0A8C" w14:textId="77777777" w:rsidR="00E41F54" w:rsidRPr="00146597" w:rsidRDefault="00E41F54" w:rsidP="00722671">
            <w:pPr>
              <w:suppressAutoHyphens/>
              <w:jc w:val="left"/>
              <w:rPr>
                <w:i/>
                <w:noProof/>
                <w:szCs w:val="24"/>
              </w:rPr>
            </w:pPr>
            <w:r w:rsidRPr="00146597">
              <w:rPr>
                <w:i/>
                <w:noProof/>
                <w:szCs w:val="24"/>
              </w:rPr>
              <w:t>Security of the Site</w:t>
            </w:r>
          </w:p>
        </w:tc>
        <w:tc>
          <w:tcPr>
            <w:tcW w:w="3861" w:type="dxa"/>
          </w:tcPr>
          <w:p w14:paraId="61A067A3" w14:textId="77777777" w:rsidR="00E41F54" w:rsidRPr="00146597" w:rsidRDefault="00E41F54" w:rsidP="00722671">
            <w:pPr>
              <w:suppressAutoHyphens/>
              <w:jc w:val="left"/>
              <w:rPr>
                <w:i/>
                <w:noProof/>
                <w:szCs w:val="24"/>
              </w:rPr>
            </w:pPr>
            <w:r w:rsidRPr="00622A86">
              <w:rPr>
                <w:i/>
                <w:noProof/>
              </w:rPr>
              <w:t xml:space="preserve">State any additional requirements for the security arrangements (ESS4 of </w:t>
            </w:r>
            <w:r w:rsidRPr="00622A86">
              <w:rPr>
                <w:i/>
                <w:noProof/>
              </w:rPr>
              <w:lastRenderedPageBreak/>
              <w:t>the ESF states the principles of porportionality,  GIIP and applicable Laws.  Include any other requirement set out in the ESCP.</w:t>
            </w:r>
          </w:p>
        </w:tc>
      </w:tr>
      <w:tr w:rsidR="00E41F54" w:rsidRPr="00622A86" w14:paraId="5E77A465" w14:textId="77777777" w:rsidTr="00722671">
        <w:tc>
          <w:tcPr>
            <w:tcW w:w="1670" w:type="dxa"/>
          </w:tcPr>
          <w:p w14:paraId="6DB7C264" w14:textId="77777777" w:rsidR="00E41F54" w:rsidRPr="00146597" w:rsidRDefault="00E41F54" w:rsidP="00722671">
            <w:pPr>
              <w:suppressAutoHyphens/>
              <w:rPr>
                <w:i/>
                <w:noProof/>
                <w:szCs w:val="24"/>
              </w:rPr>
            </w:pPr>
            <w:r w:rsidRPr="00146597">
              <w:rPr>
                <w:i/>
                <w:noProof/>
                <w:szCs w:val="24"/>
              </w:rPr>
              <w:lastRenderedPageBreak/>
              <w:t>4.2</w:t>
            </w:r>
            <w:r w:rsidR="006046DF">
              <w:rPr>
                <w:i/>
                <w:noProof/>
                <w:szCs w:val="24"/>
              </w:rPr>
              <w:t>4</w:t>
            </w:r>
          </w:p>
        </w:tc>
        <w:tc>
          <w:tcPr>
            <w:tcW w:w="3815" w:type="dxa"/>
          </w:tcPr>
          <w:p w14:paraId="3DA96C57" w14:textId="77777777" w:rsidR="00E41F54" w:rsidRPr="00146597" w:rsidRDefault="00E41F54" w:rsidP="00722671">
            <w:pPr>
              <w:suppressAutoHyphens/>
              <w:jc w:val="left"/>
              <w:rPr>
                <w:i/>
                <w:noProof/>
                <w:szCs w:val="24"/>
              </w:rPr>
            </w:pPr>
            <w:r w:rsidRPr="00146597">
              <w:rPr>
                <w:i/>
                <w:szCs w:val="24"/>
              </w:rPr>
              <w:t>Archeological and Geological Findings</w:t>
            </w:r>
          </w:p>
        </w:tc>
        <w:tc>
          <w:tcPr>
            <w:tcW w:w="3861" w:type="dxa"/>
          </w:tcPr>
          <w:p w14:paraId="27AE22BE" w14:textId="77777777" w:rsidR="00E41F54" w:rsidRPr="00146597" w:rsidRDefault="00E41F54" w:rsidP="00722671">
            <w:pPr>
              <w:suppressAutoHyphens/>
              <w:jc w:val="left"/>
              <w:rPr>
                <w:i/>
                <w:noProof/>
                <w:szCs w:val="24"/>
              </w:rPr>
            </w:pPr>
            <w:r w:rsidRPr="00146597">
              <w:rPr>
                <w:i/>
                <w:noProof/>
                <w:szCs w:val="24"/>
              </w:rPr>
              <w:t>Specify other requirements if any in accordance with the ESF – ESS8</w:t>
            </w:r>
          </w:p>
        </w:tc>
      </w:tr>
      <w:tr w:rsidR="006046DF" w:rsidRPr="00622A86" w14:paraId="729D5BA0" w14:textId="77777777" w:rsidTr="00722671">
        <w:tc>
          <w:tcPr>
            <w:tcW w:w="1670" w:type="dxa"/>
          </w:tcPr>
          <w:p w14:paraId="2EEA9A92" w14:textId="77777777" w:rsidR="006046DF" w:rsidRPr="00146597" w:rsidRDefault="006046DF" w:rsidP="00722671">
            <w:pPr>
              <w:suppressAutoHyphens/>
              <w:rPr>
                <w:i/>
                <w:noProof/>
                <w:szCs w:val="24"/>
              </w:rPr>
            </w:pPr>
            <w:r>
              <w:rPr>
                <w:i/>
                <w:noProof/>
                <w:szCs w:val="24"/>
              </w:rPr>
              <w:t>5.4</w:t>
            </w:r>
          </w:p>
        </w:tc>
        <w:tc>
          <w:tcPr>
            <w:tcW w:w="3815" w:type="dxa"/>
          </w:tcPr>
          <w:p w14:paraId="7938B1BF" w14:textId="77777777" w:rsidR="006046DF" w:rsidRPr="00146597" w:rsidRDefault="006046DF" w:rsidP="006046DF">
            <w:pPr>
              <w:suppressAutoHyphens/>
              <w:jc w:val="left"/>
              <w:rPr>
                <w:i/>
                <w:noProof/>
                <w:szCs w:val="24"/>
              </w:rPr>
            </w:pPr>
            <w:r w:rsidRPr="00BC1C5A">
              <w:rPr>
                <w:i/>
                <w:noProof/>
                <w:szCs w:val="24"/>
              </w:rPr>
              <w:t>Technical Standards and Regulations</w:t>
            </w:r>
          </w:p>
        </w:tc>
        <w:tc>
          <w:tcPr>
            <w:tcW w:w="3861" w:type="dxa"/>
          </w:tcPr>
          <w:p w14:paraId="0F07DD02" w14:textId="77777777" w:rsidR="006046DF" w:rsidRPr="00BC1C5A" w:rsidRDefault="006046DF" w:rsidP="006046DF">
            <w:pPr>
              <w:suppressAutoHyphens/>
              <w:jc w:val="left"/>
              <w:rPr>
                <w:i/>
                <w:noProof/>
                <w:szCs w:val="24"/>
              </w:rPr>
            </w:pPr>
            <w:r w:rsidRPr="00BC1C5A">
              <w:rPr>
                <w:i/>
                <w:noProof/>
                <w:szCs w:val="24"/>
              </w:rPr>
              <w:t>State any:</w:t>
            </w:r>
          </w:p>
          <w:p w14:paraId="3BB64981" w14:textId="77777777" w:rsidR="006046DF" w:rsidRPr="00BC1C5A" w:rsidRDefault="006046DF" w:rsidP="006046DF">
            <w:pPr>
              <w:numPr>
                <w:ilvl w:val="0"/>
                <w:numId w:val="130"/>
              </w:numPr>
              <w:suppressAutoHyphens/>
              <w:ind w:left="350"/>
              <w:contextualSpacing/>
              <w:jc w:val="left"/>
              <w:rPr>
                <w:i/>
                <w:noProof/>
                <w:szCs w:val="24"/>
              </w:rPr>
            </w:pPr>
            <w:r w:rsidRPr="00BC1C5A">
              <w:rPr>
                <w:i/>
                <w:noProof/>
                <w:szCs w:val="24"/>
              </w:rPr>
              <w:t>applicable technical standards and requirements including to address:</w:t>
            </w:r>
          </w:p>
          <w:p w14:paraId="5B2EA10B" w14:textId="77777777" w:rsidR="006046DF" w:rsidRPr="00BC1C5A" w:rsidRDefault="006046DF" w:rsidP="006046DF">
            <w:pPr>
              <w:numPr>
                <w:ilvl w:val="0"/>
                <w:numId w:val="128"/>
              </w:numPr>
              <w:suppressAutoHyphens/>
              <w:ind w:left="710"/>
              <w:contextualSpacing/>
              <w:jc w:val="left"/>
              <w:rPr>
                <w:i/>
                <w:szCs w:val="24"/>
              </w:rPr>
            </w:pPr>
            <w:r w:rsidRPr="00BC1C5A">
              <w:rPr>
                <w:i/>
                <w:noProof/>
                <w:szCs w:val="24"/>
              </w:rPr>
              <w:t>climate change considerations,</w:t>
            </w:r>
          </w:p>
          <w:p w14:paraId="26E51244" w14:textId="77777777" w:rsidR="006046DF" w:rsidRPr="00BC1C5A" w:rsidRDefault="006046DF" w:rsidP="006046DF">
            <w:pPr>
              <w:numPr>
                <w:ilvl w:val="0"/>
                <w:numId w:val="128"/>
              </w:numPr>
              <w:suppressAutoHyphens/>
              <w:ind w:left="710"/>
              <w:contextualSpacing/>
              <w:jc w:val="left"/>
              <w:rPr>
                <w:i/>
                <w:szCs w:val="24"/>
              </w:rPr>
            </w:pPr>
            <w:r w:rsidRPr="00BC1C5A">
              <w:rPr>
                <w:i/>
                <w:noProof/>
                <w:szCs w:val="24"/>
              </w:rPr>
              <w:t xml:space="preserve">universal access, </w:t>
            </w:r>
          </w:p>
          <w:p w14:paraId="3CFA8A6D" w14:textId="77777777" w:rsidR="006046DF" w:rsidRPr="00146597" w:rsidRDefault="006046DF" w:rsidP="006046DF">
            <w:pPr>
              <w:suppressAutoHyphens/>
              <w:spacing w:before="120" w:after="120"/>
              <w:jc w:val="left"/>
              <w:rPr>
                <w:i/>
                <w:szCs w:val="24"/>
              </w:rPr>
            </w:pPr>
            <w:r w:rsidRPr="00BC1C5A">
              <w:rPr>
                <w:i/>
                <w:szCs w:val="24"/>
              </w:rPr>
              <w:t>risks of the public’s potential exposure to operational accidents or natural hazards, including extreme weather events,</w:t>
            </w:r>
          </w:p>
        </w:tc>
      </w:tr>
      <w:tr w:rsidR="00E41F54" w:rsidRPr="00622A86" w14:paraId="4687191A" w14:textId="77777777" w:rsidTr="00722671">
        <w:tc>
          <w:tcPr>
            <w:tcW w:w="1670" w:type="dxa"/>
          </w:tcPr>
          <w:p w14:paraId="19D0F5C6" w14:textId="77777777" w:rsidR="00E41F54" w:rsidRPr="00146597" w:rsidRDefault="00E41F54" w:rsidP="00722671">
            <w:pPr>
              <w:suppressAutoHyphens/>
              <w:rPr>
                <w:i/>
                <w:noProof/>
                <w:szCs w:val="24"/>
              </w:rPr>
            </w:pPr>
            <w:r w:rsidRPr="00146597">
              <w:rPr>
                <w:i/>
                <w:noProof/>
                <w:szCs w:val="24"/>
              </w:rPr>
              <w:t>6.2</w:t>
            </w:r>
          </w:p>
        </w:tc>
        <w:tc>
          <w:tcPr>
            <w:tcW w:w="3815" w:type="dxa"/>
          </w:tcPr>
          <w:p w14:paraId="00716F18" w14:textId="77777777" w:rsidR="00E41F54" w:rsidRPr="00146597" w:rsidRDefault="00E41F54" w:rsidP="00722671">
            <w:pPr>
              <w:suppressAutoHyphens/>
              <w:jc w:val="left"/>
              <w:rPr>
                <w:i/>
                <w:noProof/>
                <w:szCs w:val="24"/>
              </w:rPr>
            </w:pPr>
            <w:r w:rsidRPr="00146597">
              <w:rPr>
                <w:i/>
                <w:noProof/>
                <w:szCs w:val="24"/>
              </w:rPr>
              <w:t xml:space="preserve"> Rate of Wages and Conditions of </w:t>
            </w:r>
            <w:r w:rsidR="002871FC">
              <w:rPr>
                <w:i/>
                <w:noProof/>
                <w:szCs w:val="24"/>
              </w:rPr>
              <w:t>Employment</w:t>
            </w:r>
          </w:p>
        </w:tc>
        <w:tc>
          <w:tcPr>
            <w:tcW w:w="3861" w:type="dxa"/>
          </w:tcPr>
          <w:p w14:paraId="1ABFAE1C" w14:textId="77777777" w:rsidR="00E41F54" w:rsidRPr="00146597" w:rsidRDefault="00E41F54" w:rsidP="00722671">
            <w:pPr>
              <w:suppressAutoHyphens/>
              <w:spacing w:before="120" w:after="120"/>
              <w:jc w:val="left"/>
              <w:rPr>
                <w:i/>
                <w:noProof/>
                <w:szCs w:val="24"/>
              </w:rPr>
            </w:pPr>
            <w:r w:rsidRPr="00146597">
              <w:rPr>
                <w:i/>
                <w:szCs w:val="24"/>
              </w:rPr>
              <w:t xml:space="preserve">State applicable requirements in accordance with the </w:t>
            </w:r>
            <w:proofErr w:type="spellStart"/>
            <w:r w:rsidRPr="00146597">
              <w:rPr>
                <w:i/>
                <w:szCs w:val="24"/>
              </w:rPr>
              <w:t>labour</w:t>
            </w:r>
            <w:proofErr w:type="spellEnd"/>
            <w:r w:rsidRPr="00146597">
              <w:rPr>
                <w:i/>
                <w:szCs w:val="24"/>
              </w:rPr>
              <w:t xml:space="preserve"> management procedure.</w:t>
            </w:r>
          </w:p>
        </w:tc>
      </w:tr>
      <w:tr w:rsidR="00E41F54" w:rsidRPr="00622A86" w14:paraId="0A43F2DC" w14:textId="77777777" w:rsidTr="00722671">
        <w:tc>
          <w:tcPr>
            <w:tcW w:w="1670" w:type="dxa"/>
          </w:tcPr>
          <w:p w14:paraId="47DAD0E0" w14:textId="77777777" w:rsidR="00E41F54" w:rsidRPr="00146597" w:rsidRDefault="00E41F54" w:rsidP="00722671">
            <w:pPr>
              <w:suppressAutoHyphens/>
              <w:rPr>
                <w:i/>
                <w:noProof/>
                <w:szCs w:val="24"/>
              </w:rPr>
            </w:pPr>
            <w:r w:rsidRPr="00146597">
              <w:rPr>
                <w:i/>
                <w:noProof/>
                <w:szCs w:val="24"/>
              </w:rPr>
              <w:t>6.5</w:t>
            </w:r>
          </w:p>
        </w:tc>
        <w:tc>
          <w:tcPr>
            <w:tcW w:w="3815" w:type="dxa"/>
          </w:tcPr>
          <w:p w14:paraId="308BFC0A" w14:textId="77777777" w:rsidR="00E41F54" w:rsidRPr="00146597" w:rsidRDefault="00E41F54" w:rsidP="00722671">
            <w:pPr>
              <w:suppressAutoHyphens/>
              <w:jc w:val="left"/>
              <w:rPr>
                <w:i/>
                <w:noProof/>
                <w:szCs w:val="24"/>
              </w:rPr>
            </w:pPr>
            <w:r w:rsidRPr="00146597">
              <w:rPr>
                <w:i/>
                <w:noProof/>
                <w:szCs w:val="24"/>
              </w:rPr>
              <w:t>Working Hours</w:t>
            </w:r>
          </w:p>
        </w:tc>
        <w:tc>
          <w:tcPr>
            <w:tcW w:w="3861" w:type="dxa"/>
          </w:tcPr>
          <w:p w14:paraId="0550DD3C" w14:textId="77777777" w:rsidR="00E41F54" w:rsidRPr="00146597" w:rsidRDefault="00E41F54" w:rsidP="00722671">
            <w:pPr>
              <w:suppressAutoHyphens/>
              <w:spacing w:before="120" w:after="120"/>
              <w:jc w:val="left"/>
              <w:rPr>
                <w:i/>
                <w:noProof/>
                <w:szCs w:val="24"/>
              </w:rPr>
            </w:pPr>
            <w:r w:rsidRPr="00146597">
              <w:rPr>
                <w:i/>
                <w:szCs w:val="24"/>
              </w:rPr>
              <w:t xml:space="preserve">State applicable requirements in accordance with the </w:t>
            </w:r>
            <w:proofErr w:type="spellStart"/>
            <w:r w:rsidRPr="00146597">
              <w:rPr>
                <w:i/>
                <w:szCs w:val="24"/>
              </w:rPr>
              <w:t>labour</w:t>
            </w:r>
            <w:proofErr w:type="spellEnd"/>
            <w:r w:rsidRPr="00146597">
              <w:rPr>
                <w:i/>
                <w:szCs w:val="24"/>
              </w:rPr>
              <w:t xml:space="preserve"> management procedure.</w:t>
            </w:r>
          </w:p>
        </w:tc>
      </w:tr>
      <w:tr w:rsidR="00E41F54" w:rsidRPr="00622A86" w14:paraId="4718420F" w14:textId="77777777" w:rsidTr="00722671">
        <w:tc>
          <w:tcPr>
            <w:tcW w:w="1670" w:type="dxa"/>
          </w:tcPr>
          <w:p w14:paraId="6BC88DE7" w14:textId="55735AFE" w:rsidR="00E41F54" w:rsidRPr="00146597" w:rsidRDefault="00E41F54" w:rsidP="00722671">
            <w:pPr>
              <w:suppressAutoHyphens/>
              <w:rPr>
                <w:i/>
                <w:noProof/>
                <w:szCs w:val="24"/>
              </w:rPr>
            </w:pPr>
            <w:r w:rsidRPr="00146597">
              <w:rPr>
                <w:i/>
                <w:noProof/>
                <w:szCs w:val="24"/>
              </w:rPr>
              <w:t>6.</w:t>
            </w:r>
            <w:r w:rsidR="0008255D" w:rsidRPr="00146597">
              <w:rPr>
                <w:i/>
                <w:noProof/>
                <w:szCs w:val="24"/>
              </w:rPr>
              <w:t>2</w:t>
            </w:r>
            <w:r w:rsidR="0008255D">
              <w:rPr>
                <w:i/>
                <w:noProof/>
                <w:szCs w:val="24"/>
              </w:rPr>
              <w:t>7</w:t>
            </w:r>
          </w:p>
        </w:tc>
        <w:tc>
          <w:tcPr>
            <w:tcW w:w="3815" w:type="dxa"/>
          </w:tcPr>
          <w:p w14:paraId="07F8C8AA" w14:textId="3767795C" w:rsidR="00E41F54" w:rsidRPr="00146597" w:rsidRDefault="00E41F54" w:rsidP="00722671">
            <w:pPr>
              <w:suppressAutoHyphens/>
              <w:jc w:val="left"/>
              <w:rPr>
                <w:i/>
                <w:noProof/>
                <w:szCs w:val="24"/>
              </w:rPr>
            </w:pPr>
            <w:r w:rsidRPr="00146597">
              <w:rPr>
                <w:i/>
                <w:noProof/>
                <w:szCs w:val="24"/>
              </w:rPr>
              <w:t>Tra</w:t>
            </w:r>
            <w:r w:rsidR="0040234D">
              <w:rPr>
                <w:i/>
                <w:noProof/>
                <w:szCs w:val="24"/>
              </w:rPr>
              <w:t>i</w:t>
            </w:r>
            <w:r w:rsidRPr="00146597">
              <w:rPr>
                <w:i/>
                <w:noProof/>
                <w:szCs w:val="24"/>
              </w:rPr>
              <w:t>ning of Contractor’s Personnel</w:t>
            </w:r>
          </w:p>
        </w:tc>
        <w:tc>
          <w:tcPr>
            <w:tcW w:w="3861" w:type="dxa"/>
          </w:tcPr>
          <w:p w14:paraId="6E36CB0A" w14:textId="77777777" w:rsidR="00E41F54" w:rsidRPr="00146597" w:rsidRDefault="00E41F54" w:rsidP="00722671">
            <w:pPr>
              <w:suppressAutoHyphens/>
              <w:spacing w:before="120" w:after="120"/>
              <w:jc w:val="left"/>
              <w:rPr>
                <w:i/>
                <w:noProof/>
                <w:szCs w:val="24"/>
              </w:rPr>
            </w:pPr>
            <w:r w:rsidRPr="00146597">
              <w:rPr>
                <w:i/>
                <w:noProof/>
                <w:szCs w:val="24"/>
              </w:rPr>
              <w:t>As set out in the ESCP, specify,</w:t>
            </w:r>
            <w:r w:rsidRPr="00146597" w:rsidDel="00183C88">
              <w:rPr>
                <w:i/>
                <w:noProof/>
                <w:szCs w:val="24"/>
              </w:rPr>
              <w:t xml:space="preserve"> </w:t>
            </w:r>
            <w:r w:rsidRPr="00146597">
              <w:rPr>
                <w:i/>
                <w:noProof/>
                <w:szCs w:val="24"/>
              </w:rPr>
              <w:t xml:space="preserve">, details of any training to relevant Contractor’s Personnel to be provided by the Employer’s Personnel on </w:t>
            </w:r>
            <w:r w:rsidRPr="008166D0">
              <w:rPr>
                <w:i/>
                <w:noProof/>
                <w:szCs w:val="24"/>
              </w:rPr>
              <w:t>environmental and social aspects. (</w:t>
            </w:r>
            <w:r w:rsidRPr="002F3611">
              <w:rPr>
                <w:i/>
                <w:szCs w:val="24"/>
              </w:rPr>
              <w:t>whom, what, when, where, how long etc.)</w:t>
            </w:r>
          </w:p>
        </w:tc>
      </w:tr>
    </w:tbl>
    <w:p w14:paraId="08AB0402" w14:textId="77777777" w:rsidR="00E41F54" w:rsidRPr="00146597" w:rsidRDefault="00E41F54" w:rsidP="00E41F54">
      <w:pPr>
        <w:jc w:val="center"/>
        <w:rPr>
          <w:i/>
          <w:color w:val="000000" w:themeColor="text1"/>
          <w:szCs w:val="24"/>
        </w:rPr>
      </w:pPr>
    </w:p>
    <w:p w14:paraId="23C569F0" w14:textId="77777777" w:rsidR="003A48AB" w:rsidRPr="00C67C07" w:rsidRDefault="003A48AB" w:rsidP="003A48AB">
      <w:pPr>
        <w:autoSpaceDE w:val="0"/>
        <w:autoSpaceDN w:val="0"/>
        <w:adjustRightInd w:val="0"/>
        <w:spacing w:after="120"/>
        <w:rPr>
          <w:bCs/>
          <w:i/>
          <w:szCs w:val="24"/>
        </w:rPr>
      </w:pPr>
      <w:bookmarkStart w:id="1143" w:name="_Hlk532314986"/>
      <w:r w:rsidRPr="00C67C07">
        <w:rPr>
          <w:bCs/>
          <w:i/>
          <w:szCs w:val="24"/>
        </w:rPr>
        <w:t xml:space="preserve">In addition to provisions in the above table, the Employer </w:t>
      </w:r>
      <w:r>
        <w:rPr>
          <w:bCs/>
          <w:i/>
          <w:szCs w:val="24"/>
        </w:rPr>
        <w:t xml:space="preserve">shall </w:t>
      </w:r>
      <w:r w:rsidRPr="00C67C07">
        <w:rPr>
          <w:bCs/>
          <w:i/>
          <w:szCs w:val="24"/>
        </w:rPr>
        <w:t xml:space="preserve">specify the following as </w:t>
      </w:r>
      <w:r>
        <w:rPr>
          <w:bCs/>
          <w:i/>
          <w:szCs w:val="24"/>
        </w:rPr>
        <w:t>applicable.</w:t>
      </w:r>
    </w:p>
    <w:p w14:paraId="677DF247" w14:textId="77777777" w:rsidR="003A48AB" w:rsidRDefault="003A48AB" w:rsidP="00E41F54">
      <w:pPr>
        <w:autoSpaceDE w:val="0"/>
        <w:autoSpaceDN w:val="0"/>
        <w:adjustRightInd w:val="0"/>
        <w:spacing w:after="120"/>
        <w:rPr>
          <w:b/>
          <w:bCs/>
          <w:i/>
          <w:szCs w:val="24"/>
        </w:rPr>
      </w:pPr>
    </w:p>
    <w:p w14:paraId="65C482AE" w14:textId="77777777" w:rsidR="00E41F54" w:rsidRPr="00146597" w:rsidRDefault="00E41F54" w:rsidP="00E41F54">
      <w:pPr>
        <w:autoSpaceDE w:val="0"/>
        <w:autoSpaceDN w:val="0"/>
        <w:adjustRightInd w:val="0"/>
        <w:spacing w:after="120"/>
        <w:rPr>
          <w:b/>
          <w:bCs/>
          <w:i/>
          <w:szCs w:val="24"/>
        </w:rPr>
      </w:pPr>
      <w:r w:rsidRPr="00146597">
        <w:rPr>
          <w:b/>
          <w:bCs/>
          <w:i/>
          <w:szCs w:val="24"/>
        </w:rPr>
        <w:t>Management and Safety of Hazardous Materials</w:t>
      </w:r>
    </w:p>
    <w:p w14:paraId="3ED634D6" w14:textId="77777777" w:rsidR="00E41F54" w:rsidRPr="00146597" w:rsidRDefault="00E41F54" w:rsidP="00E41F54">
      <w:pPr>
        <w:spacing w:after="120"/>
        <w:jc w:val="left"/>
        <w:rPr>
          <w:i/>
          <w:color w:val="000000" w:themeColor="text1"/>
          <w:szCs w:val="24"/>
        </w:rPr>
      </w:pPr>
      <w:r w:rsidRPr="00146597">
        <w:rPr>
          <w:i/>
          <w:color w:val="000000" w:themeColor="text1"/>
          <w:szCs w:val="24"/>
        </w:rPr>
        <w:t xml:space="preserve">As applicable, specify requirements for the management and safety of hazardous materials (see ESF - ESS4 para. 17 and 18 </w:t>
      </w:r>
      <w:bookmarkStart w:id="1144" w:name="_Hlk532314871"/>
      <w:r w:rsidRPr="00146597">
        <w:rPr>
          <w:i/>
          <w:szCs w:val="24"/>
        </w:rPr>
        <w:t>and relevant guidance notes</w:t>
      </w:r>
      <w:bookmarkEnd w:id="1144"/>
      <w:r w:rsidRPr="00146597">
        <w:rPr>
          <w:i/>
          <w:color w:val="000000" w:themeColor="text1"/>
          <w:szCs w:val="24"/>
        </w:rPr>
        <w:t>).</w:t>
      </w:r>
    </w:p>
    <w:p w14:paraId="3AB5D799" w14:textId="77777777" w:rsidR="00E41F54" w:rsidRPr="00146597" w:rsidRDefault="00E41F54" w:rsidP="00E41F54">
      <w:pPr>
        <w:autoSpaceDE w:val="0"/>
        <w:autoSpaceDN w:val="0"/>
        <w:adjustRightInd w:val="0"/>
        <w:spacing w:after="120"/>
        <w:rPr>
          <w:b/>
          <w:bCs/>
          <w:i/>
          <w:szCs w:val="24"/>
        </w:rPr>
      </w:pPr>
      <w:r w:rsidRPr="00146597">
        <w:rPr>
          <w:b/>
          <w:bCs/>
          <w:i/>
          <w:szCs w:val="24"/>
        </w:rPr>
        <w:t>Resource Efficiency and Pollution Prevention and Management</w:t>
      </w:r>
    </w:p>
    <w:p w14:paraId="6D1CEAF6" w14:textId="77777777" w:rsidR="00E41F54" w:rsidRPr="00146597" w:rsidRDefault="00E41F54" w:rsidP="00E41F54">
      <w:pPr>
        <w:autoSpaceDE w:val="0"/>
        <w:autoSpaceDN w:val="0"/>
        <w:adjustRightInd w:val="0"/>
        <w:spacing w:after="120"/>
        <w:rPr>
          <w:b/>
          <w:bCs/>
          <w:i/>
          <w:szCs w:val="24"/>
        </w:rPr>
      </w:pPr>
      <w:r w:rsidRPr="00146597">
        <w:rPr>
          <w:i/>
          <w:szCs w:val="24"/>
        </w:rPr>
        <w:lastRenderedPageBreak/>
        <w:t xml:space="preserve">As applicable specify Resource Efficiency and Pollution Prevention and Management measures (see ESF -ESS3 and relevant guidance notes). </w:t>
      </w:r>
      <w:bookmarkStart w:id="1145" w:name="_Hlk532315057"/>
    </w:p>
    <w:bookmarkEnd w:id="1143"/>
    <w:p w14:paraId="096ECC2B" w14:textId="77777777" w:rsidR="00E41F54" w:rsidRPr="00146597" w:rsidRDefault="00E41F54" w:rsidP="00E41F54">
      <w:pPr>
        <w:numPr>
          <w:ilvl w:val="0"/>
          <w:numId w:val="131"/>
        </w:numPr>
        <w:autoSpaceDE w:val="0"/>
        <w:autoSpaceDN w:val="0"/>
        <w:adjustRightInd w:val="0"/>
        <w:spacing w:after="120"/>
        <w:rPr>
          <w:b/>
          <w:bCs/>
          <w:i/>
          <w:szCs w:val="24"/>
        </w:rPr>
      </w:pPr>
      <w:r w:rsidRPr="00146597">
        <w:rPr>
          <w:b/>
          <w:bCs/>
          <w:i/>
          <w:szCs w:val="24"/>
        </w:rPr>
        <w:t>Resource efficiency</w:t>
      </w:r>
    </w:p>
    <w:p w14:paraId="7A9B3734" w14:textId="77777777" w:rsidR="00E41F54" w:rsidRPr="00146597" w:rsidRDefault="00E41F54" w:rsidP="00E41F54">
      <w:pPr>
        <w:autoSpaceDE w:val="0"/>
        <w:autoSpaceDN w:val="0"/>
        <w:adjustRightInd w:val="0"/>
        <w:spacing w:after="120"/>
        <w:ind w:left="360"/>
        <w:rPr>
          <w:i/>
          <w:szCs w:val="24"/>
        </w:rPr>
      </w:pPr>
      <w:r w:rsidRPr="00146597">
        <w:rPr>
          <w:i/>
          <w:szCs w:val="24"/>
        </w:rPr>
        <w:t>The Employer shall specify, as applicable, measures for improving efficient consumption of energy, water and raw materials, as well as other resources.</w:t>
      </w:r>
    </w:p>
    <w:p w14:paraId="2FA1BED4" w14:textId="77777777" w:rsidR="00E41F54" w:rsidRPr="00146597" w:rsidRDefault="00E41F54" w:rsidP="00E41F54">
      <w:pPr>
        <w:numPr>
          <w:ilvl w:val="0"/>
          <w:numId w:val="126"/>
        </w:numPr>
        <w:autoSpaceDE w:val="0"/>
        <w:autoSpaceDN w:val="0"/>
        <w:adjustRightInd w:val="0"/>
        <w:spacing w:after="120"/>
        <w:jc w:val="left"/>
        <w:rPr>
          <w:b/>
          <w:bCs/>
          <w:i/>
          <w:szCs w:val="24"/>
        </w:rPr>
      </w:pPr>
      <w:r w:rsidRPr="00146597">
        <w:rPr>
          <w:b/>
          <w:bCs/>
          <w:i/>
          <w:szCs w:val="24"/>
        </w:rPr>
        <w:t xml:space="preserve">Energy: </w:t>
      </w:r>
      <w:r w:rsidRPr="00146597">
        <w:rPr>
          <w:i/>
          <w:szCs w:val="24"/>
        </w:rPr>
        <w:t>When the Works have been assessed to involve a potentially significant use of energy, specify any applicable measures to optimize energy usage.</w:t>
      </w:r>
    </w:p>
    <w:p w14:paraId="6B228515" w14:textId="77777777" w:rsidR="00E41F54" w:rsidRPr="00146597" w:rsidRDefault="00E41F54" w:rsidP="00E41F54">
      <w:pPr>
        <w:numPr>
          <w:ilvl w:val="0"/>
          <w:numId w:val="126"/>
        </w:numPr>
        <w:autoSpaceDE w:val="0"/>
        <w:autoSpaceDN w:val="0"/>
        <w:adjustRightInd w:val="0"/>
        <w:spacing w:after="120"/>
        <w:rPr>
          <w:i/>
          <w:szCs w:val="24"/>
        </w:rPr>
      </w:pPr>
      <w:r w:rsidRPr="00146597">
        <w:rPr>
          <w:b/>
          <w:bCs/>
          <w:i/>
          <w:szCs w:val="24"/>
        </w:rPr>
        <w:t xml:space="preserve">Water: </w:t>
      </w:r>
      <w:r w:rsidRPr="00146597">
        <w:rPr>
          <w:i/>
          <w:szCs w:val="24"/>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26586E11" w14:textId="77777777" w:rsidR="00E41F54" w:rsidRPr="00146597" w:rsidRDefault="00E41F54" w:rsidP="00E41F54">
      <w:pPr>
        <w:numPr>
          <w:ilvl w:val="0"/>
          <w:numId w:val="126"/>
        </w:numPr>
        <w:autoSpaceDE w:val="0"/>
        <w:autoSpaceDN w:val="0"/>
        <w:adjustRightInd w:val="0"/>
        <w:spacing w:after="120"/>
        <w:rPr>
          <w:i/>
          <w:szCs w:val="24"/>
        </w:rPr>
      </w:pPr>
      <w:r w:rsidRPr="00146597">
        <w:rPr>
          <w:b/>
          <w:bCs/>
          <w:i/>
          <w:szCs w:val="24"/>
        </w:rPr>
        <w:t xml:space="preserve">Raw material: </w:t>
      </w:r>
      <w:r w:rsidRPr="00146597">
        <w:rPr>
          <w:i/>
          <w:szCs w:val="24"/>
        </w:rPr>
        <w:t xml:space="preserve">When the Works have been assessed to involve a potentially significant use of raw materials, specify any applicable measures to support efficient use of raw materials. </w:t>
      </w:r>
    </w:p>
    <w:p w14:paraId="29834A55" w14:textId="77777777" w:rsidR="00E41F54" w:rsidRPr="00146597" w:rsidRDefault="00E41F54" w:rsidP="00E41F54">
      <w:pPr>
        <w:numPr>
          <w:ilvl w:val="0"/>
          <w:numId w:val="131"/>
        </w:numPr>
        <w:autoSpaceDE w:val="0"/>
        <w:autoSpaceDN w:val="0"/>
        <w:adjustRightInd w:val="0"/>
        <w:spacing w:after="120"/>
        <w:rPr>
          <w:b/>
          <w:bCs/>
          <w:i/>
          <w:szCs w:val="24"/>
        </w:rPr>
      </w:pPr>
      <w:r w:rsidRPr="00146597">
        <w:rPr>
          <w:b/>
          <w:bCs/>
          <w:i/>
          <w:szCs w:val="24"/>
        </w:rPr>
        <w:t>Pollution prevention and management</w:t>
      </w:r>
    </w:p>
    <w:p w14:paraId="2CC775A6" w14:textId="77777777" w:rsidR="00245328" w:rsidRPr="00245328" w:rsidRDefault="00E41F54" w:rsidP="00152460">
      <w:pPr>
        <w:numPr>
          <w:ilvl w:val="0"/>
          <w:numId w:val="127"/>
        </w:numPr>
        <w:autoSpaceDE w:val="0"/>
        <w:autoSpaceDN w:val="0"/>
        <w:adjustRightInd w:val="0"/>
        <w:spacing w:after="120"/>
        <w:rPr>
          <w:b/>
          <w:bCs/>
          <w:i/>
          <w:szCs w:val="24"/>
        </w:rPr>
      </w:pPr>
      <w:r w:rsidRPr="003A48AB">
        <w:rPr>
          <w:b/>
          <w:bCs/>
          <w:i/>
          <w:szCs w:val="24"/>
        </w:rPr>
        <w:t xml:space="preserve">Management of air pollution: </w:t>
      </w:r>
      <w:r w:rsidRPr="003A48AB">
        <w:rPr>
          <w:i/>
          <w:szCs w:val="24"/>
        </w:rPr>
        <w:t xml:space="preserve">specify any measure to avoid or minimize Works related air pollution.  </w:t>
      </w:r>
      <w:r w:rsidR="003A48AB" w:rsidRPr="00E8691A">
        <w:rPr>
          <w:i/>
          <w:szCs w:val="24"/>
        </w:rPr>
        <w:t>See also Sub-Clause 4.18 of the Special Provisions and the table above</w:t>
      </w:r>
      <w:r w:rsidR="003A48AB" w:rsidRPr="00E8691A">
        <w:rPr>
          <w:i/>
          <w:iCs/>
          <w:szCs w:val="24"/>
        </w:rPr>
        <w:t xml:space="preserve"> </w:t>
      </w:r>
      <w:r w:rsidR="003A48AB" w:rsidRPr="00E8691A">
        <w:rPr>
          <w:i/>
          <w:szCs w:val="24"/>
        </w:rPr>
        <w:t xml:space="preserve">on Conditions of Contract that </w:t>
      </w:r>
      <w:proofErr w:type="gramStart"/>
      <w:r w:rsidR="003A48AB" w:rsidRPr="00E8691A">
        <w:rPr>
          <w:i/>
          <w:szCs w:val="24"/>
        </w:rPr>
        <w:t>make reference</w:t>
      </w:r>
      <w:proofErr w:type="gramEnd"/>
      <w:r w:rsidR="003A48AB" w:rsidRPr="00E8691A">
        <w:rPr>
          <w:i/>
          <w:szCs w:val="24"/>
        </w:rPr>
        <w:t xml:space="preserve"> to ES matters in the </w:t>
      </w:r>
      <w:r w:rsidR="003A48AB">
        <w:rPr>
          <w:i/>
          <w:szCs w:val="24"/>
        </w:rPr>
        <w:t xml:space="preserve">Employer’s Requirements. </w:t>
      </w:r>
    </w:p>
    <w:p w14:paraId="7AF921D1" w14:textId="77777777" w:rsidR="00E41F54" w:rsidRPr="003A48AB" w:rsidRDefault="00E41F54" w:rsidP="00152460">
      <w:pPr>
        <w:numPr>
          <w:ilvl w:val="0"/>
          <w:numId w:val="127"/>
        </w:numPr>
        <w:autoSpaceDE w:val="0"/>
        <w:autoSpaceDN w:val="0"/>
        <w:adjustRightInd w:val="0"/>
        <w:spacing w:after="120"/>
        <w:rPr>
          <w:b/>
          <w:bCs/>
          <w:i/>
          <w:szCs w:val="24"/>
        </w:rPr>
      </w:pPr>
      <w:r w:rsidRPr="003A48AB">
        <w:rPr>
          <w:b/>
          <w:bCs/>
          <w:i/>
          <w:szCs w:val="24"/>
        </w:rPr>
        <w:t xml:space="preserve">Management of hazardous and nonhazardous wastes: </w:t>
      </w:r>
      <w:r w:rsidRPr="003A48AB">
        <w:rPr>
          <w:i/>
          <w:szCs w:val="24"/>
        </w:rPr>
        <w:t>specify any applicable measures to minimize the generation of waste, and reuse, recycle and recover waste in a manner that is safe for human health and the environment including storage, transportation and disposal of hazardous wastes.</w:t>
      </w:r>
      <w:r w:rsidR="003A48AB">
        <w:rPr>
          <w:i/>
          <w:szCs w:val="24"/>
        </w:rPr>
        <w:t xml:space="preserve"> </w:t>
      </w:r>
      <w:r w:rsidR="003A48AB" w:rsidRPr="00E8691A">
        <w:rPr>
          <w:i/>
        </w:rPr>
        <w:t>See also Sub-Clauses 4.8 and 4.18 of the Special Provisions and the table above</w:t>
      </w:r>
      <w:r w:rsidR="003A48AB" w:rsidRPr="00E8691A">
        <w:rPr>
          <w:i/>
          <w:iCs/>
        </w:rPr>
        <w:t xml:space="preserve"> </w:t>
      </w:r>
      <w:r w:rsidR="003A48AB" w:rsidRPr="00E8691A">
        <w:rPr>
          <w:i/>
        </w:rPr>
        <w:t xml:space="preserve">on Conditions of Contract that </w:t>
      </w:r>
      <w:proofErr w:type="gramStart"/>
      <w:r w:rsidR="003A48AB" w:rsidRPr="00E8691A">
        <w:rPr>
          <w:i/>
        </w:rPr>
        <w:t>make reference</w:t>
      </w:r>
      <w:proofErr w:type="gramEnd"/>
      <w:r w:rsidR="003A48AB" w:rsidRPr="00E8691A">
        <w:rPr>
          <w:i/>
        </w:rPr>
        <w:t xml:space="preserve"> to ES matters in the </w:t>
      </w:r>
      <w:r w:rsidR="003A48AB">
        <w:rPr>
          <w:i/>
        </w:rPr>
        <w:t>Employer’s Requirements.</w:t>
      </w:r>
    </w:p>
    <w:p w14:paraId="429337D3" w14:textId="77777777" w:rsidR="003A48AB" w:rsidRPr="00E8691A" w:rsidRDefault="00E41F54" w:rsidP="003A48AB">
      <w:pPr>
        <w:pStyle w:val="ListParagraph"/>
        <w:numPr>
          <w:ilvl w:val="0"/>
          <w:numId w:val="127"/>
        </w:numPr>
        <w:autoSpaceDE w:val="0"/>
        <w:autoSpaceDN w:val="0"/>
        <w:adjustRightInd w:val="0"/>
        <w:spacing w:after="120"/>
        <w:contextualSpacing w:val="0"/>
        <w:rPr>
          <w:i/>
        </w:rPr>
      </w:pPr>
      <w:r w:rsidRPr="00146597">
        <w:rPr>
          <w:b/>
          <w:bCs/>
          <w:i/>
          <w:szCs w:val="24"/>
        </w:rPr>
        <w:t xml:space="preserve">Management of chemicals and hazardous materials: </w:t>
      </w:r>
      <w:r w:rsidRPr="00146597">
        <w:rPr>
          <w:i/>
          <w:szCs w:val="24"/>
        </w:rPr>
        <w:t>specify any applicable measures to</w:t>
      </w:r>
      <w:r w:rsidRPr="00146597">
        <w:rPr>
          <w:b/>
          <w:bCs/>
          <w:i/>
          <w:szCs w:val="24"/>
        </w:rPr>
        <w:t xml:space="preserve"> </w:t>
      </w:r>
      <w:r w:rsidRPr="00146597">
        <w:rPr>
          <w:i/>
          <w:szCs w:val="24"/>
        </w:rPr>
        <w:t>minimize and control the release and use of hazardous materials for Works activities including the production, transportation, handling, and storage of the materials.</w:t>
      </w:r>
      <w:r w:rsidR="003A48AB" w:rsidRPr="003A48AB">
        <w:rPr>
          <w:i/>
        </w:rPr>
        <w:t xml:space="preserve"> </w:t>
      </w:r>
      <w:r w:rsidR="003A48AB" w:rsidRPr="00E8691A">
        <w:rPr>
          <w:i/>
        </w:rPr>
        <w:t>See also Sub-Clauses 4.8 and 4.18 of the Special Provisions and the table above</w:t>
      </w:r>
      <w:r w:rsidR="003A48AB" w:rsidRPr="00E8691A">
        <w:rPr>
          <w:i/>
          <w:iCs/>
        </w:rPr>
        <w:t xml:space="preserve"> </w:t>
      </w:r>
      <w:r w:rsidR="003A48AB" w:rsidRPr="00E8691A">
        <w:rPr>
          <w:i/>
        </w:rPr>
        <w:t xml:space="preserve">on Conditions of Contract that </w:t>
      </w:r>
      <w:proofErr w:type="gramStart"/>
      <w:r w:rsidR="003A48AB" w:rsidRPr="00E8691A">
        <w:rPr>
          <w:i/>
        </w:rPr>
        <w:t>make reference</w:t>
      </w:r>
      <w:proofErr w:type="gramEnd"/>
      <w:r w:rsidR="003A48AB" w:rsidRPr="00E8691A">
        <w:rPr>
          <w:i/>
        </w:rPr>
        <w:t xml:space="preserve"> to ES matters in the </w:t>
      </w:r>
      <w:r w:rsidR="003A48AB">
        <w:rPr>
          <w:i/>
        </w:rPr>
        <w:t>Employer’s Requirements</w:t>
      </w:r>
      <w:r w:rsidR="003A48AB" w:rsidRPr="00E8691A">
        <w:rPr>
          <w:i/>
        </w:rPr>
        <w:t>.</w:t>
      </w:r>
    </w:p>
    <w:p w14:paraId="24D17EE2" w14:textId="77777777" w:rsidR="00E41F54" w:rsidRPr="00146597" w:rsidRDefault="00E41F54" w:rsidP="002F3611">
      <w:pPr>
        <w:autoSpaceDE w:val="0"/>
        <w:autoSpaceDN w:val="0"/>
        <w:adjustRightInd w:val="0"/>
        <w:spacing w:after="120"/>
        <w:ind w:left="1080"/>
        <w:jc w:val="left"/>
        <w:rPr>
          <w:b/>
          <w:bCs/>
          <w:i/>
          <w:szCs w:val="24"/>
        </w:rPr>
      </w:pPr>
    </w:p>
    <w:p w14:paraId="13FD66CA" w14:textId="04D3FF1D" w:rsidR="00E41F54" w:rsidRPr="00146597" w:rsidRDefault="00E41F54" w:rsidP="002F3611">
      <w:pPr>
        <w:keepNext/>
        <w:numPr>
          <w:ilvl w:val="0"/>
          <w:numId w:val="131"/>
        </w:numPr>
        <w:autoSpaceDE w:val="0"/>
        <w:autoSpaceDN w:val="0"/>
        <w:adjustRightInd w:val="0"/>
        <w:spacing w:after="120"/>
        <w:rPr>
          <w:b/>
          <w:bCs/>
          <w:i/>
          <w:szCs w:val="24"/>
        </w:rPr>
      </w:pPr>
      <w:r w:rsidRPr="00146597">
        <w:rPr>
          <w:b/>
          <w:bCs/>
          <w:i/>
          <w:szCs w:val="24"/>
        </w:rPr>
        <w:t>Biodiversity Con</w:t>
      </w:r>
      <w:r w:rsidR="00627194">
        <w:rPr>
          <w:b/>
          <w:bCs/>
          <w:i/>
          <w:szCs w:val="24"/>
        </w:rPr>
        <w:t>s</w:t>
      </w:r>
      <w:r w:rsidRPr="00146597">
        <w:rPr>
          <w:b/>
          <w:bCs/>
          <w:i/>
          <w:szCs w:val="24"/>
        </w:rPr>
        <w:t>er</w:t>
      </w:r>
      <w:r w:rsidR="00627194">
        <w:rPr>
          <w:b/>
          <w:bCs/>
          <w:i/>
          <w:szCs w:val="24"/>
        </w:rPr>
        <w:t>v</w:t>
      </w:r>
      <w:r w:rsidRPr="00146597">
        <w:rPr>
          <w:b/>
          <w:bCs/>
          <w:i/>
          <w:szCs w:val="24"/>
        </w:rPr>
        <w:t>ation and Sustainable Management of Living Natural Resources</w:t>
      </w:r>
    </w:p>
    <w:p w14:paraId="7B5D202E" w14:textId="77777777" w:rsidR="00E41F54" w:rsidRPr="00146597" w:rsidRDefault="00E41F54" w:rsidP="00E41F54">
      <w:pPr>
        <w:autoSpaceDE w:val="0"/>
        <w:autoSpaceDN w:val="0"/>
        <w:adjustRightInd w:val="0"/>
        <w:spacing w:after="120"/>
        <w:ind w:left="360"/>
        <w:rPr>
          <w:i/>
          <w:szCs w:val="24"/>
        </w:rPr>
      </w:pPr>
      <w:r w:rsidRPr="00146597">
        <w:rPr>
          <w:i/>
          <w:szCs w:val="24"/>
        </w:rPr>
        <w:t>The Employer shall specify, as applicable, Biodiversity Conservation and Sustainable Management of Living Natural Resources (see ESF - ESS6 and relevant guidance notes). This includes, as applicable:</w:t>
      </w:r>
    </w:p>
    <w:p w14:paraId="3EA88BE2" w14:textId="77777777" w:rsidR="00E41F54" w:rsidRPr="00146597" w:rsidRDefault="00E41F54" w:rsidP="00E41F54">
      <w:pPr>
        <w:numPr>
          <w:ilvl w:val="0"/>
          <w:numId w:val="129"/>
        </w:numPr>
        <w:autoSpaceDE w:val="0"/>
        <w:autoSpaceDN w:val="0"/>
        <w:adjustRightInd w:val="0"/>
        <w:spacing w:after="120"/>
        <w:rPr>
          <w:bCs/>
          <w:i/>
          <w:szCs w:val="24"/>
        </w:rPr>
      </w:pPr>
      <w:r w:rsidRPr="00146597">
        <w:rPr>
          <w:bCs/>
          <w:i/>
          <w:szCs w:val="24"/>
        </w:rPr>
        <w:t xml:space="preserve">invasive alien species: managing the risk of invasive alien species during the execution of the </w:t>
      </w:r>
      <w:proofErr w:type="gramStart"/>
      <w:r w:rsidRPr="00146597">
        <w:rPr>
          <w:bCs/>
          <w:i/>
          <w:szCs w:val="24"/>
        </w:rPr>
        <w:t>Works;</w:t>
      </w:r>
      <w:proofErr w:type="gramEnd"/>
      <w:r w:rsidRPr="00146597">
        <w:rPr>
          <w:bCs/>
          <w:i/>
          <w:szCs w:val="24"/>
        </w:rPr>
        <w:t xml:space="preserve"> </w:t>
      </w:r>
    </w:p>
    <w:p w14:paraId="630B2AA7" w14:textId="77777777" w:rsidR="00E41F54" w:rsidRPr="00146597" w:rsidRDefault="00E41F54" w:rsidP="00E41F54">
      <w:pPr>
        <w:numPr>
          <w:ilvl w:val="0"/>
          <w:numId w:val="129"/>
        </w:numPr>
        <w:autoSpaceDE w:val="0"/>
        <w:autoSpaceDN w:val="0"/>
        <w:adjustRightInd w:val="0"/>
        <w:spacing w:after="120"/>
        <w:rPr>
          <w:bCs/>
          <w:i/>
          <w:szCs w:val="24"/>
        </w:rPr>
      </w:pPr>
      <w:r w:rsidRPr="00146597">
        <w:rPr>
          <w:bCs/>
          <w:i/>
          <w:szCs w:val="24"/>
        </w:rPr>
        <w:lastRenderedPageBreak/>
        <w:t>sustainable management of living natural resources; and</w:t>
      </w:r>
    </w:p>
    <w:p w14:paraId="3E70226F" w14:textId="77777777" w:rsidR="003521B5" w:rsidRDefault="00E41F54" w:rsidP="00245328">
      <w:pPr>
        <w:numPr>
          <w:ilvl w:val="0"/>
          <w:numId w:val="129"/>
        </w:numPr>
        <w:autoSpaceDE w:val="0"/>
        <w:autoSpaceDN w:val="0"/>
        <w:adjustRightInd w:val="0"/>
        <w:spacing w:after="120"/>
        <w:rPr>
          <w:i/>
        </w:rPr>
      </w:pPr>
      <w:r w:rsidRPr="00146597">
        <w:rPr>
          <w:bCs/>
          <w:i/>
          <w:szCs w:val="24"/>
        </w:rPr>
        <w:t>certification and verification requirements for the supply of natural resource materials where there is a risk of significant conversion or significant degradation of natural or critical habitats</w:t>
      </w:r>
      <w:bookmarkEnd w:id="1145"/>
      <w:r w:rsidRPr="00146597">
        <w:rPr>
          <w:i/>
        </w:rPr>
        <w:t>.</w:t>
      </w:r>
    </w:p>
    <w:p w14:paraId="6EE5C706" w14:textId="77777777" w:rsidR="003A48AB" w:rsidRPr="00B811CC" w:rsidRDefault="003A48AB" w:rsidP="003A48AB">
      <w:pPr>
        <w:autoSpaceDE w:val="0"/>
        <w:autoSpaceDN w:val="0"/>
        <w:adjustRightInd w:val="0"/>
        <w:spacing w:after="120"/>
        <w:jc w:val="left"/>
        <w:rPr>
          <w:i/>
        </w:rPr>
      </w:pPr>
      <w:bookmarkStart w:id="1146" w:name="_Hlk22829474"/>
      <w:bookmarkStart w:id="1147" w:name="_Hlk23427845"/>
      <w:r w:rsidRPr="00B811CC">
        <w:rPr>
          <w:i/>
        </w:rPr>
        <w:t>See also Sub-Clause 4.18 of the Special Provisions and the table above</w:t>
      </w:r>
      <w:r w:rsidRPr="00B811CC">
        <w:rPr>
          <w:i/>
          <w:iCs/>
        </w:rPr>
        <w:t xml:space="preserve"> </w:t>
      </w:r>
      <w:r w:rsidRPr="00B811CC">
        <w:rPr>
          <w:i/>
        </w:rPr>
        <w:t xml:space="preserve">on Conditions of Contract that </w:t>
      </w:r>
      <w:proofErr w:type="gramStart"/>
      <w:r w:rsidRPr="00B811CC">
        <w:rPr>
          <w:i/>
        </w:rPr>
        <w:t>make reference</w:t>
      </w:r>
      <w:proofErr w:type="gramEnd"/>
      <w:r w:rsidRPr="00B811CC">
        <w:rPr>
          <w:i/>
        </w:rPr>
        <w:t xml:space="preserve"> to ES matters in the Employer’s Requirements.</w:t>
      </w:r>
      <w:bookmarkEnd w:id="1146"/>
    </w:p>
    <w:p w14:paraId="0011350F" w14:textId="77777777" w:rsidR="003A48AB" w:rsidRPr="002F3611" w:rsidRDefault="003A48AB" w:rsidP="002F3611">
      <w:pPr>
        <w:autoSpaceDE w:val="0"/>
        <w:autoSpaceDN w:val="0"/>
        <w:adjustRightInd w:val="0"/>
        <w:spacing w:after="120"/>
        <w:rPr>
          <w:b/>
          <w:bCs/>
          <w:i/>
          <w:szCs w:val="24"/>
        </w:rPr>
      </w:pPr>
      <w:r w:rsidRPr="00B811CC">
        <w:rPr>
          <w:b/>
          <w:bCs/>
          <w:i/>
          <w:szCs w:val="24"/>
        </w:rPr>
        <w:t>Road Safety</w:t>
      </w:r>
    </w:p>
    <w:p w14:paraId="2F2D27F0" w14:textId="390384E5" w:rsidR="00B7552B" w:rsidRPr="003261FD" w:rsidRDefault="003A48AB" w:rsidP="00B7552B">
      <w:pPr>
        <w:spacing w:after="120"/>
        <w:ind w:left="360"/>
        <w:rPr>
          <w:smallCaps/>
        </w:rPr>
      </w:pPr>
      <w:r w:rsidRPr="00B811CC">
        <w:rPr>
          <w:i/>
          <w:noProof/>
          <w:szCs w:val="24"/>
        </w:rPr>
        <w:t xml:space="preserve">State any specific traffic and road safety requirement, as applicable. </w:t>
      </w:r>
      <w:bookmarkEnd w:id="1147"/>
      <w:r w:rsidR="00ED17E3" w:rsidRPr="007C7919">
        <w:rPr>
          <w:i/>
        </w:rPr>
        <w:t xml:space="preserve">See also Sub-Clause 4.15 of the Special Provisions. </w:t>
      </w:r>
      <w:r w:rsidR="00B7552B" w:rsidRPr="00BB6196">
        <w:rPr>
          <w:i/>
          <w:color w:val="000000"/>
          <w:lang w:val="en-GB"/>
        </w:rPr>
        <w:t>For details, refer to the Guidance Note on Road safety.</w:t>
      </w:r>
    </w:p>
    <w:p w14:paraId="7261F176" w14:textId="77777777" w:rsidR="003A48AB" w:rsidRPr="003521B5" w:rsidRDefault="003A48AB" w:rsidP="00B7552B">
      <w:pPr>
        <w:suppressAutoHyphens/>
        <w:jc w:val="left"/>
      </w:pPr>
    </w:p>
    <w:p w14:paraId="32792A16" w14:textId="77777777" w:rsidR="00FA39AE" w:rsidRPr="005642A2" w:rsidRDefault="00FA39AE" w:rsidP="00FA39AE">
      <w:pPr>
        <w:tabs>
          <w:tab w:val="left" w:pos="2970"/>
        </w:tabs>
        <w:spacing w:after="120"/>
        <w:ind w:left="2970" w:hanging="2610"/>
        <w:rPr>
          <w:b/>
          <w:smallCaps/>
          <w:sz w:val="28"/>
          <w:szCs w:val="28"/>
        </w:rPr>
      </w:pPr>
      <w:r w:rsidRPr="005642A2">
        <w:rPr>
          <w:b/>
          <w:smallCaps/>
          <w:sz w:val="28"/>
          <w:szCs w:val="28"/>
        </w:rPr>
        <w:t xml:space="preserve">SPECIFIED PROVISIONAL SUMS for </w:t>
      </w:r>
      <w:r w:rsidR="008D2320">
        <w:rPr>
          <w:b/>
          <w:smallCaps/>
          <w:sz w:val="28"/>
          <w:szCs w:val="28"/>
        </w:rPr>
        <w:t>ES</w:t>
      </w:r>
      <w:r w:rsidRPr="005642A2">
        <w:rPr>
          <w:b/>
          <w:smallCaps/>
          <w:sz w:val="28"/>
          <w:szCs w:val="28"/>
        </w:rPr>
        <w:t xml:space="preserve"> OUTCOMES</w:t>
      </w:r>
    </w:p>
    <w:p w14:paraId="6D506F52" w14:textId="77777777" w:rsidR="00A570CF" w:rsidRDefault="00611D86" w:rsidP="00611D86">
      <w:pPr>
        <w:spacing w:after="120"/>
        <w:ind w:left="360"/>
      </w:pPr>
      <w:r w:rsidRPr="00B00347">
        <w:t xml:space="preserve">The total of the prices of the </w:t>
      </w:r>
      <w:r w:rsidRPr="00A7339F">
        <w:t xml:space="preserve">activities </w:t>
      </w:r>
      <w:r w:rsidRPr="00B00347">
        <w:t xml:space="preserve">in the Activity Schedule is the Proposer’s offer to complete the works on a </w:t>
      </w:r>
      <w:r w:rsidR="007763C9">
        <w:t>“</w:t>
      </w:r>
      <w:r w:rsidRPr="00B00347">
        <w:t>single responsibility</w:t>
      </w:r>
      <w:r w:rsidR="007763C9">
        <w:t>”</w:t>
      </w:r>
      <w:r w:rsidRPr="00B00347">
        <w:t xml:space="preserve"> basis. </w:t>
      </w:r>
      <w:r>
        <w:t xml:space="preserve">This includes </w:t>
      </w:r>
      <w:proofErr w:type="gramStart"/>
      <w:r>
        <w:t>all of</w:t>
      </w:r>
      <w:proofErr w:type="gramEnd"/>
      <w:r>
        <w:t xml:space="preserve"> the Contractor’s </w:t>
      </w:r>
      <w:r w:rsidR="008D2320">
        <w:t>ES</w:t>
      </w:r>
      <w:r>
        <w:t xml:space="preserve"> obligations under the Contract. </w:t>
      </w:r>
    </w:p>
    <w:p w14:paraId="41CB9B1E" w14:textId="77777777" w:rsidR="00A570CF" w:rsidRPr="00F70AC0" w:rsidRDefault="00A570CF" w:rsidP="00A570CF">
      <w:pPr>
        <w:spacing w:before="240" w:after="60" w:line="252" w:lineRule="auto"/>
        <w:ind w:left="360"/>
        <w:contextualSpacing/>
        <w:rPr>
          <w:noProof/>
        </w:rPr>
      </w:pPr>
      <w:r w:rsidRPr="0059095D">
        <w:rPr>
          <w:i/>
          <w:noProof/>
        </w:rPr>
        <w:t xml:space="preserve">Provisional sums may be specified by the Employer for </w:t>
      </w:r>
      <w:r>
        <w:rPr>
          <w:i/>
          <w:noProof/>
        </w:rPr>
        <w:t xml:space="preserve">achieving specific </w:t>
      </w:r>
      <w:r w:rsidR="008D2320">
        <w:rPr>
          <w:i/>
          <w:noProof/>
        </w:rPr>
        <w:t>ES</w:t>
      </w:r>
      <w:r w:rsidRPr="0059095D">
        <w:rPr>
          <w:i/>
          <w:noProof/>
        </w:rPr>
        <w:t xml:space="preserve"> 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 </w:t>
      </w:r>
      <w:r w:rsidR="003A48AB">
        <w:rPr>
          <w:i/>
        </w:rPr>
        <w:t xml:space="preserve">and SH </w:t>
      </w:r>
      <w:r>
        <w:rPr>
          <w:i/>
        </w:rPr>
        <w:t xml:space="preserve">awareness and sensitization or to encourage the contractor to deliver </w:t>
      </w:r>
      <w:r w:rsidR="008D2320">
        <w:rPr>
          <w:i/>
        </w:rPr>
        <w:t>ES</w:t>
      </w:r>
      <w:r>
        <w:rPr>
          <w:i/>
        </w:rPr>
        <w:t xml:space="preserve"> outcomes beyond the requirement of the Contract</w:t>
      </w:r>
      <w:r w:rsidRPr="00F70AC0">
        <w:rPr>
          <w:noProof/>
        </w:rPr>
        <w:t>).</w:t>
      </w:r>
    </w:p>
    <w:p w14:paraId="3B0AB154" w14:textId="77777777" w:rsidR="003521B5" w:rsidRPr="003521B5" w:rsidRDefault="003521B5" w:rsidP="003521B5">
      <w:pPr>
        <w:spacing w:after="120"/>
        <w:ind w:left="360"/>
      </w:pPr>
      <w:r w:rsidRPr="003521B5">
        <w:t xml:space="preserve"> </w:t>
      </w:r>
    </w:p>
    <w:p w14:paraId="2441BEC8" w14:textId="46D49654" w:rsidR="0040234D" w:rsidRDefault="0040234D" w:rsidP="005642A2">
      <w:pPr>
        <w:tabs>
          <w:tab w:val="center" w:pos="4680"/>
        </w:tabs>
        <w:jc w:val="center"/>
      </w:pPr>
      <w:r>
        <w:br w:type="page"/>
      </w:r>
    </w:p>
    <w:p w14:paraId="7D65417A" w14:textId="77777777" w:rsidR="0040234D" w:rsidRPr="004738DF" w:rsidRDefault="0040234D" w:rsidP="0040234D">
      <w:pPr>
        <w:pStyle w:val="SPD3EmployersRequirement"/>
        <w:rPr>
          <w:b w:val="0"/>
        </w:rPr>
      </w:pPr>
      <w:bookmarkStart w:id="1148" w:name="_Toc135389171"/>
      <w:r w:rsidRPr="004738DF">
        <w:lastRenderedPageBreak/>
        <w:t>Environmental and Social (ES) requirements</w:t>
      </w:r>
      <w:bookmarkEnd w:id="1148"/>
      <w:r w:rsidRPr="004738DF">
        <w:t xml:space="preserve"> </w:t>
      </w:r>
    </w:p>
    <w:p w14:paraId="308DCDD9" w14:textId="77777777" w:rsidR="0040234D" w:rsidRPr="004738DF" w:rsidRDefault="0040234D" w:rsidP="0040234D">
      <w:pPr>
        <w:pStyle w:val="SPD3EmployersRequirement"/>
      </w:pPr>
    </w:p>
    <w:p w14:paraId="4B1EC04B" w14:textId="77777777" w:rsidR="0040234D" w:rsidRPr="003B1032" w:rsidRDefault="0040234D" w:rsidP="0040234D">
      <w:pPr>
        <w:suppressAutoHyphens/>
        <w:jc w:val="left"/>
        <w:rPr>
          <w:b/>
          <w:bCs/>
          <w:i/>
        </w:rPr>
      </w:pPr>
      <w:r w:rsidRPr="003B1032">
        <w:rPr>
          <w:b/>
          <w:bCs/>
          <w:i/>
        </w:rPr>
        <w:t>[Note to Employer: Notes under option 2 are intended for Projects with Project Concept Notes (PCN) Decision Notes on or before October 1, 2018.]</w:t>
      </w:r>
    </w:p>
    <w:p w14:paraId="75C3DB81" w14:textId="77777777" w:rsidR="0040234D" w:rsidRPr="003B1032" w:rsidRDefault="0040234D" w:rsidP="0040234D">
      <w:pPr>
        <w:suppressAutoHyphens/>
        <w:jc w:val="left"/>
        <w:rPr>
          <w:i/>
        </w:rPr>
      </w:pPr>
    </w:p>
    <w:p w14:paraId="75C8D108" w14:textId="77777777" w:rsidR="0040234D" w:rsidRPr="003B1032" w:rsidRDefault="0040234D" w:rsidP="0040234D">
      <w:pPr>
        <w:suppressAutoHyphens/>
        <w:jc w:val="center"/>
        <w:rPr>
          <w:b/>
          <w:bCs/>
          <w:i/>
        </w:rPr>
      </w:pPr>
      <w:r w:rsidRPr="003B1032">
        <w:rPr>
          <w:b/>
          <w:bCs/>
          <w:i/>
        </w:rPr>
        <w:t>[OPTION 2]</w:t>
      </w:r>
    </w:p>
    <w:p w14:paraId="25B278AF" w14:textId="77777777" w:rsidR="00EB34DD" w:rsidRDefault="00EB34DD" w:rsidP="0040234D">
      <w:pPr>
        <w:spacing w:after="120"/>
        <w:rPr>
          <w:i/>
        </w:rPr>
      </w:pPr>
    </w:p>
    <w:p w14:paraId="34C4FAF1" w14:textId="2F77E5AA" w:rsidR="0040234D" w:rsidRPr="003F548A" w:rsidRDefault="0040234D" w:rsidP="0040234D">
      <w:pPr>
        <w:spacing w:after="120"/>
        <w:rPr>
          <w:i/>
        </w:rPr>
      </w:pPr>
      <w:r w:rsidRPr="003F548A">
        <w:rPr>
          <w:i/>
        </w:rPr>
        <w:t xml:space="preserve">[The Employer’s team preparing the ES requirements should include a suitably qualified Environmental and Social specialist/s. </w:t>
      </w:r>
    </w:p>
    <w:p w14:paraId="03DBAE32" w14:textId="77777777" w:rsidR="0040234D" w:rsidRPr="003F548A" w:rsidRDefault="0040234D" w:rsidP="0040234D">
      <w:pPr>
        <w:widowControl w:val="0"/>
        <w:autoSpaceDE w:val="0"/>
        <w:autoSpaceDN w:val="0"/>
        <w:spacing w:after="120"/>
        <w:jc w:val="left"/>
        <w:rPr>
          <w:i/>
        </w:rPr>
      </w:pPr>
      <w:r w:rsidRPr="003F548A">
        <w:rPr>
          <w:i/>
        </w:rPr>
        <w:t>The Employer should attach or refer to the Employer’s environmental and social, policies that will apply to the project. If these are not available, the Employer should use the following guidance in drafting an appropriate policy for the Works.</w:t>
      </w:r>
    </w:p>
    <w:p w14:paraId="1DB661F3" w14:textId="77777777" w:rsidR="0040234D" w:rsidRPr="003F548A" w:rsidRDefault="0040234D" w:rsidP="008A545F">
      <w:pPr>
        <w:widowControl w:val="0"/>
        <w:autoSpaceDE w:val="0"/>
        <w:autoSpaceDN w:val="0"/>
        <w:spacing w:after="120"/>
        <w:jc w:val="left"/>
        <w:rPr>
          <w:i/>
        </w:rPr>
      </w:pPr>
      <w:r w:rsidRPr="003F548A">
        <w:rPr>
          <w:b/>
          <w:smallCaps/>
          <w:sz w:val="28"/>
          <w:szCs w:val="28"/>
        </w:rPr>
        <w:t>Suggested content for an Environmental and Social Policy (Statement)</w:t>
      </w:r>
    </w:p>
    <w:p w14:paraId="78D85A13" w14:textId="77777777" w:rsidR="0040234D" w:rsidRPr="003F548A" w:rsidRDefault="0040234D" w:rsidP="0040234D">
      <w:pPr>
        <w:widowControl w:val="0"/>
        <w:autoSpaceDE w:val="0"/>
        <w:autoSpaceDN w:val="0"/>
        <w:spacing w:after="120"/>
        <w:rPr>
          <w:rFonts w:eastAsia="Calibri"/>
          <w:i/>
          <w:szCs w:val="22"/>
        </w:rPr>
      </w:pPr>
      <w:r w:rsidRPr="003F548A">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w:t>
      </w:r>
      <w:r>
        <w:rPr>
          <w:rFonts w:eastAsia="Calibri"/>
          <w:i/>
          <w:szCs w:val="22"/>
        </w:rPr>
        <w:t xml:space="preserve">Abuse </w:t>
      </w:r>
      <w:r w:rsidRPr="003F548A">
        <w:rPr>
          <w:rFonts w:eastAsia="Calibri"/>
          <w:i/>
          <w:szCs w:val="22"/>
        </w:rPr>
        <w:t xml:space="preserve">(SEA), HIV/AIDS awareness and prevention and wide stakeholder engagement in the planning processes, programs, and activities of the parties involved in the execution of the Works. </w:t>
      </w:r>
      <w:r w:rsidRPr="003F548A">
        <w:rPr>
          <w:i/>
        </w:rPr>
        <w:t xml:space="preserve">The Employer is advised to consult with the World Bank to agree the issues to be included which may also </w:t>
      </w:r>
      <w:proofErr w:type="gramStart"/>
      <w:r w:rsidRPr="003F548A">
        <w:rPr>
          <w:i/>
        </w:rPr>
        <w:t>address:</w:t>
      </w:r>
      <w:proofErr w:type="gramEnd"/>
      <w:r w:rsidRPr="003F548A">
        <w:rPr>
          <w:i/>
        </w:rPr>
        <w:t xml:space="preserve"> climate adaptation, land acquisition and resettlement, indigenous people</w:t>
      </w:r>
      <w:r w:rsidRPr="003F548A">
        <w:t>, etc.</w:t>
      </w:r>
      <w:r w:rsidRPr="003F548A">
        <w:rPr>
          <w:rFonts w:eastAsia="Calibri"/>
          <w:i/>
          <w:szCs w:val="22"/>
        </w:rPr>
        <w:t xml:space="preserve"> The policy should set the frame for monitoring, continuously improving processes and activities and for reporting on the compliance with the policy. </w:t>
      </w:r>
    </w:p>
    <w:p w14:paraId="1F0490F4" w14:textId="77777777" w:rsidR="0040234D" w:rsidRPr="003F548A" w:rsidRDefault="0040234D" w:rsidP="0040234D">
      <w:pPr>
        <w:widowControl w:val="0"/>
        <w:autoSpaceDE w:val="0"/>
        <w:autoSpaceDN w:val="0"/>
        <w:spacing w:after="120"/>
        <w:rPr>
          <w:rFonts w:eastAsia="Calibri"/>
          <w:i/>
          <w:szCs w:val="22"/>
        </w:rPr>
      </w:pPr>
      <w:r w:rsidRPr="003F548A">
        <w:rPr>
          <w:rFonts w:eastAsia="Calibri"/>
          <w:i/>
          <w:szCs w:val="22"/>
        </w:rPr>
        <w:t>The policy shall include a statement that, for the purpose of the policy and/or code of conduct, the term “child” / “children” means any person(s) under the age of 18 years.</w:t>
      </w:r>
    </w:p>
    <w:p w14:paraId="0D399279" w14:textId="77777777" w:rsidR="0040234D" w:rsidRPr="003F548A" w:rsidRDefault="0040234D" w:rsidP="0040234D">
      <w:pPr>
        <w:widowControl w:val="0"/>
        <w:autoSpaceDE w:val="0"/>
        <w:autoSpaceDN w:val="0"/>
        <w:spacing w:after="120"/>
        <w:rPr>
          <w:rFonts w:eastAsia="Calibri"/>
          <w:i/>
          <w:szCs w:val="22"/>
        </w:rPr>
      </w:pPr>
      <w:r w:rsidRPr="003F548A">
        <w:rPr>
          <w:rFonts w:eastAsia="Calibri"/>
          <w:i/>
          <w:szCs w:val="22"/>
        </w:rPr>
        <w:t>The policy should, as far as possible, be brief but specific and explicit, and measurable, to enable reporting of compliance with the policy in accordance with the Particular Conditions</w:t>
      </w:r>
      <w:r>
        <w:rPr>
          <w:rFonts w:eastAsia="Calibri"/>
          <w:i/>
          <w:szCs w:val="22"/>
        </w:rPr>
        <w:t xml:space="preserve">- Special Provisions- </w:t>
      </w:r>
      <w:r w:rsidRPr="003F548A">
        <w:rPr>
          <w:rFonts w:eastAsia="Calibri"/>
          <w:i/>
          <w:szCs w:val="22"/>
        </w:rPr>
        <w:t xml:space="preserve">Sub-Clause 4.20.  </w:t>
      </w:r>
    </w:p>
    <w:p w14:paraId="74B4D76A" w14:textId="77777777" w:rsidR="0040234D" w:rsidRPr="003F548A" w:rsidRDefault="0040234D" w:rsidP="0040234D">
      <w:pPr>
        <w:widowControl w:val="0"/>
        <w:autoSpaceDE w:val="0"/>
        <w:autoSpaceDN w:val="0"/>
        <w:spacing w:after="120"/>
        <w:rPr>
          <w:rFonts w:eastAsia="Calibri"/>
          <w:i/>
          <w:szCs w:val="22"/>
        </w:rPr>
      </w:pPr>
      <w:r w:rsidRPr="003F548A">
        <w:rPr>
          <w:rFonts w:eastAsia="Calibri"/>
          <w:i/>
          <w:szCs w:val="22"/>
        </w:rPr>
        <w:t>As a minimum, the policy is set out to the commitments to:</w:t>
      </w:r>
    </w:p>
    <w:p w14:paraId="58B8E4D5"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apply good international industry practice to protect and conserve the natural environment and to minimize unavoidable </w:t>
      </w:r>
      <w:proofErr w:type="gramStart"/>
      <w:r w:rsidRPr="003F548A">
        <w:rPr>
          <w:rFonts w:eastAsia="Calibri"/>
          <w:i/>
          <w:szCs w:val="22"/>
        </w:rPr>
        <w:t>impacts;</w:t>
      </w:r>
      <w:proofErr w:type="gramEnd"/>
    </w:p>
    <w:p w14:paraId="482FABCD"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provide and maintain a healthy and safe work environment and safe systems of </w:t>
      </w:r>
      <w:proofErr w:type="gramStart"/>
      <w:r w:rsidRPr="003F548A">
        <w:rPr>
          <w:rFonts w:eastAsia="Calibri"/>
          <w:i/>
          <w:szCs w:val="22"/>
        </w:rPr>
        <w:t>work;</w:t>
      </w:r>
      <w:proofErr w:type="gramEnd"/>
    </w:p>
    <w:p w14:paraId="67DEAAF1"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protect the health and safety of local communities and users, with particular concern for those who are disabled, elderly, or otherwise </w:t>
      </w:r>
      <w:proofErr w:type="gramStart"/>
      <w:r w:rsidRPr="003F548A">
        <w:rPr>
          <w:rFonts w:eastAsia="Calibri"/>
          <w:i/>
          <w:szCs w:val="22"/>
        </w:rPr>
        <w:t>vulnerable;</w:t>
      </w:r>
      <w:proofErr w:type="gramEnd"/>
    </w:p>
    <w:p w14:paraId="6450C6BA"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be intolerant </w:t>
      </w:r>
      <w:proofErr w:type="gramStart"/>
      <w:r w:rsidRPr="003F548A">
        <w:rPr>
          <w:rFonts w:eastAsia="Calibri"/>
          <w:i/>
          <w:szCs w:val="22"/>
        </w:rPr>
        <w:t>of, and</w:t>
      </w:r>
      <w:proofErr w:type="gramEnd"/>
      <w:r w:rsidRPr="003F548A">
        <w:rPr>
          <w:rFonts w:eastAsia="Calibri"/>
          <w:i/>
          <w:szCs w:val="22"/>
        </w:rPr>
        <w:t xml:space="preserve"> enforce disciplinary measures for illegal activities. To be intolerant of, and enforce disciplinary measures for gender-based violence, inhumane treatment, sexual exploitation, rape, sexual assault, sexual activity with children, and sexual </w:t>
      </w:r>
      <w:proofErr w:type="gramStart"/>
      <w:r w:rsidRPr="003F548A">
        <w:rPr>
          <w:rFonts w:eastAsia="Calibri"/>
          <w:i/>
          <w:szCs w:val="22"/>
        </w:rPr>
        <w:t>harassment;</w:t>
      </w:r>
      <w:proofErr w:type="gramEnd"/>
      <w:r w:rsidRPr="003F548A">
        <w:rPr>
          <w:rFonts w:eastAsia="Calibri"/>
          <w:i/>
          <w:szCs w:val="22"/>
        </w:rPr>
        <w:t xml:space="preserve"> </w:t>
      </w:r>
    </w:p>
    <w:p w14:paraId="09E4ABFC"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incorporate a gender perspective and provide an enabling environment where women </w:t>
      </w:r>
      <w:r w:rsidRPr="003F548A">
        <w:rPr>
          <w:rFonts w:eastAsia="Calibri"/>
          <w:i/>
          <w:szCs w:val="22"/>
        </w:rPr>
        <w:lastRenderedPageBreak/>
        <w:t xml:space="preserve">and men have equal opportunity to participate in, and benefit from, planning and development of the </w:t>
      </w:r>
      <w:proofErr w:type="gramStart"/>
      <w:r w:rsidRPr="003F548A">
        <w:rPr>
          <w:rFonts w:eastAsia="Calibri"/>
          <w:i/>
          <w:szCs w:val="22"/>
        </w:rPr>
        <w:t>Works;</w:t>
      </w:r>
      <w:proofErr w:type="gramEnd"/>
    </w:p>
    <w:p w14:paraId="24A690EE"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work co-operatively, including with end users of the Works, relevant authorities, contractors and local </w:t>
      </w:r>
      <w:proofErr w:type="gramStart"/>
      <w:r w:rsidRPr="003F548A">
        <w:rPr>
          <w:rFonts w:eastAsia="Calibri"/>
          <w:i/>
          <w:szCs w:val="22"/>
        </w:rPr>
        <w:t>communities;</w:t>
      </w:r>
      <w:proofErr w:type="gramEnd"/>
    </w:p>
    <w:p w14:paraId="2512BEA6"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engage with and listen to affected persons and organizations and be responsive to their concerns, with special regard for vulnerable, disabled, and elderly </w:t>
      </w:r>
      <w:proofErr w:type="gramStart"/>
      <w:r w:rsidRPr="003F548A">
        <w:rPr>
          <w:rFonts w:eastAsia="Calibri"/>
          <w:i/>
          <w:szCs w:val="22"/>
        </w:rPr>
        <w:t>people;</w:t>
      </w:r>
      <w:proofErr w:type="gramEnd"/>
    </w:p>
    <w:p w14:paraId="5B28A505"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provide an environment that fosters the exchange of information, views, and ideas that is free of any fear of retaliation, and protects </w:t>
      </w:r>
      <w:proofErr w:type="gramStart"/>
      <w:r w:rsidRPr="003F548A">
        <w:rPr>
          <w:rFonts w:eastAsia="Calibri"/>
          <w:i/>
          <w:szCs w:val="22"/>
        </w:rPr>
        <w:t>whistleblowers;</w:t>
      </w:r>
      <w:proofErr w:type="gramEnd"/>
    </w:p>
    <w:p w14:paraId="414F8BEE" w14:textId="77777777" w:rsidR="0040234D" w:rsidRPr="003F548A" w:rsidRDefault="0040234D" w:rsidP="0040234D">
      <w:pPr>
        <w:widowControl w:val="0"/>
        <w:numPr>
          <w:ilvl w:val="0"/>
          <w:numId w:val="201"/>
        </w:numPr>
        <w:autoSpaceDE w:val="0"/>
        <w:autoSpaceDN w:val="0"/>
        <w:spacing w:after="120" w:line="256" w:lineRule="auto"/>
        <w:ind w:left="907"/>
        <w:jc w:val="left"/>
        <w:rPr>
          <w:rFonts w:eastAsia="Calibri"/>
          <w:i/>
          <w:szCs w:val="22"/>
        </w:rPr>
      </w:pPr>
      <w:r w:rsidRPr="003F548A">
        <w:rPr>
          <w:rFonts w:eastAsia="Calibri"/>
          <w:i/>
          <w:szCs w:val="22"/>
        </w:rPr>
        <w:t xml:space="preserve">minimize the risk of communicable diseases and to mitigate the effects of communicable diseases associated with the execution of the </w:t>
      </w:r>
      <w:proofErr w:type="gramStart"/>
      <w:r w:rsidRPr="003F548A">
        <w:rPr>
          <w:rFonts w:eastAsia="Calibri"/>
          <w:i/>
          <w:szCs w:val="22"/>
        </w:rPr>
        <w:t>Works;</w:t>
      </w:r>
      <w:proofErr w:type="gramEnd"/>
    </w:p>
    <w:p w14:paraId="23B7FE82" w14:textId="77777777" w:rsidR="0040234D" w:rsidRPr="003F548A" w:rsidRDefault="0040234D" w:rsidP="0040234D">
      <w:pPr>
        <w:widowControl w:val="0"/>
        <w:autoSpaceDE w:val="0"/>
        <w:autoSpaceDN w:val="0"/>
        <w:spacing w:after="120"/>
        <w:jc w:val="left"/>
        <w:rPr>
          <w:rFonts w:eastAsia="Calibri"/>
          <w:i/>
          <w:szCs w:val="22"/>
        </w:rPr>
      </w:pPr>
      <w:r w:rsidRPr="003F548A">
        <w:rPr>
          <w:rFonts w:eastAsia="Calibri"/>
          <w:i/>
          <w:szCs w:val="22"/>
        </w:rPr>
        <w:t>The policy should be signed by the senior manager of the Employer. This is to signal the intent that it will be applied rigorously.</w:t>
      </w:r>
    </w:p>
    <w:p w14:paraId="64AB7AEB" w14:textId="77777777" w:rsidR="0040234D" w:rsidRPr="003F548A" w:rsidRDefault="0040234D" w:rsidP="0040234D">
      <w:pPr>
        <w:widowControl w:val="0"/>
        <w:autoSpaceDE w:val="0"/>
        <w:autoSpaceDN w:val="0"/>
        <w:spacing w:after="120"/>
        <w:jc w:val="left"/>
        <w:rPr>
          <w:b/>
          <w:smallCaps/>
          <w:sz w:val="28"/>
          <w:szCs w:val="28"/>
        </w:rPr>
      </w:pPr>
      <w:r w:rsidRPr="003F548A">
        <w:rPr>
          <w:b/>
          <w:smallCaps/>
          <w:sz w:val="28"/>
          <w:szCs w:val="28"/>
        </w:rPr>
        <w:t>Minimum Content of ES requirements</w:t>
      </w:r>
    </w:p>
    <w:p w14:paraId="21978455" w14:textId="77777777" w:rsidR="0040234D" w:rsidRPr="003F548A" w:rsidRDefault="0040234D" w:rsidP="0040234D">
      <w:pPr>
        <w:spacing w:after="120"/>
        <w:rPr>
          <w:i/>
        </w:rPr>
      </w:pPr>
      <w:r w:rsidRPr="003F548A">
        <w:rPr>
          <w:i/>
        </w:rPr>
        <w:t>In preparing detailed specifications for ES requirements, the specialists should refer to and consider:</w:t>
      </w:r>
    </w:p>
    <w:p w14:paraId="4CBC6720" w14:textId="77777777" w:rsidR="0040234D" w:rsidRPr="00AC08E4" w:rsidRDefault="0040234D" w:rsidP="0040234D">
      <w:pPr>
        <w:numPr>
          <w:ilvl w:val="0"/>
          <w:numId w:val="79"/>
        </w:numPr>
        <w:spacing w:after="120"/>
        <w:contextualSpacing/>
        <w:rPr>
          <w:i/>
        </w:rPr>
      </w:pPr>
      <w:r>
        <w:rPr>
          <w:i/>
        </w:rPr>
        <w:t xml:space="preserve">relevant </w:t>
      </w:r>
      <w:r w:rsidRPr="00AC08E4">
        <w:rPr>
          <w:i/>
        </w:rPr>
        <w:t>project reports consent/permit conditions</w:t>
      </w:r>
    </w:p>
    <w:p w14:paraId="72CD23F1" w14:textId="77777777" w:rsidR="0040234D" w:rsidRPr="003F548A" w:rsidRDefault="0040234D" w:rsidP="0040234D">
      <w:pPr>
        <w:numPr>
          <w:ilvl w:val="0"/>
          <w:numId w:val="79"/>
        </w:numPr>
        <w:spacing w:after="120"/>
        <w:contextualSpacing/>
        <w:rPr>
          <w:i/>
        </w:rPr>
      </w:pPr>
      <w:r w:rsidRPr="003F548A">
        <w:rPr>
          <w:i/>
        </w:rPr>
        <w:t xml:space="preserve">required standards including World Bank Group EHS Guidelines </w:t>
      </w:r>
    </w:p>
    <w:p w14:paraId="42E8D547" w14:textId="77777777" w:rsidR="0040234D" w:rsidRPr="003F548A" w:rsidRDefault="0040234D" w:rsidP="0040234D">
      <w:pPr>
        <w:numPr>
          <w:ilvl w:val="0"/>
          <w:numId w:val="79"/>
        </w:numPr>
        <w:spacing w:after="120"/>
        <w:contextualSpacing/>
        <w:rPr>
          <w:i/>
        </w:rPr>
      </w:pPr>
      <w:r w:rsidRPr="003F548A">
        <w:rPr>
          <w:i/>
        </w:rPr>
        <w:t>relevant international conventions or treaties etc., national legal and/or regulatory requirements and standards (where these represent higher standards than the WBG EHS Guidelines)</w:t>
      </w:r>
    </w:p>
    <w:p w14:paraId="794AE107" w14:textId="77777777" w:rsidR="0040234D" w:rsidRPr="003F548A" w:rsidRDefault="0040234D" w:rsidP="0040234D">
      <w:pPr>
        <w:numPr>
          <w:ilvl w:val="0"/>
          <w:numId w:val="79"/>
        </w:numPr>
        <w:spacing w:after="120"/>
        <w:contextualSpacing/>
        <w:rPr>
          <w:i/>
        </w:rPr>
      </w:pPr>
      <w:r w:rsidRPr="003F548A">
        <w:rPr>
          <w:i/>
        </w:rPr>
        <w:t>relevant international standards e.g. WHO Guidelines for Safe Use of Pesticides</w:t>
      </w:r>
    </w:p>
    <w:p w14:paraId="48A7BA63" w14:textId="77777777" w:rsidR="0040234D" w:rsidRPr="003F548A" w:rsidRDefault="0040234D" w:rsidP="0040234D">
      <w:pPr>
        <w:numPr>
          <w:ilvl w:val="0"/>
          <w:numId w:val="79"/>
        </w:numPr>
        <w:spacing w:after="120"/>
        <w:contextualSpacing/>
        <w:rPr>
          <w:i/>
        </w:rPr>
      </w:pPr>
      <w:r w:rsidRPr="003F548A">
        <w:rPr>
          <w:i/>
        </w:rPr>
        <w:t xml:space="preserve">relevant sector standards e.g. EU Council Directive 91/271/EEC Concerning Urban </w:t>
      </w:r>
      <w:proofErr w:type="gramStart"/>
      <w:r w:rsidRPr="003F548A">
        <w:rPr>
          <w:i/>
        </w:rPr>
        <w:t>Waste Water</w:t>
      </w:r>
      <w:proofErr w:type="gramEnd"/>
      <w:r w:rsidRPr="003F548A">
        <w:rPr>
          <w:i/>
        </w:rPr>
        <w:t xml:space="preserve"> Treatment</w:t>
      </w:r>
    </w:p>
    <w:p w14:paraId="65A630B8" w14:textId="77777777" w:rsidR="0040234D" w:rsidRPr="003F548A" w:rsidRDefault="0040234D" w:rsidP="0040234D">
      <w:pPr>
        <w:numPr>
          <w:ilvl w:val="0"/>
          <w:numId w:val="79"/>
        </w:numPr>
        <w:spacing w:after="120"/>
        <w:contextualSpacing/>
        <w:rPr>
          <w:i/>
        </w:rPr>
      </w:pPr>
      <w:r w:rsidRPr="003F548A">
        <w:rPr>
          <w:i/>
        </w:rPr>
        <w:t>grievance redress mechanism including types of grievances to be recorded and how to protect confidentiality e.g. of those reporting allegations of SEA.</w:t>
      </w:r>
    </w:p>
    <w:p w14:paraId="33A7EAFF" w14:textId="77777777" w:rsidR="0040234D" w:rsidRPr="003F548A" w:rsidRDefault="0040234D" w:rsidP="0040234D">
      <w:pPr>
        <w:numPr>
          <w:ilvl w:val="0"/>
          <w:numId w:val="79"/>
        </w:numPr>
        <w:spacing w:after="120"/>
        <w:contextualSpacing/>
        <w:rPr>
          <w:i/>
        </w:rPr>
      </w:pPr>
      <w:r w:rsidRPr="003F548A">
        <w:rPr>
          <w:i/>
        </w:rPr>
        <w:t>SEA prevention and management.</w:t>
      </w:r>
    </w:p>
    <w:p w14:paraId="54265AF0" w14:textId="77777777" w:rsidR="00EB34DD" w:rsidRDefault="00EB34DD" w:rsidP="0040234D">
      <w:pPr>
        <w:spacing w:after="120"/>
        <w:rPr>
          <w:i/>
        </w:rPr>
      </w:pPr>
    </w:p>
    <w:p w14:paraId="0B0A19C0" w14:textId="769F10EA" w:rsidR="0040234D" w:rsidRPr="003F548A" w:rsidRDefault="0040234D" w:rsidP="0040234D">
      <w:pPr>
        <w:spacing w:after="120"/>
        <w:rPr>
          <w:i/>
        </w:rPr>
      </w:pPr>
      <w:r w:rsidRPr="003F548A">
        <w:rPr>
          <w:i/>
        </w:rPr>
        <w:t>The detail specification for ES should, to the extent possible, describe the intended outcome rather than the method of working.</w:t>
      </w:r>
      <w:bookmarkStart w:id="1149" w:name="_Hlk12105400"/>
      <w:r w:rsidR="00EB34DD">
        <w:rPr>
          <w:i/>
        </w:rPr>
        <w:t xml:space="preserve"> </w:t>
      </w:r>
      <w:r w:rsidRPr="003F548A">
        <w:rPr>
          <w:i/>
        </w:rPr>
        <w:t>The ES requirements should be prepared in manner that does not conflict with the relevant General Conditions and Particular Conditions.</w:t>
      </w:r>
    </w:p>
    <w:bookmarkEnd w:id="1149"/>
    <w:p w14:paraId="1D8A920D" w14:textId="77777777" w:rsidR="0040234D" w:rsidRPr="00F70AC0" w:rsidRDefault="0040234D" w:rsidP="0040234D">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Pr>
          <w:b/>
          <w:smallCaps/>
          <w:noProof/>
          <w:sz w:val="28"/>
          <w:szCs w:val="28"/>
        </w:rPr>
        <w:t xml:space="preserve">ES </w:t>
      </w:r>
      <w:r w:rsidRPr="00F70AC0">
        <w:rPr>
          <w:b/>
          <w:smallCaps/>
          <w:noProof/>
          <w:sz w:val="28"/>
          <w:szCs w:val="28"/>
        </w:rPr>
        <w:t>OUTCOMES</w:t>
      </w:r>
    </w:p>
    <w:p w14:paraId="0B6D3767" w14:textId="77777777" w:rsidR="00EB34DD" w:rsidRDefault="0040234D" w:rsidP="0040234D">
      <w:pPr>
        <w:spacing w:before="240" w:after="60" w:line="252" w:lineRule="auto"/>
        <w:contextualSpacing/>
        <w:rPr>
          <w:i/>
          <w:noProof/>
        </w:rPr>
      </w:pPr>
      <w:r w:rsidRPr="00D53364">
        <w:rPr>
          <w:i/>
          <w:noProof/>
        </w:rPr>
        <w:t xml:space="preserve">The total of the prices of the activities in the Activity Schedule is the Proposer’s offer to complete the works on a “single responsibility” basis. </w:t>
      </w:r>
    </w:p>
    <w:p w14:paraId="46D9D453" w14:textId="77777777" w:rsidR="00EB34DD" w:rsidRDefault="00EB34DD" w:rsidP="0040234D">
      <w:pPr>
        <w:spacing w:before="240" w:after="60" w:line="252" w:lineRule="auto"/>
        <w:contextualSpacing/>
        <w:rPr>
          <w:i/>
          <w:noProof/>
        </w:rPr>
      </w:pPr>
    </w:p>
    <w:p w14:paraId="6811B225" w14:textId="77F32B87" w:rsidR="0040234D" w:rsidRPr="00D53364" w:rsidRDefault="0040234D" w:rsidP="0040234D">
      <w:pPr>
        <w:spacing w:before="240" w:after="60" w:line="252" w:lineRule="auto"/>
        <w:contextualSpacing/>
        <w:rPr>
          <w:i/>
          <w:noProof/>
        </w:rPr>
      </w:pPr>
      <w:r w:rsidRPr="00D53364">
        <w:rPr>
          <w:i/>
          <w:noProof/>
        </w:rPr>
        <w:t xml:space="preserve">This includes all of the Contractor’s </w:t>
      </w:r>
      <w:r>
        <w:rPr>
          <w:i/>
          <w:noProof/>
        </w:rPr>
        <w:t xml:space="preserve">ES </w:t>
      </w:r>
      <w:r w:rsidRPr="00D53364">
        <w:rPr>
          <w:i/>
          <w:noProof/>
        </w:rPr>
        <w:t xml:space="preserve">obligations under the Contract. </w:t>
      </w:r>
    </w:p>
    <w:p w14:paraId="09EC22D7" w14:textId="77777777" w:rsidR="0040234D" w:rsidRDefault="0040234D" w:rsidP="0040234D">
      <w:pPr>
        <w:rPr>
          <w:noProof/>
        </w:rPr>
      </w:pPr>
    </w:p>
    <w:p w14:paraId="08A52ACA" w14:textId="77777777" w:rsidR="00EB34DD" w:rsidRDefault="0040234D" w:rsidP="0040234D">
      <w:pPr>
        <w:rPr>
          <w:noProof/>
        </w:rPr>
      </w:pPr>
      <w:r w:rsidRPr="00D53364">
        <w:rPr>
          <w:i/>
          <w:noProof/>
        </w:rPr>
        <w:t xml:space="preserve">Provisional sums may be specified by the Employer for </w:t>
      </w:r>
      <w:r>
        <w:rPr>
          <w:i/>
          <w:noProof/>
        </w:rPr>
        <w:t xml:space="preserve">achieving specific ES </w:t>
      </w:r>
      <w:r w:rsidRPr="00D53364">
        <w:rPr>
          <w:i/>
          <w:noProof/>
        </w:rPr>
        <w:t>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 awareness and sensitization or to encourage the contractor to deliver ES outcomes beyond the requirement of the Contract</w:t>
      </w:r>
      <w:r w:rsidRPr="00F70AC0">
        <w:rPr>
          <w:noProof/>
        </w:rPr>
        <w:t>).</w:t>
      </w:r>
    </w:p>
    <w:p w14:paraId="3743DE2F" w14:textId="1E9C939D" w:rsidR="00EB34DD" w:rsidRDefault="00EB34DD" w:rsidP="0040234D">
      <w:pPr>
        <w:rPr>
          <w:noProof/>
        </w:rPr>
      </w:pPr>
      <w:r>
        <w:rPr>
          <w:noProof/>
        </w:rPr>
        <w:br w:type="page"/>
      </w:r>
    </w:p>
    <w:p w14:paraId="135D4440" w14:textId="77777777" w:rsidR="007F63F4" w:rsidRPr="007F63F4" w:rsidRDefault="007F63F4" w:rsidP="004401BA">
      <w:pPr>
        <w:pStyle w:val="SPD3EmployersRequirement"/>
        <w:rPr>
          <w:highlight w:val="green"/>
        </w:rPr>
      </w:pPr>
      <w:bookmarkStart w:id="1150" w:name="_Toc135389172"/>
      <w:r w:rsidRPr="007F63F4">
        <w:lastRenderedPageBreak/>
        <w:t xml:space="preserve">Scope of </w:t>
      </w:r>
      <w:r w:rsidR="0015309A">
        <w:t xml:space="preserve">the </w:t>
      </w:r>
      <w:r w:rsidR="00E86A54">
        <w:t>Works</w:t>
      </w:r>
      <w:bookmarkEnd w:id="1150"/>
      <w:r w:rsidRPr="007F63F4">
        <w:t xml:space="preserve"> </w:t>
      </w:r>
      <w:bookmarkEnd w:id="1127"/>
      <w:bookmarkEnd w:id="1128"/>
      <w:bookmarkEnd w:id="1129"/>
      <w:bookmarkEnd w:id="1139"/>
      <w:bookmarkEnd w:id="1140"/>
      <w:bookmarkEnd w:id="1141"/>
    </w:p>
    <w:p w14:paraId="7C0FFA3A" w14:textId="77777777" w:rsidR="002D651F" w:rsidRDefault="002D651F" w:rsidP="007F63F4">
      <w:pPr>
        <w:jc w:val="center"/>
        <w:rPr>
          <w:sz w:val="36"/>
          <w:highlight w:val="green"/>
        </w:rPr>
      </w:pPr>
    </w:p>
    <w:p w14:paraId="0BFF7F01" w14:textId="77777777" w:rsidR="004401BA" w:rsidRDefault="00911BB9" w:rsidP="007F63F4">
      <w:pPr>
        <w:jc w:val="center"/>
        <w:rPr>
          <w:i/>
          <w:szCs w:val="24"/>
        </w:rPr>
      </w:pPr>
      <w:r w:rsidRPr="00911BB9">
        <w:rPr>
          <w:i/>
          <w:szCs w:val="24"/>
        </w:rPr>
        <w:t>[See template of Employer Requirements for Water/ Wastewater Treatment Plant]</w:t>
      </w:r>
    </w:p>
    <w:p w14:paraId="63B80D9F" w14:textId="77777777" w:rsidR="007F63F4" w:rsidRPr="00911BB9" w:rsidRDefault="007F63F4" w:rsidP="007F63F4">
      <w:pPr>
        <w:jc w:val="center"/>
        <w:rPr>
          <w:i/>
          <w:szCs w:val="24"/>
          <w:highlight w:val="green"/>
        </w:rPr>
      </w:pPr>
      <w:r w:rsidRPr="00911BB9">
        <w:rPr>
          <w:i/>
          <w:szCs w:val="24"/>
          <w:highlight w:val="green"/>
        </w:rPr>
        <w:br w:type="page"/>
      </w:r>
    </w:p>
    <w:p w14:paraId="26EF78CF" w14:textId="77777777" w:rsidR="006C3C88" w:rsidRDefault="00A339A0" w:rsidP="004401BA">
      <w:pPr>
        <w:pStyle w:val="SPD3EmployersRequirement"/>
      </w:pPr>
      <w:bookmarkStart w:id="1151" w:name="_Toc135389173"/>
      <w:r w:rsidRPr="00A339A0">
        <w:lastRenderedPageBreak/>
        <w:t>Site Information</w:t>
      </w:r>
      <w:bookmarkStart w:id="1152" w:name="_Toc450646420"/>
      <w:bookmarkStart w:id="1153" w:name="_Toc450647787"/>
      <w:bookmarkStart w:id="1154" w:name="_Toc190498780"/>
      <w:bookmarkStart w:id="1155" w:name="_Toc190498605"/>
      <w:bookmarkStart w:id="1156" w:name="_Toc125874276"/>
      <w:bookmarkEnd w:id="1151"/>
      <w:r w:rsidR="006C3C88">
        <w:t xml:space="preserve"> </w:t>
      </w:r>
    </w:p>
    <w:p w14:paraId="4BFA7431" w14:textId="77777777" w:rsidR="006C3C88" w:rsidRDefault="006C3C88" w:rsidP="00911BB9">
      <w:pPr>
        <w:jc w:val="center"/>
      </w:pPr>
    </w:p>
    <w:p w14:paraId="62485138" w14:textId="77777777" w:rsidR="004401BA" w:rsidRDefault="00911BB9" w:rsidP="00911BB9">
      <w:pPr>
        <w:jc w:val="center"/>
        <w:rPr>
          <w:i/>
          <w:szCs w:val="24"/>
        </w:rPr>
      </w:pPr>
      <w:r w:rsidRPr="00911BB9">
        <w:rPr>
          <w:i/>
          <w:szCs w:val="24"/>
        </w:rPr>
        <w:t>[See template of Employer Requirements for Water/ Wastewater Treatment Plant]</w:t>
      </w:r>
    </w:p>
    <w:p w14:paraId="0B60ADE2" w14:textId="77777777" w:rsidR="002871FC" w:rsidRDefault="002871FC" w:rsidP="00911BB9">
      <w:pPr>
        <w:jc w:val="center"/>
        <w:rPr>
          <w:i/>
          <w:szCs w:val="24"/>
          <w:highlight w:val="green"/>
        </w:rPr>
      </w:pPr>
    </w:p>
    <w:p w14:paraId="16FB7718" w14:textId="77777777" w:rsidR="002759BE" w:rsidRDefault="002759BE">
      <w:pPr>
        <w:jc w:val="left"/>
        <w:rPr>
          <w:b/>
          <w:sz w:val="36"/>
        </w:rPr>
      </w:pPr>
      <w:r>
        <w:br w:type="page"/>
      </w:r>
    </w:p>
    <w:p w14:paraId="48148BD7" w14:textId="77777777" w:rsidR="002871FC" w:rsidRPr="008A366B" w:rsidRDefault="002871FC" w:rsidP="002871FC">
      <w:pPr>
        <w:pStyle w:val="SPD3EmployersRequirement"/>
      </w:pPr>
      <w:bookmarkStart w:id="1157" w:name="_Toc135389174"/>
      <w:bookmarkStart w:id="1158" w:name="_Hlk16090323"/>
      <w:r w:rsidRPr="008A366B">
        <w:lastRenderedPageBreak/>
        <w:t>Contractor’s Representative and Key Personnel</w:t>
      </w:r>
      <w:bookmarkEnd w:id="1157"/>
    </w:p>
    <w:p w14:paraId="574592D1" w14:textId="77777777" w:rsidR="002871FC" w:rsidRPr="00F70AC0" w:rsidRDefault="002871FC" w:rsidP="002871FC">
      <w:pPr>
        <w:tabs>
          <w:tab w:val="right" w:pos="7254"/>
        </w:tabs>
        <w:spacing w:before="60" w:after="200"/>
        <w:ind w:left="1418"/>
        <w:jc w:val="left"/>
        <w:rPr>
          <w:iCs/>
          <w:noProof/>
        </w:rPr>
      </w:pPr>
      <w:r w:rsidRPr="00371C22">
        <w:rPr>
          <w:i/>
          <w:noProof/>
        </w:rPr>
        <w:t>[</w:t>
      </w:r>
      <w:r w:rsidRPr="00371C22">
        <w:rPr>
          <w:b/>
          <w:i/>
          <w:iCs/>
          <w:noProof/>
          <w:u w:val="single"/>
        </w:rPr>
        <w:t>Note</w:t>
      </w:r>
      <w:r w:rsidRPr="00371C22">
        <w:rPr>
          <w:b/>
          <w:i/>
          <w:iCs/>
          <w:noProof/>
        </w:rPr>
        <w:t>: Insert in the following table, the minimum key specialists required to execute the contract, taking into account the nature, scope, complexity and risks of the contract</w:t>
      </w:r>
      <w:r w:rsidRPr="00371C22">
        <w:rPr>
          <w:i/>
          <w:iCs/>
          <w:noProof/>
        </w:rPr>
        <w:t>.]</w:t>
      </w:r>
    </w:p>
    <w:p w14:paraId="231E425B" w14:textId="77777777" w:rsidR="002871FC" w:rsidRPr="00F70AC0" w:rsidRDefault="002871FC" w:rsidP="002871FC">
      <w:pPr>
        <w:keepNext/>
        <w:tabs>
          <w:tab w:val="left" w:pos="432"/>
          <w:tab w:val="left" w:pos="2952"/>
          <w:tab w:val="left" w:pos="5832"/>
        </w:tabs>
        <w:spacing w:after="120"/>
        <w:jc w:val="center"/>
        <w:rPr>
          <w:b/>
          <w:iCs/>
          <w:noProof/>
        </w:rPr>
      </w:pPr>
      <w:r w:rsidRPr="00F70AC0">
        <w:rPr>
          <w:b/>
          <w:noProof/>
        </w:rPr>
        <w:t>Contractor’s Representative and</w:t>
      </w:r>
      <w:r w:rsidRPr="00F70AC0">
        <w:rPr>
          <w:noProof/>
        </w:rPr>
        <w:t xml:space="preserve"> </w:t>
      </w:r>
      <w:r w:rsidRPr="00F70AC0">
        <w:rPr>
          <w:b/>
          <w:iCs/>
          <w:noProof/>
        </w:rPr>
        <w:t>Key Personnel</w:t>
      </w:r>
    </w:p>
    <w:tbl>
      <w:tblPr>
        <w:tblW w:w="8292" w:type="dxa"/>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96"/>
        <w:gridCol w:w="2916"/>
        <w:gridCol w:w="2520"/>
        <w:gridCol w:w="2160"/>
      </w:tblGrid>
      <w:tr w:rsidR="002871FC" w:rsidRPr="00955524" w14:paraId="164B8D91" w14:textId="77777777" w:rsidTr="00722671">
        <w:tc>
          <w:tcPr>
            <w:tcW w:w="696" w:type="dxa"/>
            <w:tcBorders>
              <w:top w:val="single" w:sz="12" w:space="0" w:color="auto"/>
              <w:bottom w:val="single" w:sz="6" w:space="0" w:color="auto"/>
            </w:tcBorders>
          </w:tcPr>
          <w:p w14:paraId="4A660A7E" w14:textId="77777777" w:rsidR="002871FC" w:rsidRPr="00955524" w:rsidRDefault="002871FC" w:rsidP="00722671">
            <w:pPr>
              <w:suppressAutoHyphens/>
              <w:ind w:right="-72"/>
              <w:jc w:val="center"/>
              <w:rPr>
                <w:rFonts w:asciiTheme="majorBidi" w:hAnsiTheme="majorBidi" w:cstheme="majorBidi"/>
                <w:bCs/>
                <w:i/>
                <w:spacing w:val="-2"/>
                <w:szCs w:val="24"/>
              </w:rPr>
            </w:pPr>
            <w:r w:rsidRPr="00F70AC0">
              <w:rPr>
                <w:rFonts w:ascii="Tms Rmn" w:hAnsi="Tms Rmn"/>
                <w:b/>
                <w:noProof/>
              </w:rPr>
              <w:t>Item No</w:t>
            </w:r>
          </w:p>
        </w:tc>
        <w:tc>
          <w:tcPr>
            <w:tcW w:w="2916" w:type="dxa"/>
            <w:tcBorders>
              <w:top w:val="single" w:sz="12" w:space="0" w:color="auto"/>
              <w:bottom w:val="single" w:sz="6" w:space="0" w:color="auto"/>
            </w:tcBorders>
          </w:tcPr>
          <w:p w14:paraId="47AD65B4"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F70AC0">
              <w:rPr>
                <w:rFonts w:ascii="Tms Rmn" w:hAnsi="Tms Rmn"/>
                <w:b/>
                <w:noProof/>
              </w:rPr>
              <w:t>Position/specialization</w:t>
            </w:r>
          </w:p>
        </w:tc>
        <w:tc>
          <w:tcPr>
            <w:tcW w:w="2520" w:type="dxa"/>
            <w:tcBorders>
              <w:top w:val="single" w:sz="12" w:space="0" w:color="auto"/>
              <w:bottom w:val="single" w:sz="6" w:space="0" w:color="auto"/>
            </w:tcBorders>
          </w:tcPr>
          <w:p w14:paraId="622393BD"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F70AC0">
              <w:rPr>
                <w:rFonts w:ascii="Tms Rmn" w:hAnsi="Tms Rmn"/>
                <w:b/>
                <w:noProof/>
              </w:rPr>
              <w:t>Relevant academic qualifications</w:t>
            </w:r>
          </w:p>
        </w:tc>
        <w:tc>
          <w:tcPr>
            <w:tcW w:w="2160" w:type="dxa"/>
            <w:tcBorders>
              <w:top w:val="single" w:sz="12" w:space="0" w:color="auto"/>
              <w:bottom w:val="single" w:sz="6" w:space="0" w:color="auto"/>
            </w:tcBorders>
          </w:tcPr>
          <w:p w14:paraId="09E7A257"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F70AC0">
              <w:rPr>
                <w:rFonts w:ascii="Tms Rmn" w:hAnsi="Tms Rmn"/>
                <w:b/>
                <w:noProof/>
              </w:rPr>
              <w:t>Minimum years of relevant work experience</w:t>
            </w:r>
          </w:p>
        </w:tc>
      </w:tr>
      <w:tr w:rsidR="002871FC" w:rsidRPr="00955524" w14:paraId="7B61E21B" w14:textId="77777777" w:rsidTr="00722671">
        <w:tc>
          <w:tcPr>
            <w:tcW w:w="696" w:type="dxa"/>
            <w:tcBorders>
              <w:top w:val="single" w:sz="12" w:space="0" w:color="auto"/>
              <w:bottom w:val="single" w:sz="6" w:space="0" w:color="auto"/>
            </w:tcBorders>
          </w:tcPr>
          <w:p w14:paraId="6B82C2B9" w14:textId="1012E1A2"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w:t>
            </w:r>
          </w:p>
        </w:tc>
        <w:tc>
          <w:tcPr>
            <w:tcW w:w="2916" w:type="dxa"/>
            <w:tcBorders>
              <w:top w:val="single" w:sz="12" w:space="0" w:color="auto"/>
              <w:bottom w:val="single" w:sz="6" w:space="0" w:color="auto"/>
            </w:tcBorders>
          </w:tcPr>
          <w:p w14:paraId="12752540"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[Contractor’s Representative]</w:t>
            </w:r>
          </w:p>
        </w:tc>
        <w:tc>
          <w:tcPr>
            <w:tcW w:w="2520" w:type="dxa"/>
            <w:tcBorders>
              <w:top w:val="single" w:sz="12" w:space="0" w:color="auto"/>
              <w:bottom w:val="single" w:sz="6" w:space="0" w:color="auto"/>
            </w:tcBorders>
          </w:tcPr>
          <w:p w14:paraId="3322CD69"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F70AC0">
              <w:rPr>
                <w:rFonts w:asciiTheme="majorBidi" w:hAnsiTheme="majorBidi" w:cstheme="majorBidi"/>
                <w:bCs/>
                <w:i/>
                <w:noProof/>
                <w:spacing w:val="-2"/>
                <w:szCs w:val="24"/>
              </w:rPr>
              <w:t>e.g. degree in relevant field.</w:t>
            </w:r>
          </w:p>
        </w:tc>
        <w:tc>
          <w:tcPr>
            <w:tcW w:w="2160" w:type="dxa"/>
            <w:tcBorders>
              <w:top w:val="single" w:sz="12" w:space="0" w:color="auto"/>
              <w:bottom w:val="single" w:sz="6" w:space="0" w:color="auto"/>
            </w:tcBorders>
          </w:tcPr>
          <w:p w14:paraId="592F01B8"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F70AC0">
              <w:rPr>
                <w:rFonts w:asciiTheme="majorBidi" w:hAnsiTheme="majorBidi" w:cstheme="majorBidi"/>
                <w:bCs/>
                <w:i/>
                <w:noProof/>
                <w:spacing w:val="-2"/>
                <w:szCs w:val="24"/>
              </w:rPr>
              <w:t>e.g.</w:t>
            </w:r>
            <w:r>
              <w:rPr>
                <w:rFonts w:asciiTheme="majorBidi" w:hAnsiTheme="majorBidi" w:cstheme="majorBidi"/>
                <w:bCs/>
                <w:i/>
                <w:noProof/>
                <w:spacing w:val="-2"/>
                <w:szCs w:val="24"/>
              </w:rPr>
              <w:t>[</w:t>
            </w:r>
            <w:r w:rsidRPr="00F70AC0">
              <w:rPr>
                <w:rFonts w:asciiTheme="majorBidi" w:hAnsiTheme="majorBidi" w:cstheme="majorBidi"/>
                <w:bCs/>
                <w:i/>
                <w:noProof/>
                <w:spacing w:val="-2"/>
                <w:szCs w:val="24"/>
              </w:rPr>
              <w:t>years</w:t>
            </w:r>
            <w:r>
              <w:rPr>
                <w:rFonts w:asciiTheme="majorBidi" w:hAnsiTheme="majorBidi" w:cstheme="majorBidi"/>
                <w:bCs/>
                <w:i/>
                <w:noProof/>
                <w:spacing w:val="-2"/>
                <w:szCs w:val="24"/>
              </w:rPr>
              <w:t xml:space="preserve">] </w:t>
            </w:r>
            <w:r w:rsidRPr="00D53364">
              <w:rPr>
                <w:rFonts w:asciiTheme="majorBidi" w:hAnsiTheme="majorBidi" w:cstheme="majorBidi"/>
                <w:bCs/>
                <w:noProof/>
                <w:spacing w:val="-2"/>
                <w:szCs w:val="24"/>
              </w:rPr>
              <w:t>working on road projects in similar work environments</w:t>
            </w:r>
          </w:p>
        </w:tc>
      </w:tr>
      <w:tr w:rsidR="00BE6FA8" w:rsidRPr="00955524" w14:paraId="57DC3E56" w14:textId="77777777" w:rsidTr="00722671">
        <w:tc>
          <w:tcPr>
            <w:tcW w:w="696" w:type="dxa"/>
            <w:tcBorders>
              <w:top w:val="single" w:sz="12" w:space="0" w:color="auto"/>
              <w:bottom w:val="single" w:sz="6" w:space="0" w:color="auto"/>
            </w:tcBorders>
          </w:tcPr>
          <w:p w14:paraId="6EF3B171" w14:textId="387F8B61" w:rsidR="00BE6FA8"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2.</w:t>
            </w:r>
          </w:p>
        </w:tc>
        <w:tc>
          <w:tcPr>
            <w:tcW w:w="2916" w:type="dxa"/>
            <w:tcBorders>
              <w:top w:val="single" w:sz="12" w:space="0" w:color="auto"/>
              <w:bottom w:val="single" w:sz="6" w:space="0" w:color="auto"/>
            </w:tcBorders>
          </w:tcPr>
          <w:p w14:paraId="15EB25ED" w14:textId="1A1DD7E1" w:rsidR="00BE6FA8" w:rsidRPr="00955524" w:rsidRDefault="00C40052" w:rsidP="00722671">
            <w:pPr>
              <w:suppressAutoHyphens/>
              <w:ind w:left="41" w:right="-72"/>
              <w:jc w:val="left"/>
              <w:rPr>
                <w:rFonts w:asciiTheme="majorBidi" w:hAnsiTheme="majorBidi" w:cstheme="majorBidi"/>
                <w:bCs/>
                <w:i/>
                <w:spacing w:val="-2"/>
                <w:szCs w:val="24"/>
              </w:rPr>
            </w:pPr>
            <w:r w:rsidRPr="00C40052">
              <w:rPr>
                <w:rFonts w:asciiTheme="majorBidi" w:hAnsiTheme="majorBidi" w:cstheme="majorBidi"/>
                <w:bCs/>
                <w:i/>
                <w:spacing w:val="-2"/>
                <w:szCs w:val="24"/>
              </w:rPr>
              <w:t>[If the contract has been assessed to present potential or actual cyber security risks, the Bidder must be required to include Cyber security expert/s among the Key Personnel.]</w:t>
            </w:r>
          </w:p>
        </w:tc>
        <w:tc>
          <w:tcPr>
            <w:tcW w:w="2520" w:type="dxa"/>
            <w:tcBorders>
              <w:top w:val="single" w:sz="12" w:space="0" w:color="auto"/>
              <w:bottom w:val="single" w:sz="6" w:space="0" w:color="auto"/>
            </w:tcBorders>
          </w:tcPr>
          <w:p w14:paraId="791AC1E5" w14:textId="77777777" w:rsidR="00BE6FA8" w:rsidRPr="00F70AC0" w:rsidRDefault="00BE6FA8" w:rsidP="00722671">
            <w:pPr>
              <w:suppressAutoHyphens/>
              <w:ind w:left="41" w:right="-72"/>
              <w:jc w:val="left"/>
              <w:rPr>
                <w:rFonts w:asciiTheme="majorBidi" w:hAnsiTheme="majorBidi" w:cstheme="majorBidi"/>
                <w:bCs/>
                <w:i/>
                <w:noProof/>
                <w:spacing w:val="-2"/>
                <w:szCs w:val="24"/>
              </w:rPr>
            </w:pPr>
          </w:p>
        </w:tc>
        <w:tc>
          <w:tcPr>
            <w:tcW w:w="2160" w:type="dxa"/>
            <w:tcBorders>
              <w:top w:val="single" w:sz="12" w:space="0" w:color="auto"/>
              <w:bottom w:val="single" w:sz="6" w:space="0" w:color="auto"/>
            </w:tcBorders>
          </w:tcPr>
          <w:p w14:paraId="128D755D" w14:textId="77777777" w:rsidR="00BE6FA8" w:rsidRPr="00F70AC0" w:rsidRDefault="00BE6FA8" w:rsidP="00722671">
            <w:pPr>
              <w:suppressAutoHyphens/>
              <w:ind w:left="41" w:right="-72"/>
              <w:jc w:val="left"/>
              <w:rPr>
                <w:rFonts w:asciiTheme="majorBidi" w:hAnsiTheme="majorBidi" w:cstheme="majorBidi"/>
                <w:bCs/>
                <w:i/>
                <w:noProof/>
                <w:spacing w:val="-2"/>
                <w:szCs w:val="24"/>
              </w:rPr>
            </w:pPr>
          </w:p>
        </w:tc>
      </w:tr>
      <w:tr w:rsidR="002871FC" w:rsidRPr="00955524" w14:paraId="39BDF2A2" w14:textId="77777777" w:rsidTr="00722671">
        <w:tc>
          <w:tcPr>
            <w:tcW w:w="8292" w:type="dxa"/>
            <w:gridSpan w:val="4"/>
            <w:tcBorders>
              <w:top w:val="single" w:sz="6" w:space="0" w:color="auto"/>
            </w:tcBorders>
          </w:tcPr>
          <w:p w14:paraId="752C2615" w14:textId="77777777" w:rsidR="002871FC" w:rsidRPr="00955524" w:rsidRDefault="002871FC" w:rsidP="00722671">
            <w:pPr>
              <w:suppressAutoHyphens/>
              <w:ind w:left="1440" w:right="-72" w:hanging="1368"/>
              <w:jc w:val="center"/>
              <w:rPr>
                <w:rFonts w:asciiTheme="majorBidi" w:hAnsiTheme="majorBidi" w:cstheme="majorBidi"/>
                <w:b/>
                <w:bCs/>
                <w:i/>
                <w:spacing w:val="-2"/>
                <w:szCs w:val="24"/>
              </w:rPr>
            </w:pPr>
            <w:r w:rsidRPr="00955524">
              <w:rPr>
                <w:rFonts w:asciiTheme="majorBidi" w:hAnsiTheme="majorBidi" w:cstheme="majorBidi"/>
                <w:b/>
                <w:bCs/>
                <w:i/>
                <w:spacing w:val="-2"/>
                <w:szCs w:val="24"/>
              </w:rPr>
              <w:t xml:space="preserve">Key Personnel for Design </w:t>
            </w:r>
          </w:p>
        </w:tc>
      </w:tr>
      <w:tr w:rsidR="002871FC" w:rsidRPr="00955524" w14:paraId="2149C610" w14:textId="77777777" w:rsidTr="00722671">
        <w:tc>
          <w:tcPr>
            <w:tcW w:w="696" w:type="dxa"/>
          </w:tcPr>
          <w:p w14:paraId="47120632" w14:textId="509475FC"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3</w:t>
            </w:r>
            <w:r w:rsidR="002871FC" w:rsidRPr="00955524">
              <w:rPr>
                <w:rFonts w:asciiTheme="majorBidi" w:hAnsiTheme="majorBidi" w:cstheme="majorBidi"/>
                <w:bCs/>
                <w:i/>
                <w:spacing w:val="-2"/>
                <w:szCs w:val="24"/>
              </w:rPr>
              <w:t>.</w:t>
            </w:r>
          </w:p>
        </w:tc>
        <w:tc>
          <w:tcPr>
            <w:tcW w:w="2916" w:type="dxa"/>
          </w:tcPr>
          <w:p w14:paraId="198481BC" w14:textId="77777777" w:rsidR="002871FC" w:rsidRPr="00955524" w:rsidRDefault="002871FC" w:rsidP="00722671">
            <w:pPr>
              <w:suppressAutoHyphens/>
              <w:ind w:left="17" w:right="-72"/>
              <w:jc w:val="left"/>
              <w:rPr>
                <w:rFonts w:asciiTheme="majorBidi" w:hAnsiTheme="majorBidi" w:cstheme="majorBidi"/>
                <w:bCs/>
                <w:i/>
                <w:spacing w:val="-2"/>
                <w:szCs w:val="24"/>
              </w:rPr>
            </w:pPr>
            <w:r w:rsidRPr="00955524">
              <w:rPr>
                <w:rFonts w:asciiTheme="majorBidi" w:hAnsiTheme="majorBidi" w:cstheme="majorBidi"/>
                <w:bCs/>
                <w:i/>
                <w:spacing w:val="-2"/>
                <w:szCs w:val="24"/>
              </w:rPr>
              <w:t>[Design Manager]</w:t>
            </w:r>
          </w:p>
        </w:tc>
        <w:tc>
          <w:tcPr>
            <w:tcW w:w="2520" w:type="dxa"/>
          </w:tcPr>
          <w:p w14:paraId="0B71CD69" w14:textId="77777777" w:rsidR="002871FC" w:rsidRPr="00955524" w:rsidRDefault="002871FC" w:rsidP="00722671">
            <w:pPr>
              <w:suppressAutoHyphens/>
              <w:ind w:left="360" w:right="-72"/>
              <w:jc w:val="left"/>
              <w:rPr>
                <w:rFonts w:asciiTheme="majorBidi" w:hAnsiTheme="majorBidi" w:cstheme="majorBidi"/>
                <w:bCs/>
                <w:i/>
                <w:spacing w:val="-2"/>
                <w:szCs w:val="24"/>
              </w:rPr>
            </w:pPr>
          </w:p>
        </w:tc>
        <w:tc>
          <w:tcPr>
            <w:tcW w:w="2160" w:type="dxa"/>
          </w:tcPr>
          <w:p w14:paraId="27E1ECE5" w14:textId="77777777" w:rsidR="002871FC" w:rsidRPr="00955524" w:rsidRDefault="002871FC" w:rsidP="00722671">
            <w:pPr>
              <w:suppressAutoHyphens/>
              <w:ind w:left="360" w:right="-72"/>
              <w:jc w:val="left"/>
              <w:rPr>
                <w:rFonts w:asciiTheme="majorBidi" w:hAnsiTheme="majorBidi" w:cstheme="majorBidi"/>
                <w:bCs/>
                <w:i/>
                <w:spacing w:val="-2"/>
                <w:szCs w:val="24"/>
              </w:rPr>
            </w:pPr>
          </w:p>
        </w:tc>
      </w:tr>
      <w:tr w:rsidR="002871FC" w:rsidRPr="00955524" w14:paraId="141DB894" w14:textId="77777777" w:rsidTr="00722671">
        <w:tc>
          <w:tcPr>
            <w:tcW w:w="696" w:type="dxa"/>
          </w:tcPr>
          <w:p w14:paraId="2640287C" w14:textId="6A7F3490"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4</w:t>
            </w:r>
            <w:r w:rsidR="002871FC" w:rsidRPr="00955524">
              <w:rPr>
                <w:rFonts w:asciiTheme="majorBidi" w:hAnsiTheme="majorBidi" w:cstheme="majorBidi"/>
                <w:bCs/>
                <w:i/>
                <w:spacing w:val="-2"/>
                <w:szCs w:val="24"/>
              </w:rPr>
              <w:t>.</w:t>
            </w:r>
          </w:p>
        </w:tc>
        <w:tc>
          <w:tcPr>
            <w:tcW w:w="2916" w:type="dxa"/>
          </w:tcPr>
          <w:p w14:paraId="065DDA44" w14:textId="77777777" w:rsidR="002871FC" w:rsidRPr="00955524" w:rsidRDefault="002871FC" w:rsidP="00AA3E69">
            <w:pPr>
              <w:pStyle w:val="S1-Header2"/>
            </w:pPr>
            <w:r w:rsidRPr="00955524">
              <w:t>[Environmental Impact Assessment Specialist]</w:t>
            </w:r>
          </w:p>
        </w:tc>
        <w:tc>
          <w:tcPr>
            <w:tcW w:w="2520" w:type="dxa"/>
          </w:tcPr>
          <w:p w14:paraId="598B258A" w14:textId="77777777" w:rsidR="002871FC" w:rsidRPr="00955524" w:rsidRDefault="002871FC" w:rsidP="00AA3E69">
            <w:pPr>
              <w:pStyle w:val="S1-Header2"/>
            </w:pPr>
          </w:p>
        </w:tc>
        <w:tc>
          <w:tcPr>
            <w:tcW w:w="2160" w:type="dxa"/>
          </w:tcPr>
          <w:p w14:paraId="4A2BF9DF" w14:textId="77777777" w:rsidR="002871FC" w:rsidRPr="00955524" w:rsidRDefault="002871FC" w:rsidP="00AA3E69">
            <w:pPr>
              <w:pStyle w:val="S1-Header2"/>
            </w:pPr>
          </w:p>
        </w:tc>
      </w:tr>
      <w:tr w:rsidR="002871FC" w:rsidRPr="00955524" w14:paraId="2EBEAA6B" w14:textId="77777777" w:rsidTr="00722671">
        <w:trPr>
          <w:trHeight w:val="346"/>
        </w:trPr>
        <w:tc>
          <w:tcPr>
            <w:tcW w:w="696" w:type="dxa"/>
          </w:tcPr>
          <w:p w14:paraId="533ED411" w14:textId="2D10675C"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5</w:t>
            </w:r>
            <w:r w:rsidR="002871FC" w:rsidRPr="00955524">
              <w:rPr>
                <w:rFonts w:asciiTheme="majorBidi" w:hAnsiTheme="majorBidi" w:cstheme="majorBidi"/>
                <w:bCs/>
                <w:i/>
                <w:spacing w:val="-2"/>
                <w:szCs w:val="24"/>
              </w:rPr>
              <w:t>.</w:t>
            </w:r>
          </w:p>
        </w:tc>
        <w:tc>
          <w:tcPr>
            <w:tcW w:w="2916" w:type="dxa"/>
          </w:tcPr>
          <w:p w14:paraId="2C5A62E6" w14:textId="77777777" w:rsidR="002871FC" w:rsidRPr="00955524" w:rsidRDefault="002871FC" w:rsidP="00722671">
            <w:pPr>
              <w:suppressAutoHyphens/>
              <w:ind w:left="17" w:right="-72"/>
              <w:jc w:val="left"/>
              <w:rPr>
                <w:rFonts w:asciiTheme="majorBidi" w:hAnsiTheme="majorBidi" w:cstheme="majorBidi"/>
                <w:bCs/>
                <w:i/>
                <w:spacing w:val="-2"/>
                <w:szCs w:val="24"/>
              </w:rPr>
            </w:pPr>
            <w:r w:rsidRPr="00955524">
              <w:rPr>
                <w:rFonts w:asciiTheme="majorBidi" w:hAnsiTheme="majorBidi" w:cstheme="majorBidi"/>
                <w:bCs/>
                <w:i/>
                <w:spacing w:val="-2"/>
                <w:szCs w:val="24"/>
              </w:rPr>
              <w:t>[Social Impact Assessment Specialist]</w:t>
            </w:r>
          </w:p>
        </w:tc>
        <w:tc>
          <w:tcPr>
            <w:tcW w:w="2520" w:type="dxa"/>
          </w:tcPr>
          <w:p w14:paraId="2290D96A" w14:textId="77777777" w:rsidR="002871FC" w:rsidRPr="00955524" w:rsidRDefault="002871FC" w:rsidP="00722671">
            <w:pPr>
              <w:suppressAutoHyphens/>
              <w:ind w:left="360" w:right="-72"/>
              <w:rPr>
                <w:rFonts w:asciiTheme="majorBidi" w:hAnsiTheme="majorBidi" w:cstheme="majorBidi"/>
                <w:bCs/>
                <w:i/>
                <w:spacing w:val="-2"/>
                <w:szCs w:val="24"/>
              </w:rPr>
            </w:pPr>
          </w:p>
        </w:tc>
        <w:tc>
          <w:tcPr>
            <w:tcW w:w="2160" w:type="dxa"/>
          </w:tcPr>
          <w:p w14:paraId="29F17267" w14:textId="77777777" w:rsidR="002871FC" w:rsidRPr="00955524" w:rsidRDefault="002871FC" w:rsidP="00722671">
            <w:pPr>
              <w:suppressAutoHyphens/>
              <w:ind w:left="360" w:right="-72"/>
              <w:rPr>
                <w:rFonts w:asciiTheme="majorBidi" w:hAnsiTheme="majorBidi" w:cstheme="majorBidi"/>
                <w:bCs/>
                <w:i/>
                <w:spacing w:val="-2"/>
                <w:szCs w:val="24"/>
              </w:rPr>
            </w:pPr>
          </w:p>
        </w:tc>
      </w:tr>
      <w:tr w:rsidR="002871FC" w:rsidRPr="00955524" w14:paraId="69458A25" w14:textId="77777777" w:rsidTr="00722671">
        <w:tc>
          <w:tcPr>
            <w:tcW w:w="696" w:type="dxa"/>
          </w:tcPr>
          <w:p w14:paraId="639C8BE8" w14:textId="6959EF3D"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6</w:t>
            </w:r>
            <w:r w:rsidR="002871FC" w:rsidRPr="00955524">
              <w:rPr>
                <w:rFonts w:asciiTheme="majorBidi" w:hAnsiTheme="majorBidi" w:cstheme="majorBidi"/>
                <w:bCs/>
                <w:i/>
                <w:spacing w:val="-2"/>
                <w:szCs w:val="24"/>
              </w:rPr>
              <w:t>.</w:t>
            </w:r>
          </w:p>
        </w:tc>
        <w:tc>
          <w:tcPr>
            <w:tcW w:w="2916" w:type="dxa"/>
          </w:tcPr>
          <w:p w14:paraId="07B0369A" w14:textId="77777777" w:rsidR="002871FC" w:rsidRPr="00955524" w:rsidRDefault="002871FC" w:rsidP="00AA3E69">
            <w:pPr>
              <w:pStyle w:val="S1-Header2"/>
            </w:pPr>
            <w:r w:rsidRPr="00955524">
              <w:t>[Health and Safety Specialist]</w:t>
            </w:r>
          </w:p>
        </w:tc>
        <w:tc>
          <w:tcPr>
            <w:tcW w:w="2520" w:type="dxa"/>
          </w:tcPr>
          <w:p w14:paraId="0E2B53F7" w14:textId="77777777" w:rsidR="002871FC" w:rsidRPr="00955524" w:rsidRDefault="002871FC" w:rsidP="00AA3E69">
            <w:pPr>
              <w:pStyle w:val="S1-Header2"/>
            </w:pPr>
          </w:p>
        </w:tc>
        <w:tc>
          <w:tcPr>
            <w:tcW w:w="2160" w:type="dxa"/>
          </w:tcPr>
          <w:p w14:paraId="2F40F00A" w14:textId="77777777" w:rsidR="002871FC" w:rsidRPr="00955524" w:rsidRDefault="002871FC" w:rsidP="00AA3E69">
            <w:pPr>
              <w:pStyle w:val="S1-Header2"/>
            </w:pPr>
          </w:p>
        </w:tc>
      </w:tr>
      <w:tr w:rsidR="002871FC" w:rsidRPr="00955524" w14:paraId="1887702F" w14:textId="77777777" w:rsidTr="00722671">
        <w:tc>
          <w:tcPr>
            <w:tcW w:w="696" w:type="dxa"/>
          </w:tcPr>
          <w:p w14:paraId="2BD19777" w14:textId="3A3BE78E"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7</w:t>
            </w:r>
            <w:r w:rsidR="002871FC" w:rsidRPr="00955524">
              <w:rPr>
                <w:rFonts w:asciiTheme="majorBidi" w:hAnsiTheme="majorBidi" w:cstheme="majorBidi"/>
                <w:bCs/>
                <w:i/>
                <w:spacing w:val="-2"/>
                <w:szCs w:val="24"/>
              </w:rPr>
              <w:t>.</w:t>
            </w:r>
          </w:p>
        </w:tc>
        <w:tc>
          <w:tcPr>
            <w:tcW w:w="2916" w:type="dxa"/>
          </w:tcPr>
          <w:p w14:paraId="22AC8AE5"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EF4272">
              <w:rPr>
                <w:rFonts w:asciiTheme="majorBidi" w:hAnsiTheme="majorBidi" w:cstheme="majorBidi"/>
                <w:bCs/>
                <w:i/>
                <w:spacing w:val="-2"/>
                <w:szCs w:val="24"/>
                <w:lang w:val="fr-FR"/>
              </w:rPr>
              <w:t>[</w:t>
            </w:r>
            <w:proofErr w:type="spellStart"/>
            <w:r w:rsidRPr="00EF4272">
              <w:rPr>
                <w:rFonts w:asciiTheme="majorBidi" w:hAnsiTheme="majorBidi" w:cstheme="majorBidi"/>
                <w:bCs/>
                <w:i/>
                <w:spacing w:val="-2"/>
                <w:szCs w:val="24"/>
                <w:lang w:val="fr-FR"/>
              </w:rPr>
              <w:t>Biodiversity</w:t>
            </w:r>
            <w:proofErr w:type="spellEnd"/>
            <w:r w:rsidRPr="00EF4272">
              <w:rPr>
                <w:rFonts w:asciiTheme="majorBidi" w:hAnsiTheme="majorBidi" w:cstheme="majorBidi"/>
                <w:bCs/>
                <w:i/>
                <w:spacing w:val="-2"/>
                <w:szCs w:val="24"/>
                <w:lang w:val="fr-FR"/>
              </w:rPr>
              <w:t xml:space="preserve">, Air </w:t>
            </w:r>
            <w:proofErr w:type="spellStart"/>
            <w:r w:rsidRPr="00EF4272">
              <w:rPr>
                <w:rFonts w:asciiTheme="majorBidi" w:hAnsiTheme="majorBidi" w:cstheme="majorBidi"/>
                <w:bCs/>
                <w:i/>
                <w:spacing w:val="-2"/>
                <w:szCs w:val="24"/>
                <w:lang w:val="fr-FR"/>
              </w:rPr>
              <w:t>quality</w:t>
            </w:r>
            <w:proofErr w:type="spellEnd"/>
            <w:r w:rsidRPr="00EF4272">
              <w:rPr>
                <w:rFonts w:asciiTheme="majorBidi" w:hAnsiTheme="majorBidi" w:cstheme="majorBidi"/>
                <w:bCs/>
                <w:i/>
                <w:spacing w:val="-2"/>
                <w:szCs w:val="24"/>
                <w:lang w:val="fr-FR"/>
              </w:rPr>
              <w:t xml:space="preserve">, Noise etc. </w:t>
            </w:r>
            <w:r w:rsidRPr="00955524">
              <w:rPr>
                <w:rFonts w:asciiTheme="majorBidi" w:hAnsiTheme="majorBidi" w:cstheme="majorBidi"/>
                <w:bCs/>
                <w:i/>
                <w:spacing w:val="-2"/>
                <w:szCs w:val="24"/>
              </w:rPr>
              <w:t>Specialists]</w:t>
            </w:r>
          </w:p>
        </w:tc>
        <w:tc>
          <w:tcPr>
            <w:tcW w:w="2520" w:type="dxa"/>
          </w:tcPr>
          <w:p w14:paraId="505944CA"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0BB0CBCF"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0B4CA986" w14:textId="77777777" w:rsidTr="00722671">
        <w:tc>
          <w:tcPr>
            <w:tcW w:w="696" w:type="dxa"/>
          </w:tcPr>
          <w:p w14:paraId="1EE78674" w14:textId="272EF7BF"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8</w:t>
            </w:r>
            <w:r w:rsidR="002871FC" w:rsidRPr="00955524">
              <w:rPr>
                <w:rFonts w:asciiTheme="majorBidi" w:hAnsiTheme="majorBidi" w:cstheme="majorBidi"/>
                <w:bCs/>
                <w:i/>
                <w:spacing w:val="-2"/>
                <w:szCs w:val="24"/>
              </w:rPr>
              <w:t>.</w:t>
            </w:r>
          </w:p>
        </w:tc>
        <w:tc>
          <w:tcPr>
            <w:tcW w:w="2916" w:type="dxa"/>
          </w:tcPr>
          <w:p w14:paraId="331DDFA4"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1C1965B4"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155F7D0A"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645BD549" w14:textId="77777777" w:rsidTr="00722671">
        <w:tc>
          <w:tcPr>
            <w:tcW w:w="8292" w:type="dxa"/>
            <w:gridSpan w:val="4"/>
          </w:tcPr>
          <w:p w14:paraId="171038B2" w14:textId="77777777" w:rsidR="002871FC" w:rsidRPr="00955524" w:rsidRDefault="002871FC" w:rsidP="00722671">
            <w:pPr>
              <w:suppressAutoHyphens/>
              <w:ind w:left="1440" w:right="-72" w:hanging="1368"/>
              <w:jc w:val="center"/>
              <w:rPr>
                <w:rFonts w:asciiTheme="majorBidi" w:hAnsiTheme="majorBidi" w:cstheme="majorBidi"/>
                <w:szCs w:val="24"/>
              </w:rPr>
            </w:pPr>
            <w:r w:rsidRPr="00955524">
              <w:rPr>
                <w:rFonts w:asciiTheme="majorBidi" w:hAnsiTheme="majorBidi" w:cstheme="majorBidi"/>
                <w:b/>
                <w:bCs/>
                <w:i/>
                <w:spacing w:val="-2"/>
                <w:szCs w:val="24"/>
              </w:rPr>
              <w:t>Key Personnel for Construction</w:t>
            </w:r>
          </w:p>
        </w:tc>
      </w:tr>
      <w:tr w:rsidR="002871FC" w:rsidRPr="00955524" w14:paraId="715B9479" w14:textId="77777777" w:rsidTr="00722671">
        <w:tc>
          <w:tcPr>
            <w:tcW w:w="696" w:type="dxa"/>
          </w:tcPr>
          <w:p w14:paraId="32123C72" w14:textId="4FE326F6"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9</w:t>
            </w:r>
            <w:r w:rsidR="002871FC" w:rsidRPr="00955524">
              <w:rPr>
                <w:rFonts w:asciiTheme="majorBidi" w:hAnsiTheme="majorBidi" w:cstheme="majorBidi"/>
                <w:bCs/>
                <w:i/>
                <w:spacing w:val="-2"/>
                <w:szCs w:val="24"/>
              </w:rPr>
              <w:t>.</w:t>
            </w:r>
          </w:p>
        </w:tc>
        <w:tc>
          <w:tcPr>
            <w:tcW w:w="2916" w:type="dxa"/>
          </w:tcPr>
          <w:p w14:paraId="00A59C9D"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[Construction Manager]</w:t>
            </w:r>
          </w:p>
        </w:tc>
        <w:tc>
          <w:tcPr>
            <w:tcW w:w="2520" w:type="dxa"/>
          </w:tcPr>
          <w:p w14:paraId="6C75D32D"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7F3362A0"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4FE3A427" w14:textId="77777777" w:rsidTr="00722671">
        <w:tc>
          <w:tcPr>
            <w:tcW w:w="696" w:type="dxa"/>
          </w:tcPr>
          <w:p w14:paraId="615BEC01" w14:textId="585A9DA2" w:rsidR="002871FC" w:rsidRPr="00955524" w:rsidRDefault="00D0177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10</w:t>
            </w:r>
            <w:r w:rsidR="002871FC" w:rsidRPr="00955524">
              <w:rPr>
                <w:rFonts w:asciiTheme="majorBidi" w:hAnsiTheme="majorBidi" w:cstheme="majorBidi"/>
                <w:bCs/>
                <w:i/>
                <w:spacing w:val="-2"/>
                <w:szCs w:val="24"/>
              </w:rPr>
              <w:t>.</w:t>
            </w:r>
          </w:p>
        </w:tc>
        <w:tc>
          <w:tcPr>
            <w:tcW w:w="2916" w:type="dxa"/>
          </w:tcPr>
          <w:p w14:paraId="1E79BA8E"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[Environmental Specialist]</w:t>
            </w:r>
          </w:p>
        </w:tc>
        <w:tc>
          <w:tcPr>
            <w:tcW w:w="2520" w:type="dxa"/>
          </w:tcPr>
          <w:p w14:paraId="3EF6AB68"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181A9C1C"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717E4193" w14:textId="77777777" w:rsidTr="00722671">
        <w:tc>
          <w:tcPr>
            <w:tcW w:w="696" w:type="dxa"/>
          </w:tcPr>
          <w:p w14:paraId="6B1D5F08" w14:textId="275E29C4"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1</w:t>
            </w:r>
            <w:r w:rsidRPr="00955524">
              <w:rPr>
                <w:rFonts w:asciiTheme="majorBidi" w:hAnsiTheme="majorBidi" w:cstheme="majorBidi"/>
                <w:bCs/>
                <w:i/>
                <w:spacing w:val="-2"/>
                <w:szCs w:val="24"/>
              </w:rPr>
              <w:t>.</w:t>
            </w:r>
          </w:p>
        </w:tc>
        <w:tc>
          <w:tcPr>
            <w:tcW w:w="2916" w:type="dxa"/>
          </w:tcPr>
          <w:p w14:paraId="60D3A134"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[Health and Safety Specialist]</w:t>
            </w:r>
          </w:p>
        </w:tc>
        <w:tc>
          <w:tcPr>
            <w:tcW w:w="2520" w:type="dxa"/>
          </w:tcPr>
          <w:p w14:paraId="31DC25ED"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65A7CD5C"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1B5B3A42" w14:textId="77777777" w:rsidTr="00722671">
        <w:tc>
          <w:tcPr>
            <w:tcW w:w="696" w:type="dxa"/>
          </w:tcPr>
          <w:p w14:paraId="13A6879C" w14:textId="62751CD7"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2</w:t>
            </w:r>
            <w:r w:rsidRPr="00955524">
              <w:rPr>
                <w:rFonts w:asciiTheme="majorBidi" w:hAnsiTheme="majorBidi" w:cstheme="majorBidi"/>
                <w:bCs/>
                <w:i/>
                <w:spacing w:val="-2"/>
                <w:szCs w:val="24"/>
              </w:rPr>
              <w:t>.</w:t>
            </w:r>
          </w:p>
        </w:tc>
        <w:tc>
          <w:tcPr>
            <w:tcW w:w="2916" w:type="dxa"/>
          </w:tcPr>
          <w:p w14:paraId="76AD3207"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[Social Specialist]</w:t>
            </w:r>
          </w:p>
        </w:tc>
        <w:tc>
          <w:tcPr>
            <w:tcW w:w="2520" w:type="dxa"/>
          </w:tcPr>
          <w:p w14:paraId="6D6525E2"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5C6B4C4E"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4B6B6397" w14:textId="77777777" w:rsidTr="00722671">
        <w:tc>
          <w:tcPr>
            <w:tcW w:w="696" w:type="dxa"/>
          </w:tcPr>
          <w:p w14:paraId="15D6BB5D" w14:textId="41E05FBD"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3</w:t>
            </w:r>
            <w:r w:rsidRPr="00955524">
              <w:rPr>
                <w:rFonts w:asciiTheme="majorBidi" w:hAnsiTheme="majorBidi" w:cstheme="majorBidi"/>
                <w:bCs/>
                <w:i/>
                <w:spacing w:val="-2"/>
                <w:szCs w:val="24"/>
              </w:rPr>
              <w:t>.</w:t>
            </w:r>
          </w:p>
        </w:tc>
        <w:tc>
          <w:tcPr>
            <w:tcW w:w="2916" w:type="dxa"/>
          </w:tcPr>
          <w:p w14:paraId="69DE99E7"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Survey Manager</w:t>
            </w:r>
          </w:p>
        </w:tc>
        <w:tc>
          <w:tcPr>
            <w:tcW w:w="2520" w:type="dxa"/>
          </w:tcPr>
          <w:p w14:paraId="1BC318D3"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269C0B54"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690337E3" w14:textId="77777777" w:rsidTr="00722671">
        <w:tc>
          <w:tcPr>
            <w:tcW w:w="696" w:type="dxa"/>
          </w:tcPr>
          <w:p w14:paraId="71D87C08" w14:textId="57C5A442" w:rsidR="002871FC" w:rsidRPr="00955524" w:rsidRDefault="002871FC" w:rsidP="00722671">
            <w:pPr>
              <w:suppressAutoHyphens/>
              <w:ind w:right="-72"/>
              <w:jc w:val="center"/>
              <w:rPr>
                <w:rFonts w:asciiTheme="majorBidi" w:hAnsiTheme="majorBidi" w:cstheme="majorBidi"/>
                <w:bCs/>
                <w:i/>
                <w:spacing w:val="-2"/>
                <w:szCs w:val="24"/>
              </w:rPr>
            </w:pPr>
            <w:r>
              <w:rPr>
                <w:rFonts w:asciiTheme="majorBidi" w:hAnsiTheme="majorBidi" w:cstheme="majorBidi"/>
                <w:bCs/>
                <w:i/>
                <w:spacing w:val="-2"/>
                <w:szCs w:val="24"/>
              </w:rPr>
              <w:t>1</w:t>
            </w:r>
            <w:r w:rsidR="00D0177C">
              <w:rPr>
                <w:rFonts w:asciiTheme="majorBidi" w:hAnsiTheme="majorBidi" w:cstheme="majorBidi"/>
                <w:bCs/>
                <w:i/>
                <w:spacing w:val="-2"/>
                <w:szCs w:val="24"/>
              </w:rPr>
              <w:t>4</w:t>
            </w:r>
            <w:r>
              <w:rPr>
                <w:rFonts w:asciiTheme="majorBidi" w:hAnsiTheme="majorBidi" w:cstheme="majorBidi"/>
                <w:bCs/>
                <w:i/>
                <w:spacing w:val="-2"/>
                <w:szCs w:val="24"/>
              </w:rPr>
              <w:t xml:space="preserve">. </w:t>
            </w:r>
          </w:p>
        </w:tc>
        <w:tc>
          <w:tcPr>
            <w:tcW w:w="2916" w:type="dxa"/>
          </w:tcPr>
          <w:p w14:paraId="191B397E" w14:textId="77777777" w:rsidR="003A48AB" w:rsidRPr="00C67C07" w:rsidRDefault="003A48AB" w:rsidP="003A48AB">
            <w:pPr>
              <w:suppressAutoHyphens/>
              <w:ind w:left="41" w:right="-72"/>
              <w:jc w:val="left"/>
              <w:rPr>
                <w:rFonts w:asciiTheme="majorBidi" w:hAnsiTheme="majorBidi" w:cstheme="majorBidi"/>
                <w:bCs/>
                <w:i/>
                <w:noProof/>
                <w:spacing w:val="-2"/>
                <w:szCs w:val="24"/>
              </w:rPr>
            </w:pPr>
            <w:r w:rsidRPr="00C67C07">
              <w:rPr>
                <w:rFonts w:asciiTheme="majorBidi" w:hAnsiTheme="majorBidi" w:cstheme="majorBidi"/>
                <w:bCs/>
                <w:i/>
                <w:noProof/>
                <w:spacing w:val="-2"/>
                <w:szCs w:val="24"/>
              </w:rPr>
              <w:t>Sexual Exploitation, Abuse and Harassment Expert(s)</w:t>
            </w:r>
          </w:p>
          <w:p w14:paraId="4479508B" w14:textId="77777777" w:rsidR="003A48AB" w:rsidRPr="00F96B93" w:rsidRDefault="003A48AB" w:rsidP="003A48AB">
            <w:pPr>
              <w:suppressAutoHyphens/>
              <w:ind w:left="41" w:right="-72"/>
              <w:rPr>
                <w:rFonts w:asciiTheme="majorBidi" w:hAnsiTheme="majorBidi" w:cstheme="majorBidi"/>
                <w:bCs/>
                <w:i/>
                <w:noProof/>
                <w:spacing w:val="-2"/>
              </w:rPr>
            </w:pPr>
          </w:p>
          <w:p w14:paraId="7D13C00E" w14:textId="77777777" w:rsidR="002871FC" w:rsidRPr="00955524" w:rsidRDefault="003A48AB" w:rsidP="003A48AB">
            <w:pPr>
              <w:suppressAutoHyphens/>
              <w:ind w:left="41" w:right="-72"/>
              <w:jc w:val="left"/>
              <w:rPr>
                <w:rFonts w:asciiTheme="majorBidi" w:hAnsiTheme="majorBidi" w:cstheme="majorBidi"/>
                <w:bCs/>
                <w:i/>
                <w:spacing w:val="-2"/>
                <w:szCs w:val="24"/>
              </w:rPr>
            </w:pPr>
            <w:r w:rsidRPr="00B90972">
              <w:rPr>
                <w:rFonts w:asciiTheme="majorBidi" w:hAnsiTheme="majorBidi" w:cstheme="majorBidi"/>
                <w:bCs/>
                <w:i/>
                <w:noProof/>
                <w:spacing w:val="-2"/>
                <w:szCs w:val="24"/>
              </w:rPr>
              <w:t xml:space="preserve"> </w:t>
            </w:r>
            <w:r w:rsidRPr="00C67C07">
              <w:rPr>
                <w:rFonts w:asciiTheme="majorBidi" w:hAnsiTheme="majorBidi" w:cstheme="majorBidi"/>
                <w:bCs/>
                <w:i/>
                <w:noProof/>
                <w:spacing w:val="-2"/>
                <w:szCs w:val="24"/>
              </w:rPr>
              <w:t xml:space="preserve">[Where a Project SEA risks are assessed to be substantial or high, Key </w:t>
            </w:r>
            <w:r w:rsidRPr="00C67C07">
              <w:rPr>
                <w:rFonts w:asciiTheme="majorBidi" w:hAnsiTheme="majorBidi" w:cstheme="majorBidi"/>
                <w:bCs/>
                <w:i/>
                <w:noProof/>
                <w:spacing w:val="-2"/>
                <w:szCs w:val="24"/>
              </w:rPr>
              <w:lastRenderedPageBreak/>
              <w:t>Personnel shall include an expert (s) with relevant experience in addressing sexual exploitation, sexual abuse and sexual harassment cases]</w:t>
            </w:r>
          </w:p>
        </w:tc>
        <w:tc>
          <w:tcPr>
            <w:tcW w:w="2520" w:type="dxa"/>
          </w:tcPr>
          <w:p w14:paraId="79BBD7F0"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3657FFF5"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146597">
              <w:rPr>
                <w:rFonts w:asciiTheme="majorBidi" w:hAnsiTheme="majorBidi" w:cstheme="majorBidi"/>
                <w:noProof/>
              </w:rPr>
              <w:t xml:space="preserve">[e.g.  5 years of monitoring and managing risks related to gender-based violence, out of which 3 years of </w:t>
            </w:r>
            <w:r w:rsidRPr="00146597">
              <w:rPr>
                <w:rFonts w:asciiTheme="majorBidi" w:hAnsiTheme="majorBidi" w:cstheme="majorBidi"/>
                <w:noProof/>
              </w:rPr>
              <w:lastRenderedPageBreak/>
              <w:t xml:space="preserve">relevant experience in addressing issues related to sexual exploitation, </w:t>
            </w:r>
            <w:r w:rsidR="003A48AB">
              <w:rPr>
                <w:rFonts w:asciiTheme="majorBidi" w:hAnsiTheme="majorBidi" w:cstheme="majorBidi"/>
                <w:noProof/>
              </w:rPr>
              <w:t>sexual abuse and sexual hara</w:t>
            </w:r>
            <w:r w:rsidR="00347C5F">
              <w:rPr>
                <w:rFonts w:asciiTheme="majorBidi" w:hAnsiTheme="majorBidi" w:cstheme="majorBidi"/>
                <w:noProof/>
              </w:rPr>
              <w:t>ssment</w:t>
            </w:r>
            <w:r w:rsidRPr="00146597">
              <w:rPr>
                <w:rFonts w:asciiTheme="majorBidi" w:hAnsiTheme="majorBidi" w:cstheme="majorBidi"/>
                <w:noProof/>
              </w:rPr>
              <w:t>]</w:t>
            </w:r>
          </w:p>
        </w:tc>
      </w:tr>
      <w:tr w:rsidR="002871FC" w:rsidRPr="00955524" w14:paraId="49C7B0FF" w14:textId="77777777" w:rsidTr="00722671">
        <w:tc>
          <w:tcPr>
            <w:tcW w:w="696" w:type="dxa"/>
          </w:tcPr>
          <w:p w14:paraId="3B83F028" w14:textId="543B6692"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lastRenderedPageBreak/>
              <w:t>1</w:t>
            </w:r>
            <w:r w:rsidR="00D0177C">
              <w:rPr>
                <w:rFonts w:asciiTheme="majorBidi" w:hAnsiTheme="majorBidi" w:cstheme="majorBidi"/>
                <w:bCs/>
                <w:i/>
                <w:spacing w:val="-2"/>
                <w:szCs w:val="24"/>
              </w:rPr>
              <w:t>5</w:t>
            </w:r>
            <w:r w:rsidRPr="00955524">
              <w:rPr>
                <w:rFonts w:asciiTheme="majorBidi" w:hAnsiTheme="majorBidi" w:cstheme="majorBidi"/>
                <w:bCs/>
                <w:i/>
                <w:spacing w:val="-2"/>
                <w:szCs w:val="24"/>
              </w:rPr>
              <w:t>.</w:t>
            </w:r>
          </w:p>
        </w:tc>
        <w:tc>
          <w:tcPr>
            <w:tcW w:w="2916" w:type="dxa"/>
          </w:tcPr>
          <w:p w14:paraId="4FA10F90"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70DEE9C4"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32BAF7F8"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3BC7F9DD" w14:textId="77777777" w:rsidTr="00722671">
        <w:tc>
          <w:tcPr>
            <w:tcW w:w="8292" w:type="dxa"/>
            <w:gridSpan w:val="4"/>
          </w:tcPr>
          <w:p w14:paraId="0CDE008E" w14:textId="77777777" w:rsidR="002871FC" w:rsidRPr="00955524" w:rsidRDefault="002871FC" w:rsidP="00722671">
            <w:pPr>
              <w:suppressAutoHyphens/>
              <w:ind w:left="41" w:right="-72"/>
              <w:jc w:val="center"/>
              <w:rPr>
                <w:rFonts w:asciiTheme="majorBidi" w:hAnsiTheme="majorBidi" w:cstheme="majorBidi"/>
                <w:bCs/>
                <w:i/>
                <w:spacing w:val="-2"/>
                <w:szCs w:val="24"/>
              </w:rPr>
            </w:pPr>
            <w:r w:rsidRPr="00955524">
              <w:rPr>
                <w:rFonts w:asciiTheme="majorBidi" w:hAnsiTheme="majorBidi" w:cstheme="majorBidi"/>
                <w:b/>
                <w:bCs/>
                <w:i/>
                <w:spacing w:val="-2"/>
                <w:szCs w:val="24"/>
              </w:rPr>
              <w:t>Key Personnel for operation service</w:t>
            </w:r>
          </w:p>
        </w:tc>
      </w:tr>
      <w:tr w:rsidR="002871FC" w:rsidRPr="00955524" w14:paraId="43CD6C9C" w14:textId="77777777" w:rsidTr="00722671">
        <w:tc>
          <w:tcPr>
            <w:tcW w:w="696" w:type="dxa"/>
          </w:tcPr>
          <w:p w14:paraId="01C9688F" w14:textId="05DACCC7"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6</w:t>
            </w:r>
            <w:r w:rsidRPr="00955524">
              <w:rPr>
                <w:rFonts w:asciiTheme="majorBidi" w:hAnsiTheme="majorBidi" w:cstheme="majorBidi"/>
                <w:bCs/>
                <w:i/>
                <w:spacing w:val="-2"/>
                <w:szCs w:val="24"/>
              </w:rPr>
              <w:t>.</w:t>
            </w:r>
          </w:p>
        </w:tc>
        <w:tc>
          <w:tcPr>
            <w:tcW w:w="2916" w:type="dxa"/>
          </w:tcPr>
          <w:p w14:paraId="26BCDE30" w14:textId="77777777" w:rsidR="002871FC" w:rsidRPr="00955524" w:rsidRDefault="002871FC" w:rsidP="00722671">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 xml:space="preserve">Plant Manager </w:t>
            </w:r>
          </w:p>
        </w:tc>
        <w:tc>
          <w:tcPr>
            <w:tcW w:w="2520" w:type="dxa"/>
          </w:tcPr>
          <w:p w14:paraId="36A49FAC"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648E57DC"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5D2653B8" w14:textId="77777777" w:rsidTr="00722671">
        <w:tc>
          <w:tcPr>
            <w:tcW w:w="696" w:type="dxa"/>
          </w:tcPr>
          <w:p w14:paraId="3ACC86C5" w14:textId="35EEAAB0"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7</w:t>
            </w:r>
            <w:r w:rsidRPr="00955524">
              <w:rPr>
                <w:rFonts w:asciiTheme="majorBidi" w:hAnsiTheme="majorBidi" w:cstheme="majorBidi"/>
                <w:bCs/>
                <w:i/>
                <w:spacing w:val="-2"/>
                <w:szCs w:val="24"/>
              </w:rPr>
              <w:t>.</w:t>
            </w:r>
          </w:p>
        </w:tc>
        <w:tc>
          <w:tcPr>
            <w:tcW w:w="2916" w:type="dxa"/>
          </w:tcPr>
          <w:p w14:paraId="535B1532" w14:textId="77777777" w:rsidR="002871FC" w:rsidRPr="00955524" w:rsidRDefault="002871FC" w:rsidP="00722671">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EHS Manager</w:t>
            </w:r>
          </w:p>
        </w:tc>
        <w:tc>
          <w:tcPr>
            <w:tcW w:w="2520" w:type="dxa"/>
          </w:tcPr>
          <w:p w14:paraId="68491300"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566AE028"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54834DCE" w14:textId="77777777" w:rsidTr="00722671">
        <w:tc>
          <w:tcPr>
            <w:tcW w:w="696" w:type="dxa"/>
          </w:tcPr>
          <w:p w14:paraId="226696FB" w14:textId="2016E4DA"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8</w:t>
            </w:r>
            <w:r w:rsidRPr="00955524">
              <w:rPr>
                <w:rFonts w:asciiTheme="majorBidi" w:hAnsiTheme="majorBidi" w:cstheme="majorBidi"/>
                <w:bCs/>
                <w:i/>
                <w:spacing w:val="-2"/>
                <w:szCs w:val="24"/>
              </w:rPr>
              <w:t>.</w:t>
            </w:r>
          </w:p>
        </w:tc>
        <w:tc>
          <w:tcPr>
            <w:tcW w:w="2916" w:type="dxa"/>
          </w:tcPr>
          <w:p w14:paraId="54BAEC8E" w14:textId="77777777" w:rsidR="002871FC" w:rsidRPr="00955524" w:rsidRDefault="002871FC" w:rsidP="00722671">
            <w:pPr>
              <w:suppressAutoHyphens/>
              <w:ind w:right="-72"/>
              <w:jc w:val="left"/>
              <w:rPr>
                <w:rFonts w:asciiTheme="majorBidi" w:hAnsiTheme="majorBidi" w:cstheme="majorBidi"/>
                <w:bCs/>
                <w:i/>
                <w:spacing w:val="-2"/>
                <w:szCs w:val="24"/>
              </w:rPr>
            </w:pPr>
            <w:r w:rsidRPr="00955524">
              <w:rPr>
                <w:rFonts w:asciiTheme="majorBidi" w:hAnsiTheme="majorBidi" w:cstheme="majorBidi"/>
                <w:bCs/>
                <w:i/>
                <w:spacing w:val="-2"/>
                <w:szCs w:val="24"/>
              </w:rPr>
              <w:t>Community Relations Manager</w:t>
            </w:r>
          </w:p>
        </w:tc>
        <w:tc>
          <w:tcPr>
            <w:tcW w:w="2520" w:type="dxa"/>
          </w:tcPr>
          <w:p w14:paraId="2211E778"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23E99EF1"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tr w:rsidR="002871FC" w:rsidRPr="00955524" w14:paraId="1E707E0C" w14:textId="77777777" w:rsidTr="00722671">
        <w:tc>
          <w:tcPr>
            <w:tcW w:w="696" w:type="dxa"/>
          </w:tcPr>
          <w:p w14:paraId="4C4CB1E6" w14:textId="29563A8A" w:rsidR="002871FC" w:rsidRPr="00955524" w:rsidRDefault="002871FC" w:rsidP="00722671">
            <w:pPr>
              <w:suppressAutoHyphens/>
              <w:ind w:right="-72"/>
              <w:jc w:val="center"/>
              <w:rPr>
                <w:rFonts w:asciiTheme="majorBidi" w:hAnsiTheme="majorBidi" w:cstheme="majorBidi"/>
                <w:bCs/>
                <w:i/>
                <w:spacing w:val="-2"/>
                <w:szCs w:val="24"/>
              </w:rPr>
            </w:pPr>
            <w:r w:rsidRPr="00955524">
              <w:rPr>
                <w:rFonts w:asciiTheme="majorBidi" w:hAnsiTheme="majorBidi" w:cstheme="majorBidi"/>
                <w:bCs/>
                <w:i/>
                <w:spacing w:val="-2"/>
                <w:szCs w:val="24"/>
              </w:rPr>
              <w:t>1</w:t>
            </w:r>
            <w:r w:rsidR="00D0177C">
              <w:rPr>
                <w:rFonts w:asciiTheme="majorBidi" w:hAnsiTheme="majorBidi" w:cstheme="majorBidi"/>
                <w:bCs/>
                <w:i/>
                <w:spacing w:val="-2"/>
                <w:szCs w:val="24"/>
              </w:rPr>
              <w:t>9</w:t>
            </w:r>
            <w:r w:rsidRPr="00955524">
              <w:rPr>
                <w:rFonts w:asciiTheme="majorBidi" w:hAnsiTheme="majorBidi" w:cstheme="majorBidi"/>
                <w:bCs/>
                <w:i/>
                <w:spacing w:val="-2"/>
                <w:szCs w:val="24"/>
              </w:rPr>
              <w:t>.</w:t>
            </w:r>
          </w:p>
        </w:tc>
        <w:tc>
          <w:tcPr>
            <w:tcW w:w="2916" w:type="dxa"/>
          </w:tcPr>
          <w:p w14:paraId="3551AB22" w14:textId="77777777" w:rsidR="002871FC" w:rsidRPr="00955524" w:rsidRDefault="002871FC" w:rsidP="00722671">
            <w:pPr>
              <w:suppressAutoHyphens/>
              <w:ind w:left="41" w:right="-72"/>
              <w:jc w:val="left"/>
              <w:rPr>
                <w:rFonts w:asciiTheme="majorBidi" w:hAnsiTheme="majorBidi" w:cstheme="majorBidi"/>
                <w:bCs/>
                <w:i/>
                <w:spacing w:val="-2"/>
                <w:szCs w:val="24"/>
              </w:rPr>
            </w:pPr>
            <w:r w:rsidRPr="00955524">
              <w:rPr>
                <w:rFonts w:asciiTheme="majorBidi" w:hAnsiTheme="majorBidi" w:cstheme="majorBidi"/>
                <w:bCs/>
                <w:i/>
                <w:spacing w:val="-2"/>
                <w:szCs w:val="24"/>
              </w:rPr>
              <w:t>[Modify/add others as appropriate]</w:t>
            </w:r>
          </w:p>
        </w:tc>
        <w:tc>
          <w:tcPr>
            <w:tcW w:w="2520" w:type="dxa"/>
          </w:tcPr>
          <w:p w14:paraId="191F0461" w14:textId="77777777" w:rsidR="002871FC" w:rsidRPr="00955524" w:rsidRDefault="002871FC" w:rsidP="00722671">
            <w:pPr>
              <w:suppressAutoHyphens/>
              <w:ind w:left="41" w:right="-72"/>
              <w:jc w:val="left"/>
              <w:rPr>
                <w:rFonts w:asciiTheme="majorBidi" w:hAnsiTheme="majorBidi" w:cstheme="majorBidi"/>
                <w:bCs/>
                <w:i/>
                <w:spacing w:val="-2"/>
                <w:szCs w:val="24"/>
              </w:rPr>
            </w:pPr>
          </w:p>
        </w:tc>
        <w:tc>
          <w:tcPr>
            <w:tcW w:w="2160" w:type="dxa"/>
          </w:tcPr>
          <w:p w14:paraId="55F7CC96" w14:textId="77777777" w:rsidR="002871FC" w:rsidRPr="00955524" w:rsidRDefault="002871FC" w:rsidP="00722671">
            <w:pPr>
              <w:suppressAutoHyphens/>
              <w:ind w:left="41" w:right="-72"/>
              <w:jc w:val="left"/>
              <w:rPr>
                <w:rFonts w:asciiTheme="majorBidi" w:hAnsiTheme="majorBidi" w:cstheme="majorBidi"/>
                <w:bCs/>
                <w:i/>
                <w:spacing w:val="-2"/>
                <w:szCs w:val="24"/>
              </w:rPr>
            </w:pPr>
          </w:p>
        </w:tc>
      </w:tr>
      <w:bookmarkEnd w:id="1158"/>
    </w:tbl>
    <w:p w14:paraId="5CA046E2" w14:textId="77777777" w:rsidR="00911BB9" w:rsidRPr="00911BB9" w:rsidRDefault="00911BB9" w:rsidP="00911BB9">
      <w:pPr>
        <w:jc w:val="center"/>
        <w:rPr>
          <w:i/>
          <w:szCs w:val="24"/>
          <w:highlight w:val="green"/>
        </w:rPr>
      </w:pPr>
      <w:r w:rsidRPr="00911BB9">
        <w:rPr>
          <w:i/>
          <w:szCs w:val="24"/>
          <w:highlight w:val="green"/>
        </w:rPr>
        <w:br w:type="page"/>
      </w:r>
    </w:p>
    <w:p w14:paraId="0BCC329B" w14:textId="5B0EC58C" w:rsidR="006E3D41" w:rsidRPr="00273E50" w:rsidRDefault="006E3D41" w:rsidP="004401BA">
      <w:pPr>
        <w:pStyle w:val="SPD3EmployersRequirement"/>
      </w:pPr>
      <w:bookmarkStart w:id="1159" w:name="_Toc135389175"/>
      <w:r w:rsidRPr="00273E50">
        <w:lastRenderedPageBreak/>
        <w:t>S</w:t>
      </w:r>
      <w:r w:rsidR="0062501B" w:rsidRPr="00273E50">
        <w:t>pecific</w:t>
      </w:r>
      <w:r w:rsidRPr="00273E50">
        <w:t>ation</w:t>
      </w:r>
      <w:bookmarkEnd w:id="1152"/>
      <w:bookmarkEnd w:id="1153"/>
      <w:bookmarkEnd w:id="1159"/>
    </w:p>
    <w:p w14:paraId="33BE2A5E" w14:textId="77777777" w:rsidR="006E3D41" w:rsidRPr="006E3D41" w:rsidRDefault="006E3D41" w:rsidP="006E3D41"/>
    <w:p w14:paraId="216C2B9F" w14:textId="77777777" w:rsidR="006E3D41" w:rsidRPr="004401BA" w:rsidRDefault="006E3D41" w:rsidP="004401BA">
      <w:pPr>
        <w:rPr>
          <w:b/>
          <w:bCs/>
          <w:i/>
          <w:szCs w:val="24"/>
        </w:rPr>
      </w:pPr>
      <w:r w:rsidRPr="004401BA">
        <w:rPr>
          <w:b/>
          <w:bCs/>
          <w:i/>
          <w:szCs w:val="24"/>
        </w:rPr>
        <w:t>[</w:t>
      </w:r>
      <w:r w:rsidR="004401BA">
        <w:rPr>
          <w:b/>
          <w:bCs/>
          <w:i/>
          <w:szCs w:val="24"/>
        </w:rPr>
        <w:t>I</w:t>
      </w:r>
      <w:r w:rsidRPr="004401BA">
        <w:rPr>
          <w:b/>
          <w:bCs/>
          <w:i/>
          <w:szCs w:val="24"/>
        </w:rPr>
        <w:t xml:space="preserve">nsert the specifications-see note above on drafting the </w:t>
      </w:r>
      <w:r w:rsidR="00D30B62" w:rsidRPr="004401BA">
        <w:rPr>
          <w:b/>
          <w:bCs/>
          <w:i/>
          <w:szCs w:val="24"/>
        </w:rPr>
        <w:t>specifications</w:t>
      </w:r>
      <w:r w:rsidR="008019CE" w:rsidRPr="004401BA">
        <w:rPr>
          <w:b/>
          <w:bCs/>
          <w:i/>
          <w:szCs w:val="24"/>
        </w:rPr>
        <w:t>. The specifications should set out the applicable minimum standards that apply for the Works. In addition, other technical requirements to be incorporated in the design should be set out</w:t>
      </w:r>
      <w:r w:rsidR="00D30B62" w:rsidRPr="004401BA">
        <w:rPr>
          <w:b/>
          <w:bCs/>
          <w:i/>
          <w:szCs w:val="24"/>
        </w:rPr>
        <w:t>]</w:t>
      </w:r>
    </w:p>
    <w:p w14:paraId="4DD23393" w14:textId="77777777" w:rsidR="006E3D41" w:rsidRPr="006E3D41" w:rsidRDefault="006E3D41" w:rsidP="006E3D41">
      <w:pPr>
        <w:jc w:val="left"/>
        <w:rPr>
          <w:i/>
        </w:rPr>
      </w:pPr>
    </w:p>
    <w:p w14:paraId="14116CD1" w14:textId="77777777" w:rsidR="002F5C1C" w:rsidRPr="008019CE" w:rsidRDefault="006E3D41" w:rsidP="00F54190">
      <w:pPr>
        <w:rPr>
          <w:b/>
          <w:sz w:val="36"/>
        </w:rPr>
      </w:pPr>
      <w:r w:rsidRPr="006E3D41">
        <w:rPr>
          <w:i/>
        </w:rPr>
        <w:br w:type="page"/>
      </w:r>
      <w:bookmarkStart w:id="1160" w:name="_Toc23233013"/>
      <w:bookmarkStart w:id="1161" w:name="_Toc23238062"/>
      <w:bookmarkStart w:id="1162" w:name="_Toc41971553"/>
      <w:bookmarkStart w:id="1163" w:name="_Toc125874277"/>
      <w:bookmarkStart w:id="1164" w:name="_Toc190498617"/>
      <w:bookmarkStart w:id="1165" w:name="_Toc190498792"/>
      <w:bookmarkStart w:id="1166" w:name="_Toc450646432"/>
      <w:bookmarkStart w:id="1167" w:name="_Toc450648625"/>
      <w:bookmarkStart w:id="1168" w:name="_Toc463024364"/>
      <w:bookmarkEnd w:id="1154"/>
      <w:bookmarkEnd w:id="1155"/>
      <w:bookmarkEnd w:id="1156"/>
    </w:p>
    <w:p w14:paraId="7B883C4E" w14:textId="77777777" w:rsidR="004401BA" w:rsidRDefault="009B0125" w:rsidP="004401BA">
      <w:pPr>
        <w:pStyle w:val="SPD3EmployersRequirement"/>
      </w:pPr>
      <w:bookmarkStart w:id="1169" w:name="_Toc135389176"/>
      <w:r>
        <w:lastRenderedPageBreak/>
        <w:t xml:space="preserve">Site Plans </w:t>
      </w:r>
      <w:r w:rsidR="00D64271">
        <w:t xml:space="preserve">/ </w:t>
      </w:r>
      <w:r>
        <w:t xml:space="preserve">Concept </w:t>
      </w:r>
      <w:r w:rsidR="00273E50" w:rsidRPr="00273E50">
        <w:t>Drawings</w:t>
      </w:r>
      <w:bookmarkStart w:id="1170" w:name="_Toc450646433"/>
      <w:bookmarkStart w:id="1171" w:name="_Toc450648626"/>
      <w:bookmarkEnd w:id="1160"/>
      <w:bookmarkEnd w:id="1161"/>
      <w:bookmarkEnd w:id="1162"/>
      <w:bookmarkEnd w:id="1163"/>
      <w:bookmarkEnd w:id="1164"/>
      <w:bookmarkEnd w:id="1165"/>
      <w:bookmarkEnd w:id="1166"/>
      <w:bookmarkEnd w:id="1167"/>
      <w:bookmarkEnd w:id="1168"/>
      <w:bookmarkEnd w:id="1169"/>
    </w:p>
    <w:p w14:paraId="347E66E3" w14:textId="77777777" w:rsidR="00E970FD" w:rsidRDefault="004401BA" w:rsidP="003D5498">
      <w:pPr>
        <w:pStyle w:val="SPD3EmployersRequirement"/>
      </w:pPr>
      <w:r>
        <w:br w:type="page"/>
      </w:r>
    </w:p>
    <w:p w14:paraId="703DD154" w14:textId="77777777" w:rsidR="00273E50" w:rsidRDefault="00273E50" w:rsidP="00245328">
      <w:pPr>
        <w:pStyle w:val="SPD3EmployersRequirement"/>
      </w:pPr>
      <w:bookmarkStart w:id="1172" w:name="_Toc135389177"/>
      <w:r w:rsidRPr="00273E50">
        <w:lastRenderedPageBreak/>
        <w:t>Supplementary Information</w:t>
      </w:r>
      <w:bookmarkEnd w:id="1170"/>
      <w:bookmarkEnd w:id="1171"/>
      <w:bookmarkEnd w:id="1172"/>
    </w:p>
    <w:p w14:paraId="0E946C92" w14:textId="77777777" w:rsidR="00493A07" w:rsidRDefault="00493A07">
      <w:pPr>
        <w:jc w:val="left"/>
      </w:pPr>
    </w:p>
    <w:p w14:paraId="6F15C3A0" w14:textId="77777777" w:rsidR="004401BA" w:rsidRDefault="004401BA" w:rsidP="00245328">
      <w:pPr>
        <w:pStyle w:val="SPD3EmployersRequirement"/>
        <w:sectPr w:rsidR="004401BA" w:rsidSect="00DE0AA9">
          <w:headerReference w:type="default" r:id="rId52"/>
          <w:pgSz w:w="12240" w:h="15840" w:code="1"/>
          <w:pgMar w:top="1440" w:right="1440" w:bottom="1440" w:left="1440" w:header="720" w:footer="720" w:gutter="0"/>
          <w:pgNumType w:chapStyle="1"/>
          <w:cols w:space="720"/>
        </w:sectPr>
      </w:pPr>
    </w:p>
    <w:p w14:paraId="30FEBFDF" w14:textId="77777777" w:rsidR="004401BA" w:rsidRDefault="004401BA" w:rsidP="00067FDE">
      <w:pPr>
        <w:pStyle w:val="Head0"/>
        <w:rPr>
          <w:rFonts w:ascii="Times New Roman" w:hAnsi="Times New Roman"/>
          <w:sz w:val="44"/>
          <w:szCs w:val="44"/>
        </w:rPr>
      </w:pPr>
    </w:p>
    <w:p w14:paraId="38139379" w14:textId="77777777" w:rsidR="00DE0AA9" w:rsidRPr="00067FDE" w:rsidRDefault="00911BB9" w:rsidP="00067FDE">
      <w:pPr>
        <w:pStyle w:val="Head0"/>
        <w:rPr>
          <w:rFonts w:ascii="Times New Roman" w:hAnsi="Times New Roman"/>
          <w:sz w:val="44"/>
          <w:szCs w:val="44"/>
        </w:rPr>
      </w:pPr>
      <w:bookmarkStart w:id="1173" w:name="_Toc135389519"/>
      <w:r>
        <w:rPr>
          <w:rFonts w:ascii="Times New Roman" w:hAnsi="Times New Roman"/>
          <w:sz w:val="44"/>
          <w:szCs w:val="44"/>
        </w:rPr>
        <w:t>P</w:t>
      </w:r>
      <w:r w:rsidR="00DE0AA9" w:rsidRPr="00067FDE">
        <w:rPr>
          <w:rFonts w:ascii="Times New Roman" w:hAnsi="Times New Roman"/>
          <w:sz w:val="44"/>
          <w:szCs w:val="44"/>
        </w:rPr>
        <w:t>ART 3 – Conditions of Contract</w:t>
      </w:r>
      <w:bookmarkEnd w:id="0"/>
      <w:bookmarkEnd w:id="1"/>
      <w:bookmarkEnd w:id="2"/>
      <w:bookmarkEnd w:id="3"/>
      <w:bookmarkEnd w:id="4"/>
      <w:r w:rsidR="00DE0AA9" w:rsidRPr="00067FDE">
        <w:rPr>
          <w:rFonts w:ascii="Times New Roman" w:hAnsi="Times New Roman"/>
          <w:sz w:val="44"/>
          <w:szCs w:val="44"/>
        </w:rPr>
        <w:t xml:space="preserve"> and Contract Forms</w:t>
      </w:r>
      <w:bookmarkEnd w:id="5"/>
      <w:bookmarkEnd w:id="6"/>
      <w:bookmarkEnd w:id="1173"/>
    </w:p>
    <w:p w14:paraId="620D4B0B" w14:textId="77777777" w:rsidR="004401BA" w:rsidRDefault="004401BA" w:rsidP="00067FDE">
      <w:pPr>
        <w:pStyle w:val="Head0"/>
        <w:rPr>
          <w:rFonts w:ascii="Times New Roman" w:hAnsi="Times New Roman"/>
          <w:sz w:val="44"/>
          <w:szCs w:val="44"/>
        </w:rPr>
      </w:pPr>
    </w:p>
    <w:p w14:paraId="3304C6C7" w14:textId="77777777" w:rsidR="004401BA" w:rsidRDefault="004401BA" w:rsidP="00067FDE">
      <w:pPr>
        <w:pStyle w:val="Head0"/>
        <w:rPr>
          <w:rFonts w:ascii="Times New Roman" w:hAnsi="Times New Roman"/>
          <w:sz w:val="44"/>
          <w:szCs w:val="44"/>
        </w:rPr>
        <w:sectPr w:rsidR="004401BA" w:rsidSect="00DE0AA9">
          <w:headerReference w:type="default" r:id="rId53"/>
          <w:pgSz w:w="12240" w:h="15840" w:code="1"/>
          <w:pgMar w:top="1440" w:right="1440" w:bottom="1440" w:left="1440" w:header="720" w:footer="720" w:gutter="0"/>
          <w:pgNumType w:chapStyle="1"/>
          <w:cols w:space="720"/>
        </w:sectPr>
      </w:pPr>
    </w:p>
    <w:p w14:paraId="594A9BB4" w14:textId="77777777" w:rsidR="000E1A9E" w:rsidRDefault="000E1A9E" w:rsidP="00704847">
      <w:pPr>
        <w:pStyle w:val="Head11b"/>
        <w:pBdr>
          <w:bottom w:val="none" w:sz="0" w:space="0" w:color="auto"/>
        </w:pBdr>
        <w:rPr>
          <w:noProof/>
        </w:rPr>
      </w:pPr>
      <w:bookmarkStart w:id="1174" w:name="_Toc135389520"/>
      <w:bookmarkStart w:id="1175" w:name="_Toc37643992"/>
      <w:r w:rsidRPr="00C80C1D">
        <w:rPr>
          <w:noProof/>
        </w:rPr>
        <w:lastRenderedPageBreak/>
        <w:t>Section VIII</w:t>
      </w:r>
      <w:r>
        <w:rPr>
          <w:noProof/>
        </w:rPr>
        <w:t xml:space="preserve"> </w:t>
      </w:r>
      <w:r w:rsidR="00704847">
        <w:t>–</w:t>
      </w:r>
      <w:r w:rsidRPr="00C80C1D">
        <w:rPr>
          <w:noProof/>
        </w:rPr>
        <w:t xml:space="preserve"> General Conditions (GC)</w:t>
      </w:r>
      <w:bookmarkEnd w:id="1174"/>
    </w:p>
    <w:p w14:paraId="1E44394F" w14:textId="77777777" w:rsidR="009D73F6" w:rsidRDefault="009D73F6" w:rsidP="009D73F6">
      <w:pPr>
        <w:spacing w:before="120" w:after="200" w:line="360" w:lineRule="auto"/>
        <w:rPr>
          <w:rFonts w:asciiTheme="minorHAnsi" w:eastAsiaTheme="minorHAnsi" w:hAnsiTheme="minorHAnsi" w:cstheme="minorHAnsi"/>
          <w:sz w:val="22"/>
          <w:szCs w:val="22"/>
          <w:lang w:val="en-GB"/>
        </w:rPr>
      </w:pPr>
      <w:bookmarkStart w:id="1176" w:name="_Hlt158620822"/>
      <w:bookmarkStart w:id="1177" w:name="_Hlt158620816"/>
      <w:bookmarkStart w:id="1178" w:name="_Hlt158620809"/>
      <w:bookmarkStart w:id="1179" w:name="_Hlt158620801"/>
      <w:bookmarkStart w:id="1180" w:name="_Hlt158620796"/>
      <w:bookmarkStart w:id="1181" w:name="_Hlt158620789"/>
      <w:bookmarkStart w:id="1182" w:name="_Hlt158620784"/>
      <w:bookmarkStart w:id="1183" w:name="_Hlt158620778"/>
      <w:bookmarkStart w:id="1184" w:name="_Hlt158620830"/>
      <w:bookmarkEnd w:id="1175"/>
      <w:bookmarkEnd w:id="1176"/>
      <w:bookmarkEnd w:id="1177"/>
      <w:bookmarkEnd w:id="1178"/>
      <w:bookmarkEnd w:id="1179"/>
      <w:bookmarkEnd w:id="1180"/>
      <w:bookmarkEnd w:id="1181"/>
      <w:bookmarkEnd w:id="1182"/>
      <w:bookmarkEnd w:id="1183"/>
      <w:bookmarkEnd w:id="1184"/>
      <w:r w:rsidRPr="009D73F6">
        <w:rPr>
          <w:rFonts w:asciiTheme="minorHAnsi" w:eastAsiaTheme="minorHAnsi" w:hAnsiTheme="minorHAnsi" w:cstheme="minorHAnsi"/>
          <w:noProof/>
          <w:sz w:val="22"/>
          <w:szCs w:val="22"/>
          <w:lang w:val="en-GB"/>
        </w:rPr>
        <mc:AlternateContent>
          <mc:Choice Requires="wps">
            <w:drawing>
              <wp:anchor distT="45720" distB="45720" distL="114300" distR="114300" simplePos="0" relativeHeight="251663872" behindDoc="0" locked="0" layoutInCell="1" allowOverlap="1" wp14:anchorId="290113D9" wp14:editId="2963454C">
                <wp:simplePos x="0" y="0"/>
                <wp:positionH relativeFrom="column">
                  <wp:posOffset>0</wp:posOffset>
                </wp:positionH>
                <wp:positionV relativeFrom="paragraph">
                  <wp:posOffset>642620</wp:posOffset>
                </wp:positionV>
                <wp:extent cx="6105525" cy="5343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343525"/>
                        </a:xfrm>
                        <a:prstGeom prst="rect">
                          <a:avLst/>
                        </a:prstGeom>
                        <a:solidFill>
                          <a:srgbClr val="FFFFFF"/>
                        </a:solidFill>
                        <a:ln w="9525">
                          <a:solidFill>
                            <a:srgbClr val="000000"/>
                          </a:solidFill>
                          <a:miter lim="800000"/>
                          <a:headEnd/>
                          <a:tailEnd/>
                        </a:ln>
                      </wps:spPr>
                      <wps:txbx>
                        <w:txbxContent>
                          <w:p w14:paraId="6A7B5135" w14:textId="77777777" w:rsidR="001179AB" w:rsidRPr="003D5498" w:rsidRDefault="001179AB" w:rsidP="009D73F6">
                            <w:pPr>
                              <w:spacing w:before="120" w:after="200" w:line="360" w:lineRule="auto"/>
                              <w:rPr>
                                <w:rFonts w:eastAsiaTheme="minorHAnsi"/>
                                <w:szCs w:val="24"/>
                                <w:lang w:val="en-GB"/>
                              </w:rPr>
                            </w:pPr>
                            <w:r w:rsidRPr="003D5498">
                              <w:rPr>
                                <w:rFonts w:eastAsiaTheme="minorHAnsi"/>
                                <w:szCs w:val="24"/>
                                <w:lang w:val="en-GB"/>
                              </w:rPr>
                              <w:t>Gold Book:</w:t>
                            </w:r>
                          </w:p>
                          <w:p w14:paraId="17E74E80" w14:textId="77777777" w:rsidR="001179AB" w:rsidRPr="00EF4272" w:rsidRDefault="001179AB" w:rsidP="003D5498">
                            <w:pPr>
                              <w:spacing w:before="120" w:after="200" w:line="276" w:lineRule="auto"/>
                              <w:rPr>
                                <w:rFonts w:eastAsiaTheme="minorHAnsi"/>
                                <w:szCs w:val="24"/>
                              </w:rPr>
                            </w:pPr>
                            <w:r w:rsidRPr="00EF4272">
                              <w:rPr>
                                <w:rFonts w:eastAsiaTheme="minorHAnsi"/>
                                <w:szCs w:val="24"/>
                              </w:rPr>
                              <w:t>© FIDIC 2008. All rights reserved.</w:t>
                            </w:r>
                          </w:p>
                          <w:p w14:paraId="1FBB3BB9" w14:textId="77777777" w:rsidR="001179AB" w:rsidRPr="00C52E1B" w:rsidRDefault="001179AB" w:rsidP="003D5498">
                            <w:pPr>
                              <w:spacing w:before="120" w:after="200" w:line="276" w:lineRule="auto"/>
                              <w:rPr>
                                <w:rFonts w:eastAsiaTheme="minorHAnsi"/>
                                <w:szCs w:val="24"/>
                              </w:rPr>
                            </w:pPr>
                            <w:r w:rsidRPr="00C52E1B">
                              <w:rPr>
                                <w:rFonts w:eastAsiaTheme="minorHAnsi"/>
                                <w:szCs w:val="24"/>
                              </w:rPr>
                              <w:t xml:space="preserve">The Conditions of Contract are the “General Conditions” which form part of the “Conditions of Contract for Design, Build and Operate Projects first edition 2008” published by the Federation Internationale Des Ingenieurs – Conseils (FIDIC and the following “Particular Conditions” which comprise of the </w:t>
                            </w:r>
                            <w:r w:rsidRPr="00C52E1B">
                              <w:rPr>
                                <w:i/>
                              </w:rPr>
                              <w:t>World Bank’s</w:t>
                            </w:r>
                            <w:r w:rsidRPr="00C52E1B">
                              <w:rPr>
                                <w:rFonts w:eastAsiaTheme="minorHAnsi"/>
                                <w:szCs w:val="24"/>
                              </w:rPr>
                              <w:t xml:space="preserve"> COPA and the amendments and additions to such General Conditions.</w:t>
                            </w:r>
                          </w:p>
                          <w:p w14:paraId="6CEEFD06" w14:textId="77777777" w:rsidR="001179AB" w:rsidRPr="00C52E1B" w:rsidRDefault="001179AB" w:rsidP="009D73F6">
                            <w:pPr>
                              <w:spacing w:before="120" w:after="200" w:line="360" w:lineRule="auto"/>
                              <w:rPr>
                                <w:rFonts w:eastAsiaTheme="minorHAnsi"/>
                                <w:szCs w:val="24"/>
                              </w:rPr>
                            </w:pPr>
                            <w:r w:rsidRPr="00C52E1B">
                              <w:rPr>
                                <w:rFonts w:eastAsiaTheme="minorHAnsi"/>
                                <w:szCs w:val="24"/>
                              </w:rPr>
                              <w:t xml:space="preserve">An original copy of the above FIDIC publication i.e. “Conditions of Contract for Design, Build and Operate Projects” must be obtained from FIDIC. </w:t>
                            </w:r>
                          </w:p>
                          <w:p w14:paraId="276DC0B3"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International Federation of Consulting Engineers (FIDIC)</w:t>
                            </w:r>
                          </w:p>
                          <w:p w14:paraId="38864DB2"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FIDIC Bookshop – Box- 311 – CH – 1215 Geneva 15 Switzerland</w:t>
                            </w:r>
                          </w:p>
                          <w:p w14:paraId="135F881F"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Fax:  +41 22 799 49 054</w:t>
                            </w:r>
                          </w:p>
                          <w:p w14:paraId="52F5DAA9"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Telephone:  +41 22 799 49 01</w:t>
                            </w:r>
                          </w:p>
                          <w:p w14:paraId="3CD27796"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E-mail:  fidic@fidic.org</w:t>
                            </w:r>
                          </w:p>
                          <w:p w14:paraId="7142886F" w14:textId="77777777" w:rsidR="001179AB" w:rsidRPr="00EF4272" w:rsidRDefault="001179AB" w:rsidP="009D73F6">
                            <w:pPr>
                              <w:spacing w:before="120" w:after="200" w:line="276" w:lineRule="auto"/>
                              <w:rPr>
                                <w:rFonts w:eastAsiaTheme="minorHAnsi"/>
                                <w:szCs w:val="24"/>
                                <w:lang w:val="fr-FR"/>
                              </w:rPr>
                            </w:pPr>
                            <w:hyperlink r:id="rId54" w:history="1">
                              <w:r w:rsidRPr="00EF4272">
                                <w:rPr>
                                  <w:rFonts w:eastAsiaTheme="minorHAnsi"/>
                                  <w:szCs w:val="24"/>
                                  <w:lang w:val="fr-FR"/>
                                </w:rPr>
                                <w:t>www.fidic.org</w:t>
                              </w:r>
                            </w:hyperlink>
                          </w:p>
                          <w:p w14:paraId="20790D73" w14:textId="77777777" w:rsidR="001179AB" w:rsidRPr="00EF4272" w:rsidRDefault="001179AB" w:rsidP="009D73F6">
                            <w:pPr>
                              <w:rPr>
                                <w:rFonts w:eastAsiaTheme="minorHAnsi"/>
                                <w:szCs w:val="24"/>
                                <w:lang w:val="fr-FR"/>
                              </w:rPr>
                            </w:pPr>
                            <w:r w:rsidRPr="00EF4272">
                              <w:rPr>
                                <w:rFonts w:eastAsiaTheme="minorHAnsi"/>
                                <w:szCs w:val="24"/>
                                <w:lang w:val="fr-FR"/>
                              </w:rPr>
                              <w:t>FIDIC  code: ISBN13: 978-2-88432-052-8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113D9" id="Text Box 2" o:spid="_x0000_s1029" type="#_x0000_t202" style="position:absolute;left:0;text-align:left;margin-left:0;margin-top:50.6pt;width:480.75pt;height:420.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Y/EAIAACcEAAAOAAAAZHJzL2Uyb0RvYy54bWysU9tu2zAMfR+wfxD0vti5da0Rp+jSZRjQ&#10;XYBuH6DIcixMFjVKid19fSnZTbML9jBMDwIpUofkIbm67lvDjgq9Blvy6STnTFkJlbb7kn/9sn11&#10;yZkPwlbCgFUlf1CeX69fvlh1rlAzaMBUChmBWF90ruRNCK7IMi8b1Qo/AacsGWvAVgRScZ9VKDpC&#10;b002y/OLrAOsHIJU3tPr7WDk64Rf10qGT3XtVWCm5JRbSDemexfvbL0SxR6Fa7Qc0xD/kEUrtKWg&#10;J6hbEQQ7oP4NqtUSwUMdJhLaDOpaS5VqoGqm+S/V3DfCqVQLkePdiSb//2Dlx+O9+4ws9G+gpwam&#10;Iry7A/nNMwubRti9ukGErlGiosDTSFnWOV+MXyPVvvARZNd9gIqaLA4BElBfYxtZoToZoVMDHk6k&#10;qz4wSY8X03y5nC05k2RbzhfzqMQYonj67tCHdwpaFoWSI3U1wYvjnQ+D65NLjObB6GqrjUkK7ncb&#10;g+woaAK26YzoP7kZy7qSX8XYf4fI0/kTRKsDjbLRbckvT06iiLy9tVUatCC0GWSqztiRyMjdwGLo&#10;dz3TVcnnMUDkdQfVAzGLMEwubRoJDeAPzjqa2pL77weBijPz3lJ3rqaLRRzzpCyWr2ek4Llld24R&#10;VhJUyQNng7gJaTUiAxZuqIu1Tvw+ZzKmTNOYOjRuThz3cz15Pe/3+hEAAP//AwBQSwMEFAAGAAgA&#10;AAAhAK/zFUjfAAAACAEAAA8AAABkcnMvZG93bnJldi54bWxMj0FPwzAMhe9I/IfISFwQS1tGt5Wm&#10;E0ICwQ22Ca5Z67UViVOSrCv/HnOCm+339Py9cj1ZI0b0oXekIJ0lIJBq1/TUKthtH6+XIELU1Gjj&#10;CBV8Y4B1dX5W6qJxJ3rDcRNbwSEUCq2gi3EopAx1h1aHmRuQWDs4b3Xk1bey8frE4dbILElyaXVP&#10;/KHTAz50WH9ujlbBcv48foSXm9f3Oj+YVbxajE9fXqnLi+n+DkTEKf6Z4Ref0aFipr07UhOEUcBF&#10;Il+TNAPB8ipPb0HseZhnC5BVKf8XqH4AAAD//wMAUEsBAi0AFAAGAAgAAAAhALaDOJL+AAAA4QEA&#10;ABMAAAAAAAAAAAAAAAAAAAAAAFtDb250ZW50X1R5cGVzXS54bWxQSwECLQAUAAYACAAAACEAOP0h&#10;/9YAAACUAQAACwAAAAAAAAAAAAAAAAAvAQAAX3JlbHMvLnJlbHNQSwECLQAUAAYACAAAACEAV592&#10;PxACAAAnBAAADgAAAAAAAAAAAAAAAAAuAgAAZHJzL2Uyb0RvYy54bWxQSwECLQAUAAYACAAAACEA&#10;r/MVSN8AAAAIAQAADwAAAAAAAAAAAAAAAABqBAAAZHJzL2Rvd25yZXYueG1sUEsFBgAAAAAEAAQA&#10;8wAAAHYFAAAAAA==&#10;">
                <v:textbox>
                  <w:txbxContent>
                    <w:p w14:paraId="6A7B5135" w14:textId="77777777" w:rsidR="001179AB" w:rsidRPr="003D5498" w:rsidRDefault="001179AB" w:rsidP="009D73F6">
                      <w:pPr>
                        <w:spacing w:before="120" w:after="200" w:line="360" w:lineRule="auto"/>
                        <w:rPr>
                          <w:rFonts w:eastAsiaTheme="minorHAnsi"/>
                          <w:szCs w:val="24"/>
                          <w:lang w:val="en-GB"/>
                        </w:rPr>
                      </w:pPr>
                      <w:r w:rsidRPr="003D5498">
                        <w:rPr>
                          <w:rFonts w:eastAsiaTheme="minorHAnsi"/>
                          <w:szCs w:val="24"/>
                          <w:lang w:val="en-GB"/>
                        </w:rPr>
                        <w:t>Gold Book:</w:t>
                      </w:r>
                    </w:p>
                    <w:p w14:paraId="17E74E80" w14:textId="77777777" w:rsidR="001179AB" w:rsidRPr="00EF4272" w:rsidRDefault="001179AB" w:rsidP="003D5498">
                      <w:pPr>
                        <w:spacing w:before="120" w:after="200" w:line="276" w:lineRule="auto"/>
                        <w:rPr>
                          <w:rFonts w:eastAsiaTheme="minorHAnsi"/>
                          <w:szCs w:val="24"/>
                        </w:rPr>
                      </w:pPr>
                      <w:r w:rsidRPr="00EF4272">
                        <w:rPr>
                          <w:rFonts w:eastAsiaTheme="minorHAnsi"/>
                          <w:szCs w:val="24"/>
                        </w:rPr>
                        <w:t>© FIDIC 2008. All rights reserved.</w:t>
                      </w:r>
                    </w:p>
                    <w:p w14:paraId="1FBB3BB9" w14:textId="77777777" w:rsidR="001179AB" w:rsidRPr="00C52E1B" w:rsidRDefault="001179AB" w:rsidP="003D5498">
                      <w:pPr>
                        <w:spacing w:before="120" w:after="200" w:line="276" w:lineRule="auto"/>
                        <w:rPr>
                          <w:rFonts w:eastAsiaTheme="minorHAnsi"/>
                          <w:szCs w:val="24"/>
                        </w:rPr>
                      </w:pPr>
                      <w:r w:rsidRPr="00C52E1B">
                        <w:rPr>
                          <w:rFonts w:eastAsiaTheme="minorHAnsi"/>
                          <w:szCs w:val="24"/>
                        </w:rPr>
                        <w:t xml:space="preserve">The Conditions of Contract are the “General Conditions” which form part of the “Conditions of Contract for Design, Build and Operate Projects first edition 2008” published by the Federation Internationale Des Ingenieurs – Conseils (FIDIC and the following “Particular Conditions” which comprise of the </w:t>
                      </w:r>
                      <w:r w:rsidRPr="00C52E1B">
                        <w:rPr>
                          <w:i/>
                        </w:rPr>
                        <w:t>World Bank’s</w:t>
                      </w:r>
                      <w:r w:rsidRPr="00C52E1B">
                        <w:rPr>
                          <w:rFonts w:eastAsiaTheme="minorHAnsi"/>
                          <w:szCs w:val="24"/>
                        </w:rPr>
                        <w:t xml:space="preserve"> COPA and the amendments and additions to such General Conditions.</w:t>
                      </w:r>
                    </w:p>
                    <w:p w14:paraId="6CEEFD06" w14:textId="77777777" w:rsidR="001179AB" w:rsidRPr="00C52E1B" w:rsidRDefault="001179AB" w:rsidP="009D73F6">
                      <w:pPr>
                        <w:spacing w:before="120" w:after="200" w:line="360" w:lineRule="auto"/>
                        <w:rPr>
                          <w:rFonts w:eastAsiaTheme="minorHAnsi"/>
                          <w:szCs w:val="24"/>
                        </w:rPr>
                      </w:pPr>
                      <w:r w:rsidRPr="00C52E1B">
                        <w:rPr>
                          <w:rFonts w:eastAsiaTheme="minorHAnsi"/>
                          <w:szCs w:val="24"/>
                        </w:rPr>
                        <w:t xml:space="preserve">An original copy of the above FIDIC publication i.e. “Conditions of Contract for Design, Build and Operate Projects” must be obtained from FIDIC. </w:t>
                      </w:r>
                    </w:p>
                    <w:p w14:paraId="276DC0B3"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International Federation of Consulting Engineers (FIDIC)</w:t>
                      </w:r>
                    </w:p>
                    <w:p w14:paraId="38864DB2"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FIDIC Bookshop – Box- 311 – CH – 1215 Geneva 15 Switzerland</w:t>
                      </w:r>
                    </w:p>
                    <w:p w14:paraId="135F881F"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Fax:  +41 22 799 49 054</w:t>
                      </w:r>
                    </w:p>
                    <w:p w14:paraId="52F5DAA9"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Telephone:  +41 22 799 49 01</w:t>
                      </w:r>
                    </w:p>
                    <w:p w14:paraId="3CD27796" w14:textId="77777777" w:rsidR="001179AB" w:rsidRPr="00C52E1B" w:rsidRDefault="001179AB" w:rsidP="009D73F6">
                      <w:pPr>
                        <w:spacing w:before="120" w:after="200" w:line="276" w:lineRule="auto"/>
                        <w:rPr>
                          <w:rFonts w:eastAsiaTheme="minorHAnsi"/>
                          <w:szCs w:val="24"/>
                        </w:rPr>
                      </w:pPr>
                      <w:r w:rsidRPr="00C52E1B">
                        <w:rPr>
                          <w:rFonts w:eastAsiaTheme="minorHAnsi"/>
                          <w:szCs w:val="24"/>
                        </w:rPr>
                        <w:t>E-mail:  fidic@fidic.org</w:t>
                      </w:r>
                    </w:p>
                    <w:p w14:paraId="7142886F" w14:textId="77777777" w:rsidR="001179AB" w:rsidRPr="00EF4272" w:rsidRDefault="001179AB" w:rsidP="009D73F6">
                      <w:pPr>
                        <w:spacing w:before="120" w:after="200" w:line="276" w:lineRule="auto"/>
                        <w:rPr>
                          <w:rFonts w:eastAsiaTheme="minorHAnsi"/>
                          <w:szCs w:val="24"/>
                          <w:lang w:val="fr-FR"/>
                        </w:rPr>
                      </w:pPr>
                      <w:hyperlink r:id="rId55" w:history="1">
                        <w:r w:rsidRPr="00EF4272">
                          <w:rPr>
                            <w:rFonts w:eastAsiaTheme="minorHAnsi"/>
                            <w:szCs w:val="24"/>
                            <w:lang w:val="fr-FR"/>
                          </w:rPr>
                          <w:t>www.fidic.org</w:t>
                        </w:r>
                      </w:hyperlink>
                    </w:p>
                    <w:p w14:paraId="20790D73" w14:textId="77777777" w:rsidR="001179AB" w:rsidRPr="00EF4272" w:rsidRDefault="001179AB" w:rsidP="009D73F6">
                      <w:pPr>
                        <w:rPr>
                          <w:rFonts w:eastAsiaTheme="minorHAnsi"/>
                          <w:szCs w:val="24"/>
                          <w:lang w:val="fr-FR"/>
                        </w:rPr>
                      </w:pPr>
                      <w:r w:rsidRPr="00EF4272">
                        <w:rPr>
                          <w:rFonts w:eastAsiaTheme="minorHAnsi"/>
                          <w:szCs w:val="24"/>
                          <w:lang w:val="fr-FR"/>
                        </w:rPr>
                        <w:t>FIDIC  code: ISBN13: 978-2-88432-052-8</w:t>
                      </w:r>
                    </w:p>
                  </w:txbxContent>
                </v:textbox>
                <w10:wrap type="square"/>
              </v:shape>
            </w:pict>
          </mc:Fallback>
        </mc:AlternateContent>
      </w:r>
    </w:p>
    <w:p w14:paraId="3A575B46" w14:textId="77777777" w:rsidR="009D73F6" w:rsidRDefault="009D73F6" w:rsidP="009D73F6">
      <w:pPr>
        <w:spacing w:before="120" w:after="200" w:line="360" w:lineRule="auto"/>
        <w:rPr>
          <w:rFonts w:asciiTheme="minorHAnsi" w:eastAsiaTheme="minorHAnsi" w:hAnsiTheme="minorHAnsi" w:cstheme="minorHAnsi"/>
          <w:sz w:val="22"/>
          <w:szCs w:val="22"/>
          <w:lang w:val="en-GB"/>
        </w:rPr>
      </w:pPr>
    </w:p>
    <w:p w14:paraId="44556286" w14:textId="77777777" w:rsidR="00074DFB" w:rsidRDefault="00074DFB" w:rsidP="008052E9">
      <w:pPr>
        <w:jc w:val="center"/>
        <w:rPr>
          <w:b/>
          <w:sz w:val="44"/>
        </w:rPr>
      </w:pPr>
      <w:bookmarkStart w:id="1185" w:name="_Hlt126646327"/>
      <w:bookmarkStart w:id="1186" w:name="_Hlt126646359"/>
      <w:bookmarkStart w:id="1187" w:name="_Hlt158620845"/>
      <w:bookmarkEnd w:id="1185"/>
      <w:bookmarkEnd w:id="1186"/>
      <w:bookmarkEnd w:id="1187"/>
    </w:p>
    <w:p w14:paraId="1AB17D35" w14:textId="77777777" w:rsidR="008052E9" w:rsidRDefault="008052E9" w:rsidP="005642A2">
      <w:pPr>
        <w:spacing w:before="60" w:after="60"/>
        <w:ind w:left="360"/>
      </w:pPr>
    </w:p>
    <w:p w14:paraId="261D1B85" w14:textId="77777777" w:rsidR="00074DFB" w:rsidRPr="00EF4272" w:rsidRDefault="00074DFB" w:rsidP="005642A2">
      <w:pPr>
        <w:rPr>
          <w:noProof/>
        </w:rPr>
        <w:sectPr w:rsidR="00074DFB" w:rsidRPr="00EF4272">
          <w:headerReference w:type="default" r:id="rId56"/>
          <w:pgSz w:w="12240" w:h="15840"/>
          <w:pgMar w:top="1440" w:right="1440" w:bottom="1440" w:left="1440" w:header="720" w:footer="720" w:gutter="0"/>
          <w:cols w:space="720"/>
          <w:docGrid w:linePitch="360"/>
        </w:sectPr>
      </w:pPr>
    </w:p>
    <w:p w14:paraId="45B578CF" w14:textId="77777777" w:rsidR="00543998" w:rsidRPr="00EF4272" w:rsidRDefault="00543998" w:rsidP="00704847">
      <w:pPr>
        <w:pStyle w:val="Head11b"/>
        <w:pBdr>
          <w:bottom w:val="none" w:sz="0" w:space="0" w:color="auto"/>
        </w:pBdr>
        <w:rPr>
          <w:noProof/>
        </w:rPr>
      </w:pPr>
    </w:p>
    <w:p w14:paraId="5DE87F94" w14:textId="77777777" w:rsidR="00543998" w:rsidRPr="00EF4272" w:rsidRDefault="00543998" w:rsidP="00704847">
      <w:pPr>
        <w:pStyle w:val="Head11b"/>
        <w:pBdr>
          <w:bottom w:val="none" w:sz="0" w:space="0" w:color="auto"/>
        </w:pBdr>
        <w:rPr>
          <w:noProof/>
        </w:rPr>
      </w:pPr>
    </w:p>
    <w:p w14:paraId="3B733D90" w14:textId="77777777" w:rsidR="00543998" w:rsidRPr="00EF4272" w:rsidRDefault="00543998" w:rsidP="00704847">
      <w:pPr>
        <w:pStyle w:val="Head11b"/>
        <w:pBdr>
          <w:bottom w:val="none" w:sz="0" w:space="0" w:color="auto"/>
        </w:pBdr>
        <w:rPr>
          <w:noProof/>
        </w:rPr>
      </w:pPr>
    </w:p>
    <w:p w14:paraId="4F0D8D43" w14:textId="77777777" w:rsidR="00543998" w:rsidRPr="00EF4272" w:rsidRDefault="00543998" w:rsidP="00704847">
      <w:pPr>
        <w:pStyle w:val="Head11b"/>
        <w:pBdr>
          <w:bottom w:val="none" w:sz="0" w:space="0" w:color="auto"/>
        </w:pBdr>
        <w:rPr>
          <w:noProof/>
        </w:rPr>
      </w:pPr>
    </w:p>
    <w:p w14:paraId="55F115E9" w14:textId="77777777" w:rsidR="00C057D7" w:rsidRPr="00EF4272" w:rsidRDefault="00C057D7" w:rsidP="00704847">
      <w:pPr>
        <w:pStyle w:val="Head11b"/>
        <w:pBdr>
          <w:bottom w:val="none" w:sz="0" w:space="0" w:color="auto"/>
        </w:pBdr>
        <w:rPr>
          <w:b w:val="0"/>
          <w:smallCaps w:val="0"/>
          <w:noProof/>
        </w:rPr>
      </w:pPr>
      <w:bookmarkStart w:id="1188" w:name="_Toc135389521"/>
      <w:bookmarkStart w:id="1189" w:name="_Hlk17908229"/>
      <w:r w:rsidRPr="00EF4272">
        <w:rPr>
          <w:noProof/>
        </w:rPr>
        <w:t xml:space="preserve">Section </w:t>
      </w:r>
      <w:r w:rsidR="00365120" w:rsidRPr="00EF4272">
        <w:rPr>
          <w:noProof/>
        </w:rPr>
        <w:t xml:space="preserve">IX </w:t>
      </w:r>
      <w:r w:rsidR="00704847">
        <w:t>–</w:t>
      </w:r>
      <w:r w:rsidRPr="00EF4272">
        <w:rPr>
          <w:noProof/>
        </w:rPr>
        <w:t xml:space="preserve"> Particular Conditions (PC)</w:t>
      </w:r>
      <w:bookmarkEnd w:id="1188"/>
    </w:p>
    <w:p w14:paraId="1CE26BEE" w14:textId="77777777" w:rsidR="00C057D7" w:rsidRPr="00FE3403" w:rsidRDefault="00C057D7" w:rsidP="00074DFB">
      <w:pPr>
        <w:spacing w:before="360"/>
        <w:rPr>
          <w:sz w:val="22"/>
          <w:szCs w:val="22"/>
        </w:rPr>
      </w:pPr>
      <w:bookmarkStart w:id="1190" w:name="_Hlk17910172"/>
      <w:r w:rsidRPr="00FE3403">
        <w:rPr>
          <w:sz w:val="22"/>
          <w:szCs w:val="22"/>
        </w:rPr>
        <w:t xml:space="preserve">The </w:t>
      </w:r>
      <w:r w:rsidR="00FE3403" w:rsidRPr="00FE3403">
        <w:rPr>
          <w:sz w:val="22"/>
          <w:szCs w:val="22"/>
        </w:rPr>
        <w:t>following</w:t>
      </w:r>
      <w:r w:rsidRPr="00FE3403">
        <w:rPr>
          <w:sz w:val="22"/>
          <w:szCs w:val="22"/>
        </w:rPr>
        <w:t xml:space="preserve"> </w:t>
      </w:r>
      <w:proofErr w:type="gramStart"/>
      <w:r w:rsidRPr="00FE3403">
        <w:rPr>
          <w:sz w:val="22"/>
          <w:szCs w:val="22"/>
        </w:rPr>
        <w:t>particular conditions</w:t>
      </w:r>
      <w:proofErr w:type="gramEnd"/>
      <w:r w:rsidRPr="00FE3403">
        <w:rPr>
          <w:sz w:val="22"/>
          <w:szCs w:val="22"/>
        </w:rPr>
        <w:t xml:space="preserve"> shall </w:t>
      </w:r>
      <w:r w:rsidR="00FE3403" w:rsidRPr="00FE3403">
        <w:rPr>
          <w:sz w:val="22"/>
          <w:szCs w:val="22"/>
        </w:rPr>
        <w:t>supplement</w:t>
      </w:r>
      <w:r w:rsidRPr="00FE3403">
        <w:rPr>
          <w:sz w:val="22"/>
          <w:szCs w:val="22"/>
        </w:rPr>
        <w:t xml:space="preserve"> the </w:t>
      </w:r>
      <w:bookmarkStart w:id="1191" w:name="_Hlk23428061"/>
      <w:r w:rsidR="00347C5F" w:rsidRPr="003261FD">
        <w:rPr>
          <w:color w:val="000000" w:themeColor="text1"/>
        </w:rPr>
        <w:t>G</w:t>
      </w:r>
      <w:r w:rsidR="00347C5F">
        <w:rPr>
          <w:color w:val="000000" w:themeColor="text1"/>
        </w:rPr>
        <w:t>eneral Conditions</w:t>
      </w:r>
      <w:bookmarkEnd w:id="1191"/>
      <w:r w:rsidRPr="00FE3403">
        <w:rPr>
          <w:sz w:val="22"/>
          <w:szCs w:val="22"/>
        </w:rPr>
        <w:t xml:space="preserve">. </w:t>
      </w:r>
      <w:r w:rsidR="003931D2" w:rsidRPr="00FE3403">
        <w:rPr>
          <w:sz w:val="22"/>
          <w:szCs w:val="22"/>
        </w:rPr>
        <w:t>Whenever</w:t>
      </w:r>
      <w:r w:rsidRPr="00FE3403">
        <w:rPr>
          <w:sz w:val="22"/>
          <w:szCs w:val="22"/>
        </w:rPr>
        <w:t xml:space="preserve"> there is a conflict, the provisions herein shall prevail over those in the </w:t>
      </w:r>
      <w:r w:rsidR="00347C5F" w:rsidRPr="003261FD">
        <w:rPr>
          <w:color w:val="000000" w:themeColor="text1"/>
        </w:rPr>
        <w:t>G</w:t>
      </w:r>
      <w:r w:rsidR="00347C5F">
        <w:rPr>
          <w:color w:val="000000" w:themeColor="text1"/>
        </w:rPr>
        <w:t>eneral Conditions</w:t>
      </w:r>
      <w:r w:rsidRPr="00FE3403">
        <w:rPr>
          <w:sz w:val="22"/>
          <w:szCs w:val="22"/>
        </w:rPr>
        <w:t>.</w:t>
      </w:r>
    </w:p>
    <w:bookmarkEnd w:id="1189"/>
    <w:bookmarkEnd w:id="1190"/>
    <w:p w14:paraId="35534C99" w14:textId="77777777" w:rsidR="00543998" w:rsidRDefault="00543998">
      <w:pPr>
        <w:jc w:val="left"/>
      </w:pPr>
      <w:r>
        <w:br w:type="page"/>
      </w:r>
    </w:p>
    <w:p w14:paraId="57AE59D4" w14:textId="77777777" w:rsidR="00C057D7" w:rsidRPr="00E52B9A" w:rsidRDefault="00C057D7" w:rsidP="00E52B9A"/>
    <w:p w14:paraId="56B90875" w14:textId="77777777" w:rsidR="00E52B9A" w:rsidRDefault="00E52B9A" w:rsidP="00E52B9A"/>
    <w:p w14:paraId="138666AB" w14:textId="77777777" w:rsidR="00411F11" w:rsidRPr="00616A09" w:rsidRDefault="00472A8F" w:rsidP="00074DFB">
      <w:pPr>
        <w:spacing w:after="360"/>
        <w:jc w:val="center"/>
        <w:rPr>
          <w:b/>
          <w:sz w:val="32"/>
          <w:szCs w:val="32"/>
        </w:rPr>
      </w:pPr>
      <w:bookmarkStart w:id="1192" w:name="_Hlk17908269"/>
      <w:bookmarkStart w:id="1193" w:name="_Hlk16090681"/>
      <w:proofErr w:type="gramStart"/>
      <w:r w:rsidRPr="00616A09">
        <w:rPr>
          <w:b/>
          <w:sz w:val="32"/>
          <w:szCs w:val="32"/>
        </w:rPr>
        <w:t>Particular Conditions</w:t>
      </w:r>
      <w:proofErr w:type="gramEnd"/>
      <w:r w:rsidRPr="00616A09">
        <w:rPr>
          <w:b/>
          <w:sz w:val="32"/>
          <w:szCs w:val="32"/>
        </w:rPr>
        <w:t xml:space="preserve"> </w:t>
      </w:r>
      <w:r>
        <w:rPr>
          <w:b/>
          <w:sz w:val="32"/>
          <w:szCs w:val="32"/>
        </w:rPr>
        <w:t>o</w:t>
      </w:r>
      <w:r w:rsidRPr="00616A09">
        <w:rPr>
          <w:b/>
          <w:sz w:val="32"/>
          <w:szCs w:val="32"/>
        </w:rPr>
        <w:t>f Contract</w:t>
      </w:r>
    </w:p>
    <w:p w14:paraId="261D72C2" w14:textId="77777777" w:rsidR="00C057D7" w:rsidRPr="005935DB" w:rsidRDefault="00472A8F" w:rsidP="005935DB">
      <w:pPr>
        <w:pStyle w:val="S7Header1"/>
        <w:rPr>
          <w:noProof/>
        </w:rPr>
      </w:pPr>
      <w:bookmarkStart w:id="1194" w:name="_Toc486845905"/>
      <w:bookmarkEnd w:id="1192"/>
      <w:r w:rsidRPr="005935DB">
        <w:rPr>
          <w:noProof/>
        </w:rPr>
        <w:t>Part A – Contract Data</w:t>
      </w:r>
      <w:bookmarkEnd w:id="1194"/>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1405"/>
        <w:gridCol w:w="5026"/>
      </w:tblGrid>
      <w:tr w:rsidR="00C628D5" w:rsidRPr="003530F7" w14:paraId="5616331B" w14:textId="77777777" w:rsidTr="00074DFB">
        <w:trPr>
          <w:tblHeader/>
          <w:jc w:val="center"/>
        </w:trPr>
        <w:tc>
          <w:tcPr>
            <w:tcW w:w="1554" w:type="pct"/>
            <w:shd w:val="clear" w:color="auto" w:fill="auto"/>
            <w:tcMar>
              <w:top w:w="57" w:type="dxa"/>
              <w:left w:w="57" w:type="dxa"/>
              <w:bottom w:w="57" w:type="dxa"/>
              <w:right w:w="57" w:type="dxa"/>
            </w:tcMar>
            <w:vAlign w:val="center"/>
          </w:tcPr>
          <w:p w14:paraId="52C83EA3" w14:textId="77777777" w:rsidR="00C628D5" w:rsidRPr="003530F7" w:rsidRDefault="00C628D5" w:rsidP="00074DFB">
            <w:pPr>
              <w:jc w:val="center"/>
              <w:rPr>
                <w:b/>
                <w:szCs w:val="24"/>
              </w:rPr>
            </w:pPr>
            <w:r>
              <w:rPr>
                <w:b/>
                <w:szCs w:val="24"/>
              </w:rPr>
              <w:t>Conditions</w:t>
            </w:r>
          </w:p>
        </w:tc>
        <w:tc>
          <w:tcPr>
            <w:tcW w:w="753" w:type="pct"/>
            <w:tcMar>
              <w:top w:w="57" w:type="dxa"/>
              <w:left w:w="57" w:type="dxa"/>
              <w:bottom w:w="57" w:type="dxa"/>
              <w:right w:w="57" w:type="dxa"/>
            </w:tcMar>
            <w:vAlign w:val="center"/>
          </w:tcPr>
          <w:p w14:paraId="6717DBF6" w14:textId="77777777" w:rsidR="00C628D5" w:rsidRPr="003530F7" w:rsidRDefault="00C628D5" w:rsidP="00074DFB">
            <w:pPr>
              <w:jc w:val="center"/>
              <w:rPr>
                <w:b/>
                <w:szCs w:val="24"/>
              </w:rPr>
            </w:pPr>
            <w:r w:rsidRPr="003530F7">
              <w:rPr>
                <w:b/>
                <w:szCs w:val="24"/>
              </w:rPr>
              <w:t>Sub-Clause</w:t>
            </w:r>
          </w:p>
        </w:tc>
        <w:tc>
          <w:tcPr>
            <w:tcW w:w="2693" w:type="pct"/>
            <w:shd w:val="clear" w:color="auto" w:fill="auto"/>
            <w:tcMar>
              <w:top w:w="57" w:type="dxa"/>
              <w:left w:w="57" w:type="dxa"/>
              <w:bottom w:w="57" w:type="dxa"/>
              <w:right w:w="57" w:type="dxa"/>
            </w:tcMar>
            <w:vAlign w:val="center"/>
          </w:tcPr>
          <w:p w14:paraId="195E6A06" w14:textId="77777777" w:rsidR="00C628D5" w:rsidRPr="003530F7" w:rsidRDefault="00C628D5" w:rsidP="00074DFB">
            <w:pPr>
              <w:jc w:val="center"/>
              <w:rPr>
                <w:b/>
                <w:szCs w:val="24"/>
              </w:rPr>
            </w:pPr>
            <w:r w:rsidRPr="003530F7">
              <w:rPr>
                <w:b/>
                <w:szCs w:val="24"/>
              </w:rPr>
              <w:t>Data</w:t>
            </w:r>
          </w:p>
        </w:tc>
      </w:tr>
      <w:tr w:rsidR="00C628D5" w:rsidRPr="003530F7" w14:paraId="7128CD6C" w14:textId="77777777" w:rsidTr="00074DFB">
        <w:trPr>
          <w:jc w:val="center"/>
        </w:trPr>
        <w:tc>
          <w:tcPr>
            <w:tcW w:w="1554" w:type="pct"/>
            <w:shd w:val="clear" w:color="auto" w:fill="auto"/>
            <w:tcMar>
              <w:top w:w="57" w:type="dxa"/>
              <w:left w:w="57" w:type="dxa"/>
              <w:bottom w:w="57" w:type="dxa"/>
              <w:right w:w="57" w:type="dxa"/>
            </w:tcMar>
          </w:tcPr>
          <w:p w14:paraId="2CB3853A" w14:textId="77777777" w:rsidR="00C628D5" w:rsidRPr="003530F7" w:rsidRDefault="00C628D5" w:rsidP="00074DFB">
            <w:pPr>
              <w:jc w:val="left"/>
              <w:rPr>
                <w:szCs w:val="24"/>
              </w:rPr>
            </w:pPr>
            <w:r w:rsidRPr="003530F7">
              <w:rPr>
                <w:szCs w:val="24"/>
              </w:rPr>
              <w:t>Where the Contract allows for Cost Plus Profit, percentage profit to be added to the Cost:</w:t>
            </w:r>
          </w:p>
        </w:tc>
        <w:tc>
          <w:tcPr>
            <w:tcW w:w="753" w:type="pct"/>
            <w:tcMar>
              <w:top w:w="57" w:type="dxa"/>
              <w:left w:w="57" w:type="dxa"/>
              <w:bottom w:w="57" w:type="dxa"/>
              <w:right w:w="57" w:type="dxa"/>
            </w:tcMar>
          </w:tcPr>
          <w:p w14:paraId="7E0AC38E" w14:textId="77777777" w:rsidR="00C628D5" w:rsidRPr="003530F7" w:rsidRDefault="00C628D5" w:rsidP="00074DFB">
            <w:pPr>
              <w:rPr>
                <w:szCs w:val="24"/>
              </w:rPr>
            </w:pPr>
            <w:r w:rsidRPr="003530F7">
              <w:rPr>
                <w:szCs w:val="24"/>
              </w:rPr>
              <w:t>1.1.24</w:t>
            </w:r>
          </w:p>
        </w:tc>
        <w:tc>
          <w:tcPr>
            <w:tcW w:w="2693" w:type="pct"/>
            <w:shd w:val="clear" w:color="auto" w:fill="auto"/>
            <w:tcMar>
              <w:top w:w="57" w:type="dxa"/>
              <w:left w:w="57" w:type="dxa"/>
              <w:bottom w:w="57" w:type="dxa"/>
              <w:right w:w="57" w:type="dxa"/>
            </w:tcMar>
          </w:tcPr>
          <w:p w14:paraId="7DFD1558" w14:textId="77777777" w:rsidR="00C628D5" w:rsidRPr="003530F7" w:rsidRDefault="005642A2" w:rsidP="00074DFB">
            <w:pPr>
              <w:rPr>
                <w:szCs w:val="24"/>
              </w:rPr>
            </w:pPr>
            <w:r>
              <w:rPr>
                <w:szCs w:val="24"/>
              </w:rPr>
              <w:t xml:space="preserve"> _______</w:t>
            </w:r>
            <w:r w:rsidR="00367671">
              <w:rPr>
                <w:szCs w:val="24"/>
              </w:rPr>
              <w:t xml:space="preserve"> </w:t>
            </w:r>
            <w:r w:rsidR="00074DFB" w:rsidRPr="00074DFB">
              <w:rPr>
                <w:i/>
                <w:iCs/>
                <w:szCs w:val="24"/>
              </w:rPr>
              <w:t>[</w:t>
            </w:r>
            <w:r w:rsidR="00DF029E" w:rsidRPr="00074DFB">
              <w:rPr>
                <w:i/>
                <w:iCs/>
                <w:szCs w:val="24"/>
              </w:rPr>
              <w:t xml:space="preserve">insert the %, </w:t>
            </w:r>
            <w:r w:rsidR="00B00EFD" w:rsidRPr="00074DFB">
              <w:rPr>
                <w:i/>
                <w:iCs/>
                <w:szCs w:val="24"/>
              </w:rPr>
              <w:t>normally 5%]</w:t>
            </w:r>
          </w:p>
        </w:tc>
      </w:tr>
      <w:tr w:rsidR="00C628D5" w:rsidRPr="003530F7" w14:paraId="70787143" w14:textId="77777777" w:rsidTr="00074DFB">
        <w:trPr>
          <w:jc w:val="center"/>
        </w:trPr>
        <w:tc>
          <w:tcPr>
            <w:tcW w:w="1554" w:type="pct"/>
            <w:shd w:val="clear" w:color="auto" w:fill="auto"/>
            <w:tcMar>
              <w:top w:w="57" w:type="dxa"/>
              <w:left w:w="57" w:type="dxa"/>
              <w:bottom w:w="57" w:type="dxa"/>
              <w:right w:w="57" w:type="dxa"/>
            </w:tcMar>
          </w:tcPr>
          <w:p w14:paraId="455D9D33" w14:textId="77777777" w:rsidR="00C628D5" w:rsidRPr="003530F7" w:rsidRDefault="00C628D5" w:rsidP="00074DFB">
            <w:pPr>
              <w:jc w:val="left"/>
              <w:rPr>
                <w:szCs w:val="24"/>
              </w:rPr>
            </w:pPr>
            <w:r w:rsidRPr="003530F7">
              <w:rPr>
                <w:szCs w:val="24"/>
              </w:rPr>
              <w:t>Cut-Off Date (number of days after the Time for Completion of Design-Build):</w:t>
            </w:r>
          </w:p>
        </w:tc>
        <w:tc>
          <w:tcPr>
            <w:tcW w:w="753" w:type="pct"/>
            <w:tcMar>
              <w:top w:w="57" w:type="dxa"/>
              <w:left w:w="57" w:type="dxa"/>
              <w:bottom w:w="57" w:type="dxa"/>
              <w:right w:w="57" w:type="dxa"/>
            </w:tcMar>
          </w:tcPr>
          <w:p w14:paraId="336475D6" w14:textId="77777777" w:rsidR="00C628D5" w:rsidRPr="003530F7" w:rsidRDefault="00C628D5" w:rsidP="00074DFB">
            <w:pPr>
              <w:rPr>
                <w:szCs w:val="24"/>
              </w:rPr>
            </w:pPr>
            <w:r w:rsidRPr="003530F7">
              <w:rPr>
                <w:szCs w:val="24"/>
              </w:rPr>
              <w:t>1.1.26</w:t>
            </w:r>
          </w:p>
        </w:tc>
        <w:tc>
          <w:tcPr>
            <w:tcW w:w="2693" w:type="pct"/>
            <w:shd w:val="clear" w:color="auto" w:fill="auto"/>
            <w:tcMar>
              <w:top w:w="57" w:type="dxa"/>
              <w:left w:w="57" w:type="dxa"/>
              <w:bottom w:w="57" w:type="dxa"/>
              <w:right w:w="57" w:type="dxa"/>
            </w:tcMar>
          </w:tcPr>
          <w:p w14:paraId="30095115" w14:textId="77777777" w:rsidR="00C628D5" w:rsidRPr="00934571" w:rsidRDefault="00934571" w:rsidP="00074DFB">
            <w:pPr>
              <w:rPr>
                <w:i/>
                <w:szCs w:val="24"/>
              </w:rPr>
            </w:pPr>
            <w:r w:rsidRPr="00934571">
              <w:rPr>
                <w:i/>
                <w:szCs w:val="24"/>
              </w:rPr>
              <w:t>[number of days]</w:t>
            </w:r>
          </w:p>
        </w:tc>
      </w:tr>
      <w:tr w:rsidR="008052E9" w:rsidRPr="003530F7" w14:paraId="01F9E95C" w14:textId="77777777" w:rsidTr="00074DFB">
        <w:trPr>
          <w:jc w:val="center"/>
        </w:trPr>
        <w:tc>
          <w:tcPr>
            <w:tcW w:w="1554" w:type="pct"/>
            <w:shd w:val="clear" w:color="auto" w:fill="auto"/>
            <w:tcMar>
              <w:top w:w="57" w:type="dxa"/>
              <w:left w:w="57" w:type="dxa"/>
              <w:bottom w:w="57" w:type="dxa"/>
              <w:right w:w="57" w:type="dxa"/>
            </w:tcMar>
          </w:tcPr>
          <w:p w14:paraId="579E00FD" w14:textId="77777777" w:rsidR="008052E9" w:rsidRPr="003530F7" w:rsidRDefault="008052E9" w:rsidP="00074DFB">
            <w:pPr>
              <w:jc w:val="left"/>
              <w:rPr>
                <w:szCs w:val="24"/>
              </w:rPr>
            </w:pPr>
            <w:r w:rsidRPr="003530F7">
              <w:rPr>
                <w:szCs w:val="24"/>
              </w:rPr>
              <w:t>Employer’s Representative’s name and address:</w:t>
            </w:r>
          </w:p>
          <w:p w14:paraId="6398C83E" w14:textId="77777777" w:rsidR="008052E9" w:rsidRPr="003530F7" w:rsidRDefault="008052E9" w:rsidP="00074DFB">
            <w:pPr>
              <w:jc w:val="left"/>
              <w:rPr>
                <w:szCs w:val="24"/>
              </w:rPr>
            </w:pPr>
            <w:r w:rsidRPr="003530F7">
              <w:rPr>
                <w:szCs w:val="24"/>
              </w:rPr>
              <w:t>For the Design Build Period:</w:t>
            </w:r>
          </w:p>
          <w:p w14:paraId="7746E6A9" w14:textId="77777777" w:rsidR="008052E9" w:rsidRPr="003530F7" w:rsidRDefault="008052E9" w:rsidP="00074DFB">
            <w:pPr>
              <w:jc w:val="left"/>
              <w:rPr>
                <w:szCs w:val="24"/>
              </w:rPr>
            </w:pPr>
          </w:p>
          <w:p w14:paraId="760BD010" w14:textId="77777777" w:rsidR="008052E9" w:rsidRPr="003530F7" w:rsidRDefault="008052E9" w:rsidP="00074DFB">
            <w:pPr>
              <w:jc w:val="left"/>
              <w:rPr>
                <w:szCs w:val="24"/>
              </w:rPr>
            </w:pPr>
          </w:p>
          <w:p w14:paraId="3E39DA97" w14:textId="77777777" w:rsidR="008052E9" w:rsidRPr="003530F7" w:rsidRDefault="008052E9" w:rsidP="00074DFB">
            <w:pPr>
              <w:jc w:val="left"/>
              <w:rPr>
                <w:szCs w:val="24"/>
              </w:rPr>
            </w:pPr>
            <w:r w:rsidRPr="003530F7">
              <w:rPr>
                <w:szCs w:val="24"/>
              </w:rPr>
              <w:t>Fo</w:t>
            </w:r>
            <w:r w:rsidR="00074DFB">
              <w:rPr>
                <w:szCs w:val="24"/>
              </w:rPr>
              <w:t>r the Operation Service Period:</w:t>
            </w:r>
          </w:p>
        </w:tc>
        <w:tc>
          <w:tcPr>
            <w:tcW w:w="753" w:type="pct"/>
            <w:tcMar>
              <w:top w:w="57" w:type="dxa"/>
              <w:left w:w="57" w:type="dxa"/>
              <w:bottom w:w="57" w:type="dxa"/>
              <w:right w:w="57" w:type="dxa"/>
            </w:tcMar>
          </w:tcPr>
          <w:p w14:paraId="4C83B888" w14:textId="77777777" w:rsidR="008052E9" w:rsidRPr="003530F7" w:rsidRDefault="008052E9" w:rsidP="00074DFB">
            <w:pPr>
              <w:rPr>
                <w:szCs w:val="24"/>
              </w:rPr>
            </w:pPr>
            <w:r w:rsidRPr="003530F7">
              <w:rPr>
                <w:szCs w:val="24"/>
              </w:rPr>
              <w:t>1.1.35</w:t>
            </w:r>
          </w:p>
        </w:tc>
        <w:tc>
          <w:tcPr>
            <w:tcW w:w="2693" w:type="pct"/>
            <w:shd w:val="clear" w:color="auto" w:fill="auto"/>
            <w:tcMar>
              <w:top w:w="57" w:type="dxa"/>
              <w:left w:w="57" w:type="dxa"/>
              <w:bottom w:w="57" w:type="dxa"/>
              <w:right w:w="57" w:type="dxa"/>
            </w:tcMar>
          </w:tcPr>
          <w:p w14:paraId="744B25E6" w14:textId="77777777" w:rsidR="008052E9" w:rsidRPr="003530F7" w:rsidRDefault="008052E9" w:rsidP="00074DFB">
            <w:pPr>
              <w:rPr>
                <w:szCs w:val="24"/>
              </w:rPr>
            </w:pPr>
          </w:p>
        </w:tc>
      </w:tr>
      <w:tr w:rsidR="008052E9" w:rsidRPr="003530F7" w14:paraId="2F09C668" w14:textId="77777777" w:rsidTr="00074DFB">
        <w:trPr>
          <w:jc w:val="center"/>
        </w:trPr>
        <w:tc>
          <w:tcPr>
            <w:tcW w:w="1554" w:type="pct"/>
            <w:shd w:val="clear" w:color="auto" w:fill="auto"/>
            <w:tcMar>
              <w:top w:w="57" w:type="dxa"/>
              <w:left w:w="57" w:type="dxa"/>
              <w:bottom w:w="57" w:type="dxa"/>
              <w:right w:w="57" w:type="dxa"/>
            </w:tcMar>
          </w:tcPr>
          <w:p w14:paraId="6B7A2B30" w14:textId="77777777" w:rsidR="008052E9" w:rsidRPr="003530F7" w:rsidRDefault="008052E9" w:rsidP="00074DFB">
            <w:pPr>
              <w:jc w:val="left"/>
              <w:rPr>
                <w:szCs w:val="24"/>
              </w:rPr>
            </w:pPr>
            <w:r w:rsidRPr="003530F7">
              <w:rPr>
                <w:szCs w:val="24"/>
              </w:rPr>
              <w:t>Parts of the Works that shall be designated a Section for the purposes of the Contract:</w:t>
            </w:r>
          </w:p>
        </w:tc>
        <w:tc>
          <w:tcPr>
            <w:tcW w:w="753" w:type="pct"/>
            <w:tcMar>
              <w:top w:w="57" w:type="dxa"/>
              <w:left w:w="57" w:type="dxa"/>
              <w:bottom w:w="57" w:type="dxa"/>
              <w:right w:w="57" w:type="dxa"/>
            </w:tcMar>
          </w:tcPr>
          <w:p w14:paraId="48D7B631" w14:textId="77777777" w:rsidR="008052E9" w:rsidRPr="003530F7" w:rsidRDefault="008052E9" w:rsidP="00074DFB">
            <w:pPr>
              <w:rPr>
                <w:szCs w:val="24"/>
              </w:rPr>
            </w:pPr>
            <w:r w:rsidRPr="003530F7">
              <w:rPr>
                <w:szCs w:val="24"/>
              </w:rPr>
              <w:t>1.1.70</w:t>
            </w:r>
          </w:p>
        </w:tc>
        <w:tc>
          <w:tcPr>
            <w:tcW w:w="2693" w:type="pct"/>
            <w:shd w:val="clear" w:color="auto" w:fill="auto"/>
            <w:tcMar>
              <w:top w:w="57" w:type="dxa"/>
              <w:left w:w="57" w:type="dxa"/>
              <w:bottom w:w="57" w:type="dxa"/>
              <w:right w:w="57" w:type="dxa"/>
            </w:tcMar>
          </w:tcPr>
          <w:p w14:paraId="167559FC" w14:textId="77777777" w:rsidR="008052E9" w:rsidRPr="003530F7" w:rsidRDefault="008052E9" w:rsidP="00074DFB">
            <w:pPr>
              <w:rPr>
                <w:szCs w:val="24"/>
              </w:rPr>
            </w:pPr>
          </w:p>
        </w:tc>
      </w:tr>
      <w:tr w:rsidR="008052E9" w:rsidRPr="003530F7" w14:paraId="1B0B30ED" w14:textId="77777777" w:rsidTr="00074DFB">
        <w:trPr>
          <w:jc w:val="center"/>
        </w:trPr>
        <w:tc>
          <w:tcPr>
            <w:tcW w:w="1554" w:type="pct"/>
            <w:shd w:val="clear" w:color="auto" w:fill="auto"/>
            <w:tcMar>
              <w:top w:w="57" w:type="dxa"/>
              <w:left w:w="57" w:type="dxa"/>
              <w:bottom w:w="57" w:type="dxa"/>
              <w:right w:w="57" w:type="dxa"/>
            </w:tcMar>
          </w:tcPr>
          <w:p w14:paraId="250D3D8E" w14:textId="77777777" w:rsidR="008052E9" w:rsidRPr="003530F7" w:rsidRDefault="008052E9" w:rsidP="00074DFB">
            <w:pPr>
              <w:jc w:val="left"/>
              <w:rPr>
                <w:szCs w:val="24"/>
              </w:rPr>
            </w:pPr>
            <w:r w:rsidRPr="003530F7">
              <w:rPr>
                <w:szCs w:val="24"/>
              </w:rPr>
              <w:t>Time for Completion of Design-Build:</w:t>
            </w:r>
          </w:p>
        </w:tc>
        <w:tc>
          <w:tcPr>
            <w:tcW w:w="753" w:type="pct"/>
            <w:tcMar>
              <w:top w:w="57" w:type="dxa"/>
              <w:left w:w="57" w:type="dxa"/>
              <w:bottom w:w="57" w:type="dxa"/>
              <w:right w:w="57" w:type="dxa"/>
            </w:tcMar>
          </w:tcPr>
          <w:p w14:paraId="07FF25CA" w14:textId="77777777" w:rsidR="008052E9" w:rsidRPr="003530F7" w:rsidRDefault="008052E9" w:rsidP="00074DFB">
            <w:pPr>
              <w:rPr>
                <w:szCs w:val="24"/>
              </w:rPr>
            </w:pPr>
            <w:r w:rsidRPr="003530F7">
              <w:rPr>
                <w:szCs w:val="24"/>
              </w:rPr>
              <w:t>1.1.78</w:t>
            </w:r>
          </w:p>
        </w:tc>
        <w:tc>
          <w:tcPr>
            <w:tcW w:w="2693" w:type="pct"/>
            <w:shd w:val="clear" w:color="auto" w:fill="auto"/>
            <w:tcMar>
              <w:top w:w="57" w:type="dxa"/>
              <w:left w:w="57" w:type="dxa"/>
              <w:bottom w:w="57" w:type="dxa"/>
              <w:right w:w="57" w:type="dxa"/>
            </w:tcMar>
          </w:tcPr>
          <w:p w14:paraId="62596882" w14:textId="77777777" w:rsidR="008052E9" w:rsidRPr="003530F7" w:rsidRDefault="005642A2" w:rsidP="00074DFB">
            <w:pPr>
              <w:rPr>
                <w:szCs w:val="24"/>
              </w:rPr>
            </w:pPr>
            <w:r>
              <w:rPr>
                <w:szCs w:val="24"/>
              </w:rPr>
              <w:t xml:space="preserve">________ </w:t>
            </w:r>
            <w:r w:rsidR="008052E9">
              <w:rPr>
                <w:szCs w:val="24"/>
              </w:rPr>
              <w:t>days</w:t>
            </w:r>
          </w:p>
        </w:tc>
      </w:tr>
      <w:tr w:rsidR="008052E9" w:rsidRPr="003530F7" w14:paraId="4C37D16F" w14:textId="77777777" w:rsidTr="00074DFB">
        <w:trPr>
          <w:jc w:val="center"/>
        </w:trPr>
        <w:tc>
          <w:tcPr>
            <w:tcW w:w="1554" w:type="pct"/>
            <w:shd w:val="clear" w:color="auto" w:fill="auto"/>
            <w:tcMar>
              <w:top w:w="57" w:type="dxa"/>
              <w:left w:w="57" w:type="dxa"/>
              <w:bottom w:w="57" w:type="dxa"/>
              <w:right w:w="57" w:type="dxa"/>
            </w:tcMar>
          </w:tcPr>
          <w:p w14:paraId="1760A494" w14:textId="77777777" w:rsidR="008052E9" w:rsidRPr="003530F7" w:rsidRDefault="008052E9" w:rsidP="00074DFB">
            <w:pPr>
              <w:jc w:val="left"/>
              <w:rPr>
                <w:szCs w:val="24"/>
              </w:rPr>
            </w:pPr>
            <w:r w:rsidRPr="003530F7">
              <w:rPr>
                <w:szCs w:val="24"/>
              </w:rPr>
              <w:t>Borrowers Name:</w:t>
            </w:r>
          </w:p>
        </w:tc>
        <w:tc>
          <w:tcPr>
            <w:tcW w:w="753" w:type="pct"/>
            <w:tcMar>
              <w:top w:w="57" w:type="dxa"/>
              <w:left w:w="57" w:type="dxa"/>
              <w:bottom w:w="57" w:type="dxa"/>
              <w:right w:w="57" w:type="dxa"/>
            </w:tcMar>
          </w:tcPr>
          <w:p w14:paraId="7196893F" w14:textId="77777777" w:rsidR="008052E9" w:rsidRPr="003530F7" w:rsidRDefault="008052E9" w:rsidP="00074DFB">
            <w:pPr>
              <w:rPr>
                <w:szCs w:val="24"/>
              </w:rPr>
            </w:pPr>
            <w:r w:rsidRPr="003530F7">
              <w:rPr>
                <w:szCs w:val="24"/>
              </w:rPr>
              <w:t>1.1.85</w:t>
            </w:r>
          </w:p>
        </w:tc>
        <w:tc>
          <w:tcPr>
            <w:tcW w:w="2693" w:type="pct"/>
            <w:shd w:val="clear" w:color="auto" w:fill="auto"/>
            <w:tcMar>
              <w:top w:w="57" w:type="dxa"/>
              <w:left w:w="57" w:type="dxa"/>
              <w:bottom w:w="57" w:type="dxa"/>
              <w:right w:w="57" w:type="dxa"/>
            </w:tcMar>
          </w:tcPr>
          <w:p w14:paraId="371C1AAB" w14:textId="77777777" w:rsidR="008052E9" w:rsidRPr="003530F7" w:rsidRDefault="008052E9" w:rsidP="00074DFB">
            <w:pPr>
              <w:spacing w:line="236" w:lineRule="exact"/>
              <w:rPr>
                <w:szCs w:val="24"/>
              </w:rPr>
            </w:pPr>
          </w:p>
        </w:tc>
      </w:tr>
      <w:tr w:rsidR="008052E9" w:rsidRPr="003530F7" w14:paraId="39421BE9" w14:textId="77777777" w:rsidTr="00074DFB">
        <w:trPr>
          <w:jc w:val="center"/>
        </w:trPr>
        <w:tc>
          <w:tcPr>
            <w:tcW w:w="1554" w:type="pct"/>
            <w:shd w:val="clear" w:color="auto" w:fill="auto"/>
            <w:tcMar>
              <w:top w:w="57" w:type="dxa"/>
              <w:left w:w="57" w:type="dxa"/>
              <w:bottom w:w="57" w:type="dxa"/>
              <w:right w:w="57" w:type="dxa"/>
            </w:tcMar>
          </w:tcPr>
          <w:p w14:paraId="146A7BD3" w14:textId="77777777" w:rsidR="008052E9" w:rsidRPr="003530F7" w:rsidRDefault="008052E9" w:rsidP="00074DFB">
            <w:pPr>
              <w:jc w:val="left"/>
              <w:rPr>
                <w:szCs w:val="24"/>
              </w:rPr>
            </w:pPr>
            <w:r w:rsidRPr="003530F7">
              <w:rPr>
                <w:szCs w:val="24"/>
              </w:rPr>
              <w:t>Agreed methods of electronic transmission:</w:t>
            </w:r>
          </w:p>
        </w:tc>
        <w:tc>
          <w:tcPr>
            <w:tcW w:w="753" w:type="pct"/>
            <w:tcMar>
              <w:top w:w="57" w:type="dxa"/>
              <w:left w:w="57" w:type="dxa"/>
              <w:bottom w:w="57" w:type="dxa"/>
              <w:right w:w="57" w:type="dxa"/>
            </w:tcMar>
          </w:tcPr>
          <w:p w14:paraId="541D01BA" w14:textId="77777777" w:rsidR="008052E9" w:rsidRPr="003530F7" w:rsidRDefault="008052E9" w:rsidP="00074DFB">
            <w:pPr>
              <w:rPr>
                <w:szCs w:val="24"/>
              </w:rPr>
            </w:pPr>
            <w:r w:rsidRPr="003530F7">
              <w:rPr>
                <w:szCs w:val="24"/>
              </w:rPr>
              <w:t>1.3</w:t>
            </w:r>
          </w:p>
        </w:tc>
        <w:tc>
          <w:tcPr>
            <w:tcW w:w="2693" w:type="pct"/>
            <w:shd w:val="clear" w:color="auto" w:fill="auto"/>
            <w:tcMar>
              <w:top w:w="57" w:type="dxa"/>
              <w:left w:w="57" w:type="dxa"/>
              <w:bottom w:w="57" w:type="dxa"/>
              <w:right w:w="57" w:type="dxa"/>
            </w:tcMar>
          </w:tcPr>
          <w:p w14:paraId="77D81F9F" w14:textId="77777777" w:rsidR="008052E9" w:rsidRPr="003530F7" w:rsidRDefault="008052E9" w:rsidP="00074DFB">
            <w:pPr>
              <w:spacing w:line="236" w:lineRule="exact"/>
              <w:rPr>
                <w:szCs w:val="24"/>
              </w:rPr>
            </w:pPr>
          </w:p>
        </w:tc>
      </w:tr>
      <w:tr w:rsidR="008052E9" w:rsidRPr="003530F7" w14:paraId="31AA45FC" w14:textId="77777777" w:rsidTr="00074DFB">
        <w:trPr>
          <w:jc w:val="center"/>
        </w:trPr>
        <w:tc>
          <w:tcPr>
            <w:tcW w:w="1554" w:type="pct"/>
            <w:shd w:val="clear" w:color="auto" w:fill="auto"/>
            <w:tcMar>
              <w:top w:w="57" w:type="dxa"/>
              <w:left w:w="57" w:type="dxa"/>
              <w:bottom w:w="57" w:type="dxa"/>
              <w:right w:w="57" w:type="dxa"/>
            </w:tcMar>
          </w:tcPr>
          <w:p w14:paraId="38358AF1" w14:textId="77777777" w:rsidR="008052E9" w:rsidRPr="003530F7" w:rsidRDefault="008052E9" w:rsidP="00074DFB">
            <w:pPr>
              <w:jc w:val="left"/>
              <w:rPr>
                <w:szCs w:val="24"/>
              </w:rPr>
            </w:pPr>
            <w:r w:rsidRPr="003530F7">
              <w:rPr>
                <w:szCs w:val="24"/>
              </w:rPr>
              <w:t>Address of Employer for communications:</w:t>
            </w:r>
          </w:p>
        </w:tc>
        <w:tc>
          <w:tcPr>
            <w:tcW w:w="753" w:type="pct"/>
            <w:tcMar>
              <w:top w:w="57" w:type="dxa"/>
              <w:left w:w="57" w:type="dxa"/>
              <w:bottom w:w="57" w:type="dxa"/>
              <w:right w:w="57" w:type="dxa"/>
            </w:tcMar>
          </w:tcPr>
          <w:p w14:paraId="79201C75" w14:textId="77777777" w:rsidR="008052E9" w:rsidRPr="003530F7" w:rsidRDefault="008052E9" w:rsidP="00074DFB">
            <w:pPr>
              <w:rPr>
                <w:szCs w:val="24"/>
              </w:rPr>
            </w:pPr>
            <w:r w:rsidRPr="003530F7">
              <w:rPr>
                <w:szCs w:val="24"/>
              </w:rPr>
              <w:t>1.3</w:t>
            </w:r>
          </w:p>
        </w:tc>
        <w:tc>
          <w:tcPr>
            <w:tcW w:w="2693" w:type="pct"/>
            <w:shd w:val="clear" w:color="auto" w:fill="auto"/>
            <w:tcMar>
              <w:top w:w="57" w:type="dxa"/>
              <w:left w:w="57" w:type="dxa"/>
              <w:bottom w:w="57" w:type="dxa"/>
              <w:right w:w="57" w:type="dxa"/>
            </w:tcMar>
          </w:tcPr>
          <w:p w14:paraId="5FF0BDB2" w14:textId="77777777" w:rsidR="008052E9" w:rsidRPr="003530F7" w:rsidRDefault="008052E9" w:rsidP="00074DFB">
            <w:pPr>
              <w:rPr>
                <w:szCs w:val="24"/>
              </w:rPr>
            </w:pPr>
          </w:p>
        </w:tc>
      </w:tr>
      <w:tr w:rsidR="008052E9" w:rsidRPr="003530F7" w14:paraId="580E5E49" w14:textId="77777777" w:rsidTr="00074DFB">
        <w:trPr>
          <w:jc w:val="center"/>
        </w:trPr>
        <w:tc>
          <w:tcPr>
            <w:tcW w:w="1554" w:type="pct"/>
            <w:shd w:val="clear" w:color="auto" w:fill="auto"/>
            <w:tcMar>
              <w:top w:w="57" w:type="dxa"/>
              <w:left w:w="57" w:type="dxa"/>
              <w:bottom w:w="57" w:type="dxa"/>
              <w:right w:w="57" w:type="dxa"/>
            </w:tcMar>
          </w:tcPr>
          <w:p w14:paraId="6C4B92BC" w14:textId="77777777" w:rsidR="008052E9" w:rsidRPr="003530F7" w:rsidRDefault="008052E9" w:rsidP="00074DFB">
            <w:pPr>
              <w:jc w:val="left"/>
              <w:rPr>
                <w:szCs w:val="24"/>
              </w:rPr>
            </w:pPr>
            <w:r w:rsidRPr="003530F7">
              <w:rPr>
                <w:szCs w:val="24"/>
              </w:rPr>
              <w:t>Address of Employer’s Representative for communications:</w:t>
            </w:r>
          </w:p>
          <w:p w14:paraId="2A492D5C" w14:textId="77777777" w:rsidR="008052E9" w:rsidRPr="003530F7" w:rsidRDefault="008052E9" w:rsidP="00074DFB">
            <w:pPr>
              <w:jc w:val="left"/>
              <w:rPr>
                <w:szCs w:val="24"/>
              </w:rPr>
            </w:pPr>
            <w:r w:rsidRPr="003530F7">
              <w:rPr>
                <w:szCs w:val="24"/>
              </w:rPr>
              <w:t>For the Design Build Period:</w:t>
            </w:r>
          </w:p>
          <w:p w14:paraId="545DEE06" w14:textId="77777777" w:rsidR="008052E9" w:rsidRPr="003530F7" w:rsidRDefault="008052E9" w:rsidP="00074DFB">
            <w:pPr>
              <w:jc w:val="left"/>
              <w:rPr>
                <w:szCs w:val="24"/>
              </w:rPr>
            </w:pPr>
          </w:p>
          <w:p w14:paraId="32814096" w14:textId="77777777" w:rsidR="008052E9" w:rsidRPr="003530F7" w:rsidRDefault="008052E9" w:rsidP="00074DFB">
            <w:pPr>
              <w:jc w:val="left"/>
              <w:rPr>
                <w:szCs w:val="24"/>
              </w:rPr>
            </w:pPr>
            <w:r w:rsidRPr="003530F7">
              <w:rPr>
                <w:szCs w:val="24"/>
              </w:rPr>
              <w:t>For the Operation Service Period:</w:t>
            </w:r>
          </w:p>
        </w:tc>
        <w:tc>
          <w:tcPr>
            <w:tcW w:w="753" w:type="pct"/>
            <w:tcMar>
              <w:top w:w="57" w:type="dxa"/>
              <w:left w:w="57" w:type="dxa"/>
              <w:bottom w:w="57" w:type="dxa"/>
              <w:right w:w="57" w:type="dxa"/>
            </w:tcMar>
          </w:tcPr>
          <w:p w14:paraId="23977D41" w14:textId="77777777" w:rsidR="008052E9" w:rsidRPr="003530F7" w:rsidRDefault="008052E9" w:rsidP="00074DFB">
            <w:pPr>
              <w:rPr>
                <w:szCs w:val="24"/>
              </w:rPr>
            </w:pPr>
            <w:r w:rsidRPr="003530F7">
              <w:rPr>
                <w:szCs w:val="24"/>
              </w:rPr>
              <w:t>1.3</w:t>
            </w:r>
          </w:p>
        </w:tc>
        <w:tc>
          <w:tcPr>
            <w:tcW w:w="2693" w:type="pct"/>
            <w:shd w:val="clear" w:color="auto" w:fill="auto"/>
            <w:tcMar>
              <w:top w:w="57" w:type="dxa"/>
              <w:left w:w="57" w:type="dxa"/>
              <w:bottom w:w="57" w:type="dxa"/>
              <w:right w:w="57" w:type="dxa"/>
            </w:tcMar>
          </w:tcPr>
          <w:p w14:paraId="05ACFA63" w14:textId="77777777" w:rsidR="008052E9" w:rsidRPr="003530F7" w:rsidRDefault="008052E9" w:rsidP="00074DFB">
            <w:pPr>
              <w:rPr>
                <w:szCs w:val="24"/>
              </w:rPr>
            </w:pPr>
          </w:p>
        </w:tc>
      </w:tr>
      <w:tr w:rsidR="008052E9" w:rsidRPr="003530F7" w14:paraId="055764FA" w14:textId="77777777" w:rsidTr="00074DFB">
        <w:trPr>
          <w:jc w:val="center"/>
        </w:trPr>
        <w:tc>
          <w:tcPr>
            <w:tcW w:w="1554" w:type="pct"/>
            <w:shd w:val="clear" w:color="auto" w:fill="auto"/>
            <w:tcMar>
              <w:top w:w="57" w:type="dxa"/>
              <w:left w:w="57" w:type="dxa"/>
              <w:bottom w:w="57" w:type="dxa"/>
              <w:right w:w="57" w:type="dxa"/>
            </w:tcMar>
          </w:tcPr>
          <w:p w14:paraId="3A440ACF" w14:textId="77777777" w:rsidR="008052E9" w:rsidRPr="003530F7" w:rsidRDefault="008052E9" w:rsidP="00074DFB">
            <w:pPr>
              <w:jc w:val="left"/>
              <w:rPr>
                <w:szCs w:val="24"/>
              </w:rPr>
            </w:pPr>
            <w:r w:rsidRPr="003530F7">
              <w:rPr>
                <w:szCs w:val="24"/>
              </w:rPr>
              <w:t>Address of Contractor for communications:</w:t>
            </w:r>
          </w:p>
        </w:tc>
        <w:tc>
          <w:tcPr>
            <w:tcW w:w="753" w:type="pct"/>
            <w:tcMar>
              <w:top w:w="57" w:type="dxa"/>
              <w:left w:w="57" w:type="dxa"/>
              <w:bottom w:w="57" w:type="dxa"/>
              <w:right w:w="57" w:type="dxa"/>
            </w:tcMar>
          </w:tcPr>
          <w:p w14:paraId="5F5F7D71" w14:textId="77777777" w:rsidR="008052E9" w:rsidRPr="003530F7" w:rsidRDefault="008052E9" w:rsidP="00074DFB">
            <w:pPr>
              <w:rPr>
                <w:szCs w:val="24"/>
              </w:rPr>
            </w:pPr>
            <w:r w:rsidRPr="003530F7">
              <w:rPr>
                <w:szCs w:val="24"/>
              </w:rPr>
              <w:t>1.3</w:t>
            </w:r>
          </w:p>
        </w:tc>
        <w:tc>
          <w:tcPr>
            <w:tcW w:w="2693" w:type="pct"/>
            <w:shd w:val="clear" w:color="auto" w:fill="auto"/>
            <w:tcMar>
              <w:top w:w="57" w:type="dxa"/>
              <w:left w:w="57" w:type="dxa"/>
              <w:bottom w:w="57" w:type="dxa"/>
              <w:right w:w="57" w:type="dxa"/>
            </w:tcMar>
          </w:tcPr>
          <w:p w14:paraId="6D5C3483" w14:textId="77777777" w:rsidR="008052E9" w:rsidRPr="003530F7" w:rsidRDefault="008052E9" w:rsidP="00074DFB">
            <w:pPr>
              <w:rPr>
                <w:szCs w:val="24"/>
              </w:rPr>
            </w:pPr>
          </w:p>
        </w:tc>
      </w:tr>
      <w:tr w:rsidR="008052E9" w:rsidRPr="003530F7" w14:paraId="06990B04" w14:textId="77777777" w:rsidTr="00074DFB">
        <w:trPr>
          <w:jc w:val="center"/>
        </w:trPr>
        <w:tc>
          <w:tcPr>
            <w:tcW w:w="1554" w:type="pct"/>
            <w:shd w:val="clear" w:color="auto" w:fill="auto"/>
            <w:tcMar>
              <w:top w:w="57" w:type="dxa"/>
              <w:left w:w="57" w:type="dxa"/>
              <w:bottom w:w="57" w:type="dxa"/>
              <w:right w:w="57" w:type="dxa"/>
            </w:tcMar>
          </w:tcPr>
          <w:p w14:paraId="04C98724" w14:textId="77777777" w:rsidR="008052E9" w:rsidRPr="003530F7" w:rsidRDefault="008052E9" w:rsidP="00074DFB">
            <w:pPr>
              <w:jc w:val="left"/>
              <w:rPr>
                <w:szCs w:val="24"/>
              </w:rPr>
            </w:pPr>
            <w:r>
              <w:rPr>
                <w:szCs w:val="24"/>
              </w:rPr>
              <w:lastRenderedPageBreak/>
              <w:t>Governing law:</w:t>
            </w:r>
          </w:p>
        </w:tc>
        <w:tc>
          <w:tcPr>
            <w:tcW w:w="753" w:type="pct"/>
            <w:tcMar>
              <w:top w:w="57" w:type="dxa"/>
              <w:left w:w="57" w:type="dxa"/>
              <w:bottom w:w="57" w:type="dxa"/>
              <w:right w:w="57" w:type="dxa"/>
            </w:tcMar>
          </w:tcPr>
          <w:p w14:paraId="42522C05" w14:textId="77777777" w:rsidR="008052E9" w:rsidRPr="003530F7" w:rsidRDefault="008052E9" w:rsidP="00074DFB">
            <w:pPr>
              <w:rPr>
                <w:szCs w:val="24"/>
              </w:rPr>
            </w:pPr>
            <w:r w:rsidRPr="003530F7">
              <w:rPr>
                <w:szCs w:val="24"/>
              </w:rPr>
              <w:t>1.4</w:t>
            </w:r>
          </w:p>
        </w:tc>
        <w:tc>
          <w:tcPr>
            <w:tcW w:w="2693" w:type="pct"/>
            <w:shd w:val="clear" w:color="auto" w:fill="auto"/>
            <w:tcMar>
              <w:top w:w="57" w:type="dxa"/>
              <w:left w:w="57" w:type="dxa"/>
              <w:bottom w:w="57" w:type="dxa"/>
              <w:right w:w="57" w:type="dxa"/>
            </w:tcMar>
          </w:tcPr>
          <w:p w14:paraId="656FA1A4" w14:textId="77777777" w:rsidR="008052E9" w:rsidRPr="003530F7" w:rsidRDefault="008052E9" w:rsidP="00074DFB">
            <w:pPr>
              <w:rPr>
                <w:szCs w:val="24"/>
              </w:rPr>
            </w:pPr>
          </w:p>
        </w:tc>
      </w:tr>
      <w:tr w:rsidR="008052E9" w:rsidRPr="003530F7" w14:paraId="57AAB291" w14:textId="77777777" w:rsidTr="00074DFB">
        <w:trPr>
          <w:jc w:val="center"/>
        </w:trPr>
        <w:tc>
          <w:tcPr>
            <w:tcW w:w="1554" w:type="pct"/>
            <w:shd w:val="clear" w:color="auto" w:fill="auto"/>
            <w:tcMar>
              <w:top w:w="57" w:type="dxa"/>
              <w:left w:w="57" w:type="dxa"/>
              <w:bottom w:w="57" w:type="dxa"/>
              <w:right w:w="57" w:type="dxa"/>
            </w:tcMar>
          </w:tcPr>
          <w:p w14:paraId="38484449" w14:textId="77777777" w:rsidR="008052E9" w:rsidRPr="003530F7" w:rsidRDefault="008052E9" w:rsidP="00074DFB">
            <w:pPr>
              <w:jc w:val="left"/>
              <w:rPr>
                <w:szCs w:val="24"/>
              </w:rPr>
            </w:pPr>
            <w:r w:rsidRPr="003530F7">
              <w:rPr>
                <w:szCs w:val="24"/>
              </w:rPr>
              <w:t>Ruling language:</w:t>
            </w:r>
          </w:p>
        </w:tc>
        <w:tc>
          <w:tcPr>
            <w:tcW w:w="753" w:type="pct"/>
            <w:tcMar>
              <w:top w:w="57" w:type="dxa"/>
              <w:left w:w="57" w:type="dxa"/>
              <w:bottom w:w="57" w:type="dxa"/>
              <w:right w:w="57" w:type="dxa"/>
            </w:tcMar>
          </w:tcPr>
          <w:p w14:paraId="47708853" w14:textId="77777777" w:rsidR="008052E9" w:rsidRPr="003530F7" w:rsidRDefault="008052E9" w:rsidP="00074DFB">
            <w:pPr>
              <w:rPr>
                <w:szCs w:val="24"/>
              </w:rPr>
            </w:pPr>
            <w:r w:rsidRPr="003530F7">
              <w:rPr>
                <w:szCs w:val="24"/>
              </w:rPr>
              <w:t>1.4</w:t>
            </w:r>
          </w:p>
        </w:tc>
        <w:tc>
          <w:tcPr>
            <w:tcW w:w="2693" w:type="pct"/>
            <w:shd w:val="clear" w:color="auto" w:fill="auto"/>
            <w:tcMar>
              <w:top w:w="57" w:type="dxa"/>
              <w:left w:w="57" w:type="dxa"/>
              <w:bottom w:w="57" w:type="dxa"/>
              <w:right w:w="57" w:type="dxa"/>
            </w:tcMar>
          </w:tcPr>
          <w:p w14:paraId="432AAFE5" w14:textId="77777777" w:rsidR="008052E9" w:rsidRPr="003530F7" w:rsidRDefault="008052E9" w:rsidP="00074DFB">
            <w:pPr>
              <w:rPr>
                <w:szCs w:val="24"/>
              </w:rPr>
            </w:pPr>
          </w:p>
        </w:tc>
      </w:tr>
      <w:tr w:rsidR="008052E9" w:rsidRPr="003530F7" w14:paraId="740DF3C5" w14:textId="77777777" w:rsidTr="00074DFB">
        <w:trPr>
          <w:jc w:val="center"/>
        </w:trPr>
        <w:tc>
          <w:tcPr>
            <w:tcW w:w="1554" w:type="pct"/>
            <w:shd w:val="clear" w:color="auto" w:fill="auto"/>
            <w:tcMar>
              <w:top w:w="57" w:type="dxa"/>
              <w:left w:w="57" w:type="dxa"/>
              <w:bottom w:w="57" w:type="dxa"/>
              <w:right w:w="57" w:type="dxa"/>
            </w:tcMar>
          </w:tcPr>
          <w:p w14:paraId="4A913E5D" w14:textId="77777777" w:rsidR="008052E9" w:rsidRPr="003530F7" w:rsidRDefault="008052E9" w:rsidP="00074DFB">
            <w:pPr>
              <w:jc w:val="left"/>
              <w:rPr>
                <w:szCs w:val="24"/>
              </w:rPr>
            </w:pPr>
            <w:r w:rsidRPr="003530F7">
              <w:rPr>
                <w:szCs w:val="24"/>
              </w:rPr>
              <w:t>Language for communications:</w:t>
            </w:r>
          </w:p>
        </w:tc>
        <w:tc>
          <w:tcPr>
            <w:tcW w:w="753" w:type="pct"/>
            <w:tcMar>
              <w:top w:w="57" w:type="dxa"/>
              <w:left w:w="57" w:type="dxa"/>
              <w:bottom w:w="57" w:type="dxa"/>
              <w:right w:w="57" w:type="dxa"/>
            </w:tcMar>
          </w:tcPr>
          <w:p w14:paraId="41125FE2" w14:textId="77777777" w:rsidR="008052E9" w:rsidRPr="003530F7" w:rsidRDefault="008052E9" w:rsidP="00074DFB">
            <w:pPr>
              <w:rPr>
                <w:szCs w:val="24"/>
              </w:rPr>
            </w:pPr>
            <w:r w:rsidRPr="003530F7">
              <w:rPr>
                <w:szCs w:val="24"/>
              </w:rPr>
              <w:t>1.4</w:t>
            </w:r>
          </w:p>
        </w:tc>
        <w:tc>
          <w:tcPr>
            <w:tcW w:w="2693" w:type="pct"/>
            <w:shd w:val="clear" w:color="auto" w:fill="auto"/>
            <w:tcMar>
              <w:top w:w="57" w:type="dxa"/>
              <w:left w:w="57" w:type="dxa"/>
              <w:bottom w:w="57" w:type="dxa"/>
              <w:right w:w="57" w:type="dxa"/>
            </w:tcMar>
          </w:tcPr>
          <w:p w14:paraId="78F542BB" w14:textId="77777777" w:rsidR="008052E9" w:rsidRPr="003530F7" w:rsidRDefault="008052E9" w:rsidP="00074DFB">
            <w:pPr>
              <w:rPr>
                <w:szCs w:val="24"/>
              </w:rPr>
            </w:pPr>
          </w:p>
        </w:tc>
      </w:tr>
      <w:tr w:rsidR="00B7359A" w:rsidRPr="003530F7" w14:paraId="0EE4BAB0"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564DC5E0" w14:textId="77777777" w:rsidR="00B7359A" w:rsidRPr="003530F7" w:rsidRDefault="00A42D31" w:rsidP="00074DFB">
            <w:pPr>
              <w:jc w:val="left"/>
              <w:rPr>
                <w:szCs w:val="24"/>
              </w:rPr>
            </w:pPr>
            <w:r w:rsidRPr="00044C14">
              <w:rPr>
                <w:bCs/>
              </w:rPr>
              <w:t xml:space="preserve">Time for the Parties </w:t>
            </w:r>
            <w:r>
              <w:rPr>
                <w:bCs/>
              </w:rPr>
              <w:t>to sign</w:t>
            </w:r>
            <w:r w:rsidRPr="00044C14">
              <w:rPr>
                <w:bCs/>
              </w:rPr>
              <w:t xml:space="preserve"> a Contract Agreement</w:t>
            </w:r>
          </w:p>
        </w:tc>
        <w:tc>
          <w:tcPr>
            <w:tcW w:w="753" w:type="pct"/>
            <w:tcBorders>
              <w:bottom w:val="single" w:sz="4" w:space="0" w:color="auto"/>
            </w:tcBorders>
            <w:tcMar>
              <w:top w:w="57" w:type="dxa"/>
              <w:left w:w="57" w:type="dxa"/>
              <w:bottom w:w="57" w:type="dxa"/>
              <w:right w:w="57" w:type="dxa"/>
            </w:tcMar>
          </w:tcPr>
          <w:p w14:paraId="00ACFF37" w14:textId="77777777" w:rsidR="00B7359A" w:rsidRPr="003530F7" w:rsidRDefault="00A42D31" w:rsidP="00074DFB">
            <w:pPr>
              <w:rPr>
                <w:szCs w:val="24"/>
              </w:rPr>
            </w:pPr>
            <w:r>
              <w:rPr>
                <w:szCs w:val="24"/>
              </w:rPr>
              <w:t>1.6</w:t>
            </w:r>
          </w:p>
        </w:tc>
        <w:tc>
          <w:tcPr>
            <w:tcW w:w="2693" w:type="pct"/>
            <w:tcBorders>
              <w:bottom w:val="single" w:sz="4" w:space="0" w:color="auto"/>
            </w:tcBorders>
            <w:shd w:val="clear" w:color="auto" w:fill="auto"/>
            <w:tcMar>
              <w:top w:w="57" w:type="dxa"/>
              <w:left w:w="57" w:type="dxa"/>
              <w:bottom w:w="57" w:type="dxa"/>
              <w:right w:w="57" w:type="dxa"/>
            </w:tcMar>
          </w:tcPr>
          <w:p w14:paraId="07C7967C" w14:textId="77777777" w:rsidR="00B7359A" w:rsidRPr="00074DFB" w:rsidRDefault="00A42D31" w:rsidP="00074DFB">
            <w:pPr>
              <w:rPr>
                <w:i/>
                <w:iCs/>
                <w:szCs w:val="24"/>
              </w:rPr>
            </w:pPr>
            <w:r>
              <w:t xml:space="preserve">28 days </w:t>
            </w:r>
            <w:r w:rsidRPr="00044C14">
              <w:t xml:space="preserve">after receipt of </w:t>
            </w:r>
            <w:r>
              <w:t>the L</w:t>
            </w:r>
            <w:r w:rsidRPr="00044C14">
              <w:t xml:space="preserve">etter of </w:t>
            </w:r>
            <w:r>
              <w:t>A</w:t>
            </w:r>
            <w:r w:rsidRPr="00044C14">
              <w:t>cceptance</w:t>
            </w:r>
          </w:p>
        </w:tc>
      </w:tr>
      <w:tr w:rsidR="008052E9" w:rsidRPr="003530F7" w14:paraId="09AB9931"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77DAB449" w14:textId="77777777" w:rsidR="008052E9" w:rsidRPr="003530F7" w:rsidRDefault="008052E9" w:rsidP="00074DFB">
            <w:pPr>
              <w:jc w:val="left"/>
              <w:rPr>
                <w:szCs w:val="24"/>
              </w:rPr>
            </w:pPr>
            <w:r w:rsidRPr="003530F7">
              <w:rPr>
                <w:szCs w:val="24"/>
              </w:rPr>
              <w:t>Joint and Several Liability:</w:t>
            </w:r>
          </w:p>
          <w:p w14:paraId="1C433B83" w14:textId="77777777" w:rsidR="008052E9" w:rsidRDefault="008052E9" w:rsidP="00074DFB">
            <w:pPr>
              <w:jc w:val="left"/>
              <w:rPr>
                <w:szCs w:val="24"/>
              </w:rPr>
            </w:pPr>
            <w:r w:rsidRPr="004A5604">
              <w:rPr>
                <w:szCs w:val="24"/>
              </w:rPr>
              <w:t>T</w:t>
            </w:r>
            <w:r w:rsidRPr="00D337D6">
              <w:rPr>
                <w:szCs w:val="24"/>
              </w:rPr>
              <w:t xml:space="preserve">ype and </w:t>
            </w:r>
            <w:r w:rsidRPr="003530F7">
              <w:rPr>
                <w:szCs w:val="24"/>
              </w:rPr>
              <w:t xml:space="preserve">minimum </w:t>
            </w:r>
            <w:r w:rsidRPr="00D337D6">
              <w:rPr>
                <w:szCs w:val="24"/>
              </w:rPr>
              <w:t>amount</w:t>
            </w:r>
            <w:r w:rsidRPr="003530F7">
              <w:rPr>
                <w:szCs w:val="24"/>
              </w:rPr>
              <w:t>s</w:t>
            </w:r>
            <w:r w:rsidRPr="00D337D6">
              <w:rPr>
                <w:szCs w:val="24"/>
              </w:rPr>
              <w:t xml:space="preserve"> of </w:t>
            </w:r>
            <w:proofErr w:type="gramStart"/>
            <w:r>
              <w:rPr>
                <w:szCs w:val="24"/>
              </w:rPr>
              <w:t>paid up</w:t>
            </w:r>
            <w:proofErr w:type="gramEnd"/>
            <w:r>
              <w:rPr>
                <w:szCs w:val="24"/>
              </w:rPr>
              <w:t xml:space="preserve"> share capital</w:t>
            </w:r>
            <w:r w:rsidRPr="00D337D6">
              <w:rPr>
                <w:szCs w:val="24"/>
              </w:rPr>
              <w:t xml:space="preserve"> required</w:t>
            </w:r>
            <w:r w:rsidRPr="003530F7">
              <w:rPr>
                <w:szCs w:val="24"/>
              </w:rPr>
              <w:t>:</w:t>
            </w:r>
          </w:p>
          <w:p w14:paraId="5A4ECA82" w14:textId="77777777" w:rsidR="00F54190" w:rsidRPr="004A5604" w:rsidRDefault="00F54190" w:rsidP="00074DFB">
            <w:pPr>
              <w:jc w:val="left"/>
              <w:rPr>
                <w:szCs w:val="24"/>
              </w:rPr>
            </w:pPr>
            <w:r>
              <w:rPr>
                <w:szCs w:val="24"/>
              </w:rPr>
              <w:t>Minimum shareholding requirement after lock-in period:</w:t>
            </w:r>
          </w:p>
        </w:tc>
        <w:tc>
          <w:tcPr>
            <w:tcW w:w="753" w:type="pct"/>
            <w:tcBorders>
              <w:bottom w:val="single" w:sz="4" w:space="0" w:color="auto"/>
            </w:tcBorders>
            <w:tcMar>
              <w:top w:w="57" w:type="dxa"/>
              <w:left w:w="57" w:type="dxa"/>
              <w:bottom w:w="57" w:type="dxa"/>
              <w:right w:w="57" w:type="dxa"/>
            </w:tcMar>
          </w:tcPr>
          <w:p w14:paraId="1BBBC6BA" w14:textId="77777777" w:rsidR="008052E9" w:rsidRPr="003530F7" w:rsidRDefault="008052E9" w:rsidP="00074DFB">
            <w:pPr>
              <w:rPr>
                <w:szCs w:val="24"/>
              </w:rPr>
            </w:pPr>
            <w:r w:rsidRPr="003530F7">
              <w:rPr>
                <w:szCs w:val="24"/>
              </w:rPr>
              <w:t>1.15</w:t>
            </w:r>
          </w:p>
        </w:tc>
        <w:tc>
          <w:tcPr>
            <w:tcW w:w="2693" w:type="pct"/>
            <w:tcBorders>
              <w:bottom w:val="single" w:sz="4" w:space="0" w:color="auto"/>
            </w:tcBorders>
            <w:shd w:val="clear" w:color="auto" w:fill="auto"/>
            <w:tcMar>
              <w:top w:w="57" w:type="dxa"/>
              <w:left w:w="57" w:type="dxa"/>
              <w:bottom w:w="57" w:type="dxa"/>
              <w:right w:w="57" w:type="dxa"/>
            </w:tcMar>
          </w:tcPr>
          <w:p w14:paraId="0DC39DD2" w14:textId="77777777" w:rsidR="008052E9" w:rsidRPr="00074DFB" w:rsidRDefault="008052E9" w:rsidP="00074DFB">
            <w:pPr>
              <w:rPr>
                <w:iCs/>
                <w:szCs w:val="24"/>
              </w:rPr>
            </w:pPr>
            <w:r w:rsidRPr="00074DFB">
              <w:rPr>
                <w:iCs/>
                <w:szCs w:val="24"/>
              </w:rPr>
              <w:t>If JV is permitted to form an SPV, specify here</w:t>
            </w:r>
          </w:p>
          <w:p w14:paraId="248A495F" w14:textId="77777777" w:rsidR="00F54190" w:rsidRDefault="00F54190" w:rsidP="00074DFB">
            <w:pPr>
              <w:rPr>
                <w:i/>
                <w:szCs w:val="24"/>
              </w:rPr>
            </w:pPr>
            <w:r>
              <w:rPr>
                <w:i/>
                <w:szCs w:val="24"/>
              </w:rPr>
              <w:t>[</w:t>
            </w:r>
            <w:r w:rsidR="00367671">
              <w:rPr>
                <w:i/>
                <w:szCs w:val="24"/>
              </w:rPr>
              <w:t xml:space="preserve"> </w:t>
            </w:r>
            <w:r>
              <w:rPr>
                <w:i/>
                <w:szCs w:val="24"/>
              </w:rPr>
              <w:t>]</w:t>
            </w:r>
          </w:p>
          <w:p w14:paraId="682D914F" w14:textId="77777777" w:rsidR="00F54190" w:rsidRDefault="00F54190" w:rsidP="00074DFB">
            <w:pPr>
              <w:rPr>
                <w:i/>
                <w:szCs w:val="24"/>
              </w:rPr>
            </w:pPr>
          </w:p>
          <w:p w14:paraId="372C6EB3" w14:textId="77777777" w:rsidR="00F54190" w:rsidRPr="00074DFB" w:rsidRDefault="00F54190" w:rsidP="00074DFB">
            <w:pPr>
              <w:rPr>
                <w:iCs/>
                <w:szCs w:val="24"/>
              </w:rPr>
            </w:pPr>
            <w:r>
              <w:rPr>
                <w:i/>
                <w:szCs w:val="24"/>
              </w:rPr>
              <w:br/>
            </w:r>
            <w:r w:rsidRPr="00074DFB">
              <w:rPr>
                <w:iCs/>
                <w:szCs w:val="24"/>
              </w:rPr>
              <w:t>Lead shareholder</w:t>
            </w:r>
          </w:p>
          <w:p w14:paraId="3E9F8B30" w14:textId="77777777" w:rsidR="00F54190" w:rsidRPr="00934571" w:rsidRDefault="00F54190" w:rsidP="00074DFB">
            <w:pPr>
              <w:rPr>
                <w:i/>
                <w:szCs w:val="24"/>
              </w:rPr>
            </w:pPr>
            <w:r w:rsidRPr="00074DFB">
              <w:rPr>
                <w:iCs/>
                <w:szCs w:val="24"/>
              </w:rPr>
              <w:t>Other shareholders</w:t>
            </w:r>
          </w:p>
        </w:tc>
      </w:tr>
      <w:tr w:rsidR="008052E9" w:rsidRPr="003530F7" w14:paraId="259C264F"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17209DBB" w14:textId="77777777" w:rsidR="008052E9" w:rsidRPr="003530F7" w:rsidRDefault="008052E9" w:rsidP="00074DFB">
            <w:pPr>
              <w:jc w:val="left"/>
              <w:rPr>
                <w:szCs w:val="24"/>
              </w:rPr>
            </w:pPr>
            <w:r>
              <w:rPr>
                <w:szCs w:val="24"/>
              </w:rPr>
              <w:t>Time for access to the Site</w:t>
            </w:r>
            <w:r w:rsidRPr="003530F7">
              <w:rPr>
                <w:szCs w:val="24"/>
              </w:rPr>
              <w:t>:</w:t>
            </w:r>
          </w:p>
        </w:tc>
        <w:tc>
          <w:tcPr>
            <w:tcW w:w="753" w:type="pct"/>
            <w:tcBorders>
              <w:bottom w:val="single" w:sz="4" w:space="0" w:color="auto"/>
            </w:tcBorders>
            <w:tcMar>
              <w:top w:w="57" w:type="dxa"/>
              <w:left w:w="57" w:type="dxa"/>
              <w:bottom w:w="57" w:type="dxa"/>
              <w:right w:w="57" w:type="dxa"/>
            </w:tcMar>
          </w:tcPr>
          <w:p w14:paraId="594FD9DC" w14:textId="77777777" w:rsidR="008052E9" w:rsidRPr="003530F7" w:rsidRDefault="008052E9" w:rsidP="00074DFB">
            <w:pPr>
              <w:rPr>
                <w:szCs w:val="24"/>
              </w:rPr>
            </w:pPr>
            <w:r w:rsidRPr="003530F7">
              <w:rPr>
                <w:szCs w:val="24"/>
              </w:rPr>
              <w:t>2.1</w:t>
            </w:r>
          </w:p>
        </w:tc>
        <w:tc>
          <w:tcPr>
            <w:tcW w:w="2693" w:type="pct"/>
            <w:tcBorders>
              <w:bottom w:val="single" w:sz="4" w:space="0" w:color="auto"/>
            </w:tcBorders>
            <w:shd w:val="clear" w:color="auto" w:fill="auto"/>
            <w:tcMar>
              <w:top w:w="57" w:type="dxa"/>
              <w:left w:w="57" w:type="dxa"/>
              <w:bottom w:w="57" w:type="dxa"/>
              <w:right w:w="57" w:type="dxa"/>
            </w:tcMar>
          </w:tcPr>
          <w:p w14:paraId="6765BF56" w14:textId="3893F211" w:rsidR="00A42D31" w:rsidRPr="00CE3BF4" w:rsidRDefault="00A42D31" w:rsidP="00A42D31">
            <w:pPr>
              <w:spacing w:after="120"/>
              <w:rPr>
                <w:i/>
              </w:rPr>
            </w:pPr>
            <w:r w:rsidRPr="00CE3BF4">
              <w:rPr>
                <w:i/>
              </w:rPr>
              <w:t xml:space="preserve">[ Ideally, the right of access to and possession of all parts of the Site shall be given by the Commencement Date. If this is the case, insert: “No later than the Commencement </w:t>
            </w:r>
            <w:r>
              <w:rPr>
                <w:i/>
              </w:rPr>
              <w:t>D</w:t>
            </w:r>
            <w:r w:rsidRPr="00CE3BF4">
              <w:rPr>
                <w:i/>
              </w:rPr>
              <w:t>ate</w:t>
            </w:r>
            <w:r>
              <w:rPr>
                <w:i/>
              </w:rPr>
              <w:t>”</w:t>
            </w:r>
            <w:r w:rsidR="00AB03C4">
              <w:rPr>
                <w:i/>
              </w:rPr>
              <w:t>]</w:t>
            </w:r>
            <w:r w:rsidRPr="00CE3BF4">
              <w:rPr>
                <w:i/>
              </w:rPr>
              <w:t xml:space="preserve"> </w:t>
            </w:r>
          </w:p>
          <w:p w14:paraId="456A2E18" w14:textId="77777777" w:rsidR="00A42D31" w:rsidRDefault="00A42D31" w:rsidP="00A42D31">
            <w:pPr>
              <w:rPr>
                <w:i/>
              </w:rPr>
            </w:pPr>
            <w:r w:rsidRPr="00CE3BF4">
              <w:rPr>
                <w:i/>
              </w:rPr>
              <w:t xml:space="preserve">[If it is not practical or feasible to give the right of access to and possession of </w:t>
            </w:r>
            <w:r>
              <w:rPr>
                <w:i/>
              </w:rPr>
              <w:t xml:space="preserve">all </w:t>
            </w:r>
            <w:r w:rsidRPr="00CE3BF4">
              <w:rPr>
                <w:i/>
              </w:rPr>
              <w:t xml:space="preserve">parts of the </w:t>
            </w:r>
            <w:r>
              <w:rPr>
                <w:i/>
              </w:rPr>
              <w:t>S</w:t>
            </w:r>
            <w:r w:rsidRPr="00CE3BF4">
              <w:rPr>
                <w:i/>
              </w:rPr>
              <w:t xml:space="preserve">ite by the Commencement Date, </w:t>
            </w:r>
            <w:r>
              <w:rPr>
                <w:i/>
              </w:rPr>
              <w:t>select either of the following options and delete the remaining text in this Particular Conditions, Sub-Clause 2.1</w:t>
            </w:r>
            <w:r w:rsidRPr="00CE3BF4">
              <w:rPr>
                <w:i/>
              </w:rPr>
              <w:t>:</w:t>
            </w:r>
          </w:p>
          <w:p w14:paraId="15771F1F" w14:textId="77777777" w:rsidR="00A42D31" w:rsidRDefault="00A42D31" w:rsidP="00A42D31">
            <w:pPr>
              <w:rPr>
                <w:i/>
              </w:rPr>
            </w:pPr>
          </w:p>
          <w:p w14:paraId="15F197EB" w14:textId="77777777" w:rsidR="00A42D31" w:rsidRPr="008A366B" w:rsidRDefault="00A42D31" w:rsidP="00A42D31">
            <w:pPr>
              <w:rPr>
                <w:i/>
              </w:rPr>
            </w:pPr>
            <w:r w:rsidRPr="008A366B">
              <w:rPr>
                <w:i/>
              </w:rPr>
              <w:t>Option 1</w:t>
            </w:r>
          </w:p>
          <w:p w14:paraId="705DD9ED" w14:textId="77777777" w:rsidR="00A42D31" w:rsidRDefault="00A42D31" w:rsidP="00A42D31">
            <w:r w:rsidRPr="00CE3BF4">
              <w:rPr>
                <w:i/>
              </w:rPr>
              <w:t>“No later than the Commencement Date, except for the</w:t>
            </w:r>
            <w:r>
              <w:rPr>
                <w:i/>
              </w:rPr>
              <w:t xml:space="preserve"> following parts (</w:t>
            </w:r>
            <w:r w:rsidRPr="00CE3BF4">
              <w:rPr>
                <w:i/>
              </w:rPr>
              <w:t>(</w:t>
            </w:r>
            <w:r w:rsidRPr="00CE3BF4">
              <w:rPr>
                <w:i/>
                <w:u w:val="single"/>
              </w:rPr>
              <w:t>include description of parts concerned</w:t>
            </w:r>
            <w:r w:rsidRPr="00CE3BF4">
              <w:rPr>
                <w:i/>
              </w:rPr>
              <w:t>)</w:t>
            </w:r>
            <w:r>
              <w:rPr>
                <w:i/>
              </w:rPr>
              <w:t xml:space="preserve"> in a time and manner stated in the Employer’s Requirements.”</w:t>
            </w:r>
          </w:p>
          <w:p w14:paraId="5B7E44D8" w14:textId="77777777" w:rsidR="00A42D31" w:rsidRDefault="00A42D31" w:rsidP="00A42D31">
            <w:pPr>
              <w:rPr>
                <w:i/>
              </w:rPr>
            </w:pPr>
          </w:p>
          <w:p w14:paraId="1623F41A" w14:textId="77777777" w:rsidR="00A42D31" w:rsidRDefault="00A42D31" w:rsidP="00A42D31">
            <w:pPr>
              <w:rPr>
                <w:i/>
              </w:rPr>
            </w:pPr>
            <w:r>
              <w:rPr>
                <w:i/>
              </w:rPr>
              <w:t xml:space="preserve">Option 2 </w:t>
            </w:r>
          </w:p>
          <w:p w14:paraId="7C5856EB" w14:textId="77777777" w:rsidR="00A42D31" w:rsidRDefault="00A42D31" w:rsidP="00A42D31">
            <w:pPr>
              <w:rPr>
                <w:i/>
              </w:rPr>
            </w:pPr>
            <w:r w:rsidRPr="00CE3BF4">
              <w:rPr>
                <w:i/>
              </w:rPr>
              <w:t xml:space="preserve"> “No later than the Commencement Date, except for the following parts (</w:t>
            </w:r>
            <w:r w:rsidRPr="00CE3BF4">
              <w:rPr>
                <w:i/>
                <w:u w:val="single"/>
              </w:rPr>
              <w:t>include description of parts concerned</w:t>
            </w:r>
            <w:r w:rsidRPr="00CE3BF4">
              <w:rPr>
                <w:i/>
              </w:rPr>
              <w:t xml:space="preserve">): within such times as may be required to enable the Contractor to proceed in accordance with the </w:t>
            </w:r>
            <w:proofErr w:type="spellStart"/>
            <w:r w:rsidRPr="00CE3BF4">
              <w:rPr>
                <w:i/>
              </w:rPr>
              <w:t>Programme</w:t>
            </w:r>
            <w:proofErr w:type="spellEnd"/>
            <w:r w:rsidRPr="00CE3BF4">
              <w:rPr>
                <w:i/>
              </w:rPr>
              <w:t xml:space="preserve"> or, if there is no </w:t>
            </w:r>
            <w:proofErr w:type="spellStart"/>
            <w:r w:rsidRPr="00CE3BF4">
              <w:rPr>
                <w:i/>
              </w:rPr>
              <w:t>Pro</w:t>
            </w:r>
            <w:r w:rsidRPr="0052258B">
              <w:rPr>
                <w:i/>
              </w:rPr>
              <w:t>gramme</w:t>
            </w:r>
            <w:proofErr w:type="spellEnd"/>
            <w:r w:rsidRPr="0052258B">
              <w:rPr>
                <w:i/>
              </w:rPr>
              <w:t xml:space="preserve"> at that time, the initial</w:t>
            </w:r>
            <w:r>
              <w:rPr>
                <w:i/>
              </w:rPr>
              <w:t xml:space="preserve"> </w:t>
            </w:r>
            <w:proofErr w:type="spellStart"/>
            <w:r w:rsidRPr="00CE3BF4">
              <w:rPr>
                <w:i/>
              </w:rPr>
              <w:t>programme</w:t>
            </w:r>
            <w:proofErr w:type="spellEnd"/>
            <w:r w:rsidRPr="00CE3BF4">
              <w:rPr>
                <w:i/>
              </w:rPr>
              <w:t xml:space="preserve"> submitted under Sub-Clause 8.3 [</w:t>
            </w:r>
            <w:proofErr w:type="spellStart"/>
            <w:r w:rsidRPr="00CE3BF4">
              <w:rPr>
                <w:i/>
              </w:rPr>
              <w:t>Programme</w:t>
            </w:r>
            <w:proofErr w:type="spellEnd"/>
            <w:r>
              <w:rPr>
                <w:i/>
              </w:rPr>
              <w:t>”</w:t>
            </w:r>
            <w:r w:rsidRPr="00CE3BF4">
              <w:rPr>
                <w:i/>
              </w:rPr>
              <w:t xml:space="preserve">]] </w:t>
            </w:r>
          </w:p>
          <w:p w14:paraId="640B6E87" w14:textId="77777777" w:rsidR="008052E9" w:rsidRPr="00074DFB" w:rsidRDefault="008052E9" w:rsidP="009B30AA">
            <w:pPr>
              <w:rPr>
                <w:iCs/>
                <w:szCs w:val="24"/>
              </w:rPr>
            </w:pPr>
          </w:p>
        </w:tc>
      </w:tr>
      <w:tr w:rsidR="008052E9" w:rsidRPr="003530F7" w14:paraId="1450E822" w14:textId="77777777" w:rsidTr="00074DFB">
        <w:trPr>
          <w:jc w:val="center"/>
        </w:trPr>
        <w:tc>
          <w:tcPr>
            <w:tcW w:w="1554" w:type="pct"/>
            <w:tcBorders>
              <w:bottom w:val="nil"/>
            </w:tcBorders>
            <w:shd w:val="clear" w:color="auto" w:fill="auto"/>
            <w:tcMar>
              <w:top w:w="57" w:type="dxa"/>
              <w:left w:w="57" w:type="dxa"/>
              <w:bottom w:w="57" w:type="dxa"/>
              <w:right w:w="57" w:type="dxa"/>
            </w:tcMar>
          </w:tcPr>
          <w:p w14:paraId="72766270" w14:textId="77777777" w:rsidR="008052E9" w:rsidRPr="003530F7" w:rsidRDefault="008052E9" w:rsidP="00074DFB">
            <w:pPr>
              <w:jc w:val="left"/>
              <w:rPr>
                <w:szCs w:val="24"/>
              </w:rPr>
            </w:pPr>
            <w:r w:rsidRPr="003530F7">
              <w:rPr>
                <w:szCs w:val="24"/>
              </w:rPr>
              <w:t>Employer approval not required for variations less than:</w:t>
            </w:r>
          </w:p>
        </w:tc>
        <w:tc>
          <w:tcPr>
            <w:tcW w:w="753" w:type="pct"/>
            <w:tcBorders>
              <w:bottom w:val="nil"/>
            </w:tcBorders>
            <w:tcMar>
              <w:top w:w="57" w:type="dxa"/>
              <w:left w:w="57" w:type="dxa"/>
              <w:bottom w:w="57" w:type="dxa"/>
              <w:right w:w="57" w:type="dxa"/>
            </w:tcMar>
          </w:tcPr>
          <w:p w14:paraId="42AB564D" w14:textId="77777777" w:rsidR="008052E9" w:rsidRPr="003530F7" w:rsidRDefault="008052E9" w:rsidP="00074DFB">
            <w:pPr>
              <w:rPr>
                <w:szCs w:val="24"/>
              </w:rPr>
            </w:pPr>
            <w:r w:rsidRPr="003530F7">
              <w:rPr>
                <w:szCs w:val="24"/>
              </w:rPr>
              <w:t>3.1</w:t>
            </w:r>
          </w:p>
        </w:tc>
        <w:tc>
          <w:tcPr>
            <w:tcW w:w="2693" w:type="pct"/>
            <w:tcBorders>
              <w:bottom w:val="nil"/>
            </w:tcBorders>
            <w:shd w:val="clear" w:color="auto" w:fill="auto"/>
            <w:tcMar>
              <w:top w:w="57" w:type="dxa"/>
              <w:left w:w="57" w:type="dxa"/>
              <w:bottom w:w="57" w:type="dxa"/>
              <w:right w:w="57" w:type="dxa"/>
            </w:tcMar>
          </w:tcPr>
          <w:p w14:paraId="421AAC4D" w14:textId="77777777" w:rsidR="008052E9" w:rsidRPr="00074DFB" w:rsidRDefault="008052E9" w:rsidP="00074DFB">
            <w:pPr>
              <w:rPr>
                <w:iCs/>
                <w:szCs w:val="24"/>
              </w:rPr>
            </w:pPr>
            <w:r w:rsidRPr="00074DFB">
              <w:rPr>
                <w:iCs/>
                <w:szCs w:val="24"/>
              </w:rPr>
              <w:t>…….. % of Accepted Contract Amount</w:t>
            </w:r>
          </w:p>
        </w:tc>
      </w:tr>
      <w:tr w:rsidR="004944A5" w:rsidRPr="003530F7" w14:paraId="3AA77214" w14:textId="77777777" w:rsidTr="00EE7DA1">
        <w:trPr>
          <w:trHeight w:val="1607"/>
          <w:jc w:val="center"/>
        </w:trPr>
        <w:tc>
          <w:tcPr>
            <w:tcW w:w="1554" w:type="pct"/>
            <w:shd w:val="clear" w:color="auto" w:fill="auto"/>
            <w:tcMar>
              <w:top w:w="57" w:type="dxa"/>
              <w:left w:w="57" w:type="dxa"/>
              <w:bottom w:w="57" w:type="dxa"/>
              <w:right w:w="57" w:type="dxa"/>
            </w:tcMar>
          </w:tcPr>
          <w:p w14:paraId="6216343D" w14:textId="17AD63C4" w:rsidR="004944A5" w:rsidRPr="003530F7" w:rsidRDefault="004944A5" w:rsidP="004944A5">
            <w:pPr>
              <w:jc w:val="left"/>
              <w:rPr>
                <w:szCs w:val="24"/>
              </w:rPr>
            </w:pPr>
            <w:r w:rsidRPr="00880D90">
              <w:lastRenderedPageBreak/>
              <w:t>Cyber security- Contractor’s obligations</w:t>
            </w:r>
          </w:p>
        </w:tc>
        <w:tc>
          <w:tcPr>
            <w:tcW w:w="753" w:type="pct"/>
            <w:tcMar>
              <w:top w:w="57" w:type="dxa"/>
              <w:left w:w="57" w:type="dxa"/>
              <w:bottom w:w="57" w:type="dxa"/>
              <w:right w:w="57" w:type="dxa"/>
            </w:tcMar>
          </w:tcPr>
          <w:p w14:paraId="08DEE12E" w14:textId="71D921F4" w:rsidR="004944A5" w:rsidRPr="003530F7" w:rsidRDefault="004944A5" w:rsidP="004944A5">
            <w:pPr>
              <w:rPr>
                <w:szCs w:val="24"/>
              </w:rPr>
            </w:pPr>
            <w:r w:rsidRPr="00880D90">
              <w:t>4.1</w:t>
            </w:r>
          </w:p>
        </w:tc>
        <w:tc>
          <w:tcPr>
            <w:tcW w:w="2693" w:type="pct"/>
            <w:shd w:val="clear" w:color="auto" w:fill="auto"/>
            <w:tcMar>
              <w:top w:w="57" w:type="dxa"/>
              <w:left w:w="57" w:type="dxa"/>
              <w:bottom w:w="57" w:type="dxa"/>
              <w:right w:w="57" w:type="dxa"/>
            </w:tcMar>
          </w:tcPr>
          <w:p w14:paraId="69714D18" w14:textId="39454FE5" w:rsidR="004944A5" w:rsidRPr="00EE7DA1" w:rsidRDefault="004944A5" w:rsidP="004944A5">
            <w:pPr>
              <w:rPr>
                <w:i/>
                <w:iCs/>
                <w:szCs w:val="24"/>
              </w:rPr>
            </w:pPr>
            <w:r w:rsidRPr="00EE7DA1">
              <w:rPr>
                <w:i/>
                <w:iCs/>
              </w:rPr>
              <w:t xml:space="preserve">[If the contract has been assessed to present potential or actual cyber security risks, state that the cyber security provision at the end of Part B- Special Provisions- Sub-Clause 4.1 applies; </w:t>
            </w:r>
            <w:proofErr w:type="gramStart"/>
            <w:r w:rsidRPr="00EE7DA1">
              <w:rPr>
                <w:i/>
                <w:iCs/>
              </w:rPr>
              <w:t>otherwise</w:t>
            </w:r>
            <w:proofErr w:type="gramEnd"/>
            <w:r w:rsidRPr="00EE7DA1">
              <w:rPr>
                <w:i/>
                <w:iCs/>
              </w:rPr>
              <w:t xml:space="preserve"> state: “N/A”</w:t>
            </w:r>
            <w:r w:rsidR="00686F08">
              <w:rPr>
                <w:i/>
                <w:iCs/>
              </w:rPr>
              <w:t>.</w:t>
            </w:r>
            <w:r w:rsidRPr="00EE7DA1">
              <w:rPr>
                <w:i/>
                <w:iCs/>
              </w:rPr>
              <w:t>]</w:t>
            </w:r>
          </w:p>
        </w:tc>
      </w:tr>
      <w:tr w:rsidR="008052E9" w:rsidRPr="003530F7" w14:paraId="02251979" w14:textId="77777777" w:rsidTr="00074DFB">
        <w:trPr>
          <w:trHeight w:val="1776"/>
          <w:jc w:val="center"/>
        </w:trPr>
        <w:tc>
          <w:tcPr>
            <w:tcW w:w="1554" w:type="pct"/>
            <w:shd w:val="clear" w:color="auto" w:fill="auto"/>
            <w:tcMar>
              <w:top w:w="57" w:type="dxa"/>
              <w:left w:w="57" w:type="dxa"/>
              <w:bottom w:w="57" w:type="dxa"/>
              <w:right w:w="57" w:type="dxa"/>
            </w:tcMar>
          </w:tcPr>
          <w:p w14:paraId="7EE611E0" w14:textId="77777777" w:rsidR="008052E9" w:rsidRPr="003530F7" w:rsidRDefault="008052E9" w:rsidP="00074DFB">
            <w:pPr>
              <w:jc w:val="left"/>
              <w:rPr>
                <w:szCs w:val="24"/>
              </w:rPr>
            </w:pPr>
            <w:r w:rsidRPr="003530F7">
              <w:rPr>
                <w:szCs w:val="24"/>
              </w:rPr>
              <w:t>Performance Security:</w:t>
            </w:r>
          </w:p>
        </w:tc>
        <w:tc>
          <w:tcPr>
            <w:tcW w:w="753" w:type="pct"/>
            <w:tcMar>
              <w:top w:w="57" w:type="dxa"/>
              <w:left w:w="57" w:type="dxa"/>
              <w:bottom w:w="57" w:type="dxa"/>
              <w:right w:w="57" w:type="dxa"/>
            </w:tcMar>
          </w:tcPr>
          <w:p w14:paraId="5B48C10C" w14:textId="77777777" w:rsidR="008052E9" w:rsidRPr="003530F7" w:rsidRDefault="008052E9" w:rsidP="00074DFB">
            <w:pPr>
              <w:rPr>
                <w:szCs w:val="24"/>
              </w:rPr>
            </w:pPr>
            <w:r w:rsidRPr="003530F7">
              <w:rPr>
                <w:szCs w:val="24"/>
              </w:rPr>
              <w:t>4.2</w:t>
            </w:r>
          </w:p>
        </w:tc>
        <w:tc>
          <w:tcPr>
            <w:tcW w:w="2693" w:type="pct"/>
            <w:shd w:val="clear" w:color="auto" w:fill="auto"/>
            <w:tcMar>
              <w:top w:w="57" w:type="dxa"/>
              <w:left w:w="57" w:type="dxa"/>
              <w:bottom w:w="57" w:type="dxa"/>
              <w:right w:w="57" w:type="dxa"/>
            </w:tcMar>
          </w:tcPr>
          <w:p w14:paraId="1122E12C" w14:textId="77777777" w:rsidR="008052E9" w:rsidRPr="003530F7" w:rsidRDefault="008052E9" w:rsidP="00074DFB">
            <w:pPr>
              <w:rPr>
                <w:szCs w:val="24"/>
              </w:rPr>
            </w:pPr>
            <w:r w:rsidRPr="005B3365">
              <w:rPr>
                <w:szCs w:val="24"/>
              </w:rPr>
              <w:t xml:space="preserve">The Performance Security will be in the form of a ____ </w:t>
            </w:r>
            <w:r w:rsidRPr="005B3365">
              <w:rPr>
                <w:i/>
                <w:iCs/>
                <w:szCs w:val="24"/>
              </w:rPr>
              <w:t xml:space="preserve">[insert either one of </w:t>
            </w:r>
            <w:r w:rsidR="007763C9">
              <w:rPr>
                <w:i/>
                <w:iCs/>
                <w:szCs w:val="24"/>
              </w:rPr>
              <w:t>“</w:t>
            </w:r>
            <w:r w:rsidRPr="005B3365">
              <w:rPr>
                <w:i/>
                <w:iCs/>
                <w:szCs w:val="24"/>
              </w:rPr>
              <w:t>demand guarantee</w:t>
            </w:r>
            <w:r w:rsidR="007763C9">
              <w:rPr>
                <w:i/>
                <w:iCs/>
                <w:szCs w:val="24"/>
              </w:rPr>
              <w:t>”</w:t>
            </w:r>
            <w:r w:rsidRPr="005B3365">
              <w:rPr>
                <w:i/>
                <w:iCs/>
                <w:szCs w:val="24"/>
              </w:rPr>
              <w:t xml:space="preserve"> or </w:t>
            </w:r>
            <w:r w:rsidR="007763C9">
              <w:rPr>
                <w:i/>
                <w:iCs/>
                <w:szCs w:val="24"/>
              </w:rPr>
              <w:t>“</w:t>
            </w:r>
            <w:r w:rsidRPr="005B3365">
              <w:rPr>
                <w:i/>
                <w:iCs/>
                <w:szCs w:val="24"/>
              </w:rPr>
              <w:t>performance bond</w:t>
            </w:r>
            <w:r w:rsidR="007763C9">
              <w:rPr>
                <w:i/>
                <w:iCs/>
                <w:szCs w:val="24"/>
              </w:rPr>
              <w:t>”</w:t>
            </w:r>
            <w:r w:rsidRPr="005B3365">
              <w:rPr>
                <w:i/>
                <w:iCs/>
                <w:szCs w:val="24"/>
              </w:rPr>
              <w:t>]</w:t>
            </w:r>
            <w:r w:rsidRPr="005B3365">
              <w:rPr>
                <w:iCs/>
                <w:szCs w:val="24"/>
              </w:rPr>
              <w:t xml:space="preserve"> in the amount(s) of </w:t>
            </w:r>
            <w:r w:rsidRPr="005B3365">
              <w:rPr>
                <w:i/>
                <w:iCs/>
                <w:szCs w:val="24"/>
              </w:rPr>
              <w:t>[insert related figure(s)]</w:t>
            </w:r>
            <w:r w:rsidRPr="005B3365">
              <w:rPr>
                <w:szCs w:val="24"/>
              </w:rPr>
              <w:t xml:space="preserve"> percent of the Accepted Contract Amount </w:t>
            </w:r>
            <w:r>
              <w:rPr>
                <w:szCs w:val="24"/>
              </w:rPr>
              <w:t xml:space="preserve">for the Design Build </w:t>
            </w:r>
            <w:r w:rsidRPr="005B3365">
              <w:rPr>
                <w:szCs w:val="24"/>
              </w:rPr>
              <w:t>and in the same currency (</w:t>
            </w:r>
            <w:proofErr w:type="spellStart"/>
            <w:r w:rsidRPr="005B3365">
              <w:rPr>
                <w:szCs w:val="24"/>
              </w:rPr>
              <w:t>ies</w:t>
            </w:r>
            <w:proofErr w:type="spellEnd"/>
            <w:r w:rsidRPr="005B3365">
              <w:rPr>
                <w:szCs w:val="24"/>
              </w:rPr>
              <w:t>) of the Accepted Contract Amount.</w:t>
            </w:r>
          </w:p>
        </w:tc>
      </w:tr>
      <w:tr w:rsidR="008052E9" w:rsidRPr="003530F7" w14:paraId="7D894D14" w14:textId="77777777" w:rsidTr="00074DFB">
        <w:trPr>
          <w:jc w:val="center"/>
        </w:trPr>
        <w:tc>
          <w:tcPr>
            <w:tcW w:w="1554" w:type="pct"/>
            <w:shd w:val="clear" w:color="auto" w:fill="auto"/>
            <w:tcMar>
              <w:top w:w="57" w:type="dxa"/>
              <w:left w:w="57" w:type="dxa"/>
              <w:bottom w:w="57" w:type="dxa"/>
              <w:right w:w="57" w:type="dxa"/>
            </w:tcMar>
          </w:tcPr>
          <w:p w14:paraId="644EEB2E" w14:textId="77777777" w:rsidR="008052E9" w:rsidRPr="003530F7" w:rsidRDefault="008052E9" w:rsidP="00074DFB">
            <w:pPr>
              <w:jc w:val="left"/>
              <w:rPr>
                <w:szCs w:val="24"/>
              </w:rPr>
            </w:pPr>
            <w:r w:rsidRPr="003530F7">
              <w:rPr>
                <w:szCs w:val="24"/>
              </w:rPr>
              <w:t>Reduction in Performance Security at the end of the Retention Period:</w:t>
            </w:r>
          </w:p>
          <w:p w14:paraId="42A134B5" w14:textId="77777777" w:rsidR="008052E9" w:rsidRPr="003530F7" w:rsidRDefault="008052E9" w:rsidP="00074DFB">
            <w:pPr>
              <w:jc w:val="left"/>
              <w:rPr>
                <w:szCs w:val="24"/>
              </w:rPr>
            </w:pPr>
          </w:p>
          <w:p w14:paraId="3D6FCAF0" w14:textId="77777777" w:rsidR="008052E9" w:rsidRPr="003530F7" w:rsidRDefault="00A636A2" w:rsidP="00074DFB">
            <w:pPr>
              <w:jc w:val="left"/>
              <w:rPr>
                <w:szCs w:val="24"/>
              </w:rPr>
            </w:pPr>
            <w:r w:rsidRPr="003530F7">
              <w:rPr>
                <w:szCs w:val="24"/>
              </w:rPr>
              <w:t xml:space="preserve">Further reduction in Performance Security following five </w:t>
            </w:r>
            <w:r>
              <w:rPr>
                <w:szCs w:val="24"/>
              </w:rPr>
              <w:t xml:space="preserve">consecutive </w:t>
            </w:r>
            <w:r w:rsidRPr="003530F7">
              <w:rPr>
                <w:szCs w:val="24"/>
              </w:rPr>
              <w:t xml:space="preserve">years </w:t>
            </w:r>
            <w:r>
              <w:rPr>
                <w:szCs w:val="24"/>
              </w:rPr>
              <w:t xml:space="preserve">of Operation Service during which the </w:t>
            </w:r>
            <w:r w:rsidRPr="003530F7">
              <w:rPr>
                <w:szCs w:val="24"/>
              </w:rPr>
              <w:t xml:space="preserve">Contractor </w:t>
            </w:r>
            <w:r>
              <w:rPr>
                <w:szCs w:val="24"/>
              </w:rPr>
              <w:t xml:space="preserve">has </w:t>
            </w:r>
            <w:r w:rsidRPr="003530F7">
              <w:rPr>
                <w:szCs w:val="24"/>
              </w:rPr>
              <w:t>achiev</w:t>
            </w:r>
            <w:r>
              <w:rPr>
                <w:szCs w:val="24"/>
              </w:rPr>
              <w:t xml:space="preserve">ed </w:t>
            </w:r>
            <w:r w:rsidRPr="003530F7">
              <w:rPr>
                <w:szCs w:val="24"/>
              </w:rPr>
              <w:t xml:space="preserve">full compliance with the standards specified in the Schedule of </w:t>
            </w:r>
            <w:r w:rsidRPr="00CC57D7">
              <w:rPr>
                <w:szCs w:val="24"/>
              </w:rPr>
              <w:t>Performance Standards</w:t>
            </w:r>
          </w:p>
        </w:tc>
        <w:tc>
          <w:tcPr>
            <w:tcW w:w="753" w:type="pct"/>
            <w:tcMar>
              <w:top w:w="57" w:type="dxa"/>
              <w:left w:w="57" w:type="dxa"/>
              <w:bottom w:w="57" w:type="dxa"/>
              <w:right w:w="57" w:type="dxa"/>
            </w:tcMar>
          </w:tcPr>
          <w:p w14:paraId="04C92219" w14:textId="77777777" w:rsidR="008052E9" w:rsidRPr="003530F7" w:rsidRDefault="008052E9" w:rsidP="00074DFB">
            <w:pPr>
              <w:rPr>
                <w:szCs w:val="24"/>
              </w:rPr>
            </w:pPr>
            <w:r w:rsidRPr="003530F7">
              <w:rPr>
                <w:szCs w:val="24"/>
              </w:rPr>
              <w:t>4.2</w:t>
            </w:r>
          </w:p>
        </w:tc>
        <w:tc>
          <w:tcPr>
            <w:tcW w:w="2693" w:type="pct"/>
            <w:shd w:val="clear" w:color="auto" w:fill="auto"/>
            <w:tcMar>
              <w:top w:w="57" w:type="dxa"/>
              <w:left w:w="57" w:type="dxa"/>
              <w:bottom w:w="57" w:type="dxa"/>
              <w:right w:w="57" w:type="dxa"/>
            </w:tcMar>
          </w:tcPr>
          <w:p w14:paraId="332DC272" w14:textId="77777777" w:rsidR="008052E9" w:rsidRPr="003530F7" w:rsidRDefault="008052E9" w:rsidP="00074DFB">
            <w:pPr>
              <w:rPr>
                <w:szCs w:val="24"/>
              </w:rPr>
            </w:pPr>
          </w:p>
        </w:tc>
      </w:tr>
      <w:tr w:rsidR="008052E9" w:rsidRPr="003530F7" w14:paraId="0C608D97" w14:textId="77777777" w:rsidTr="00074DFB">
        <w:trPr>
          <w:jc w:val="center"/>
        </w:trPr>
        <w:tc>
          <w:tcPr>
            <w:tcW w:w="1554" w:type="pct"/>
            <w:shd w:val="clear" w:color="auto" w:fill="auto"/>
            <w:tcMar>
              <w:top w:w="57" w:type="dxa"/>
              <w:left w:w="57" w:type="dxa"/>
              <w:bottom w:w="57" w:type="dxa"/>
              <w:right w:w="57" w:type="dxa"/>
            </w:tcMar>
          </w:tcPr>
          <w:p w14:paraId="175EE4EA" w14:textId="77777777" w:rsidR="00E41F0C" w:rsidRPr="006E44EF" w:rsidRDefault="008052E9" w:rsidP="00074DFB">
            <w:pPr>
              <w:jc w:val="left"/>
              <w:rPr>
                <w:bCs/>
              </w:rPr>
            </w:pPr>
            <w:r w:rsidRPr="006E44EF">
              <w:rPr>
                <w:spacing w:val="-6"/>
              </w:rPr>
              <w:t>Environmental</w:t>
            </w:r>
            <w:r w:rsidR="00C55E3D">
              <w:rPr>
                <w:spacing w:val="-6"/>
              </w:rPr>
              <w:t xml:space="preserve"> and </w:t>
            </w:r>
            <w:proofErr w:type="gramStart"/>
            <w:r w:rsidRPr="006E44EF">
              <w:rPr>
                <w:spacing w:val="-6"/>
              </w:rPr>
              <w:t>Social(</w:t>
            </w:r>
            <w:proofErr w:type="gramEnd"/>
            <w:r w:rsidR="008D2320">
              <w:rPr>
                <w:spacing w:val="-6"/>
              </w:rPr>
              <w:t>ES</w:t>
            </w:r>
            <w:r w:rsidRPr="006E44EF">
              <w:rPr>
                <w:spacing w:val="-6"/>
              </w:rPr>
              <w:t>) Performance Security</w:t>
            </w:r>
            <w:r w:rsidR="00E41F0C" w:rsidRPr="006E44EF">
              <w:rPr>
                <w:bCs/>
              </w:rPr>
              <w:t>:</w:t>
            </w:r>
          </w:p>
          <w:p w14:paraId="2E80A72C" w14:textId="77777777" w:rsidR="00E41F0C" w:rsidRPr="006E44EF" w:rsidRDefault="00E41F0C" w:rsidP="00074DFB">
            <w:pPr>
              <w:jc w:val="left"/>
              <w:rPr>
                <w:bCs/>
              </w:rPr>
            </w:pPr>
          </w:p>
          <w:p w14:paraId="189A0560" w14:textId="77777777" w:rsidR="008052E9" w:rsidRPr="006E44EF" w:rsidRDefault="008D2320" w:rsidP="00074DFB">
            <w:pPr>
              <w:jc w:val="left"/>
              <w:rPr>
                <w:bCs/>
              </w:rPr>
            </w:pPr>
            <w:r>
              <w:rPr>
                <w:bCs/>
              </w:rPr>
              <w:t>ES</w:t>
            </w:r>
            <w:r w:rsidR="00E41F0C" w:rsidRPr="006E44EF">
              <w:rPr>
                <w:bCs/>
              </w:rPr>
              <w:t xml:space="preserve"> Performance Security Required:</w:t>
            </w:r>
          </w:p>
          <w:p w14:paraId="67CCE4CD" w14:textId="77777777" w:rsidR="00E41F0C" w:rsidRPr="006E44EF" w:rsidRDefault="00E41F0C" w:rsidP="00074DFB">
            <w:pPr>
              <w:jc w:val="left"/>
              <w:rPr>
                <w:bCs/>
              </w:rPr>
            </w:pPr>
          </w:p>
          <w:p w14:paraId="3A727DC4" w14:textId="77777777" w:rsidR="00E41F0C" w:rsidRPr="00074DFB" w:rsidRDefault="00E41F0C" w:rsidP="00074DFB">
            <w:pPr>
              <w:jc w:val="left"/>
              <w:rPr>
                <w:bCs/>
              </w:rPr>
            </w:pPr>
            <w:r w:rsidRPr="006E44EF">
              <w:rPr>
                <w:bCs/>
              </w:rPr>
              <w:t>Amount and type of</w:t>
            </w:r>
            <w:r w:rsidR="00074DFB">
              <w:rPr>
                <w:bCs/>
              </w:rPr>
              <w:t xml:space="preserve"> the </w:t>
            </w:r>
            <w:r w:rsidR="008D2320">
              <w:rPr>
                <w:bCs/>
              </w:rPr>
              <w:t>ES</w:t>
            </w:r>
            <w:r w:rsidR="00074DFB">
              <w:rPr>
                <w:bCs/>
              </w:rPr>
              <w:t xml:space="preserve"> Performance Security:</w:t>
            </w:r>
          </w:p>
        </w:tc>
        <w:tc>
          <w:tcPr>
            <w:tcW w:w="753" w:type="pct"/>
            <w:tcMar>
              <w:top w:w="57" w:type="dxa"/>
              <w:left w:w="57" w:type="dxa"/>
              <w:bottom w:w="57" w:type="dxa"/>
              <w:right w:w="57" w:type="dxa"/>
            </w:tcMar>
          </w:tcPr>
          <w:p w14:paraId="554F9441" w14:textId="77777777" w:rsidR="008052E9" w:rsidRPr="008052E9" w:rsidRDefault="008052E9" w:rsidP="00074DFB">
            <w:pPr>
              <w:rPr>
                <w:szCs w:val="24"/>
              </w:rPr>
            </w:pPr>
            <w:r w:rsidRPr="008052E9">
              <w:t>4.2</w:t>
            </w:r>
          </w:p>
        </w:tc>
        <w:tc>
          <w:tcPr>
            <w:tcW w:w="2693" w:type="pct"/>
            <w:shd w:val="clear" w:color="auto" w:fill="auto"/>
            <w:tcMar>
              <w:top w:w="57" w:type="dxa"/>
              <w:left w:w="57" w:type="dxa"/>
              <w:bottom w:w="57" w:type="dxa"/>
              <w:right w:w="57" w:type="dxa"/>
            </w:tcMar>
          </w:tcPr>
          <w:p w14:paraId="68F76976" w14:textId="77777777" w:rsidR="00E41F0C" w:rsidRDefault="00E41F0C" w:rsidP="00074DFB">
            <w:pPr>
              <w:rPr>
                <w:b/>
              </w:rPr>
            </w:pPr>
          </w:p>
          <w:p w14:paraId="7695CAA0" w14:textId="77777777" w:rsidR="00E41F0C" w:rsidRDefault="00E41F0C" w:rsidP="00074DFB">
            <w:pPr>
              <w:rPr>
                <w:b/>
              </w:rPr>
            </w:pPr>
          </w:p>
          <w:p w14:paraId="6B8B5881" w14:textId="77777777" w:rsidR="00E41F0C" w:rsidRDefault="00E41F0C" w:rsidP="00074DFB">
            <w:pPr>
              <w:rPr>
                <w:b/>
              </w:rPr>
            </w:pPr>
          </w:p>
          <w:p w14:paraId="5BCF3AC8" w14:textId="77777777" w:rsidR="00E41F0C" w:rsidRDefault="00E41F0C" w:rsidP="00074DFB">
            <w:pPr>
              <w:rPr>
                <w:b/>
              </w:rPr>
            </w:pPr>
          </w:p>
          <w:p w14:paraId="380EF67B" w14:textId="77777777" w:rsidR="00E41F0C" w:rsidRDefault="00E41F0C" w:rsidP="00074DFB">
            <w:pPr>
              <w:rPr>
                <w:b/>
              </w:rPr>
            </w:pPr>
            <w:r>
              <w:rPr>
                <w:b/>
              </w:rPr>
              <w:t>Yes / No</w:t>
            </w:r>
          </w:p>
          <w:p w14:paraId="31128EC6" w14:textId="77777777" w:rsidR="00E41F0C" w:rsidRDefault="00E41F0C" w:rsidP="00074DFB">
            <w:pPr>
              <w:rPr>
                <w:b/>
              </w:rPr>
            </w:pPr>
          </w:p>
          <w:p w14:paraId="2FFBFD59" w14:textId="77777777" w:rsidR="00E41F0C" w:rsidRDefault="00E41F0C" w:rsidP="00074DFB">
            <w:pPr>
              <w:rPr>
                <w:b/>
              </w:rPr>
            </w:pPr>
          </w:p>
          <w:p w14:paraId="71331ABE" w14:textId="77777777" w:rsidR="008052E9" w:rsidRPr="008052E9" w:rsidRDefault="008052E9" w:rsidP="00074DFB">
            <w:r w:rsidRPr="008052E9">
              <w:t xml:space="preserve">The </w:t>
            </w:r>
            <w:r w:rsidR="008D2320">
              <w:t>ES</w:t>
            </w:r>
            <w:r w:rsidRPr="008052E9">
              <w:t xml:space="preserve"> Performance Security will be in the form of a </w:t>
            </w:r>
            <w:r w:rsidR="007763C9">
              <w:t>“</w:t>
            </w:r>
            <w:r w:rsidRPr="008052E9">
              <w:rPr>
                <w:i/>
                <w:iCs/>
              </w:rPr>
              <w:t>demand guarantee</w:t>
            </w:r>
            <w:r w:rsidR="007763C9">
              <w:rPr>
                <w:i/>
                <w:iCs/>
              </w:rPr>
              <w:t>”</w:t>
            </w:r>
            <w:r w:rsidRPr="008052E9">
              <w:rPr>
                <w:i/>
                <w:iCs/>
              </w:rPr>
              <w:t xml:space="preserve"> </w:t>
            </w:r>
            <w:r w:rsidRPr="008052E9">
              <w:rPr>
                <w:iCs/>
              </w:rPr>
              <w:t xml:space="preserve">in the amount(s) of </w:t>
            </w:r>
            <w:r w:rsidRPr="008052E9">
              <w:rPr>
                <w:i/>
                <w:iCs/>
              </w:rPr>
              <w:t>[insert % figure(s) normally 1% to 3%]</w:t>
            </w:r>
            <w:r w:rsidR="005642A2">
              <w:t xml:space="preserve"> </w:t>
            </w:r>
            <w:r w:rsidRPr="008052E9">
              <w:t xml:space="preserve">of the Accepted Contract Amount </w:t>
            </w:r>
            <w:r w:rsidR="00ED1435" w:rsidRPr="00C92B01">
              <w:rPr>
                <w:szCs w:val="24"/>
              </w:rPr>
              <w:t xml:space="preserve">for the Design Build </w:t>
            </w:r>
            <w:r w:rsidRPr="008052E9">
              <w:t>and in the same currency(</w:t>
            </w:r>
            <w:proofErr w:type="spellStart"/>
            <w:r w:rsidRPr="008052E9">
              <w:t>ies</w:t>
            </w:r>
            <w:proofErr w:type="spellEnd"/>
            <w:r w:rsidRPr="008052E9">
              <w:t>) of the Accepted Contract Amount.</w:t>
            </w:r>
          </w:p>
          <w:p w14:paraId="5095DBF1" w14:textId="77777777" w:rsidR="008052E9" w:rsidRPr="008052E9" w:rsidRDefault="008052E9" w:rsidP="00074DFB"/>
          <w:p w14:paraId="20237C34" w14:textId="77777777" w:rsidR="008052E9" w:rsidRPr="00074DFB" w:rsidRDefault="008052E9" w:rsidP="00074DFB">
            <w:pPr>
              <w:rPr>
                <w:i/>
                <w:iCs/>
                <w:szCs w:val="24"/>
              </w:rPr>
            </w:pPr>
            <w:r w:rsidRPr="00074DFB">
              <w:rPr>
                <w:b/>
                <w:i/>
                <w:iCs/>
              </w:rPr>
              <w:t xml:space="preserve">[The sum of the total </w:t>
            </w:r>
            <w:r w:rsidR="007763C9" w:rsidRPr="00074DFB">
              <w:rPr>
                <w:b/>
                <w:i/>
                <w:iCs/>
              </w:rPr>
              <w:t>“</w:t>
            </w:r>
            <w:r w:rsidRPr="00074DFB">
              <w:rPr>
                <w:b/>
                <w:i/>
                <w:iCs/>
              </w:rPr>
              <w:t>demand guarantees</w:t>
            </w:r>
            <w:r w:rsidR="007763C9" w:rsidRPr="00074DFB">
              <w:rPr>
                <w:b/>
                <w:i/>
                <w:iCs/>
              </w:rPr>
              <w:t>”</w:t>
            </w:r>
            <w:r w:rsidRPr="00074DFB">
              <w:rPr>
                <w:b/>
                <w:i/>
                <w:iCs/>
              </w:rPr>
              <w:t xml:space="preserve"> (Performance Security and </w:t>
            </w:r>
            <w:r w:rsidR="008D2320">
              <w:rPr>
                <w:b/>
                <w:i/>
                <w:iCs/>
              </w:rPr>
              <w:t>ES</w:t>
            </w:r>
            <w:r w:rsidRPr="00074DFB">
              <w:rPr>
                <w:b/>
                <w:i/>
                <w:iCs/>
              </w:rPr>
              <w:t xml:space="preserve"> Performance </w:t>
            </w:r>
            <w:r w:rsidRPr="00074DFB">
              <w:rPr>
                <w:b/>
                <w:i/>
                <w:iCs/>
              </w:rPr>
              <w:lastRenderedPageBreak/>
              <w:t>Security) shall normally not exceed 10% of the Accepted Contract Amount</w:t>
            </w:r>
            <w:r w:rsidR="00380544" w:rsidRPr="00074DFB">
              <w:rPr>
                <w:b/>
                <w:i/>
                <w:iCs/>
              </w:rPr>
              <w:t xml:space="preserve"> for Design Build</w:t>
            </w:r>
            <w:r w:rsidRPr="00074DFB">
              <w:rPr>
                <w:b/>
                <w:i/>
                <w:iCs/>
              </w:rPr>
              <w:t>.]</w:t>
            </w:r>
          </w:p>
        </w:tc>
      </w:tr>
      <w:tr w:rsidR="009E7584" w:rsidRPr="003530F7" w14:paraId="7A954461" w14:textId="77777777" w:rsidTr="00074DFB">
        <w:trPr>
          <w:jc w:val="center"/>
        </w:trPr>
        <w:tc>
          <w:tcPr>
            <w:tcW w:w="1554" w:type="pct"/>
            <w:shd w:val="clear" w:color="auto" w:fill="auto"/>
            <w:tcMar>
              <w:top w:w="57" w:type="dxa"/>
              <w:left w:w="57" w:type="dxa"/>
              <w:bottom w:w="57" w:type="dxa"/>
              <w:right w:w="57" w:type="dxa"/>
            </w:tcMar>
          </w:tcPr>
          <w:p w14:paraId="6F24A442" w14:textId="14437A00" w:rsidR="009E7584" w:rsidRPr="008052E9" w:rsidRDefault="009E7584" w:rsidP="009E7584">
            <w:pPr>
              <w:jc w:val="left"/>
              <w:rPr>
                <w:szCs w:val="24"/>
              </w:rPr>
            </w:pPr>
            <w:r w:rsidRPr="0072789B">
              <w:lastRenderedPageBreak/>
              <w:t>Cyber security</w:t>
            </w:r>
          </w:p>
        </w:tc>
        <w:tc>
          <w:tcPr>
            <w:tcW w:w="753" w:type="pct"/>
            <w:tcMar>
              <w:top w:w="57" w:type="dxa"/>
              <w:left w:w="57" w:type="dxa"/>
              <w:bottom w:w="57" w:type="dxa"/>
              <w:right w:w="57" w:type="dxa"/>
            </w:tcMar>
          </w:tcPr>
          <w:p w14:paraId="6BBE5FFA" w14:textId="7BAC0253" w:rsidR="009E7584" w:rsidRPr="008052E9" w:rsidRDefault="009E7584" w:rsidP="009E7584">
            <w:pPr>
              <w:rPr>
                <w:szCs w:val="24"/>
              </w:rPr>
            </w:pPr>
            <w:r w:rsidRPr="0072789B">
              <w:t>4.21</w:t>
            </w:r>
          </w:p>
        </w:tc>
        <w:tc>
          <w:tcPr>
            <w:tcW w:w="2693" w:type="pct"/>
            <w:shd w:val="clear" w:color="auto" w:fill="auto"/>
            <w:tcMar>
              <w:top w:w="57" w:type="dxa"/>
              <w:left w:w="57" w:type="dxa"/>
              <w:bottom w:w="57" w:type="dxa"/>
              <w:right w:w="57" w:type="dxa"/>
            </w:tcMar>
          </w:tcPr>
          <w:p w14:paraId="0174D829" w14:textId="6C109493" w:rsidR="009E7584" w:rsidRPr="00EE7DA1" w:rsidRDefault="009E7584" w:rsidP="009E7584">
            <w:pPr>
              <w:jc w:val="left"/>
              <w:rPr>
                <w:i/>
                <w:iCs/>
                <w:szCs w:val="24"/>
              </w:rPr>
            </w:pPr>
            <w:r w:rsidRPr="00EE7DA1">
              <w:rPr>
                <w:i/>
                <w:iCs/>
              </w:rPr>
              <w:t xml:space="preserve">[If the contract has been assessed to present potential or actual cyber security risks, indicate that the Progress Reports shall include cyber security aspects in accordance with Part B- Special Provisions- Sub-Clause 4.21; </w:t>
            </w:r>
            <w:proofErr w:type="gramStart"/>
            <w:r w:rsidRPr="00EE7DA1">
              <w:rPr>
                <w:i/>
                <w:iCs/>
              </w:rPr>
              <w:t>otherwise</w:t>
            </w:r>
            <w:proofErr w:type="gramEnd"/>
            <w:r w:rsidRPr="00EE7DA1">
              <w:rPr>
                <w:i/>
                <w:iCs/>
              </w:rPr>
              <w:t xml:space="preserve"> state: “N/A”.]</w:t>
            </w:r>
          </w:p>
        </w:tc>
      </w:tr>
      <w:tr w:rsidR="009E7584" w:rsidRPr="003530F7" w14:paraId="1CC63D62" w14:textId="77777777" w:rsidTr="00EE7DA1">
        <w:trPr>
          <w:trHeight w:val="1481"/>
          <w:jc w:val="center"/>
        </w:trPr>
        <w:tc>
          <w:tcPr>
            <w:tcW w:w="1554" w:type="pct"/>
            <w:shd w:val="clear" w:color="auto" w:fill="auto"/>
            <w:tcMar>
              <w:top w:w="57" w:type="dxa"/>
              <w:left w:w="57" w:type="dxa"/>
              <w:bottom w:w="57" w:type="dxa"/>
              <w:right w:w="57" w:type="dxa"/>
            </w:tcMar>
          </w:tcPr>
          <w:p w14:paraId="4B6D32E0" w14:textId="50688C41" w:rsidR="009E7584" w:rsidRPr="003530F7" w:rsidRDefault="009E7584" w:rsidP="009E7584">
            <w:pPr>
              <w:jc w:val="left"/>
              <w:rPr>
                <w:szCs w:val="24"/>
              </w:rPr>
            </w:pPr>
            <w:r w:rsidRPr="0072789B">
              <w:t>Cyber security-immediate reporting</w:t>
            </w:r>
          </w:p>
        </w:tc>
        <w:tc>
          <w:tcPr>
            <w:tcW w:w="753" w:type="pct"/>
            <w:tcMar>
              <w:top w:w="57" w:type="dxa"/>
              <w:left w:w="57" w:type="dxa"/>
              <w:bottom w:w="57" w:type="dxa"/>
              <w:right w:w="57" w:type="dxa"/>
            </w:tcMar>
          </w:tcPr>
          <w:p w14:paraId="3745A77F" w14:textId="55D97E77" w:rsidR="009E7584" w:rsidRPr="003530F7" w:rsidRDefault="009E7584" w:rsidP="009E7584">
            <w:pPr>
              <w:rPr>
                <w:szCs w:val="24"/>
              </w:rPr>
            </w:pPr>
            <w:r w:rsidRPr="0072789B">
              <w:t>4.21</w:t>
            </w:r>
          </w:p>
        </w:tc>
        <w:tc>
          <w:tcPr>
            <w:tcW w:w="2693" w:type="pct"/>
            <w:shd w:val="clear" w:color="auto" w:fill="auto"/>
            <w:tcMar>
              <w:top w:w="57" w:type="dxa"/>
              <w:left w:w="57" w:type="dxa"/>
              <w:bottom w:w="57" w:type="dxa"/>
              <w:right w:w="57" w:type="dxa"/>
            </w:tcMar>
          </w:tcPr>
          <w:p w14:paraId="0637911A" w14:textId="5320C071" w:rsidR="009E7584" w:rsidRPr="00EE7DA1" w:rsidRDefault="009E7584" w:rsidP="009E7584">
            <w:pPr>
              <w:rPr>
                <w:i/>
                <w:iCs/>
                <w:szCs w:val="24"/>
              </w:rPr>
            </w:pPr>
            <w:r w:rsidRPr="00EE7DA1">
              <w:rPr>
                <w:i/>
                <w:iCs/>
              </w:rPr>
              <w:t xml:space="preserve">[If the contract has been assessed to present potential or actual cyber security risks, indicate Cyber security incidents to be immediately reported in accordance with Part B- Special Provisions- Sub-Clause 4.21; </w:t>
            </w:r>
            <w:proofErr w:type="gramStart"/>
            <w:r w:rsidRPr="00EE7DA1">
              <w:rPr>
                <w:i/>
                <w:iCs/>
              </w:rPr>
              <w:t>otherwise</w:t>
            </w:r>
            <w:proofErr w:type="gramEnd"/>
            <w:r w:rsidRPr="00EE7DA1">
              <w:rPr>
                <w:i/>
                <w:iCs/>
              </w:rPr>
              <w:t xml:space="preserve"> state: “N/A”.]</w:t>
            </w:r>
          </w:p>
        </w:tc>
      </w:tr>
      <w:tr w:rsidR="008052E9" w:rsidRPr="003530F7" w14:paraId="44385040" w14:textId="77777777" w:rsidTr="00074DFB">
        <w:trPr>
          <w:jc w:val="center"/>
        </w:trPr>
        <w:tc>
          <w:tcPr>
            <w:tcW w:w="1554" w:type="pct"/>
            <w:shd w:val="clear" w:color="auto" w:fill="auto"/>
            <w:tcMar>
              <w:top w:w="57" w:type="dxa"/>
              <w:left w:w="57" w:type="dxa"/>
              <w:bottom w:w="57" w:type="dxa"/>
              <w:right w:w="57" w:type="dxa"/>
            </w:tcMar>
          </w:tcPr>
          <w:p w14:paraId="7C2D8F25" w14:textId="77777777" w:rsidR="008052E9" w:rsidRPr="003530F7" w:rsidRDefault="008052E9" w:rsidP="00074DFB">
            <w:pPr>
              <w:jc w:val="left"/>
              <w:rPr>
                <w:szCs w:val="24"/>
              </w:rPr>
            </w:pPr>
            <w:r w:rsidRPr="003530F7">
              <w:rPr>
                <w:szCs w:val="24"/>
              </w:rPr>
              <w:t>Period for notification of errors, faults and other defect</w:t>
            </w:r>
            <w:r>
              <w:rPr>
                <w:szCs w:val="24"/>
              </w:rPr>
              <w:t>s</w:t>
            </w:r>
            <w:r w:rsidRPr="003530F7">
              <w:rPr>
                <w:szCs w:val="24"/>
              </w:rPr>
              <w:t>:</w:t>
            </w:r>
          </w:p>
        </w:tc>
        <w:tc>
          <w:tcPr>
            <w:tcW w:w="753" w:type="pct"/>
            <w:tcMar>
              <w:top w:w="57" w:type="dxa"/>
              <w:left w:w="57" w:type="dxa"/>
              <w:bottom w:w="57" w:type="dxa"/>
              <w:right w:w="57" w:type="dxa"/>
            </w:tcMar>
          </w:tcPr>
          <w:p w14:paraId="7AD987A2" w14:textId="77777777" w:rsidR="008052E9" w:rsidRPr="003530F7" w:rsidRDefault="008052E9" w:rsidP="00074DFB">
            <w:pPr>
              <w:rPr>
                <w:szCs w:val="24"/>
              </w:rPr>
            </w:pPr>
            <w:r w:rsidRPr="003530F7">
              <w:rPr>
                <w:szCs w:val="24"/>
              </w:rPr>
              <w:t>5.1</w:t>
            </w:r>
          </w:p>
        </w:tc>
        <w:tc>
          <w:tcPr>
            <w:tcW w:w="2693" w:type="pct"/>
            <w:shd w:val="clear" w:color="auto" w:fill="auto"/>
            <w:tcMar>
              <w:top w:w="57" w:type="dxa"/>
              <w:left w:w="57" w:type="dxa"/>
              <w:bottom w:w="57" w:type="dxa"/>
              <w:right w:w="57" w:type="dxa"/>
            </w:tcMar>
          </w:tcPr>
          <w:p w14:paraId="0635422C" w14:textId="1194F69C" w:rsidR="008052E9" w:rsidRPr="003530F7" w:rsidRDefault="006C77D1" w:rsidP="00074DFB">
            <w:pPr>
              <w:jc w:val="left"/>
              <w:rPr>
                <w:szCs w:val="24"/>
              </w:rPr>
            </w:pPr>
            <w:r w:rsidRPr="00622A86">
              <w:t xml:space="preserve">Days </w:t>
            </w:r>
            <w:r w:rsidRPr="00622A86">
              <w:rPr>
                <w:i/>
              </w:rPr>
              <w:t>[state number of days, normally not less than 28 days]</w:t>
            </w:r>
          </w:p>
        </w:tc>
      </w:tr>
      <w:tr w:rsidR="008052E9" w:rsidRPr="003530F7" w14:paraId="2A70A32C" w14:textId="77777777" w:rsidTr="00074DFB">
        <w:trPr>
          <w:jc w:val="center"/>
        </w:trPr>
        <w:tc>
          <w:tcPr>
            <w:tcW w:w="1554" w:type="pct"/>
            <w:shd w:val="clear" w:color="auto" w:fill="auto"/>
            <w:tcMar>
              <w:top w:w="57" w:type="dxa"/>
              <w:left w:w="57" w:type="dxa"/>
              <w:bottom w:w="57" w:type="dxa"/>
              <w:right w:w="57" w:type="dxa"/>
            </w:tcMar>
          </w:tcPr>
          <w:p w14:paraId="3F6B7EEB" w14:textId="77777777" w:rsidR="008052E9" w:rsidRPr="003530F7" w:rsidRDefault="008052E9" w:rsidP="00074DFB">
            <w:pPr>
              <w:jc w:val="left"/>
              <w:rPr>
                <w:szCs w:val="24"/>
              </w:rPr>
            </w:pPr>
            <w:r w:rsidRPr="003530F7">
              <w:rPr>
                <w:szCs w:val="24"/>
              </w:rPr>
              <w:t>Normal working hours on the Site:</w:t>
            </w:r>
          </w:p>
        </w:tc>
        <w:tc>
          <w:tcPr>
            <w:tcW w:w="753" w:type="pct"/>
            <w:tcMar>
              <w:top w:w="57" w:type="dxa"/>
              <w:left w:w="57" w:type="dxa"/>
              <w:bottom w:w="57" w:type="dxa"/>
              <w:right w:w="57" w:type="dxa"/>
            </w:tcMar>
          </w:tcPr>
          <w:p w14:paraId="19F0C4C8" w14:textId="77777777" w:rsidR="008052E9" w:rsidRPr="003530F7" w:rsidRDefault="008052E9" w:rsidP="00074DFB">
            <w:pPr>
              <w:rPr>
                <w:szCs w:val="24"/>
              </w:rPr>
            </w:pPr>
            <w:r w:rsidRPr="003530F7">
              <w:rPr>
                <w:szCs w:val="24"/>
              </w:rPr>
              <w:t>6.5</w:t>
            </w:r>
          </w:p>
        </w:tc>
        <w:tc>
          <w:tcPr>
            <w:tcW w:w="2693" w:type="pct"/>
            <w:shd w:val="clear" w:color="auto" w:fill="auto"/>
            <w:tcMar>
              <w:top w:w="57" w:type="dxa"/>
              <w:left w:w="57" w:type="dxa"/>
              <w:bottom w:w="57" w:type="dxa"/>
              <w:right w:w="57" w:type="dxa"/>
            </w:tcMar>
          </w:tcPr>
          <w:p w14:paraId="44B9E41A" w14:textId="77777777" w:rsidR="008052E9" w:rsidRPr="003530F7" w:rsidRDefault="008052E9" w:rsidP="00074DFB">
            <w:pPr>
              <w:tabs>
                <w:tab w:val="right" w:pos="9360"/>
              </w:tabs>
              <w:rPr>
                <w:szCs w:val="24"/>
              </w:rPr>
            </w:pPr>
          </w:p>
        </w:tc>
      </w:tr>
      <w:tr w:rsidR="008052E9" w:rsidRPr="003530F7" w14:paraId="74514685" w14:textId="77777777" w:rsidTr="00074DFB">
        <w:trPr>
          <w:jc w:val="center"/>
        </w:trPr>
        <w:tc>
          <w:tcPr>
            <w:tcW w:w="1554" w:type="pct"/>
            <w:shd w:val="clear" w:color="auto" w:fill="auto"/>
            <w:tcMar>
              <w:top w:w="57" w:type="dxa"/>
              <w:left w:w="57" w:type="dxa"/>
              <w:bottom w:w="57" w:type="dxa"/>
              <w:right w:w="57" w:type="dxa"/>
            </w:tcMar>
          </w:tcPr>
          <w:p w14:paraId="3E308DC6" w14:textId="77777777" w:rsidR="008052E9" w:rsidRPr="003530F7" w:rsidRDefault="008052E9" w:rsidP="00074DFB">
            <w:pPr>
              <w:jc w:val="left"/>
              <w:rPr>
                <w:szCs w:val="24"/>
              </w:rPr>
            </w:pPr>
            <w:r w:rsidRPr="003530F7">
              <w:rPr>
                <w:szCs w:val="24"/>
              </w:rPr>
              <w:t>Period of the Operation Service:</w:t>
            </w:r>
          </w:p>
        </w:tc>
        <w:tc>
          <w:tcPr>
            <w:tcW w:w="753" w:type="pct"/>
            <w:tcMar>
              <w:top w:w="57" w:type="dxa"/>
              <w:left w:w="57" w:type="dxa"/>
              <w:bottom w:w="57" w:type="dxa"/>
              <w:right w:w="57" w:type="dxa"/>
            </w:tcMar>
          </w:tcPr>
          <w:p w14:paraId="67BBC702" w14:textId="77777777" w:rsidR="008052E9" w:rsidRPr="003530F7" w:rsidRDefault="008052E9" w:rsidP="00074DFB">
            <w:pPr>
              <w:rPr>
                <w:szCs w:val="24"/>
              </w:rPr>
            </w:pPr>
            <w:r w:rsidRPr="003530F7">
              <w:rPr>
                <w:szCs w:val="24"/>
              </w:rPr>
              <w:t>8.2</w:t>
            </w:r>
          </w:p>
        </w:tc>
        <w:tc>
          <w:tcPr>
            <w:tcW w:w="2693" w:type="pct"/>
            <w:shd w:val="clear" w:color="auto" w:fill="auto"/>
            <w:tcMar>
              <w:top w:w="57" w:type="dxa"/>
              <w:left w:w="57" w:type="dxa"/>
              <w:bottom w:w="57" w:type="dxa"/>
              <w:right w:w="57" w:type="dxa"/>
            </w:tcMar>
          </w:tcPr>
          <w:p w14:paraId="29CE8F04" w14:textId="77777777" w:rsidR="008052E9" w:rsidRPr="003530F7" w:rsidRDefault="008052E9" w:rsidP="00074DFB">
            <w:pPr>
              <w:rPr>
                <w:szCs w:val="24"/>
              </w:rPr>
            </w:pPr>
            <w:proofErr w:type="gramStart"/>
            <w:r w:rsidRPr="00074DFB">
              <w:rPr>
                <w:i/>
                <w:iCs/>
                <w:szCs w:val="24"/>
              </w:rPr>
              <w:t>[</w:t>
            </w:r>
            <w:r w:rsidR="00367671" w:rsidRPr="00074DFB">
              <w:rPr>
                <w:i/>
                <w:iCs/>
                <w:szCs w:val="24"/>
              </w:rPr>
              <w:t xml:space="preserve"> </w:t>
            </w:r>
            <w:r w:rsidRPr="00074DFB">
              <w:rPr>
                <w:i/>
                <w:iCs/>
                <w:szCs w:val="24"/>
              </w:rPr>
              <w:t>]</w:t>
            </w:r>
            <w:proofErr w:type="gramEnd"/>
            <w:r>
              <w:rPr>
                <w:szCs w:val="24"/>
              </w:rPr>
              <w:t xml:space="preserve"> months</w:t>
            </w:r>
          </w:p>
        </w:tc>
      </w:tr>
      <w:tr w:rsidR="008052E9" w:rsidRPr="003530F7" w14:paraId="2FFBFE21"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6D0B53C0" w14:textId="77777777" w:rsidR="008052E9" w:rsidRPr="003530F7" w:rsidRDefault="008052E9" w:rsidP="00074DFB">
            <w:pPr>
              <w:jc w:val="left"/>
              <w:rPr>
                <w:szCs w:val="24"/>
              </w:rPr>
            </w:pPr>
            <w:r w:rsidRPr="003530F7">
              <w:rPr>
                <w:szCs w:val="24"/>
              </w:rPr>
              <w:t>Time for Completion of Design-Build:</w:t>
            </w:r>
          </w:p>
        </w:tc>
        <w:tc>
          <w:tcPr>
            <w:tcW w:w="753" w:type="pct"/>
            <w:tcBorders>
              <w:bottom w:val="single" w:sz="4" w:space="0" w:color="auto"/>
            </w:tcBorders>
            <w:tcMar>
              <w:top w:w="57" w:type="dxa"/>
              <w:left w:w="57" w:type="dxa"/>
              <w:bottom w:w="57" w:type="dxa"/>
              <w:right w:w="57" w:type="dxa"/>
            </w:tcMar>
          </w:tcPr>
          <w:p w14:paraId="6698DB44" w14:textId="77777777" w:rsidR="008052E9" w:rsidRPr="003530F7" w:rsidRDefault="008052E9" w:rsidP="00074DFB">
            <w:pPr>
              <w:rPr>
                <w:szCs w:val="24"/>
              </w:rPr>
            </w:pPr>
            <w:r w:rsidRPr="003530F7">
              <w:rPr>
                <w:szCs w:val="24"/>
              </w:rPr>
              <w:t>9.2</w:t>
            </w:r>
            <w:r>
              <w:rPr>
                <w:szCs w:val="24"/>
              </w:rPr>
              <w:t>, 1.1.78</w:t>
            </w:r>
          </w:p>
        </w:tc>
        <w:tc>
          <w:tcPr>
            <w:tcW w:w="2693" w:type="pct"/>
            <w:tcBorders>
              <w:bottom w:val="single" w:sz="4" w:space="0" w:color="auto"/>
            </w:tcBorders>
            <w:shd w:val="clear" w:color="auto" w:fill="auto"/>
            <w:tcMar>
              <w:top w:w="57" w:type="dxa"/>
              <w:left w:w="57" w:type="dxa"/>
              <w:bottom w:w="57" w:type="dxa"/>
              <w:right w:w="57" w:type="dxa"/>
            </w:tcMar>
          </w:tcPr>
          <w:p w14:paraId="1120BCE9" w14:textId="77777777" w:rsidR="008052E9" w:rsidRPr="003530F7" w:rsidRDefault="00074DFB" w:rsidP="00074DFB">
            <w:pPr>
              <w:rPr>
                <w:szCs w:val="24"/>
              </w:rPr>
            </w:pPr>
            <w:proofErr w:type="gramStart"/>
            <w:r w:rsidRPr="00074DFB">
              <w:rPr>
                <w:i/>
                <w:iCs/>
                <w:szCs w:val="24"/>
              </w:rPr>
              <w:t>[ ]</w:t>
            </w:r>
            <w:proofErr w:type="gramEnd"/>
            <w:r>
              <w:rPr>
                <w:szCs w:val="24"/>
              </w:rPr>
              <w:t xml:space="preserve"> </w:t>
            </w:r>
            <w:r w:rsidR="008052E9">
              <w:rPr>
                <w:szCs w:val="24"/>
              </w:rPr>
              <w:t>months</w:t>
            </w:r>
          </w:p>
        </w:tc>
      </w:tr>
      <w:tr w:rsidR="008052E9" w:rsidRPr="003530F7" w14:paraId="4D518A87" w14:textId="77777777" w:rsidTr="000A189C">
        <w:trPr>
          <w:jc w:val="center"/>
        </w:trPr>
        <w:tc>
          <w:tcPr>
            <w:tcW w:w="1554" w:type="pct"/>
            <w:tcBorders>
              <w:bottom w:val="single" w:sz="4" w:space="0" w:color="auto"/>
            </w:tcBorders>
            <w:shd w:val="clear" w:color="auto" w:fill="auto"/>
            <w:tcMar>
              <w:top w:w="57" w:type="dxa"/>
              <w:left w:w="57" w:type="dxa"/>
              <w:bottom w:w="57" w:type="dxa"/>
              <w:right w:w="57" w:type="dxa"/>
            </w:tcMar>
          </w:tcPr>
          <w:p w14:paraId="7150F667" w14:textId="77777777" w:rsidR="008052E9" w:rsidRPr="003530F7" w:rsidRDefault="008052E9" w:rsidP="00074DFB">
            <w:pPr>
              <w:jc w:val="left"/>
              <w:rPr>
                <w:szCs w:val="24"/>
              </w:rPr>
            </w:pPr>
            <w:r w:rsidRPr="003530F7">
              <w:rPr>
                <w:szCs w:val="24"/>
              </w:rPr>
              <w:t>Time for Completion of each Section:</w:t>
            </w:r>
          </w:p>
        </w:tc>
        <w:tc>
          <w:tcPr>
            <w:tcW w:w="753" w:type="pct"/>
            <w:tcBorders>
              <w:bottom w:val="single" w:sz="4" w:space="0" w:color="auto"/>
            </w:tcBorders>
            <w:tcMar>
              <w:top w:w="57" w:type="dxa"/>
              <w:left w:w="57" w:type="dxa"/>
              <w:bottom w:w="57" w:type="dxa"/>
              <w:right w:w="57" w:type="dxa"/>
            </w:tcMar>
          </w:tcPr>
          <w:p w14:paraId="4A09B305" w14:textId="77777777" w:rsidR="008052E9" w:rsidRPr="003530F7" w:rsidRDefault="008052E9" w:rsidP="00074DFB">
            <w:pPr>
              <w:rPr>
                <w:szCs w:val="24"/>
              </w:rPr>
            </w:pPr>
            <w:r w:rsidRPr="003530F7">
              <w:rPr>
                <w:szCs w:val="24"/>
              </w:rPr>
              <w:t>9.2</w:t>
            </w:r>
            <w:r>
              <w:rPr>
                <w:szCs w:val="24"/>
              </w:rPr>
              <w:t>, 1.1.78</w:t>
            </w:r>
          </w:p>
        </w:tc>
        <w:tc>
          <w:tcPr>
            <w:tcW w:w="2693" w:type="pct"/>
            <w:tcBorders>
              <w:bottom w:val="single" w:sz="4" w:space="0" w:color="auto"/>
            </w:tcBorders>
            <w:shd w:val="clear" w:color="auto" w:fill="auto"/>
            <w:tcMar>
              <w:top w:w="57" w:type="dxa"/>
              <w:left w:w="57" w:type="dxa"/>
              <w:bottom w:w="57" w:type="dxa"/>
              <w:right w:w="57" w:type="dxa"/>
            </w:tcMar>
          </w:tcPr>
          <w:p w14:paraId="7125AC57" w14:textId="77777777" w:rsidR="008052E9" w:rsidRPr="003530F7" w:rsidRDefault="00074DFB" w:rsidP="00074DFB">
            <w:pPr>
              <w:rPr>
                <w:szCs w:val="24"/>
              </w:rPr>
            </w:pPr>
            <w:proofErr w:type="gramStart"/>
            <w:r w:rsidRPr="00074DFB">
              <w:rPr>
                <w:i/>
                <w:iCs/>
                <w:szCs w:val="24"/>
              </w:rPr>
              <w:t>[ ]</w:t>
            </w:r>
            <w:proofErr w:type="gramEnd"/>
            <w:r>
              <w:rPr>
                <w:szCs w:val="24"/>
              </w:rPr>
              <w:t xml:space="preserve"> </w:t>
            </w:r>
            <w:r w:rsidR="008052E9">
              <w:rPr>
                <w:szCs w:val="24"/>
              </w:rPr>
              <w:t>months</w:t>
            </w:r>
          </w:p>
        </w:tc>
      </w:tr>
      <w:tr w:rsidR="008052E9" w:rsidRPr="003530F7" w14:paraId="3E467659" w14:textId="77777777" w:rsidTr="00074DFB">
        <w:trPr>
          <w:jc w:val="center"/>
        </w:trPr>
        <w:tc>
          <w:tcPr>
            <w:tcW w:w="1554" w:type="pct"/>
            <w:shd w:val="clear" w:color="auto" w:fill="auto"/>
            <w:tcMar>
              <w:top w:w="57" w:type="dxa"/>
              <w:left w:w="57" w:type="dxa"/>
              <w:bottom w:w="57" w:type="dxa"/>
              <w:right w:w="57" w:type="dxa"/>
            </w:tcMar>
          </w:tcPr>
          <w:p w14:paraId="4C3C3FDF" w14:textId="77777777" w:rsidR="008052E9" w:rsidRPr="003530F7" w:rsidRDefault="006C77D1" w:rsidP="000A189C">
            <w:pPr>
              <w:jc w:val="left"/>
              <w:rPr>
                <w:szCs w:val="24"/>
              </w:rPr>
            </w:pPr>
            <w:r w:rsidRPr="00FD34C8">
              <w:rPr>
                <w:bCs/>
              </w:rPr>
              <w:t>Delay damages payable for each day of delay</w:t>
            </w:r>
          </w:p>
        </w:tc>
        <w:tc>
          <w:tcPr>
            <w:tcW w:w="753" w:type="pct"/>
            <w:tcMar>
              <w:top w:w="57" w:type="dxa"/>
              <w:left w:w="57" w:type="dxa"/>
              <w:bottom w:w="57" w:type="dxa"/>
              <w:right w:w="57" w:type="dxa"/>
            </w:tcMar>
          </w:tcPr>
          <w:p w14:paraId="3E6B3E41" w14:textId="77777777" w:rsidR="008052E9" w:rsidRPr="003530F7" w:rsidRDefault="008052E9" w:rsidP="00074DFB">
            <w:pPr>
              <w:rPr>
                <w:szCs w:val="24"/>
              </w:rPr>
            </w:pPr>
            <w:r w:rsidRPr="003530F7">
              <w:rPr>
                <w:szCs w:val="24"/>
              </w:rPr>
              <w:t>9.6</w:t>
            </w:r>
          </w:p>
        </w:tc>
        <w:tc>
          <w:tcPr>
            <w:tcW w:w="2693" w:type="pct"/>
            <w:shd w:val="clear" w:color="auto" w:fill="auto"/>
            <w:tcMar>
              <w:top w:w="57" w:type="dxa"/>
              <w:left w:w="57" w:type="dxa"/>
              <w:bottom w:w="57" w:type="dxa"/>
              <w:right w:w="57" w:type="dxa"/>
            </w:tcMar>
          </w:tcPr>
          <w:p w14:paraId="33402133" w14:textId="77777777" w:rsidR="008052E9" w:rsidRPr="003530F7" w:rsidRDefault="006C77D1" w:rsidP="00074DFB">
            <w:pPr>
              <w:rPr>
                <w:szCs w:val="24"/>
              </w:rPr>
            </w:pPr>
            <w:r>
              <w:rPr>
                <w:sz w:val="22"/>
                <w:szCs w:val="22"/>
              </w:rPr>
              <w:t>_____</w:t>
            </w:r>
            <w:r w:rsidRPr="00622A86">
              <w:rPr>
                <w:sz w:val="22"/>
                <w:szCs w:val="22"/>
              </w:rPr>
              <w:t>% of the Accepted Contract Amount</w:t>
            </w:r>
            <w:r>
              <w:rPr>
                <w:sz w:val="22"/>
                <w:szCs w:val="22"/>
              </w:rPr>
              <w:t xml:space="preserve"> for Design-Build</w:t>
            </w:r>
            <w:r w:rsidRPr="00622A86">
              <w:rPr>
                <w:sz w:val="22"/>
                <w:szCs w:val="22"/>
              </w:rPr>
              <w:t>, less provisional sum</w:t>
            </w:r>
            <w:r>
              <w:rPr>
                <w:sz w:val="22"/>
                <w:szCs w:val="22"/>
              </w:rPr>
              <w:t xml:space="preserve"> </w:t>
            </w:r>
            <w:r w:rsidRPr="00622A86">
              <w:rPr>
                <w:sz w:val="22"/>
                <w:szCs w:val="22"/>
              </w:rPr>
              <w:t xml:space="preserve">for DAB </w:t>
            </w:r>
            <w:r w:rsidR="001D4ECB" w:rsidRPr="00546565">
              <w:rPr>
                <w:i/>
              </w:rPr>
              <w:t>[</w:t>
            </w:r>
            <w:r w:rsidR="001D4ECB" w:rsidRPr="00546565">
              <w:rPr>
                <w:i/>
                <w:iCs/>
              </w:rPr>
              <w:t>If Sections are to be used, refer to Table: Summary of Sections below]</w:t>
            </w:r>
          </w:p>
        </w:tc>
      </w:tr>
      <w:tr w:rsidR="008052E9" w:rsidRPr="003530F7" w14:paraId="02297AB9" w14:textId="77777777" w:rsidTr="00074DFB">
        <w:trPr>
          <w:jc w:val="center"/>
        </w:trPr>
        <w:tc>
          <w:tcPr>
            <w:tcW w:w="1554" w:type="pct"/>
            <w:shd w:val="clear" w:color="auto" w:fill="auto"/>
            <w:tcMar>
              <w:top w:w="57" w:type="dxa"/>
              <w:left w:w="57" w:type="dxa"/>
              <w:bottom w:w="57" w:type="dxa"/>
              <w:right w:w="57" w:type="dxa"/>
            </w:tcMar>
          </w:tcPr>
          <w:p w14:paraId="3036FF7D" w14:textId="77777777" w:rsidR="008052E9" w:rsidRPr="00CC57D7" w:rsidRDefault="008052E9" w:rsidP="00074DFB">
            <w:pPr>
              <w:jc w:val="left"/>
              <w:rPr>
                <w:szCs w:val="24"/>
              </w:rPr>
            </w:pPr>
            <w:r w:rsidRPr="00CC57D7">
              <w:rPr>
                <w:szCs w:val="24"/>
              </w:rPr>
              <w:t xml:space="preserve">Maximum amount of delay damages </w:t>
            </w:r>
          </w:p>
        </w:tc>
        <w:tc>
          <w:tcPr>
            <w:tcW w:w="753" w:type="pct"/>
            <w:tcMar>
              <w:top w:w="57" w:type="dxa"/>
              <w:left w:w="57" w:type="dxa"/>
              <w:bottom w:w="57" w:type="dxa"/>
              <w:right w:w="57" w:type="dxa"/>
            </w:tcMar>
          </w:tcPr>
          <w:p w14:paraId="48F41901" w14:textId="77777777" w:rsidR="008052E9" w:rsidRPr="003530F7" w:rsidRDefault="008052E9" w:rsidP="00074DFB">
            <w:pPr>
              <w:rPr>
                <w:szCs w:val="24"/>
              </w:rPr>
            </w:pPr>
            <w:r w:rsidRPr="003530F7">
              <w:rPr>
                <w:szCs w:val="24"/>
              </w:rPr>
              <w:t>9.6</w:t>
            </w:r>
          </w:p>
        </w:tc>
        <w:tc>
          <w:tcPr>
            <w:tcW w:w="2693" w:type="pct"/>
            <w:shd w:val="clear" w:color="auto" w:fill="auto"/>
            <w:tcMar>
              <w:top w:w="57" w:type="dxa"/>
              <w:left w:w="57" w:type="dxa"/>
              <w:bottom w:w="57" w:type="dxa"/>
              <w:right w:w="57" w:type="dxa"/>
            </w:tcMar>
          </w:tcPr>
          <w:p w14:paraId="577016DA" w14:textId="0DBE0999" w:rsidR="008052E9" w:rsidRPr="003530F7" w:rsidRDefault="006C77D1" w:rsidP="00074DFB">
            <w:pPr>
              <w:rPr>
                <w:szCs w:val="24"/>
              </w:rPr>
            </w:pPr>
            <w:r>
              <w:t>_____</w:t>
            </w:r>
            <w:r w:rsidRPr="00622A86">
              <w:t xml:space="preserve">% of the </w:t>
            </w:r>
            <w:r w:rsidRPr="00622A86">
              <w:rPr>
                <w:sz w:val="22"/>
                <w:szCs w:val="22"/>
              </w:rPr>
              <w:t xml:space="preserve">Accepted Contract Amount </w:t>
            </w:r>
            <w:r w:rsidR="006D6FA8">
              <w:rPr>
                <w:sz w:val="22"/>
                <w:szCs w:val="22"/>
              </w:rPr>
              <w:t xml:space="preserve">for Design-Build </w:t>
            </w:r>
            <w:r w:rsidRPr="00622A86">
              <w:rPr>
                <w:sz w:val="22"/>
                <w:szCs w:val="22"/>
              </w:rPr>
              <w:t>less provisional sum for DAB</w:t>
            </w:r>
            <w:r w:rsidRPr="00622A86">
              <w:t xml:space="preserve">. </w:t>
            </w:r>
            <w:r w:rsidRPr="00622A86">
              <w:rPr>
                <w:i/>
              </w:rPr>
              <w:t>[normally not exceeding 10%]</w:t>
            </w:r>
          </w:p>
        </w:tc>
      </w:tr>
      <w:tr w:rsidR="008052E9" w:rsidRPr="003530F7" w14:paraId="7945A25E" w14:textId="77777777" w:rsidTr="00074DFB">
        <w:trPr>
          <w:jc w:val="center"/>
        </w:trPr>
        <w:tc>
          <w:tcPr>
            <w:tcW w:w="1554" w:type="pct"/>
            <w:shd w:val="clear" w:color="auto" w:fill="auto"/>
            <w:tcMar>
              <w:top w:w="57" w:type="dxa"/>
              <w:left w:w="57" w:type="dxa"/>
              <w:bottom w:w="57" w:type="dxa"/>
              <w:right w:w="57" w:type="dxa"/>
            </w:tcMar>
          </w:tcPr>
          <w:p w14:paraId="0C55B04D" w14:textId="77777777" w:rsidR="008052E9" w:rsidRPr="00CC57D7" w:rsidRDefault="008052E9" w:rsidP="00074DFB">
            <w:pPr>
              <w:jc w:val="left"/>
              <w:rPr>
                <w:szCs w:val="24"/>
              </w:rPr>
            </w:pPr>
            <w:r w:rsidRPr="005642A2">
              <w:rPr>
                <w:szCs w:val="24"/>
              </w:rPr>
              <w:t>Commencement Date if different from PC 10.2.</w:t>
            </w:r>
          </w:p>
        </w:tc>
        <w:tc>
          <w:tcPr>
            <w:tcW w:w="753" w:type="pct"/>
            <w:tcMar>
              <w:top w:w="57" w:type="dxa"/>
              <w:left w:w="57" w:type="dxa"/>
              <w:bottom w:w="57" w:type="dxa"/>
              <w:right w:w="57" w:type="dxa"/>
            </w:tcMar>
          </w:tcPr>
          <w:p w14:paraId="4E592A14" w14:textId="77777777" w:rsidR="008052E9" w:rsidRPr="003530F7" w:rsidRDefault="008052E9" w:rsidP="00074DFB">
            <w:pPr>
              <w:rPr>
                <w:szCs w:val="24"/>
              </w:rPr>
            </w:pPr>
            <w:r w:rsidRPr="003530F7">
              <w:rPr>
                <w:szCs w:val="24"/>
              </w:rPr>
              <w:t>10.2</w:t>
            </w:r>
          </w:p>
        </w:tc>
        <w:tc>
          <w:tcPr>
            <w:tcW w:w="2693" w:type="pct"/>
            <w:shd w:val="clear" w:color="auto" w:fill="auto"/>
            <w:tcMar>
              <w:top w:w="57" w:type="dxa"/>
              <w:left w:w="57" w:type="dxa"/>
              <w:bottom w:w="57" w:type="dxa"/>
              <w:right w:w="57" w:type="dxa"/>
            </w:tcMar>
          </w:tcPr>
          <w:p w14:paraId="4DB02343" w14:textId="77777777" w:rsidR="008052E9" w:rsidRPr="003530F7" w:rsidRDefault="008052E9" w:rsidP="00074DFB">
            <w:pPr>
              <w:rPr>
                <w:szCs w:val="24"/>
              </w:rPr>
            </w:pPr>
          </w:p>
        </w:tc>
      </w:tr>
      <w:tr w:rsidR="008052E9" w:rsidRPr="002C690C" w14:paraId="4937F867" w14:textId="77777777" w:rsidTr="00074DFB">
        <w:trPr>
          <w:jc w:val="center"/>
        </w:trPr>
        <w:tc>
          <w:tcPr>
            <w:tcW w:w="1554" w:type="pct"/>
            <w:shd w:val="clear" w:color="auto" w:fill="auto"/>
            <w:tcMar>
              <w:top w:w="57" w:type="dxa"/>
              <w:left w:w="57" w:type="dxa"/>
              <w:bottom w:w="57" w:type="dxa"/>
              <w:right w:w="57" w:type="dxa"/>
            </w:tcMar>
          </w:tcPr>
          <w:p w14:paraId="7F72F8F7" w14:textId="77777777" w:rsidR="008052E9" w:rsidRPr="003B776B" w:rsidRDefault="008052E9" w:rsidP="00074DFB">
            <w:pPr>
              <w:jc w:val="left"/>
              <w:rPr>
                <w:szCs w:val="24"/>
              </w:rPr>
            </w:pPr>
            <w:r w:rsidRPr="00CC57D7">
              <w:rPr>
                <w:szCs w:val="24"/>
              </w:rPr>
              <w:t xml:space="preserve">Maximum amount of </w:t>
            </w:r>
            <w:r w:rsidRPr="003B776B">
              <w:rPr>
                <w:szCs w:val="24"/>
              </w:rPr>
              <w:t>Performance Damages payable by the Contractor (Operation Service):</w:t>
            </w:r>
          </w:p>
        </w:tc>
        <w:tc>
          <w:tcPr>
            <w:tcW w:w="753" w:type="pct"/>
            <w:tcMar>
              <w:top w:w="57" w:type="dxa"/>
              <w:left w:w="57" w:type="dxa"/>
              <w:bottom w:w="57" w:type="dxa"/>
              <w:right w:w="57" w:type="dxa"/>
            </w:tcMar>
          </w:tcPr>
          <w:p w14:paraId="78C60FA4" w14:textId="77777777" w:rsidR="008052E9" w:rsidRPr="00CC57D7" w:rsidRDefault="008052E9" w:rsidP="00074DFB">
            <w:pPr>
              <w:rPr>
                <w:szCs w:val="24"/>
              </w:rPr>
            </w:pPr>
            <w:r w:rsidRPr="003B776B">
              <w:rPr>
                <w:szCs w:val="24"/>
              </w:rPr>
              <w:t>10.6 and 10.7</w:t>
            </w:r>
          </w:p>
        </w:tc>
        <w:tc>
          <w:tcPr>
            <w:tcW w:w="2693" w:type="pct"/>
            <w:shd w:val="clear" w:color="auto" w:fill="auto"/>
            <w:tcMar>
              <w:top w:w="57" w:type="dxa"/>
              <w:left w:w="57" w:type="dxa"/>
              <w:bottom w:w="57" w:type="dxa"/>
              <w:right w:w="57" w:type="dxa"/>
            </w:tcMar>
          </w:tcPr>
          <w:p w14:paraId="615306C7" w14:textId="77777777" w:rsidR="008052E9" w:rsidRPr="003B776B" w:rsidRDefault="008052E9" w:rsidP="00074DFB">
            <w:pPr>
              <w:rPr>
                <w:szCs w:val="24"/>
                <w:highlight w:val="yellow"/>
              </w:rPr>
            </w:pPr>
          </w:p>
        </w:tc>
      </w:tr>
      <w:tr w:rsidR="008052E9" w:rsidRPr="002C690C" w14:paraId="5AC50A9B" w14:textId="77777777" w:rsidTr="00074DFB">
        <w:trPr>
          <w:trHeight w:val="620"/>
          <w:jc w:val="center"/>
        </w:trPr>
        <w:tc>
          <w:tcPr>
            <w:tcW w:w="1554" w:type="pct"/>
            <w:tcBorders>
              <w:bottom w:val="single" w:sz="4" w:space="0" w:color="auto"/>
            </w:tcBorders>
            <w:shd w:val="clear" w:color="auto" w:fill="auto"/>
            <w:tcMar>
              <w:top w:w="57" w:type="dxa"/>
              <w:left w:w="57" w:type="dxa"/>
              <w:bottom w:w="57" w:type="dxa"/>
              <w:right w:w="57" w:type="dxa"/>
            </w:tcMar>
          </w:tcPr>
          <w:p w14:paraId="034167C8" w14:textId="77777777" w:rsidR="008052E9" w:rsidRPr="003B776B" w:rsidRDefault="008052E9" w:rsidP="00074DFB">
            <w:pPr>
              <w:jc w:val="left"/>
              <w:rPr>
                <w:szCs w:val="24"/>
              </w:rPr>
            </w:pPr>
            <w:r w:rsidRPr="00CC57D7">
              <w:rPr>
                <w:szCs w:val="24"/>
              </w:rPr>
              <w:t>Maximum amount of compensation</w:t>
            </w:r>
            <w:r w:rsidRPr="003B776B">
              <w:rPr>
                <w:szCs w:val="24"/>
              </w:rPr>
              <w:t xml:space="preserve"> payable by </w:t>
            </w:r>
            <w:r w:rsidRPr="003B776B">
              <w:rPr>
                <w:szCs w:val="24"/>
              </w:rPr>
              <w:lastRenderedPageBreak/>
              <w:t>Employer (Operation Service):</w:t>
            </w:r>
          </w:p>
        </w:tc>
        <w:tc>
          <w:tcPr>
            <w:tcW w:w="753" w:type="pct"/>
            <w:tcBorders>
              <w:bottom w:val="single" w:sz="4" w:space="0" w:color="auto"/>
            </w:tcBorders>
            <w:tcMar>
              <w:top w:w="57" w:type="dxa"/>
              <w:left w:w="57" w:type="dxa"/>
              <w:bottom w:w="57" w:type="dxa"/>
              <w:right w:w="57" w:type="dxa"/>
            </w:tcMar>
          </w:tcPr>
          <w:p w14:paraId="7F370765" w14:textId="77777777" w:rsidR="008052E9" w:rsidRPr="003B776B" w:rsidRDefault="008052E9" w:rsidP="00074DFB">
            <w:pPr>
              <w:rPr>
                <w:szCs w:val="24"/>
              </w:rPr>
            </w:pPr>
            <w:r w:rsidRPr="003B776B">
              <w:rPr>
                <w:szCs w:val="24"/>
              </w:rPr>
              <w:lastRenderedPageBreak/>
              <w:t>10.6b</w:t>
            </w:r>
          </w:p>
        </w:tc>
        <w:tc>
          <w:tcPr>
            <w:tcW w:w="2693" w:type="pct"/>
            <w:tcBorders>
              <w:bottom w:val="single" w:sz="4" w:space="0" w:color="auto"/>
            </w:tcBorders>
            <w:shd w:val="clear" w:color="auto" w:fill="auto"/>
            <w:tcMar>
              <w:top w:w="57" w:type="dxa"/>
              <w:left w:w="57" w:type="dxa"/>
              <w:bottom w:w="57" w:type="dxa"/>
              <w:right w:w="57" w:type="dxa"/>
            </w:tcMar>
          </w:tcPr>
          <w:p w14:paraId="7D23A02E" w14:textId="77777777" w:rsidR="008052E9" w:rsidRPr="003B776B" w:rsidRDefault="008052E9" w:rsidP="00074DFB">
            <w:pPr>
              <w:rPr>
                <w:szCs w:val="24"/>
                <w:highlight w:val="yellow"/>
              </w:rPr>
            </w:pPr>
          </w:p>
        </w:tc>
      </w:tr>
      <w:tr w:rsidR="008052E9" w:rsidRPr="003530F7" w14:paraId="7D73B7FB" w14:textId="77777777" w:rsidTr="00074DFB">
        <w:trPr>
          <w:jc w:val="center"/>
        </w:trPr>
        <w:tc>
          <w:tcPr>
            <w:tcW w:w="1554" w:type="pct"/>
            <w:tcBorders>
              <w:bottom w:val="nil"/>
            </w:tcBorders>
            <w:shd w:val="clear" w:color="auto" w:fill="auto"/>
            <w:tcMar>
              <w:top w:w="57" w:type="dxa"/>
              <w:left w:w="57" w:type="dxa"/>
              <w:bottom w:w="57" w:type="dxa"/>
              <w:right w:w="57" w:type="dxa"/>
            </w:tcMar>
          </w:tcPr>
          <w:p w14:paraId="5434CCED" w14:textId="77777777" w:rsidR="008052E9" w:rsidRPr="00CC57D7" w:rsidRDefault="008052E9" w:rsidP="00074DFB">
            <w:pPr>
              <w:jc w:val="left"/>
              <w:rPr>
                <w:szCs w:val="24"/>
              </w:rPr>
            </w:pPr>
            <w:r w:rsidRPr="00CC57D7">
              <w:rPr>
                <w:szCs w:val="24"/>
              </w:rPr>
              <w:t>Maximum amount of performance</w:t>
            </w:r>
            <w:r w:rsidRPr="003B776B">
              <w:rPr>
                <w:szCs w:val="24"/>
              </w:rPr>
              <w:t xml:space="preserve"> damages payable by the Contractor in any contract year </w:t>
            </w:r>
            <w:r w:rsidRPr="00CC57D7">
              <w:rPr>
                <w:szCs w:val="24"/>
              </w:rPr>
              <w:t>during the Operation Service Period:</w:t>
            </w:r>
          </w:p>
        </w:tc>
        <w:tc>
          <w:tcPr>
            <w:tcW w:w="753" w:type="pct"/>
            <w:tcBorders>
              <w:bottom w:val="nil"/>
            </w:tcBorders>
            <w:tcMar>
              <w:top w:w="57" w:type="dxa"/>
              <w:left w:w="57" w:type="dxa"/>
              <w:bottom w:w="57" w:type="dxa"/>
              <w:right w:w="57" w:type="dxa"/>
            </w:tcMar>
          </w:tcPr>
          <w:p w14:paraId="08A67A2A" w14:textId="77777777" w:rsidR="008052E9" w:rsidRPr="00CC57D7" w:rsidRDefault="008052E9" w:rsidP="00074DFB">
            <w:pPr>
              <w:rPr>
                <w:szCs w:val="24"/>
              </w:rPr>
            </w:pPr>
            <w:r w:rsidRPr="00CC57D7">
              <w:rPr>
                <w:szCs w:val="24"/>
              </w:rPr>
              <w:t>10.6 and 10.7</w:t>
            </w:r>
          </w:p>
        </w:tc>
        <w:tc>
          <w:tcPr>
            <w:tcW w:w="2693" w:type="pct"/>
            <w:tcBorders>
              <w:bottom w:val="nil"/>
            </w:tcBorders>
            <w:shd w:val="clear" w:color="auto" w:fill="auto"/>
            <w:tcMar>
              <w:top w:w="57" w:type="dxa"/>
              <w:left w:w="57" w:type="dxa"/>
              <w:bottom w:w="57" w:type="dxa"/>
              <w:right w:w="57" w:type="dxa"/>
            </w:tcMar>
          </w:tcPr>
          <w:p w14:paraId="75A95D78" w14:textId="77777777" w:rsidR="008052E9" w:rsidRPr="003530F7" w:rsidRDefault="008052E9" w:rsidP="00074DFB">
            <w:pPr>
              <w:rPr>
                <w:szCs w:val="24"/>
              </w:rPr>
            </w:pPr>
          </w:p>
        </w:tc>
      </w:tr>
      <w:tr w:rsidR="008052E9" w:rsidRPr="003530F7" w14:paraId="405C9B30" w14:textId="77777777" w:rsidTr="00074DFB">
        <w:trPr>
          <w:jc w:val="center"/>
        </w:trPr>
        <w:tc>
          <w:tcPr>
            <w:tcW w:w="1554" w:type="pct"/>
            <w:shd w:val="clear" w:color="auto" w:fill="auto"/>
            <w:tcMar>
              <w:top w:w="57" w:type="dxa"/>
              <w:left w:w="57" w:type="dxa"/>
              <w:bottom w:w="57" w:type="dxa"/>
              <w:right w:w="57" w:type="dxa"/>
            </w:tcMar>
          </w:tcPr>
          <w:p w14:paraId="5B660DE5" w14:textId="77777777" w:rsidR="00074DFB" w:rsidRPr="00CC57D7" w:rsidRDefault="008052E9" w:rsidP="000A189C">
            <w:pPr>
              <w:jc w:val="left"/>
              <w:rPr>
                <w:szCs w:val="24"/>
              </w:rPr>
            </w:pPr>
            <w:r w:rsidRPr="00CC57D7">
              <w:rPr>
                <w:szCs w:val="24"/>
              </w:rPr>
              <w:t>Rights of the Employer if the failure continues for more than 84 days:</w:t>
            </w:r>
          </w:p>
        </w:tc>
        <w:tc>
          <w:tcPr>
            <w:tcW w:w="753" w:type="pct"/>
            <w:tcMar>
              <w:top w:w="57" w:type="dxa"/>
              <w:left w:w="57" w:type="dxa"/>
              <w:bottom w:w="57" w:type="dxa"/>
              <w:right w:w="57" w:type="dxa"/>
            </w:tcMar>
          </w:tcPr>
          <w:p w14:paraId="752FF1D0" w14:textId="77777777" w:rsidR="008052E9" w:rsidRPr="003530F7" w:rsidRDefault="008052E9" w:rsidP="00074DFB">
            <w:pPr>
              <w:rPr>
                <w:szCs w:val="24"/>
              </w:rPr>
            </w:pPr>
            <w:r w:rsidRPr="003530F7">
              <w:rPr>
                <w:szCs w:val="24"/>
              </w:rPr>
              <w:t>10.7</w:t>
            </w:r>
          </w:p>
        </w:tc>
        <w:tc>
          <w:tcPr>
            <w:tcW w:w="2693" w:type="pct"/>
            <w:shd w:val="clear" w:color="auto" w:fill="auto"/>
            <w:tcMar>
              <w:top w:w="57" w:type="dxa"/>
              <w:left w:w="57" w:type="dxa"/>
              <w:bottom w:w="57" w:type="dxa"/>
              <w:right w:w="57" w:type="dxa"/>
            </w:tcMar>
          </w:tcPr>
          <w:p w14:paraId="4B5CC0C8" w14:textId="77777777" w:rsidR="008052E9" w:rsidRPr="00524D24" w:rsidRDefault="008052E9" w:rsidP="00074DFB">
            <w:pPr>
              <w:rPr>
                <w:i/>
                <w:szCs w:val="24"/>
              </w:rPr>
            </w:pPr>
            <w:r w:rsidRPr="00524D24">
              <w:rPr>
                <w:i/>
                <w:szCs w:val="24"/>
              </w:rPr>
              <w:t xml:space="preserve">[if to be different from that as set out in </w:t>
            </w:r>
            <w:r w:rsidR="005642A2">
              <w:rPr>
                <w:i/>
                <w:szCs w:val="24"/>
              </w:rPr>
              <w:t>Sub-Clause</w:t>
            </w:r>
            <w:r w:rsidR="0063398B" w:rsidRPr="00524D24">
              <w:rPr>
                <w:i/>
                <w:szCs w:val="24"/>
              </w:rPr>
              <w:t xml:space="preserve"> </w:t>
            </w:r>
            <w:r w:rsidRPr="00524D24">
              <w:rPr>
                <w:i/>
                <w:szCs w:val="24"/>
              </w:rPr>
              <w:t>10.7]</w:t>
            </w:r>
          </w:p>
        </w:tc>
      </w:tr>
      <w:tr w:rsidR="00DA0A5F" w:rsidRPr="003530F7" w14:paraId="3091238C" w14:textId="77777777" w:rsidTr="00074DFB">
        <w:trPr>
          <w:jc w:val="center"/>
        </w:trPr>
        <w:tc>
          <w:tcPr>
            <w:tcW w:w="1554" w:type="pct"/>
            <w:shd w:val="clear" w:color="auto" w:fill="auto"/>
            <w:tcMar>
              <w:top w:w="57" w:type="dxa"/>
              <w:left w:w="57" w:type="dxa"/>
              <w:bottom w:w="57" w:type="dxa"/>
              <w:right w:w="57" w:type="dxa"/>
            </w:tcMar>
          </w:tcPr>
          <w:p w14:paraId="3256BB8C" w14:textId="7D2051BE" w:rsidR="00DA0A5F" w:rsidRPr="00CC57D7" w:rsidRDefault="00DA0A5F" w:rsidP="00DA0A5F">
            <w:pPr>
              <w:jc w:val="left"/>
              <w:rPr>
                <w:szCs w:val="24"/>
              </w:rPr>
            </w:pPr>
            <w:r w:rsidRPr="000250E5">
              <w:t>Cyber security- Variation</w:t>
            </w:r>
          </w:p>
        </w:tc>
        <w:tc>
          <w:tcPr>
            <w:tcW w:w="753" w:type="pct"/>
            <w:tcMar>
              <w:top w:w="57" w:type="dxa"/>
              <w:left w:w="57" w:type="dxa"/>
              <w:bottom w:w="57" w:type="dxa"/>
              <w:right w:w="57" w:type="dxa"/>
            </w:tcMar>
          </w:tcPr>
          <w:p w14:paraId="4465C918" w14:textId="5BECE939" w:rsidR="00DA0A5F" w:rsidRPr="003530F7" w:rsidRDefault="00DA0A5F" w:rsidP="00DA0A5F">
            <w:pPr>
              <w:rPr>
                <w:szCs w:val="24"/>
              </w:rPr>
            </w:pPr>
            <w:r w:rsidRPr="000250E5">
              <w:t>13.3 (a)</w:t>
            </w:r>
          </w:p>
        </w:tc>
        <w:tc>
          <w:tcPr>
            <w:tcW w:w="2693" w:type="pct"/>
            <w:shd w:val="clear" w:color="auto" w:fill="auto"/>
            <w:tcMar>
              <w:top w:w="57" w:type="dxa"/>
              <w:left w:w="57" w:type="dxa"/>
              <w:bottom w:w="57" w:type="dxa"/>
              <w:right w:w="57" w:type="dxa"/>
            </w:tcMar>
          </w:tcPr>
          <w:p w14:paraId="0FE07264" w14:textId="1AC57333" w:rsidR="00DA0A5F" w:rsidRPr="00EE7DA1" w:rsidRDefault="00DA0A5F" w:rsidP="00DA0A5F">
            <w:pPr>
              <w:rPr>
                <w:i/>
                <w:iCs/>
                <w:szCs w:val="24"/>
              </w:rPr>
            </w:pPr>
            <w:r w:rsidRPr="00EE7DA1">
              <w:rPr>
                <w:i/>
                <w:iCs/>
              </w:rPr>
              <w:t>[If the contract has been assessed to present potential or actual cyber security risks, state that the detailed particulars to be submitted to the Employer’s Representative shall include sufficient information to enable assessment of cyber security risks.]</w:t>
            </w:r>
          </w:p>
        </w:tc>
      </w:tr>
      <w:tr w:rsidR="008052E9" w:rsidRPr="003530F7" w14:paraId="631A982F" w14:textId="77777777" w:rsidTr="00074DFB">
        <w:trPr>
          <w:jc w:val="center"/>
        </w:trPr>
        <w:tc>
          <w:tcPr>
            <w:tcW w:w="1554" w:type="pct"/>
            <w:shd w:val="clear" w:color="auto" w:fill="auto"/>
            <w:tcMar>
              <w:top w:w="57" w:type="dxa"/>
              <w:left w:w="57" w:type="dxa"/>
              <w:bottom w:w="57" w:type="dxa"/>
              <w:right w:w="57" w:type="dxa"/>
            </w:tcMar>
          </w:tcPr>
          <w:p w14:paraId="3BBA54CF" w14:textId="77777777" w:rsidR="008052E9" w:rsidRPr="00CC57D7" w:rsidRDefault="008052E9" w:rsidP="00074DFB">
            <w:pPr>
              <w:jc w:val="left"/>
              <w:rPr>
                <w:szCs w:val="24"/>
              </w:rPr>
            </w:pPr>
            <w:r w:rsidRPr="00CC57D7">
              <w:rPr>
                <w:szCs w:val="24"/>
              </w:rPr>
              <w:t>Percentage rate to be applied to Provisional Sums</w:t>
            </w:r>
            <w:r w:rsidR="00C5676B">
              <w:rPr>
                <w:szCs w:val="24"/>
              </w:rPr>
              <w:t xml:space="preserve"> for overhead charges and profits</w:t>
            </w:r>
            <w:r w:rsidRPr="00CC57D7">
              <w:rPr>
                <w:szCs w:val="24"/>
              </w:rPr>
              <w:t>:</w:t>
            </w:r>
          </w:p>
        </w:tc>
        <w:tc>
          <w:tcPr>
            <w:tcW w:w="753" w:type="pct"/>
            <w:tcMar>
              <w:top w:w="57" w:type="dxa"/>
              <w:left w:w="57" w:type="dxa"/>
              <w:bottom w:w="57" w:type="dxa"/>
              <w:right w:w="57" w:type="dxa"/>
            </w:tcMar>
          </w:tcPr>
          <w:p w14:paraId="765450E7" w14:textId="77777777" w:rsidR="008052E9" w:rsidRPr="003530F7" w:rsidRDefault="008052E9" w:rsidP="00074DFB">
            <w:pPr>
              <w:rPr>
                <w:szCs w:val="24"/>
              </w:rPr>
            </w:pPr>
            <w:r w:rsidRPr="003530F7">
              <w:rPr>
                <w:szCs w:val="24"/>
              </w:rPr>
              <w:t>13.5</w:t>
            </w:r>
          </w:p>
        </w:tc>
        <w:tc>
          <w:tcPr>
            <w:tcW w:w="2693" w:type="pct"/>
            <w:shd w:val="clear" w:color="auto" w:fill="auto"/>
            <w:tcMar>
              <w:top w:w="57" w:type="dxa"/>
              <w:left w:w="57" w:type="dxa"/>
              <w:bottom w:w="57" w:type="dxa"/>
              <w:right w:w="57" w:type="dxa"/>
            </w:tcMar>
          </w:tcPr>
          <w:p w14:paraId="1BB0A79B" w14:textId="77777777" w:rsidR="008052E9" w:rsidRPr="003530F7" w:rsidRDefault="008052E9" w:rsidP="00074DFB">
            <w:pPr>
              <w:rPr>
                <w:szCs w:val="24"/>
              </w:rPr>
            </w:pPr>
            <w:r>
              <w:rPr>
                <w:szCs w:val="24"/>
              </w:rPr>
              <w:t>___%</w:t>
            </w:r>
          </w:p>
        </w:tc>
      </w:tr>
      <w:tr w:rsidR="008052E9" w:rsidRPr="003530F7" w14:paraId="7289042E" w14:textId="77777777" w:rsidTr="00074DFB">
        <w:trPr>
          <w:jc w:val="center"/>
        </w:trPr>
        <w:tc>
          <w:tcPr>
            <w:tcW w:w="1554" w:type="pct"/>
            <w:shd w:val="clear" w:color="auto" w:fill="auto"/>
            <w:tcMar>
              <w:top w:w="57" w:type="dxa"/>
              <w:left w:w="57" w:type="dxa"/>
              <w:bottom w:w="57" w:type="dxa"/>
              <w:right w:w="57" w:type="dxa"/>
            </w:tcMar>
          </w:tcPr>
          <w:p w14:paraId="0E4D29BB" w14:textId="77777777" w:rsidR="008052E9" w:rsidRDefault="008052E9" w:rsidP="00074DFB">
            <w:pPr>
              <w:jc w:val="left"/>
              <w:rPr>
                <w:szCs w:val="24"/>
              </w:rPr>
            </w:pPr>
            <w:r w:rsidRPr="00CC57D7">
              <w:rPr>
                <w:szCs w:val="24"/>
              </w:rPr>
              <w:t>Contract Price and Rates and Prices to be adjusted for changes in cost as further detailed in the Schedule of Cost Indexation:</w:t>
            </w:r>
          </w:p>
          <w:p w14:paraId="41469891" w14:textId="77777777" w:rsidR="00074DFB" w:rsidRPr="00CC57D7" w:rsidRDefault="00074DFB" w:rsidP="00074DFB">
            <w:pPr>
              <w:jc w:val="left"/>
              <w:rPr>
                <w:szCs w:val="24"/>
              </w:rPr>
            </w:pPr>
          </w:p>
          <w:p w14:paraId="4C57BDE7" w14:textId="77777777" w:rsidR="008052E9" w:rsidRDefault="008052E9" w:rsidP="00074DFB">
            <w:pPr>
              <w:jc w:val="left"/>
              <w:rPr>
                <w:szCs w:val="24"/>
              </w:rPr>
            </w:pPr>
            <w:r w:rsidRPr="00CC57D7">
              <w:rPr>
                <w:szCs w:val="24"/>
              </w:rPr>
              <w:t>a)</w:t>
            </w:r>
            <w:r w:rsidR="00367671">
              <w:rPr>
                <w:szCs w:val="24"/>
              </w:rPr>
              <w:t xml:space="preserve"> </w:t>
            </w:r>
            <w:r w:rsidRPr="00CC57D7">
              <w:rPr>
                <w:szCs w:val="24"/>
              </w:rPr>
              <w:t>Design-Build</w:t>
            </w:r>
          </w:p>
          <w:p w14:paraId="5D1D2ED8" w14:textId="77777777" w:rsidR="00074DFB" w:rsidRPr="00CC57D7" w:rsidRDefault="00074DFB" w:rsidP="00074DFB">
            <w:pPr>
              <w:jc w:val="left"/>
              <w:rPr>
                <w:szCs w:val="24"/>
              </w:rPr>
            </w:pPr>
          </w:p>
          <w:p w14:paraId="439AEBD6" w14:textId="77777777" w:rsidR="008052E9" w:rsidRPr="00CC57D7" w:rsidRDefault="008052E9" w:rsidP="00074DFB">
            <w:pPr>
              <w:jc w:val="left"/>
              <w:rPr>
                <w:szCs w:val="24"/>
              </w:rPr>
            </w:pPr>
            <w:r w:rsidRPr="00CC57D7">
              <w:rPr>
                <w:szCs w:val="24"/>
              </w:rPr>
              <w:t>b) Operation Service (excluding Asset Replacement)</w:t>
            </w:r>
          </w:p>
          <w:p w14:paraId="295642A4" w14:textId="77777777" w:rsidR="008052E9" w:rsidRPr="00CC57D7" w:rsidRDefault="008052E9" w:rsidP="00074DFB">
            <w:pPr>
              <w:jc w:val="left"/>
              <w:rPr>
                <w:szCs w:val="24"/>
              </w:rPr>
            </w:pPr>
            <w:r w:rsidRPr="00CC57D7">
              <w:rPr>
                <w:szCs w:val="24"/>
              </w:rPr>
              <w:t>c) Asset Replacement</w:t>
            </w:r>
          </w:p>
        </w:tc>
        <w:tc>
          <w:tcPr>
            <w:tcW w:w="753" w:type="pct"/>
            <w:tcMar>
              <w:top w:w="57" w:type="dxa"/>
              <w:left w:w="57" w:type="dxa"/>
              <w:bottom w:w="57" w:type="dxa"/>
              <w:right w:w="57" w:type="dxa"/>
            </w:tcMar>
          </w:tcPr>
          <w:p w14:paraId="6D475582" w14:textId="77777777" w:rsidR="008052E9" w:rsidRPr="003530F7" w:rsidRDefault="008052E9" w:rsidP="00074DFB">
            <w:pPr>
              <w:rPr>
                <w:szCs w:val="24"/>
              </w:rPr>
            </w:pPr>
            <w:r w:rsidRPr="003530F7">
              <w:rPr>
                <w:szCs w:val="24"/>
              </w:rPr>
              <w:t>13.8</w:t>
            </w:r>
          </w:p>
        </w:tc>
        <w:tc>
          <w:tcPr>
            <w:tcW w:w="2693" w:type="pct"/>
            <w:shd w:val="clear" w:color="auto" w:fill="auto"/>
            <w:tcMar>
              <w:top w:w="57" w:type="dxa"/>
              <w:left w:w="57" w:type="dxa"/>
              <w:bottom w:w="57" w:type="dxa"/>
              <w:right w:w="57" w:type="dxa"/>
            </w:tcMar>
          </w:tcPr>
          <w:p w14:paraId="64A84473" w14:textId="77777777" w:rsidR="008052E9" w:rsidRDefault="008052E9" w:rsidP="00074DFB">
            <w:pPr>
              <w:rPr>
                <w:szCs w:val="24"/>
              </w:rPr>
            </w:pPr>
          </w:p>
          <w:p w14:paraId="2656E318" w14:textId="77777777" w:rsidR="008052E9" w:rsidRDefault="008052E9" w:rsidP="00074DFB">
            <w:pPr>
              <w:rPr>
                <w:szCs w:val="24"/>
              </w:rPr>
            </w:pPr>
          </w:p>
          <w:p w14:paraId="6E52D819" w14:textId="77777777" w:rsidR="008052E9" w:rsidRDefault="008052E9" w:rsidP="00074DFB">
            <w:pPr>
              <w:rPr>
                <w:szCs w:val="24"/>
              </w:rPr>
            </w:pPr>
          </w:p>
          <w:p w14:paraId="7B3922C0" w14:textId="77777777" w:rsidR="00960C4F" w:rsidRDefault="00960C4F" w:rsidP="00074DFB">
            <w:pPr>
              <w:rPr>
                <w:szCs w:val="24"/>
              </w:rPr>
            </w:pPr>
          </w:p>
          <w:p w14:paraId="59F720B3" w14:textId="77777777" w:rsidR="00074DFB" w:rsidRDefault="00074DFB" w:rsidP="00074DFB">
            <w:pPr>
              <w:rPr>
                <w:szCs w:val="24"/>
              </w:rPr>
            </w:pPr>
          </w:p>
          <w:p w14:paraId="78AE6417" w14:textId="77777777" w:rsidR="00074DFB" w:rsidRDefault="00074DFB" w:rsidP="00074DFB">
            <w:pPr>
              <w:rPr>
                <w:szCs w:val="24"/>
              </w:rPr>
            </w:pPr>
          </w:p>
          <w:p w14:paraId="5542CA3A" w14:textId="77777777" w:rsidR="008052E9" w:rsidRPr="003530F7" w:rsidRDefault="008052E9" w:rsidP="00074DFB">
            <w:pPr>
              <w:rPr>
                <w:szCs w:val="24"/>
              </w:rPr>
            </w:pPr>
            <w:r>
              <w:rPr>
                <w:szCs w:val="24"/>
              </w:rPr>
              <w:t xml:space="preserve">a) </w:t>
            </w:r>
            <w:r w:rsidRPr="003530F7">
              <w:rPr>
                <w:szCs w:val="24"/>
              </w:rPr>
              <w:t>Yes /No</w:t>
            </w:r>
          </w:p>
          <w:p w14:paraId="7E550748" w14:textId="77777777" w:rsidR="00074DFB" w:rsidRDefault="00074DFB" w:rsidP="00074DFB">
            <w:pPr>
              <w:rPr>
                <w:szCs w:val="24"/>
              </w:rPr>
            </w:pPr>
          </w:p>
          <w:p w14:paraId="1F054ACC" w14:textId="77777777" w:rsidR="008052E9" w:rsidRPr="003530F7" w:rsidRDefault="008052E9" w:rsidP="00074DFB">
            <w:pPr>
              <w:rPr>
                <w:szCs w:val="24"/>
              </w:rPr>
            </w:pPr>
            <w:r>
              <w:rPr>
                <w:szCs w:val="24"/>
              </w:rPr>
              <w:t xml:space="preserve">b) </w:t>
            </w:r>
            <w:r w:rsidRPr="003530F7">
              <w:rPr>
                <w:szCs w:val="24"/>
              </w:rPr>
              <w:t>Yes /No</w:t>
            </w:r>
          </w:p>
          <w:p w14:paraId="29132E7B" w14:textId="77777777" w:rsidR="008052E9" w:rsidRDefault="008052E9" w:rsidP="00074DFB">
            <w:pPr>
              <w:rPr>
                <w:szCs w:val="24"/>
              </w:rPr>
            </w:pPr>
          </w:p>
          <w:p w14:paraId="5FEAEB44" w14:textId="77777777" w:rsidR="00074DFB" w:rsidRDefault="00074DFB" w:rsidP="00074DFB">
            <w:pPr>
              <w:rPr>
                <w:szCs w:val="24"/>
              </w:rPr>
            </w:pPr>
          </w:p>
          <w:p w14:paraId="52506D96" w14:textId="77777777" w:rsidR="008052E9" w:rsidRPr="00142D19" w:rsidRDefault="00074DFB" w:rsidP="00074DFB">
            <w:pPr>
              <w:rPr>
                <w:szCs w:val="24"/>
              </w:rPr>
            </w:pPr>
            <w:r>
              <w:rPr>
                <w:szCs w:val="24"/>
              </w:rPr>
              <w:t>c</w:t>
            </w:r>
            <w:r w:rsidR="008052E9">
              <w:rPr>
                <w:szCs w:val="24"/>
              </w:rPr>
              <w:t xml:space="preserve">) </w:t>
            </w:r>
            <w:r>
              <w:rPr>
                <w:szCs w:val="24"/>
              </w:rPr>
              <w:t>Yes /No</w:t>
            </w:r>
          </w:p>
        </w:tc>
      </w:tr>
      <w:tr w:rsidR="008052E9" w:rsidRPr="003530F7" w14:paraId="2C16DFCF" w14:textId="77777777" w:rsidTr="00074DFB">
        <w:trPr>
          <w:jc w:val="center"/>
        </w:trPr>
        <w:tc>
          <w:tcPr>
            <w:tcW w:w="1554" w:type="pct"/>
            <w:shd w:val="clear" w:color="auto" w:fill="auto"/>
            <w:tcMar>
              <w:top w:w="57" w:type="dxa"/>
              <w:left w:w="57" w:type="dxa"/>
              <w:bottom w:w="57" w:type="dxa"/>
              <w:right w:w="57" w:type="dxa"/>
            </w:tcMar>
          </w:tcPr>
          <w:p w14:paraId="0D72601C" w14:textId="77777777" w:rsidR="000A189C" w:rsidRPr="00CC57D7" w:rsidRDefault="008052E9" w:rsidP="000A189C">
            <w:pPr>
              <w:jc w:val="left"/>
              <w:rPr>
                <w:szCs w:val="24"/>
              </w:rPr>
            </w:pPr>
            <w:r w:rsidRPr="00CC57D7">
              <w:rPr>
                <w:szCs w:val="24"/>
              </w:rPr>
              <w:t xml:space="preserve">Price adjustment permitted in Accepted Contract Amount for Operation Service to account for long term variations in Influent </w:t>
            </w:r>
            <w:r w:rsidR="00F27E8C">
              <w:rPr>
                <w:szCs w:val="24"/>
              </w:rPr>
              <w:t>quality</w:t>
            </w:r>
            <w:r w:rsidR="000A189C">
              <w:rPr>
                <w:szCs w:val="24"/>
              </w:rPr>
              <w:t xml:space="preserve"> relative the Influent Baseline.</w:t>
            </w:r>
          </w:p>
        </w:tc>
        <w:tc>
          <w:tcPr>
            <w:tcW w:w="753" w:type="pct"/>
            <w:tcMar>
              <w:top w:w="57" w:type="dxa"/>
              <w:left w:w="57" w:type="dxa"/>
              <w:bottom w:w="57" w:type="dxa"/>
              <w:right w:w="57" w:type="dxa"/>
            </w:tcMar>
          </w:tcPr>
          <w:p w14:paraId="77DDCE56" w14:textId="77777777" w:rsidR="008052E9" w:rsidRPr="003530F7" w:rsidRDefault="008052E9" w:rsidP="00074DFB">
            <w:pPr>
              <w:rPr>
                <w:szCs w:val="24"/>
              </w:rPr>
            </w:pPr>
            <w:r w:rsidRPr="003530F7">
              <w:rPr>
                <w:szCs w:val="24"/>
              </w:rPr>
              <w:t>13.</w:t>
            </w:r>
            <w:r>
              <w:rPr>
                <w:szCs w:val="24"/>
              </w:rPr>
              <w:t>9</w:t>
            </w:r>
          </w:p>
        </w:tc>
        <w:tc>
          <w:tcPr>
            <w:tcW w:w="2693" w:type="pct"/>
            <w:shd w:val="clear" w:color="auto" w:fill="auto"/>
            <w:tcMar>
              <w:top w:w="57" w:type="dxa"/>
              <w:left w:w="57" w:type="dxa"/>
              <w:bottom w:w="57" w:type="dxa"/>
              <w:right w:w="57" w:type="dxa"/>
            </w:tcMar>
          </w:tcPr>
          <w:p w14:paraId="1341B3FA" w14:textId="77777777" w:rsidR="008052E9" w:rsidRPr="003530F7" w:rsidRDefault="008052E9" w:rsidP="00074DFB">
            <w:pPr>
              <w:rPr>
                <w:szCs w:val="24"/>
              </w:rPr>
            </w:pPr>
            <w:r w:rsidRPr="003530F7">
              <w:rPr>
                <w:szCs w:val="24"/>
              </w:rPr>
              <w:t>Yes /No</w:t>
            </w:r>
          </w:p>
          <w:p w14:paraId="5AA245AD" w14:textId="77777777" w:rsidR="008052E9" w:rsidRPr="000A189C" w:rsidRDefault="008052E9" w:rsidP="000A189C">
            <w:pPr>
              <w:rPr>
                <w:i/>
                <w:szCs w:val="24"/>
              </w:rPr>
            </w:pPr>
            <w:r w:rsidRPr="00CC57D7">
              <w:rPr>
                <w:i/>
                <w:szCs w:val="24"/>
              </w:rPr>
              <w:t xml:space="preserve">[If price adjustment is permitted then the Employer </w:t>
            </w:r>
            <w:r w:rsidRPr="00CC57D7">
              <w:rPr>
                <w:b/>
                <w:i/>
                <w:szCs w:val="24"/>
                <w:u w:val="single"/>
              </w:rPr>
              <w:t>must</w:t>
            </w:r>
            <w:r w:rsidRPr="00CC57D7">
              <w:rPr>
                <w:i/>
                <w:szCs w:val="24"/>
              </w:rPr>
              <w:t xml:space="preserve"> include </w:t>
            </w:r>
            <w:r w:rsidR="00960C4F">
              <w:rPr>
                <w:i/>
                <w:szCs w:val="24"/>
              </w:rPr>
              <w:t xml:space="preserve">an Influent Baseline in the Employer’s Requirements] </w:t>
            </w:r>
          </w:p>
          <w:p w14:paraId="1E57DF1B" w14:textId="77777777" w:rsidR="008052E9" w:rsidRPr="003530F7" w:rsidRDefault="008052E9" w:rsidP="00074DFB">
            <w:pPr>
              <w:rPr>
                <w:szCs w:val="24"/>
              </w:rPr>
            </w:pPr>
          </w:p>
        </w:tc>
      </w:tr>
      <w:tr w:rsidR="008052E9" w:rsidRPr="003530F7" w14:paraId="403FC2AE" w14:textId="77777777" w:rsidTr="00074DFB">
        <w:trPr>
          <w:jc w:val="center"/>
        </w:trPr>
        <w:tc>
          <w:tcPr>
            <w:tcW w:w="1554" w:type="pct"/>
            <w:shd w:val="clear" w:color="auto" w:fill="auto"/>
            <w:tcMar>
              <w:top w:w="57" w:type="dxa"/>
              <w:left w:w="57" w:type="dxa"/>
              <w:bottom w:w="57" w:type="dxa"/>
              <w:right w:w="57" w:type="dxa"/>
            </w:tcMar>
          </w:tcPr>
          <w:p w14:paraId="0494C93E" w14:textId="77777777" w:rsidR="000A189C" w:rsidRPr="003530F7" w:rsidRDefault="008052E9" w:rsidP="000A189C">
            <w:pPr>
              <w:jc w:val="left"/>
              <w:rPr>
                <w:szCs w:val="24"/>
              </w:rPr>
            </w:pPr>
            <w:r w:rsidRPr="003530F7">
              <w:rPr>
                <w:szCs w:val="24"/>
              </w:rPr>
              <w:t xml:space="preserve">Amount of Advance Payment </w:t>
            </w:r>
          </w:p>
        </w:tc>
        <w:tc>
          <w:tcPr>
            <w:tcW w:w="753" w:type="pct"/>
            <w:tcMar>
              <w:top w:w="57" w:type="dxa"/>
              <w:left w:w="57" w:type="dxa"/>
              <w:bottom w:w="57" w:type="dxa"/>
              <w:right w:w="57" w:type="dxa"/>
            </w:tcMar>
          </w:tcPr>
          <w:p w14:paraId="5AF8F61C" w14:textId="77777777" w:rsidR="008052E9" w:rsidRPr="003530F7" w:rsidRDefault="008052E9" w:rsidP="00074DFB">
            <w:pPr>
              <w:rPr>
                <w:szCs w:val="24"/>
              </w:rPr>
            </w:pPr>
            <w:r w:rsidRPr="003530F7">
              <w:rPr>
                <w:szCs w:val="24"/>
              </w:rPr>
              <w:t>14.2</w:t>
            </w:r>
          </w:p>
        </w:tc>
        <w:tc>
          <w:tcPr>
            <w:tcW w:w="2693" w:type="pct"/>
            <w:shd w:val="clear" w:color="auto" w:fill="auto"/>
            <w:tcMar>
              <w:top w:w="57" w:type="dxa"/>
              <w:left w:w="57" w:type="dxa"/>
              <w:bottom w:w="57" w:type="dxa"/>
              <w:right w:w="57" w:type="dxa"/>
            </w:tcMar>
          </w:tcPr>
          <w:p w14:paraId="1C067EEB" w14:textId="77777777" w:rsidR="008052E9" w:rsidRPr="003530F7" w:rsidRDefault="00C4080E" w:rsidP="00074DFB">
            <w:pPr>
              <w:rPr>
                <w:szCs w:val="24"/>
              </w:rPr>
            </w:pPr>
            <w:r>
              <w:rPr>
                <w:szCs w:val="24"/>
              </w:rPr>
              <w:t xml:space="preserve">________% of the Accepted Contract Amount for the Design Build </w:t>
            </w:r>
            <w:r w:rsidRPr="00044C14">
              <w:t xml:space="preserve">payable in the currencies and </w:t>
            </w:r>
            <w:r w:rsidRPr="00044C14">
              <w:lastRenderedPageBreak/>
              <w:t xml:space="preserve">proportions in which the Accepted Contract Amount </w:t>
            </w:r>
            <w:r>
              <w:t xml:space="preserve">for Design Build </w:t>
            </w:r>
            <w:r w:rsidRPr="00044C14">
              <w:t>is payable</w:t>
            </w:r>
          </w:p>
        </w:tc>
      </w:tr>
      <w:tr w:rsidR="008052E9" w:rsidRPr="003530F7" w14:paraId="3DA338AF" w14:textId="77777777" w:rsidTr="00074DFB">
        <w:trPr>
          <w:jc w:val="center"/>
        </w:trPr>
        <w:tc>
          <w:tcPr>
            <w:tcW w:w="1554" w:type="pct"/>
            <w:shd w:val="clear" w:color="auto" w:fill="auto"/>
            <w:tcMar>
              <w:top w:w="57" w:type="dxa"/>
              <w:left w:w="57" w:type="dxa"/>
              <w:bottom w:w="57" w:type="dxa"/>
              <w:right w:w="57" w:type="dxa"/>
            </w:tcMar>
          </w:tcPr>
          <w:p w14:paraId="691C67B9" w14:textId="77777777" w:rsidR="008052E9" w:rsidRPr="003530F7" w:rsidRDefault="008052E9" w:rsidP="000A189C">
            <w:pPr>
              <w:jc w:val="left"/>
              <w:rPr>
                <w:szCs w:val="24"/>
              </w:rPr>
            </w:pPr>
            <w:r w:rsidRPr="003530F7">
              <w:rPr>
                <w:szCs w:val="24"/>
              </w:rPr>
              <w:lastRenderedPageBreak/>
              <w:t>Percentage deductions for the re</w:t>
            </w:r>
            <w:r w:rsidR="000A189C">
              <w:rPr>
                <w:szCs w:val="24"/>
              </w:rPr>
              <w:t>payment of the Advance Payment:</w:t>
            </w:r>
          </w:p>
        </w:tc>
        <w:tc>
          <w:tcPr>
            <w:tcW w:w="753" w:type="pct"/>
            <w:tcMar>
              <w:top w:w="57" w:type="dxa"/>
              <w:left w:w="57" w:type="dxa"/>
              <w:bottom w:w="57" w:type="dxa"/>
              <w:right w:w="57" w:type="dxa"/>
            </w:tcMar>
          </w:tcPr>
          <w:p w14:paraId="01C40E3C" w14:textId="77777777" w:rsidR="008052E9" w:rsidRPr="003530F7" w:rsidRDefault="008052E9" w:rsidP="00074DFB">
            <w:pPr>
              <w:rPr>
                <w:szCs w:val="24"/>
              </w:rPr>
            </w:pPr>
            <w:r w:rsidRPr="003530F7">
              <w:rPr>
                <w:szCs w:val="24"/>
              </w:rPr>
              <w:t>14.2</w:t>
            </w:r>
          </w:p>
        </w:tc>
        <w:tc>
          <w:tcPr>
            <w:tcW w:w="2693" w:type="pct"/>
            <w:shd w:val="clear" w:color="auto" w:fill="auto"/>
            <w:tcMar>
              <w:top w:w="57" w:type="dxa"/>
              <w:left w:w="57" w:type="dxa"/>
              <w:bottom w:w="57" w:type="dxa"/>
              <w:right w:w="57" w:type="dxa"/>
            </w:tcMar>
          </w:tcPr>
          <w:p w14:paraId="5962C818" w14:textId="77777777" w:rsidR="008052E9" w:rsidRPr="003530F7" w:rsidRDefault="008052E9" w:rsidP="00074DFB">
            <w:pPr>
              <w:rPr>
                <w:szCs w:val="24"/>
              </w:rPr>
            </w:pPr>
          </w:p>
        </w:tc>
      </w:tr>
      <w:tr w:rsidR="008052E9" w:rsidRPr="003530F7" w14:paraId="70A2E71A" w14:textId="77777777" w:rsidTr="00074DFB">
        <w:trPr>
          <w:jc w:val="center"/>
        </w:trPr>
        <w:tc>
          <w:tcPr>
            <w:tcW w:w="1554" w:type="pct"/>
            <w:shd w:val="clear" w:color="auto" w:fill="auto"/>
            <w:tcMar>
              <w:top w:w="57" w:type="dxa"/>
              <w:left w:w="57" w:type="dxa"/>
              <w:bottom w:w="57" w:type="dxa"/>
              <w:right w:w="57" w:type="dxa"/>
            </w:tcMar>
          </w:tcPr>
          <w:p w14:paraId="39C254A3" w14:textId="77777777" w:rsidR="000A189C" w:rsidRPr="003530F7" w:rsidRDefault="008052E9" w:rsidP="000A189C">
            <w:pPr>
              <w:jc w:val="left"/>
              <w:rPr>
                <w:szCs w:val="24"/>
              </w:rPr>
            </w:pPr>
            <w:r w:rsidRPr="003530F7">
              <w:rPr>
                <w:szCs w:val="24"/>
              </w:rPr>
              <w:t>Requirements for submission of Statements if different from the GC and PC:</w:t>
            </w:r>
          </w:p>
        </w:tc>
        <w:tc>
          <w:tcPr>
            <w:tcW w:w="753" w:type="pct"/>
            <w:tcMar>
              <w:top w:w="57" w:type="dxa"/>
              <w:left w:w="57" w:type="dxa"/>
              <w:bottom w:w="57" w:type="dxa"/>
              <w:right w:w="57" w:type="dxa"/>
            </w:tcMar>
          </w:tcPr>
          <w:p w14:paraId="6F35BA7E" w14:textId="77777777" w:rsidR="008052E9" w:rsidRPr="003530F7" w:rsidRDefault="008052E9" w:rsidP="00074DFB">
            <w:pPr>
              <w:rPr>
                <w:szCs w:val="24"/>
              </w:rPr>
            </w:pPr>
            <w:r w:rsidRPr="003530F7">
              <w:rPr>
                <w:szCs w:val="24"/>
              </w:rPr>
              <w:t>14.3</w:t>
            </w:r>
          </w:p>
        </w:tc>
        <w:tc>
          <w:tcPr>
            <w:tcW w:w="2693" w:type="pct"/>
            <w:shd w:val="clear" w:color="auto" w:fill="auto"/>
            <w:tcMar>
              <w:top w:w="57" w:type="dxa"/>
              <w:left w:w="57" w:type="dxa"/>
              <w:bottom w:w="57" w:type="dxa"/>
              <w:right w:w="57" w:type="dxa"/>
            </w:tcMar>
          </w:tcPr>
          <w:p w14:paraId="7B406656" w14:textId="77777777" w:rsidR="008052E9" w:rsidRPr="003530F7" w:rsidRDefault="008052E9" w:rsidP="00074DFB">
            <w:pPr>
              <w:rPr>
                <w:szCs w:val="24"/>
              </w:rPr>
            </w:pPr>
          </w:p>
        </w:tc>
      </w:tr>
      <w:tr w:rsidR="008052E9" w:rsidRPr="003530F7" w14:paraId="1A9EEBF1" w14:textId="77777777" w:rsidTr="00074DFB">
        <w:trPr>
          <w:jc w:val="center"/>
        </w:trPr>
        <w:tc>
          <w:tcPr>
            <w:tcW w:w="1554" w:type="pct"/>
            <w:shd w:val="clear" w:color="auto" w:fill="auto"/>
            <w:tcMar>
              <w:top w:w="57" w:type="dxa"/>
              <w:left w:w="57" w:type="dxa"/>
              <w:bottom w:w="57" w:type="dxa"/>
              <w:right w:w="57" w:type="dxa"/>
            </w:tcMar>
          </w:tcPr>
          <w:p w14:paraId="3488C602" w14:textId="77777777" w:rsidR="008052E9" w:rsidRPr="003530F7" w:rsidRDefault="008052E9" w:rsidP="00074DFB">
            <w:pPr>
              <w:jc w:val="left"/>
              <w:rPr>
                <w:szCs w:val="24"/>
              </w:rPr>
            </w:pPr>
            <w:r w:rsidRPr="003530F7">
              <w:rPr>
                <w:szCs w:val="24"/>
              </w:rPr>
              <w:t>Percentage of Retention:</w:t>
            </w:r>
          </w:p>
        </w:tc>
        <w:tc>
          <w:tcPr>
            <w:tcW w:w="753" w:type="pct"/>
            <w:tcMar>
              <w:top w:w="57" w:type="dxa"/>
              <w:left w:w="57" w:type="dxa"/>
              <w:bottom w:w="57" w:type="dxa"/>
              <w:right w:w="57" w:type="dxa"/>
            </w:tcMar>
          </w:tcPr>
          <w:p w14:paraId="7E21146A" w14:textId="77777777" w:rsidR="008052E9" w:rsidRPr="003530F7" w:rsidRDefault="008052E9" w:rsidP="00074DFB">
            <w:pPr>
              <w:rPr>
                <w:szCs w:val="24"/>
              </w:rPr>
            </w:pPr>
            <w:r w:rsidRPr="003530F7">
              <w:rPr>
                <w:szCs w:val="24"/>
              </w:rPr>
              <w:t>14.3</w:t>
            </w:r>
          </w:p>
        </w:tc>
        <w:tc>
          <w:tcPr>
            <w:tcW w:w="2693" w:type="pct"/>
            <w:shd w:val="clear" w:color="auto" w:fill="auto"/>
            <w:tcMar>
              <w:top w:w="57" w:type="dxa"/>
              <w:left w:w="57" w:type="dxa"/>
              <w:bottom w:w="57" w:type="dxa"/>
              <w:right w:w="57" w:type="dxa"/>
            </w:tcMar>
          </w:tcPr>
          <w:p w14:paraId="5619109B" w14:textId="77777777" w:rsidR="008052E9" w:rsidRPr="003530F7" w:rsidRDefault="008052E9" w:rsidP="00074DFB">
            <w:pPr>
              <w:rPr>
                <w:szCs w:val="24"/>
              </w:rPr>
            </w:pPr>
            <w:r>
              <w:rPr>
                <w:szCs w:val="24"/>
              </w:rPr>
              <w:t>____%</w:t>
            </w:r>
            <w:r w:rsidR="007C1A7D">
              <w:rPr>
                <w:szCs w:val="24"/>
              </w:rPr>
              <w:t xml:space="preserve"> </w:t>
            </w:r>
            <w:r w:rsidR="007C1A7D" w:rsidRPr="00622A86">
              <w:rPr>
                <w:bCs/>
                <w:i/>
                <w:sz w:val="22"/>
                <w:szCs w:val="22"/>
              </w:rPr>
              <w:t>[Insert percentage of retention, normally 5% and not exceeding 10%]</w:t>
            </w:r>
          </w:p>
        </w:tc>
      </w:tr>
      <w:tr w:rsidR="008052E9" w:rsidRPr="003530F7" w14:paraId="22EF5A19" w14:textId="77777777" w:rsidTr="00074DFB">
        <w:trPr>
          <w:jc w:val="center"/>
        </w:trPr>
        <w:tc>
          <w:tcPr>
            <w:tcW w:w="1554" w:type="pct"/>
            <w:shd w:val="clear" w:color="auto" w:fill="auto"/>
            <w:tcMar>
              <w:top w:w="57" w:type="dxa"/>
              <w:left w:w="57" w:type="dxa"/>
              <w:bottom w:w="57" w:type="dxa"/>
              <w:right w:w="57" w:type="dxa"/>
            </w:tcMar>
          </w:tcPr>
          <w:p w14:paraId="5DCE4A06" w14:textId="77777777" w:rsidR="008052E9" w:rsidRPr="003530F7" w:rsidRDefault="008052E9" w:rsidP="00074DFB">
            <w:pPr>
              <w:jc w:val="left"/>
              <w:rPr>
                <w:szCs w:val="24"/>
              </w:rPr>
            </w:pPr>
            <w:r w:rsidRPr="003530F7">
              <w:rPr>
                <w:szCs w:val="24"/>
              </w:rPr>
              <w:t>Limit of Retention Money:</w:t>
            </w:r>
          </w:p>
        </w:tc>
        <w:tc>
          <w:tcPr>
            <w:tcW w:w="753" w:type="pct"/>
            <w:tcMar>
              <w:top w:w="57" w:type="dxa"/>
              <w:left w:w="57" w:type="dxa"/>
              <w:bottom w:w="57" w:type="dxa"/>
              <w:right w:w="57" w:type="dxa"/>
            </w:tcMar>
          </w:tcPr>
          <w:p w14:paraId="4DFAC157" w14:textId="77777777" w:rsidR="008052E9" w:rsidRPr="003530F7" w:rsidRDefault="008052E9" w:rsidP="00074DFB">
            <w:pPr>
              <w:rPr>
                <w:szCs w:val="24"/>
              </w:rPr>
            </w:pPr>
            <w:r w:rsidRPr="003530F7">
              <w:rPr>
                <w:szCs w:val="24"/>
              </w:rPr>
              <w:t>14.3</w:t>
            </w:r>
          </w:p>
        </w:tc>
        <w:tc>
          <w:tcPr>
            <w:tcW w:w="2693" w:type="pct"/>
            <w:shd w:val="clear" w:color="auto" w:fill="auto"/>
            <w:tcMar>
              <w:top w:w="57" w:type="dxa"/>
              <w:left w:w="57" w:type="dxa"/>
              <w:bottom w:w="57" w:type="dxa"/>
              <w:right w:w="57" w:type="dxa"/>
            </w:tcMar>
          </w:tcPr>
          <w:p w14:paraId="27D7F56F" w14:textId="77777777" w:rsidR="008052E9" w:rsidRPr="003530F7" w:rsidRDefault="007C1A7D" w:rsidP="00074DFB">
            <w:pPr>
              <w:rPr>
                <w:szCs w:val="24"/>
              </w:rPr>
            </w:pPr>
            <w:r>
              <w:t>______</w:t>
            </w:r>
            <w:r w:rsidRPr="00622A86">
              <w:t xml:space="preserve">_% </w:t>
            </w:r>
            <w:r w:rsidRPr="00622A86">
              <w:rPr>
                <w:bCs/>
                <w:i/>
                <w:sz w:val="22"/>
                <w:szCs w:val="22"/>
              </w:rPr>
              <w:t>[Insert percentage of retention, normally 5% and not exceeding 10%]</w:t>
            </w:r>
          </w:p>
        </w:tc>
      </w:tr>
      <w:tr w:rsidR="008052E9" w:rsidRPr="003530F7" w14:paraId="0D6BAB4D" w14:textId="77777777" w:rsidTr="00074DFB">
        <w:trPr>
          <w:jc w:val="center"/>
        </w:trPr>
        <w:tc>
          <w:tcPr>
            <w:tcW w:w="1554" w:type="pct"/>
            <w:shd w:val="clear" w:color="auto" w:fill="auto"/>
            <w:tcMar>
              <w:top w:w="57" w:type="dxa"/>
              <w:left w:w="57" w:type="dxa"/>
              <w:bottom w:w="57" w:type="dxa"/>
              <w:right w:w="57" w:type="dxa"/>
            </w:tcMar>
          </w:tcPr>
          <w:p w14:paraId="53604274" w14:textId="77777777" w:rsidR="008052E9" w:rsidRPr="003530F7" w:rsidRDefault="008052E9" w:rsidP="00074DFB">
            <w:pPr>
              <w:jc w:val="left"/>
              <w:rPr>
                <w:szCs w:val="24"/>
              </w:rPr>
            </w:pPr>
            <w:r w:rsidRPr="003530F7">
              <w:rPr>
                <w:szCs w:val="24"/>
              </w:rPr>
              <w:t>Plant and Materials for payment when shipped:</w:t>
            </w:r>
          </w:p>
        </w:tc>
        <w:tc>
          <w:tcPr>
            <w:tcW w:w="753" w:type="pct"/>
            <w:tcMar>
              <w:top w:w="57" w:type="dxa"/>
              <w:left w:w="57" w:type="dxa"/>
              <w:bottom w:w="57" w:type="dxa"/>
              <w:right w:w="57" w:type="dxa"/>
            </w:tcMar>
          </w:tcPr>
          <w:p w14:paraId="2EE24005" w14:textId="77777777" w:rsidR="008052E9" w:rsidRPr="003530F7" w:rsidRDefault="008052E9" w:rsidP="00074DFB">
            <w:pPr>
              <w:rPr>
                <w:szCs w:val="24"/>
              </w:rPr>
            </w:pPr>
            <w:r w:rsidRPr="003530F7">
              <w:rPr>
                <w:szCs w:val="24"/>
              </w:rPr>
              <w:t>14.6(b)(i)</w:t>
            </w:r>
          </w:p>
        </w:tc>
        <w:tc>
          <w:tcPr>
            <w:tcW w:w="2693" w:type="pct"/>
            <w:shd w:val="clear" w:color="auto" w:fill="auto"/>
            <w:tcMar>
              <w:top w:w="57" w:type="dxa"/>
              <w:left w:w="57" w:type="dxa"/>
              <w:bottom w:w="57" w:type="dxa"/>
              <w:right w:w="57" w:type="dxa"/>
            </w:tcMar>
          </w:tcPr>
          <w:p w14:paraId="38BEDE87" w14:textId="77777777" w:rsidR="008052E9" w:rsidRPr="003530F7" w:rsidRDefault="008052E9" w:rsidP="00074DFB">
            <w:pPr>
              <w:rPr>
                <w:szCs w:val="24"/>
              </w:rPr>
            </w:pPr>
          </w:p>
        </w:tc>
      </w:tr>
      <w:tr w:rsidR="008052E9" w:rsidRPr="003530F7" w14:paraId="080CB254" w14:textId="77777777" w:rsidTr="00074DFB">
        <w:trPr>
          <w:jc w:val="center"/>
        </w:trPr>
        <w:tc>
          <w:tcPr>
            <w:tcW w:w="1554" w:type="pct"/>
            <w:shd w:val="clear" w:color="auto" w:fill="auto"/>
            <w:tcMar>
              <w:top w:w="57" w:type="dxa"/>
              <w:left w:w="57" w:type="dxa"/>
              <w:bottom w:w="57" w:type="dxa"/>
              <w:right w:w="57" w:type="dxa"/>
            </w:tcMar>
          </w:tcPr>
          <w:p w14:paraId="76975CAC" w14:textId="77777777" w:rsidR="000A189C" w:rsidRPr="003530F7" w:rsidRDefault="008052E9" w:rsidP="000A189C">
            <w:pPr>
              <w:jc w:val="left"/>
              <w:rPr>
                <w:szCs w:val="24"/>
              </w:rPr>
            </w:pPr>
            <w:r w:rsidRPr="003530F7">
              <w:rPr>
                <w:szCs w:val="24"/>
              </w:rPr>
              <w:t>Plant and Materials for payment when delivered to the Site:</w:t>
            </w:r>
          </w:p>
        </w:tc>
        <w:tc>
          <w:tcPr>
            <w:tcW w:w="753" w:type="pct"/>
            <w:tcMar>
              <w:top w:w="57" w:type="dxa"/>
              <w:left w:w="57" w:type="dxa"/>
              <w:bottom w:w="57" w:type="dxa"/>
              <w:right w:w="57" w:type="dxa"/>
            </w:tcMar>
          </w:tcPr>
          <w:p w14:paraId="27CB1910" w14:textId="77777777" w:rsidR="008052E9" w:rsidRPr="003530F7" w:rsidRDefault="008052E9" w:rsidP="00074DFB">
            <w:pPr>
              <w:rPr>
                <w:szCs w:val="24"/>
              </w:rPr>
            </w:pPr>
            <w:r w:rsidRPr="003530F7">
              <w:rPr>
                <w:szCs w:val="24"/>
              </w:rPr>
              <w:t>14.6(c)(i)</w:t>
            </w:r>
          </w:p>
        </w:tc>
        <w:tc>
          <w:tcPr>
            <w:tcW w:w="2693" w:type="pct"/>
            <w:shd w:val="clear" w:color="auto" w:fill="auto"/>
            <w:tcMar>
              <w:top w:w="57" w:type="dxa"/>
              <w:left w:w="57" w:type="dxa"/>
              <w:bottom w:w="57" w:type="dxa"/>
              <w:right w:w="57" w:type="dxa"/>
            </w:tcMar>
          </w:tcPr>
          <w:p w14:paraId="358D47EA" w14:textId="77777777" w:rsidR="008052E9" w:rsidRPr="003530F7" w:rsidRDefault="008052E9" w:rsidP="00074DFB">
            <w:pPr>
              <w:rPr>
                <w:szCs w:val="24"/>
              </w:rPr>
            </w:pPr>
          </w:p>
        </w:tc>
      </w:tr>
      <w:tr w:rsidR="008052E9" w:rsidRPr="003530F7" w14:paraId="15BED32E" w14:textId="77777777" w:rsidTr="00074DFB">
        <w:trPr>
          <w:jc w:val="center"/>
        </w:trPr>
        <w:tc>
          <w:tcPr>
            <w:tcW w:w="1554" w:type="pct"/>
            <w:shd w:val="clear" w:color="auto" w:fill="auto"/>
            <w:tcMar>
              <w:top w:w="57" w:type="dxa"/>
              <w:left w:w="57" w:type="dxa"/>
              <w:bottom w:w="57" w:type="dxa"/>
              <w:right w:w="57" w:type="dxa"/>
            </w:tcMar>
          </w:tcPr>
          <w:p w14:paraId="6A21FD94" w14:textId="77777777" w:rsidR="008052E9" w:rsidRPr="003530F7" w:rsidRDefault="008052E9" w:rsidP="00074DFB">
            <w:pPr>
              <w:jc w:val="left"/>
              <w:rPr>
                <w:szCs w:val="24"/>
              </w:rPr>
            </w:pPr>
            <w:r w:rsidRPr="003530F7">
              <w:rPr>
                <w:szCs w:val="24"/>
              </w:rPr>
              <w:t xml:space="preserve">Minimum Amount of Interim Payment Certificate applicable for the Design-Build. </w:t>
            </w:r>
          </w:p>
          <w:p w14:paraId="350A1864" w14:textId="77777777" w:rsidR="008052E9" w:rsidRPr="003530F7" w:rsidRDefault="008052E9" w:rsidP="00074DFB">
            <w:pPr>
              <w:jc w:val="left"/>
              <w:rPr>
                <w:szCs w:val="24"/>
              </w:rPr>
            </w:pPr>
          </w:p>
          <w:p w14:paraId="5F56974F" w14:textId="77777777" w:rsidR="008052E9" w:rsidRPr="003530F7" w:rsidRDefault="008052E9" w:rsidP="000A189C">
            <w:pPr>
              <w:jc w:val="left"/>
              <w:rPr>
                <w:szCs w:val="24"/>
              </w:rPr>
            </w:pPr>
            <w:r w:rsidRPr="003530F7">
              <w:rPr>
                <w:szCs w:val="24"/>
              </w:rPr>
              <w:t>Minimum Amount of Interim Payment Certificate applica</w:t>
            </w:r>
            <w:r w:rsidR="000A189C">
              <w:rPr>
                <w:szCs w:val="24"/>
              </w:rPr>
              <w:t xml:space="preserve">ble for the Operation Service. </w:t>
            </w:r>
          </w:p>
        </w:tc>
        <w:tc>
          <w:tcPr>
            <w:tcW w:w="753" w:type="pct"/>
            <w:tcMar>
              <w:top w:w="57" w:type="dxa"/>
              <w:left w:w="57" w:type="dxa"/>
              <w:bottom w:w="57" w:type="dxa"/>
              <w:right w:w="57" w:type="dxa"/>
            </w:tcMar>
          </w:tcPr>
          <w:p w14:paraId="17F78985" w14:textId="77777777" w:rsidR="008052E9" w:rsidRPr="003530F7" w:rsidRDefault="008052E9" w:rsidP="00074DFB">
            <w:pPr>
              <w:rPr>
                <w:szCs w:val="24"/>
              </w:rPr>
            </w:pPr>
            <w:r w:rsidRPr="003530F7">
              <w:rPr>
                <w:szCs w:val="24"/>
              </w:rPr>
              <w:t>14.7(b)</w:t>
            </w:r>
          </w:p>
        </w:tc>
        <w:tc>
          <w:tcPr>
            <w:tcW w:w="2693" w:type="pct"/>
            <w:shd w:val="clear" w:color="auto" w:fill="auto"/>
            <w:tcMar>
              <w:top w:w="57" w:type="dxa"/>
              <w:left w:w="57" w:type="dxa"/>
              <w:bottom w:w="57" w:type="dxa"/>
              <w:right w:w="57" w:type="dxa"/>
            </w:tcMar>
          </w:tcPr>
          <w:p w14:paraId="0E63624D" w14:textId="77777777" w:rsidR="008052E9" w:rsidRPr="003530F7" w:rsidRDefault="008052E9" w:rsidP="00074DFB">
            <w:pPr>
              <w:rPr>
                <w:szCs w:val="24"/>
              </w:rPr>
            </w:pPr>
          </w:p>
        </w:tc>
      </w:tr>
      <w:tr w:rsidR="00B87415" w:rsidRPr="003530F7" w14:paraId="15602FCD" w14:textId="77777777" w:rsidTr="00EE7DA1">
        <w:trPr>
          <w:trHeight w:val="1481"/>
          <w:jc w:val="center"/>
        </w:trPr>
        <w:tc>
          <w:tcPr>
            <w:tcW w:w="1554" w:type="pct"/>
            <w:shd w:val="clear" w:color="auto" w:fill="auto"/>
            <w:tcMar>
              <w:top w:w="57" w:type="dxa"/>
              <w:left w:w="57" w:type="dxa"/>
              <w:bottom w:w="57" w:type="dxa"/>
              <w:right w:w="57" w:type="dxa"/>
            </w:tcMar>
          </w:tcPr>
          <w:p w14:paraId="3011E85D" w14:textId="0A3351A1" w:rsidR="00B87415" w:rsidRPr="003530F7" w:rsidRDefault="00B87415" w:rsidP="00B87415">
            <w:pPr>
              <w:jc w:val="left"/>
              <w:rPr>
                <w:szCs w:val="24"/>
              </w:rPr>
            </w:pPr>
            <w:r w:rsidRPr="00F83421">
              <w:t>Cyber security- withholding payments</w:t>
            </w:r>
          </w:p>
        </w:tc>
        <w:tc>
          <w:tcPr>
            <w:tcW w:w="753" w:type="pct"/>
            <w:tcMar>
              <w:top w:w="57" w:type="dxa"/>
              <w:left w:w="57" w:type="dxa"/>
              <w:bottom w:w="57" w:type="dxa"/>
              <w:right w:w="57" w:type="dxa"/>
            </w:tcMar>
          </w:tcPr>
          <w:p w14:paraId="3A0BF8C0" w14:textId="6DCF56B1" w:rsidR="00B87415" w:rsidRPr="003530F7" w:rsidRDefault="00B87415" w:rsidP="00B87415">
            <w:pPr>
              <w:rPr>
                <w:szCs w:val="24"/>
              </w:rPr>
            </w:pPr>
            <w:r w:rsidRPr="00F83421">
              <w:t>14.7</w:t>
            </w:r>
          </w:p>
        </w:tc>
        <w:tc>
          <w:tcPr>
            <w:tcW w:w="2693" w:type="pct"/>
            <w:shd w:val="clear" w:color="auto" w:fill="auto"/>
            <w:tcMar>
              <w:top w:w="57" w:type="dxa"/>
              <w:left w:w="57" w:type="dxa"/>
              <w:bottom w:w="57" w:type="dxa"/>
              <w:right w:w="57" w:type="dxa"/>
            </w:tcMar>
          </w:tcPr>
          <w:p w14:paraId="7852A3BB" w14:textId="463DAFE6" w:rsidR="00B87415" w:rsidRPr="003530F7" w:rsidRDefault="00B87415" w:rsidP="00B87415">
            <w:pPr>
              <w:rPr>
                <w:szCs w:val="24"/>
              </w:rPr>
            </w:pPr>
            <w:r w:rsidRPr="00F83421">
              <w:t>[</w:t>
            </w:r>
            <w:r w:rsidRPr="00EE7DA1">
              <w:rPr>
                <w:i/>
                <w:iCs/>
              </w:rPr>
              <w:t xml:space="preserve">If the Contract has been assessed to present potential or actual cyber security risks, indicate that payments may be withheld for the Contractor’s failure to perform Cyber security obligations; </w:t>
            </w:r>
            <w:proofErr w:type="gramStart"/>
            <w:r w:rsidRPr="00EE7DA1">
              <w:rPr>
                <w:i/>
                <w:iCs/>
              </w:rPr>
              <w:t>otherwise</w:t>
            </w:r>
            <w:proofErr w:type="gramEnd"/>
            <w:r w:rsidRPr="00EE7DA1">
              <w:rPr>
                <w:i/>
                <w:iCs/>
              </w:rPr>
              <w:t xml:space="preserve"> state: “N/A”.]</w:t>
            </w:r>
          </w:p>
        </w:tc>
      </w:tr>
      <w:tr w:rsidR="008052E9" w:rsidRPr="003530F7" w14:paraId="1FE1848E" w14:textId="77777777" w:rsidTr="00074DFB">
        <w:trPr>
          <w:jc w:val="center"/>
        </w:trPr>
        <w:tc>
          <w:tcPr>
            <w:tcW w:w="1554" w:type="pct"/>
            <w:shd w:val="clear" w:color="auto" w:fill="auto"/>
            <w:tcMar>
              <w:top w:w="57" w:type="dxa"/>
              <w:left w:w="57" w:type="dxa"/>
              <w:bottom w:w="57" w:type="dxa"/>
              <w:right w:w="57" w:type="dxa"/>
            </w:tcMar>
          </w:tcPr>
          <w:p w14:paraId="54B84FD2" w14:textId="77777777" w:rsidR="008052E9" w:rsidRPr="003530F7" w:rsidRDefault="008052E9" w:rsidP="00074DFB">
            <w:pPr>
              <w:jc w:val="left"/>
              <w:rPr>
                <w:szCs w:val="24"/>
              </w:rPr>
            </w:pPr>
            <w:r w:rsidRPr="003530F7">
              <w:rPr>
                <w:szCs w:val="24"/>
              </w:rPr>
              <w:t>Financing charges for delayed payment:</w:t>
            </w:r>
          </w:p>
        </w:tc>
        <w:tc>
          <w:tcPr>
            <w:tcW w:w="753" w:type="pct"/>
            <w:tcMar>
              <w:top w:w="57" w:type="dxa"/>
              <w:left w:w="57" w:type="dxa"/>
              <w:bottom w:w="57" w:type="dxa"/>
              <w:right w:w="57" w:type="dxa"/>
            </w:tcMar>
          </w:tcPr>
          <w:p w14:paraId="3DDB0966" w14:textId="77777777" w:rsidR="008052E9" w:rsidRPr="003530F7" w:rsidRDefault="008052E9" w:rsidP="00074DFB">
            <w:pPr>
              <w:rPr>
                <w:szCs w:val="24"/>
              </w:rPr>
            </w:pPr>
            <w:r w:rsidRPr="003530F7">
              <w:rPr>
                <w:szCs w:val="24"/>
              </w:rPr>
              <w:t>14.9</w:t>
            </w:r>
          </w:p>
        </w:tc>
        <w:tc>
          <w:tcPr>
            <w:tcW w:w="2693" w:type="pct"/>
            <w:shd w:val="clear" w:color="auto" w:fill="auto"/>
            <w:tcMar>
              <w:top w:w="57" w:type="dxa"/>
              <w:left w:w="57" w:type="dxa"/>
              <w:bottom w:w="57" w:type="dxa"/>
              <w:right w:w="57" w:type="dxa"/>
            </w:tcMar>
          </w:tcPr>
          <w:p w14:paraId="17046D4B" w14:textId="77777777" w:rsidR="008052E9" w:rsidRPr="003530F7" w:rsidRDefault="008052E9" w:rsidP="00074DFB">
            <w:pPr>
              <w:rPr>
                <w:szCs w:val="24"/>
              </w:rPr>
            </w:pPr>
          </w:p>
        </w:tc>
      </w:tr>
      <w:tr w:rsidR="008052E9" w:rsidRPr="003530F7" w14:paraId="137A48E2"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29A6F8CE" w14:textId="77777777" w:rsidR="008052E9" w:rsidRPr="003530F7" w:rsidRDefault="008052E9" w:rsidP="00074DFB">
            <w:pPr>
              <w:jc w:val="left"/>
              <w:rPr>
                <w:szCs w:val="24"/>
              </w:rPr>
            </w:pPr>
            <w:r w:rsidRPr="003530F7">
              <w:rPr>
                <w:szCs w:val="24"/>
              </w:rPr>
              <w:t>Currencies for payment of Contract Price:</w:t>
            </w:r>
          </w:p>
          <w:p w14:paraId="05A3B9AD" w14:textId="77777777" w:rsidR="008052E9" w:rsidRPr="000A189C" w:rsidRDefault="008052E9" w:rsidP="00074DFB">
            <w:pPr>
              <w:jc w:val="left"/>
              <w:rPr>
                <w:i/>
                <w:iCs/>
                <w:szCs w:val="24"/>
              </w:rPr>
            </w:pPr>
            <w:r w:rsidRPr="000A189C">
              <w:rPr>
                <w:i/>
                <w:iCs/>
                <w:szCs w:val="24"/>
              </w:rPr>
              <w:t>[or reference Schedule of Payments]</w:t>
            </w:r>
          </w:p>
        </w:tc>
        <w:tc>
          <w:tcPr>
            <w:tcW w:w="753" w:type="pct"/>
            <w:tcBorders>
              <w:bottom w:val="single" w:sz="4" w:space="0" w:color="auto"/>
            </w:tcBorders>
            <w:tcMar>
              <w:top w:w="57" w:type="dxa"/>
              <w:left w:w="57" w:type="dxa"/>
              <w:bottom w:w="57" w:type="dxa"/>
              <w:right w:w="57" w:type="dxa"/>
            </w:tcMar>
          </w:tcPr>
          <w:p w14:paraId="7516D638" w14:textId="77777777" w:rsidR="008052E9" w:rsidRPr="003530F7" w:rsidRDefault="008052E9" w:rsidP="00074DFB">
            <w:pPr>
              <w:rPr>
                <w:szCs w:val="24"/>
              </w:rPr>
            </w:pPr>
            <w:r w:rsidRPr="003530F7">
              <w:rPr>
                <w:szCs w:val="24"/>
              </w:rPr>
              <w:t>14.17</w:t>
            </w:r>
          </w:p>
        </w:tc>
        <w:tc>
          <w:tcPr>
            <w:tcW w:w="2693" w:type="pct"/>
            <w:tcBorders>
              <w:bottom w:val="single" w:sz="4" w:space="0" w:color="auto"/>
            </w:tcBorders>
            <w:shd w:val="clear" w:color="auto" w:fill="auto"/>
            <w:tcMar>
              <w:top w:w="57" w:type="dxa"/>
              <w:left w:w="57" w:type="dxa"/>
              <w:bottom w:w="57" w:type="dxa"/>
              <w:right w:w="57" w:type="dxa"/>
            </w:tcMar>
          </w:tcPr>
          <w:p w14:paraId="08252147" w14:textId="77777777" w:rsidR="008052E9" w:rsidRPr="003530F7" w:rsidRDefault="008052E9" w:rsidP="00074DFB">
            <w:pPr>
              <w:rPr>
                <w:szCs w:val="24"/>
              </w:rPr>
            </w:pPr>
          </w:p>
        </w:tc>
      </w:tr>
      <w:tr w:rsidR="008052E9" w:rsidRPr="003530F7" w14:paraId="0AACEB1C" w14:textId="77777777" w:rsidTr="00074DFB">
        <w:trPr>
          <w:trHeight w:val="485"/>
          <w:jc w:val="center"/>
        </w:trPr>
        <w:tc>
          <w:tcPr>
            <w:tcW w:w="1554" w:type="pct"/>
            <w:shd w:val="clear" w:color="auto" w:fill="auto"/>
            <w:tcMar>
              <w:top w:w="57" w:type="dxa"/>
              <w:left w:w="57" w:type="dxa"/>
              <w:bottom w:w="57" w:type="dxa"/>
              <w:right w:w="57" w:type="dxa"/>
            </w:tcMar>
          </w:tcPr>
          <w:p w14:paraId="554AC065" w14:textId="77777777" w:rsidR="008052E9" w:rsidRPr="003530F7" w:rsidRDefault="008052E9" w:rsidP="00074DFB">
            <w:pPr>
              <w:jc w:val="left"/>
              <w:rPr>
                <w:szCs w:val="24"/>
              </w:rPr>
            </w:pPr>
            <w:r w:rsidRPr="003530F7">
              <w:rPr>
                <w:szCs w:val="24"/>
              </w:rPr>
              <w:lastRenderedPageBreak/>
              <w:t>Proportions of Local and Foreign Currencies are:</w:t>
            </w:r>
          </w:p>
          <w:p w14:paraId="2FC3C8AC" w14:textId="77777777" w:rsidR="008052E9" w:rsidRPr="000A189C" w:rsidRDefault="008052E9" w:rsidP="00074DFB">
            <w:pPr>
              <w:jc w:val="left"/>
              <w:rPr>
                <w:i/>
                <w:iCs/>
                <w:szCs w:val="24"/>
              </w:rPr>
            </w:pPr>
            <w:r w:rsidRPr="000A189C">
              <w:rPr>
                <w:i/>
                <w:iCs/>
                <w:szCs w:val="24"/>
              </w:rPr>
              <w:t>[or reference Schedule of Payments]</w:t>
            </w:r>
          </w:p>
        </w:tc>
        <w:tc>
          <w:tcPr>
            <w:tcW w:w="753" w:type="pct"/>
            <w:tcMar>
              <w:top w:w="57" w:type="dxa"/>
              <w:left w:w="57" w:type="dxa"/>
              <w:bottom w:w="57" w:type="dxa"/>
              <w:right w:w="57" w:type="dxa"/>
            </w:tcMar>
          </w:tcPr>
          <w:p w14:paraId="04F62A22" w14:textId="77777777" w:rsidR="008052E9" w:rsidRPr="003530F7" w:rsidRDefault="008052E9" w:rsidP="00074DFB">
            <w:pPr>
              <w:rPr>
                <w:szCs w:val="24"/>
              </w:rPr>
            </w:pPr>
            <w:r w:rsidRPr="003530F7">
              <w:rPr>
                <w:szCs w:val="24"/>
              </w:rPr>
              <w:t>14.17</w:t>
            </w:r>
          </w:p>
        </w:tc>
        <w:tc>
          <w:tcPr>
            <w:tcW w:w="2693" w:type="pct"/>
            <w:shd w:val="clear" w:color="auto" w:fill="auto"/>
            <w:tcMar>
              <w:top w:w="57" w:type="dxa"/>
              <w:left w:w="57" w:type="dxa"/>
              <w:bottom w:w="57" w:type="dxa"/>
              <w:right w:w="57" w:type="dxa"/>
            </w:tcMar>
          </w:tcPr>
          <w:p w14:paraId="72BAFDF1" w14:textId="77777777" w:rsidR="008052E9" w:rsidRPr="003530F7" w:rsidRDefault="008052E9" w:rsidP="00074DFB">
            <w:pPr>
              <w:rPr>
                <w:szCs w:val="24"/>
              </w:rPr>
            </w:pPr>
          </w:p>
        </w:tc>
      </w:tr>
      <w:tr w:rsidR="008052E9" w:rsidRPr="003530F7" w14:paraId="1A8A2FF2"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26C43BA8" w14:textId="77777777" w:rsidR="008052E9" w:rsidRPr="003530F7" w:rsidRDefault="008052E9" w:rsidP="00074DFB">
            <w:pPr>
              <w:jc w:val="left"/>
              <w:rPr>
                <w:szCs w:val="24"/>
              </w:rPr>
            </w:pPr>
            <w:r w:rsidRPr="003530F7">
              <w:rPr>
                <w:szCs w:val="24"/>
              </w:rPr>
              <w:t>Rate of Exchange</w:t>
            </w:r>
          </w:p>
          <w:p w14:paraId="5131757F" w14:textId="77777777" w:rsidR="008052E9" w:rsidRPr="000A189C" w:rsidRDefault="008052E9" w:rsidP="00074DFB">
            <w:pPr>
              <w:jc w:val="left"/>
              <w:rPr>
                <w:i/>
                <w:iCs/>
                <w:szCs w:val="24"/>
              </w:rPr>
            </w:pPr>
            <w:r w:rsidRPr="000A189C">
              <w:rPr>
                <w:i/>
                <w:iCs/>
                <w:szCs w:val="24"/>
              </w:rPr>
              <w:t>[or reference Schedule of Payments]</w:t>
            </w:r>
          </w:p>
        </w:tc>
        <w:tc>
          <w:tcPr>
            <w:tcW w:w="753" w:type="pct"/>
            <w:tcBorders>
              <w:bottom w:val="single" w:sz="4" w:space="0" w:color="auto"/>
            </w:tcBorders>
            <w:tcMar>
              <w:top w:w="57" w:type="dxa"/>
              <w:left w:w="57" w:type="dxa"/>
              <w:bottom w:w="57" w:type="dxa"/>
              <w:right w:w="57" w:type="dxa"/>
            </w:tcMar>
          </w:tcPr>
          <w:p w14:paraId="71755E54" w14:textId="77777777" w:rsidR="008052E9" w:rsidRPr="003530F7" w:rsidRDefault="008052E9" w:rsidP="00074DFB">
            <w:pPr>
              <w:rPr>
                <w:szCs w:val="24"/>
              </w:rPr>
            </w:pPr>
            <w:r w:rsidRPr="003530F7">
              <w:rPr>
                <w:szCs w:val="24"/>
              </w:rPr>
              <w:t>14.17</w:t>
            </w:r>
          </w:p>
        </w:tc>
        <w:tc>
          <w:tcPr>
            <w:tcW w:w="2693" w:type="pct"/>
            <w:tcBorders>
              <w:bottom w:val="single" w:sz="4" w:space="0" w:color="auto"/>
            </w:tcBorders>
            <w:shd w:val="clear" w:color="auto" w:fill="auto"/>
            <w:tcMar>
              <w:top w:w="57" w:type="dxa"/>
              <w:left w:w="57" w:type="dxa"/>
              <w:bottom w:w="57" w:type="dxa"/>
              <w:right w:w="57" w:type="dxa"/>
            </w:tcMar>
          </w:tcPr>
          <w:p w14:paraId="3EB0AA83" w14:textId="77777777" w:rsidR="008052E9" w:rsidRPr="003530F7" w:rsidRDefault="008052E9" w:rsidP="00074DFB">
            <w:pPr>
              <w:rPr>
                <w:szCs w:val="24"/>
              </w:rPr>
            </w:pPr>
          </w:p>
        </w:tc>
      </w:tr>
      <w:tr w:rsidR="008052E9" w:rsidRPr="003530F7" w14:paraId="3E3C5303" w14:textId="77777777" w:rsidTr="00074DFB">
        <w:trPr>
          <w:jc w:val="center"/>
        </w:trPr>
        <w:tc>
          <w:tcPr>
            <w:tcW w:w="1554" w:type="pct"/>
            <w:tcBorders>
              <w:bottom w:val="single" w:sz="4" w:space="0" w:color="auto"/>
            </w:tcBorders>
            <w:shd w:val="clear" w:color="auto" w:fill="auto"/>
            <w:tcMar>
              <w:top w:w="57" w:type="dxa"/>
              <w:left w:w="57" w:type="dxa"/>
              <w:bottom w:w="57" w:type="dxa"/>
              <w:right w:w="57" w:type="dxa"/>
            </w:tcMar>
          </w:tcPr>
          <w:p w14:paraId="425E0DE9" w14:textId="77777777" w:rsidR="008052E9" w:rsidRPr="003530F7" w:rsidRDefault="008052E9" w:rsidP="00074DFB">
            <w:pPr>
              <w:jc w:val="left"/>
              <w:rPr>
                <w:szCs w:val="24"/>
              </w:rPr>
            </w:pPr>
            <w:r>
              <w:rPr>
                <w:szCs w:val="24"/>
              </w:rPr>
              <w:t xml:space="preserve">Currencies of </w:t>
            </w:r>
            <w:r w:rsidRPr="003530F7">
              <w:rPr>
                <w:szCs w:val="24"/>
              </w:rPr>
              <w:t>Payment of damages shall be:</w:t>
            </w:r>
          </w:p>
          <w:p w14:paraId="2D4889EC" w14:textId="77777777" w:rsidR="008052E9" w:rsidRPr="003530F7" w:rsidRDefault="008052E9" w:rsidP="00074DFB">
            <w:pPr>
              <w:jc w:val="left"/>
              <w:rPr>
                <w:szCs w:val="24"/>
              </w:rPr>
            </w:pPr>
            <w:r w:rsidRPr="003530F7">
              <w:rPr>
                <w:szCs w:val="24"/>
              </w:rPr>
              <w:t>During the Design-Build</w:t>
            </w:r>
          </w:p>
          <w:p w14:paraId="52DFFA40" w14:textId="77777777" w:rsidR="008052E9" w:rsidRPr="003530F7" w:rsidRDefault="008052E9" w:rsidP="00074DFB">
            <w:pPr>
              <w:jc w:val="left"/>
              <w:rPr>
                <w:szCs w:val="24"/>
              </w:rPr>
            </w:pPr>
          </w:p>
          <w:p w14:paraId="75904915" w14:textId="77777777" w:rsidR="008052E9" w:rsidRPr="003530F7" w:rsidRDefault="000A189C" w:rsidP="000A189C">
            <w:pPr>
              <w:jc w:val="left"/>
              <w:rPr>
                <w:szCs w:val="24"/>
              </w:rPr>
            </w:pPr>
            <w:r>
              <w:rPr>
                <w:szCs w:val="24"/>
              </w:rPr>
              <w:t>During the Operation Service:</w:t>
            </w:r>
          </w:p>
        </w:tc>
        <w:tc>
          <w:tcPr>
            <w:tcW w:w="753" w:type="pct"/>
            <w:tcBorders>
              <w:bottom w:val="single" w:sz="4" w:space="0" w:color="auto"/>
            </w:tcBorders>
            <w:tcMar>
              <w:top w:w="57" w:type="dxa"/>
              <w:left w:w="57" w:type="dxa"/>
              <w:bottom w:w="57" w:type="dxa"/>
              <w:right w:w="57" w:type="dxa"/>
            </w:tcMar>
          </w:tcPr>
          <w:p w14:paraId="3B5090AF" w14:textId="77777777" w:rsidR="008052E9" w:rsidRPr="003530F7" w:rsidRDefault="008052E9" w:rsidP="00074DFB">
            <w:pPr>
              <w:rPr>
                <w:szCs w:val="24"/>
              </w:rPr>
            </w:pPr>
            <w:r w:rsidRPr="003530F7">
              <w:rPr>
                <w:szCs w:val="24"/>
              </w:rPr>
              <w:t>14.17</w:t>
            </w:r>
          </w:p>
        </w:tc>
        <w:tc>
          <w:tcPr>
            <w:tcW w:w="2693" w:type="pct"/>
            <w:tcBorders>
              <w:bottom w:val="single" w:sz="4" w:space="0" w:color="auto"/>
            </w:tcBorders>
            <w:shd w:val="clear" w:color="auto" w:fill="auto"/>
            <w:tcMar>
              <w:top w:w="57" w:type="dxa"/>
              <w:left w:w="57" w:type="dxa"/>
              <w:bottom w:w="57" w:type="dxa"/>
              <w:right w:w="57" w:type="dxa"/>
            </w:tcMar>
          </w:tcPr>
          <w:p w14:paraId="1CCB4C56" w14:textId="77777777" w:rsidR="008052E9" w:rsidRPr="000A189C" w:rsidRDefault="008052E9" w:rsidP="000A189C">
            <w:pPr>
              <w:jc w:val="left"/>
              <w:rPr>
                <w:i/>
                <w:iCs/>
                <w:szCs w:val="24"/>
              </w:rPr>
            </w:pPr>
            <w:r w:rsidRPr="000A189C">
              <w:rPr>
                <w:i/>
                <w:iCs/>
                <w:szCs w:val="24"/>
              </w:rPr>
              <w:t>[insert currencies or reference Schedule of Performance Damages</w:t>
            </w:r>
            <w:r w:rsidR="000A189C">
              <w:rPr>
                <w:i/>
                <w:iCs/>
                <w:szCs w:val="24"/>
              </w:rPr>
              <w:t>]</w:t>
            </w:r>
          </w:p>
        </w:tc>
      </w:tr>
      <w:tr w:rsidR="008052E9" w:rsidRPr="003530F7" w14:paraId="43AC56F4" w14:textId="77777777" w:rsidTr="00074DFB">
        <w:trPr>
          <w:jc w:val="center"/>
        </w:trPr>
        <w:tc>
          <w:tcPr>
            <w:tcW w:w="1554" w:type="pct"/>
            <w:shd w:val="clear" w:color="auto" w:fill="auto"/>
            <w:tcMar>
              <w:top w:w="57" w:type="dxa"/>
              <w:left w:w="57" w:type="dxa"/>
              <w:bottom w:w="57" w:type="dxa"/>
              <w:right w:w="57" w:type="dxa"/>
            </w:tcMar>
          </w:tcPr>
          <w:p w14:paraId="2B4976C7" w14:textId="77777777" w:rsidR="000A189C" w:rsidRPr="003530F7" w:rsidRDefault="008052E9" w:rsidP="000A189C">
            <w:pPr>
              <w:jc w:val="left"/>
              <w:rPr>
                <w:szCs w:val="24"/>
              </w:rPr>
            </w:pPr>
            <w:r w:rsidRPr="003530F7">
              <w:rPr>
                <w:szCs w:val="24"/>
              </w:rPr>
              <w:t>Amount of Maintenance Retention Fund:</w:t>
            </w:r>
          </w:p>
        </w:tc>
        <w:tc>
          <w:tcPr>
            <w:tcW w:w="753" w:type="pct"/>
            <w:tcMar>
              <w:top w:w="57" w:type="dxa"/>
              <w:left w:w="57" w:type="dxa"/>
              <w:bottom w:w="57" w:type="dxa"/>
              <w:right w:w="57" w:type="dxa"/>
            </w:tcMar>
          </w:tcPr>
          <w:p w14:paraId="3C5E7E38" w14:textId="77777777" w:rsidR="008052E9" w:rsidRPr="003530F7" w:rsidRDefault="008052E9" w:rsidP="00074DFB">
            <w:pPr>
              <w:rPr>
                <w:szCs w:val="24"/>
              </w:rPr>
            </w:pPr>
            <w:r w:rsidRPr="003530F7">
              <w:rPr>
                <w:szCs w:val="24"/>
              </w:rPr>
              <w:t>14.19</w:t>
            </w:r>
          </w:p>
        </w:tc>
        <w:tc>
          <w:tcPr>
            <w:tcW w:w="2693" w:type="pct"/>
            <w:shd w:val="clear" w:color="auto" w:fill="auto"/>
            <w:tcMar>
              <w:top w:w="57" w:type="dxa"/>
              <w:left w:w="57" w:type="dxa"/>
              <w:bottom w:w="57" w:type="dxa"/>
              <w:right w:w="57" w:type="dxa"/>
            </w:tcMar>
          </w:tcPr>
          <w:p w14:paraId="101D0097" w14:textId="77777777" w:rsidR="008052E9" w:rsidRPr="003530F7" w:rsidRDefault="008052E9" w:rsidP="00074DFB">
            <w:pPr>
              <w:rPr>
                <w:szCs w:val="24"/>
              </w:rPr>
            </w:pPr>
          </w:p>
        </w:tc>
      </w:tr>
      <w:tr w:rsidR="008052E9" w:rsidRPr="003530F7" w14:paraId="4B10CD02" w14:textId="77777777" w:rsidTr="00074DFB">
        <w:trPr>
          <w:jc w:val="center"/>
        </w:trPr>
        <w:tc>
          <w:tcPr>
            <w:tcW w:w="1554" w:type="pct"/>
            <w:shd w:val="clear" w:color="auto" w:fill="auto"/>
            <w:tcMar>
              <w:top w:w="57" w:type="dxa"/>
              <w:left w:w="57" w:type="dxa"/>
              <w:bottom w:w="57" w:type="dxa"/>
              <w:right w:w="57" w:type="dxa"/>
            </w:tcMar>
          </w:tcPr>
          <w:p w14:paraId="4590AE06" w14:textId="77777777" w:rsidR="000A189C" w:rsidRPr="003530F7" w:rsidRDefault="008052E9" w:rsidP="000A189C">
            <w:pPr>
              <w:jc w:val="left"/>
              <w:rPr>
                <w:szCs w:val="24"/>
              </w:rPr>
            </w:pPr>
            <w:r w:rsidRPr="003530F7">
              <w:rPr>
                <w:szCs w:val="24"/>
              </w:rPr>
              <w:t>Operation of forces of nature allocated to the Contractor:</w:t>
            </w:r>
          </w:p>
        </w:tc>
        <w:tc>
          <w:tcPr>
            <w:tcW w:w="753" w:type="pct"/>
            <w:tcMar>
              <w:top w:w="57" w:type="dxa"/>
              <w:left w:w="57" w:type="dxa"/>
              <w:bottom w:w="57" w:type="dxa"/>
              <w:right w:w="57" w:type="dxa"/>
            </w:tcMar>
          </w:tcPr>
          <w:p w14:paraId="5A70FEC9" w14:textId="77777777" w:rsidR="008052E9" w:rsidRPr="003530F7" w:rsidRDefault="008052E9" w:rsidP="00074DFB">
            <w:pPr>
              <w:rPr>
                <w:szCs w:val="24"/>
              </w:rPr>
            </w:pPr>
            <w:r w:rsidRPr="003530F7">
              <w:rPr>
                <w:szCs w:val="24"/>
              </w:rPr>
              <w:t>17.1 b (iii)</w:t>
            </w:r>
          </w:p>
        </w:tc>
        <w:tc>
          <w:tcPr>
            <w:tcW w:w="2693" w:type="pct"/>
            <w:shd w:val="clear" w:color="auto" w:fill="auto"/>
            <w:tcMar>
              <w:top w:w="57" w:type="dxa"/>
              <w:left w:w="57" w:type="dxa"/>
              <w:bottom w:w="57" w:type="dxa"/>
              <w:right w:w="57" w:type="dxa"/>
            </w:tcMar>
          </w:tcPr>
          <w:p w14:paraId="3BEB405C" w14:textId="77777777" w:rsidR="008052E9" w:rsidRPr="003530F7" w:rsidRDefault="008052E9" w:rsidP="00074DFB">
            <w:pPr>
              <w:rPr>
                <w:szCs w:val="24"/>
                <w:highlight w:val="yellow"/>
              </w:rPr>
            </w:pPr>
          </w:p>
        </w:tc>
      </w:tr>
      <w:tr w:rsidR="008052E9" w:rsidRPr="003530F7" w14:paraId="55D3F0CE" w14:textId="77777777" w:rsidTr="00074DFB">
        <w:trPr>
          <w:jc w:val="center"/>
        </w:trPr>
        <w:tc>
          <w:tcPr>
            <w:tcW w:w="1554" w:type="pct"/>
            <w:shd w:val="clear" w:color="auto" w:fill="auto"/>
            <w:tcMar>
              <w:top w:w="57" w:type="dxa"/>
              <w:left w:w="57" w:type="dxa"/>
              <w:bottom w:w="57" w:type="dxa"/>
              <w:right w:w="57" w:type="dxa"/>
            </w:tcMar>
          </w:tcPr>
          <w:p w14:paraId="5E95996C" w14:textId="77777777" w:rsidR="008052E9" w:rsidRPr="003530F7" w:rsidRDefault="00E73B47" w:rsidP="000A189C">
            <w:pPr>
              <w:jc w:val="left"/>
              <w:rPr>
                <w:szCs w:val="24"/>
              </w:rPr>
            </w:pPr>
            <w:r>
              <w:rPr>
                <w:szCs w:val="24"/>
              </w:rPr>
              <w:t>T</w:t>
            </w:r>
            <w:r w:rsidR="008052E9" w:rsidRPr="003530F7">
              <w:rPr>
                <w:szCs w:val="24"/>
              </w:rPr>
              <w:t>otal liability of t</w:t>
            </w:r>
            <w:r w:rsidR="000A189C">
              <w:rPr>
                <w:szCs w:val="24"/>
              </w:rPr>
              <w:t>he Contractor shall not exceed:</w:t>
            </w:r>
          </w:p>
        </w:tc>
        <w:tc>
          <w:tcPr>
            <w:tcW w:w="753" w:type="pct"/>
            <w:tcMar>
              <w:top w:w="57" w:type="dxa"/>
              <w:left w:w="57" w:type="dxa"/>
              <w:bottom w:w="57" w:type="dxa"/>
              <w:right w:w="57" w:type="dxa"/>
            </w:tcMar>
          </w:tcPr>
          <w:p w14:paraId="2C2B99F4" w14:textId="77777777" w:rsidR="008052E9" w:rsidRPr="003530F7" w:rsidRDefault="008052E9" w:rsidP="00074DFB">
            <w:pPr>
              <w:rPr>
                <w:szCs w:val="24"/>
              </w:rPr>
            </w:pPr>
            <w:r w:rsidRPr="003530F7">
              <w:rPr>
                <w:szCs w:val="24"/>
              </w:rPr>
              <w:t>17.8</w:t>
            </w:r>
          </w:p>
        </w:tc>
        <w:tc>
          <w:tcPr>
            <w:tcW w:w="2693" w:type="pct"/>
            <w:shd w:val="clear" w:color="auto" w:fill="auto"/>
            <w:tcMar>
              <w:top w:w="57" w:type="dxa"/>
              <w:left w:w="57" w:type="dxa"/>
              <w:bottom w:w="57" w:type="dxa"/>
              <w:right w:w="57" w:type="dxa"/>
            </w:tcMar>
          </w:tcPr>
          <w:p w14:paraId="1FBDF7B0" w14:textId="77777777" w:rsidR="008052E9" w:rsidRPr="003530F7" w:rsidRDefault="008052E9" w:rsidP="00074DFB">
            <w:pPr>
              <w:rPr>
                <w:szCs w:val="24"/>
              </w:rPr>
            </w:pPr>
          </w:p>
        </w:tc>
      </w:tr>
      <w:tr w:rsidR="008052E9" w:rsidRPr="003530F7" w14:paraId="3EEE9F9B" w14:textId="77777777" w:rsidTr="00074DFB">
        <w:trPr>
          <w:jc w:val="center"/>
        </w:trPr>
        <w:tc>
          <w:tcPr>
            <w:tcW w:w="1554" w:type="pct"/>
            <w:shd w:val="clear" w:color="auto" w:fill="auto"/>
            <w:tcMar>
              <w:top w:w="57" w:type="dxa"/>
              <w:left w:w="57" w:type="dxa"/>
              <w:bottom w:w="57" w:type="dxa"/>
              <w:right w:w="57" w:type="dxa"/>
            </w:tcMar>
          </w:tcPr>
          <w:p w14:paraId="3EC9EED2" w14:textId="77777777" w:rsidR="008052E9" w:rsidRPr="003530F7" w:rsidRDefault="008052E9" w:rsidP="00074DFB">
            <w:pPr>
              <w:jc w:val="left"/>
              <w:rPr>
                <w:szCs w:val="24"/>
              </w:rPr>
            </w:pPr>
            <w:r w:rsidRPr="003530F7">
              <w:rPr>
                <w:szCs w:val="24"/>
              </w:rPr>
              <w:t>Permitted deductible limits:</w:t>
            </w:r>
          </w:p>
        </w:tc>
        <w:tc>
          <w:tcPr>
            <w:tcW w:w="753" w:type="pct"/>
            <w:tcMar>
              <w:top w:w="57" w:type="dxa"/>
              <w:left w:w="57" w:type="dxa"/>
              <w:bottom w:w="57" w:type="dxa"/>
              <w:right w:w="57" w:type="dxa"/>
            </w:tcMar>
          </w:tcPr>
          <w:p w14:paraId="63DBBBEA" w14:textId="77777777" w:rsidR="008052E9" w:rsidRPr="003530F7" w:rsidRDefault="008052E9" w:rsidP="00074DFB">
            <w:pPr>
              <w:rPr>
                <w:szCs w:val="24"/>
              </w:rPr>
            </w:pPr>
            <w:r w:rsidRPr="003530F7">
              <w:rPr>
                <w:szCs w:val="24"/>
              </w:rPr>
              <w:t>19.2(a)(i)</w:t>
            </w:r>
          </w:p>
        </w:tc>
        <w:tc>
          <w:tcPr>
            <w:tcW w:w="2693" w:type="pct"/>
            <w:shd w:val="clear" w:color="auto" w:fill="auto"/>
            <w:tcMar>
              <w:top w:w="57" w:type="dxa"/>
              <w:left w:w="57" w:type="dxa"/>
              <w:bottom w:w="57" w:type="dxa"/>
              <w:right w:w="57" w:type="dxa"/>
            </w:tcMar>
          </w:tcPr>
          <w:p w14:paraId="7FC4E0BD" w14:textId="77777777" w:rsidR="008052E9" w:rsidRPr="003530F7" w:rsidRDefault="008052E9" w:rsidP="00074DFB">
            <w:pPr>
              <w:rPr>
                <w:szCs w:val="24"/>
              </w:rPr>
            </w:pPr>
          </w:p>
        </w:tc>
      </w:tr>
      <w:tr w:rsidR="008052E9" w:rsidRPr="003530F7" w14:paraId="6C6BAAB2" w14:textId="77777777" w:rsidTr="00074DFB">
        <w:trPr>
          <w:jc w:val="center"/>
        </w:trPr>
        <w:tc>
          <w:tcPr>
            <w:tcW w:w="1554" w:type="pct"/>
            <w:shd w:val="clear" w:color="auto" w:fill="auto"/>
            <w:tcMar>
              <w:top w:w="57" w:type="dxa"/>
              <w:left w:w="57" w:type="dxa"/>
              <w:bottom w:w="57" w:type="dxa"/>
              <w:right w:w="57" w:type="dxa"/>
            </w:tcMar>
          </w:tcPr>
          <w:p w14:paraId="636DDB57" w14:textId="77777777" w:rsidR="000A189C" w:rsidRPr="003530F7" w:rsidRDefault="008052E9" w:rsidP="000A189C">
            <w:pPr>
              <w:jc w:val="left"/>
              <w:rPr>
                <w:szCs w:val="24"/>
              </w:rPr>
            </w:pPr>
            <w:r w:rsidRPr="003530F7">
              <w:rPr>
                <w:szCs w:val="24"/>
              </w:rPr>
              <w:t>Additional sum to be insured:</w:t>
            </w:r>
          </w:p>
        </w:tc>
        <w:tc>
          <w:tcPr>
            <w:tcW w:w="753" w:type="pct"/>
            <w:tcMar>
              <w:top w:w="57" w:type="dxa"/>
              <w:left w:w="57" w:type="dxa"/>
              <w:bottom w:w="57" w:type="dxa"/>
              <w:right w:w="57" w:type="dxa"/>
            </w:tcMar>
          </w:tcPr>
          <w:p w14:paraId="0884973D" w14:textId="77777777" w:rsidR="008052E9" w:rsidRPr="003530F7" w:rsidRDefault="008052E9" w:rsidP="00074DFB">
            <w:pPr>
              <w:rPr>
                <w:szCs w:val="24"/>
              </w:rPr>
            </w:pPr>
            <w:r w:rsidRPr="003530F7">
              <w:rPr>
                <w:szCs w:val="24"/>
              </w:rPr>
              <w:t>19.2(a)(ii)</w:t>
            </w:r>
          </w:p>
        </w:tc>
        <w:tc>
          <w:tcPr>
            <w:tcW w:w="2693" w:type="pct"/>
            <w:shd w:val="clear" w:color="auto" w:fill="auto"/>
            <w:tcMar>
              <w:top w:w="57" w:type="dxa"/>
              <w:left w:w="57" w:type="dxa"/>
              <w:bottom w:w="57" w:type="dxa"/>
              <w:right w:w="57" w:type="dxa"/>
            </w:tcMar>
          </w:tcPr>
          <w:p w14:paraId="61AAB196" w14:textId="77777777" w:rsidR="008052E9" w:rsidRPr="003530F7" w:rsidRDefault="008052E9" w:rsidP="00074DFB">
            <w:pPr>
              <w:rPr>
                <w:szCs w:val="24"/>
              </w:rPr>
            </w:pPr>
          </w:p>
        </w:tc>
      </w:tr>
      <w:tr w:rsidR="008052E9" w:rsidRPr="003530F7" w14:paraId="6A0EAAFA" w14:textId="77777777" w:rsidTr="00074DFB">
        <w:trPr>
          <w:jc w:val="center"/>
        </w:trPr>
        <w:tc>
          <w:tcPr>
            <w:tcW w:w="1554" w:type="pct"/>
            <w:shd w:val="clear" w:color="auto" w:fill="auto"/>
            <w:tcMar>
              <w:top w:w="57" w:type="dxa"/>
              <w:left w:w="57" w:type="dxa"/>
              <w:bottom w:w="57" w:type="dxa"/>
              <w:right w:w="57" w:type="dxa"/>
            </w:tcMar>
          </w:tcPr>
          <w:p w14:paraId="79805B62" w14:textId="77777777" w:rsidR="008052E9" w:rsidRPr="003530F7" w:rsidRDefault="008052E9" w:rsidP="00074DFB">
            <w:pPr>
              <w:jc w:val="left"/>
              <w:rPr>
                <w:szCs w:val="24"/>
              </w:rPr>
            </w:pPr>
            <w:r w:rsidRPr="003530F7">
              <w:rPr>
                <w:szCs w:val="24"/>
              </w:rPr>
              <w:t>Employer’s Risks to be insured if different to Sub-Clause 17.1:</w:t>
            </w:r>
          </w:p>
        </w:tc>
        <w:tc>
          <w:tcPr>
            <w:tcW w:w="753" w:type="pct"/>
            <w:tcMar>
              <w:top w:w="57" w:type="dxa"/>
              <w:left w:w="57" w:type="dxa"/>
              <w:bottom w:w="57" w:type="dxa"/>
              <w:right w:w="57" w:type="dxa"/>
            </w:tcMar>
          </w:tcPr>
          <w:p w14:paraId="4C3EAE05" w14:textId="77777777" w:rsidR="008052E9" w:rsidRPr="003530F7" w:rsidRDefault="008052E9" w:rsidP="00074DFB">
            <w:pPr>
              <w:rPr>
                <w:szCs w:val="24"/>
              </w:rPr>
            </w:pPr>
            <w:r w:rsidRPr="003530F7">
              <w:rPr>
                <w:szCs w:val="24"/>
              </w:rPr>
              <w:t>19.2(a)4</w:t>
            </w:r>
          </w:p>
        </w:tc>
        <w:tc>
          <w:tcPr>
            <w:tcW w:w="2693" w:type="pct"/>
            <w:shd w:val="clear" w:color="auto" w:fill="auto"/>
            <w:tcMar>
              <w:top w:w="57" w:type="dxa"/>
              <w:left w:w="57" w:type="dxa"/>
              <w:bottom w:w="57" w:type="dxa"/>
              <w:right w:w="57" w:type="dxa"/>
            </w:tcMar>
          </w:tcPr>
          <w:p w14:paraId="1BA6D38E" w14:textId="77777777" w:rsidR="008052E9" w:rsidRPr="003530F7" w:rsidRDefault="008052E9" w:rsidP="00074DFB">
            <w:pPr>
              <w:rPr>
                <w:szCs w:val="24"/>
              </w:rPr>
            </w:pPr>
          </w:p>
        </w:tc>
      </w:tr>
      <w:tr w:rsidR="008052E9" w:rsidRPr="003530F7" w14:paraId="783F2AAB" w14:textId="77777777" w:rsidTr="00074DFB">
        <w:trPr>
          <w:jc w:val="center"/>
        </w:trPr>
        <w:tc>
          <w:tcPr>
            <w:tcW w:w="1554" w:type="pct"/>
            <w:shd w:val="clear" w:color="auto" w:fill="auto"/>
            <w:tcMar>
              <w:top w:w="57" w:type="dxa"/>
              <w:left w:w="57" w:type="dxa"/>
              <w:bottom w:w="57" w:type="dxa"/>
              <w:right w:w="57" w:type="dxa"/>
            </w:tcMar>
          </w:tcPr>
          <w:p w14:paraId="4FC22218" w14:textId="77777777" w:rsidR="008052E9" w:rsidRPr="003530F7" w:rsidRDefault="008052E9" w:rsidP="00074DFB">
            <w:pPr>
              <w:jc w:val="left"/>
              <w:rPr>
                <w:szCs w:val="24"/>
              </w:rPr>
            </w:pPr>
            <w:r w:rsidRPr="003530F7">
              <w:rPr>
                <w:szCs w:val="24"/>
              </w:rPr>
              <w:t>Exceptional Risks to be insured if different to Sub-Clause 18.1:</w:t>
            </w:r>
          </w:p>
        </w:tc>
        <w:tc>
          <w:tcPr>
            <w:tcW w:w="753" w:type="pct"/>
            <w:tcMar>
              <w:top w:w="57" w:type="dxa"/>
              <w:left w:w="57" w:type="dxa"/>
              <w:bottom w:w="57" w:type="dxa"/>
              <w:right w:w="57" w:type="dxa"/>
            </w:tcMar>
          </w:tcPr>
          <w:p w14:paraId="65A2D46C" w14:textId="77777777" w:rsidR="008052E9" w:rsidRPr="003530F7" w:rsidRDefault="008052E9" w:rsidP="00074DFB">
            <w:pPr>
              <w:rPr>
                <w:szCs w:val="24"/>
              </w:rPr>
            </w:pPr>
            <w:r w:rsidRPr="003530F7">
              <w:rPr>
                <w:szCs w:val="24"/>
              </w:rPr>
              <w:t>19.2(a)5</w:t>
            </w:r>
          </w:p>
        </w:tc>
        <w:tc>
          <w:tcPr>
            <w:tcW w:w="2693" w:type="pct"/>
            <w:shd w:val="clear" w:color="auto" w:fill="auto"/>
            <w:tcMar>
              <w:top w:w="57" w:type="dxa"/>
              <w:left w:w="57" w:type="dxa"/>
              <w:bottom w:w="57" w:type="dxa"/>
              <w:right w:w="57" w:type="dxa"/>
            </w:tcMar>
          </w:tcPr>
          <w:p w14:paraId="32BC2E0B" w14:textId="77777777" w:rsidR="008052E9" w:rsidRPr="003530F7" w:rsidRDefault="008052E9" w:rsidP="00074DFB">
            <w:pPr>
              <w:rPr>
                <w:szCs w:val="24"/>
              </w:rPr>
            </w:pPr>
          </w:p>
        </w:tc>
      </w:tr>
      <w:tr w:rsidR="008052E9" w:rsidRPr="003530F7" w14:paraId="03016C53" w14:textId="77777777" w:rsidTr="00074DFB">
        <w:trPr>
          <w:jc w:val="center"/>
        </w:trPr>
        <w:tc>
          <w:tcPr>
            <w:tcW w:w="1554" w:type="pct"/>
            <w:shd w:val="clear" w:color="auto" w:fill="auto"/>
            <w:tcMar>
              <w:top w:w="57" w:type="dxa"/>
              <w:left w:w="57" w:type="dxa"/>
              <w:bottom w:w="57" w:type="dxa"/>
              <w:right w:w="57" w:type="dxa"/>
            </w:tcMar>
          </w:tcPr>
          <w:p w14:paraId="2A54D7AF" w14:textId="77777777" w:rsidR="008052E9" w:rsidRPr="003530F7" w:rsidRDefault="008052E9" w:rsidP="00074DFB">
            <w:pPr>
              <w:jc w:val="left"/>
              <w:rPr>
                <w:szCs w:val="24"/>
              </w:rPr>
            </w:pPr>
            <w:r w:rsidRPr="003530F7">
              <w:rPr>
                <w:szCs w:val="24"/>
              </w:rPr>
              <w:t>Insurance of Contractor’s Equipment (</w:t>
            </w:r>
            <w:r>
              <w:rPr>
                <w:szCs w:val="24"/>
              </w:rPr>
              <w:t xml:space="preserve">minimum </w:t>
            </w:r>
            <w:r w:rsidRPr="003530F7">
              <w:rPr>
                <w:szCs w:val="24"/>
              </w:rPr>
              <w:t>amount required):</w:t>
            </w:r>
          </w:p>
        </w:tc>
        <w:tc>
          <w:tcPr>
            <w:tcW w:w="753" w:type="pct"/>
            <w:tcMar>
              <w:top w:w="57" w:type="dxa"/>
              <w:left w:w="57" w:type="dxa"/>
              <w:bottom w:w="57" w:type="dxa"/>
              <w:right w:w="57" w:type="dxa"/>
            </w:tcMar>
          </w:tcPr>
          <w:p w14:paraId="13E32E44" w14:textId="77777777" w:rsidR="008052E9" w:rsidRPr="003530F7" w:rsidRDefault="008052E9" w:rsidP="00074DFB">
            <w:pPr>
              <w:rPr>
                <w:szCs w:val="24"/>
              </w:rPr>
            </w:pPr>
            <w:r w:rsidRPr="003530F7">
              <w:rPr>
                <w:szCs w:val="24"/>
              </w:rPr>
              <w:t>19.2(b)</w:t>
            </w:r>
          </w:p>
        </w:tc>
        <w:tc>
          <w:tcPr>
            <w:tcW w:w="2693" w:type="pct"/>
            <w:shd w:val="clear" w:color="auto" w:fill="auto"/>
            <w:tcMar>
              <w:top w:w="57" w:type="dxa"/>
              <w:left w:w="57" w:type="dxa"/>
              <w:bottom w:w="57" w:type="dxa"/>
              <w:right w:w="57" w:type="dxa"/>
            </w:tcMar>
          </w:tcPr>
          <w:p w14:paraId="0D72AA71" w14:textId="77777777" w:rsidR="008052E9" w:rsidRPr="003530F7" w:rsidRDefault="008052E9" w:rsidP="00074DFB">
            <w:pPr>
              <w:rPr>
                <w:szCs w:val="24"/>
              </w:rPr>
            </w:pPr>
            <w:r>
              <w:rPr>
                <w:i/>
                <w:szCs w:val="24"/>
              </w:rPr>
              <w:t>[insert amount of insurance]</w:t>
            </w:r>
          </w:p>
        </w:tc>
      </w:tr>
      <w:tr w:rsidR="008052E9" w:rsidRPr="003530F7" w14:paraId="5513A896" w14:textId="77777777" w:rsidTr="00074DFB">
        <w:trPr>
          <w:jc w:val="center"/>
        </w:trPr>
        <w:tc>
          <w:tcPr>
            <w:tcW w:w="1554" w:type="pct"/>
            <w:shd w:val="clear" w:color="auto" w:fill="auto"/>
            <w:tcMar>
              <w:top w:w="57" w:type="dxa"/>
              <w:left w:w="57" w:type="dxa"/>
              <w:bottom w:w="57" w:type="dxa"/>
              <w:right w:w="57" w:type="dxa"/>
            </w:tcMar>
          </w:tcPr>
          <w:p w14:paraId="68A55343" w14:textId="77777777" w:rsidR="008052E9" w:rsidRPr="003530F7" w:rsidRDefault="008052E9" w:rsidP="00074DFB">
            <w:pPr>
              <w:jc w:val="left"/>
              <w:rPr>
                <w:szCs w:val="24"/>
              </w:rPr>
            </w:pPr>
            <w:r>
              <w:rPr>
                <w:szCs w:val="24"/>
              </w:rPr>
              <w:t>Minimum a</w:t>
            </w:r>
            <w:r w:rsidRPr="003530F7">
              <w:rPr>
                <w:szCs w:val="24"/>
              </w:rPr>
              <w:t>mount of professional liability insurance required:</w:t>
            </w:r>
          </w:p>
        </w:tc>
        <w:tc>
          <w:tcPr>
            <w:tcW w:w="753" w:type="pct"/>
            <w:tcMar>
              <w:top w:w="57" w:type="dxa"/>
              <w:left w:w="57" w:type="dxa"/>
              <w:bottom w:w="57" w:type="dxa"/>
              <w:right w:w="57" w:type="dxa"/>
            </w:tcMar>
          </w:tcPr>
          <w:p w14:paraId="29782A81" w14:textId="77777777" w:rsidR="008052E9" w:rsidRPr="003530F7" w:rsidRDefault="008052E9" w:rsidP="00074DFB">
            <w:pPr>
              <w:rPr>
                <w:szCs w:val="24"/>
              </w:rPr>
            </w:pPr>
            <w:r w:rsidRPr="003530F7">
              <w:rPr>
                <w:szCs w:val="24"/>
              </w:rPr>
              <w:t>19.2(c)</w:t>
            </w:r>
          </w:p>
        </w:tc>
        <w:tc>
          <w:tcPr>
            <w:tcW w:w="2693" w:type="pct"/>
            <w:shd w:val="clear" w:color="auto" w:fill="auto"/>
            <w:tcMar>
              <w:top w:w="57" w:type="dxa"/>
              <w:left w:w="57" w:type="dxa"/>
              <w:bottom w:w="57" w:type="dxa"/>
              <w:right w:w="57" w:type="dxa"/>
            </w:tcMar>
          </w:tcPr>
          <w:p w14:paraId="02035655" w14:textId="77777777" w:rsidR="008052E9" w:rsidRPr="003530F7" w:rsidRDefault="008052E9" w:rsidP="00074DFB">
            <w:pPr>
              <w:rPr>
                <w:szCs w:val="24"/>
              </w:rPr>
            </w:pPr>
            <w:r>
              <w:rPr>
                <w:i/>
                <w:szCs w:val="24"/>
              </w:rPr>
              <w:t>[insert amount of insurance]</w:t>
            </w:r>
          </w:p>
        </w:tc>
      </w:tr>
      <w:tr w:rsidR="008052E9" w:rsidRPr="003530F7" w14:paraId="417F58E2" w14:textId="77777777" w:rsidTr="00074DFB">
        <w:trPr>
          <w:jc w:val="center"/>
        </w:trPr>
        <w:tc>
          <w:tcPr>
            <w:tcW w:w="1554" w:type="pct"/>
            <w:shd w:val="clear" w:color="auto" w:fill="auto"/>
            <w:tcMar>
              <w:top w:w="57" w:type="dxa"/>
              <w:left w:w="57" w:type="dxa"/>
              <w:bottom w:w="57" w:type="dxa"/>
              <w:right w:w="57" w:type="dxa"/>
            </w:tcMar>
          </w:tcPr>
          <w:p w14:paraId="6E3754B0" w14:textId="77777777" w:rsidR="008052E9" w:rsidRPr="003530F7" w:rsidRDefault="008052E9" w:rsidP="00074DFB">
            <w:pPr>
              <w:jc w:val="left"/>
              <w:rPr>
                <w:szCs w:val="24"/>
              </w:rPr>
            </w:pPr>
            <w:r w:rsidRPr="003530F7">
              <w:rPr>
                <w:szCs w:val="24"/>
              </w:rPr>
              <w:t>Period for which professional liability insurance required:</w:t>
            </w:r>
          </w:p>
        </w:tc>
        <w:tc>
          <w:tcPr>
            <w:tcW w:w="753" w:type="pct"/>
            <w:tcMar>
              <w:top w:w="57" w:type="dxa"/>
              <w:left w:w="57" w:type="dxa"/>
              <w:bottom w:w="57" w:type="dxa"/>
              <w:right w:w="57" w:type="dxa"/>
            </w:tcMar>
          </w:tcPr>
          <w:p w14:paraId="5BB8DEBE" w14:textId="77777777" w:rsidR="008052E9" w:rsidRPr="003530F7" w:rsidRDefault="008052E9" w:rsidP="00074DFB">
            <w:pPr>
              <w:rPr>
                <w:szCs w:val="24"/>
              </w:rPr>
            </w:pPr>
            <w:r w:rsidRPr="003530F7">
              <w:rPr>
                <w:szCs w:val="24"/>
              </w:rPr>
              <w:t xml:space="preserve">19.2(c) </w:t>
            </w:r>
          </w:p>
        </w:tc>
        <w:tc>
          <w:tcPr>
            <w:tcW w:w="2693" w:type="pct"/>
            <w:shd w:val="clear" w:color="auto" w:fill="auto"/>
            <w:tcMar>
              <w:top w:w="57" w:type="dxa"/>
              <w:left w:w="57" w:type="dxa"/>
              <w:bottom w:w="57" w:type="dxa"/>
              <w:right w:w="57" w:type="dxa"/>
            </w:tcMar>
          </w:tcPr>
          <w:p w14:paraId="5E461423" w14:textId="77777777" w:rsidR="008052E9" w:rsidRPr="003530F7" w:rsidRDefault="008052E9" w:rsidP="00074DFB">
            <w:pPr>
              <w:rPr>
                <w:szCs w:val="24"/>
              </w:rPr>
            </w:pPr>
          </w:p>
        </w:tc>
      </w:tr>
      <w:tr w:rsidR="008052E9" w:rsidRPr="003530F7" w14:paraId="3B82C78D" w14:textId="77777777" w:rsidTr="00074DFB">
        <w:trPr>
          <w:jc w:val="center"/>
        </w:trPr>
        <w:tc>
          <w:tcPr>
            <w:tcW w:w="1554" w:type="pct"/>
            <w:shd w:val="clear" w:color="auto" w:fill="auto"/>
            <w:tcMar>
              <w:top w:w="57" w:type="dxa"/>
              <w:left w:w="57" w:type="dxa"/>
              <w:bottom w:w="57" w:type="dxa"/>
              <w:right w:w="57" w:type="dxa"/>
            </w:tcMar>
          </w:tcPr>
          <w:p w14:paraId="4D81AB98" w14:textId="77777777" w:rsidR="008052E9" w:rsidRPr="003530F7" w:rsidRDefault="008052E9" w:rsidP="00074DFB">
            <w:pPr>
              <w:jc w:val="left"/>
              <w:rPr>
                <w:szCs w:val="24"/>
              </w:rPr>
            </w:pPr>
            <w:r>
              <w:rPr>
                <w:szCs w:val="24"/>
              </w:rPr>
              <w:t>Minimum a</w:t>
            </w:r>
            <w:r w:rsidRPr="003530F7">
              <w:rPr>
                <w:szCs w:val="24"/>
              </w:rPr>
              <w:t xml:space="preserve">mount of insurance required for injury </w:t>
            </w:r>
            <w:r w:rsidRPr="003530F7">
              <w:rPr>
                <w:szCs w:val="24"/>
              </w:rPr>
              <w:lastRenderedPageBreak/>
              <w:t>to persons and damage to property:</w:t>
            </w:r>
          </w:p>
        </w:tc>
        <w:tc>
          <w:tcPr>
            <w:tcW w:w="753" w:type="pct"/>
            <w:tcMar>
              <w:top w:w="57" w:type="dxa"/>
              <w:left w:w="57" w:type="dxa"/>
              <w:bottom w:w="57" w:type="dxa"/>
              <w:right w:w="57" w:type="dxa"/>
            </w:tcMar>
          </w:tcPr>
          <w:p w14:paraId="02A0C9BA" w14:textId="77777777" w:rsidR="008052E9" w:rsidRPr="003530F7" w:rsidRDefault="008052E9" w:rsidP="00074DFB">
            <w:pPr>
              <w:rPr>
                <w:szCs w:val="24"/>
              </w:rPr>
            </w:pPr>
            <w:r w:rsidRPr="003530F7">
              <w:rPr>
                <w:szCs w:val="24"/>
              </w:rPr>
              <w:lastRenderedPageBreak/>
              <w:t>19.2(d)</w:t>
            </w:r>
          </w:p>
        </w:tc>
        <w:tc>
          <w:tcPr>
            <w:tcW w:w="2693" w:type="pct"/>
            <w:shd w:val="clear" w:color="auto" w:fill="auto"/>
            <w:tcMar>
              <w:top w:w="57" w:type="dxa"/>
              <w:left w:w="57" w:type="dxa"/>
              <w:bottom w:w="57" w:type="dxa"/>
              <w:right w:w="57" w:type="dxa"/>
            </w:tcMar>
          </w:tcPr>
          <w:p w14:paraId="6D67A070" w14:textId="77777777" w:rsidR="008052E9" w:rsidRPr="003530F7" w:rsidRDefault="008052E9" w:rsidP="00074DFB">
            <w:pPr>
              <w:rPr>
                <w:szCs w:val="24"/>
              </w:rPr>
            </w:pPr>
            <w:r>
              <w:rPr>
                <w:i/>
                <w:szCs w:val="24"/>
              </w:rPr>
              <w:t>[insert amount of insurance]</w:t>
            </w:r>
          </w:p>
        </w:tc>
      </w:tr>
      <w:tr w:rsidR="008052E9" w:rsidRPr="003530F7" w14:paraId="42A24C16" w14:textId="77777777" w:rsidTr="00074DFB">
        <w:trPr>
          <w:jc w:val="center"/>
        </w:trPr>
        <w:tc>
          <w:tcPr>
            <w:tcW w:w="1554" w:type="pct"/>
            <w:shd w:val="clear" w:color="auto" w:fill="auto"/>
            <w:tcMar>
              <w:top w:w="57" w:type="dxa"/>
              <w:left w:w="57" w:type="dxa"/>
              <w:bottom w:w="57" w:type="dxa"/>
              <w:right w:w="57" w:type="dxa"/>
            </w:tcMar>
          </w:tcPr>
          <w:p w14:paraId="232E3521" w14:textId="77777777" w:rsidR="008052E9" w:rsidRPr="003530F7" w:rsidRDefault="008052E9" w:rsidP="00074DFB">
            <w:pPr>
              <w:jc w:val="left"/>
              <w:rPr>
                <w:szCs w:val="24"/>
              </w:rPr>
            </w:pPr>
            <w:r w:rsidRPr="003530F7">
              <w:rPr>
                <w:szCs w:val="24"/>
              </w:rPr>
              <w:t>Other insurances required from the Contractor (give details):</w:t>
            </w:r>
          </w:p>
        </w:tc>
        <w:tc>
          <w:tcPr>
            <w:tcW w:w="753" w:type="pct"/>
            <w:tcMar>
              <w:top w:w="57" w:type="dxa"/>
              <w:left w:w="57" w:type="dxa"/>
              <w:bottom w:w="57" w:type="dxa"/>
              <w:right w:w="57" w:type="dxa"/>
            </w:tcMar>
          </w:tcPr>
          <w:p w14:paraId="3EB902B6" w14:textId="77777777" w:rsidR="008052E9" w:rsidRPr="003530F7" w:rsidRDefault="008052E9" w:rsidP="00074DFB">
            <w:pPr>
              <w:rPr>
                <w:szCs w:val="24"/>
              </w:rPr>
            </w:pPr>
            <w:r w:rsidRPr="003530F7">
              <w:rPr>
                <w:szCs w:val="24"/>
              </w:rPr>
              <w:t xml:space="preserve">19.2(f) </w:t>
            </w:r>
          </w:p>
        </w:tc>
        <w:tc>
          <w:tcPr>
            <w:tcW w:w="2693" w:type="pct"/>
            <w:shd w:val="clear" w:color="auto" w:fill="auto"/>
            <w:tcMar>
              <w:top w:w="57" w:type="dxa"/>
              <w:left w:w="57" w:type="dxa"/>
              <w:bottom w:w="57" w:type="dxa"/>
              <w:right w:w="57" w:type="dxa"/>
            </w:tcMar>
          </w:tcPr>
          <w:p w14:paraId="5AA9E425" w14:textId="77777777" w:rsidR="008052E9" w:rsidRPr="003530F7" w:rsidRDefault="008052E9" w:rsidP="00074DFB">
            <w:pPr>
              <w:rPr>
                <w:szCs w:val="24"/>
              </w:rPr>
            </w:pPr>
          </w:p>
        </w:tc>
      </w:tr>
      <w:tr w:rsidR="008052E9" w:rsidRPr="003530F7" w14:paraId="58843419" w14:textId="77777777" w:rsidTr="00074DFB">
        <w:trPr>
          <w:jc w:val="center"/>
        </w:trPr>
        <w:tc>
          <w:tcPr>
            <w:tcW w:w="1554" w:type="pct"/>
            <w:shd w:val="clear" w:color="auto" w:fill="auto"/>
            <w:tcMar>
              <w:top w:w="57" w:type="dxa"/>
              <w:left w:w="57" w:type="dxa"/>
              <w:bottom w:w="57" w:type="dxa"/>
              <w:right w:w="57" w:type="dxa"/>
            </w:tcMar>
          </w:tcPr>
          <w:p w14:paraId="674DD05D" w14:textId="77777777" w:rsidR="008052E9" w:rsidRPr="003530F7" w:rsidRDefault="008052E9" w:rsidP="00074DFB">
            <w:pPr>
              <w:jc w:val="left"/>
              <w:rPr>
                <w:szCs w:val="24"/>
              </w:rPr>
            </w:pPr>
            <w:r>
              <w:rPr>
                <w:szCs w:val="24"/>
              </w:rPr>
              <w:t>Minimum a</w:t>
            </w:r>
            <w:r w:rsidRPr="003530F7">
              <w:rPr>
                <w:szCs w:val="24"/>
              </w:rPr>
              <w:t>mount of fire extended cover insurance required:</w:t>
            </w:r>
          </w:p>
        </w:tc>
        <w:tc>
          <w:tcPr>
            <w:tcW w:w="753" w:type="pct"/>
            <w:tcMar>
              <w:top w:w="57" w:type="dxa"/>
              <w:left w:w="57" w:type="dxa"/>
              <w:bottom w:w="57" w:type="dxa"/>
              <w:right w:w="57" w:type="dxa"/>
            </w:tcMar>
          </w:tcPr>
          <w:p w14:paraId="2F3F80F6" w14:textId="77777777" w:rsidR="008052E9" w:rsidRPr="003530F7" w:rsidRDefault="008052E9" w:rsidP="00074DFB">
            <w:pPr>
              <w:rPr>
                <w:szCs w:val="24"/>
              </w:rPr>
            </w:pPr>
            <w:r w:rsidRPr="003530F7">
              <w:rPr>
                <w:szCs w:val="24"/>
              </w:rPr>
              <w:t>19.3(a)</w:t>
            </w:r>
          </w:p>
        </w:tc>
        <w:tc>
          <w:tcPr>
            <w:tcW w:w="2693" w:type="pct"/>
            <w:shd w:val="clear" w:color="auto" w:fill="auto"/>
            <w:tcMar>
              <w:top w:w="57" w:type="dxa"/>
              <w:left w:w="57" w:type="dxa"/>
              <w:bottom w:w="57" w:type="dxa"/>
              <w:right w:w="57" w:type="dxa"/>
            </w:tcMar>
          </w:tcPr>
          <w:p w14:paraId="32433CE7" w14:textId="77777777" w:rsidR="008052E9" w:rsidRPr="003530F7" w:rsidRDefault="008052E9" w:rsidP="00074DFB">
            <w:pPr>
              <w:rPr>
                <w:szCs w:val="24"/>
              </w:rPr>
            </w:pPr>
            <w:r>
              <w:rPr>
                <w:i/>
                <w:szCs w:val="24"/>
              </w:rPr>
              <w:t>[insert amount of insurance]</w:t>
            </w:r>
          </w:p>
        </w:tc>
      </w:tr>
      <w:tr w:rsidR="008052E9" w:rsidRPr="003530F7" w14:paraId="3B82D9F6" w14:textId="77777777" w:rsidTr="00074DFB">
        <w:trPr>
          <w:jc w:val="center"/>
        </w:trPr>
        <w:tc>
          <w:tcPr>
            <w:tcW w:w="1554" w:type="pct"/>
            <w:shd w:val="clear" w:color="auto" w:fill="auto"/>
            <w:tcMar>
              <w:top w:w="57" w:type="dxa"/>
              <w:left w:w="57" w:type="dxa"/>
              <w:bottom w:w="57" w:type="dxa"/>
              <w:right w:w="57" w:type="dxa"/>
            </w:tcMar>
          </w:tcPr>
          <w:p w14:paraId="62CF762D" w14:textId="77777777" w:rsidR="008052E9" w:rsidRPr="003530F7" w:rsidRDefault="008052E9" w:rsidP="00074DFB">
            <w:pPr>
              <w:jc w:val="left"/>
              <w:rPr>
                <w:szCs w:val="24"/>
              </w:rPr>
            </w:pPr>
            <w:r>
              <w:rPr>
                <w:szCs w:val="24"/>
              </w:rPr>
              <w:t>Minimum a</w:t>
            </w:r>
            <w:r w:rsidRPr="003530F7">
              <w:rPr>
                <w:szCs w:val="24"/>
              </w:rPr>
              <w:t>mount of insurance required to cover injury to any person and damage to property:</w:t>
            </w:r>
          </w:p>
        </w:tc>
        <w:tc>
          <w:tcPr>
            <w:tcW w:w="753" w:type="pct"/>
            <w:tcMar>
              <w:top w:w="57" w:type="dxa"/>
              <w:left w:w="57" w:type="dxa"/>
              <w:bottom w:w="57" w:type="dxa"/>
              <w:right w:w="57" w:type="dxa"/>
            </w:tcMar>
          </w:tcPr>
          <w:p w14:paraId="4BF5870C" w14:textId="77777777" w:rsidR="008052E9" w:rsidRPr="003530F7" w:rsidRDefault="008052E9" w:rsidP="00074DFB">
            <w:pPr>
              <w:rPr>
                <w:szCs w:val="24"/>
              </w:rPr>
            </w:pPr>
            <w:r w:rsidRPr="003530F7">
              <w:rPr>
                <w:szCs w:val="24"/>
              </w:rPr>
              <w:t>19.3(b)</w:t>
            </w:r>
          </w:p>
        </w:tc>
        <w:tc>
          <w:tcPr>
            <w:tcW w:w="2693" w:type="pct"/>
            <w:shd w:val="clear" w:color="auto" w:fill="auto"/>
            <w:tcMar>
              <w:top w:w="57" w:type="dxa"/>
              <w:left w:w="57" w:type="dxa"/>
              <w:bottom w:w="57" w:type="dxa"/>
              <w:right w:w="57" w:type="dxa"/>
            </w:tcMar>
          </w:tcPr>
          <w:p w14:paraId="254AA403" w14:textId="77777777" w:rsidR="008052E9" w:rsidRPr="00970A97" w:rsidRDefault="008052E9" w:rsidP="00074DFB">
            <w:pPr>
              <w:rPr>
                <w:i/>
                <w:szCs w:val="24"/>
              </w:rPr>
            </w:pPr>
            <w:r>
              <w:rPr>
                <w:i/>
                <w:szCs w:val="24"/>
              </w:rPr>
              <w:t>[insert amount of insurance]</w:t>
            </w:r>
          </w:p>
        </w:tc>
      </w:tr>
      <w:tr w:rsidR="008052E9" w:rsidRPr="003530F7" w14:paraId="5AFF75AF" w14:textId="77777777" w:rsidTr="00074DFB">
        <w:trPr>
          <w:jc w:val="center"/>
        </w:trPr>
        <w:tc>
          <w:tcPr>
            <w:tcW w:w="1554" w:type="pct"/>
            <w:shd w:val="clear" w:color="auto" w:fill="auto"/>
            <w:tcMar>
              <w:top w:w="57" w:type="dxa"/>
              <w:left w:w="57" w:type="dxa"/>
              <w:bottom w:w="57" w:type="dxa"/>
              <w:right w:w="57" w:type="dxa"/>
            </w:tcMar>
          </w:tcPr>
          <w:p w14:paraId="25F08829" w14:textId="77777777" w:rsidR="008052E9" w:rsidRPr="003530F7" w:rsidRDefault="008052E9" w:rsidP="00074DFB">
            <w:pPr>
              <w:jc w:val="left"/>
              <w:rPr>
                <w:szCs w:val="24"/>
              </w:rPr>
            </w:pPr>
            <w:r w:rsidRPr="003530F7">
              <w:rPr>
                <w:szCs w:val="24"/>
              </w:rPr>
              <w:t>Other insurances required by law from the Contractor (give details):</w:t>
            </w:r>
          </w:p>
        </w:tc>
        <w:tc>
          <w:tcPr>
            <w:tcW w:w="753" w:type="pct"/>
            <w:tcMar>
              <w:top w:w="57" w:type="dxa"/>
              <w:left w:w="57" w:type="dxa"/>
              <w:bottom w:w="57" w:type="dxa"/>
              <w:right w:w="57" w:type="dxa"/>
            </w:tcMar>
          </w:tcPr>
          <w:p w14:paraId="17A465EA" w14:textId="77777777" w:rsidR="008052E9" w:rsidRPr="003530F7" w:rsidRDefault="008052E9" w:rsidP="00074DFB">
            <w:pPr>
              <w:rPr>
                <w:szCs w:val="24"/>
              </w:rPr>
            </w:pPr>
            <w:r w:rsidRPr="003530F7">
              <w:rPr>
                <w:szCs w:val="24"/>
              </w:rPr>
              <w:t>19.3(d)</w:t>
            </w:r>
          </w:p>
        </w:tc>
        <w:tc>
          <w:tcPr>
            <w:tcW w:w="2693" w:type="pct"/>
            <w:shd w:val="clear" w:color="auto" w:fill="auto"/>
            <w:tcMar>
              <w:top w:w="57" w:type="dxa"/>
              <w:left w:w="57" w:type="dxa"/>
              <w:bottom w:w="57" w:type="dxa"/>
              <w:right w:w="57" w:type="dxa"/>
            </w:tcMar>
          </w:tcPr>
          <w:p w14:paraId="18E66D65" w14:textId="77777777" w:rsidR="008052E9" w:rsidRPr="003530F7" w:rsidRDefault="008052E9" w:rsidP="00074DFB">
            <w:pPr>
              <w:rPr>
                <w:szCs w:val="24"/>
              </w:rPr>
            </w:pPr>
          </w:p>
        </w:tc>
      </w:tr>
      <w:tr w:rsidR="008052E9" w:rsidRPr="003530F7" w14:paraId="74218EE7" w14:textId="77777777" w:rsidTr="00074DFB">
        <w:trPr>
          <w:jc w:val="center"/>
        </w:trPr>
        <w:tc>
          <w:tcPr>
            <w:tcW w:w="1554" w:type="pct"/>
            <w:shd w:val="clear" w:color="auto" w:fill="auto"/>
            <w:tcMar>
              <w:top w:w="57" w:type="dxa"/>
              <w:left w:w="57" w:type="dxa"/>
              <w:bottom w:w="57" w:type="dxa"/>
              <w:right w:w="57" w:type="dxa"/>
            </w:tcMar>
          </w:tcPr>
          <w:p w14:paraId="1552AB0B" w14:textId="77777777" w:rsidR="008052E9" w:rsidRPr="003530F7" w:rsidRDefault="008052E9" w:rsidP="00074DFB">
            <w:pPr>
              <w:jc w:val="left"/>
              <w:rPr>
                <w:szCs w:val="24"/>
              </w:rPr>
            </w:pPr>
            <w:r w:rsidRPr="003530F7">
              <w:rPr>
                <w:szCs w:val="24"/>
              </w:rPr>
              <w:t>Other optional insurances required from the Contractor (give details):</w:t>
            </w:r>
          </w:p>
        </w:tc>
        <w:tc>
          <w:tcPr>
            <w:tcW w:w="753" w:type="pct"/>
            <w:tcMar>
              <w:top w:w="57" w:type="dxa"/>
              <w:left w:w="57" w:type="dxa"/>
              <w:bottom w:w="57" w:type="dxa"/>
              <w:right w:w="57" w:type="dxa"/>
            </w:tcMar>
          </w:tcPr>
          <w:p w14:paraId="1F789120" w14:textId="77777777" w:rsidR="008052E9" w:rsidRPr="003530F7" w:rsidRDefault="008052E9" w:rsidP="00074DFB">
            <w:pPr>
              <w:rPr>
                <w:szCs w:val="24"/>
              </w:rPr>
            </w:pPr>
            <w:r w:rsidRPr="003530F7">
              <w:rPr>
                <w:szCs w:val="24"/>
              </w:rPr>
              <w:t>19.3(e)</w:t>
            </w:r>
          </w:p>
        </w:tc>
        <w:tc>
          <w:tcPr>
            <w:tcW w:w="2693" w:type="pct"/>
            <w:shd w:val="clear" w:color="auto" w:fill="auto"/>
            <w:tcMar>
              <w:top w:w="57" w:type="dxa"/>
              <w:left w:w="57" w:type="dxa"/>
              <w:bottom w:w="57" w:type="dxa"/>
              <w:right w:w="57" w:type="dxa"/>
            </w:tcMar>
          </w:tcPr>
          <w:p w14:paraId="6F644114" w14:textId="77777777" w:rsidR="008052E9" w:rsidRPr="003530F7" w:rsidRDefault="008052E9" w:rsidP="00074DFB">
            <w:pPr>
              <w:rPr>
                <w:szCs w:val="24"/>
              </w:rPr>
            </w:pPr>
          </w:p>
        </w:tc>
      </w:tr>
      <w:tr w:rsidR="008052E9" w:rsidRPr="003530F7" w14:paraId="45E01953" w14:textId="77777777" w:rsidTr="00074DFB">
        <w:trPr>
          <w:jc w:val="center"/>
        </w:trPr>
        <w:tc>
          <w:tcPr>
            <w:tcW w:w="1554" w:type="pct"/>
            <w:shd w:val="clear" w:color="auto" w:fill="auto"/>
            <w:tcMar>
              <w:top w:w="57" w:type="dxa"/>
              <w:left w:w="57" w:type="dxa"/>
              <w:bottom w:w="57" w:type="dxa"/>
              <w:right w:w="57" w:type="dxa"/>
            </w:tcMar>
          </w:tcPr>
          <w:p w14:paraId="467430D3" w14:textId="77777777" w:rsidR="008052E9" w:rsidRPr="003530F7" w:rsidRDefault="007C0D60" w:rsidP="00074DFB">
            <w:pPr>
              <w:jc w:val="left"/>
              <w:rPr>
                <w:szCs w:val="24"/>
              </w:rPr>
            </w:pPr>
            <w:r w:rsidRPr="00622A86">
              <w:rPr>
                <w:sz w:val="22"/>
                <w:szCs w:val="22"/>
              </w:rPr>
              <w:t>Time for appointment of DAB</w:t>
            </w:r>
            <w:r w:rsidR="00347C5F">
              <w:rPr>
                <w:sz w:val="22"/>
                <w:szCs w:val="22"/>
              </w:rPr>
              <w:t xml:space="preserve"> member(s)</w:t>
            </w:r>
            <w:r w:rsidR="008052E9" w:rsidRPr="003530F7">
              <w:rPr>
                <w:szCs w:val="24"/>
              </w:rPr>
              <w:t>:</w:t>
            </w:r>
          </w:p>
        </w:tc>
        <w:tc>
          <w:tcPr>
            <w:tcW w:w="753" w:type="pct"/>
            <w:tcMar>
              <w:top w:w="57" w:type="dxa"/>
              <w:left w:w="57" w:type="dxa"/>
              <w:bottom w:w="57" w:type="dxa"/>
              <w:right w:w="57" w:type="dxa"/>
            </w:tcMar>
          </w:tcPr>
          <w:p w14:paraId="7281E0B2" w14:textId="77777777" w:rsidR="008052E9" w:rsidRPr="003530F7" w:rsidRDefault="008052E9" w:rsidP="00074DFB">
            <w:pPr>
              <w:rPr>
                <w:szCs w:val="24"/>
              </w:rPr>
            </w:pPr>
            <w:r w:rsidRPr="003530F7">
              <w:rPr>
                <w:szCs w:val="24"/>
              </w:rPr>
              <w:t>20.3</w:t>
            </w:r>
          </w:p>
        </w:tc>
        <w:tc>
          <w:tcPr>
            <w:tcW w:w="2693" w:type="pct"/>
            <w:shd w:val="clear" w:color="auto" w:fill="auto"/>
            <w:tcMar>
              <w:top w:w="57" w:type="dxa"/>
              <w:left w:w="57" w:type="dxa"/>
              <w:bottom w:w="57" w:type="dxa"/>
              <w:right w:w="57" w:type="dxa"/>
            </w:tcMar>
          </w:tcPr>
          <w:p w14:paraId="7B9608E4" w14:textId="77777777" w:rsidR="008052E9" w:rsidRPr="003530F7" w:rsidRDefault="007C0D60" w:rsidP="00074DFB">
            <w:pPr>
              <w:rPr>
                <w:szCs w:val="24"/>
              </w:rPr>
            </w:pPr>
            <w:r w:rsidRPr="00622A86">
              <w:t>42 days after signature by both parties of the Contract Agreement</w:t>
            </w:r>
            <w:r>
              <w:t xml:space="preserve">. </w:t>
            </w:r>
          </w:p>
        </w:tc>
      </w:tr>
      <w:tr w:rsidR="008052E9" w:rsidRPr="003530F7" w14:paraId="4F589078" w14:textId="77777777" w:rsidTr="00074DFB">
        <w:trPr>
          <w:jc w:val="center"/>
        </w:trPr>
        <w:tc>
          <w:tcPr>
            <w:tcW w:w="1554" w:type="pct"/>
            <w:shd w:val="clear" w:color="auto" w:fill="auto"/>
            <w:tcMar>
              <w:top w:w="57" w:type="dxa"/>
              <w:left w:w="57" w:type="dxa"/>
              <w:bottom w:w="57" w:type="dxa"/>
              <w:right w:w="57" w:type="dxa"/>
            </w:tcMar>
          </w:tcPr>
          <w:p w14:paraId="413860CA" w14:textId="77777777" w:rsidR="008052E9" w:rsidRPr="003530F7" w:rsidRDefault="008052E9" w:rsidP="00074DFB">
            <w:pPr>
              <w:jc w:val="left"/>
              <w:rPr>
                <w:szCs w:val="24"/>
              </w:rPr>
            </w:pPr>
            <w:r>
              <w:rPr>
                <w:szCs w:val="24"/>
              </w:rPr>
              <w:t>The D</w:t>
            </w:r>
            <w:r w:rsidR="00D26D2A">
              <w:rPr>
                <w:szCs w:val="24"/>
              </w:rPr>
              <w:t>A</w:t>
            </w:r>
            <w:r w:rsidRPr="003530F7">
              <w:rPr>
                <w:szCs w:val="24"/>
              </w:rPr>
              <w:t xml:space="preserve">B shall </w:t>
            </w:r>
            <w:r>
              <w:rPr>
                <w:szCs w:val="24"/>
              </w:rPr>
              <w:t xml:space="preserve">be </w:t>
            </w:r>
            <w:r w:rsidRPr="003530F7">
              <w:rPr>
                <w:szCs w:val="24"/>
              </w:rPr>
              <w:t>comprise</w:t>
            </w:r>
            <w:r>
              <w:rPr>
                <w:szCs w:val="24"/>
              </w:rPr>
              <w:t>d of</w:t>
            </w:r>
            <w:r w:rsidRPr="003530F7">
              <w:rPr>
                <w:szCs w:val="24"/>
              </w:rPr>
              <w:t>:</w:t>
            </w:r>
          </w:p>
        </w:tc>
        <w:tc>
          <w:tcPr>
            <w:tcW w:w="753" w:type="pct"/>
            <w:tcMar>
              <w:top w:w="57" w:type="dxa"/>
              <w:left w:w="57" w:type="dxa"/>
              <w:bottom w:w="57" w:type="dxa"/>
              <w:right w:w="57" w:type="dxa"/>
            </w:tcMar>
          </w:tcPr>
          <w:p w14:paraId="2AE604D8" w14:textId="77777777" w:rsidR="008052E9" w:rsidRPr="003530F7" w:rsidRDefault="008052E9" w:rsidP="00074DFB">
            <w:pPr>
              <w:rPr>
                <w:szCs w:val="24"/>
              </w:rPr>
            </w:pPr>
            <w:r w:rsidRPr="003530F7">
              <w:rPr>
                <w:szCs w:val="24"/>
              </w:rPr>
              <w:t>20.3</w:t>
            </w:r>
          </w:p>
        </w:tc>
        <w:tc>
          <w:tcPr>
            <w:tcW w:w="2693" w:type="pct"/>
            <w:shd w:val="clear" w:color="auto" w:fill="auto"/>
            <w:tcMar>
              <w:top w:w="57" w:type="dxa"/>
              <w:left w:w="57" w:type="dxa"/>
              <w:bottom w:w="57" w:type="dxa"/>
              <w:right w:w="57" w:type="dxa"/>
            </w:tcMar>
          </w:tcPr>
          <w:p w14:paraId="555495AE" w14:textId="77777777" w:rsidR="008052E9" w:rsidRDefault="008052E9" w:rsidP="00074DFB">
            <w:pPr>
              <w:rPr>
                <w:szCs w:val="24"/>
              </w:rPr>
            </w:pPr>
            <w:r w:rsidRPr="00C918EC">
              <w:rPr>
                <w:i/>
                <w:szCs w:val="24"/>
              </w:rPr>
              <w:t>Either</w:t>
            </w:r>
            <w:r>
              <w:rPr>
                <w:szCs w:val="24"/>
              </w:rPr>
              <w:t>: one sole Member</w:t>
            </w:r>
          </w:p>
          <w:p w14:paraId="28FF0B6E" w14:textId="77777777" w:rsidR="008052E9" w:rsidRDefault="008052E9" w:rsidP="00074DFB">
            <w:pPr>
              <w:rPr>
                <w:szCs w:val="24"/>
              </w:rPr>
            </w:pPr>
            <w:r w:rsidRPr="00C918EC">
              <w:rPr>
                <w:i/>
                <w:szCs w:val="24"/>
              </w:rPr>
              <w:t>Or:</w:t>
            </w:r>
            <w:r>
              <w:rPr>
                <w:szCs w:val="24"/>
              </w:rPr>
              <w:t xml:space="preserve"> three Members</w:t>
            </w:r>
          </w:p>
          <w:p w14:paraId="5B663EEB" w14:textId="77777777" w:rsidR="00D26D2A" w:rsidRDefault="00D26D2A" w:rsidP="00074DFB">
            <w:pPr>
              <w:rPr>
                <w:szCs w:val="24"/>
              </w:rPr>
            </w:pPr>
          </w:p>
          <w:p w14:paraId="7C88B3E7" w14:textId="77777777" w:rsidR="00D26D2A" w:rsidRPr="00146597" w:rsidRDefault="00D26D2A" w:rsidP="00D26D2A">
            <w:pPr>
              <w:pStyle w:val="FootnoteText"/>
              <w:tabs>
                <w:tab w:val="left" w:pos="0"/>
              </w:tabs>
              <w:ind w:left="30" w:firstLine="0"/>
              <w:jc w:val="both"/>
              <w:rPr>
                <w:rFonts w:ascii="Times New Roman" w:hAnsi="Times New Roman"/>
                <w:i/>
              </w:rPr>
            </w:pPr>
            <w:r w:rsidRPr="00146597">
              <w:rPr>
                <w:rFonts w:ascii="Times New Roman" w:hAnsi="Times New Roman"/>
                <w:i/>
              </w:rPr>
              <w:t>[For a Contract estimated to cost above USD 50 million, the DAB shall comprise of three members. For a Contract estimated to cost between USD 20 million and USD 50 million, the DAB may comprise of three members or a sole member. For a Contract estimated to cost less than USD 20 million, a sole member is recommended.]</w:t>
            </w:r>
          </w:p>
          <w:p w14:paraId="236AB2C2" w14:textId="77777777" w:rsidR="00D26D2A" w:rsidRPr="003530F7" w:rsidRDefault="00D26D2A" w:rsidP="00074DFB">
            <w:pPr>
              <w:rPr>
                <w:szCs w:val="24"/>
              </w:rPr>
            </w:pPr>
          </w:p>
        </w:tc>
      </w:tr>
      <w:tr w:rsidR="008052E9" w:rsidRPr="003530F7" w14:paraId="1B7ECB2C" w14:textId="77777777" w:rsidTr="00074DFB">
        <w:trPr>
          <w:jc w:val="center"/>
        </w:trPr>
        <w:tc>
          <w:tcPr>
            <w:tcW w:w="1554" w:type="pct"/>
            <w:shd w:val="clear" w:color="auto" w:fill="auto"/>
            <w:tcMar>
              <w:top w:w="57" w:type="dxa"/>
              <w:left w:w="57" w:type="dxa"/>
              <w:bottom w:w="57" w:type="dxa"/>
              <w:right w:w="57" w:type="dxa"/>
            </w:tcMar>
          </w:tcPr>
          <w:p w14:paraId="13AB3D30" w14:textId="77777777" w:rsidR="008052E9" w:rsidRPr="003530F7" w:rsidRDefault="00D26D2A" w:rsidP="00074DFB">
            <w:pPr>
              <w:jc w:val="left"/>
              <w:rPr>
                <w:szCs w:val="24"/>
              </w:rPr>
            </w:pPr>
            <w:r w:rsidRPr="00B52E84">
              <w:rPr>
                <w:bCs/>
              </w:rPr>
              <w:t>List of proposed members of DAB</w:t>
            </w:r>
          </w:p>
        </w:tc>
        <w:tc>
          <w:tcPr>
            <w:tcW w:w="753" w:type="pct"/>
            <w:tcMar>
              <w:top w:w="57" w:type="dxa"/>
              <w:left w:w="57" w:type="dxa"/>
              <w:bottom w:w="57" w:type="dxa"/>
              <w:right w:w="57" w:type="dxa"/>
            </w:tcMar>
          </w:tcPr>
          <w:p w14:paraId="2B571C00" w14:textId="77777777" w:rsidR="008052E9" w:rsidRPr="003530F7" w:rsidRDefault="008052E9" w:rsidP="00074DFB">
            <w:pPr>
              <w:rPr>
                <w:szCs w:val="24"/>
              </w:rPr>
            </w:pPr>
            <w:r>
              <w:rPr>
                <w:szCs w:val="24"/>
              </w:rPr>
              <w:t>20.</w:t>
            </w:r>
            <w:r w:rsidR="00D26D2A">
              <w:rPr>
                <w:szCs w:val="24"/>
              </w:rPr>
              <w:t>3</w:t>
            </w:r>
          </w:p>
        </w:tc>
        <w:tc>
          <w:tcPr>
            <w:tcW w:w="2693" w:type="pct"/>
            <w:shd w:val="clear" w:color="auto" w:fill="auto"/>
            <w:tcMar>
              <w:top w:w="57" w:type="dxa"/>
              <w:left w:w="57" w:type="dxa"/>
              <w:bottom w:w="57" w:type="dxa"/>
              <w:right w:w="57" w:type="dxa"/>
            </w:tcMar>
          </w:tcPr>
          <w:p w14:paraId="47DA035E" w14:textId="77777777" w:rsidR="00D26D2A" w:rsidRPr="00622A86" w:rsidRDefault="00D26D2A" w:rsidP="00D26D2A">
            <w:pPr>
              <w:rPr>
                <w:iCs/>
              </w:rPr>
            </w:pPr>
            <w:r w:rsidRPr="00622A86">
              <w:rPr>
                <w:iCs/>
              </w:rPr>
              <w:t>Proposed by Employer [</w:t>
            </w:r>
            <w:r w:rsidRPr="00622A86">
              <w:rPr>
                <w:i/>
                <w:iCs/>
              </w:rPr>
              <w:t xml:space="preserve">Attach CVs to the </w:t>
            </w:r>
            <w:r w:rsidR="00B84F7A">
              <w:rPr>
                <w:i/>
                <w:iCs/>
              </w:rPr>
              <w:t>request for proposal</w:t>
            </w:r>
            <w:r w:rsidR="00347C5F">
              <w:rPr>
                <w:i/>
                <w:iCs/>
              </w:rPr>
              <w:t>s</w:t>
            </w:r>
            <w:r w:rsidR="00B84F7A">
              <w:rPr>
                <w:i/>
                <w:iCs/>
              </w:rPr>
              <w:t xml:space="preserve"> document</w:t>
            </w:r>
            <w:r w:rsidRPr="00622A86">
              <w:rPr>
                <w:i/>
                <w:iCs/>
              </w:rPr>
              <w:t xml:space="preserve"> and the Contract</w:t>
            </w:r>
            <w:r w:rsidRPr="00622A86">
              <w:rPr>
                <w:iCs/>
              </w:rPr>
              <w:t>]</w:t>
            </w:r>
          </w:p>
          <w:p w14:paraId="11BFFF0C" w14:textId="77777777" w:rsidR="00D26D2A" w:rsidRPr="00622A86" w:rsidRDefault="00D26D2A" w:rsidP="00D26D2A">
            <w:pPr>
              <w:rPr>
                <w:i/>
                <w:iCs/>
              </w:rPr>
            </w:pPr>
            <w:r w:rsidRPr="00622A86">
              <w:rPr>
                <w:i/>
                <w:iCs/>
              </w:rPr>
              <w:t>1._____________________</w:t>
            </w:r>
          </w:p>
          <w:p w14:paraId="0DA8374B" w14:textId="77777777" w:rsidR="00D26D2A" w:rsidRPr="00622A86" w:rsidRDefault="00D26D2A" w:rsidP="00D26D2A">
            <w:pPr>
              <w:rPr>
                <w:i/>
                <w:iCs/>
              </w:rPr>
            </w:pPr>
            <w:r w:rsidRPr="00622A86">
              <w:rPr>
                <w:i/>
                <w:iCs/>
              </w:rPr>
              <w:t>2.______________________</w:t>
            </w:r>
          </w:p>
          <w:p w14:paraId="095DFA1D" w14:textId="77777777" w:rsidR="00D26D2A" w:rsidRPr="00622A86" w:rsidRDefault="00D26D2A" w:rsidP="00D26D2A">
            <w:pPr>
              <w:rPr>
                <w:i/>
                <w:iCs/>
              </w:rPr>
            </w:pPr>
            <w:r w:rsidRPr="00622A86">
              <w:rPr>
                <w:i/>
                <w:iCs/>
              </w:rPr>
              <w:t>3</w:t>
            </w:r>
            <w:r w:rsidRPr="00622A86">
              <w:rPr>
                <w:i/>
                <w:iCs/>
                <w:u w:val="single"/>
              </w:rPr>
              <w:t>.______________________</w:t>
            </w:r>
          </w:p>
          <w:p w14:paraId="7550D10C" w14:textId="77777777" w:rsidR="00D26D2A" w:rsidRPr="00622A86" w:rsidRDefault="00D26D2A" w:rsidP="00D26D2A">
            <w:pPr>
              <w:spacing w:before="120" w:after="120"/>
              <w:rPr>
                <w:iCs/>
              </w:rPr>
            </w:pPr>
            <w:r w:rsidRPr="00622A86">
              <w:rPr>
                <w:iCs/>
              </w:rPr>
              <w:t>Proposed by Contractor [</w:t>
            </w:r>
            <w:r w:rsidRPr="00622A86">
              <w:rPr>
                <w:i/>
                <w:iCs/>
              </w:rPr>
              <w:t>Attach CVs to the Contract</w:t>
            </w:r>
            <w:r w:rsidRPr="00622A86">
              <w:rPr>
                <w:iCs/>
              </w:rPr>
              <w:t>]</w:t>
            </w:r>
          </w:p>
          <w:p w14:paraId="3870A123" w14:textId="77777777" w:rsidR="00D26D2A" w:rsidRPr="00622A86" w:rsidRDefault="00D26D2A" w:rsidP="00D26D2A">
            <w:pPr>
              <w:rPr>
                <w:i/>
                <w:iCs/>
              </w:rPr>
            </w:pPr>
            <w:r w:rsidRPr="00622A86">
              <w:rPr>
                <w:i/>
                <w:iCs/>
              </w:rPr>
              <w:t>1.________________________</w:t>
            </w:r>
          </w:p>
          <w:p w14:paraId="53E28538" w14:textId="77777777" w:rsidR="00D26D2A" w:rsidRPr="00622A86" w:rsidRDefault="00D26D2A" w:rsidP="00D26D2A">
            <w:pPr>
              <w:rPr>
                <w:i/>
                <w:iCs/>
              </w:rPr>
            </w:pPr>
            <w:r w:rsidRPr="00622A86">
              <w:rPr>
                <w:i/>
                <w:iCs/>
              </w:rPr>
              <w:t>2._________________________</w:t>
            </w:r>
          </w:p>
          <w:p w14:paraId="341D9674" w14:textId="77777777" w:rsidR="00D26D2A" w:rsidRPr="00B52E84" w:rsidRDefault="00D26D2A" w:rsidP="00D26D2A">
            <w:pPr>
              <w:rPr>
                <w:i/>
                <w:iCs/>
              </w:rPr>
            </w:pPr>
            <w:r w:rsidRPr="00622A86">
              <w:rPr>
                <w:i/>
                <w:iCs/>
              </w:rPr>
              <w:lastRenderedPageBreak/>
              <w:t>3._________________________</w:t>
            </w:r>
          </w:p>
          <w:p w14:paraId="6E21A333" w14:textId="77777777" w:rsidR="008052E9" w:rsidRPr="00C918EC" w:rsidRDefault="008052E9" w:rsidP="00074DFB">
            <w:pPr>
              <w:rPr>
                <w:i/>
                <w:szCs w:val="24"/>
              </w:rPr>
            </w:pPr>
          </w:p>
        </w:tc>
      </w:tr>
      <w:tr w:rsidR="008052E9" w:rsidRPr="003530F7" w14:paraId="47ECA34C" w14:textId="77777777" w:rsidTr="00074DFB">
        <w:trPr>
          <w:jc w:val="center"/>
        </w:trPr>
        <w:tc>
          <w:tcPr>
            <w:tcW w:w="1554" w:type="pct"/>
            <w:shd w:val="clear" w:color="auto" w:fill="auto"/>
            <w:tcMar>
              <w:top w:w="57" w:type="dxa"/>
              <w:left w:w="57" w:type="dxa"/>
              <w:bottom w:w="57" w:type="dxa"/>
              <w:right w:w="57" w:type="dxa"/>
            </w:tcMar>
          </w:tcPr>
          <w:p w14:paraId="6A452356" w14:textId="77777777" w:rsidR="008052E9" w:rsidRPr="003530F7" w:rsidRDefault="00D26D2A" w:rsidP="00074DFB">
            <w:pPr>
              <w:jc w:val="left"/>
              <w:rPr>
                <w:szCs w:val="24"/>
              </w:rPr>
            </w:pPr>
            <w:r w:rsidRPr="00B52E84">
              <w:rPr>
                <w:bCs/>
              </w:rPr>
              <w:lastRenderedPageBreak/>
              <w:t>Appointment (if not agreed) to be made by</w:t>
            </w:r>
            <w:r w:rsidR="008052E9">
              <w:rPr>
                <w:szCs w:val="24"/>
              </w:rPr>
              <w:t>:</w:t>
            </w:r>
          </w:p>
        </w:tc>
        <w:tc>
          <w:tcPr>
            <w:tcW w:w="753" w:type="pct"/>
            <w:tcMar>
              <w:top w:w="57" w:type="dxa"/>
              <w:left w:w="57" w:type="dxa"/>
              <w:bottom w:w="57" w:type="dxa"/>
              <w:right w:w="57" w:type="dxa"/>
            </w:tcMar>
          </w:tcPr>
          <w:p w14:paraId="7969779A" w14:textId="77777777" w:rsidR="008052E9" w:rsidRPr="003530F7" w:rsidRDefault="008052E9" w:rsidP="00074DFB">
            <w:pPr>
              <w:rPr>
                <w:szCs w:val="24"/>
              </w:rPr>
            </w:pPr>
            <w:r w:rsidRPr="003530F7">
              <w:rPr>
                <w:szCs w:val="24"/>
              </w:rPr>
              <w:t>20.4</w:t>
            </w:r>
          </w:p>
        </w:tc>
        <w:tc>
          <w:tcPr>
            <w:tcW w:w="2693" w:type="pct"/>
            <w:shd w:val="clear" w:color="auto" w:fill="auto"/>
            <w:tcMar>
              <w:top w:w="57" w:type="dxa"/>
              <w:left w:w="57" w:type="dxa"/>
              <w:bottom w:w="57" w:type="dxa"/>
              <w:right w:w="57" w:type="dxa"/>
            </w:tcMar>
          </w:tcPr>
          <w:p w14:paraId="5E1E3539" w14:textId="77777777" w:rsidR="008052E9" w:rsidRPr="003530F7" w:rsidRDefault="00D26D2A" w:rsidP="00074DFB">
            <w:pPr>
              <w:rPr>
                <w:szCs w:val="24"/>
              </w:rPr>
            </w:pPr>
            <w:r w:rsidRPr="00622A86">
              <w:rPr>
                <w:i/>
              </w:rPr>
              <w:t xml:space="preserve">[Insert name of </w:t>
            </w:r>
            <w:r w:rsidRPr="00622A86">
              <w:rPr>
                <w:i/>
                <w:lang w:val="en-GB"/>
              </w:rPr>
              <w:t xml:space="preserve">an international organization or official as </w:t>
            </w:r>
            <w:r w:rsidRPr="00622A86">
              <w:rPr>
                <w:i/>
              </w:rPr>
              <w:t>the appointing entity or official]</w:t>
            </w:r>
          </w:p>
        </w:tc>
      </w:tr>
    </w:tbl>
    <w:p w14:paraId="4818CB9E" w14:textId="77777777" w:rsidR="00FE3403" w:rsidRDefault="00FE3403">
      <w:pPr>
        <w:jc w:val="left"/>
        <w:rPr>
          <w:b/>
          <w:color w:val="000000" w:themeColor="text1"/>
          <w:szCs w:val="24"/>
        </w:rPr>
      </w:pPr>
      <w:r>
        <w:rPr>
          <w:b/>
          <w:color w:val="000000" w:themeColor="text1"/>
          <w:szCs w:val="24"/>
        </w:rPr>
        <w:br w:type="page"/>
      </w:r>
    </w:p>
    <w:p w14:paraId="7A48384C" w14:textId="77777777" w:rsidR="00C057D7" w:rsidRPr="00622042" w:rsidRDefault="00C057D7" w:rsidP="00C057D7">
      <w:pPr>
        <w:keepNext/>
        <w:keepLines/>
        <w:suppressAutoHyphens/>
        <w:spacing w:before="240" w:after="120"/>
        <w:rPr>
          <w:b/>
          <w:color w:val="000000" w:themeColor="text1"/>
          <w:szCs w:val="24"/>
          <w:u w:val="single"/>
        </w:rPr>
      </w:pPr>
      <w:r w:rsidRPr="00622042">
        <w:rPr>
          <w:b/>
          <w:color w:val="000000" w:themeColor="text1"/>
          <w:szCs w:val="24"/>
        </w:rPr>
        <w:lastRenderedPageBreak/>
        <w:t>Table: Summary of Sections</w:t>
      </w:r>
    </w:p>
    <w:tbl>
      <w:tblPr>
        <w:tblW w:w="9397" w:type="dxa"/>
        <w:tblInd w:w="-41" w:type="dxa"/>
        <w:tblLayout w:type="fixed"/>
        <w:tblLook w:val="0000" w:firstRow="0" w:lastRow="0" w:firstColumn="0" w:lastColumn="0" w:noHBand="0" w:noVBand="0"/>
      </w:tblPr>
      <w:tblGrid>
        <w:gridCol w:w="5701"/>
        <w:gridCol w:w="1848"/>
        <w:gridCol w:w="1848"/>
      </w:tblGrid>
      <w:tr w:rsidR="00C057D7" w:rsidRPr="005B3365" w14:paraId="09A71FB7" w14:textId="77777777" w:rsidTr="000A189C">
        <w:trPr>
          <w:cantSplit/>
          <w:trHeight w:val="420"/>
        </w:trPr>
        <w:tc>
          <w:tcPr>
            <w:tcW w:w="5701" w:type="dxa"/>
            <w:tcBorders>
              <w:top w:val="single" w:sz="18" w:space="0" w:color="auto"/>
              <w:left w:val="single" w:sz="18" w:space="0" w:color="auto"/>
              <w:bottom w:val="single" w:sz="18" w:space="0" w:color="auto"/>
              <w:right w:val="single" w:sz="18" w:space="0" w:color="auto"/>
            </w:tcBorders>
          </w:tcPr>
          <w:p w14:paraId="3FA4BBE3" w14:textId="77777777" w:rsidR="00C057D7" w:rsidRPr="005B3365" w:rsidRDefault="00C057D7" w:rsidP="00BB4F30">
            <w:pPr>
              <w:suppressAutoHyphens/>
              <w:jc w:val="center"/>
              <w:rPr>
                <w:b/>
                <w:bCs/>
                <w:color w:val="000000" w:themeColor="text1"/>
                <w:szCs w:val="24"/>
              </w:rPr>
            </w:pPr>
            <w:r w:rsidRPr="005B3365">
              <w:rPr>
                <w:b/>
                <w:bCs/>
                <w:color w:val="000000" w:themeColor="text1"/>
                <w:szCs w:val="24"/>
              </w:rPr>
              <w:t>Section Name/Description</w:t>
            </w:r>
          </w:p>
          <w:p w14:paraId="2DC8CC1B" w14:textId="77777777" w:rsidR="00C057D7" w:rsidRPr="005B3365" w:rsidRDefault="00C057D7" w:rsidP="00BB4F30">
            <w:pPr>
              <w:suppressAutoHyphens/>
              <w:jc w:val="center"/>
              <w:rPr>
                <w:b/>
                <w:bCs/>
                <w:color w:val="000000" w:themeColor="text1"/>
                <w:szCs w:val="24"/>
              </w:rPr>
            </w:pPr>
            <w:r w:rsidRPr="005B3365">
              <w:rPr>
                <w:b/>
                <w:bCs/>
                <w:color w:val="000000" w:themeColor="text1"/>
                <w:szCs w:val="24"/>
              </w:rPr>
              <w:t>(Sub-Clause 1.1.</w:t>
            </w:r>
            <w:r w:rsidR="009A26F6">
              <w:rPr>
                <w:b/>
                <w:bCs/>
                <w:color w:val="000000" w:themeColor="text1"/>
                <w:szCs w:val="24"/>
              </w:rPr>
              <w:t>70</w:t>
            </w:r>
            <w:r w:rsidRPr="005B3365">
              <w:rPr>
                <w:b/>
                <w:bCs/>
                <w:color w:val="000000" w:themeColor="text1"/>
                <w:szCs w:val="24"/>
              </w:rPr>
              <w:t>)</w:t>
            </w:r>
          </w:p>
        </w:tc>
        <w:tc>
          <w:tcPr>
            <w:tcW w:w="1848" w:type="dxa"/>
            <w:tcBorders>
              <w:top w:val="single" w:sz="18" w:space="0" w:color="auto"/>
              <w:left w:val="single" w:sz="18" w:space="0" w:color="auto"/>
              <w:bottom w:val="single" w:sz="18" w:space="0" w:color="auto"/>
              <w:right w:val="single" w:sz="18" w:space="0" w:color="auto"/>
            </w:tcBorders>
          </w:tcPr>
          <w:p w14:paraId="0B4AFD15" w14:textId="77777777" w:rsidR="00C057D7" w:rsidRPr="005B3365" w:rsidRDefault="00C057D7" w:rsidP="00BB4F30">
            <w:pPr>
              <w:suppressAutoHyphens/>
              <w:jc w:val="center"/>
              <w:rPr>
                <w:b/>
                <w:bCs/>
                <w:color w:val="000000" w:themeColor="text1"/>
                <w:szCs w:val="24"/>
              </w:rPr>
            </w:pPr>
            <w:r w:rsidRPr="005B3365">
              <w:rPr>
                <w:b/>
                <w:bCs/>
                <w:color w:val="000000" w:themeColor="text1"/>
                <w:szCs w:val="24"/>
              </w:rPr>
              <w:t>Time for Completion</w:t>
            </w:r>
            <w:r w:rsidR="009A26F6">
              <w:rPr>
                <w:b/>
                <w:bCs/>
                <w:color w:val="000000" w:themeColor="text1"/>
                <w:szCs w:val="24"/>
              </w:rPr>
              <w:t xml:space="preserve"> of Design Build</w:t>
            </w:r>
          </w:p>
          <w:p w14:paraId="56DBB6DD" w14:textId="77777777" w:rsidR="00C057D7" w:rsidRPr="005B3365" w:rsidRDefault="00C057D7" w:rsidP="00BB4F30">
            <w:pPr>
              <w:suppressAutoHyphens/>
              <w:jc w:val="center"/>
              <w:rPr>
                <w:b/>
                <w:bCs/>
                <w:color w:val="000000" w:themeColor="text1"/>
                <w:szCs w:val="24"/>
              </w:rPr>
            </w:pPr>
            <w:r w:rsidRPr="005B3365">
              <w:rPr>
                <w:b/>
                <w:bCs/>
                <w:color w:val="000000" w:themeColor="text1"/>
                <w:szCs w:val="24"/>
              </w:rPr>
              <w:t>(Sub-Clause 1.1.</w:t>
            </w:r>
            <w:r w:rsidR="009A26F6">
              <w:rPr>
                <w:b/>
                <w:bCs/>
                <w:color w:val="000000" w:themeColor="text1"/>
                <w:szCs w:val="24"/>
              </w:rPr>
              <w:t>78</w:t>
            </w:r>
            <w:r w:rsidRPr="005B3365">
              <w:rPr>
                <w:b/>
                <w:bCs/>
                <w:color w:val="000000" w:themeColor="text1"/>
                <w:szCs w:val="24"/>
              </w:rPr>
              <w:t>)</w:t>
            </w:r>
          </w:p>
        </w:tc>
        <w:tc>
          <w:tcPr>
            <w:tcW w:w="1848" w:type="dxa"/>
            <w:tcBorders>
              <w:top w:val="single" w:sz="18" w:space="0" w:color="auto"/>
              <w:left w:val="single" w:sz="18" w:space="0" w:color="auto"/>
              <w:bottom w:val="single" w:sz="18" w:space="0" w:color="auto"/>
              <w:right w:val="single" w:sz="18" w:space="0" w:color="auto"/>
            </w:tcBorders>
          </w:tcPr>
          <w:p w14:paraId="46032AE1" w14:textId="77777777" w:rsidR="00C057D7" w:rsidRPr="005B3365" w:rsidRDefault="00C057D7" w:rsidP="00BB4F30">
            <w:pPr>
              <w:suppressAutoHyphens/>
              <w:ind w:right="-94"/>
              <w:jc w:val="center"/>
              <w:rPr>
                <w:b/>
                <w:bCs/>
                <w:color w:val="000000" w:themeColor="text1"/>
                <w:szCs w:val="24"/>
                <w:u w:val="single"/>
              </w:rPr>
            </w:pPr>
            <w:r w:rsidRPr="005B3365">
              <w:rPr>
                <w:b/>
                <w:bCs/>
                <w:color w:val="000000" w:themeColor="text1"/>
                <w:szCs w:val="24"/>
              </w:rPr>
              <w:t xml:space="preserve">Damages for Delay </w:t>
            </w:r>
          </w:p>
          <w:p w14:paraId="0290D77A" w14:textId="77777777" w:rsidR="00C057D7" w:rsidRPr="005B3365" w:rsidRDefault="00C057D7" w:rsidP="00BB4F30">
            <w:pPr>
              <w:suppressAutoHyphens/>
              <w:ind w:right="-94"/>
              <w:jc w:val="center"/>
              <w:rPr>
                <w:b/>
                <w:bCs/>
                <w:color w:val="000000" w:themeColor="text1"/>
                <w:szCs w:val="24"/>
                <w:u w:val="single"/>
              </w:rPr>
            </w:pPr>
            <w:r w:rsidRPr="005B3365">
              <w:rPr>
                <w:b/>
                <w:bCs/>
                <w:color w:val="000000" w:themeColor="text1"/>
                <w:szCs w:val="24"/>
              </w:rPr>
              <w:t xml:space="preserve">(Sub-Clause </w:t>
            </w:r>
            <w:r w:rsidR="009A26F6">
              <w:rPr>
                <w:b/>
                <w:bCs/>
                <w:color w:val="000000" w:themeColor="text1"/>
                <w:szCs w:val="24"/>
              </w:rPr>
              <w:t>9.6</w:t>
            </w:r>
            <w:r w:rsidRPr="005B3365">
              <w:rPr>
                <w:b/>
                <w:bCs/>
                <w:color w:val="000000" w:themeColor="text1"/>
                <w:szCs w:val="24"/>
              </w:rPr>
              <w:t>)</w:t>
            </w:r>
          </w:p>
        </w:tc>
      </w:tr>
      <w:tr w:rsidR="00C057D7" w:rsidRPr="005B3365" w14:paraId="60D81745" w14:textId="77777777" w:rsidTr="000A189C">
        <w:tc>
          <w:tcPr>
            <w:tcW w:w="5701" w:type="dxa"/>
            <w:tcBorders>
              <w:top w:val="single" w:sz="18" w:space="0" w:color="auto"/>
              <w:left w:val="single" w:sz="4" w:space="0" w:color="auto"/>
              <w:bottom w:val="single" w:sz="4" w:space="0" w:color="auto"/>
              <w:right w:val="single" w:sz="4" w:space="0" w:color="auto"/>
            </w:tcBorders>
          </w:tcPr>
          <w:p w14:paraId="6B787264" w14:textId="77777777" w:rsidR="00C057D7" w:rsidRPr="005B3365" w:rsidRDefault="00C057D7" w:rsidP="00BB4F30">
            <w:pPr>
              <w:suppressAutoHyphens/>
              <w:rPr>
                <w:color w:val="000000" w:themeColor="text1"/>
                <w:szCs w:val="24"/>
              </w:rPr>
            </w:pPr>
          </w:p>
        </w:tc>
        <w:tc>
          <w:tcPr>
            <w:tcW w:w="1848" w:type="dxa"/>
            <w:tcBorders>
              <w:top w:val="single" w:sz="18" w:space="0" w:color="auto"/>
              <w:left w:val="single" w:sz="4" w:space="0" w:color="auto"/>
              <w:bottom w:val="single" w:sz="4" w:space="0" w:color="auto"/>
              <w:right w:val="single" w:sz="4" w:space="0" w:color="auto"/>
            </w:tcBorders>
          </w:tcPr>
          <w:p w14:paraId="06C95F08" w14:textId="77777777" w:rsidR="00C057D7" w:rsidRPr="005B3365" w:rsidRDefault="00C057D7" w:rsidP="00BB4F30">
            <w:pPr>
              <w:suppressAutoHyphens/>
              <w:rPr>
                <w:color w:val="000000" w:themeColor="text1"/>
                <w:szCs w:val="24"/>
              </w:rPr>
            </w:pPr>
          </w:p>
        </w:tc>
        <w:tc>
          <w:tcPr>
            <w:tcW w:w="1848" w:type="dxa"/>
            <w:tcBorders>
              <w:top w:val="single" w:sz="18" w:space="0" w:color="auto"/>
              <w:left w:val="single" w:sz="4" w:space="0" w:color="auto"/>
              <w:bottom w:val="single" w:sz="4" w:space="0" w:color="auto"/>
              <w:right w:val="single" w:sz="4" w:space="0" w:color="auto"/>
            </w:tcBorders>
          </w:tcPr>
          <w:p w14:paraId="764F7212" w14:textId="77777777" w:rsidR="00C057D7" w:rsidRPr="005B3365" w:rsidRDefault="00C057D7" w:rsidP="00BB4F30">
            <w:pPr>
              <w:suppressAutoHyphens/>
              <w:ind w:right="-94"/>
              <w:rPr>
                <w:color w:val="000000" w:themeColor="text1"/>
                <w:szCs w:val="24"/>
                <w:u w:val="single"/>
              </w:rPr>
            </w:pPr>
          </w:p>
        </w:tc>
      </w:tr>
      <w:tr w:rsidR="00C057D7" w:rsidRPr="005B3365" w14:paraId="0DCF6E4A" w14:textId="77777777" w:rsidTr="000A189C">
        <w:tc>
          <w:tcPr>
            <w:tcW w:w="5701" w:type="dxa"/>
            <w:tcBorders>
              <w:top w:val="single" w:sz="4" w:space="0" w:color="auto"/>
              <w:left w:val="single" w:sz="4" w:space="0" w:color="auto"/>
              <w:bottom w:val="single" w:sz="4" w:space="0" w:color="auto"/>
              <w:right w:val="single" w:sz="4" w:space="0" w:color="auto"/>
            </w:tcBorders>
          </w:tcPr>
          <w:p w14:paraId="5D01A049" w14:textId="77777777" w:rsidR="00C057D7" w:rsidRPr="005B3365" w:rsidRDefault="00C057D7" w:rsidP="00BB4F30">
            <w:pPr>
              <w:suppressAutoHyphens/>
              <w:rPr>
                <w:color w:val="000000" w:themeColor="text1"/>
                <w:szCs w:val="24"/>
              </w:rPr>
            </w:pPr>
          </w:p>
        </w:tc>
        <w:tc>
          <w:tcPr>
            <w:tcW w:w="1848" w:type="dxa"/>
            <w:tcBorders>
              <w:top w:val="single" w:sz="4" w:space="0" w:color="auto"/>
              <w:left w:val="single" w:sz="4" w:space="0" w:color="auto"/>
              <w:bottom w:val="single" w:sz="4" w:space="0" w:color="auto"/>
              <w:right w:val="single" w:sz="4" w:space="0" w:color="auto"/>
            </w:tcBorders>
          </w:tcPr>
          <w:p w14:paraId="226EF1C7" w14:textId="77777777" w:rsidR="00C057D7" w:rsidRPr="005B3365" w:rsidRDefault="00C057D7" w:rsidP="00BB4F30">
            <w:pPr>
              <w:suppressAutoHyphens/>
              <w:rPr>
                <w:color w:val="000000" w:themeColor="text1"/>
                <w:szCs w:val="24"/>
              </w:rPr>
            </w:pPr>
          </w:p>
        </w:tc>
        <w:tc>
          <w:tcPr>
            <w:tcW w:w="1848" w:type="dxa"/>
            <w:tcBorders>
              <w:top w:val="single" w:sz="4" w:space="0" w:color="auto"/>
              <w:left w:val="single" w:sz="4" w:space="0" w:color="auto"/>
              <w:bottom w:val="single" w:sz="4" w:space="0" w:color="auto"/>
              <w:right w:val="single" w:sz="4" w:space="0" w:color="auto"/>
            </w:tcBorders>
          </w:tcPr>
          <w:p w14:paraId="153E304B" w14:textId="77777777" w:rsidR="00C057D7" w:rsidRPr="005B3365" w:rsidRDefault="00C057D7" w:rsidP="00BB4F30">
            <w:pPr>
              <w:suppressAutoHyphens/>
              <w:ind w:right="-94"/>
              <w:rPr>
                <w:color w:val="000000" w:themeColor="text1"/>
                <w:szCs w:val="24"/>
                <w:u w:val="single"/>
              </w:rPr>
            </w:pPr>
          </w:p>
        </w:tc>
      </w:tr>
      <w:tr w:rsidR="00C057D7" w:rsidRPr="005B3365" w14:paraId="51E4FA85" w14:textId="77777777" w:rsidTr="000A189C">
        <w:tc>
          <w:tcPr>
            <w:tcW w:w="5701" w:type="dxa"/>
            <w:tcBorders>
              <w:top w:val="single" w:sz="4" w:space="0" w:color="auto"/>
              <w:left w:val="single" w:sz="4" w:space="0" w:color="auto"/>
              <w:bottom w:val="single" w:sz="4" w:space="0" w:color="auto"/>
              <w:right w:val="single" w:sz="4" w:space="0" w:color="auto"/>
            </w:tcBorders>
          </w:tcPr>
          <w:p w14:paraId="69C6B378" w14:textId="77777777" w:rsidR="00C057D7" w:rsidRPr="005B3365" w:rsidRDefault="00C057D7" w:rsidP="00BB4F30">
            <w:pPr>
              <w:suppressAutoHyphens/>
              <w:rPr>
                <w:color w:val="000000" w:themeColor="text1"/>
                <w:szCs w:val="24"/>
              </w:rPr>
            </w:pPr>
          </w:p>
        </w:tc>
        <w:tc>
          <w:tcPr>
            <w:tcW w:w="1848" w:type="dxa"/>
            <w:tcBorders>
              <w:top w:val="single" w:sz="4" w:space="0" w:color="auto"/>
              <w:left w:val="single" w:sz="4" w:space="0" w:color="auto"/>
              <w:bottom w:val="single" w:sz="4" w:space="0" w:color="auto"/>
              <w:right w:val="single" w:sz="4" w:space="0" w:color="auto"/>
            </w:tcBorders>
          </w:tcPr>
          <w:p w14:paraId="06DFF157" w14:textId="77777777" w:rsidR="00C057D7" w:rsidRPr="005B3365" w:rsidRDefault="00C057D7" w:rsidP="00BB4F30">
            <w:pPr>
              <w:suppressAutoHyphens/>
              <w:rPr>
                <w:color w:val="000000" w:themeColor="text1"/>
                <w:szCs w:val="24"/>
              </w:rPr>
            </w:pPr>
          </w:p>
        </w:tc>
        <w:tc>
          <w:tcPr>
            <w:tcW w:w="1848" w:type="dxa"/>
            <w:tcBorders>
              <w:top w:val="single" w:sz="4" w:space="0" w:color="auto"/>
              <w:left w:val="single" w:sz="4" w:space="0" w:color="auto"/>
              <w:bottom w:val="single" w:sz="4" w:space="0" w:color="auto"/>
              <w:right w:val="single" w:sz="4" w:space="0" w:color="auto"/>
            </w:tcBorders>
          </w:tcPr>
          <w:p w14:paraId="583A5BEA" w14:textId="77777777" w:rsidR="00C057D7" w:rsidRPr="005B3365" w:rsidRDefault="00C057D7" w:rsidP="00BB4F30">
            <w:pPr>
              <w:suppressAutoHyphens/>
              <w:ind w:right="-94"/>
              <w:rPr>
                <w:color w:val="000000" w:themeColor="text1"/>
                <w:szCs w:val="24"/>
                <w:u w:val="single"/>
              </w:rPr>
            </w:pPr>
          </w:p>
        </w:tc>
      </w:tr>
      <w:tr w:rsidR="00C057D7" w:rsidRPr="00AC42F3" w14:paraId="58122A2E" w14:textId="77777777" w:rsidTr="000A189C">
        <w:tc>
          <w:tcPr>
            <w:tcW w:w="5701" w:type="dxa"/>
            <w:tcBorders>
              <w:top w:val="single" w:sz="4" w:space="0" w:color="auto"/>
              <w:left w:val="single" w:sz="4" w:space="0" w:color="auto"/>
              <w:bottom w:val="single" w:sz="4" w:space="0" w:color="auto"/>
              <w:right w:val="single" w:sz="4" w:space="0" w:color="auto"/>
            </w:tcBorders>
          </w:tcPr>
          <w:p w14:paraId="586BAA57" w14:textId="77777777" w:rsidR="00C057D7" w:rsidRPr="00AC42F3" w:rsidRDefault="00C057D7" w:rsidP="00BB4F30">
            <w:pPr>
              <w:suppressAutoHyphens/>
              <w:rPr>
                <w:color w:val="000000" w:themeColor="text1"/>
              </w:rPr>
            </w:pPr>
          </w:p>
        </w:tc>
        <w:tc>
          <w:tcPr>
            <w:tcW w:w="1848" w:type="dxa"/>
            <w:tcBorders>
              <w:top w:val="single" w:sz="4" w:space="0" w:color="auto"/>
              <w:left w:val="single" w:sz="4" w:space="0" w:color="auto"/>
              <w:bottom w:val="single" w:sz="4" w:space="0" w:color="auto"/>
              <w:right w:val="single" w:sz="4" w:space="0" w:color="auto"/>
            </w:tcBorders>
          </w:tcPr>
          <w:p w14:paraId="3572A645" w14:textId="77777777" w:rsidR="00C057D7" w:rsidRPr="00AC42F3" w:rsidRDefault="00C057D7" w:rsidP="00BB4F30">
            <w:pPr>
              <w:suppressAutoHyphens/>
              <w:rPr>
                <w:color w:val="000000" w:themeColor="text1"/>
              </w:rPr>
            </w:pPr>
          </w:p>
        </w:tc>
        <w:tc>
          <w:tcPr>
            <w:tcW w:w="1848" w:type="dxa"/>
            <w:tcBorders>
              <w:top w:val="single" w:sz="4" w:space="0" w:color="auto"/>
              <w:left w:val="single" w:sz="4" w:space="0" w:color="auto"/>
              <w:bottom w:val="single" w:sz="4" w:space="0" w:color="auto"/>
              <w:right w:val="single" w:sz="4" w:space="0" w:color="auto"/>
            </w:tcBorders>
          </w:tcPr>
          <w:p w14:paraId="0A6176AB" w14:textId="77777777" w:rsidR="00C057D7" w:rsidRPr="00AC42F3" w:rsidRDefault="00C057D7" w:rsidP="00BB4F30">
            <w:pPr>
              <w:suppressAutoHyphens/>
              <w:ind w:right="-94"/>
              <w:rPr>
                <w:color w:val="000000" w:themeColor="text1"/>
                <w:u w:val="single"/>
              </w:rPr>
            </w:pPr>
          </w:p>
        </w:tc>
      </w:tr>
      <w:tr w:rsidR="00C057D7" w:rsidRPr="00AC42F3" w14:paraId="20901214" w14:textId="77777777" w:rsidTr="000A189C">
        <w:tc>
          <w:tcPr>
            <w:tcW w:w="5701" w:type="dxa"/>
            <w:tcBorders>
              <w:top w:val="single" w:sz="4" w:space="0" w:color="auto"/>
              <w:left w:val="single" w:sz="4" w:space="0" w:color="auto"/>
              <w:bottom w:val="single" w:sz="4" w:space="0" w:color="auto"/>
              <w:right w:val="single" w:sz="4" w:space="0" w:color="auto"/>
            </w:tcBorders>
          </w:tcPr>
          <w:p w14:paraId="4BE8F90F" w14:textId="77777777" w:rsidR="00C057D7" w:rsidRPr="00AC42F3" w:rsidRDefault="00C057D7" w:rsidP="00BB4F30">
            <w:pPr>
              <w:suppressAutoHyphens/>
              <w:rPr>
                <w:color w:val="000000" w:themeColor="text1"/>
              </w:rPr>
            </w:pPr>
          </w:p>
        </w:tc>
        <w:tc>
          <w:tcPr>
            <w:tcW w:w="1848" w:type="dxa"/>
            <w:tcBorders>
              <w:top w:val="single" w:sz="4" w:space="0" w:color="auto"/>
              <w:left w:val="single" w:sz="4" w:space="0" w:color="auto"/>
              <w:bottom w:val="single" w:sz="4" w:space="0" w:color="auto"/>
              <w:right w:val="single" w:sz="4" w:space="0" w:color="auto"/>
            </w:tcBorders>
          </w:tcPr>
          <w:p w14:paraId="43A77FD4" w14:textId="77777777" w:rsidR="00C057D7" w:rsidRPr="00AC42F3" w:rsidRDefault="00C057D7" w:rsidP="00BB4F30">
            <w:pPr>
              <w:suppressAutoHyphens/>
              <w:rPr>
                <w:color w:val="000000" w:themeColor="text1"/>
              </w:rPr>
            </w:pPr>
          </w:p>
        </w:tc>
        <w:tc>
          <w:tcPr>
            <w:tcW w:w="1848" w:type="dxa"/>
            <w:tcBorders>
              <w:top w:val="single" w:sz="4" w:space="0" w:color="auto"/>
              <w:left w:val="single" w:sz="4" w:space="0" w:color="auto"/>
              <w:bottom w:val="single" w:sz="4" w:space="0" w:color="auto"/>
              <w:right w:val="single" w:sz="4" w:space="0" w:color="auto"/>
            </w:tcBorders>
          </w:tcPr>
          <w:p w14:paraId="0BDFB785" w14:textId="77777777" w:rsidR="00C057D7" w:rsidRPr="00AC42F3" w:rsidRDefault="00C057D7" w:rsidP="00BB4F30">
            <w:pPr>
              <w:suppressAutoHyphens/>
              <w:ind w:right="-94"/>
              <w:rPr>
                <w:color w:val="000000" w:themeColor="text1"/>
                <w:u w:val="single"/>
              </w:rPr>
            </w:pPr>
          </w:p>
        </w:tc>
      </w:tr>
    </w:tbl>
    <w:p w14:paraId="52125BE9" w14:textId="77777777" w:rsidR="00C057D7" w:rsidRPr="00C80C1D" w:rsidRDefault="00C057D7" w:rsidP="00C057D7">
      <w:pPr>
        <w:spacing w:after="80"/>
        <w:rPr>
          <w:noProof/>
        </w:rPr>
      </w:pPr>
    </w:p>
    <w:p w14:paraId="255CE0E6" w14:textId="77777777" w:rsidR="00C057D7" w:rsidRPr="00C80C1D" w:rsidRDefault="00C057D7" w:rsidP="00C057D7">
      <w:pPr>
        <w:rPr>
          <w:noProof/>
        </w:rPr>
      </w:pPr>
    </w:p>
    <w:p w14:paraId="772C9691" w14:textId="77777777" w:rsidR="00C057D7" w:rsidRDefault="00C057D7">
      <w:pPr>
        <w:jc w:val="left"/>
        <w:rPr>
          <w:b/>
          <w:color w:val="FF9933"/>
          <w:sz w:val="44"/>
          <w:szCs w:val="44"/>
        </w:rPr>
      </w:pPr>
      <w:r>
        <w:rPr>
          <w:b/>
          <w:color w:val="FF9933"/>
          <w:sz w:val="44"/>
          <w:szCs w:val="44"/>
        </w:rPr>
        <w:br w:type="page"/>
      </w:r>
    </w:p>
    <w:p w14:paraId="04992FAA" w14:textId="77777777" w:rsidR="00472A8F" w:rsidRPr="00D60307" w:rsidRDefault="00472A8F" w:rsidP="00472A8F">
      <w:pPr>
        <w:jc w:val="center"/>
        <w:rPr>
          <w:b/>
          <w:sz w:val="32"/>
          <w:szCs w:val="32"/>
        </w:rPr>
      </w:pPr>
      <w:proofErr w:type="gramStart"/>
      <w:r w:rsidRPr="00274796">
        <w:rPr>
          <w:b/>
          <w:sz w:val="32"/>
          <w:szCs w:val="32"/>
        </w:rPr>
        <w:lastRenderedPageBreak/>
        <w:t>Particular Conditions</w:t>
      </w:r>
      <w:proofErr w:type="gramEnd"/>
      <w:r w:rsidRPr="00274796">
        <w:rPr>
          <w:b/>
          <w:sz w:val="32"/>
          <w:szCs w:val="32"/>
        </w:rPr>
        <w:t xml:space="preserve"> of Contract</w:t>
      </w:r>
    </w:p>
    <w:p w14:paraId="03C65152" w14:textId="77777777" w:rsidR="00472A8F" w:rsidRPr="00D60307" w:rsidRDefault="00472A8F" w:rsidP="00472A8F">
      <w:pPr>
        <w:rPr>
          <w:b/>
          <w:sz w:val="32"/>
          <w:szCs w:val="32"/>
        </w:rPr>
      </w:pPr>
    </w:p>
    <w:p w14:paraId="6A2A71FB" w14:textId="77777777" w:rsidR="00310511" w:rsidRDefault="00310511" w:rsidP="005935DB">
      <w:pPr>
        <w:pStyle w:val="S7Header1"/>
      </w:pPr>
      <w:bookmarkStart w:id="1195" w:name="_Toc486845906"/>
      <w:r w:rsidRPr="00616A09">
        <w:t xml:space="preserve">Part B- </w:t>
      </w:r>
      <w:r w:rsidR="001D4ECB" w:rsidRPr="00616A09">
        <w:t>Speci</w:t>
      </w:r>
      <w:r w:rsidR="001D4ECB">
        <w:t xml:space="preserve">al </w:t>
      </w:r>
      <w:r w:rsidRPr="005935DB">
        <w:t>Provisions</w:t>
      </w:r>
      <w:bookmarkEnd w:id="11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98"/>
        <w:gridCol w:w="6660"/>
      </w:tblGrid>
      <w:tr w:rsidR="00274796" w14:paraId="52ED134B" w14:textId="77777777" w:rsidTr="003D5498">
        <w:tc>
          <w:tcPr>
            <w:tcW w:w="2700" w:type="dxa"/>
            <w:gridSpan w:val="2"/>
            <w:tcMar>
              <w:top w:w="57" w:type="dxa"/>
              <w:left w:w="57" w:type="dxa"/>
              <w:bottom w:w="57" w:type="dxa"/>
              <w:right w:w="57" w:type="dxa"/>
            </w:tcMar>
          </w:tcPr>
          <w:p w14:paraId="7963970D" w14:textId="77777777" w:rsidR="00274796" w:rsidRPr="00616A09" w:rsidRDefault="00274796" w:rsidP="005935DB">
            <w:pPr>
              <w:pStyle w:val="S7Header2"/>
              <w:rPr>
                <w:szCs w:val="24"/>
              </w:rPr>
            </w:pPr>
            <w:bookmarkStart w:id="1196" w:name="_Toc486845907"/>
            <w:r w:rsidRPr="00616A09">
              <w:t>Sub-Clause 1.1.</w:t>
            </w:r>
            <w:r>
              <w:t>11</w:t>
            </w:r>
            <w:bookmarkEnd w:id="1196"/>
          </w:p>
        </w:tc>
        <w:tc>
          <w:tcPr>
            <w:tcW w:w="6660" w:type="dxa"/>
            <w:tcMar>
              <w:top w:w="57" w:type="dxa"/>
              <w:left w:w="57" w:type="dxa"/>
              <w:bottom w:w="57" w:type="dxa"/>
              <w:right w:w="57" w:type="dxa"/>
            </w:tcMar>
          </w:tcPr>
          <w:p w14:paraId="7CA6CB00" w14:textId="77777777" w:rsidR="00274796" w:rsidRPr="00616A09" w:rsidRDefault="00274796" w:rsidP="005935DB">
            <w:pPr>
              <w:spacing w:after="120"/>
              <w:rPr>
                <w:szCs w:val="24"/>
              </w:rPr>
            </w:pPr>
            <w:r w:rsidRPr="00616A09">
              <w:rPr>
                <w:b/>
                <w:szCs w:val="24"/>
              </w:rPr>
              <w:t>Contract Agreement</w:t>
            </w:r>
            <w:r w:rsidRPr="00616A09">
              <w:rPr>
                <w:szCs w:val="24"/>
              </w:rPr>
              <w:t xml:space="preserve">: </w:t>
            </w:r>
          </w:p>
          <w:p w14:paraId="25C6B3D1" w14:textId="77777777" w:rsidR="00274796" w:rsidRPr="00616A09" w:rsidRDefault="00274796" w:rsidP="005935DB">
            <w:pPr>
              <w:spacing w:after="120"/>
              <w:rPr>
                <w:szCs w:val="24"/>
              </w:rPr>
            </w:pPr>
            <w:r>
              <w:rPr>
                <w:szCs w:val="24"/>
              </w:rPr>
              <w:t>“</w:t>
            </w:r>
            <w:proofErr w:type="gramStart"/>
            <w:r w:rsidRPr="00616A09">
              <w:rPr>
                <w:szCs w:val="24"/>
              </w:rPr>
              <w:t>if</w:t>
            </w:r>
            <w:proofErr w:type="gramEnd"/>
            <w:r w:rsidRPr="00616A09">
              <w:rPr>
                <w:szCs w:val="24"/>
              </w:rPr>
              <w:t xml:space="preserve"> any</w:t>
            </w:r>
            <w:r>
              <w:rPr>
                <w:szCs w:val="24"/>
              </w:rPr>
              <w:t>”</w:t>
            </w:r>
            <w:r w:rsidRPr="00616A09">
              <w:rPr>
                <w:szCs w:val="24"/>
              </w:rPr>
              <w:t xml:space="preserve"> is deleted.</w:t>
            </w:r>
          </w:p>
        </w:tc>
      </w:tr>
      <w:tr w:rsidR="000B73B5" w14:paraId="3FF489A5" w14:textId="77777777" w:rsidTr="003D5498">
        <w:tc>
          <w:tcPr>
            <w:tcW w:w="2700" w:type="dxa"/>
            <w:gridSpan w:val="2"/>
            <w:tcMar>
              <w:top w:w="57" w:type="dxa"/>
              <w:left w:w="57" w:type="dxa"/>
              <w:bottom w:w="57" w:type="dxa"/>
              <w:right w:w="57" w:type="dxa"/>
            </w:tcMar>
          </w:tcPr>
          <w:p w14:paraId="6C0A1131" w14:textId="77777777" w:rsidR="000B73B5" w:rsidRPr="000B73B5" w:rsidRDefault="000B73B5" w:rsidP="005935DB">
            <w:pPr>
              <w:pStyle w:val="S7Header2"/>
              <w:rPr>
                <w:sz w:val="32"/>
                <w:szCs w:val="32"/>
              </w:rPr>
            </w:pPr>
            <w:bookmarkStart w:id="1197" w:name="_Toc486845908"/>
            <w:r w:rsidRPr="000B73B5">
              <w:t>Sub-Clause 1.1.21</w:t>
            </w:r>
            <w:bookmarkEnd w:id="1197"/>
          </w:p>
        </w:tc>
        <w:tc>
          <w:tcPr>
            <w:tcW w:w="6660" w:type="dxa"/>
            <w:tcMar>
              <w:top w:w="57" w:type="dxa"/>
              <w:left w:w="57" w:type="dxa"/>
              <w:bottom w:w="57" w:type="dxa"/>
              <w:right w:w="57" w:type="dxa"/>
            </w:tcMar>
          </w:tcPr>
          <w:p w14:paraId="594262AF" w14:textId="77777777" w:rsidR="000B73B5" w:rsidRPr="000B73B5" w:rsidRDefault="000432D2" w:rsidP="005935DB">
            <w:pPr>
              <w:spacing w:after="120"/>
              <w:rPr>
                <w:b/>
              </w:rPr>
            </w:pPr>
            <w:r>
              <w:rPr>
                <w:b/>
              </w:rPr>
              <w:t xml:space="preserve">Contractor’s </w:t>
            </w:r>
            <w:r w:rsidR="000B73B5" w:rsidRPr="000B73B5">
              <w:rPr>
                <w:b/>
              </w:rPr>
              <w:t>Personnel</w:t>
            </w:r>
          </w:p>
          <w:p w14:paraId="62D0C457" w14:textId="77777777" w:rsidR="000B73B5" w:rsidRPr="000B73B5" w:rsidRDefault="000B73B5" w:rsidP="005935DB">
            <w:pPr>
              <w:spacing w:after="120"/>
            </w:pPr>
            <w:r w:rsidRPr="000B73B5">
              <w:t xml:space="preserve">The following is added at the end of the sub-clause: </w:t>
            </w:r>
          </w:p>
          <w:p w14:paraId="7E09259A" w14:textId="77777777" w:rsidR="000B73B5" w:rsidRPr="000B73B5" w:rsidRDefault="007763C9" w:rsidP="005935DB">
            <w:pPr>
              <w:pStyle w:val="ClauseSubPara"/>
              <w:tabs>
                <w:tab w:val="left" w:pos="0"/>
              </w:tabs>
              <w:spacing w:before="0" w:after="120"/>
              <w:ind w:left="0"/>
              <w:rPr>
                <w:b/>
                <w:sz w:val="32"/>
                <w:szCs w:val="32"/>
              </w:rPr>
            </w:pPr>
            <w:r>
              <w:rPr>
                <w:sz w:val="24"/>
                <w:szCs w:val="20"/>
              </w:rPr>
              <w:t>“</w:t>
            </w:r>
            <w:r w:rsidR="000B73B5" w:rsidRPr="000B73B5">
              <w:rPr>
                <w:sz w:val="24"/>
                <w:szCs w:val="20"/>
              </w:rPr>
              <w:t xml:space="preserve">Contractor’s Personnel includes Key Personnel </w:t>
            </w:r>
            <w:r w:rsidR="000432D2">
              <w:rPr>
                <w:sz w:val="24"/>
                <w:szCs w:val="20"/>
              </w:rPr>
              <w:t>included in the Contract.”</w:t>
            </w:r>
          </w:p>
        </w:tc>
      </w:tr>
      <w:tr w:rsidR="00274796" w:rsidRPr="00616A09" w14:paraId="11461711" w14:textId="77777777" w:rsidTr="003D5498">
        <w:tc>
          <w:tcPr>
            <w:tcW w:w="2700" w:type="dxa"/>
            <w:gridSpan w:val="2"/>
            <w:tcMar>
              <w:top w:w="57" w:type="dxa"/>
              <w:left w:w="57" w:type="dxa"/>
              <w:bottom w:w="57" w:type="dxa"/>
              <w:right w:w="57" w:type="dxa"/>
            </w:tcMar>
          </w:tcPr>
          <w:p w14:paraId="23514CCB" w14:textId="77777777" w:rsidR="00274796" w:rsidRPr="00616A09" w:rsidRDefault="00274796" w:rsidP="005935DB">
            <w:pPr>
              <w:pStyle w:val="S7Header2"/>
            </w:pPr>
            <w:bookmarkStart w:id="1198" w:name="_Toc486845910"/>
            <w:r w:rsidRPr="00616A09">
              <w:t>Sub-Clause 1.1.</w:t>
            </w:r>
            <w:r>
              <w:t>49</w:t>
            </w:r>
            <w:bookmarkEnd w:id="1198"/>
          </w:p>
        </w:tc>
        <w:tc>
          <w:tcPr>
            <w:tcW w:w="6660" w:type="dxa"/>
            <w:tcMar>
              <w:top w:w="57" w:type="dxa"/>
              <w:left w:w="57" w:type="dxa"/>
              <w:bottom w:w="57" w:type="dxa"/>
              <w:right w:w="57" w:type="dxa"/>
            </w:tcMar>
          </w:tcPr>
          <w:p w14:paraId="00FBD706" w14:textId="77777777" w:rsidR="00274796" w:rsidRPr="00616A09" w:rsidRDefault="00274796" w:rsidP="005935DB">
            <w:pPr>
              <w:spacing w:after="120"/>
            </w:pPr>
            <w:r w:rsidRPr="00616A09">
              <w:rPr>
                <w:b/>
              </w:rPr>
              <w:t>Letter of Tender</w:t>
            </w:r>
          </w:p>
          <w:p w14:paraId="5874BB66" w14:textId="77777777" w:rsidR="00274796" w:rsidRPr="00616A09" w:rsidRDefault="00274796" w:rsidP="005935DB">
            <w:pPr>
              <w:pStyle w:val="ListParagraph"/>
              <w:spacing w:after="120"/>
              <w:ind w:left="-18"/>
              <w:contextualSpacing w:val="0"/>
            </w:pPr>
            <w:r w:rsidRPr="00616A09">
              <w:t xml:space="preserve">After </w:t>
            </w:r>
            <w:r>
              <w:t>“</w:t>
            </w:r>
            <w:r w:rsidRPr="00616A09">
              <w:t>entitled letter of tender</w:t>
            </w:r>
            <w:r>
              <w:t>”</w:t>
            </w:r>
            <w:r w:rsidRPr="00616A09">
              <w:t xml:space="preserve">, </w:t>
            </w:r>
            <w:r>
              <w:t>“</w:t>
            </w:r>
            <w:r w:rsidRPr="00616A09">
              <w:t>or letter of Proposal</w:t>
            </w:r>
            <w:r>
              <w:t>”</w:t>
            </w:r>
            <w:r w:rsidRPr="00616A09">
              <w:t xml:space="preserve"> is added.</w:t>
            </w:r>
          </w:p>
        </w:tc>
      </w:tr>
      <w:tr w:rsidR="00274796" w:rsidRPr="00616A09" w14:paraId="54D20923" w14:textId="77777777" w:rsidTr="003D5498">
        <w:tc>
          <w:tcPr>
            <w:tcW w:w="2700" w:type="dxa"/>
            <w:gridSpan w:val="2"/>
            <w:tcMar>
              <w:top w:w="57" w:type="dxa"/>
              <w:left w:w="57" w:type="dxa"/>
              <w:bottom w:w="57" w:type="dxa"/>
              <w:right w:w="57" w:type="dxa"/>
            </w:tcMar>
          </w:tcPr>
          <w:p w14:paraId="48EFB267" w14:textId="77777777" w:rsidR="00274796" w:rsidRPr="00616A09" w:rsidRDefault="00274796" w:rsidP="005935DB">
            <w:pPr>
              <w:pStyle w:val="S7Header2"/>
            </w:pPr>
            <w:bookmarkStart w:id="1199" w:name="_Toc486845911"/>
            <w:r w:rsidRPr="00616A09">
              <w:t>Sub-Clause 1.1.</w:t>
            </w:r>
            <w:r>
              <w:t>72</w:t>
            </w:r>
            <w:bookmarkEnd w:id="1199"/>
          </w:p>
        </w:tc>
        <w:tc>
          <w:tcPr>
            <w:tcW w:w="6660" w:type="dxa"/>
            <w:tcMar>
              <w:top w:w="57" w:type="dxa"/>
              <w:left w:w="57" w:type="dxa"/>
              <w:bottom w:w="57" w:type="dxa"/>
              <w:right w:w="57" w:type="dxa"/>
            </w:tcMar>
          </w:tcPr>
          <w:p w14:paraId="2E9C0158" w14:textId="77777777" w:rsidR="00274796" w:rsidRPr="00616A09" w:rsidRDefault="00274796" w:rsidP="005935DB">
            <w:pPr>
              <w:spacing w:after="120"/>
            </w:pPr>
            <w:r w:rsidRPr="00616A09">
              <w:rPr>
                <w:b/>
              </w:rPr>
              <w:t>Site</w:t>
            </w:r>
          </w:p>
          <w:p w14:paraId="31EC6456" w14:textId="77777777" w:rsidR="00274796" w:rsidRPr="00616A09" w:rsidRDefault="00274796" w:rsidP="005935DB">
            <w:pPr>
              <w:pStyle w:val="ListParagraph"/>
              <w:spacing w:after="120"/>
              <w:ind w:left="0"/>
              <w:contextualSpacing w:val="0"/>
            </w:pPr>
            <w:r w:rsidRPr="00616A09">
              <w:t xml:space="preserve">After </w:t>
            </w:r>
            <w:r>
              <w:t>“</w:t>
            </w:r>
            <w:r w:rsidRPr="00616A09">
              <w:t>are to be executed</w:t>
            </w:r>
            <w:r>
              <w:t>”</w:t>
            </w:r>
            <w:r w:rsidRPr="00616A09">
              <w:t xml:space="preserve">, </w:t>
            </w:r>
            <w:r>
              <w:t xml:space="preserve">“, </w:t>
            </w:r>
            <w:r w:rsidRPr="00616A09">
              <w:t>including stor</w:t>
            </w:r>
            <w:r>
              <w:t>age and working areas,” is added.</w:t>
            </w:r>
          </w:p>
        </w:tc>
      </w:tr>
      <w:tr w:rsidR="00CB6FF0" w:rsidRPr="00616A09" w14:paraId="03E39EF5" w14:textId="77777777" w:rsidTr="0020197E">
        <w:tc>
          <w:tcPr>
            <w:tcW w:w="9360" w:type="dxa"/>
            <w:gridSpan w:val="3"/>
            <w:tcMar>
              <w:top w:w="57" w:type="dxa"/>
              <w:left w:w="57" w:type="dxa"/>
              <w:bottom w:w="57" w:type="dxa"/>
              <w:right w:w="57" w:type="dxa"/>
            </w:tcMar>
          </w:tcPr>
          <w:p w14:paraId="18B57203" w14:textId="77777777" w:rsidR="00CB6FF0" w:rsidRPr="00616A09" w:rsidRDefault="00CB6FF0" w:rsidP="005935DB">
            <w:pPr>
              <w:spacing w:after="120"/>
              <w:rPr>
                <w:b/>
              </w:rPr>
            </w:pPr>
            <w:r w:rsidRPr="007E1770">
              <w:rPr>
                <w:b/>
              </w:rPr>
              <w:t>Sub-Clause 1.1.</w:t>
            </w:r>
            <w:r>
              <w:rPr>
                <w:b/>
              </w:rPr>
              <w:t>84</w:t>
            </w:r>
            <w:r w:rsidRPr="007E1770">
              <w:rPr>
                <w:b/>
              </w:rPr>
              <w:t xml:space="preserve"> to 1.1.9</w:t>
            </w:r>
            <w:r w:rsidR="00930D8B">
              <w:rPr>
                <w:b/>
              </w:rPr>
              <w:t>3</w:t>
            </w:r>
            <w:r>
              <w:rPr>
                <w:b/>
              </w:rPr>
              <w:t xml:space="preserve"> </w:t>
            </w:r>
            <w:r w:rsidRPr="007E1770">
              <w:rPr>
                <w:b/>
              </w:rPr>
              <w:t>are added after Sub-Clause 1.1.</w:t>
            </w:r>
            <w:r>
              <w:rPr>
                <w:b/>
              </w:rPr>
              <w:t>83</w:t>
            </w:r>
          </w:p>
        </w:tc>
      </w:tr>
      <w:tr w:rsidR="00274796" w:rsidRPr="00616A09" w14:paraId="1F4F7D5E" w14:textId="77777777" w:rsidTr="003D5498">
        <w:tc>
          <w:tcPr>
            <w:tcW w:w="2700" w:type="dxa"/>
            <w:gridSpan w:val="2"/>
            <w:tcMar>
              <w:top w:w="57" w:type="dxa"/>
              <w:left w:w="57" w:type="dxa"/>
              <w:bottom w:w="57" w:type="dxa"/>
              <w:right w:w="57" w:type="dxa"/>
            </w:tcMar>
          </w:tcPr>
          <w:p w14:paraId="4E55C384" w14:textId="77777777" w:rsidR="00274796" w:rsidRPr="001862F3" w:rsidRDefault="00274796" w:rsidP="005935DB">
            <w:pPr>
              <w:pStyle w:val="S7Header2"/>
              <w:pageBreakBefore/>
              <w:ind w:left="431" w:hanging="431"/>
            </w:pPr>
            <w:bookmarkStart w:id="1200" w:name="_Toc486845914"/>
            <w:r w:rsidRPr="00616A09">
              <w:lastRenderedPageBreak/>
              <w:t>Sub-Clause 1.1.</w:t>
            </w:r>
            <w:bookmarkEnd w:id="1200"/>
            <w:r w:rsidR="00235CEE">
              <w:t>84</w:t>
            </w:r>
          </w:p>
        </w:tc>
        <w:tc>
          <w:tcPr>
            <w:tcW w:w="6660" w:type="dxa"/>
            <w:tcMar>
              <w:top w:w="57" w:type="dxa"/>
              <w:left w:w="57" w:type="dxa"/>
              <w:bottom w:w="57" w:type="dxa"/>
              <w:right w:w="57" w:type="dxa"/>
            </w:tcMar>
          </w:tcPr>
          <w:p w14:paraId="4B3A86BA" w14:textId="77777777" w:rsidR="00274796" w:rsidRPr="001862F3" w:rsidRDefault="00CB6FF0" w:rsidP="005935DB">
            <w:pPr>
              <w:spacing w:after="120"/>
              <w:rPr>
                <w:b/>
              </w:rPr>
            </w:pPr>
            <w:r w:rsidRPr="00616A09" w:rsidDel="00CB6FF0">
              <w:rPr>
                <w:b/>
              </w:rPr>
              <w:t xml:space="preserve"> </w:t>
            </w:r>
            <w:r w:rsidR="00274796">
              <w:rPr>
                <w:b/>
              </w:rPr>
              <w:t>“</w:t>
            </w:r>
            <w:r w:rsidR="00274796" w:rsidRPr="00616A09">
              <w:rPr>
                <w:b/>
              </w:rPr>
              <w:t>Bank</w:t>
            </w:r>
            <w:r w:rsidR="00274796">
              <w:rPr>
                <w:b/>
              </w:rPr>
              <w:t>”</w:t>
            </w:r>
            <w:r w:rsidR="00274796" w:rsidRPr="00616A09">
              <w:t xml:space="preserve"> means The International Bank for Reconstruction and Development and/or the International Development </w:t>
            </w:r>
            <w:r w:rsidR="00274796">
              <w:t>Association</w:t>
            </w:r>
            <w:r w:rsidR="00274796" w:rsidRPr="00616A09">
              <w:t xml:space="preserve"> (whether acting on its own account or in its capacity as administrator of trust funds provided by other donors.</w:t>
            </w:r>
          </w:p>
        </w:tc>
      </w:tr>
      <w:tr w:rsidR="000B73B5" w:rsidRPr="00616A09" w14:paraId="6967140F" w14:textId="77777777" w:rsidTr="003D5498">
        <w:tc>
          <w:tcPr>
            <w:tcW w:w="2700" w:type="dxa"/>
            <w:gridSpan w:val="2"/>
            <w:tcMar>
              <w:top w:w="57" w:type="dxa"/>
              <w:left w:w="57" w:type="dxa"/>
              <w:bottom w:w="57" w:type="dxa"/>
              <w:right w:w="57" w:type="dxa"/>
            </w:tcMar>
          </w:tcPr>
          <w:p w14:paraId="478932EC" w14:textId="77777777" w:rsidR="000B73B5" w:rsidRPr="00B10A05" w:rsidRDefault="000B73B5" w:rsidP="005935DB">
            <w:pPr>
              <w:pStyle w:val="S7Header2"/>
            </w:pPr>
            <w:bookmarkStart w:id="1201" w:name="_Toc486845915"/>
            <w:r>
              <w:t>Sub-Clause 1.1.</w:t>
            </w:r>
            <w:bookmarkEnd w:id="1201"/>
            <w:r w:rsidR="00235CEE">
              <w:t>85</w:t>
            </w:r>
          </w:p>
        </w:tc>
        <w:tc>
          <w:tcPr>
            <w:tcW w:w="6660" w:type="dxa"/>
            <w:tcMar>
              <w:top w:w="57" w:type="dxa"/>
              <w:left w:w="57" w:type="dxa"/>
              <w:bottom w:w="57" w:type="dxa"/>
              <w:right w:w="57" w:type="dxa"/>
            </w:tcMar>
          </w:tcPr>
          <w:p w14:paraId="75737547" w14:textId="77777777" w:rsidR="000B73B5" w:rsidRPr="00274796" w:rsidRDefault="00CB6FF0" w:rsidP="005935DB">
            <w:pPr>
              <w:pStyle w:val="ListParagraph"/>
              <w:spacing w:after="120"/>
              <w:ind w:left="0"/>
              <w:contextualSpacing w:val="0"/>
            </w:pPr>
            <w:r w:rsidRPr="00616A09" w:rsidDel="00CB6FF0">
              <w:t xml:space="preserve"> </w:t>
            </w:r>
            <w:r w:rsidR="007763C9">
              <w:rPr>
                <w:b/>
              </w:rPr>
              <w:t>“</w:t>
            </w:r>
            <w:r w:rsidR="00DF029E" w:rsidRPr="00616A09">
              <w:rPr>
                <w:b/>
              </w:rPr>
              <w:t>Borrower</w:t>
            </w:r>
            <w:r w:rsidR="007763C9">
              <w:rPr>
                <w:b/>
              </w:rPr>
              <w:t>”</w:t>
            </w:r>
            <w:r w:rsidR="00DF029E" w:rsidRPr="00616A09">
              <w:t xml:space="preserve"> means </w:t>
            </w:r>
            <w:r w:rsidR="00DF029E">
              <w:t xml:space="preserve">the </w:t>
            </w:r>
            <w:r w:rsidR="00DF029E" w:rsidRPr="00616A09">
              <w:t xml:space="preserve">borrower or recipient of Bank’s Investment Project Financing (IPF) </w:t>
            </w:r>
            <w:r w:rsidR="00DF029E">
              <w:t>identified in the Contract Data.</w:t>
            </w:r>
          </w:p>
        </w:tc>
      </w:tr>
      <w:tr w:rsidR="00930D8B" w:rsidRPr="00616A09" w:rsidDel="00A84FDD" w14:paraId="712CC8A5" w14:textId="77777777" w:rsidTr="003D5498">
        <w:tc>
          <w:tcPr>
            <w:tcW w:w="2700" w:type="dxa"/>
            <w:gridSpan w:val="2"/>
            <w:tcMar>
              <w:top w:w="57" w:type="dxa"/>
              <w:left w:w="57" w:type="dxa"/>
              <w:bottom w:w="57" w:type="dxa"/>
              <w:right w:w="57" w:type="dxa"/>
            </w:tcMar>
          </w:tcPr>
          <w:p w14:paraId="3279799D" w14:textId="77777777" w:rsidR="00930D8B" w:rsidRPr="0028440D" w:rsidDel="00A84FDD" w:rsidRDefault="00930D8B" w:rsidP="005935DB">
            <w:pPr>
              <w:pStyle w:val="S7Header2"/>
            </w:pPr>
            <w:r>
              <w:t>Sub-Clause 1.1.86</w:t>
            </w:r>
          </w:p>
        </w:tc>
        <w:tc>
          <w:tcPr>
            <w:tcW w:w="6660" w:type="dxa"/>
            <w:tcMar>
              <w:top w:w="57" w:type="dxa"/>
              <w:left w:w="57" w:type="dxa"/>
              <w:bottom w:w="57" w:type="dxa"/>
              <w:right w:w="57" w:type="dxa"/>
            </w:tcMar>
          </w:tcPr>
          <w:p w14:paraId="793B40AB" w14:textId="77777777" w:rsidR="00930D8B" w:rsidRPr="0028440D" w:rsidDel="00CB6FF0" w:rsidRDefault="00930D8B" w:rsidP="005935DB">
            <w:pPr>
              <w:spacing w:after="120"/>
              <w:rPr>
                <w:b/>
              </w:rPr>
            </w:pPr>
            <w:r w:rsidRPr="00A67B01">
              <w:t>“</w:t>
            </w:r>
            <w:r w:rsidRPr="00A67B01">
              <w:rPr>
                <w:b/>
              </w:rPr>
              <w:t>ES</w:t>
            </w:r>
            <w:r w:rsidRPr="00A67B01">
              <w:t xml:space="preserve">” means Environmental and Social </w:t>
            </w:r>
            <w:r w:rsidR="00347C5F" w:rsidRPr="00C92B01">
              <w:t xml:space="preserve">(including Sexual Exploitation and </w:t>
            </w:r>
            <w:r w:rsidR="00347C5F">
              <w:t>Abuse</w:t>
            </w:r>
            <w:r w:rsidR="00347C5F" w:rsidRPr="00C92B01">
              <w:t xml:space="preserve"> (SEA)</w:t>
            </w:r>
            <w:r w:rsidR="00347C5F">
              <w:t xml:space="preserve"> and Sexual Harassment (SH)</w:t>
            </w:r>
            <w:r w:rsidR="00347C5F" w:rsidRPr="00C92B01">
              <w:t>).</w:t>
            </w:r>
          </w:p>
        </w:tc>
      </w:tr>
      <w:tr w:rsidR="00930D8B" w:rsidRPr="00616A09" w:rsidDel="00A84FDD" w14:paraId="400149D1" w14:textId="77777777" w:rsidTr="003D5498">
        <w:tc>
          <w:tcPr>
            <w:tcW w:w="2700" w:type="dxa"/>
            <w:gridSpan w:val="2"/>
            <w:tcMar>
              <w:top w:w="57" w:type="dxa"/>
              <w:left w:w="57" w:type="dxa"/>
              <w:bottom w:w="57" w:type="dxa"/>
              <w:right w:w="57" w:type="dxa"/>
            </w:tcMar>
          </w:tcPr>
          <w:p w14:paraId="5E1A4AC4" w14:textId="77777777" w:rsidR="00930D8B" w:rsidRPr="0028440D" w:rsidDel="00A84FDD" w:rsidRDefault="00930D8B" w:rsidP="005935DB">
            <w:pPr>
              <w:pStyle w:val="S7Header2"/>
            </w:pPr>
            <w:r>
              <w:t>Sub-Clause 1.1.87</w:t>
            </w:r>
          </w:p>
        </w:tc>
        <w:tc>
          <w:tcPr>
            <w:tcW w:w="6660" w:type="dxa"/>
            <w:tcMar>
              <w:top w:w="57" w:type="dxa"/>
              <w:left w:w="57" w:type="dxa"/>
              <w:bottom w:w="57" w:type="dxa"/>
              <w:right w:w="57" w:type="dxa"/>
            </w:tcMar>
          </w:tcPr>
          <w:p w14:paraId="31B31F8A" w14:textId="53EEBFA5" w:rsidR="00347C5F" w:rsidRPr="0064675C" w:rsidRDefault="00347C5F" w:rsidP="00347C5F">
            <w:pPr>
              <w:autoSpaceDE w:val="0"/>
              <w:autoSpaceDN w:val="0"/>
              <w:spacing w:before="120" w:after="120"/>
              <w:rPr>
                <w:color w:val="000000" w:themeColor="text1"/>
                <w:szCs w:val="24"/>
              </w:rPr>
            </w:pPr>
            <w:r w:rsidRPr="0064675C">
              <w:rPr>
                <w:color w:val="000000" w:themeColor="text1"/>
                <w:szCs w:val="24"/>
              </w:rPr>
              <w:t>“</w:t>
            </w:r>
            <w:r w:rsidRPr="0064675C">
              <w:rPr>
                <w:b/>
                <w:color w:val="000000" w:themeColor="text1"/>
                <w:szCs w:val="24"/>
              </w:rPr>
              <w:t>Sexual Exploitation and Abuse” “(SEA)”</w:t>
            </w:r>
            <w:r w:rsidRPr="0064675C">
              <w:rPr>
                <w:color w:val="000000" w:themeColor="text1"/>
                <w:szCs w:val="24"/>
              </w:rPr>
              <w:t xml:space="preserve"> </w:t>
            </w:r>
            <w:r w:rsidR="007642D7" w:rsidRPr="0064675C">
              <w:rPr>
                <w:color w:val="000000" w:themeColor="text1"/>
                <w:szCs w:val="24"/>
              </w:rPr>
              <w:t>means</w:t>
            </w:r>
            <w:r w:rsidRPr="0064675C">
              <w:rPr>
                <w:color w:val="000000" w:themeColor="text1"/>
                <w:szCs w:val="24"/>
              </w:rPr>
              <w:t xml:space="preserve"> the following:</w:t>
            </w:r>
          </w:p>
          <w:p w14:paraId="3FCDBEE9" w14:textId="32378BAD" w:rsidR="00347C5F" w:rsidRPr="0064675C" w:rsidRDefault="00347C5F" w:rsidP="00347C5F">
            <w:pPr>
              <w:autoSpaceDE w:val="0"/>
              <w:autoSpaceDN w:val="0"/>
              <w:spacing w:before="120" w:after="120"/>
              <w:ind w:left="735"/>
              <w:rPr>
                <w:color w:val="000000" w:themeColor="text1"/>
                <w:szCs w:val="24"/>
              </w:rPr>
            </w:pPr>
            <w:r w:rsidRPr="0064675C">
              <w:rPr>
                <w:b/>
                <w:color w:val="000000" w:themeColor="text1"/>
                <w:szCs w:val="24"/>
              </w:rPr>
              <w:t>Sexual Exploitation</w:t>
            </w:r>
            <w:r w:rsidRPr="0064675C">
              <w:rPr>
                <w:color w:val="000000" w:themeColor="text1"/>
                <w:szCs w:val="24"/>
              </w:rPr>
              <w:t xml:space="preserve"> is defined as any actual or attempted abuse of position of vulnerability, differential power or trust, for sexual purposes, including, but not limited to, profiting monetarily, socially or politically from the sexual exploitation of </w:t>
            </w:r>
            <w:proofErr w:type="gramStart"/>
            <w:r w:rsidRPr="0064675C">
              <w:rPr>
                <w:color w:val="000000" w:themeColor="text1"/>
                <w:szCs w:val="24"/>
              </w:rPr>
              <w:t>another</w:t>
            </w:r>
            <w:r w:rsidR="003C3DBD" w:rsidRPr="0064675C">
              <w:rPr>
                <w:color w:val="000000" w:themeColor="text1"/>
                <w:szCs w:val="24"/>
              </w:rPr>
              <w:t>;</w:t>
            </w:r>
            <w:proofErr w:type="gramEnd"/>
            <w:r w:rsidRPr="0064675C">
              <w:rPr>
                <w:color w:val="000000" w:themeColor="text1"/>
                <w:szCs w:val="24"/>
              </w:rPr>
              <w:t xml:space="preserve">  </w:t>
            </w:r>
          </w:p>
          <w:p w14:paraId="5321B8F3" w14:textId="77777777" w:rsidR="00347C5F" w:rsidRPr="0064675C" w:rsidRDefault="00347C5F" w:rsidP="00347C5F">
            <w:pPr>
              <w:autoSpaceDE w:val="0"/>
              <w:autoSpaceDN w:val="0"/>
              <w:spacing w:before="120" w:after="120"/>
              <w:ind w:left="720"/>
              <w:rPr>
                <w:color w:val="000000" w:themeColor="text1"/>
                <w:szCs w:val="24"/>
              </w:rPr>
            </w:pPr>
            <w:r w:rsidRPr="0064675C">
              <w:rPr>
                <w:b/>
                <w:color w:val="000000" w:themeColor="text1"/>
                <w:szCs w:val="24"/>
              </w:rPr>
              <w:t>Sexual Abuse</w:t>
            </w:r>
            <w:r w:rsidRPr="0064675C">
              <w:rPr>
                <w:color w:val="000000" w:themeColor="text1"/>
                <w:szCs w:val="24"/>
              </w:rPr>
              <w:t xml:space="preserve"> is defined as the actual or threatened physical intrusion of a sexual nature, whether by force or under unequal or coercive conditions; and  </w:t>
            </w:r>
          </w:p>
          <w:p w14:paraId="30874C94" w14:textId="77777777" w:rsidR="00930D8B" w:rsidRPr="0064675C" w:rsidRDefault="00347C5F" w:rsidP="00164D18">
            <w:pPr>
              <w:spacing w:after="120"/>
              <w:ind w:left="39"/>
              <w:rPr>
                <w:color w:val="000000" w:themeColor="text1"/>
              </w:rPr>
            </w:pPr>
            <w:r w:rsidRPr="0064675C">
              <w:rPr>
                <w:b/>
                <w:color w:val="000000" w:themeColor="text1"/>
                <w:szCs w:val="24"/>
              </w:rPr>
              <w:t>“Sexual Harassment” “(SH)”</w:t>
            </w:r>
            <w:r w:rsidRPr="0064675C">
              <w:rPr>
                <w:color w:val="000000" w:themeColor="text1"/>
                <w:szCs w:val="24"/>
              </w:rPr>
              <w:t xml:space="preserve"> is defined as </w:t>
            </w:r>
            <w:r w:rsidRPr="0064675C">
              <w:rPr>
                <w:szCs w:val="24"/>
              </w:rPr>
              <w:t>unwelcome sexual advances, requests for sexual favors, and other verbal or physical conduct of a sexual nature by the Contractor’s Personnel with other Contractor’s or Employer’s Personnel.</w:t>
            </w:r>
            <w:r w:rsidRPr="0064675C" w:rsidDel="00347C5F">
              <w:rPr>
                <w:color w:val="000000" w:themeColor="text1"/>
              </w:rPr>
              <w:t xml:space="preserve"> </w:t>
            </w:r>
          </w:p>
          <w:p w14:paraId="4FC126FB" w14:textId="51D53DFE" w:rsidR="002F6B0A" w:rsidRPr="0064675C" w:rsidDel="00CB6FF0" w:rsidRDefault="002F6B0A" w:rsidP="00164D18">
            <w:pPr>
              <w:spacing w:after="120"/>
              <w:ind w:left="39"/>
              <w:rPr>
                <w:b/>
              </w:rPr>
            </w:pPr>
            <w:r w:rsidRPr="00822485">
              <w:rPr>
                <w:rFonts w:eastAsia="Arial Narrow"/>
                <w:b/>
                <w:color w:val="000000"/>
              </w:rPr>
              <w:t>“SEA/SH Prevention and Response Obligations”</w:t>
            </w:r>
            <w:r w:rsidRPr="00822485">
              <w:rPr>
                <w:rFonts w:eastAsia="Arial Narrow"/>
                <w:color w:val="000000"/>
              </w:rPr>
              <w:t xml:space="preserve"> means the Contractor’s obligations </w:t>
            </w:r>
            <w:r w:rsidR="00D8383A" w:rsidRPr="00822485">
              <w:rPr>
                <w:rFonts w:eastAsia="Arial Narrow"/>
                <w:color w:val="000000"/>
              </w:rPr>
              <w:t xml:space="preserve">during the Design-Build Period </w:t>
            </w:r>
            <w:r w:rsidRPr="00822485">
              <w:rPr>
                <w:rFonts w:eastAsia="Arial Narrow"/>
                <w:color w:val="000000"/>
              </w:rPr>
              <w:t xml:space="preserve">in regards to the prevention of and response to SEA/SH as set forth </w:t>
            </w:r>
            <w:proofErr w:type="gramStart"/>
            <w:r w:rsidRPr="00822485">
              <w:rPr>
                <w:rFonts w:eastAsia="Arial Narrow"/>
                <w:color w:val="000000"/>
              </w:rPr>
              <w:t>in  Sub</w:t>
            </w:r>
            <w:proofErr w:type="gramEnd"/>
            <w:r w:rsidRPr="00822485">
              <w:rPr>
                <w:rFonts w:eastAsia="Arial Narrow"/>
                <w:color w:val="000000"/>
              </w:rPr>
              <w:t>-Clauses 4.1, 4.4, 4.2</w:t>
            </w:r>
            <w:r w:rsidR="00991C27" w:rsidRPr="00822485">
              <w:rPr>
                <w:rFonts w:eastAsia="Arial Narrow"/>
                <w:color w:val="000000"/>
              </w:rPr>
              <w:t>1</w:t>
            </w:r>
            <w:r w:rsidRPr="00822485">
              <w:rPr>
                <w:rFonts w:eastAsia="Arial Narrow"/>
                <w:color w:val="000000"/>
              </w:rPr>
              <w:t>, 4.2</w:t>
            </w:r>
            <w:r w:rsidR="00991C27" w:rsidRPr="00822485">
              <w:rPr>
                <w:rFonts w:eastAsia="Arial Narrow"/>
                <w:color w:val="000000"/>
              </w:rPr>
              <w:t>9</w:t>
            </w:r>
            <w:r w:rsidRPr="00822485">
              <w:rPr>
                <w:rFonts w:eastAsia="Arial Narrow"/>
                <w:color w:val="000000"/>
              </w:rPr>
              <w:t>, 6.9, 6.2</w:t>
            </w:r>
            <w:r w:rsidR="00991C27" w:rsidRPr="00822485">
              <w:rPr>
                <w:rFonts w:eastAsia="Arial Narrow"/>
                <w:color w:val="000000"/>
              </w:rPr>
              <w:t>6</w:t>
            </w:r>
            <w:r w:rsidRPr="00822485">
              <w:rPr>
                <w:rFonts w:eastAsia="Arial Narrow"/>
                <w:color w:val="000000"/>
              </w:rPr>
              <w:t>, and 6.2</w:t>
            </w:r>
            <w:r w:rsidR="00991C27" w:rsidRPr="0064675C">
              <w:rPr>
                <w:rFonts w:eastAsia="Arial Narrow"/>
                <w:color w:val="000000"/>
              </w:rPr>
              <w:t>7</w:t>
            </w:r>
            <w:r w:rsidRPr="0064675C">
              <w:rPr>
                <w:rFonts w:eastAsia="Arial Narrow"/>
                <w:color w:val="000000"/>
              </w:rPr>
              <w:t>.</w:t>
            </w:r>
          </w:p>
        </w:tc>
      </w:tr>
      <w:tr w:rsidR="000B73B5" w:rsidRPr="00616A09" w14:paraId="132651B3" w14:textId="77777777" w:rsidTr="003D5498">
        <w:tc>
          <w:tcPr>
            <w:tcW w:w="2700" w:type="dxa"/>
            <w:gridSpan w:val="2"/>
            <w:tcMar>
              <w:top w:w="57" w:type="dxa"/>
              <w:left w:w="57" w:type="dxa"/>
              <w:bottom w:w="57" w:type="dxa"/>
              <w:right w:w="57" w:type="dxa"/>
            </w:tcMar>
          </w:tcPr>
          <w:p w14:paraId="0C79C094" w14:textId="77777777" w:rsidR="000B73B5" w:rsidRPr="0028440D" w:rsidRDefault="000B73B5" w:rsidP="005935DB">
            <w:pPr>
              <w:pStyle w:val="S7Header2"/>
            </w:pPr>
            <w:bookmarkStart w:id="1202" w:name="_Toc486845917"/>
            <w:r w:rsidRPr="0028440D">
              <w:t>Sub-Clause 1.1.</w:t>
            </w:r>
            <w:bookmarkEnd w:id="1202"/>
            <w:r w:rsidR="00235CEE" w:rsidRPr="0028440D">
              <w:t>8</w:t>
            </w:r>
            <w:r w:rsidR="00930D8B">
              <w:t>8</w:t>
            </w:r>
          </w:p>
        </w:tc>
        <w:tc>
          <w:tcPr>
            <w:tcW w:w="6660" w:type="dxa"/>
            <w:tcMar>
              <w:top w:w="57" w:type="dxa"/>
              <w:left w:w="57" w:type="dxa"/>
              <w:bottom w:w="57" w:type="dxa"/>
              <w:right w:w="57" w:type="dxa"/>
            </w:tcMar>
          </w:tcPr>
          <w:p w14:paraId="35DDA597" w14:textId="77777777" w:rsidR="000B73B5" w:rsidRPr="0028440D" w:rsidRDefault="00CB6FF0" w:rsidP="005935DB">
            <w:pPr>
              <w:spacing w:after="120"/>
              <w:rPr>
                <w:b/>
              </w:rPr>
            </w:pPr>
            <w:r w:rsidRPr="0028440D" w:rsidDel="00CB6FF0">
              <w:rPr>
                <w:b/>
              </w:rPr>
              <w:t xml:space="preserve"> </w:t>
            </w:r>
            <w:r w:rsidR="007763C9" w:rsidRPr="00274796">
              <w:rPr>
                <w:b/>
                <w:bCs/>
              </w:rPr>
              <w:t>“</w:t>
            </w:r>
            <w:r w:rsidR="000B73B5" w:rsidRPr="00274796">
              <w:rPr>
                <w:b/>
                <w:bCs/>
              </w:rPr>
              <w:t>Existing Facilities</w:t>
            </w:r>
            <w:r w:rsidR="007763C9" w:rsidRPr="00274796">
              <w:rPr>
                <w:b/>
                <w:bCs/>
              </w:rPr>
              <w:t>”</w:t>
            </w:r>
            <w:r w:rsidR="000B73B5" w:rsidRPr="0028440D">
              <w:t xml:space="preserve"> means the existing plant, equipment, buildings and other assets at the Site to be taken over and operated by the Contractor as further described in the Employer’s Requirements</w:t>
            </w:r>
            <w:r>
              <w:t>.</w:t>
            </w:r>
          </w:p>
        </w:tc>
      </w:tr>
      <w:tr w:rsidR="000B73B5" w:rsidRPr="00616A09" w14:paraId="5D55AFB7" w14:textId="77777777" w:rsidTr="003D5498">
        <w:tc>
          <w:tcPr>
            <w:tcW w:w="2700" w:type="dxa"/>
            <w:gridSpan w:val="2"/>
            <w:tcMar>
              <w:top w:w="57" w:type="dxa"/>
              <w:left w:w="57" w:type="dxa"/>
              <w:bottom w:w="57" w:type="dxa"/>
              <w:right w:w="57" w:type="dxa"/>
            </w:tcMar>
          </w:tcPr>
          <w:p w14:paraId="4018EA36" w14:textId="77777777" w:rsidR="000B73B5" w:rsidRPr="0028440D" w:rsidRDefault="000B73B5" w:rsidP="005935DB">
            <w:pPr>
              <w:pStyle w:val="S7Header2"/>
            </w:pPr>
            <w:bookmarkStart w:id="1203" w:name="_Toc486845919"/>
            <w:r w:rsidRPr="0028440D">
              <w:t>Sub-Clause 1.1.</w:t>
            </w:r>
            <w:bookmarkEnd w:id="1203"/>
            <w:r w:rsidR="00235CEE">
              <w:t>8</w:t>
            </w:r>
            <w:r w:rsidR="00930D8B">
              <w:t>9</w:t>
            </w:r>
          </w:p>
        </w:tc>
        <w:tc>
          <w:tcPr>
            <w:tcW w:w="6660" w:type="dxa"/>
            <w:tcMar>
              <w:top w:w="57" w:type="dxa"/>
              <w:left w:w="57" w:type="dxa"/>
              <w:bottom w:w="57" w:type="dxa"/>
              <w:right w:w="57" w:type="dxa"/>
            </w:tcMar>
          </w:tcPr>
          <w:p w14:paraId="16DDFD93" w14:textId="77777777" w:rsidR="000B73B5" w:rsidRPr="0028440D" w:rsidRDefault="00CB6FF0" w:rsidP="005935DB">
            <w:pPr>
              <w:spacing w:after="120"/>
            </w:pPr>
            <w:r w:rsidRPr="0028440D" w:rsidDel="00CB6FF0">
              <w:rPr>
                <w:b/>
              </w:rPr>
              <w:t xml:space="preserve"> </w:t>
            </w:r>
            <w:r w:rsidR="007763C9" w:rsidRPr="00274796">
              <w:rPr>
                <w:b/>
                <w:bCs/>
              </w:rPr>
              <w:t>“</w:t>
            </w:r>
            <w:r w:rsidR="000B73B5" w:rsidRPr="00274796">
              <w:rPr>
                <w:b/>
                <w:bCs/>
              </w:rPr>
              <w:t>Performance Standards</w:t>
            </w:r>
            <w:r w:rsidR="007763C9" w:rsidRPr="00274796">
              <w:rPr>
                <w:b/>
                <w:bCs/>
              </w:rPr>
              <w:t>”</w:t>
            </w:r>
            <w:r w:rsidR="000B73B5" w:rsidRPr="0028440D">
              <w:t xml:space="preserve"> means the standards to be achieved by the Contractor during the Operations Period and includes the standards specified in the Schedule of </w:t>
            </w:r>
            <w:r w:rsidR="000B73B5">
              <w:t>Performance Standards</w:t>
            </w:r>
            <w:r>
              <w:t>.</w:t>
            </w:r>
          </w:p>
        </w:tc>
      </w:tr>
      <w:tr w:rsidR="000B73B5" w:rsidRPr="00616A09" w14:paraId="386DB708" w14:textId="77777777" w:rsidTr="003D5498">
        <w:tc>
          <w:tcPr>
            <w:tcW w:w="2700" w:type="dxa"/>
            <w:gridSpan w:val="2"/>
            <w:tcMar>
              <w:top w:w="57" w:type="dxa"/>
              <w:left w:w="57" w:type="dxa"/>
              <w:bottom w:w="57" w:type="dxa"/>
              <w:right w:w="57" w:type="dxa"/>
            </w:tcMar>
          </w:tcPr>
          <w:p w14:paraId="3B42EBFA" w14:textId="77777777" w:rsidR="000B73B5" w:rsidRPr="0028440D" w:rsidRDefault="000B73B5" w:rsidP="005935DB">
            <w:pPr>
              <w:pStyle w:val="S7Header2"/>
            </w:pPr>
            <w:bookmarkStart w:id="1204" w:name="_Toc486845920"/>
            <w:r w:rsidRPr="0028440D">
              <w:t>Sub-Clause 1.1.</w:t>
            </w:r>
            <w:bookmarkEnd w:id="1204"/>
            <w:r w:rsidR="00930D8B">
              <w:t>90</w:t>
            </w:r>
          </w:p>
        </w:tc>
        <w:tc>
          <w:tcPr>
            <w:tcW w:w="6660" w:type="dxa"/>
            <w:tcMar>
              <w:top w:w="57" w:type="dxa"/>
              <w:left w:w="57" w:type="dxa"/>
              <w:bottom w:w="57" w:type="dxa"/>
              <w:right w:w="57" w:type="dxa"/>
            </w:tcMar>
          </w:tcPr>
          <w:p w14:paraId="1163B043" w14:textId="77777777" w:rsidR="000B73B5" w:rsidRPr="0028440D" w:rsidRDefault="007763C9" w:rsidP="005935DB">
            <w:pPr>
              <w:spacing w:after="120"/>
            </w:pPr>
            <w:r>
              <w:rPr>
                <w:b/>
              </w:rPr>
              <w:t>“</w:t>
            </w:r>
            <w:r w:rsidR="000B73B5" w:rsidRPr="0028440D">
              <w:rPr>
                <w:b/>
              </w:rPr>
              <w:t xml:space="preserve">Schedule of </w:t>
            </w:r>
            <w:r w:rsidR="000B73B5">
              <w:rPr>
                <w:b/>
              </w:rPr>
              <w:t>Performance Standards</w:t>
            </w:r>
            <w:r>
              <w:rPr>
                <w:b/>
              </w:rPr>
              <w:t>”</w:t>
            </w:r>
            <w:r w:rsidR="000B73B5" w:rsidRPr="0028440D">
              <w:t xml:space="preserve"> means the schedule attached to the Contract Agreement specifying the core output Performance Standards to be achieved by the Works and the Contractor at commissioning and during the Operation Service Period</w:t>
            </w:r>
            <w:r w:rsidR="00CB6FF0">
              <w:t>.</w:t>
            </w:r>
          </w:p>
        </w:tc>
      </w:tr>
      <w:tr w:rsidR="000B73B5" w:rsidRPr="00616A09" w14:paraId="450A719F" w14:textId="77777777" w:rsidTr="003D5498">
        <w:tc>
          <w:tcPr>
            <w:tcW w:w="2700" w:type="dxa"/>
            <w:gridSpan w:val="2"/>
            <w:tcMar>
              <w:top w:w="57" w:type="dxa"/>
              <w:left w:w="57" w:type="dxa"/>
              <w:bottom w:w="57" w:type="dxa"/>
              <w:right w:w="57" w:type="dxa"/>
            </w:tcMar>
          </w:tcPr>
          <w:p w14:paraId="64138CB0" w14:textId="77777777" w:rsidR="000B73B5" w:rsidRPr="0028440D" w:rsidRDefault="000B73B5" w:rsidP="005935DB">
            <w:pPr>
              <w:pStyle w:val="S7Header2"/>
            </w:pPr>
            <w:bookmarkStart w:id="1205" w:name="_Toc486845921"/>
            <w:r w:rsidRPr="0028440D">
              <w:lastRenderedPageBreak/>
              <w:t>Sub-Clause 1.1.</w:t>
            </w:r>
            <w:bookmarkEnd w:id="1205"/>
            <w:r w:rsidR="00930D8B">
              <w:t>91</w:t>
            </w:r>
          </w:p>
        </w:tc>
        <w:tc>
          <w:tcPr>
            <w:tcW w:w="6660" w:type="dxa"/>
            <w:tcMar>
              <w:top w:w="57" w:type="dxa"/>
              <w:left w:w="57" w:type="dxa"/>
              <w:bottom w:w="57" w:type="dxa"/>
              <w:right w:w="57" w:type="dxa"/>
            </w:tcMar>
          </w:tcPr>
          <w:p w14:paraId="5D093386" w14:textId="77777777" w:rsidR="000B73B5" w:rsidRPr="0028440D" w:rsidRDefault="00CB6FF0" w:rsidP="005935DB">
            <w:pPr>
              <w:spacing w:after="120"/>
            </w:pPr>
            <w:r w:rsidRPr="0028440D" w:rsidDel="00CB6FF0">
              <w:rPr>
                <w:b/>
              </w:rPr>
              <w:t xml:space="preserve"> </w:t>
            </w:r>
            <w:r w:rsidR="000B73B5" w:rsidRPr="0028440D">
              <w:rPr>
                <w:b/>
              </w:rPr>
              <w:t xml:space="preserve"> </w:t>
            </w:r>
            <w:r w:rsidR="007763C9">
              <w:rPr>
                <w:b/>
              </w:rPr>
              <w:t>“</w:t>
            </w:r>
            <w:r w:rsidR="000B73B5" w:rsidRPr="0028440D">
              <w:rPr>
                <w:b/>
              </w:rPr>
              <w:t>Schedule of Performance Damages</w:t>
            </w:r>
            <w:r w:rsidR="007763C9">
              <w:rPr>
                <w:b/>
              </w:rPr>
              <w:t>”</w:t>
            </w:r>
            <w:r w:rsidR="000B73B5" w:rsidRPr="0028440D">
              <w:t xml:space="preserve"> means the schedule attached to the Contract Agreement which specifie</w:t>
            </w:r>
            <w:r w:rsidR="000B73B5">
              <w:t>s</w:t>
            </w:r>
            <w:r w:rsidR="000B73B5" w:rsidRPr="0028440D">
              <w:t xml:space="preserve"> the amounts of damages payable by the Contractor in respect of a breach of the standards specified in the Schedule of </w:t>
            </w:r>
            <w:r w:rsidR="000B73B5">
              <w:t>Performance Standards</w:t>
            </w:r>
            <w:r>
              <w:t>.</w:t>
            </w:r>
          </w:p>
        </w:tc>
      </w:tr>
      <w:tr w:rsidR="00274796" w:rsidRPr="00616A09" w14:paraId="485024A7" w14:textId="77777777" w:rsidTr="003D5498">
        <w:tc>
          <w:tcPr>
            <w:tcW w:w="2700" w:type="dxa"/>
            <w:gridSpan w:val="2"/>
            <w:tcMar>
              <w:top w:w="57" w:type="dxa"/>
              <w:left w:w="57" w:type="dxa"/>
              <w:bottom w:w="57" w:type="dxa"/>
              <w:right w:w="57" w:type="dxa"/>
            </w:tcMar>
          </w:tcPr>
          <w:p w14:paraId="3CB5C7B7" w14:textId="77777777" w:rsidR="00274796" w:rsidRPr="0028440D" w:rsidRDefault="00274796" w:rsidP="005935DB">
            <w:pPr>
              <w:pStyle w:val="S7Header2"/>
            </w:pPr>
            <w:bookmarkStart w:id="1206" w:name="_Toc486845922"/>
            <w:r w:rsidRPr="0028440D">
              <w:t>Sub-Clause 1.1.</w:t>
            </w:r>
            <w:bookmarkEnd w:id="1206"/>
            <w:r w:rsidR="00930D8B">
              <w:t>92</w:t>
            </w:r>
          </w:p>
        </w:tc>
        <w:tc>
          <w:tcPr>
            <w:tcW w:w="6660" w:type="dxa"/>
            <w:tcMar>
              <w:top w:w="57" w:type="dxa"/>
              <w:left w:w="57" w:type="dxa"/>
              <w:bottom w:w="57" w:type="dxa"/>
              <w:right w:w="57" w:type="dxa"/>
            </w:tcMar>
          </w:tcPr>
          <w:p w14:paraId="24BB80FD" w14:textId="77777777" w:rsidR="00274796" w:rsidRPr="0028440D" w:rsidRDefault="00CB6FF0" w:rsidP="005935DB">
            <w:pPr>
              <w:spacing w:after="120"/>
            </w:pPr>
            <w:r w:rsidRPr="00CC57D7" w:rsidDel="00CB6FF0">
              <w:rPr>
                <w:b/>
              </w:rPr>
              <w:t xml:space="preserve"> </w:t>
            </w:r>
            <w:r w:rsidR="00274796" w:rsidRPr="00274796">
              <w:rPr>
                <w:b/>
                <w:bCs/>
              </w:rPr>
              <w:t xml:space="preserve"> “Influent”</w:t>
            </w:r>
            <w:r w:rsidR="00274796">
              <w:t xml:space="preserve"> means the untreated water/ wastewater </w:t>
            </w:r>
            <w:r w:rsidR="00274796" w:rsidRPr="0028440D">
              <w:t>entering the Works at the delivery point to the Works).</w:t>
            </w:r>
            <w:r w:rsidR="00274796">
              <w:t xml:space="preserve"> </w:t>
            </w:r>
          </w:p>
        </w:tc>
      </w:tr>
      <w:tr w:rsidR="00274796" w:rsidRPr="00616A09" w14:paraId="73368A33" w14:textId="77777777" w:rsidTr="003D5498">
        <w:tc>
          <w:tcPr>
            <w:tcW w:w="2700" w:type="dxa"/>
            <w:gridSpan w:val="2"/>
            <w:tcMar>
              <w:top w:w="57" w:type="dxa"/>
              <w:left w:w="57" w:type="dxa"/>
              <w:bottom w:w="57" w:type="dxa"/>
              <w:right w:w="57" w:type="dxa"/>
            </w:tcMar>
          </w:tcPr>
          <w:p w14:paraId="459B0418" w14:textId="77777777" w:rsidR="00274796" w:rsidRPr="0028440D" w:rsidRDefault="00274796" w:rsidP="005935DB">
            <w:pPr>
              <w:pStyle w:val="S7Header2"/>
            </w:pPr>
            <w:bookmarkStart w:id="1207" w:name="_Toc486845923"/>
            <w:r w:rsidRPr="0028440D">
              <w:t>Sub-Clause 1.1.</w:t>
            </w:r>
            <w:bookmarkEnd w:id="1207"/>
            <w:r w:rsidR="00930D8B">
              <w:t>93</w:t>
            </w:r>
          </w:p>
        </w:tc>
        <w:tc>
          <w:tcPr>
            <w:tcW w:w="6660" w:type="dxa"/>
            <w:tcMar>
              <w:top w:w="57" w:type="dxa"/>
              <w:left w:w="57" w:type="dxa"/>
              <w:bottom w:w="57" w:type="dxa"/>
              <w:right w:w="57" w:type="dxa"/>
            </w:tcMar>
          </w:tcPr>
          <w:p w14:paraId="66F8D5FF" w14:textId="77777777" w:rsidR="00274796" w:rsidRPr="0028440D" w:rsidRDefault="00CB6FF0" w:rsidP="005935DB">
            <w:pPr>
              <w:spacing w:after="120"/>
            </w:pPr>
            <w:r w:rsidRPr="00CC57D7" w:rsidDel="00CB6FF0">
              <w:rPr>
                <w:b/>
              </w:rPr>
              <w:t xml:space="preserve"> </w:t>
            </w:r>
            <w:r w:rsidR="00274796" w:rsidRPr="0028440D">
              <w:rPr>
                <w:b/>
              </w:rPr>
              <w:t xml:space="preserve"> </w:t>
            </w:r>
            <w:r w:rsidR="00274796">
              <w:rPr>
                <w:b/>
              </w:rPr>
              <w:t>“Influent Baseline”</w:t>
            </w:r>
            <w:r w:rsidR="00274796">
              <w:t xml:space="preserve"> means the quality characteristics of the untreated Influent as set out in the Employer Requirements, used as the baseline for the design of the Works</w:t>
            </w:r>
            <w:r>
              <w:t>.</w:t>
            </w:r>
            <w:r w:rsidR="00274796">
              <w:t>”</w:t>
            </w:r>
          </w:p>
        </w:tc>
      </w:tr>
      <w:tr w:rsidR="000B73B5" w:rsidRPr="00616A09" w14:paraId="70D6DA13" w14:textId="77777777" w:rsidTr="003D5498">
        <w:tc>
          <w:tcPr>
            <w:tcW w:w="2700" w:type="dxa"/>
            <w:gridSpan w:val="2"/>
            <w:tcMar>
              <w:top w:w="57" w:type="dxa"/>
              <w:left w:w="57" w:type="dxa"/>
              <w:bottom w:w="57" w:type="dxa"/>
              <w:right w:w="57" w:type="dxa"/>
            </w:tcMar>
          </w:tcPr>
          <w:p w14:paraId="0E60BC51" w14:textId="77777777" w:rsidR="000B73B5" w:rsidRPr="00616A09" w:rsidRDefault="00AA4562" w:rsidP="005935DB">
            <w:pPr>
              <w:pStyle w:val="S7Header2"/>
            </w:pPr>
            <w:bookmarkStart w:id="1208" w:name="_Toc486845924"/>
            <w:r>
              <w:t xml:space="preserve">Sub-Clause </w:t>
            </w:r>
            <w:r w:rsidR="00113646">
              <w:t>1.2</w:t>
            </w:r>
            <w:bookmarkEnd w:id="1208"/>
          </w:p>
        </w:tc>
        <w:tc>
          <w:tcPr>
            <w:tcW w:w="6660" w:type="dxa"/>
            <w:tcMar>
              <w:top w:w="57" w:type="dxa"/>
              <w:left w:w="57" w:type="dxa"/>
              <w:bottom w:w="57" w:type="dxa"/>
              <w:right w:w="57" w:type="dxa"/>
            </w:tcMar>
          </w:tcPr>
          <w:p w14:paraId="30253795" w14:textId="77777777" w:rsidR="000B73B5" w:rsidRPr="0098703D" w:rsidRDefault="00775673" w:rsidP="005935DB">
            <w:pPr>
              <w:spacing w:after="120"/>
              <w:rPr>
                <w:b/>
              </w:rPr>
            </w:pPr>
            <w:r>
              <w:rPr>
                <w:b/>
              </w:rPr>
              <w:t>1</w:t>
            </w:r>
            <w:r w:rsidR="00113646">
              <w:rPr>
                <w:b/>
              </w:rPr>
              <w:t>.2</w:t>
            </w:r>
            <w:r>
              <w:rPr>
                <w:b/>
              </w:rPr>
              <w:t xml:space="preserve"> I</w:t>
            </w:r>
            <w:r w:rsidR="00113646">
              <w:rPr>
                <w:b/>
              </w:rPr>
              <w:t>nterpretation</w:t>
            </w:r>
          </w:p>
          <w:p w14:paraId="1ED225E6" w14:textId="77777777" w:rsidR="000B73B5" w:rsidRDefault="000B73B5" w:rsidP="005935DB">
            <w:pPr>
              <w:spacing w:after="120"/>
            </w:pPr>
            <w:r>
              <w:t xml:space="preserve">The following is added as a new sub- clause: </w:t>
            </w:r>
          </w:p>
          <w:p w14:paraId="7F04A910" w14:textId="77777777" w:rsidR="000B73B5" w:rsidRPr="00616A09" w:rsidRDefault="000B73B5" w:rsidP="005935DB">
            <w:pPr>
              <w:spacing w:after="120"/>
            </w:pPr>
            <w:r w:rsidRPr="00D67060">
              <w:t>Unless inconsistent with any provision of the Contract, the meaning of any trade term and the rights and obligations of the Parties thereunder shall be prescribed by Incoterms.</w:t>
            </w:r>
            <w:r w:rsidR="00367671">
              <w:t xml:space="preserve"> </w:t>
            </w:r>
            <w:r w:rsidRPr="00D67060">
              <w:t>Incoterms means international rules for interpreting trade terms published by the International Chamber of Commerce (latest edition), 38 Cours Albert 1er, 75008 Paris, France.</w:t>
            </w:r>
          </w:p>
        </w:tc>
      </w:tr>
      <w:tr w:rsidR="000B73B5" w:rsidRPr="00616A09" w14:paraId="5BE21A25" w14:textId="77777777" w:rsidTr="003D5498">
        <w:tc>
          <w:tcPr>
            <w:tcW w:w="2700" w:type="dxa"/>
            <w:gridSpan w:val="2"/>
            <w:tcMar>
              <w:top w:w="57" w:type="dxa"/>
              <w:left w:w="57" w:type="dxa"/>
              <w:bottom w:w="57" w:type="dxa"/>
              <w:right w:w="57" w:type="dxa"/>
            </w:tcMar>
          </w:tcPr>
          <w:p w14:paraId="7D78F021" w14:textId="77777777" w:rsidR="000B73B5" w:rsidRPr="00616A09" w:rsidRDefault="000B73B5" w:rsidP="005935DB">
            <w:pPr>
              <w:pStyle w:val="S7Header2"/>
            </w:pPr>
            <w:bookmarkStart w:id="1209" w:name="_Toc486845925"/>
            <w:r>
              <w:t>Sub Clause 1.2(g)</w:t>
            </w:r>
            <w:bookmarkEnd w:id="1209"/>
          </w:p>
        </w:tc>
        <w:tc>
          <w:tcPr>
            <w:tcW w:w="6660" w:type="dxa"/>
            <w:tcMar>
              <w:top w:w="57" w:type="dxa"/>
              <w:left w:w="57" w:type="dxa"/>
              <w:bottom w:w="57" w:type="dxa"/>
              <w:right w:w="57" w:type="dxa"/>
            </w:tcMar>
          </w:tcPr>
          <w:p w14:paraId="23A10B1D" w14:textId="77777777" w:rsidR="000B73B5" w:rsidRPr="0028440D" w:rsidRDefault="000B73B5" w:rsidP="005935DB">
            <w:pPr>
              <w:spacing w:after="120"/>
              <w:rPr>
                <w:b/>
              </w:rPr>
            </w:pPr>
            <w:r w:rsidRPr="0028440D">
              <w:rPr>
                <w:b/>
              </w:rPr>
              <w:t>Tender</w:t>
            </w:r>
          </w:p>
          <w:p w14:paraId="74342B61" w14:textId="77777777" w:rsidR="000B73B5" w:rsidRDefault="000B73B5" w:rsidP="005935DB">
            <w:pPr>
              <w:spacing w:after="120"/>
            </w:pPr>
            <w:r>
              <w:t>The following is added as a new sub-clause:</w:t>
            </w:r>
          </w:p>
          <w:p w14:paraId="10710BE5" w14:textId="77777777" w:rsidR="000B73B5" w:rsidRDefault="005935DB" w:rsidP="005935DB">
            <w:pPr>
              <w:spacing w:after="120"/>
              <w:ind w:left="402" w:hanging="426"/>
            </w:pPr>
            <w:r>
              <w:t xml:space="preserve"> </w:t>
            </w:r>
            <w:r w:rsidR="000B73B5">
              <w:t>(e)</w:t>
            </w:r>
            <w:r w:rsidR="00274796" w:rsidRPr="00E246B3">
              <w:rPr>
                <w:noProof/>
              </w:rPr>
              <w:t xml:space="preserve"> </w:t>
            </w:r>
            <w:r w:rsidR="00274796" w:rsidRPr="00E246B3">
              <w:rPr>
                <w:noProof/>
              </w:rPr>
              <w:tab/>
            </w:r>
            <w:r w:rsidR="007763C9">
              <w:t>“</w:t>
            </w:r>
            <w:r w:rsidR="000B73B5">
              <w:t xml:space="preserve">the word </w:t>
            </w:r>
            <w:r w:rsidR="007763C9">
              <w:t>“</w:t>
            </w:r>
            <w:r w:rsidR="000B73B5">
              <w:t>tender</w:t>
            </w:r>
            <w:r w:rsidR="007763C9">
              <w:t>”</w:t>
            </w:r>
            <w:r w:rsidR="000B73B5">
              <w:t xml:space="preserve"> is synonymous with </w:t>
            </w:r>
            <w:r w:rsidR="007763C9">
              <w:t>“</w:t>
            </w:r>
            <w:r w:rsidR="000B73B5">
              <w:t>Proposal</w:t>
            </w:r>
            <w:r w:rsidR="007763C9">
              <w:t>”</w:t>
            </w:r>
            <w:r w:rsidR="000B73B5">
              <w:t xml:space="preserve"> and </w:t>
            </w:r>
            <w:r w:rsidR="007763C9">
              <w:t>“</w:t>
            </w:r>
            <w:r w:rsidR="000B73B5">
              <w:t>tenderer</w:t>
            </w:r>
            <w:r w:rsidR="007763C9">
              <w:t>”</w:t>
            </w:r>
            <w:r w:rsidR="000B73B5">
              <w:t xml:space="preserve"> with </w:t>
            </w:r>
            <w:r w:rsidR="007763C9">
              <w:t>“</w:t>
            </w:r>
            <w:r w:rsidR="000B73B5">
              <w:t>Proposer</w:t>
            </w:r>
            <w:r w:rsidR="007763C9">
              <w:t>”</w:t>
            </w:r>
            <w:r w:rsidR="000B73B5">
              <w:t xml:space="preserve"> and the words </w:t>
            </w:r>
            <w:r w:rsidR="007763C9">
              <w:t>“</w:t>
            </w:r>
            <w:r w:rsidR="000B73B5">
              <w:t>tender documents</w:t>
            </w:r>
            <w:r w:rsidR="007763C9">
              <w:t>”</w:t>
            </w:r>
            <w:r w:rsidR="000B73B5">
              <w:t xml:space="preserve"> with </w:t>
            </w:r>
            <w:r w:rsidR="007763C9">
              <w:t>“</w:t>
            </w:r>
            <w:r w:rsidR="000B73B5">
              <w:t>request for proposal documents</w:t>
            </w:r>
            <w:r w:rsidR="007763C9">
              <w:t>”</w:t>
            </w:r>
            <w:r w:rsidR="000B73B5">
              <w:t>.</w:t>
            </w:r>
          </w:p>
        </w:tc>
      </w:tr>
      <w:tr w:rsidR="00274796" w:rsidRPr="00616A09" w14:paraId="2AAF7D01" w14:textId="77777777" w:rsidTr="003D5498">
        <w:tc>
          <w:tcPr>
            <w:tcW w:w="2700" w:type="dxa"/>
            <w:gridSpan w:val="2"/>
            <w:tcMar>
              <w:top w:w="57" w:type="dxa"/>
              <w:left w:w="57" w:type="dxa"/>
              <w:bottom w:w="57" w:type="dxa"/>
              <w:right w:w="57" w:type="dxa"/>
            </w:tcMar>
          </w:tcPr>
          <w:p w14:paraId="0C11E200" w14:textId="77777777" w:rsidR="00274796" w:rsidRPr="00616A09" w:rsidRDefault="00274796" w:rsidP="005935DB">
            <w:pPr>
              <w:pStyle w:val="S7Header2"/>
            </w:pPr>
            <w:bookmarkStart w:id="1210" w:name="_Toc486845926"/>
            <w:r w:rsidRPr="00616A09">
              <w:t>Sub-Clause 1.3</w:t>
            </w:r>
            <w:bookmarkEnd w:id="1210"/>
          </w:p>
        </w:tc>
        <w:tc>
          <w:tcPr>
            <w:tcW w:w="6660" w:type="dxa"/>
            <w:tcMar>
              <w:top w:w="57" w:type="dxa"/>
              <w:left w:w="57" w:type="dxa"/>
              <w:bottom w:w="57" w:type="dxa"/>
              <w:right w:w="57" w:type="dxa"/>
            </w:tcMar>
          </w:tcPr>
          <w:p w14:paraId="2517C456" w14:textId="77777777" w:rsidR="00274796" w:rsidRPr="00616A09" w:rsidRDefault="00274796" w:rsidP="005935DB">
            <w:pPr>
              <w:spacing w:after="120"/>
            </w:pPr>
            <w:r w:rsidRPr="00616A09">
              <w:rPr>
                <w:b/>
              </w:rPr>
              <w:t>Communications</w:t>
            </w:r>
          </w:p>
          <w:p w14:paraId="1BD3E2C6" w14:textId="77777777" w:rsidR="00274796" w:rsidRPr="00616A09" w:rsidRDefault="00274796" w:rsidP="005935DB">
            <w:pPr>
              <w:spacing w:after="120"/>
            </w:pPr>
            <w:r w:rsidRPr="00616A09">
              <w:t>In the</w:t>
            </w:r>
            <w:r>
              <w:t xml:space="preserve"> third</w:t>
            </w:r>
            <w:r w:rsidRPr="00616A09">
              <w:t xml:space="preserve"> line </w:t>
            </w:r>
            <w:r>
              <w:t>“</w:t>
            </w:r>
            <w:r w:rsidRPr="00616A09">
              <w:t>, discharges</w:t>
            </w:r>
            <w:r>
              <w:t>”</w:t>
            </w:r>
            <w:r w:rsidRPr="00616A09">
              <w:t xml:space="preserve"> is added after </w:t>
            </w:r>
            <w:r>
              <w:t>“requests</w:t>
            </w:r>
            <w:r w:rsidRPr="00616A09">
              <w:t>.</w:t>
            </w:r>
            <w:r>
              <w:t>”</w:t>
            </w:r>
          </w:p>
        </w:tc>
      </w:tr>
      <w:tr w:rsidR="00274796" w:rsidRPr="00616A09" w14:paraId="6FC266FC" w14:textId="77777777" w:rsidTr="003D5498">
        <w:tc>
          <w:tcPr>
            <w:tcW w:w="2700" w:type="dxa"/>
            <w:gridSpan w:val="2"/>
            <w:tcMar>
              <w:top w:w="57" w:type="dxa"/>
              <w:left w:w="57" w:type="dxa"/>
              <w:bottom w:w="57" w:type="dxa"/>
              <w:right w:w="57" w:type="dxa"/>
            </w:tcMar>
          </w:tcPr>
          <w:p w14:paraId="295B563F" w14:textId="77777777" w:rsidR="00274796" w:rsidRPr="00616A09" w:rsidRDefault="00274796" w:rsidP="005935DB">
            <w:pPr>
              <w:pStyle w:val="S7Header2"/>
            </w:pPr>
            <w:bookmarkStart w:id="1211" w:name="_Toc486845927"/>
            <w:r w:rsidRPr="00616A09">
              <w:t>Sub-Clause 1.4</w:t>
            </w:r>
            <w:bookmarkEnd w:id="1211"/>
          </w:p>
        </w:tc>
        <w:tc>
          <w:tcPr>
            <w:tcW w:w="6660" w:type="dxa"/>
            <w:tcMar>
              <w:top w:w="57" w:type="dxa"/>
              <w:left w:w="57" w:type="dxa"/>
              <w:bottom w:w="57" w:type="dxa"/>
              <w:right w:w="57" w:type="dxa"/>
            </w:tcMar>
          </w:tcPr>
          <w:p w14:paraId="30088249" w14:textId="77777777" w:rsidR="00274796" w:rsidRPr="00616A09" w:rsidRDefault="00274796" w:rsidP="005935DB">
            <w:pPr>
              <w:spacing w:after="120"/>
            </w:pPr>
            <w:r w:rsidRPr="00616A09">
              <w:rPr>
                <w:b/>
              </w:rPr>
              <w:t>Law and Language</w:t>
            </w:r>
          </w:p>
          <w:p w14:paraId="517AE45D" w14:textId="77777777" w:rsidR="005935DB" w:rsidRDefault="00274796" w:rsidP="005935DB">
            <w:pPr>
              <w:spacing w:after="120"/>
            </w:pPr>
            <w:r w:rsidRPr="00616A09">
              <w:t>the whole Sub-Clause is replaced with the foll</w:t>
            </w:r>
            <w:r w:rsidR="005935DB">
              <w:t xml:space="preserve">owing in its entirety: </w:t>
            </w:r>
          </w:p>
          <w:p w14:paraId="7297A650" w14:textId="77777777" w:rsidR="00274796" w:rsidRPr="00616A09" w:rsidRDefault="00274796" w:rsidP="005935DB">
            <w:pPr>
              <w:spacing w:after="120"/>
              <w:rPr>
                <w:b/>
              </w:rPr>
            </w:pPr>
            <w:r>
              <w:t>“</w:t>
            </w:r>
            <w:r w:rsidRPr="00616A09">
              <w:rPr>
                <w:b/>
              </w:rPr>
              <w:t>1.4 Law and Language</w:t>
            </w:r>
          </w:p>
          <w:p w14:paraId="3ED445CC" w14:textId="77777777" w:rsidR="00274796" w:rsidRPr="00616A09" w:rsidRDefault="00274796" w:rsidP="005935DB">
            <w:pPr>
              <w:pStyle w:val="ListParagraph"/>
              <w:spacing w:after="120"/>
              <w:ind w:left="-18"/>
              <w:contextualSpacing w:val="0"/>
            </w:pPr>
            <w:r>
              <w:t>The second sentence is deleted and replaced by:</w:t>
            </w:r>
          </w:p>
          <w:p w14:paraId="70866AF7" w14:textId="77777777" w:rsidR="00274796" w:rsidRPr="00616A09" w:rsidRDefault="00274796" w:rsidP="005935DB">
            <w:pPr>
              <w:pStyle w:val="ListParagraph"/>
              <w:spacing w:after="120"/>
              <w:ind w:left="-18"/>
              <w:contextualSpacing w:val="0"/>
            </w:pPr>
            <w:r>
              <w:t>“</w:t>
            </w:r>
            <w:r w:rsidRPr="00616A09">
              <w:t>The ruling language of the Contract shall be that stated in the Contract Data.</w:t>
            </w:r>
            <w:r>
              <w:t>”</w:t>
            </w:r>
          </w:p>
        </w:tc>
      </w:tr>
      <w:tr w:rsidR="006B71D8" w:rsidRPr="00616A09" w14:paraId="70FFCBFC" w14:textId="77777777" w:rsidTr="003D5498">
        <w:tc>
          <w:tcPr>
            <w:tcW w:w="2700" w:type="dxa"/>
            <w:gridSpan w:val="2"/>
            <w:tcMar>
              <w:top w:w="57" w:type="dxa"/>
              <w:left w:w="57" w:type="dxa"/>
              <w:bottom w:w="57" w:type="dxa"/>
              <w:right w:w="57" w:type="dxa"/>
            </w:tcMar>
          </w:tcPr>
          <w:p w14:paraId="0FF5C910" w14:textId="77777777" w:rsidR="006B71D8" w:rsidRPr="00616A09" w:rsidRDefault="006B71D8" w:rsidP="005935DB">
            <w:pPr>
              <w:pStyle w:val="S7Header2"/>
            </w:pPr>
            <w:r w:rsidRPr="00616A09">
              <w:t>Sub-Clause 1.</w:t>
            </w:r>
            <w:r>
              <w:t>5</w:t>
            </w:r>
          </w:p>
        </w:tc>
        <w:tc>
          <w:tcPr>
            <w:tcW w:w="6660" w:type="dxa"/>
            <w:tcMar>
              <w:top w:w="57" w:type="dxa"/>
              <w:left w:w="57" w:type="dxa"/>
              <w:bottom w:w="57" w:type="dxa"/>
              <w:right w:w="57" w:type="dxa"/>
            </w:tcMar>
          </w:tcPr>
          <w:p w14:paraId="632F137F" w14:textId="77777777" w:rsidR="006B71D8" w:rsidRDefault="006B71D8" w:rsidP="006B71D8">
            <w:pPr>
              <w:spacing w:after="120"/>
              <w:rPr>
                <w:b/>
              </w:rPr>
            </w:pPr>
            <w:r>
              <w:rPr>
                <w:b/>
              </w:rPr>
              <w:t>Priority of Documents</w:t>
            </w:r>
          </w:p>
          <w:p w14:paraId="200BE12E" w14:textId="77777777" w:rsidR="006B71D8" w:rsidRDefault="006B71D8" w:rsidP="006B71D8">
            <w:pPr>
              <w:spacing w:before="120" w:after="120"/>
            </w:pPr>
            <w:r>
              <w:t xml:space="preserve">The following documents are added in the list of Priority </w:t>
            </w:r>
            <w:r w:rsidRPr="007E1770">
              <w:t>Documents after (e):</w:t>
            </w:r>
            <w:r>
              <w:t xml:space="preserve"> </w:t>
            </w:r>
          </w:p>
          <w:p w14:paraId="02CA66B9" w14:textId="77777777" w:rsidR="006B71D8" w:rsidRDefault="006B71D8" w:rsidP="006B71D8">
            <w:pPr>
              <w:spacing w:before="120" w:after="120"/>
            </w:pPr>
            <w:r>
              <w:t xml:space="preserve">“(f) the Particular Conditions Part C- Fraud and </w:t>
            </w:r>
            <w:proofErr w:type="gramStart"/>
            <w:r>
              <w:t>Corruption;</w:t>
            </w:r>
            <w:proofErr w:type="gramEnd"/>
          </w:p>
          <w:p w14:paraId="30C465E7" w14:textId="28568CDE" w:rsidR="002F6B0A" w:rsidRDefault="006B71D8" w:rsidP="00822485">
            <w:pPr>
              <w:pStyle w:val="ListParagraph"/>
              <w:numPr>
                <w:ilvl w:val="0"/>
                <w:numId w:val="69"/>
              </w:numPr>
              <w:spacing w:before="120" w:after="120"/>
            </w:pPr>
            <w:r>
              <w:lastRenderedPageBreak/>
              <w:t xml:space="preserve">the Particular Conditions Part D- Environmental and Social (ES) Metrics for Progress </w:t>
            </w:r>
            <w:proofErr w:type="gramStart"/>
            <w:r>
              <w:t>Reports;</w:t>
            </w:r>
            <w:proofErr w:type="gramEnd"/>
          </w:p>
          <w:p w14:paraId="29D385D9" w14:textId="0DD23CAF" w:rsidR="006B71D8" w:rsidRPr="0064675C" w:rsidRDefault="002F6B0A" w:rsidP="00822485">
            <w:pPr>
              <w:pStyle w:val="ListParagraph"/>
              <w:numPr>
                <w:ilvl w:val="0"/>
                <w:numId w:val="69"/>
              </w:numPr>
              <w:spacing w:before="120" w:after="120"/>
            </w:pPr>
            <w:proofErr w:type="gramStart"/>
            <w:r w:rsidRPr="00822485">
              <w:rPr>
                <w:rFonts w:eastAsia="Arial Narrow"/>
              </w:rPr>
              <w:t>Particular Conditions</w:t>
            </w:r>
            <w:proofErr w:type="gramEnd"/>
            <w:r w:rsidRPr="00822485">
              <w:rPr>
                <w:rFonts w:eastAsia="Arial Narrow"/>
              </w:rPr>
              <w:t>- Part E- Sexual Exploitation and Abuse (SEA) and/or Sexual Harassment Performance Declaration for Subcontractors</w:t>
            </w:r>
            <w:r w:rsidR="00D8383A" w:rsidRPr="00822485">
              <w:rPr>
                <w:rFonts w:eastAsia="Arial Narrow"/>
              </w:rPr>
              <w:t>;</w:t>
            </w:r>
            <w:r w:rsidR="006B71D8" w:rsidRPr="00822485">
              <w:rPr>
                <w:rFonts w:eastAsia="Arial Narrow"/>
              </w:rPr>
              <w:t>”</w:t>
            </w:r>
          </w:p>
          <w:p w14:paraId="32C2A9FB" w14:textId="774EE1F3" w:rsidR="006B71D8" w:rsidRPr="00616A09" w:rsidRDefault="006B71D8" w:rsidP="002759BE">
            <w:pPr>
              <w:spacing w:after="120"/>
              <w:rPr>
                <w:b/>
              </w:rPr>
            </w:pPr>
            <w:r>
              <w:t xml:space="preserve"> and the list renumbered accordingly.</w:t>
            </w:r>
            <w:r w:rsidR="002F6B0A">
              <w:t xml:space="preserve"> </w:t>
            </w:r>
          </w:p>
        </w:tc>
      </w:tr>
      <w:tr w:rsidR="00274796" w:rsidRPr="00616A09" w14:paraId="5C0950A1" w14:textId="77777777" w:rsidTr="003D5498">
        <w:tc>
          <w:tcPr>
            <w:tcW w:w="2700" w:type="dxa"/>
            <w:gridSpan w:val="2"/>
            <w:tcMar>
              <w:top w:w="57" w:type="dxa"/>
              <w:left w:w="57" w:type="dxa"/>
              <w:bottom w:w="57" w:type="dxa"/>
              <w:right w:w="57" w:type="dxa"/>
            </w:tcMar>
          </w:tcPr>
          <w:p w14:paraId="20417F88" w14:textId="77777777" w:rsidR="00274796" w:rsidRPr="00616A09" w:rsidRDefault="00274796" w:rsidP="005935DB">
            <w:pPr>
              <w:pStyle w:val="S7Header2"/>
              <w:pageBreakBefore/>
              <w:ind w:left="431" w:hanging="431"/>
            </w:pPr>
            <w:bookmarkStart w:id="1212" w:name="_Toc486845928"/>
            <w:r w:rsidRPr="00616A09">
              <w:lastRenderedPageBreak/>
              <w:t>Sub-Clause 1.6</w:t>
            </w:r>
            <w:bookmarkEnd w:id="1212"/>
          </w:p>
        </w:tc>
        <w:tc>
          <w:tcPr>
            <w:tcW w:w="6660" w:type="dxa"/>
            <w:tcMar>
              <w:top w:w="57" w:type="dxa"/>
              <w:left w:w="57" w:type="dxa"/>
              <w:bottom w:w="57" w:type="dxa"/>
              <w:right w:w="57" w:type="dxa"/>
            </w:tcMar>
          </w:tcPr>
          <w:p w14:paraId="0BC636FD" w14:textId="77777777" w:rsidR="00274796" w:rsidRPr="00616A09" w:rsidRDefault="00274796" w:rsidP="005935DB">
            <w:pPr>
              <w:spacing w:after="120"/>
            </w:pPr>
            <w:r w:rsidRPr="00616A09">
              <w:rPr>
                <w:b/>
              </w:rPr>
              <w:t>Contract Agreement</w:t>
            </w:r>
          </w:p>
          <w:p w14:paraId="4E382C53" w14:textId="77777777" w:rsidR="00274796" w:rsidRPr="00616A09" w:rsidRDefault="00274796" w:rsidP="005935DB">
            <w:pPr>
              <w:spacing w:after="120"/>
            </w:pPr>
            <w:r w:rsidRPr="00616A09">
              <w:t xml:space="preserve">in the second line </w:t>
            </w:r>
            <w:r>
              <w:t>“</w:t>
            </w:r>
            <w:r w:rsidRPr="00616A09">
              <w:t>unless they agree otherwise</w:t>
            </w:r>
            <w:r>
              <w:t>”</w:t>
            </w:r>
            <w:r w:rsidRPr="00616A09">
              <w:t xml:space="preserve"> is replaced with </w:t>
            </w:r>
            <w:r>
              <w:t>“</w:t>
            </w:r>
            <w:r w:rsidRPr="00616A09">
              <w:t>unless the Particular Conditions establish otherwise.</w:t>
            </w:r>
            <w:r>
              <w:t>”</w:t>
            </w:r>
          </w:p>
        </w:tc>
      </w:tr>
      <w:tr w:rsidR="000B73B5" w:rsidRPr="00616A09" w14:paraId="199F0FB2" w14:textId="77777777" w:rsidTr="003D5498">
        <w:tc>
          <w:tcPr>
            <w:tcW w:w="2700" w:type="dxa"/>
            <w:gridSpan w:val="2"/>
            <w:tcMar>
              <w:top w:w="57" w:type="dxa"/>
              <w:left w:w="57" w:type="dxa"/>
              <w:bottom w:w="57" w:type="dxa"/>
              <w:right w:w="57" w:type="dxa"/>
            </w:tcMar>
          </w:tcPr>
          <w:p w14:paraId="6C672094" w14:textId="77777777" w:rsidR="000B73B5" w:rsidRPr="00616A09" w:rsidRDefault="000B73B5" w:rsidP="005935DB">
            <w:pPr>
              <w:pStyle w:val="S7Header2"/>
            </w:pPr>
            <w:bookmarkStart w:id="1213" w:name="_Toc486845929"/>
            <w:r>
              <w:t>Sub-Clause 1.7</w:t>
            </w:r>
            <w:bookmarkEnd w:id="1213"/>
          </w:p>
        </w:tc>
        <w:tc>
          <w:tcPr>
            <w:tcW w:w="6660" w:type="dxa"/>
            <w:tcMar>
              <w:top w:w="57" w:type="dxa"/>
              <w:left w:w="57" w:type="dxa"/>
              <w:bottom w:w="57" w:type="dxa"/>
              <w:right w:w="57" w:type="dxa"/>
            </w:tcMar>
          </w:tcPr>
          <w:p w14:paraId="4B59C3C7" w14:textId="77777777" w:rsidR="000B73B5" w:rsidRDefault="000B73B5" w:rsidP="005935DB">
            <w:pPr>
              <w:spacing w:after="120"/>
              <w:rPr>
                <w:b/>
              </w:rPr>
            </w:pPr>
            <w:r>
              <w:rPr>
                <w:b/>
              </w:rPr>
              <w:t>Operating License</w:t>
            </w:r>
          </w:p>
          <w:p w14:paraId="30DA7BF8" w14:textId="77777777" w:rsidR="007236CC" w:rsidRDefault="007236CC" w:rsidP="007236CC">
            <w:pPr>
              <w:spacing w:before="120" w:after="120"/>
            </w:pPr>
            <w:r>
              <w:t>The first paragraph is deleted and replaced with the following:</w:t>
            </w:r>
          </w:p>
          <w:p w14:paraId="3B09FB55" w14:textId="48D2A4C5" w:rsidR="000B73B5" w:rsidRDefault="007236CC" w:rsidP="007236CC">
            <w:pPr>
              <w:spacing w:after="120"/>
              <w:rPr>
                <w:color w:val="000000"/>
                <w:szCs w:val="24"/>
              </w:rPr>
            </w:pPr>
            <w:r>
              <w:rPr>
                <w:szCs w:val="24"/>
              </w:rPr>
              <w:t xml:space="preserve"> </w:t>
            </w:r>
            <w:r w:rsidR="007763C9">
              <w:rPr>
                <w:szCs w:val="24"/>
              </w:rPr>
              <w:t>“</w:t>
            </w:r>
            <w:r w:rsidR="000B73B5" w:rsidRPr="00674190">
              <w:rPr>
                <w:color w:val="000000"/>
                <w:szCs w:val="24"/>
              </w:rPr>
              <w:t xml:space="preserve">In consideration of the Contractor’s performance of the Operation Service, from the </w:t>
            </w:r>
            <w:r w:rsidR="000B73B5">
              <w:rPr>
                <w:color w:val="000000"/>
                <w:szCs w:val="24"/>
              </w:rPr>
              <w:t xml:space="preserve">date of commencement of the </w:t>
            </w:r>
            <w:r w:rsidR="000B73B5" w:rsidRPr="00674190">
              <w:rPr>
                <w:color w:val="000000"/>
                <w:szCs w:val="24"/>
              </w:rPr>
              <w:t xml:space="preserve">Operation Service the Employer grants to the </w:t>
            </w:r>
            <w:r w:rsidR="000B73B5" w:rsidRPr="001C07ED">
              <w:rPr>
                <w:color w:val="000000"/>
                <w:szCs w:val="24"/>
              </w:rPr>
              <w:t>Contractor for the Operation Service Period, the exclusive right, license and authority to occupy, use and enjoy the Site free of charge and free and clear of all claims for the purposes of carrying the Operation Services.</w:t>
            </w:r>
            <w:r w:rsidR="00367671">
              <w:rPr>
                <w:color w:val="000000"/>
                <w:szCs w:val="24"/>
              </w:rPr>
              <w:t xml:space="preserve"> </w:t>
            </w:r>
          </w:p>
          <w:p w14:paraId="08FBCFC3" w14:textId="77777777" w:rsidR="00113646" w:rsidRDefault="000B73B5" w:rsidP="005935DB">
            <w:pPr>
              <w:spacing w:after="120"/>
              <w:rPr>
                <w:color w:val="000000"/>
                <w:szCs w:val="24"/>
              </w:rPr>
            </w:pPr>
            <w:r w:rsidRPr="005241BE">
              <w:t>Together with the Letter or Acceptance, the Employer shall</w:t>
            </w:r>
            <w:r>
              <w:t>, where necessary,</w:t>
            </w:r>
            <w:r w:rsidRPr="005241BE">
              <w:t xml:space="preserve"> issue, or cause to be issued, to the Contractor the Operating License or equivalent legal authorization to enable the Contractor to operate and maintain the Works during the Operation Service Period</w:t>
            </w:r>
            <w:r>
              <w:t>.</w:t>
            </w:r>
            <w:r w:rsidR="007763C9">
              <w:t>”</w:t>
            </w:r>
            <w:r w:rsidR="00113646" w:rsidRPr="001C07ED">
              <w:rPr>
                <w:color w:val="000000"/>
                <w:szCs w:val="24"/>
              </w:rPr>
              <w:t xml:space="preserve"> </w:t>
            </w:r>
          </w:p>
          <w:p w14:paraId="3F5E2430" w14:textId="77777777" w:rsidR="000B73B5" w:rsidRPr="00251A71" w:rsidRDefault="00113646" w:rsidP="005935DB">
            <w:pPr>
              <w:spacing w:after="120"/>
            </w:pPr>
            <w:r w:rsidRPr="001C07ED">
              <w:rPr>
                <w:color w:val="000000"/>
                <w:szCs w:val="24"/>
              </w:rPr>
              <w:t xml:space="preserve">This </w:t>
            </w:r>
            <w:r>
              <w:rPr>
                <w:color w:val="000000"/>
                <w:szCs w:val="24"/>
              </w:rPr>
              <w:t xml:space="preserve">Operating </w:t>
            </w:r>
            <w:r w:rsidRPr="001C07ED">
              <w:rPr>
                <w:color w:val="000000"/>
                <w:szCs w:val="24"/>
              </w:rPr>
              <w:t>License shall come into full force and effect upon the issue of the Commissioning Certificate required under Clause 11.7 and shall remain in force during the Operation Service Period</w:t>
            </w:r>
            <w:r>
              <w:rPr>
                <w:color w:val="000000"/>
                <w:szCs w:val="24"/>
              </w:rPr>
              <w:t>.</w:t>
            </w:r>
            <w:r w:rsidR="00F26265">
              <w:rPr>
                <w:color w:val="000000"/>
                <w:szCs w:val="24"/>
              </w:rPr>
              <w:t>”</w:t>
            </w:r>
          </w:p>
        </w:tc>
      </w:tr>
      <w:tr w:rsidR="000B73B5" w:rsidRPr="00616A09" w14:paraId="2635DB5D" w14:textId="77777777" w:rsidTr="003D5498">
        <w:tc>
          <w:tcPr>
            <w:tcW w:w="2700" w:type="dxa"/>
            <w:gridSpan w:val="2"/>
            <w:tcMar>
              <w:top w:w="57" w:type="dxa"/>
              <w:left w:w="57" w:type="dxa"/>
              <w:bottom w:w="57" w:type="dxa"/>
              <w:right w:w="57" w:type="dxa"/>
            </w:tcMar>
          </w:tcPr>
          <w:p w14:paraId="0629D35E" w14:textId="77777777" w:rsidR="000B73B5" w:rsidRPr="00616A09" w:rsidRDefault="000B73B5" w:rsidP="005935DB">
            <w:pPr>
              <w:pStyle w:val="S7Header2"/>
            </w:pPr>
            <w:bookmarkStart w:id="1214" w:name="_Toc486845930"/>
            <w:r>
              <w:t>Sub-Clause 1.8</w:t>
            </w:r>
            <w:bookmarkEnd w:id="1214"/>
          </w:p>
        </w:tc>
        <w:tc>
          <w:tcPr>
            <w:tcW w:w="6660" w:type="dxa"/>
            <w:tcMar>
              <w:top w:w="57" w:type="dxa"/>
              <w:left w:w="57" w:type="dxa"/>
              <w:bottom w:w="57" w:type="dxa"/>
              <w:right w:w="57" w:type="dxa"/>
            </w:tcMar>
          </w:tcPr>
          <w:p w14:paraId="0D9E7D5E" w14:textId="77777777" w:rsidR="000B73B5" w:rsidRPr="007C6A67" w:rsidRDefault="000B73B5" w:rsidP="005935DB">
            <w:pPr>
              <w:spacing w:after="120"/>
              <w:rPr>
                <w:b/>
              </w:rPr>
            </w:pPr>
            <w:r w:rsidRPr="007C6A67">
              <w:rPr>
                <w:b/>
              </w:rPr>
              <w:t>Assignment</w:t>
            </w:r>
          </w:p>
          <w:p w14:paraId="143C25D0" w14:textId="77777777" w:rsidR="000B73B5" w:rsidRPr="00AB7581" w:rsidRDefault="000B73B5" w:rsidP="005935DB">
            <w:pPr>
              <w:spacing w:after="120"/>
            </w:pPr>
            <w:r w:rsidRPr="00AB7581">
              <w:t>The whole sub-c</w:t>
            </w:r>
            <w:r w:rsidRPr="00072AFA">
              <w:t>lause is replaced with the following:</w:t>
            </w:r>
          </w:p>
          <w:p w14:paraId="62836BE9" w14:textId="77777777" w:rsidR="000B73B5" w:rsidRDefault="007763C9" w:rsidP="005935DB">
            <w:pPr>
              <w:spacing w:after="120"/>
              <w:ind w:left="544" w:hanging="544"/>
            </w:pPr>
            <w:r>
              <w:t>“</w:t>
            </w:r>
            <w:r w:rsidR="000B73B5">
              <w:t>(a)</w:t>
            </w:r>
            <w:r w:rsidR="00274796">
              <w:t xml:space="preserve"> </w:t>
            </w:r>
            <w:r w:rsidR="00274796">
              <w:tab/>
            </w:r>
            <w:r w:rsidR="000B73B5" w:rsidRPr="00AB7581">
              <w:t xml:space="preserve">Except as provided </w:t>
            </w:r>
            <w:r w:rsidR="000B73B5">
              <w:t>in (b), (c) and (d) below</w:t>
            </w:r>
            <w:r w:rsidR="000B73B5" w:rsidRPr="007C6A67">
              <w:rPr>
                <w:szCs w:val="24"/>
              </w:rPr>
              <w:t>, neither Party shall assign the whole or any part of the Contract or any benefit or</w:t>
            </w:r>
            <w:r w:rsidR="000B73B5">
              <w:t xml:space="preserve"> </w:t>
            </w:r>
            <w:r w:rsidR="000B73B5" w:rsidRPr="007C6A67">
              <w:rPr>
                <w:szCs w:val="24"/>
              </w:rPr>
              <w:t>interest in or under the Con</w:t>
            </w:r>
            <w:r w:rsidR="000B73B5" w:rsidRPr="0085663C">
              <w:t>tract</w:t>
            </w:r>
            <w:r w:rsidR="000B73B5">
              <w:t xml:space="preserve"> without the consent of the other Party</w:t>
            </w:r>
            <w:r w:rsidR="000B73B5" w:rsidRPr="0085663C">
              <w:t xml:space="preserve">. </w:t>
            </w:r>
          </w:p>
          <w:p w14:paraId="66CFB132" w14:textId="77777777" w:rsidR="000B73B5" w:rsidRPr="00D67060" w:rsidRDefault="000B73B5" w:rsidP="005935DB">
            <w:pPr>
              <w:spacing w:after="120"/>
              <w:ind w:left="544" w:hanging="544"/>
              <w:rPr>
                <w:szCs w:val="24"/>
              </w:rPr>
            </w:pPr>
            <w:r>
              <w:t>(b)</w:t>
            </w:r>
            <w:r w:rsidR="00274796">
              <w:t xml:space="preserve"> </w:t>
            </w:r>
            <w:r w:rsidR="00274796">
              <w:tab/>
            </w:r>
            <w:r>
              <w:rPr>
                <w:szCs w:val="24"/>
              </w:rPr>
              <w:t xml:space="preserve">The Contractor may </w:t>
            </w:r>
            <w:r w:rsidRPr="00D67060">
              <w:rPr>
                <w:szCs w:val="24"/>
              </w:rPr>
              <w:t xml:space="preserve">as security in </w:t>
            </w:r>
            <w:proofErr w:type="spellStart"/>
            <w:r w:rsidRPr="00D67060">
              <w:rPr>
                <w:szCs w:val="24"/>
              </w:rPr>
              <w:t>favour</w:t>
            </w:r>
            <w:proofErr w:type="spellEnd"/>
            <w:r w:rsidRPr="00D67060">
              <w:rPr>
                <w:szCs w:val="24"/>
              </w:rPr>
              <w:t xml:space="preserve"> of a bank or financial institution, assign its right to any</w:t>
            </w:r>
            <w:r>
              <w:t xml:space="preserve"> </w:t>
            </w:r>
            <w:r w:rsidRPr="00D67060">
              <w:rPr>
                <w:szCs w:val="24"/>
              </w:rPr>
              <w:t>monies due, or to become due, under the Contract.</w:t>
            </w:r>
          </w:p>
          <w:p w14:paraId="48CDA60D" w14:textId="77777777" w:rsidR="000B73B5" w:rsidRDefault="000B73B5" w:rsidP="005935DB">
            <w:pPr>
              <w:pStyle w:val="ListParagraph"/>
              <w:spacing w:after="120"/>
              <w:ind w:left="544" w:hanging="544"/>
              <w:contextualSpacing w:val="0"/>
            </w:pPr>
            <w:r>
              <w:t>(c)</w:t>
            </w:r>
            <w:r w:rsidR="00274796">
              <w:t xml:space="preserve"> </w:t>
            </w:r>
            <w:r w:rsidR="00274796">
              <w:tab/>
            </w:r>
            <w:r w:rsidRPr="00D67060">
              <w:t>During the Operation Service Period, the Employer may assign the whole of the Contract to the agency, if any, specified in the Contract Data</w:t>
            </w:r>
            <w:r>
              <w:t xml:space="preserve"> subject to the following:</w:t>
            </w:r>
          </w:p>
          <w:p w14:paraId="1468273A" w14:textId="77777777" w:rsidR="000B73B5" w:rsidRPr="00D67060" w:rsidRDefault="000B73B5" w:rsidP="00585A1A">
            <w:pPr>
              <w:pStyle w:val="ListParagraph"/>
              <w:numPr>
                <w:ilvl w:val="0"/>
                <w:numId w:val="72"/>
              </w:numPr>
              <w:spacing w:after="120"/>
              <w:ind w:left="1394"/>
              <w:contextualSpacing w:val="0"/>
            </w:pPr>
            <w:r w:rsidRPr="00E46769">
              <w:t>The Employer shall provide at least 90 days</w:t>
            </w:r>
            <w:r>
              <w:t>’</w:t>
            </w:r>
            <w:r w:rsidRPr="00E46769">
              <w:t xml:space="preserve"> written notice to the Contractor of its intention to assign the Contract</w:t>
            </w:r>
            <w:r w:rsidRPr="00D67060">
              <w:t>.</w:t>
            </w:r>
            <w:r w:rsidRPr="00E46769">
              <w:t xml:space="preserve"> Such notice shall </w:t>
            </w:r>
            <w:r w:rsidRPr="00D67060">
              <w:t xml:space="preserve">specify the </w:t>
            </w:r>
            <w:r w:rsidRPr="00E46769">
              <w:t xml:space="preserve">financial arrangements </w:t>
            </w:r>
            <w:r w:rsidRPr="00D67060">
              <w:t xml:space="preserve">that </w:t>
            </w:r>
            <w:r w:rsidRPr="00E46769">
              <w:t>have been made</w:t>
            </w:r>
            <w:r>
              <w:t xml:space="preserve"> for </w:t>
            </w:r>
            <w:r w:rsidRPr="00E46769">
              <w:t xml:space="preserve">payment of </w:t>
            </w:r>
            <w:r>
              <w:t xml:space="preserve">the Contract Price to </w:t>
            </w:r>
            <w:r w:rsidRPr="00E46769">
              <w:t xml:space="preserve">the Contractor. </w:t>
            </w:r>
          </w:p>
          <w:p w14:paraId="7AB5A220" w14:textId="77777777" w:rsidR="000B73B5" w:rsidRDefault="000B73B5" w:rsidP="00585A1A">
            <w:pPr>
              <w:pStyle w:val="ListParagraph"/>
              <w:numPr>
                <w:ilvl w:val="0"/>
                <w:numId w:val="72"/>
              </w:numPr>
              <w:spacing w:after="120"/>
              <w:ind w:left="1394"/>
              <w:contextualSpacing w:val="0"/>
            </w:pPr>
            <w:r w:rsidRPr="00D67060">
              <w:t>T</w:t>
            </w:r>
            <w:r w:rsidRPr="00E46769">
              <w:t xml:space="preserve">he Employer shall not assign the Contract until reasonable evidence has been provided to the Contractor that financial arrangements </w:t>
            </w:r>
            <w:r w:rsidRPr="00D67060">
              <w:t xml:space="preserve">have been </w:t>
            </w:r>
            <w:r w:rsidRPr="00D67060">
              <w:lastRenderedPageBreak/>
              <w:t>made, and will be maintained, which will enable the agency to pay the Contract Price punctually</w:t>
            </w:r>
            <w:r>
              <w:t>.</w:t>
            </w:r>
          </w:p>
          <w:p w14:paraId="25199F76" w14:textId="77777777" w:rsidR="000B73B5" w:rsidRDefault="00274796" w:rsidP="005935DB">
            <w:pPr>
              <w:pStyle w:val="ListParagraph"/>
              <w:spacing w:after="120"/>
              <w:ind w:left="544" w:hanging="544"/>
              <w:contextualSpacing w:val="0"/>
            </w:pPr>
            <w:r>
              <w:t>(d)</w:t>
            </w:r>
            <w:r>
              <w:tab/>
            </w:r>
            <w:r w:rsidR="000B73B5">
              <w:t>Where the Contractor is composed of a joint venture, no joint venture member shall assign or novate its interest in the Contract or the joint venture until the second anniversary of the date of the Commissioning Certificate.</w:t>
            </w:r>
            <w:r w:rsidR="00367671">
              <w:t xml:space="preserve"> </w:t>
            </w:r>
            <w:r w:rsidR="000B73B5">
              <w:t xml:space="preserve">Following the second anniversary of the </w:t>
            </w:r>
            <w:r w:rsidR="0098703D">
              <w:t xml:space="preserve">issue of the </w:t>
            </w:r>
            <w:r w:rsidR="000B73B5">
              <w:t xml:space="preserve">Commissioning Certificate a joint venture party that </w:t>
            </w:r>
            <w:r w:rsidR="0098703D">
              <w:t>is not the lead member</w:t>
            </w:r>
            <w:r w:rsidR="000B73B5">
              <w:t xml:space="preserve"> of the joint venture may assign its interest to the other partners to the joint venture on the consent of the Employer, such consent not to be unreasonably withheld.</w:t>
            </w:r>
          </w:p>
          <w:p w14:paraId="630732D4" w14:textId="77777777" w:rsidR="0098703D" w:rsidRPr="00616A09" w:rsidRDefault="0098703D" w:rsidP="005935DB">
            <w:pPr>
              <w:pStyle w:val="ListParagraph"/>
              <w:spacing w:after="120"/>
              <w:ind w:left="544" w:hanging="544"/>
              <w:contextualSpacing w:val="0"/>
            </w:pPr>
            <w:r>
              <w:t>(e)</w:t>
            </w:r>
            <w:r w:rsidR="00274796">
              <w:t xml:space="preserve"> </w:t>
            </w:r>
            <w:r w:rsidR="00274796">
              <w:tab/>
            </w:r>
            <w:r>
              <w:t>Where the Contractor is an SPV, no member of the SPV shall assign its holding in the SPV until the second anniversary of the date of the Commissioning Certificate.</w:t>
            </w:r>
            <w:r w:rsidR="00367671">
              <w:t xml:space="preserve"> </w:t>
            </w:r>
            <w:r>
              <w:t>Following the second anniversary of the issue of the Commissioning Certificate a member of the SPV on the consent of the Employer, such consent not to be unreasonably withheld, dilute its shareholding in the SPV to the percentage stated in the PDS.</w:t>
            </w:r>
            <w:r w:rsidR="00367671">
              <w:t xml:space="preserve"> </w:t>
            </w:r>
          </w:p>
        </w:tc>
      </w:tr>
      <w:tr w:rsidR="00274796" w:rsidRPr="00616A09" w14:paraId="6C1D32A1" w14:textId="77777777" w:rsidTr="003D5498">
        <w:tc>
          <w:tcPr>
            <w:tcW w:w="2700" w:type="dxa"/>
            <w:gridSpan w:val="2"/>
            <w:tcMar>
              <w:top w:w="57" w:type="dxa"/>
              <w:left w:w="57" w:type="dxa"/>
              <w:bottom w:w="57" w:type="dxa"/>
              <w:right w:w="57" w:type="dxa"/>
            </w:tcMar>
          </w:tcPr>
          <w:p w14:paraId="7B2D4B49" w14:textId="77777777" w:rsidR="00274796" w:rsidRPr="00616A09" w:rsidRDefault="00274796" w:rsidP="005935DB">
            <w:pPr>
              <w:pStyle w:val="S7Header2"/>
            </w:pPr>
            <w:bookmarkStart w:id="1215" w:name="_Toc486845931"/>
            <w:r w:rsidRPr="00616A09">
              <w:lastRenderedPageBreak/>
              <w:t>Sub-Clause 1.</w:t>
            </w:r>
            <w:r>
              <w:t>9</w:t>
            </w:r>
            <w:bookmarkEnd w:id="1215"/>
          </w:p>
        </w:tc>
        <w:tc>
          <w:tcPr>
            <w:tcW w:w="6660" w:type="dxa"/>
            <w:tcMar>
              <w:top w:w="57" w:type="dxa"/>
              <w:left w:w="57" w:type="dxa"/>
              <w:bottom w:w="57" w:type="dxa"/>
              <w:right w:w="57" w:type="dxa"/>
            </w:tcMar>
          </w:tcPr>
          <w:p w14:paraId="13AE1AD2" w14:textId="77777777" w:rsidR="00274796" w:rsidRPr="00616A09" w:rsidRDefault="00274796" w:rsidP="005935DB">
            <w:pPr>
              <w:spacing w:after="120"/>
            </w:pPr>
            <w:r w:rsidRPr="00616A09">
              <w:rPr>
                <w:b/>
              </w:rPr>
              <w:t>Care and Supply of Documents</w:t>
            </w:r>
          </w:p>
          <w:p w14:paraId="1947A1F7" w14:textId="77777777" w:rsidR="00274796" w:rsidRPr="00616A09" w:rsidRDefault="00274796" w:rsidP="005935DB">
            <w:pPr>
              <w:spacing w:after="120"/>
            </w:pPr>
            <w:r>
              <w:t>“</w:t>
            </w:r>
            <w:proofErr w:type="gramStart"/>
            <w:r w:rsidRPr="00616A09">
              <w:t>of</w:t>
            </w:r>
            <w:proofErr w:type="gramEnd"/>
            <w:r w:rsidRPr="00616A09">
              <w:t xml:space="preserve"> a technical nature</w:t>
            </w:r>
            <w:r>
              <w:t>”</w:t>
            </w:r>
            <w:r w:rsidRPr="00616A09">
              <w:t xml:space="preserve"> is deleted from the last paragraph.</w:t>
            </w:r>
          </w:p>
        </w:tc>
      </w:tr>
      <w:tr w:rsidR="00274796" w:rsidRPr="00616A09" w14:paraId="76815C92" w14:textId="77777777" w:rsidTr="003D5498">
        <w:tc>
          <w:tcPr>
            <w:tcW w:w="2700" w:type="dxa"/>
            <w:gridSpan w:val="2"/>
            <w:tcMar>
              <w:top w:w="57" w:type="dxa"/>
              <w:left w:w="57" w:type="dxa"/>
              <w:bottom w:w="57" w:type="dxa"/>
              <w:right w:w="57" w:type="dxa"/>
            </w:tcMar>
          </w:tcPr>
          <w:p w14:paraId="372C49A4" w14:textId="77777777" w:rsidR="00274796" w:rsidRPr="00616A09" w:rsidRDefault="00274796" w:rsidP="005935DB">
            <w:pPr>
              <w:pStyle w:val="S7Header2"/>
            </w:pPr>
            <w:bookmarkStart w:id="1216" w:name="_Toc486845932"/>
            <w:r w:rsidRPr="00616A09">
              <w:t>Sub-Clause 1 .1</w:t>
            </w:r>
            <w:r>
              <w:t>3</w:t>
            </w:r>
            <w:bookmarkEnd w:id="1216"/>
          </w:p>
        </w:tc>
        <w:tc>
          <w:tcPr>
            <w:tcW w:w="6660" w:type="dxa"/>
            <w:tcMar>
              <w:top w:w="57" w:type="dxa"/>
              <w:left w:w="57" w:type="dxa"/>
              <w:bottom w:w="57" w:type="dxa"/>
              <w:right w:w="57" w:type="dxa"/>
            </w:tcMar>
          </w:tcPr>
          <w:p w14:paraId="3911FBDC" w14:textId="77777777" w:rsidR="00274796" w:rsidRDefault="00274796" w:rsidP="005935DB">
            <w:pPr>
              <w:spacing w:after="120"/>
            </w:pPr>
            <w:r w:rsidRPr="00616A09">
              <w:rPr>
                <w:b/>
              </w:rPr>
              <w:t>Confidential Details</w:t>
            </w:r>
          </w:p>
          <w:p w14:paraId="01F7F441" w14:textId="77777777" w:rsidR="00274796" w:rsidRDefault="00274796" w:rsidP="005935DB">
            <w:pPr>
              <w:spacing w:after="120"/>
            </w:pPr>
            <w:r>
              <w:t xml:space="preserve">Sub-Clause 1.13 </w:t>
            </w:r>
            <w:r w:rsidRPr="00616A09">
              <w:t>is replaced with the following in its entirety:</w:t>
            </w:r>
          </w:p>
          <w:p w14:paraId="2062001D" w14:textId="77777777" w:rsidR="00274796" w:rsidRPr="00616A09" w:rsidRDefault="00274796" w:rsidP="005935DB">
            <w:pPr>
              <w:pStyle w:val="ListParagraph"/>
              <w:spacing w:after="120"/>
              <w:ind w:left="0"/>
              <w:contextualSpacing w:val="0"/>
              <w:rPr>
                <w:b/>
              </w:rPr>
            </w:pPr>
            <w:r>
              <w:t>“</w:t>
            </w:r>
            <w:r>
              <w:rPr>
                <w:b/>
              </w:rPr>
              <w:t>1.13</w:t>
            </w:r>
            <w:r w:rsidRPr="00616A09">
              <w:rPr>
                <w:b/>
              </w:rPr>
              <w:t xml:space="preserve"> Confidential Details</w:t>
            </w:r>
          </w:p>
          <w:p w14:paraId="6AAB093D" w14:textId="77777777" w:rsidR="00274796" w:rsidRPr="00616A09" w:rsidRDefault="00274796" w:rsidP="005935DB">
            <w:pPr>
              <w:pStyle w:val="ListParagraph"/>
              <w:spacing w:after="120"/>
              <w:ind w:left="0"/>
              <w:contextualSpacing w:val="0"/>
            </w:pPr>
            <w:r w:rsidRPr="00616A09">
              <w:t xml:space="preserve">The Contractor’s </w:t>
            </w:r>
            <w:r>
              <w:t xml:space="preserve">Personnel </w:t>
            </w:r>
            <w:r w:rsidRPr="00616A09">
              <w:t xml:space="preserve">and the Employer’s Personnel shall disclose all such confidential and other information as may be reasonably required </w:t>
            </w:r>
            <w:proofErr w:type="gramStart"/>
            <w:r w:rsidRPr="00616A09">
              <w:t>in order to</w:t>
            </w:r>
            <w:proofErr w:type="gramEnd"/>
            <w:r w:rsidRPr="00616A09">
              <w:t xml:space="preserve"> verify compliance with the Contract and allow its proper implementation.</w:t>
            </w:r>
          </w:p>
          <w:p w14:paraId="3E8E5C8D" w14:textId="77777777" w:rsidR="00274796" w:rsidRDefault="00274796" w:rsidP="005935DB">
            <w:pPr>
              <w:spacing w:after="120"/>
            </w:pPr>
            <w:r w:rsidRPr="00616A09">
              <w:t>Each of them shall treat the details of the Contract as private and confidential, except to the extent necessary to carry out their respective obligations under the Contract</w:t>
            </w:r>
            <w:r w:rsidR="003F4467">
              <w:t>,</w:t>
            </w:r>
            <w:r w:rsidRPr="00616A09">
              <w:t xml:space="preserve"> to comply with applicable Laws</w:t>
            </w:r>
            <w:r w:rsidR="003F4467">
              <w:t xml:space="preserve"> or the information </w:t>
            </w:r>
            <w:r w:rsidR="00C353C4">
              <w:t>is required by the Bank</w:t>
            </w:r>
            <w:r w:rsidRPr="00616A09">
              <w:t xml:space="preserve">. 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w:t>
            </w:r>
            <w:r>
              <w:t>to compete for other projects.</w:t>
            </w:r>
            <w:r w:rsidR="0097636F">
              <w:t>”</w:t>
            </w:r>
          </w:p>
        </w:tc>
      </w:tr>
      <w:tr w:rsidR="00274796" w:rsidRPr="00616A09" w14:paraId="1707EEE3" w14:textId="77777777" w:rsidTr="003D5498">
        <w:tc>
          <w:tcPr>
            <w:tcW w:w="2700" w:type="dxa"/>
            <w:gridSpan w:val="2"/>
            <w:tcMar>
              <w:top w:w="57" w:type="dxa"/>
              <w:left w:w="57" w:type="dxa"/>
              <w:bottom w:w="57" w:type="dxa"/>
              <w:right w:w="57" w:type="dxa"/>
            </w:tcMar>
          </w:tcPr>
          <w:p w14:paraId="5BC93497" w14:textId="77777777" w:rsidR="00274796" w:rsidRPr="00616A09" w:rsidRDefault="00274796" w:rsidP="005935DB">
            <w:pPr>
              <w:pStyle w:val="S7Header2"/>
            </w:pPr>
            <w:bookmarkStart w:id="1217" w:name="_Toc486845933"/>
            <w:r w:rsidRPr="00616A09">
              <w:t>Sub-Clause 1.1</w:t>
            </w:r>
            <w:r>
              <w:t>4</w:t>
            </w:r>
            <w:bookmarkEnd w:id="1217"/>
          </w:p>
        </w:tc>
        <w:tc>
          <w:tcPr>
            <w:tcW w:w="6660" w:type="dxa"/>
            <w:tcMar>
              <w:top w:w="57" w:type="dxa"/>
              <w:left w:w="57" w:type="dxa"/>
              <w:bottom w:w="57" w:type="dxa"/>
              <w:right w:w="57" w:type="dxa"/>
            </w:tcMar>
          </w:tcPr>
          <w:p w14:paraId="50F35FE5" w14:textId="77777777" w:rsidR="00274796" w:rsidRPr="00616A09" w:rsidRDefault="00274796" w:rsidP="005935DB">
            <w:pPr>
              <w:spacing w:after="120"/>
              <w:rPr>
                <w:b/>
              </w:rPr>
            </w:pPr>
            <w:r w:rsidRPr="00616A09">
              <w:rPr>
                <w:b/>
              </w:rPr>
              <w:t>Compliance with Laws</w:t>
            </w:r>
          </w:p>
          <w:p w14:paraId="23B2A245" w14:textId="77777777" w:rsidR="00274796" w:rsidRPr="00616A09" w:rsidRDefault="00274796" w:rsidP="005935DB">
            <w:pPr>
              <w:spacing w:after="120"/>
              <w:rPr>
                <w:b/>
              </w:rPr>
            </w:pPr>
            <w:r w:rsidRPr="00616A09">
              <w:t>At the end of (b</w:t>
            </w:r>
            <w:r>
              <w:t>)</w:t>
            </w:r>
            <w:r w:rsidRPr="00616A09">
              <w:t xml:space="preserve">, </w:t>
            </w:r>
            <w:r>
              <w:t>“</w:t>
            </w:r>
            <w:r w:rsidRPr="00616A09">
              <w:t>failure to do so.</w:t>
            </w:r>
            <w:r>
              <w:t>”</w:t>
            </w:r>
            <w:r w:rsidRPr="00616A09">
              <w:t xml:space="preserve"> </w:t>
            </w:r>
            <w:r w:rsidR="00C353C4">
              <w:t>i</w:t>
            </w:r>
            <w:r w:rsidR="00C353C4" w:rsidRPr="00616A09">
              <w:t xml:space="preserve">s </w:t>
            </w:r>
            <w:r w:rsidRPr="00616A09">
              <w:t xml:space="preserve">replaced with </w:t>
            </w:r>
            <w:r>
              <w:t>“</w:t>
            </w:r>
            <w:r w:rsidRPr="00616A09">
              <w:t>failure to do so, unless the Contractor is impeded to accomplish these actions and shows evidence of its diligence.</w:t>
            </w:r>
            <w:r>
              <w:t>”</w:t>
            </w:r>
          </w:p>
        </w:tc>
      </w:tr>
      <w:tr w:rsidR="00E92E08" w:rsidRPr="00616A09" w14:paraId="32A8A99A" w14:textId="77777777" w:rsidTr="003D5498">
        <w:tc>
          <w:tcPr>
            <w:tcW w:w="2700" w:type="dxa"/>
            <w:gridSpan w:val="2"/>
            <w:tcMar>
              <w:top w:w="57" w:type="dxa"/>
              <w:left w:w="57" w:type="dxa"/>
              <w:bottom w:w="57" w:type="dxa"/>
              <w:right w:w="57" w:type="dxa"/>
            </w:tcMar>
          </w:tcPr>
          <w:p w14:paraId="26642853" w14:textId="77777777" w:rsidR="00E92E08" w:rsidRPr="00616A09" w:rsidRDefault="00E92E08" w:rsidP="005935DB">
            <w:pPr>
              <w:pStyle w:val="S7Header2"/>
            </w:pPr>
            <w:bookmarkStart w:id="1218" w:name="_Toc486845934"/>
            <w:r>
              <w:lastRenderedPageBreak/>
              <w:t>Sub-Clause 1.15.2</w:t>
            </w:r>
            <w:bookmarkEnd w:id="1218"/>
          </w:p>
        </w:tc>
        <w:tc>
          <w:tcPr>
            <w:tcW w:w="6660" w:type="dxa"/>
            <w:tcMar>
              <w:top w:w="57" w:type="dxa"/>
              <w:left w:w="57" w:type="dxa"/>
              <w:bottom w:w="57" w:type="dxa"/>
              <w:right w:w="57" w:type="dxa"/>
            </w:tcMar>
          </w:tcPr>
          <w:p w14:paraId="6B6BB1EB" w14:textId="77777777" w:rsidR="00E92E08" w:rsidRPr="00C83E5D" w:rsidRDefault="00E92E08" w:rsidP="005935DB">
            <w:pPr>
              <w:spacing w:after="120"/>
              <w:rPr>
                <w:b/>
              </w:rPr>
            </w:pPr>
            <w:r w:rsidRPr="00C83E5D">
              <w:rPr>
                <w:b/>
              </w:rPr>
              <w:t>Joint and Several Liability</w:t>
            </w:r>
          </w:p>
          <w:p w14:paraId="1D95864D" w14:textId="77777777" w:rsidR="00E92E08" w:rsidRDefault="00E92E08" w:rsidP="005935DB">
            <w:pPr>
              <w:spacing w:after="120"/>
              <w:rPr>
                <w:lang w:val="en-IN"/>
              </w:rPr>
            </w:pPr>
            <w:r>
              <w:rPr>
                <w:lang w:val="en-IN"/>
              </w:rPr>
              <w:t xml:space="preserve">Before </w:t>
            </w:r>
            <w:r w:rsidR="007763C9">
              <w:rPr>
                <w:lang w:val="en-IN"/>
              </w:rPr>
              <w:t>“</w:t>
            </w:r>
            <w:r>
              <w:rPr>
                <w:lang w:val="en-IN"/>
              </w:rPr>
              <w:t>If the Contractor constitutes</w:t>
            </w:r>
            <w:r w:rsidR="007763C9">
              <w:rPr>
                <w:lang w:val="en-IN"/>
              </w:rPr>
              <w:t>”</w:t>
            </w:r>
            <w:r>
              <w:rPr>
                <w:lang w:val="en-IN"/>
              </w:rPr>
              <w:t xml:space="preserve"> </w:t>
            </w:r>
            <w:r w:rsidR="007763C9">
              <w:rPr>
                <w:lang w:val="en-IN"/>
              </w:rPr>
              <w:t>“</w:t>
            </w:r>
            <w:r>
              <w:rPr>
                <w:lang w:val="en-IN"/>
              </w:rPr>
              <w:t>1.15.1</w:t>
            </w:r>
            <w:r w:rsidR="007763C9">
              <w:rPr>
                <w:lang w:val="en-IN"/>
              </w:rPr>
              <w:t>”</w:t>
            </w:r>
            <w:r w:rsidR="00C353C4">
              <w:rPr>
                <w:lang w:val="en-IN"/>
              </w:rPr>
              <w:t xml:space="preserve"> is added.  The following is then added:</w:t>
            </w:r>
          </w:p>
          <w:p w14:paraId="0C4DEA41" w14:textId="77777777" w:rsidR="00E92E08" w:rsidRDefault="006C6391" w:rsidP="005935DB">
            <w:pPr>
              <w:spacing w:after="120"/>
              <w:rPr>
                <w:lang w:val="en-IN"/>
              </w:rPr>
            </w:pPr>
            <w:r>
              <w:rPr>
                <w:lang w:val="en-IN"/>
              </w:rPr>
              <w:t>“</w:t>
            </w:r>
            <w:r w:rsidR="00164D18">
              <w:rPr>
                <w:lang w:val="en-IN"/>
              </w:rPr>
              <w:t>1.</w:t>
            </w:r>
            <w:r w:rsidR="00E92E08">
              <w:rPr>
                <w:lang w:val="en-IN"/>
              </w:rPr>
              <w:t>15.2 If the Contractor is an SPV, t</w:t>
            </w:r>
            <w:r w:rsidR="00E92E08" w:rsidRPr="00B83E10">
              <w:rPr>
                <w:lang w:val="en-IN"/>
              </w:rPr>
              <w:t>hroughout the Con</w:t>
            </w:r>
            <w:r w:rsidR="00E92E08">
              <w:rPr>
                <w:lang w:val="en-IN"/>
              </w:rPr>
              <w:t>tract</w:t>
            </w:r>
            <w:r w:rsidR="00E92E08" w:rsidRPr="00B83E10">
              <w:rPr>
                <w:lang w:val="en-IN"/>
              </w:rPr>
              <w:t xml:space="preserve"> Period, the Con</w:t>
            </w:r>
            <w:r w:rsidR="00E92E08">
              <w:rPr>
                <w:lang w:val="en-IN"/>
              </w:rPr>
              <w:t>tractor</w:t>
            </w:r>
            <w:r w:rsidR="00E92E08" w:rsidRPr="00B83E10">
              <w:rPr>
                <w:lang w:val="en-IN"/>
              </w:rPr>
              <w:t xml:space="preserve"> shall be bound to maintain its share capital at a minimum level of </w:t>
            </w:r>
            <w:r w:rsidR="00E92E08">
              <w:rPr>
                <w:lang w:val="en-IN"/>
              </w:rPr>
              <w:t>set out in the Contract Data</w:t>
            </w:r>
            <w:r w:rsidR="00E92E08" w:rsidRPr="00B83E10">
              <w:rPr>
                <w:lang w:val="en-IN"/>
              </w:rPr>
              <w:t xml:space="preserve"> of the total paid up sha</w:t>
            </w:r>
            <w:r w:rsidR="00E92E08">
              <w:rPr>
                <w:lang w:val="en-IN"/>
              </w:rPr>
              <w:t>re capital of the Contractor</w:t>
            </w:r>
            <w:r w:rsidR="00E92E08" w:rsidRPr="00B83E10">
              <w:rPr>
                <w:lang w:val="en-IN"/>
              </w:rPr>
              <w:t xml:space="preserve">. The share capital may be increased without the </w:t>
            </w:r>
            <w:r w:rsidR="00E92E08">
              <w:rPr>
                <w:lang w:val="en-IN"/>
              </w:rPr>
              <w:t>Employer</w:t>
            </w:r>
            <w:r w:rsidR="00E92E08" w:rsidRPr="00B83E10">
              <w:rPr>
                <w:lang w:val="en-IN"/>
              </w:rPr>
              <w:t xml:space="preserve">’s prior </w:t>
            </w:r>
            <w:proofErr w:type="gramStart"/>
            <w:r w:rsidR="00E92E08" w:rsidRPr="00B83E10">
              <w:rPr>
                <w:lang w:val="en-IN"/>
              </w:rPr>
              <w:t>approval</w:t>
            </w:r>
            <w:proofErr w:type="gramEnd"/>
            <w:r w:rsidR="00E92E08" w:rsidRPr="00B83E10">
              <w:rPr>
                <w:lang w:val="en-IN"/>
              </w:rPr>
              <w:t xml:space="preserve"> but a written notice of information shall be sent to the </w:t>
            </w:r>
            <w:r w:rsidR="00E92E08">
              <w:rPr>
                <w:lang w:val="en-IN"/>
              </w:rPr>
              <w:t>Employer</w:t>
            </w:r>
            <w:r w:rsidR="00E92E08" w:rsidRPr="00B83E10">
              <w:rPr>
                <w:lang w:val="en-IN"/>
              </w:rPr>
              <w:t>. Any reduction of the Con</w:t>
            </w:r>
            <w:r w:rsidR="00E92E08">
              <w:rPr>
                <w:lang w:val="en-IN"/>
              </w:rPr>
              <w:t>tractor</w:t>
            </w:r>
            <w:r w:rsidR="00E92E08" w:rsidRPr="00B83E10">
              <w:rPr>
                <w:lang w:val="en-IN"/>
              </w:rPr>
              <w:t xml:space="preserve">’s share capital shall be subject to the prior written consent of the </w:t>
            </w:r>
            <w:r w:rsidR="00E92E08">
              <w:rPr>
                <w:lang w:val="en-IN"/>
              </w:rPr>
              <w:t>Employer.</w:t>
            </w:r>
          </w:p>
          <w:p w14:paraId="24206E85" w14:textId="77777777" w:rsidR="00E92E08" w:rsidRDefault="00E92E08" w:rsidP="005935DB">
            <w:pPr>
              <w:pStyle w:val="Heading5"/>
              <w:spacing w:before="0" w:after="120"/>
              <w:rPr>
                <w:b w:val="0"/>
                <w:lang w:val="en-IN"/>
              </w:rPr>
            </w:pPr>
            <w:r w:rsidRPr="00C83E5D">
              <w:rPr>
                <w:b w:val="0"/>
                <w:lang w:val="en-IN"/>
              </w:rPr>
              <w:t>1.15.</w:t>
            </w:r>
            <w:r w:rsidR="00C353C4">
              <w:rPr>
                <w:b w:val="0"/>
                <w:lang w:val="en-IN"/>
              </w:rPr>
              <w:t xml:space="preserve">3 </w:t>
            </w:r>
            <w:r w:rsidRPr="00C83E5D">
              <w:rPr>
                <w:b w:val="0"/>
                <w:lang w:val="en-IN"/>
              </w:rPr>
              <w:t xml:space="preserve">The </w:t>
            </w:r>
            <w:r>
              <w:rPr>
                <w:b w:val="0"/>
                <w:lang w:val="en-IN"/>
              </w:rPr>
              <w:t>Lead Member</w:t>
            </w:r>
            <w:r w:rsidRPr="00C83E5D">
              <w:rPr>
                <w:b w:val="0"/>
                <w:lang w:val="en-IN"/>
              </w:rPr>
              <w:t xml:space="preserve"> who holds at least fifty-one percent (51%) of the subscribed and paid up equity of the Con</w:t>
            </w:r>
            <w:r>
              <w:rPr>
                <w:b w:val="0"/>
                <w:lang w:val="en-IN"/>
              </w:rPr>
              <w:t>tractor</w:t>
            </w:r>
            <w:r w:rsidRPr="00C83E5D">
              <w:rPr>
                <w:b w:val="0"/>
                <w:lang w:val="en-IN"/>
              </w:rPr>
              <w:t xml:space="preserve"> at the </w:t>
            </w:r>
            <w:r>
              <w:rPr>
                <w:b w:val="0"/>
                <w:lang w:val="en-IN"/>
              </w:rPr>
              <w:t>Commencement</w:t>
            </w:r>
            <w:r w:rsidRPr="00C83E5D">
              <w:rPr>
                <w:b w:val="0"/>
                <w:lang w:val="en-IN"/>
              </w:rPr>
              <w:t xml:space="preserve"> Date shall continue holding at least fifty-one percent (51%) of the subscribed and paid up equity of the Con</w:t>
            </w:r>
            <w:r>
              <w:rPr>
                <w:b w:val="0"/>
                <w:lang w:val="en-IN"/>
              </w:rPr>
              <w:t xml:space="preserve">tractor </w:t>
            </w:r>
            <w:r w:rsidRPr="00C83E5D">
              <w:rPr>
                <w:b w:val="0"/>
                <w:lang w:val="en-IN"/>
              </w:rPr>
              <w:t xml:space="preserve">for a period up to the second anniversary of the </w:t>
            </w:r>
            <w:r>
              <w:rPr>
                <w:b w:val="0"/>
                <w:lang w:val="en-IN"/>
              </w:rPr>
              <w:t>date of the Commissioning Certificate</w:t>
            </w:r>
            <w:r w:rsidRPr="00C83E5D">
              <w:rPr>
                <w:b w:val="0"/>
                <w:lang w:val="en-IN"/>
              </w:rPr>
              <w:t xml:space="preserve">, [and at least twenty-six percent (26%) for the following five (5) years] subject to the transferee having similar experience to the </w:t>
            </w:r>
            <w:r>
              <w:rPr>
                <w:b w:val="0"/>
                <w:lang w:val="en-IN"/>
              </w:rPr>
              <w:t>Lead Member</w:t>
            </w:r>
            <w:r w:rsidRPr="00C83E5D">
              <w:rPr>
                <w:b w:val="0"/>
                <w:lang w:val="en-IN"/>
              </w:rPr>
              <w:t xml:space="preserve"> and the approval of the </w:t>
            </w:r>
            <w:r>
              <w:rPr>
                <w:b w:val="0"/>
                <w:lang w:val="en-IN"/>
              </w:rPr>
              <w:t>Employer</w:t>
            </w:r>
            <w:r w:rsidRPr="00C83E5D">
              <w:rPr>
                <w:b w:val="0"/>
                <w:lang w:val="en-IN"/>
              </w:rPr>
              <w:t xml:space="preserve">. </w:t>
            </w:r>
          </w:p>
          <w:p w14:paraId="0B3CB2EB" w14:textId="77777777" w:rsidR="00E92E08" w:rsidRPr="00274796" w:rsidRDefault="00E92E08" w:rsidP="005935DB">
            <w:pPr>
              <w:spacing w:after="120"/>
              <w:rPr>
                <w:lang w:val="en-IN"/>
              </w:rPr>
            </w:pPr>
            <w:r>
              <w:rPr>
                <w:lang w:val="en-IN"/>
              </w:rPr>
              <w:t>1.15.</w:t>
            </w:r>
            <w:r w:rsidR="00C353C4">
              <w:rPr>
                <w:lang w:val="en-IN"/>
              </w:rPr>
              <w:t xml:space="preserve">4 </w:t>
            </w:r>
            <w:r w:rsidRPr="00C83E5D">
              <w:rPr>
                <w:lang w:val="en-IN"/>
              </w:rPr>
              <w:t xml:space="preserve">The </w:t>
            </w:r>
            <w:r>
              <w:rPr>
                <w:lang w:val="en-IN"/>
              </w:rPr>
              <w:t xml:space="preserve">other Members </w:t>
            </w:r>
            <w:r w:rsidRPr="00C83E5D">
              <w:rPr>
                <w:lang w:val="en-IN"/>
              </w:rPr>
              <w:t xml:space="preserve">who hold less than </w:t>
            </w:r>
            <w:r w:rsidRPr="00B83E10">
              <w:rPr>
                <w:lang w:val="en-IN"/>
              </w:rPr>
              <w:t xml:space="preserve">forty-nine percent (49%) of the subscribed and </w:t>
            </w:r>
            <w:proofErr w:type="gramStart"/>
            <w:r w:rsidRPr="00B83E10">
              <w:rPr>
                <w:lang w:val="en-IN"/>
              </w:rPr>
              <w:t>paid up</w:t>
            </w:r>
            <w:proofErr w:type="gramEnd"/>
            <w:r w:rsidRPr="00B83E10">
              <w:rPr>
                <w:lang w:val="en-IN"/>
              </w:rPr>
              <w:t xml:space="preserve"> equity of the Con</w:t>
            </w:r>
            <w:r>
              <w:rPr>
                <w:lang w:val="en-IN"/>
              </w:rPr>
              <w:t>tractor</w:t>
            </w:r>
            <w:r w:rsidRPr="00B83E10">
              <w:rPr>
                <w:lang w:val="en-IN"/>
              </w:rPr>
              <w:t xml:space="preserve"> at the </w:t>
            </w:r>
            <w:r>
              <w:rPr>
                <w:lang w:val="en-IN"/>
              </w:rPr>
              <w:t>Commencement</w:t>
            </w:r>
            <w:r w:rsidRPr="00B83E10">
              <w:rPr>
                <w:lang w:val="en-IN"/>
              </w:rPr>
              <w:t xml:space="preserve"> Date shall continue holding the same percentage of the subscribed and paid up equity of the Concessionaire up to the second anniversary of the </w:t>
            </w:r>
            <w:r>
              <w:rPr>
                <w:lang w:val="en-IN"/>
              </w:rPr>
              <w:t>date of</w:t>
            </w:r>
            <w:r w:rsidR="00F26265">
              <w:rPr>
                <w:lang w:val="en-IN"/>
              </w:rPr>
              <w:t xml:space="preserve"> the Commissioning Certificate.</w:t>
            </w:r>
            <w:r w:rsidR="006C6391">
              <w:rPr>
                <w:lang w:val="en-IN"/>
              </w:rPr>
              <w:t>”</w:t>
            </w:r>
          </w:p>
        </w:tc>
      </w:tr>
      <w:tr w:rsidR="00274796" w:rsidRPr="00616A09" w14:paraId="056ACC3A" w14:textId="77777777" w:rsidTr="003D5498">
        <w:tc>
          <w:tcPr>
            <w:tcW w:w="2700" w:type="dxa"/>
            <w:gridSpan w:val="2"/>
            <w:tcMar>
              <w:top w:w="57" w:type="dxa"/>
              <w:left w:w="57" w:type="dxa"/>
              <w:bottom w:w="57" w:type="dxa"/>
              <w:right w:w="57" w:type="dxa"/>
            </w:tcMar>
          </w:tcPr>
          <w:p w14:paraId="0B7F56AF" w14:textId="77777777" w:rsidR="00274796" w:rsidRPr="00616A09" w:rsidRDefault="00274796" w:rsidP="005935DB">
            <w:pPr>
              <w:pStyle w:val="S7Header2"/>
            </w:pPr>
            <w:bookmarkStart w:id="1219" w:name="_Toc486845935"/>
            <w:r w:rsidRPr="00616A09">
              <w:t>Sub-Clause 1.1</w:t>
            </w:r>
            <w:r>
              <w:t>6</w:t>
            </w:r>
            <w:bookmarkEnd w:id="1219"/>
          </w:p>
        </w:tc>
        <w:tc>
          <w:tcPr>
            <w:tcW w:w="6660" w:type="dxa"/>
            <w:tcMar>
              <w:top w:w="57" w:type="dxa"/>
              <w:left w:w="57" w:type="dxa"/>
              <w:bottom w:w="57" w:type="dxa"/>
              <w:right w:w="57" w:type="dxa"/>
            </w:tcMar>
          </w:tcPr>
          <w:p w14:paraId="2F2D33F8" w14:textId="77777777" w:rsidR="00274796" w:rsidRPr="00616A09" w:rsidRDefault="00274796" w:rsidP="005935DB">
            <w:pPr>
              <w:spacing w:after="120"/>
              <w:rPr>
                <w:b/>
              </w:rPr>
            </w:pPr>
            <w:r w:rsidRPr="00616A09">
              <w:rPr>
                <w:b/>
              </w:rPr>
              <w:t>Inspections and Audit by the Bank</w:t>
            </w:r>
          </w:p>
          <w:p w14:paraId="742F7400" w14:textId="77777777" w:rsidR="009B5733" w:rsidRPr="002F163F" w:rsidRDefault="009B5733" w:rsidP="009B5733">
            <w:pPr>
              <w:spacing w:before="120" w:after="120"/>
            </w:pPr>
            <w:r w:rsidRPr="002F163F">
              <w:t xml:space="preserve">The following </w:t>
            </w:r>
            <w:r>
              <w:t xml:space="preserve">Sub-Clause is </w:t>
            </w:r>
            <w:r w:rsidRPr="002F163F">
              <w:t>added</w:t>
            </w:r>
            <w:r>
              <w:t xml:space="preserve"> after Sub-Clause 1.15</w:t>
            </w:r>
            <w:r w:rsidRPr="002F163F">
              <w:t>:</w:t>
            </w:r>
          </w:p>
          <w:p w14:paraId="5B822C12" w14:textId="77777777" w:rsidR="00274796" w:rsidRPr="00616A09" w:rsidRDefault="009B5733" w:rsidP="005935DB">
            <w:pPr>
              <w:pStyle w:val="ListParagraph"/>
              <w:spacing w:after="120"/>
              <w:ind w:left="0"/>
              <w:contextualSpacing w:val="0"/>
              <w:rPr>
                <w:b/>
              </w:rPr>
            </w:pPr>
            <w:r w:rsidDel="009B5733">
              <w:t xml:space="preserve"> </w:t>
            </w:r>
            <w:r w:rsidR="00274796">
              <w:t>“</w:t>
            </w:r>
            <w:r w:rsidR="00274796" w:rsidRPr="00616A09">
              <w:rPr>
                <w:b/>
              </w:rPr>
              <w:t>1.</w:t>
            </w:r>
            <w:r w:rsidRPr="00616A09">
              <w:rPr>
                <w:b/>
              </w:rPr>
              <w:t>1</w:t>
            </w:r>
            <w:r>
              <w:rPr>
                <w:b/>
              </w:rPr>
              <w:t>6</w:t>
            </w:r>
            <w:r w:rsidRPr="00616A09">
              <w:rPr>
                <w:b/>
              </w:rPr>
              <w:t xml:space="preserve"> </w:t>
            </w:r>
            <w:r w:rsidR="00274796" w:rsidRPr="00616A09">
              <w:rPr>
                <w:b/>
              </w:rPr>
              <w:t>Inspections and Audit by the Bank</w:t>
            </w:r>
          </w:p>
          <w:p w14:paraId="2BE182FC" w14:textId="77777777" w:rsidR="00274796" w:rsidRPr="00616A09" w:rsidRDefault="009B5733" w:rsidP="005935DB">
            <w:pPr>
              <w:pStyle w:val="ListParagraph"/>
              <w:spacing w:after="120"/>
              <w:ind w:left="0"/>
              <w:contextualSpacing w:val="0"/>
              <w:rPr>
                <w:b/>
              </w:rPr>
            </w:pPr>
            <w:r w:rsidRPr="00CB1268">
              <w:rPr>
                <w:color w:val="000000"/>
              </w:rPr>
              <w:t xml:space="preserve">Pursuant to paragraph 2.2 e. of Particular Conditions - Part C- Fraud and Corruption, the Contractor shall permit and shall cause its </w:t>
            </w:r>
            <w:r w:rsidRPr="00CB1268">
              <w:t xml:space="preserve">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w:t>
            </w:r>
            <w:r w:rsidRPr="00CB1268">
              <w:rPr>
                <w:color w:val="000000"/>
              </w:rPr>
              <w:t xml:space="preserve">to Sub-Clause 15.8 (Fraud and Corruption) which provides, inter alia, that acts intended to materially impede the exercise of the Bank’s inspection and audit rights constitute a prohibited practice subject to contract termination (as well as to a </w:t>
            </w:r>
            <w:r w:rsidRPr="00CB1268">
              <w:rPr>
                <w:color w:val="000000"/>
              </w:rPr>
              <w:lastRenderedPageBreak/>
              <w:t>determination of ineligibility pursuant to the Bank’s prevailing sanctions procedures).”</w:t>
            </w:r>
          </w:p>
        </w:tc>
      </w:tr>
      <w:tr w:rsidR="00274796" w:rsidRPr="00616A09" w14:paraId="208BBFFD" w14:textId="77777777" w:rsidTr="003D5498">
        <w:tc>
          <w:tcPr>
            <w:tcW w:w="2700" w:type="dxa"/>
            <w:gridSpan w:val="2"/>
            <w:tcMar>
              <w:top w:w="57" w:type="dxa"/>
              <w:left w:w="57" w:type="dxa"/>
              <w:bottom w:w="57" w:type="dxa"/>
              <w:right w:w="57" w:type="dxa"/>
            </w:tcMar>
          </w:tcPr>
          <w:p w14:paraId="6D2975E7" w14:textId="77777777" w:rsidR="00274796" w:rsidRPr="00616A09" w:rsidRDefault="00274796" w:rsidP="005935DB">
            <w:pPr>
              <w:pStyle w:val="S7Header2"/>
            </w:pPr>
            <w:bookmarkStart w:id="1220" w:name="_Toc486845936"/>
            <w:r w:rsidRPr="00616A09">
              <w:lastRenderedPageBreak/>
              <w:t>Sub-Clause 2.4</w:t>
            </w:r>
            <w:bookmarkEnd w:id="1220"/>
          </w:p>
        </w:tc>
        <w:tc>
          <w:tcPr>
            <w:tcW w:w="6660" w:type="dxa"/>
            <w:tcMar>
              <w:top w:w="57" w:type="dxa"/>
              <w:left w:w="57" w:type="dxa"/>
              <w:bottom w:w="57" w:type="dxa"/>
              <w:right w:w="57" w:type="dxa"/>
            </w:tcMar>
          </w:tcPr>
          <w:p w14:paraId="6A9D1EE5" w14:textId="77777777" w:rsidR="00274796" w:rsidRPr="00616A09" w:rsidRDefault="00274796" w:rsidP="005935DB">
            <w:pPr>
              <w:spacing w:after="120"/>
            </w:pPr>
            <w:r w:rsidRPr="00616A09">
              <w:rPr>
                <w:b/>
              </w:rPr>
              <w:t xml:space="preserve">Employer’s </w:t>
            </w:r>
            <w:r>
              <w:rPr>
                <w:b/>
              </w:rPr>
              <w:t>F</w:t>
            </w:r>
            <w:r w:rsidRPr="00616A09">
              <w:rPr>
                <w:b/>
              </w:rPr>
              <w:t xml:space="preserve">inancial </w:t>
            </w:r>
            <w:r>
              <w:rPr>
                <w:b/>
              </w:rPr>
              <w:t>A</w:t>
            </w:r>
            <w:r w:rsidRPr="00616A09">
              <w:rPr>
                <w:b/>
              </w:rPr>
              <w:t>rrangements</w:t>
            </w:r>
          </w:p>
          <w:p w14:paraId="28B71A53" w14:textId="77777777" w:rsidR="00274796" w:rsidRPr="00616A09" w:rsidRDefault="00274796" w:rsidP="005935DB">
            <w:pPr>
              <w:pStyle w:val="ListParagraph"/>
              <w:spacing w:after="120"/>
              <w:ind w:left="0"/>
              <w:contextualSpacing w:val="0"/>
            </w:pPr>
            <w:r>
              <w:t>The Sub-Clause is r</w:t>
            </w:r>
            <w:r w:rsidR="00F26265">
              <w:t>eplaced with the following:</w:t>
            </w:r>
          </w:p>
          <w:p w14:paraId="1379A18B" w14:textId="77777777" w:rsidR="00274796" w:rsidRPr="00616A09" w:rsidRDefault="00274796" w:rsidP="005935DB">
            <w:pPr>
              <w:pStyle w:val="ListParagraph"/>
              <w:spacing w:after="120"/>
              <w:ind w:left="0"/>
              <w:contextualSpacing w:val="0"/>
              <w:rPr>
                <w:b/>
              </w:rPr>
            </w:pPr>
            <w:r>
              <w:t>“</w:t>
            </w:r>
            <w:r w:rsidRPr="00616A09">
              <w:rPr>
                <w:b/>
              </w:rPr>
              <w:t>2.4 Employer’s Financial Arrangements</w:t>
            </w:r>
          </w:p>
          <w:p w14:paraId="3C371E99" w14:textId="77777777" w:rsidR="00274796" w:rsidRPr="00616A09" w:rsidRDefault="00274796" w:rsidP="005935DB">
            <w:pPr>
              <w:pStyle w:val="ListParagraph"/>
              <w:spacing w:after="120"/>
              <w:ind w:left="0"/>
              <w:contextualSpacing w:val="0"/>
            </w:pPr>
            <w:r w:rsidRPr="00616A09">
              <w:t>The Employer shall submit, before the Commencement Date and thereafter within 28 days after receiving any request from the Contractor, reasonable evidence that financial arrangements have been made and are being maintained which will enable the Employer to pay the Contract Price punctually (as estimated at that time) in accordance with Clause 14 [Contract Price and Payment]. Before the Employer makes any material change to his financial arrangements, the Employer shall give notice to the Contractor with detailed particulars.</w:t>
            </w:r>
          </w:p>
          <w:p w14:paraId="299DA9E7" w14:textId="77777777" w:rsidR="00274796" w:rsidRPr="00616A09" w:rsidRDefault="00274796" w:rsidP="005935DB">
            <w:pPr>
              <w:pStyle w:val="ListParagraph"/>
              <w:spacing w:after="120"/>
              <w:ind w:left="0"/>
              <w:contextualSpacing w:val="0"/>
            </w:pPr>
            <w:r w:rsidRPr="00616A09">
              <w:t xml:space="preserve">In addition, if the Bank has notified to the Borrower that the Bank has suspended disbursements under its loan, which finances in whole or in part the execution of the Works, the Employer shall give </w:t>
            </w:r>
            <w:r>
              <w:t>N</w:t>
            </w:r>
            <w:r w:rsidRPr="00616A09">
              <w:t>otice of such suspension to the Contractor with detailed particulars, including the date of such notification, with a copy to the E</w:t>
            </w:r>
            <w:r>
              <w:t>mployer’s Representative</w:t>
            </w:r>
            <w:r w:rsidRPr="00616A09">
              <w:t xml:space="preserve">,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his </w:t>
            </w:r>
            <w:r>
              <w:t>N</w:t>
            </w:r>
            <w:r w:rsidRPr="00616A09">
              <w:t>otice of the extent to which such funds will be available.</w:t>
            </w:r>
            <w:r>
              <w:t>”</w:t>
            </w:r>
          </w:p>
        </w:tc>
      </w:tr>
      <w:tr w:rsidR="002157EA" w:rsidRPr="00616A09" w14:paraId="29626CB8" w14:textId="77777777" w:rsidTr="003D5498">
        <w:tc>
          <w:tcPr>
            <w:tcW w:w="2700" w:type="dxa"/>
            <w:gridSpan w:val="2"/>
            <w:tcMar>
              <w:top w:w="57" w:type="dxa"/>
              <w:left w:w="57" w:type="dxa"/>
              <w:bottom w:w="57" w:type="dxa"/>
              <w:right w:w="57" w:type="dxa"/>
            </w:tcMar>
          </w:tcPr>
          <w:p w14:paraId="1259643B" w14:textId="7D718BCB" w:rsidR="002157EA" w:rsidRPr="00C86B04" w:rsidRDefault="002157EA" w:rsidP="00822485">
            <w:pPr>
              <w:ind w:left="470" w:hanging="470"/>
              <w:jc w:val="left"/>
              <w:outlineLvl w:val="2"/>
            </w:pPr>
            <w:r w:rsidRPr="00822485">
              <w:rPr>
                <w:rFonts w:ascii="Times New Roman Bold" w:hAnsi="Times New Roman Bold"/>
                <w:b/>
                <w:color w:val="000000" w:themeColor="text1"/>
              </w:rPr>
              <w:t>Sub-Clause 2.</w:t>
            </w:r>
            <w:r w:rsidR="00FD78AF" w:rsidRPr="00822485">
              <w:rPr>
                <w:rFonts w:ascii="Times New Roman Bold" w:hAnsi="Times New Roman Bold"/>
                <w:b/>
                <w:color w:val="000000" w:themeColor="text1"/>
              </w:rPr>
              <w:t>5</w:t>
            </w:r>
          </w:p>
        </w:tc>
        <w:tc>
          <w:tcPr>
            <w:tcW w:w="6660" w:type="dxa"/>
            <w:tcMar>
              <w:top w:w="57" w:type="dxa"/>
              <w:left w:w="57" w:type="dxa"/>
              <w:bottom w:w="57" w:type="dxa"/>
              <w:right w:w="57" w:type="dxa"/>
            </w:tcMar>
          </w:tcPr>
          <w:p w14:paraId="76117801" w14:textId="0A36F84B" w:rsidR="00991C27" w:rsidRPr="00822485" w:rsidRDefault="002157EA" w:rsidP="002157EA">
            <w:pPr>
              <w:spacing w:before="120" w:after="120"/>
              <w:ind w:left="72"/>
              <w:rPr>
                <w:rFonts w:eastAsia="Arial Narrow"/>
                <w:color w:val="000000"/>
              </w:rPr>
            </w:pPr>
            <w:r w:rsidRPr="00822485">
              <w:rPr>
                <w:rFonts w:eastAsia="Arial Narrow"/>
                <w:color w:val="000000"/>
              </w:rPr>
              <w:t>The following</w:t>
            </w:r>
            <w:r w:rsidR="00FD78AF" w:rsidRPr="00822485">
              <w:rPr>
                <w:rFonts w:eastAsia="Arial Narrow"/>
                <w:color w:val="000000"/>
              </w:rPr>
              <w:t xml:space="preserve"> </w:t>
            </w:r>
            <w:r w:rsidRPr="00822485">
              <w:rPr>
                <w:rFonts w:eastAsia="Arial Narrow"/>
                <w:color w:val="000000"/>
              </w:rPr>
              <w:t>Sub-Clause is added</w:t>
            </w:r>
            <w:r w:rsidR="00FD78AF" w:rsidRPr="00822485">
              <w:rPr>
                <w:rFonts w:eastAsia="Arial Narrow"/>
                <w:color w:val="000000"/>
              </w:rPr>
              <w:t>:</w:t>
            </w:r>
          </w:p>
          <w:p w14:paraId="0DABE921" w14:textId="0D90BC25" w:rsidR="002157EA" w:rsidRPr="00822485" w:rsidRDefault="00FD78AF" w:rsidP="00822485">
            <w:pPr>
              <w:spacing w:after="120"/>
              <w:rPr>
                <w:b/>
              </w:rPr>
            </w:pPr>
            <w:proofErr w:type="gramStart"/>
            <w:r w:rsidRPr="0064675C">
              <w:rPr>
                <w:b/>
              </w:rPr>
              <w:t xml:space="preserve">“ </w:t>
            </w:r>
            <w:r w:rsidR="00991C27" w:rsidRPr="0064675C">
              <w:rPr>
                <w:b/>
              </w:rPr>
              <w:t>SEA</w:t>
            </w:r>
            <w:proofErr w:type="gramEnd"/>
            <w:r w:rsidR="00991C27" w:rsidRPr="0064675C">
              <w:rPr>
                <w:b/>
              </w:rPr>
              <w:t>/SH Conference</w:t>
            </w:r>
          </w:p>
          <w:p w14:paraId="0A66EB6D" w14:textId="1027ABDB" w:rsidR="002157EA" w:rsidRPr="0064675C" w:rsidRDefault="002157EA" w:rsidP="002157EA">
            <w:pPr>
              <w:pStyle w:val="ListParagraph"/>
              <w:spacing w:after="120"/>
              <w:ind w:left="0"/>
              <w:contextualSpacing w:val="0"/>
              <w:rPr>
                <w:b/>
              </w:rPr>
            </w:pPr>
            <w:r w:rsidRPr="00822485">
              <w:rPr>
                <w:rFonts w:eastAsia="Arial Narrow"/>
                <w:color w:val="000000"/>
              </w:rPr>
              <w:t xml:space="preserve">The </w:t>
            </w:r>
            <w:r w:rsidRPr="00822485">
              <w:t xml:space="preserve">Employer shall organize and run a SEA/SH orientation conference as soon as possible after the constitution of the </w:t>
            </w:r>
            <w:r w:rsidR="00E42F2F">
              <w:t>DAB</w:t>
            </w:r>
            <w:r w:rsidRPr="00822485">
              <w:t xml:space="preserve"> and prior to the commencement of any physical work.  The SEA/SH orientation conference shall be attended by the Contractor, its Subcontractors, the </w:t>
            </w:r>
            <w:r w:rsidR="00835332" w:rsidRPr="00822485">
              <w:t>Employer’s Representative</w:t>
            </w:r>
            <w:r w:rsidRPr="00822485">
              <w:t xml:space="preserve">, the </w:t>
            </w:r>
            <w:r w:rsidR="00E42F2F">
              <w:t>DAB</w:t>
            </w:r>
            <w:r w:rsidRPr="00822485">
              <w:t xml:space="preserve"> members and all other relevant persons.</w:t>
            </w:r>
            <w:r w:rsidR="000359FE" w:rsidRPr="00822485">
              <w:t xml:space="preserve"> </w:t>
            </w:r>
            <w:r w:rsidRPr="00822485">
              <w:t xml:space="preserve">The objective of the SEA/SH orientation conference shall be to ensure a common understanding of all SEA contractual requirements and remedies, including those available under Sub-Clause </w:t>
            </w:r>
            <w:r w:rsidR="00991C27" w:rsidRPr="00822485">
              <w:t xml:space="preserve">20.12 </w:t>
            </w:r>
            <w:r w:rsidRPr="00822485">
              <w:t>[</w:t>
            </w:r>
            <w:r w:rsidRPr="00822485">
              <w:rPr>
                <w:i/>
                <w:iCs/>
              </w:rPr>
              <w:t>SEA/SH Referrals</w:t>
            </w:r>
            <w:r w:rsidRPr="00822485">
              <w:t xml:space="preserve">], Sub-Clause </w:t>
            </w:r>
            <w:r w:rsidR="00991C27" w:rsidRPr="00822485">
              <w:t>20.13</w:t>
            </w:r>
            <w:r w:rsidRPr="00822485">
              <w:t xml:space="preserve"> [</w:t>
            </w:r>
            <w:r w:rsidRPr="00822485">
              <w:rPr>
                <w:i/>
                <w:iCs/>
              </w:rPr>
              <w:t xml:space="preserve">Dissatisfaction with </w:t>
            </w:r>
            <w:r w:rsidR="00E42F2F">
              <w:rPr>
                <w:i/>
                <w:iCs/>
              </w:rPr>
              <w:t>DAB</w:t>
            </w:r>
            <w:r w:rsidRPr="00822485">
              <w:rPr>
                <w:i/>
                <w:iCs/>
              </w:rPr>
              <w:t>’s decision of SEA/SH Referrals</w:t>
            </w:r>
            <w:r w:rsidRPr="00822485">
              <w:t xml:space="preserve">] and Sub-Clause </w:t>
            </w:r>
            <w:r w:rsidR="00991C27" w:rsidRPr="00822485">
              <w:t>20.14</w:t>
            </w:r>
            <w:r w:rsidRPr="00822485">
              <w:t xml:space="preserve"> [</w:t>
            </w:r>
            <w:r w:rsidRPr="00822485">
              <w:rPr>
                <w:i/>
                <w:iCs/>
              </w:rPr>
              <w:t>Bank’s disqualification</w:t>
            </w:r>
            <w:r w:rsidR="00991C27" w:rsidRPr="00822485">
              <w:rPr>
                <w:i/>
                <w:iCs/>
              </w:rPr>
              <w:t xml:space="preserve"> of the Contractor and its Subcontractor/s</w:t>
            </w:r>
            <w:r w:rsidR="00991C27" w:rsidRPr="0064675C">
              <w:rPr>
                <w:i/>
                <w:iCs/>
              </w:rPr>
              <w:t>].</w:t>
            </w:r>
            <w:r w:rsidR="00FD78AF" w:rsidRPr="0064675C">
              <w:rPr>
                <w:i/>
                <w:iCs/>
              </w:rPr>
              <w:t>”</w:t>
            </w:r>
          </w:p>
        </w:tc>
      </w:tr>
      <w:tr w:rsidR="00274796" w:rsidRPr="00616A09" w14:paraId="1D106E91" w14:textId="77777777" w:rsidTr="003D5498">
        <w:tc>
          <w:tcPr>
            <w:tcW w:w="2700" w:type="dxa"/>
            <w:gridSpan w:val="2"/>
            <w:tcMar>
              <w:top w:w="57" w:type="dxa"/>
              <w:left w:w="57" w:type="dxa"/>
              <w:bottom w:w="57" w:type="dxa"/>
              <w:right w:w="57" w:type="dxa"/>
            </w:tcMar>
          </w:tcPr>
          <w:p w14:paraId="2C5101D0" w14:textId="77777777" w:rsidR="00274796" w:rsidRPr="00616A09" w:rsidRDefault="00274796" w:rsidP="005935DB">
            <w:pPr>
              <w:pStyle w:val="S7Header2"/>
            </w:pPr>
            <w:bookmarkStart w:id="1221" w:name="_Toc486845937"/>
            <w:r w:rsidRPr="00616A09">
              <w:lastRenderedPageBreak/>
              <w:t>Sub-Clause 3.1</w:t>
            </w:r>
            <w:bookmarkEnd w:id="1221"/>
          </w:p>
        </w:tc>
        <w:tc>
          <w:tcPr>
            <w:tcW w:w="6660" w:type="dxa"/>
            <w:tcMar>
              <w:top w:w="57" w:type="dxa"/>
              <w:left w:w="57" w:type="dxa"/>
              <w:bottom w:w="57" w:type="dxa"/>
              <w:right w:w="57" w:type="dxa"/>
            </w:tcMar>
          </w:tcPr>
          <w:p w14:paraId="3ABF452E" w14:textId="77777777" w:rsidR="00274796" w:rsidRPr="00616A09" w:rsidRDefault="00274796" w:rsidP="005935DB">
            <w:pPr>
              <w:pStyle w:val="ListParagraph"/>
              <w:spacing w:after="120"/>
              <w:ind w:left="0"/>
              <w:contextualSpacing w:val="0"/>
            </w:pPr>
            <w:r>
              <w:rPr>
                <w:b/>
              </w:rPr>
              <w:t>Employer’s Representative</w:t>
            </w:r>
            <w:r w:rsidRPr="00616A09">
              <w:rPr>
                <w:b/>
              </w:rPr>
              <w:t>’s Duties and Authority</w:t>
            </w:r>
          </w:p>
          <w:p w14:paraId="56CDCD87" w14:textId="77777777" w:rsidR="00274796" w:rsidRPr="00616A09" w:rsidRDefault="00F26265" w:rsidP="005935DB">
            <w:pPr>
              <w:pStyle w:val="ListParagraph"/>
              <w:spacing w:after="120"/>
              <w:ind w:left="0"/>
              <w:contextualSpacing w:val="0"/>
            </w:pPr>
            <w:r>
              <w:t>“</w:t>
            </w:r>
            <w:r w:rsidR="00274796" w:rsidRPr="00616A09">
              <w:rPr>
                <w:b/>
              </w:rPr>
              <w:t>3.1 E</w:t>
            </w:r>
            <w:r w:rsidR="00274796">
              <w:rPr>
                <w:b/>
              </w:rPr>
              <w:t>mploy</w:t>
            </w:r>
            <w:r w:rsidR="00274796" w:rsidRPr="00616A09">
              <w:rPr>
                <w:b/>
              </w:rPr>
              <w:t xml:space="preserve">er’s </w:t>
            </w:r>
            <w:r w:rsidR="00274796">
              <w:rPr>
                <w:b/>
              </w:rPr>
              <w:t xml:space="preserve">Representative’s </w:t>
            </w:r>
            <w:r w:rsidR="00274796" w:rsidRPr="00616A09">
              <w:rPr>
                <w:b/>
              </w:rPr>
              <w:t>Duties and Authority</w:t>
            </w:r>
            <w:r>
              <w:rPr>
                <w:b/>
              </w:rPr>
              <w:t>”</w:t>
            </w:r>
          </w:p>
          <w:p w14:paraId="30528963" w14:textId="77777777" w:rsidR="00274796" w:rsidRDefault="00274796" w:rsidP="005935DB">
            <w:pPr>
              <w:pStyle w:val="ClauseSubPara"/>
              <w:spacing w:before="0" w:after="120"/>
              <w:ind w:left="0" w:hanging="18"/>
              <w:rPr>
                <w:sz w:val="24"/>
                <w:lang w:val="en-US"/>
              </w:rPr>
            </w:pPr>
            <w:r>
              <w:rPr>
                <w:sz w:val="24"/>
                <w:lang w:val="en-US"/>
              </w:rPr>
              <w:t>the following shall be added to the end of the third paragraph:</w:t>
            </w:r>
          </w:p>
          <w:p w14:paraId="696D7088" w14:textId="77777777" w:rsidR="00274796" w:rsidRPr="00616A09" w:rsidRDefault="00274796" w:rsidP="005935DB">
            <w:pPr>
              <w:pStyle w:val="ClauseSubPara"/>
              <w:spacing w:before="0" w:after="120"/>
              <w:ind w:left="-18"/>
              <w:rPr>
                <w:sz w:val="24"/>
                <w:lang w:val="en-US"/>
              </w:rPr>
            </w:pPr>
            <w:r>
              <w:rPr>
                <w:sz w:val="24"/>
                <w:lang w:val="en-US"/>
              </w:rPr>
              <w:t>“</w:t>
            </w:r>
            <w:r w:rsidRPr="00616A09">
              <w:rPr>
                <w:sz w:val="24"/>
                <w:lang w:val="en-US"/>
              </w:rPr>
              <w:t>The Employer shall promptly inform the Contractor of any change to the authority attributed to the E</w:t>
            </w:r>
            <w:r>
              <w:rPr>
                <w:sz w:val="24"/>
                <w:lang w:val="en-US"/>
              </w:rPr>
              <w:t>mployer’s Representative</w:t>
            </w:r>
            <w:r w:rsidRPr="00616A09">
              <w:rPr>
                <w:sz w:val="24"/>
                <w:lang w:val="en-US"/>
              </w:rPr>
              <w:t>.</w:t>
            </w:r>
            <w:r>
              <w:rPr>
                <w:sz w:val="24"/>
                <w:lang w:val="en-US"/>
              </w:rPr>
              <w:t>”</w:t>
            </w:r>
            <w:r w:rsidRPr="00616A09">
              <w:rPr>
                <w:sz w:val="24"/>
                <w:lang w:val="en-US"/>
              </w:rPr>
              <w:t xml:space="preserve"> </w:t>
            </w:r>
          </w:p>
          <w:p w14:paraId="2682FBE2" w14:textId="77777777" w:rsidR="00274796" w:rsidRDefault="00274796" w:rsidP="005935DB">
            <w:pPr>
              <w:tabs>
                <w:tab w:val="left" w:pos="162"/>
                <w:tab w:val="left" w:pos="522"/>
              </w:tabs>
              <w:spacing w:after="120"/>
              <w:rPr>
                <w:szCs w:val="24"/>
              </w:rPr>
            </w:pPr>
            <w:r>
              <w:rPr>
                <w:szCs w:val="24"/>
              </w:rPr>
              <w:t>Paragraph 3.1(c) is followed by:</w:t>
            </w:r>
          </w:p>
          <w:p w14:paraId="0A05C4DA" w14:textId="77777777" w:rsidR="00274796" w:rsidRPr="00616A09" w:rsidRDefault="00274796" w:rsidP="005935DB">
            <w:pPr>
              <w:tabs>
                <w:tab w:val="left" w:pos="162"/>
                <w:tab w:val="left" w:pos="522"/>
              </w:tabs>
              <w:spacing w:after="120"/>
              <w:rPr>
                <w:szCs w:val="24"/>
              </w:rPr>
            </w:pPr>
            <w:r>
              <w:rPr>
                <w:szCs w:val="24"/>
              </w:rPr>
              <w:t>“</w:t>
            </w:r>
            <w:proofErr w:type="gramStart"/>
            <w:r>
              <w:rPr>
                <w:szCs w:val="24"/>
              </w:rPr>
              <w:t>and</w:t>
            </w:r>
            <w:proofErr w:type="gramEnd"/>
          </w:p>
          <w:p w14:paraId="1A5D9812" w14:textId="77777777" w:rsidR="00274796" w:rsidRPr="003D5498" w:rsidRDefault="00274796" w:rsidP="007A4D38">
            <w:pPr>
              <w:pStyle w:val="ClauseSubPara"/>
              <w:tabs>
                <w:tab w:val="left" w:pos="522"/>
              </w:tabs>
              <w:spacing w:before="0" w:after="120"/>
              <w:ind w:left="522" w:hanging="522"/>
              <w:rPr>
                <w:sz w:val="24"/>
                <w:lang w:val="en-US"/>
              </w:rPr>
            </w:pPr>
            <w:r>
              <w:rPr>
                <w:szCs w:val="24"/>
              </w:rPr>
              <w:t>(d)</w:t>
            </w:r>
            <w:r w:rsidR="007A4D38" w:rsidRPr="00616A09">
              <w:t xml:space="preserve"> </w:t>
            </w:r>
            <w:r w:rsidR="007A4D38" w:rsidRPr="00616A09">
              <w:rPr>
                <w:sz w:val="24"/>
                <w:lang w:val="en-US"/>
              </w:rPr>
              <w:tab/>
            </w:r>
            <w:r w:rsidRPr="009B5733">
              <w:rPr>
                <w:sz w:val="24"/>
                <w:lang w:val="en-US"/>
              </w:rPr>
              <w:t>any</w:t>
            </w:r>
            <w:r w:rsidRPr="003D5498">
              <w:rPr>
                <w:sz w:val="24"/>
                <w:lang w:val="en-US"/>
              </w:rPr>
              <w:t xml:space="preserve"> act by the Employer’s Representative</w:t>
            </w:r>
            <w:r w:rsidRPr="003D5498" w:rsidDel="009A39E7">
              <w:rPr>
                <w:sz w:val="24"/>
                <w:lang w:val="en-US"/>
              </w:rPr>
              <w:t xml:space="preserve"> </w:t>
            </w:r>
            <w:r w:rsidRPr="003D5498">
              <w:rPr>
                <w:sz w:val="24"/>
                <w:lang w:val="en-US"/>
              </w:rPr>
              <w:t>in response to a Contractor’s request except as otherwise expressly specified shall be notified in writing to the Contractor within 28 days of receipt.”</w:t>
            </w:r>
          </w:p>
          <w:p w14:paraId="139F98D9" w14:textId="77777777" w:rsidR="00274796" w:rsidRPr="009B5733" w:rsidRDefault="00274796" w:rsidP="005935DB">
            <w:pPr>
              <w:pStyle w:val="ClauseSubPara"/>
              <w:spacing w:before="0" w:after="120"/>
              <w:ind w:left="0"/>
              <w:rPr>
                <w:sz w:val="24"/>
                <w:lang w:val="en-US"/>
              </w:rPr>
            </w:pPr>
            <w:r w:rsidRPr="009B5733">
              <w:rPr>
                <w:sz w:val="24"/>
                <w:lang w:val="en-US"/>
              </w:rPr>
              <w:t>The following provisions apply thereafter:</w:t>
            </w:r>
          </w:p>
          <w:p w14:paraId="6CB77A0C" w14:textId="77777777" w:rsidR="00274796" w:rsidRPr="00616A09" w:rsidRDefault="00274796" w:rsidP="005935DB">
            <w:pPr>
              <w:pStyle w:val="ClauseSubPara"/>
              <w:spacing w:before="0" w:after="120"/>
              <w:ind w:left="0"/>
              <w:rPr>
                <w:sz w:val="24"/>
                <w:szCs w:val="24"/>
                <w:lang w:val="en-US"/>
              </w:rPr>
            </w:pPr>
            <w:r>
              <w:rPr>
                <w:sz w:val="24"/>
                <w:szCs w:val="24"/>
                <w:lang w:val="en-US"/>
              </w:rPr>
              <w:t>“</w:t>
            </w:r>
            <w:r w:rsidRPr="00616A09">
              <w:rPr>
                <w:sz w:val="24"/>
                <w:szCs w:val="24"/>
                <w:lang w:val="en-US"/>
              </w:rPr>
              <w:t xml:space="preserve">The </w:t>
            </w:r>
            <w:r>
              <w:rPr>
                <w:sz w:val="24"/>
                <w:lang w:val="en-US"/>
              </w:rPr>
              <w:t>Employer’s Representative</w:t>
            </w:r>
            <w:r w:rsidRPr="00616A09">
              <w:rPr>
                <w:sz w:val="24"/>
                <w:szCs w:val="24"/>
                <w:lang w:val="en-US"/>
              </w:rPr>
              <w:t xml:space="preserve"> shall obtain the specific approval of the Employer before </w:t>
            </w:r>
            <w:proofErr w:type="gramStart"/>
            <w:r w:rsidRPr="00616A09">
              <w:rPr>
                <w:sz w:val="24"/>
                <w:szCs w:val="24"/>
                <w:lang w:val="en-US"/>
              </w:rPr>
              <w:t>taking action</w:t>
            </w:r>
            <w:proofErr w:type="gramEnd"/>
            <w:r w:rsidRPr="00616A09">
              <w:rPr>
                <w:sz w:val="24"/>
                <w:szCs w:val="24"/>
                <w:lang w:val="en-US"/>
              </w:rPr>
              <w:t xml:space="preserve"> under the-following Sub-Clauses of these Conditions: </w:t>
            </w:r>
          </w:p>
          <w:p w14:paraId="55D2078F" w14:textId="77777777" w:rsidR="00274796" w:rsidRPr="00616A09" w:rsidRDefault="00274796" w:rsidP="005935DB">
            <w:pPr>
              <w:pStyle w:val="ClauseSubPara"/>
              <w:tabs>
                <w:tab w:val="left" w:pos="522"/>
              </w:tabs>
              <w:spacing w:before="0" w:after="120"/>
              <w:ind w:left="522" w:hanging="522"/>
              <w:rPr>
                <w:sz w:val="24"/>
                <w:szCs w:val="24"/>
                <w:lang w:val="en-US"/>
              </w:rPr>
            </w:pPr>
            <w:r w:rsidRPr="00616A09">
              <w:rPr>
                <w:sz w:val="24"/>
                <w:szCs w:val="24"/>
                <w:lang w:val="en-US"/>
              </w:rPr>
              <w:t>(a)</w:t>
            </w:r>
            <w:r w:rsidRPr="00616A09">
              <w:rPr>
                <w:sz w:val="24"/>
                <w:szCs w:val="24"/>
                <w:lang w:val="en-US"/>
              </w:rPr>
              <w:tab/>
              <w:t xml:space="preserve">Sub-Clause 4.12: agreeing or determining an extension of time and/or additional cost. </w:t>
            </w:r>
          </w:p>
          <w:p w14:paraId="7578D3AF" w14:textId="77777777" w:rsidR="00274796" w:rsidRPr="00616A09" w:rsidRDefault="00274796" w:rsidP="005935DB">
            <w:pPr>
              <w:pStyle w:val="ClauseSubPara"/>
              <w:tabs>
                <w:tab w:val="left" w:pos="522"/>
              </w:tabs>
              <w:spacing w:before="0" w:after="120"/>
              <w:ind w:left="522" w:hanging="540"/>
              <w:rPr>
                <w:sz w:val="24"/>
                <w:szCs w:val="24"/>
                <w:lang w:val="en-US"/>
              </w:rPr>
            </w:pPr>
            <w:r w:rsidRPr="00616A09">
              <w:rPr>
                <w:sz w:val="24"/>
                <w:szCs w:val="24"/>
                <w:lang w:val="en-US"/>
              </w:rPr>
              <w:t>(b)</w:t>
            </w:r>
            <w:r w:rsidRPr="00616A09">
              <w:rPr>
                <w:sz w:val="24"/>
                <w:szCs w:val="24"/>
                <w:lang w:val="en-US"/>
              </w:rPr>
              <w:tab/>
              <w:t xml:space="preserve">Sub-Clause 13.1: instructing a Variation, </w:t>
            </w:r>
            <w:proofErr w:type="gramStart"/>
            <w:r w:rsidRPr="00616A09">
              <w:rPr>
                <w:sz w:val="24"/>
                <w:szCs w:val="24"/>
                <w:lang w:val="en-US"/>
              </w:rPr>
              <w:t>except;</w:t>
            </w:r>
            <w:proofErr w:type="gramEnd"/>
          </w:p>
          <w:p w14:paraId="375DDF81" w14:textId="77777777" w:rsidR="00274796" w:rsidRPr="00616A09" w:rsidRDefault="00274796" w:rsidP="005935DB">
            <w:pPr>
              <w:pStyle w:val="ClauseSubPara"/>
              <w:tabs>
                <w:tab w:val="left" w:pos="1101"/>
              </w:tabs>
              <w:spacing w:before="0" w:after="120"/>
              <w:ind w:left="1101" w:hanging="540"/>
              <w:rPr>
                <w:sz w:val="24"/>
                <w:lang w:val="en-US"/>
              </w:rPr>
            </w:pPr>
            <w:r w:rsidRPr="00616A09">
              <w:rPr>
                <w:sz w:val="24"/>
                <w:szCs w:val="24"/>
                <w:lang w:val="en-US"/>
              </w:rPr>
              <w:t>(i)</w:t>
            </w:r>
            <w:r w:rsidRPr="00616A09">
              <w:rPr>
                <w:sz w:val="24"/>
                <w:szCs w:val="24"/>
                <w:lang w:val="en-US"/>
              </w:rPr>
              <w:tab/>
              <w:t xml:space="preserve">in </w:t>
            </w:r>
            <w:proofErr w:type="gramStart"/>
            <w:r w:rsidRPr="00616A09">
              <w:rPr>
                <w:sz w:val="24"/>
                <w:szCs w:val="24"/>
                <w:lang w:val="en-US"/>
              </w:rPr>
              <w:t>an emergency situation</w:t>
            </w:r>
            <w:proofErr w:type="gramEnd"/>
            <w:r w:rsidRPr="00616A09">
              <w:rPr>
                <w:sz w:val="24"/>
                <w:szCs w:val="24"/>
                <w:lang w:val="en-US"/>
              </w:rPr>
              <w:t xml:space="preserve"> as d</w:t>
            </w:r>
            <w:r w:rsidRPr="00616A09">
              <w:rPr>
                <w:sz w:val="24"/>
                <w:lang w:val="en-US"/>
              </w:rPr>
              <w:t xml:space="preserve">etermined by the </w:t>
            </w:r>
            <w:r>
              <w:rPr>
                <w:sz w:val="24"/>
                <w:lang w:val="en-US"/>
              </w:rPr>
              <w:t>Employer’s Representative</w:t>
            </w:r>
            <w:r w:rsidRPr="00616A09">
              <w:rPr>
                <w:sz w:val="24"/>
                <w:lang w:val="en-US"/>
              </w:rPr>
              <w:t xml:space="preserve">, or </w:t>
            </w:r>
          </w:p>
          <w:p w14:paraId="27542651" w14:textId="77777777" w:rsidR="00274796" w:rsidRPr="00616A09" w:rsidRDefault="00274796" w:rsidP="005935DB">
            <w:pPr>
              <w:pStyle w:val="ClauseSubPara"/>
              <w:tabs>
                <w:tab w:val="left" w:pos="1101"/>
              </w:tabs>
              <w:spacing w:before="0" w:after="120"/>
              <w:ind w:left="1101" w:hanging="540"/>
              <w:rPr>
                <w:sz w:val="24"/>
                <w:lang w:val="en-US"/>
              </w:rPr>
            </w:pPr>
            <w:r w:rsidRPr="00616A09">
              <w:rPr>
                <w:sz w:val="24"/>
                <w:lang w:val="en-US"/>
              </w:rPr>
              <w:t>(ii)</w:t>
            </w:r>
            <w:r w:rsidRPr="00616A09">
              <w:rPr>
                <w:sz w:val="24"/>
                <w:lang w:val="en-US"/>
              </w:rPr>
              <w:tab/>
              <w:t xml:space="preserve">if such a Variation would increase the Accepted Contract Amount by less than the percentage specified in the Contract Data. </w:t>
            </w:r>
          </w:p>
          <w:p w14:paraId="624EABB8" w14:textId="77777777" w:rsidR="00274796" w:rsidRPr="00616A09" w:rsidRDefault="00274796" w:rsidP="005935DB">
            <w:pPr>
              <w:pStyle w:val="ClauseSubPara"/>
              <w:tabs>
                <w:tab w:val="left" w:pos="561"/>
              </w:tabs>
              <w:spacing w:before="0" w:after="120"/>
              <w:ind w:left="540" w:hanging="540"/>
              <w:rPr>
                <w:sz w:val="24"/>
                <w:lang w:val="en-US"/>
              </w:rPr>
            </w:pPr>
            <w:r w:rsidRPr="00616A09">
              <w:rPr>
                <w:sz w:val="24"/>
                <w:lang w:val="en-US"/>
              </w:rPr>
              <w:t>(c)</w:t>
            </w:r>
            <w:r w:rsidRPr="00616A09">
              <w:rPr>
                <w:sz w:val="24"/>
                <w:lang w:val="en-US"/>
              </w:rPr>
              <w:tab/>
              <w:t xml:space="preserve">Sub-Clause 13.3: Approving a proposal for Variation submitted by the Contractor in accordance with Sub Clause 13.1 or 13.2. </w:t>
            </w:r>
          </w:p>
          <w:p w14:paraId="7F1E97D1" w14:textId="77777777" w:rsidR="00274796" w:rsidRPr="00616A09" w:rsidRDefault="00274796" w:rsidP="005935DB">
            <w:pPr>
              <w:pStyle w:val="ClauseSubPara"/>
              <w:tabs>
                <w:tab w:val="left" w:pos="561"/>
              </w:tabs>
              <w:spacing w:before="0" w:after="120"/>
              <w:ind w:left="540" w:hanging="540"/>
              <w:rPr>
                <w:sz w:val="24"/>
                <w:lang w:val="en-US"/>
              </w:rPr>
            </w:pPr>
            <w:r w:rsidRPr="00616A09">
              <w:rPr>
                <w:sz w:val="24"/>
                <w:lang w:val="en-US"/>
              </w:rPr>
              <w:t>(d)</w:t>
            </w:r>
            <w:r w:rsidRPr="00616A09">
              <w:rPr>
                <w:sz w:val="24"/>
                <w:lang w:val="en-US"/>
              </w:rPr>
              <w:tab/>
              <w:t xml:space="preserve">Sub-Clause 13.4: Specifying the amount payable in each of the applicable currencies </w:t>
            </w:r>
          </w:p>
          <w:p w14:paraId="53B3354B" w14:textId="77777777" w:rsidR="00274796" w:rsidRPr="00616A09" w:rsidRDefault="00274796" w:rsidP="005935DB">
            <w:pPr>
              <w:pStyle w:val="ListParagraph"/>
              <w:spacing w:after="120"/>
              <w:ind w:left="0"/>
              <w:contextualSpacing w:val="0"/>
            </w:pPr>
            <w:r w:rsidRPr="00616A09">
              <w:t xml:space="preserve">Notwithstanding the obligation, as set out above, to obtain approval, if, in the opinion of the </w:t>
            </w:r>
            <w:r>
              <w:t>Employer’s Representative</w:t>
            </w:r>
            <w:r w:rsidRPr="00616A09">
              <w:t xml:space="preserve">, an emergency occurs affecting the safety of life or of the Works or of adjoining property, he may, without relieving the Contractor of any of his duties and responsibility under the Contract, instruct the Contractor to execute all such work or to do all such things as may, in the opinion of the </w:t>
            </w:r>
            <w:r>
              <w:t>Employer’s Representative</w:t>
            </w:r>
            <w:r w:rsidRPr="00616A09">
              <w:t xml:space="preserve">, be necessary to abate or reduce the risk. The Contractor shall forthwith comply, despite the absence of approval of the Employer, with any such instruction of the </w:t>
            </w:r>
            <w:r>
              <w:t>Employer’s Representative</w:t>
            </w:r>
            <w:r w:rsidRPr="00616A09">
              <w:t xml:space="preserve">. The </w:t>
            </w:r>
            <w:r>
              <w:t>Employer’s Representative</w:t>
            </w:r>
            <w:r w:rsidRPr="00616A09">
              <w:t xml:space="preserve"> shall determine an addition to the Contract Price, in respect of such instruction, </w:t>
            </w:r>
            <w:r w:rsidR="00B56398">
              <w:t>and an adjustment to the Time for Completion of Design-</w:t>
            </w:r>
            <w:r w:rsidR="00B56398">
              <w:lastRenderedPageBreak/>
              <w:t xml:space="preserve">Build if any, </w:t>
            </w:r>
            <w:r w:rsidRPr="00616A09">
              <w:t>in accordance with Clause 13 and shall notify the Contractor accordingly, with a copy to the Employer.</w:t>
            </w:r>
            <w:r>
              <w:t>”</w:t>
            </w:r>
          </w:p>
        </w:tc>
      </w:tr>
      <w:tr w:rsidR="00E92E08" w:rsidRPr="00616A09" w14:paraId="5628059C" w14:textId="77777777" w:rsidTr="003D5498">
        <w:tc>
          <w:tcPr>
            <w:tcW w:w="2700" w:type="dxa"/>
            <w:gridSpan w:val="2"/>
            <w:tcMar>
              <w:top w:w="57" w:type="dxa"/>
              <w:left w:w="57" w:type="dxa"/>
              <w:bottom w:w="57" w:type="dxa"/>
              <w:right w:w="57" w:type="dxa"/>
            </w:tcMar>
          </w:tcPr>
          <w:p w14:paraId="1A6E6EDE" w14:textId="77777777" w:rsidR="00E92E08" w:rsidRPr="00616A09" w:rsidRDefault="008A3DAB" w:rsidP="005935DB">
            <w:pPr>
              <w:pStyle w:val="S7Header2"/>
            </w:pPr>
            <w:bookmarkStart w:id="1222" w:name="_Toc486845938"/>
            <w:r>
              <w:lastRenderedPageBreak/>
              <w:t>Sub-Clause 3.3</w:t>
            </w:r>
            <w:bookmarkEnd w:id="1222"/>
          </w:p>
        </w:tc>
        <w:tc>
          <w:tcPr>
            <w:tcW w:w="6660" w:type="dxa"/>
            <w:tcMar>
              <w:top w:w="57" w:type="dxa"/>
              <w:left w:w="57" w:type="dxa"/>
              <w:bottom w:w="57" w:type="dxa"/>
              <w:right w:w="57" w:type="dxa"/>
            </w:tcMar>
          </w:tcPr>
          <w:p w14:paraId="19A00B59" w14:textId="77777777" w:rsidR="00E92E08" w:rsidRPr="002F6EE7" w:rsidRDefault="00E92E08" w:rsidP="005935DB">
            <w:pPr>
              <w:spacing w:after="120"/>
              <w:rPr>
                <w:b/>
              </w:rPr>
            </w:pPr>
            <w:r w:rsidRPr="002F6EE7">
              <w:rPr>
                <w:b/>
              </w:rPr>
              <w:t>Instructions of the E</w:t>
            </w:r>
            <w:r>
              <w:rPr>
                <w:b/>
              </w:rPr>
              <w:t>mployer’s Representative</w:t>
            </w:r>
            <w:r w:rsidRPr="002F6EE7">
              <w:rPr>
                <w:b/>
              </w:rPr>
              <w:t xml:space="preserve"> </w:t>
            </w:r>
          </w:p>
          <w:p w14:paraId="2BE020DC" w14:textId="77777777" w:rsidR="00E92E08" w:rsidRPr="001D2B7A" w:rsidRDefault="00E92E08" w:rsidP="005935DB">
            <w:pPr>
              <w:spacing w:after="120"/>
              <w:rPr>
                <w:color w:val="000000" w:themeColor="text1"/>
                <w:szCs w:val="22"/>
              </w:rPr>
            </w:pPr>
            <w:r>
              <w:t xml:space="preserve">The last sentence in the second paragraph starting: </w:t>
            </w:r>
            <w:r w:rsidR="007763C9">
              <w:t>“</w:t>
            </w:r>
            <w:r>
              <w:t>These instructions shall be given in writing.</w:t>
            </w:r>
            <w:r w:rsidR="007763C9">
              <w:t>”</w:t>
            </w:r>
            <w:r>
              <w:t xml:space="preserve"> is replaced with: </w:t>
            </w:r>
            <w:r w:rsidR="007763C9">
              <w:t>“</w:t>
            </w:r>
            <w:r w:rsidRPr="001D2B7A">
              <w:rPr>
                <w:color w:val="000000" w:themeColor="text1"/>
                <w:szCs w:val="22"/>
              </w:rPr>
              <w:t>Whenever practicable, their instructions shall be given in writing. If the E</w:t>
            </w:r>
            <w:r>
              <w:rPr>
                <w:color w:val="000000" w:themeColor="text1"/>
                <w:szCs w:val="22"/>
              </w:rPr>
              <w:t>mployer’s Representative</w:t>
            </w:r>
            <w:r w:rsidRPr="001D2B7A">
              <w:rPr>
                <w:color w:val="000000" w:themeColor="text1"/>
                <w:szCs w:val="22"/>
              </w:rPr>
              <w:t xml:space="preserve"> or a delegated assistant:</w:t>
            </w:r>
          </w:p>
          <w:p w14:paraId="5059755B" w14:textId="77777777" w:rsidR="00E92E08" w:rsidRPr="001D2B7A" w:rsidRDefault="00E92E08" w:rsidP="00585A1A">
            <w:pPr>
              <w:pStyle w:val="ListParagraph"/>
              <w:numPr>
                <w:ilvl w:val="2"/>
                <w:numId w:val="90"/>
              </w:numPr>
              <w:tabs>
                <w:tab w:val="clear" w:pos="864"/>
              </w:tabs>
              <w:spacing w:after="120"/>
              <w:ind w:left="460" w:hanging="425"/>
              <w:contextualSpacing w:val="0"/>
              <w:rPr>
                <w:color w:val="000000" w:themeColor="text1"/>
                <w:szCs w:val="22"/>
              </w:rPr>
            </w:pPr>
            <w:r w:rsidRPr="007A4D38">
              <w:rPr>
                <w:color w:val="000000" w:themeColor="text1"/>
              </w:rPr>
              <w:t>gives</w:t>
            </w:r>
            <w:r w:rsidRPr="001D2B7A">
              <w:rPr>
                <w:color w:val="000000" w:themeColor="text1"/>
                <w:szCs w:val="22"/>
              </w:rPr>
              <w:t xml:space="preserve"> an oral instruction,</w:t>
            </w:r>
          </w:p>
          <w:p w14:paraId="12F8114F" w14:textId="77777777" w:rsidR="00E92E08" w:rsidRPr="001D2B7A" w:rsidRDefault="00E92E08" w:rsidP="00585A1A">
            <w:pPr>
              <w:pStyle w:val="ListParagraph"/>
              <w:numPr>
                <w:ilvl w:val="2"/>
                <w:numId w:val="90"/>
              </w:numPr>
              <w:tabs>
                <w:tab w:val="clear" w:pos="864"/>
              </w:tabs>
              <w:spacing w:after="120"/>
              <w:ind w:left="460" w:hanging="425"/>
              <w:contextualSpacing w:val="0"/>
              <w:rPr>
                <w:color w:val="000000" w:themeColor="text1"/>
                <w:szCs w:val="22"/>
              </w:rPr>
            </w:pPr>
            <w:r w:rsidRPr="001D2B7A">
              <w:rPr>
                <w:color w:val="000000" w:themeColor="text1"/>
                <w:szCs w:val="22"/>
              </w:rPr>
              <w:t xml:space="preserve">receives a written confirmation of the instruction, from (or on </w:t>
            </w:r>
            <w:r w:rsidRPr="007A4D38">
              <w:rPr>
                <w:color w:val="000000" w:themeColor="text1"/>
              </w:rPr>
              <w:t>behalf</w:t>
            </w:r>
            <w:r w:rsidRPr="001D2B7A">
              <w:rPr>
                <w:color w:val="000000" w:themeColor="text1"/>
                <w:szCs w:val="22"/>
              </w:rPr>
              <w:t xml:space="preserve"> of) the Contractor, within two working days after giving the instruction, and</w:t>
            </w:r>
          </w:p>
          <w:p w14:paraId="51BCB0BB" w14:textId="77777777" w:rsidR="00E92E08" w:rsidRPr="001D2B7A" w:rsidRDefault="00E92E08" w:rsidP="00585A1A">
            <w:pPr>
              <w:pStyle w:val="ListParagraph"/>
              <w:numPr>
                <w:ilvl w:val="2"/>
                <w:numId w:val="90"/>
              </w:numPr>
              <w:tabs>
                <w:tab w:val="clear" w:pos="864"/>
              </w:tabs>
              <w:spacing w:after="120"/>
              <w:ind w:left="460" w:hanging="425"/>
              <w:contextualSpacing w:val="0"/>
              <w:rPr>
                <w:color w:val="000000" w:themeColor="text1"/>
                <w:spacing w:val="-4"/>
                <w:szCs w:val="22"/>
              </w:rPr>
            </w:pPr>
            <w:r w:rsidRPr="001D2B7A">
              <w:rPr>
                <w:color w:val="000000" w:themeColor="text1"/>
                <w:spacing w:val="-4"/>
                <w:szCs w:val="22"/>
              </w:rPr>
              <w:t xml:space="preserve">does not reply by issuing a written rejection and/or instruction </w:t>
            </w:r>
            <w:r w:rsidRPr="007A4D38">
              <w:rPr>
                <w:color w:val="000000" w:themeColor="text1"/>
              </w:rPr>
              <w:t>within</w:t>
            </w:r>
            <w:r w:rsidRPr="001D2B7A">
              <w:rPr>
                <w:color w:val="000000" w:themeColor="text1"/>
                <w:spacing w:val="-4"/>
                <w:szCs w:val="22"/>
              </w:rPr>
              <w:t xml:space="preserve"> two working days after receiving the confirmation,</w:t>
            </w:r>
          </w:p>
          <w:p w14:paraId="4ED4D624" w14:textId="77777777" w:rsidR="00E92E08" w:rsidRPr="008A3DAB" w:rsidRDefault="00E92E08" w:rsidP="005935DB">
            <w:pPr>
              <w:pStyle w:val="ListParagraph"/>
              <w:spacing w:after="120"/>
              <w:ind w:left="0"/>
              <w:contextualSpacing w:val="0"/>
              <w:rPr>
                <w:b/>
              </w:rPr>
            </w:pPr>
            <w:r w:rsidRPr="001D2B7A">
              <w:rPr>
                <w:color w:val="000000" w:themeColor="text1"/>
                <w:szCs w:val="24"/>
              </w:rPr>
              <w:t xml:space="preserve">then the confirmation shall constitute the written instruction of the </w:t>
            </w:r>
            <w:r>
              <w:rPr>
                <w:color w:val="000000" w:themeColor="text1"/>
                <w:szCs w:val="24"/>
              </w:rPr>
              <w:t>Employer’s Representative</w:t>
            </w:r>
            <w:r w:rsidRPr="001D2B7A">
              <w:rPr>
                <w:color w:val="000000" w:themeColor="text1"/>
                <w:szCs w:val="24"/>
              </w:rPr>
              <w:t xml:space="preserve"> or delegated assistant (as the case may be).</w:t>
            </w:r>
            <w:r w:rsidR="00F26265">
              <w:rPr>
                <w:color w:val="000000" w:themeColor="text1"/>
                <w:szCs w:val="24"/>
              </w:rPr>
              <w:t>”</w:t>
            </w:r>
          </w:p>
        </w:tc>
      </w:tr>
      <w:tr w:rsidR="00E92E08" w:rsidRPr="00616A09" w14:paraId="02B7BD1E" w14:textId="77777777" w:rsidTr="003D5498">
        <w:tc>
          <w:tcPr>
            <w:tcW w:w="2700" w:type="dxa"/>
            <w:gridSpan w:val="2"/>
            <w:tcMar>
              <w:top w:w="57" w:type="dxa"/>
              <w:left w:w="57" w:type="dxa"/>
              <w:bottom w:w="57" w:type="dxa"/>
              <w:right w:w="57" w:type="dxa"/>
            </w:tcMar>
          </w:tcPr>
          <w:p w14:paraId="586C060A" w14:textId="77777777" w:rsidR="00E92E08" w:rsidRPr="00616A09" w:rsidRDefault="008A3DAB" w:rsidP="005935DB">
            <w:pPr>
              <w:pStyle w:val="S7Header2"/>
            </w:pPr>
            <w:bookmarkStart w:id="1223" w:name="_Toc486845939"/>
            <w:r w:rsidRPr="00616A09">
              <w:t>Sub- Clause 3.4</w:t>
            </w:r>
            <w:bookmarkEnd w:id="1223"/>
          </w:p>
        </w:tc>
        <w:tc>
          <w:tcPr>
            <w:tcW w:w="6660" w:type="dxa"/>
            <w:tcMar>
              <w:top w:w="57" w:type="dxa"/>
              <w:left w:w="57" w:type="dxa"/>
              <w:bottom w:w="57" w:type="dxa"/>
              <w:right w:w="57" w:type="dxa"/>
            </w:tcMar>
          </w:tcPr>
          <w:p w14:paraId="43309BB4" w14:textId="77777777" w:rsidR="008A3DAB" w:rsidRDefault="008A3DAB" w:rsidP="005935DB">
            <w:pPr>
              <w:pStyle w:val="ListParagraph"/>
              <w:spacing w:after="120"/>
              <w:ind w:left="-18"/>
              <w:contextualSpacing w:val="0"/>
            </w:pPr>
            <w:r w:rsidRPr="00616A09">
              <w:rPr>
                <w:b/>
              </w:rPr>
              <w:t xml:space="preserve">Replacement of the </w:t>
            </w:r>
            <w:r w:rsidRPr="00E86FDF">
              <w:rPr>
                <w:b/>
              </w:rPr>
              <w:t>Employer’s Representative</w:t>
            </w:r>
            <w:r w:rsidRPr="00616A09">
              <w:t xml:space="preserve"> </w:t>
            </w:r>
          </w:p>
          <w:p w14:paraId="3AD21BB6" w14:textId="77777777" w:rsidR="00E92E08" w:rsidRPr="00616A09" w:rsidRDefault="00E92E08" w:rsidP="005935DB">
            <w:pPr>
              <w:pStyle w:val="ListParagraph"/>
              <w:spacing w:after="120"/>
              <w:ind w:left="-18"/>
              <w:contextualSpacing w:val="0"/>
            </w:pPr>
            <w:r w:rsidRPr="00616A09">
              <w:t>Replace the</w:t>
            </w:r>
            <w:r w:rsidR="00F26265">
              <w:t xml:space="preserve"> sub-clause with the following:</w:t>
            </w:r>
          </w:p>
          <w:p w14:paraId="297DEE5C" w14:textId="77777777" w:rsidR="00E92E08" w:rsidRPr="00616A09" w:rsidRDefault="007763C9" w:rsidP="005935DB">
            <w:pPr>
              <w:pStyle w:val="ListParagraph"/>
              <w:spacing w:after="120"/>
              <w:ind w:left="-18"/>
              <w:contextualSpacing w:val="0"/>
              <w:rPr>
                <w:b/>
              </w:rPr>
            </w:pPr>
            <w:r>
              <w:t>“</w:t>
            </w:r>
            <w:r w:rsidR="00E92E08" w:rsidRPr="00616A09">
              <w:rPr>
                <w:b/>
              </w:rPr>
              <w:t xml:space="preserve">3.4 Replacement of the </w:t>
            </w:r>
            <w:r w:rsidR="00E92E08">
              <w:rPr>
                <w:b/>
              </w:rPr>
              <w:t>Employer’s Representative</w:t>
            </w:r>
          </w:p>
          <w:p w14:paraId="5F2DFFB5" w14:textId="77777777" w:rsidR="00E92E08" w:rsidRPr="00616A09" w:rsidRDefault="00E92E08" w:rsidP="005935DB">
            <w:pPr>
              <w:pStyle w:val="ListParagraph"/>
              <w:spacing w:after="120"/>
              <w:ind w:left="-18"/>
              <w:contextualSpacing w:val="0"/>
            </w:pPr>
            <w:r w:rsidRPr="00616A09">
              <w:t>If the Employer intends to replace the E</w:t>
            </w:r>
            <w:r>
              <w:t>mployer’s Representative</w:t>
            </w:r>
            <w:r w:rsidRPr="00616A09">
              <w:t>, the Employer shall, not less than 21 days before the intended date of replacement, give notice to the Contractor of the name, address and relevant experience of the intended replacement E</w:t>
            </w:r>
            <w:r>
              <w:t>mployer’s Representative</w:t>
            </w:r>
            <w:r w:rsidRPr="00616A09">
              <w:t>. If the Contractor considers the intended replacement E</w:t>
            </w:r>
            <w:r>
              <w:t>mployer’s representative</w:t>
            </w:r>
            <w:r w:rsidRPr="00616A09">
              <w:t xml:space="preserve"> to be unsuitable, he has the right to raise objection against him by notice to the Employer, with supporting particulars, and the Employer shall give full and fair consideration to this objection.</w:t>
            </w:r>
            <w:r w:rsidR="007763C9">
              <w:t>”</w:t>
            </w:r>
          </w:p>
        </w:tc>
      </w:tr>
      <w:tr w:rsidR="008A3DAB" w:rsidRPr="00616A09" w14:paraId="175BE53C" w14:textId="77777777" w:rsidTr="003D5498">
        <w:tc>
          <w:tcPr>
            <w:tcW w:w="2700" w:type="dxa"/>
            <w:gridSpan w:val="2"/>
            <w:tcMar>
              <w:top w:w="57" w:type="dxa"/>
              <w:left w:w="57" w:type="dxa"/>
              <w:bottom w:w="57" w:type="dxa"/>
              <w:right w:w="57" w:type="dxa"/>
            </w:tcMar>
          </w:tcPr>
          <w:p w14:paraId="5DDECCC3" w14:textId="77777777" w:rsidR="008A3DAB" w:rsidRPr="00616A09" w:rsidRDefault="008A3DAB" w:rsidP="005935DB">
            <w:pPr>
              <w:pStyle w:val="S7Header2"/>
            </w:pPr>
            <w:bookmarkStart w:id="1224" w:name="_Toc486845940"/>
            <w:r w:rsidRPr="00616A09">
              <w:t>Sub- Clause 3.5</w:t>
            </w:r>
            <w:bookmarkEnd w:id="1224"/>
          </w:p>
        </w:tc>
        <w:tc>
          <w:tcPr>
            <w:tcW w:w="6660" w:type="dxa"/>
            <w:tcMar>
              <w:top w:w="57" w:type="dxa"/>
              <w:left w:w="57" w:type="dxa"/>
              <w:bottom w:w="57" w:type="dxa"/>
              <w:right w:w="57" w:type="dxa"/>
            </w:tcMar>
          </w:tcPr>
          <w:p w14:paraId="47623CC5" w14:textId="77777777" w:rsidR="008A3DAB" w:rsidRPr="00616A09" w:rsidRDefault="008A3DAB" w:rsidP="005935DB">
            <w:pPr>
              <w:pStyle w:val="ListParagraph"/>
              <w:spacing w:after="120"/>
              <w:ind w:left="-18"/>
              <w:contextualSpacing w:val="0"/>
            </w:pPr>
            <w:r w:rsidRPr="00616A09">
              <w:rPr>
                <w:b/>
              </w:rPr>
              <w:t>Determinations</w:t>
            </w:r>
          </w:p>
          <w:p w14:paraId="1EC21993" w14:textId="77777777" w:rsidR="008A3DAB" w:rsidRPr="00616A09" w:rsidRDefault="008A3DAB" w:rsidP="005935DB">
            <w:pPr>
              <w:pStyle w:val="ListParagraph"/>
              <w:spacing w:after="120"/>
              <w:ind w:left="-18"/>
              <w:contextualSpacing w:val="0"/>
            </w:pPr>
            <w:r w:rsidRPr="00616A09">
              <w:t xml:space="preserve">In the second paragraph replace the first sentence with: </w:t>
            </w:r>
            <w:r>
              <w:t>“</w:t>
            </w:r>
            <w:r w:rsidRPr="00616A09">
              <w:t>The E</w:t>
            </w:r>
            <w:r>
              <w:t>mployer’s Representative</w:t>
            </w:r>
            <w:r w:rsidRPr="00616A09">
              <w:t xml:space="preserve"> shall give notice to both Parties of each agreement or determination, with supporting particulars, within 28 days from the receipt of the corresponding claim or request except when otherwise specified.</w:t>
            </w:r>
            <w:r>
              <w:t>”</w:t>
            </w:r>
          </w:p>
        </w:tc>
      </w:tr>
      <w:tr w:rsidR="008A3DAB" w:rsidRPr="00616A09" w14:paraId="15E99E41" w14:textId="77777777" w:rsidTr="003D5498">
        <w:tc>
          <w:tcPr>
            <w:tcW w:w="2700" w:type="dxa"/>
            <w:gridSpan w:val="2"/>
            <w:tcMar>
              <w:top w:w="57" w:type="dxa"/>
              <w:left w:w="57" w:type="dxa"/>
              <w:bottom w:w="57" w:type="dxa"/>
              <w:right w:w="57" w:type="dxa"/>
            </w:tcMar>
          </w:tcPr>
          <w:p w14:paraId="3B75F78E" w14:textId="77777777" w:rsidR="008A3DAB" w:rsidRPr="00616A09" w:rsidRDefault="008A3DAB" w:rsidP="005935DB">
            <w:pPr>
              <w:pStyle w:val="S7Header2"/>
            </w:pPr>
            <w:bookmarkStart w:id="1225" w:name="_Toc486845941"/>
            <w:r w:rsidRPr="00616A09">
              <w:t>Sub-Clause 4.1</w:t>
            </w:r>
            <w:bookmarkEnd w:id="1225"/>
          </w:p>
        </w:tc>
        <w:tc>
          <w:tcPr>
            <w:tcW w:w="6660" w:type="dxa"/>
            <w:tcMar>
              <w:top w:w="57" w:type="dxa"/>
              <w:left w:w="57" w:type="dxa"/>
              <w:bottom w:w="57" w:type="dxa"/>
              <w:right w:w="57" w:type="dxa"/>
            </w:tcMar>
          </w:tcPr>
          <w:p w14:paraId="37A6C460" w14:textId="77777777" w:rsidR="008A3DAB" w:rsidRPr="00616A09" w:rsidRDefault="008A3DAB" w:rsidP="005935DB">
            <w:pPr>
              <w:pStyle w:val="ListParagraph"/>
              <w:spacing w:after="120"/>
              <w:ind w:left="-18"/>
              <w:contextualSpacing w:val="0"/>
            </w:pPr>
            <w:r w:rsidRPr="00616A09">
              <w:rPr>
                <w:b/>
              </w:rPr>
              <w:t>Contractor’s General Obligations</w:t>
            </w:r>
          </w:p>
          <w:p w14:paraId="3C75EADD" w14:textId="77777777" w:rsidR="00F649DB" w:rsidRPr="00F649DB" w:rsidRDefault="00F649DB" w:rsidP="00F649DB">
            <w:pPr>
              <w:pStyle w:val="ListParagraph"/>
              <w:spacing w:after="120"/>
              <w:ind w:left="-18"/>
              <w:rPr>
                <w:szCs w:val="24"/>
              </w:rPr>
            </w:pPr>
            <w:r w:rsidRPr="00F649DB">
              <w:rPr>
                <w:szCs w:val="24"/>
              </w:rPr>
              <w:t>The following is inserted after the paragraph “The Contractor shall execute the Works…”:</w:t>
            </w:r>
          </w:p>
          <w:p w14:paraId="30BDF4A6" w14:textId="12BFF375" w:rsidR="00F649DB" w:rsidRDefault="00F649DB" w:rsidP="00F649DB">
            <w:pPr>
              <w:pStyle w:val="ListParagraph"/>
              <w:spacing w:after="120"/>
              <w:ind w:left="-18"/>
              <w:contextualSpacing w:val="0"/>
              <w:rPr>
                <w:szCs w:val="24"/>
              </w:rPr>
            </w:pPr>
            <w:r w:rsidRPr="00F649DB">
              <w:rPr>
                <w:szCs w:val="24"/>
              </w:rPr>
              <w:lastRenderedPageBreak/>
              <w:t xml:space="preserve">“The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w:t>
            </w:r>
            <w:proofErr w:type="gramStart"/>
            <w:r w:rsidRPr="00F649DB">
              <w:rPr>
                <w:szCs w:val="24"/>
              </w:rPr>
              <w:t>flags,  billboards</w:t>
            </w:r>
            <w:proofErr w:type="gramEnd"/>
            <w:r w:rsidRPr="00F649DB">
              <w:rPr>
                <w:szCs w:val="24"/>
              </w:rPr>
              <w:t>, advertising materials and any other similar item separately posted on the Site.”</w:t>
            </w:r>
          </w:p>
          <w:p w14:paraId="13C85CC9" w14:textId="224E4BC8" w:rsidR="008A3DAB" w:rsidRPr="00616A09" w:rsidRDefault="008A3DAB" w:rsidP="005935DB">
            <w:pPr>
              <w:pStyle w:val="ListParagraph"/>
              <w:spacing w:after="120"/>
              <w:ind w:left="-18"/>
              <w:contextualSpacing w:val="0"/>
            </w:pPr>
            <w:r w:rsidRPr="004A5C85">
              <w:rPr>
                <w:szCs w:val="24"/>
              </w:rPr>
              <w:t xml:space="preserve">At the end of the second paragraph, the following is added: </w:t>
            </w:r>
            <w:r>
              <w:rPr>
                <w:szCs w:val="24"/>
              </w:rPr>
              <w:t>“</w:t>
            </w:r>
            <w:r w:rsidRPr="004A5C85">
              <w:rPr>
                <w:szCs w:val="24"/>
              </w:rPr>
              <w:t>All equipment, material, and services to be incorporated in or required for the Works shall have their origin in any eligible source country as defined by the Bank.</w:t>
            </w:r>
            <w:r>
              <w:rPr>
                <w:szCs w:val="24"/>
              </w:rPr>
              <w:t>”</w:t>
            </w:r>
          </w:p>
          <w:p w14:paraId="089C508F" w14:textId="77777777" w:rsidR="008A3DAB" w:rsidRPr="003D5498" w:rsidRDefault="00347C5F" w:rsidP="005935DB">
            <w:pPr>
              <w:spacing w:after="120"/>
              <w:rPr>
                <w:i/>
              </w:rPr>
            </w:pPr>
            <w:r w:rsidRPr="00A67B01">
              <w:rPr>
                <w:rFonts w:eastAsia="Arial Narrow"/>
                <w:color w:val="000000"/>
              </w:rPr>
              <w:t>The following is inserted after the paragraph</w:t>
            </w:r>
            <w:r>
              <w:rPr>
                <w:rFonts w:eastAsia="Arial Narrow"/>
                <w:color w:val="000000"/>
              </w:rPr>
              <w:t xml:space="preserve"> “The Contractor shall, whenever required by the…”</w:t>
            </w:r>
          </w:p>
          <w:p w14:paraId="6FCB20A3" w14:textId="080CDF30" w:rsidR="00B56398" w:rsidRDefault="008A3DAB" w:rsidP="00DC4555">
            <w:pPr>
              <w:spacing w:before="120" w:after="120"/>
              <w:ind w:left="72"/>
            </w:pPr>
            <w:r>
              <w:t>“</w:t>
            </w:r>
            <w:r w:rsidR="00B56398">
              <w:t xml:space="preserve">The </w:t>
            </w:r>
            <w:r w:rsidR="002348C7">
              <w:t xml:space="preserve">Contractor shall not </w:t>
            </w:r>
            <w:r w:rsidR="00A91DCB">
              <w:t xml:space="preserve">carry out </w:t>
            </w:r>
            <w:r w:rsidR="002348C7">
              <w:t>w</w:t>
            </w:r>
            <w:r w:rsidRPr="007F1BA5">
              <w:t>orks, including mobilization and/or pre-construction activities (e.g. clearance for haul roads, site accesses and work site establishment, geotechnical investigations or investigations to select ancillary features such as quarries and borrow pits), unless the</w:t>
            </w:r>
            <w:r>
              <w:t xml:space="preserve"> Employer’s Representative </w:t>
            </w:r>
            <w:r w:rsidR="00C72877" w:rsidRPr="00A67B01">
              <w:rPr>
                <w:rFonts w:eastAsia="Arial Narrow"/>
                <w:color w:val="000000"/>
              </w:rPr>
              <w:t xml:space="preserve">gives consent, a consent that shall not be unreasonably delayed, </w:t>
            </w:r>
            <w:r w:rsidR="00347C5F">
              <w:rPr>
                <w:rFonts w:eastAsia="Arial Narrow"/>
                <w:color w:val="000000"/>
              </w:rPr>
              <w:t xml:space="preserve">to the </w:t>
            </w:r>
            <w:r w:rsidR="00347C5F" w:rsidRPr="00104E77">
              <w:rPr>
                <w:rFonts w:eastAsia="Arial Narrow"/>
                <w:color w:val="000000"/>
              </w:rPr>
              <w:t xml:space="preserve">measures </w:t>
            </w:r>
            <w:r w:rsidR="00347C5F">
              <w:rPr>
                <w:rFonts w:eastAsia="Arial Narrow"/>
                <w:color w:val="000000"/>
              </w:rPr>
              <w:t xml:space="preserve">the Contractor proposes to manage the </w:t>
            </w:r>
            <w:r w:rsidR="00347C5F" w:rsidRPr="00104E77">
              <w:rPr>
                <w:rFonts w:eastAsia="Arial Narrow"/>
                <w:color w:val="000000"/>
              </w:rPr>
              <w:t>environmental and social   risks and impacts, which at a minimum shall include</w:t>
            </w:r>
            <w:r w:rsidR="00347C5F">
              <w:rPr>
                <w:rFonts w:eastAsia="Arial Narrow"/>
                <w:color w:val="000000"/>
              </w:rPr>
              <w:t xml:space="preserve"> applicable Management Strategies and Implementation Plans (MSIPs)  </w:t>
            </w:r>
            <w:r w:rsidR="00347C5F" w:rsidRPr="00104E77">
              <w:rPr>
                <w:rFonts w:eastAsia="Arial Narrow"/>
                <w:color w:val="000000"/>
              </w:rPr>
              <w:t xml:space="preserve">and </w:t>
            </w:r>
            <w:r w:rsidR="00347C5F">
              <w:rPr>
                <w:rFonts w:eastAsia="Arial Narrow"/>
                <w:color w:val="000000"/>
              </w:rPr>
              <w:t>applying the Code of  C</w:t>
            </w:r>
            <w:r w:rsidR="00347C5F" w:rsidRPr="00104E77">
              <w:rPr>
                <w:rFonts w:eastAsia="Arial Narrow"/>
                <w:color w:val="000000"/>
              </w:rPr>
              <w:t xml:space="preserve">onduct for Contractor’s Personnel submitted as part of the </w:t>
            </w:r>
            <w:r w:rsidR="00347C5F">
              <w:rPr>
                <w:rFonts w:eastAsia="Arial Narrow"/>
                <w:color w:val="000000"/>
              </w:rPr>
              <w:t xml:space="preserve">Proposal </w:t>
            </w:r>
            <w:r w:rsidR="00347C5F" w:rsidRPr="00104E77">
              <w:rPr>
                <w:rFonts w:eastAsia="Arial Narrow"/>
                <w:color w:val="000000"/>
              </w:rPr>
              <w:t>and agreed as part of the Contract</w:t>
            </w:r>
            <w:r w:rsidR="00347C5F">
              <w:rPr>
                <w:rFonts w:eastAsia="Arial Narrow"/>
                <w:color w:val="000000"/>
              </w:rPr>
              <w:t>.</w:t>
            </w:r>
            <w:r w:rsidR="00C72877" w:rsidRPr="00A67B01">
              <w:rPr>
                <w:rFonts w:eastAsia="Arial Narrow"/>
                <w:color w:val="000000"/>
              </w:rPr>
              <w:t xml:space="preserve"> </w:t>
            </w:r>
            <w:r w:rsidRPr="007F1BA5">
              <w:t xml:space="preserve"> </w:t>
            </w:r>
          </w:p>
          <w:p w14:paraId="5EB0113D" w14:textId="77777777" w:rsidR="00DC4555" w:rsidRDefault="00DC4555" w:rsidP="00DC4555">
            <w:pPr>
              <w:spacing w:before="120" w:after="120"/>
              <w:ind w:left="72"/>
              <w:rPr>
                <w:rFonts w:eastAsia="Arial Narrow"/>
                <w:color w:val="000000"/>
              </w:rPr>
            </w:pPr>
            <w:r w:rsidRPr="00A67B01">
              <w:rPr>
                <w:rFonts w:eastAsia="Arial Narrow"/>
                <w:color w:val="000000"/>
              </w:rPr>
              <w:t xml:space="preserve">The Contractor </w:t>
            </w:r>
            <w:proofErr w:type="gramStart"/>
            <w:r w:rsidRPr="00A67B01">
              <w:rPr>
                <w:rFonts w:eastAsia="Arial Narrow"/>
                <w:color w:val="000000"/>
              </w:rPr>
              <w:t>shall submit,</w:t>
            </w:r>
            <w:proofErr w:type="gramEnd"/>
            <w:r w:rsidRPr="00A67B01">
              <w:rPr>
                <w:rFonts w:eastAsia="Arial Narrow"/>
                <w:color w:val="000000"/>
              </w:rPr>
              <w:t xml:space="preserve"> to the </w:t>
            </w:r>
            <w:r w:rsidR="00E85362">
              <w:rPr>
                <w:rFonts w:eastAsia="Arial Narrow"/>
                <w:color w:val="000000"/>
              </w:rPr>
              <w:t xml:space="preserve">Employer’s Representative </w:t>
            </w:r>
            <w:r w:rsidRPr="00A67B01">
              <w:rPr>
                <w:rFonts w:eastAsia="Arial Narrow"/>
                <w:color w:val="000000"/>
              </w:rPr>
              <w:t xml:space="preserve">for </w:t>
            </w:r>
            <w:r>
              <w:rPr>
                <w:rFonts w:eastAsia="Arial Narrow"/>
                <w:color w:val="000000"/>
              </w:rPr>
              <w:t>its approval</w:t>
            </w:r>
            <w:r w:rsidRPr="00A67B01">
              <w:rPr>
                <w:rFonts w:eastAsia="Arial Narrow"/>
                <w:color w:val="000000"/>
              </w:rPr>
              <w:t xml:space="preserve">, any additional </w:t>
            </w:r>
            <w:r w:rsidR="00347C5F">
              <w:rPr>
                <w:rFonts w:eastAsia="Arial Narrow"/>
                <w:color w:val="000000"/>
              </w:rPr>
              <w:t>MSIPs</w:t>
            </w:r>
            <w:r w:rsidRPr="00A67B01">
              <w:rPr>
                <w:rFonts w:eastAsia="Arial Narrow"/>
                <w:color w:val="000000"/>
              </w:rPr>
              <w:t xml:space="preserve"> as are necessary to manage the ES risks and impacts of ongoing Works (e.g. excavation, earth works, bridge and structure works, stream and road diversions, quarrying or extraction of materials, concrete batching and asphalt manufacture). These </w:t>
            </w:r>
            <w:r w:rsidR="00347C5F">
              <w:rPr>
                <w:rFonts w:eastAsia="Arial Narrow"/>
                <w:color w:val="000000"/>
              </w:rPr>
              <w:t xml:space="preserve">MSIPs </w:t>
            </w:r>
            <w:r w:rsidRPr="00A67B01">
              <w:rPr>
                <w:rFonts w:eastAsia="Arial Narrow"/>
                <w:color w:val="000000"/>
              </w:rPr>
              <w:t xml:space="preserve">collectively comprise the Contractor’s Environmental and Social Management Plan (C-ESMP). </w:t>
            </w:r>
          </w:p>
          <w:p w14:paraId="23922D19" w14:textId="77777777" w:rsidR="00DC4555" w:rsidRDefault="00DC4555" w:rsidP="00DC4555">
            <w:pPr>
              <w:spacing w:before="120" w:after="120"/>
              <w:ind w:left="72"/>
              <w:rPr>
                <w:rFonts w:eastAsia="Arial Narrow"/>
                <w:color w:val="000000"/>
              </w:rPr>
            </w:pPr>
            <w:r w:rsidRPr="00CB1268">
              <w:rPr>
                <w:rFonts w:eastAsia="Arial Narrow"/>
                <w:color w:val="000000"/>
              </w:rPr>
              <w:t xml:space="preserve">The C-ESMP shall be part of the Contractor’s Documents. </w:t>
            </w:r>
          </w:p>
          <w:p w14:paraId="39D8ED0D" w14:textId="77777777" w:rsidR="008A3DAB" w:rsidRDefault="00DC4555" w:rsidP="00DD57D7">
            <w:pPr>
              <w:spacing w:before="120" w:after="120"/>
            </w:pPr>
            <w:r w:rsidRPr="00A67B01">
              <w:rPr>
                <w:rFonts w:eastAsia="Arial Narrow"/>
                <w:color w:val="000000"/>
              </w:rPr>
              <w:t xml:space="preserve">The Contractor shall review the C-ESMP, periodically (but not less than every six (6) months), and update it as required to ensure that it contains measures appropriate to the Works. The updated C-ESMP shall be submitted to the </w:t>
            </w:r>
            <w:r w:rsidR="00E85362">
              <w:rPr>
                <w:rFonts w:eastAsia="Arial Narrow"/>
                <w:color w:val="000000"/>
              </w:rPr>
              <w:t xml:space="preserve">Employer’s Representative </w:t>
            </w:r>
            <w:r w:rsidRPr="00A67B01">
              <w:rPr>
                <w:rFonts w:eastAsia="Arial Narrow"/>
                <w:color w:val="000000"/>
              </w:rPr>
              <w:t xml:space="preserve">for </w:t>
            </w:r>
            <w:r>
              <w:rPr>
                <w:rFonts w:eastAsia="Arial Narrow"/>
                <w:color w:val="000000"/>
              </w:rPr>
              <w:t>its approval</w:t>
            </w:r>
            <w:r w:rsidRPr="00A67B01">
              <w:rPr>
                <w:rFonts w:eastAsia="Arial Narrow"/>
                <w:color w:val="000000"/>
              </w:rPr>
              <w:t>.</w:t>
            </w:r>
          </w:p>
          <w:p w14:paraId="520AE4D0" w14:textId="77777777" w:rsidR="00DC4555" w:rsidRPr="00A67B01" w:rsidRDefault="00DC4555" w:rsidP="00DC4555">
            <w:pPr>
              <w:spacing w:before="120" w:after="120"/>
              <w:ind w:right="250"/>
              <w:rPr>
                <w:rFonts w:eastAsia="Arial Narrow"/>
                <w:color w:val="000000"/>
              </w:rPr>
            </w:pPr>
            <w:r w:rsidRPr="00A67B01">
              <w:rPr>
                <w:rFonts w:eastAsia="Arial Narrow"/>
                <w:color w:val="000000"/>
              </w:rPr>
              <w:t>The following is added at the end of the Sub-Clause:</w:t>
            </w:r>
          </w:p>
          <w:p w14:paraId="06F8D848" w14:textId="23E12BAB" w:rsidR="00DC4555" w:rsidRPr="00A67B01" w:rsidRDefault="00DC4555" w:rsidP="008621C3">
            <w:pPr>
              <w:spacing w:before="120" w:after="120"/>
              <w:rPr>
                <w:rFonts w:eastAsia="Arial Narrow"/>
                <w:color w:val="000000"/>
              </w:rPr>
            </w:pPr>
            <w:r w:rsidRPr="00A67B01" w:rsidDel="006C0DF1">
              <w:rPr>
                <w:rFonts w:eastAsia="Arial Narrow"/>
                <w:color w:val="000000"/>
              </w:rPr>
              <w:t xml:space="preserve"> </w:t>
            </w:r>
            <w:r w:rsidRPr="00A67B01">
              <w:rPr>
                <w:rFonts w:eastAsia="Arial Narrow"/>
                <w:color w:val="000000"/>
              </w:rPr>
              <w:t xml:space="preserve">“The Contractor shall provide relevant contract-related information, as the Employer and/or </w:t>
            </w:r>
            <w:r w:rsidR="00E85362">
              <w:rPr>
                <w:rFonts w:eastAsia="Arial Narrow"/>
                <w:color w:val="000000"/>
              </w:rPr>
              <w:t>Employer’s Representative</w:t>
            </w:r>
            <w:r w:rsidRPr="00A67B01">
              <w:rPr>
                <w:rFonts w:eastAsia="Arial Narrow"/>
                <w:color w:val="000000"/>
              </w:rPr>
              <w:t xml:space="preserve"> may reasonably request to conduct Stakeholder engagements. “Stakeholder” refers to individuals or groups who:</w:t>
            </w:r>
          </w:p>
          <w:p w14:paraId="138DF808" w14:textId="77777777" w:rsidR="00DC4555" w:rsidRPr="00A67B01" w:rsidRDefault="00DC4555" w:rsidP="00DC4555">
            <w:pPr>
              <w:pStyle w:val="ListParagraph"/>
              <w:numPr>
                <w:ilvl w:val="3"/>
                <w:numId w:val="133"/>
              </w:numPr>
              <w:spacing w:before="120" w:after="120"/>
              <w:ind w:left="339" w:right="250"/>
              <w:contextualSpacing w:val="0"/>
              <w:rPr>
                <w:rFonts w:eastAsia="Arial Narrow"/>
                <w:color w:val="000000"/>
              </w:rPr>
            </w:pPr>
            <w:r w:rsidRPr="00A67B01">
              <w:rPr>
                <w:rFonts w:eastAsia="Arial Narrow"/>
                <w:color w:val="000000"/>
              </w:rPr>
              <w:lastRenderedPageBreak/>
              <w:t xml:space="preserve">are affected or likely to be affected by the Contract; and </w:t>
            </w:r>
          </w:p>
          <w:p w14:paraId="48711563" w14:textId="77777777" w:rsidR="00DC4555" w:rsidRPr="00A67B01" w:rsidRDefault="00DC4555" w:rsidP="00DC4555">
            <w:pPr>
              <w:pStyle w:val="ListParagraph"/>
              <w:numPr>
                <w:ilvl w:val="3"/>
                <w:numId w:val="133"/>
              </w:numPr>
              <w:spacing w:before="120" w:after="120"/>
              <w:ind w:left="339" w:right="250"/>
              <w:contextualSpacing w:val="0"/>
              <w:rPr>
                <w:rFonts w:eastAsia="Arial Narrow"/>
                <w:color w:val="000000"/>
              </w:rPr>
            </w:pPr>
            <w:r w:rsidRPr="00A67B01">
              <w:rPr>
                <w:rFonts w:eastAsia="Arial Narrow"/>
                <w:color w:val="000000"/>
              </w:rPr>
              <w:t xml:space="preserve">may have an interest in the Contract. </w:t>
            </w:r>
          </w:p>
          <w:p w14:paraId="177FC14C" w14:textId="1055052F" w:rsidR="00DC4555" w:rsidRDefault="00DC4555" w:rsidP="003D5498">
            <w:pPr>
              <w:spacing w:before="120" w:after="120"/>
              <w:ind w:left="72"/>
              <w:rPr>
                <w:rFonts w:eastAsia="Arial Narrow"/>
                <w:color w:val="000000"/>
              </w:rPr>
            </w:pPr>
            <w:r w:rsidRPr="00A67B01">
              <w:rPr>
                <w:rFonts w:eastAsia="Arial Narrow"/>
                <w:color w:val="000000"/>
              </w:rPr>
              <w:t xml:space="preserve">The Contractor </w:t>
            </w:r>
            <w:r w:rsidR="00347C5F">
              <w:rPr>
                <w:rFonts w:eastAsia="Arial Narrow"/>
                <w:color w:val="000000"/>
              </w:rPr>
              <w:t xml:space="preserve">shall </w:t>
            </w:r>
            <w:r w:rsidRPr="00A67B01">
              <w:rPr>
                <w:rFonts w:eastAsia="Arial Narrow"/>
                <w:color w:val="000000"/>
              </w:rPr>
              <w:t xml:space="preserve">also directly participate in Stakeholder engagements, as the Employer and/or </w:t>
            </w:r>
            <w:r w:rsidR="00E85362">
              <w:rPr>
                <w:rFonts w:eastAsia="Arial Narrow"/>
                <w:color w:val="000000"/>
              </w:rPr>
              <w:t>Employer’s Representative</w:t>
            </w:r>
            <w:r w:rsidRPr="00A67B01">
              <w:rPr>
                <w:rFonts w:eastAsia="Arial Narrow"/>
                <w:color w:val="000000"/>
              </w:rPr>
              <w:t xml:space="preserve"> may reasonably request.</w:t>
            </w:r>
          </w:p>
          <w:p w14:paraId="354E3F92" w14:textId="4F9856FF" w:rsidR="009B30AA" w:rsidRPr="00616A09" w:rsidRDefault="00341038" w:rsidP="00F649DB">
            <w:pPr>
              <w:spacing w:before="120" w:after="120"/>
              <w:ind w:left="72"/>
            </w:pPr>
            <w:r w:rsidRPr="00341038">
              <w:t xml:space="preserve">Pursuant to the Contract Data, the Contractor, including its Subcontractors/ suppliers/ manufacturers shall take all technical and organizational measures necessary to protect the information technology systems and data used in connection with the Contract. Without limiting the foregoing, the </w:t>
            </w:r>
            <w:r w:rsidR="00EE7DA1">
              <w:t>Contractor</w:t>
            </w:r>
            <w:r w:rsidRPr="00341038">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p>
        </w:tc>
      </w:tr>
      <w:tr w:rsidR="008A3DAB" w:rsidRPr="00616A09" w14:paraId="4D5405AE" w14:textId="77777777" w:rsidTr="003D5498">
        <w:tc>
          <w:tcPr>
            <w:tcW w:w="2700" w:type="dxa"/>
            <w:gridSpan w:val="2"/>
            <w:tcMar>
              <w:top w:w="57" w:type="dxa"/>
              <w:left w:w="57" w:type="dxa"/>
              <w:bottom w:w="57" w:type="dxa"/>
              <w:right w:w="57" w:type="dxa"/>
            </w:tcMar>
          </w:tcPr>
          <w:p w14:paraId="3E68F1C4" w14:textId="77777777" w:rsidR="008A3DAB" w:rsidRPr="00616A09" w:rsidRDefault="008A3DAB" w:rsidP="005935DB">
            <w:pPr>
              <w:pStyle w:val="S7Header2"/>
            </w:pPr>
            <w:bookmarkStart w:id="1226" w:name="_Toc486845942"/>
            <w:r w:rsidRPr="00616A09">
              <w:lastRenderedPageBreak/>
              <w:t>Sub-Clause 4.2</w:t>
            </w:r>
            <w:bookmarkEnd w:id="1226"/>
          </w:p>
        </w:tc>
        <w:tc>
          <w:tcPr>
            <w:tcW w:w="6660" w:type="dxa"/>
            <w:tcMar>
              <w:top w:w="57" w:type="dxa"/>
              <w:left w:w="57" w:type="dxa"/>
              <w:bottom w:w="57" w:type="dxa"/>
              <w:right w:w="57" w:type="dxa"/>
            </w:tcMar>
          </w:tcPr>
          <w:p w14:paraId="5B0FB0FC" w14:textId="77777777" w:rsidR="008A3DAB" w:rsidRPr="004A5C85" w:rsidRDefault="008A3DAB" w:rsidP="005935DB">
            <w:pPr>
              <w:pStyle w:val="ListParagraph"/>
              <w:spacing w:after="120"/>
              <w:ind w:left="-18"/>
              <w:contextualSpacing w:val="0"/>
              <w:rPr>
                <w:b/>
                <w:szCs w:val="24"/>
              </w:rPr>
            </w:pPr>
            <w:r w:rsidRPr="004A5C85">
              <w:rPr>
                <w:b/>
                <w:szCs w:val="24"/>
              </w:rPr>
              <w:t>Performance security</w:t>
            </w:r>
          </w:p>
          <w:p w14:paraId="0405AA03" w14:textId="77777777" w:rsidR="008A3DAB" w:rsidRDefault="008A3DAB" w:rsidP="005935DB">
            <w:pPr>
              <w:pStyle w:val="ListParagraph"/>
              <w:spacing w:after="120"/>
              <w:ind w:left="0"/>
              <w:contextualSpacing w:val="0"/>
              <w:rPr>
                <w:szCs w:val="24"/>
              </w:rPr>
            </w:pPr>
            <w:r>
              <w:rPr>
                <w:szCs w:val="24"/>
              </w:rPr>
              <w:t>Add in the first paragraph second line after “of the Contract” “and. if applicable, an Environmental</w:t>
            </w:r>
            <w:r w:rsidR="00C55E3D">
              <w:rPr>
                <w:szCs w:val="24"/>
              </w:rPr>
              <w:t xml:space="preserve"> and S</w:t>
            </w:r>
            <w:r>
              <w:rPr>
                <w:szCs w:val="24"/>
              </w:rPr>
              <w:t>ocial (</w:t>
            </w:r>
            <w:r w:rsidR="008D2320">
              <w:rPr>
                <w:szCs w:val="24"/>
              </w:rPr>
              <w:t>ES</w:t>
            </w:r>
            <w:r>
              <w:rPr>
                <w:szCs w:val="24"/>
              </w:rPr>
              <w:t xml:space="preserve">) Performance Security for compliance with the contractor’s </w:t>
            </w:r>
            <w:r w:rsidR="008D2320">
              <w:rPr>
                <w:szCs w:val="24"/>
              </w:rPr>
              <w:t>ES</w:t>
            </w:r>
            <w:r>
              <w:rPr>
                <w:szCs w:val="24"/>
              </w:rPr>
              <w:t xml:space="preserve"> obligations”</w:t>
            </w:r>
            <w:r w:rsidR="00F26265">
              <w:rPr>
                <w:szCs w:val="24"/>
              </w:rPr>
              <w:t>.</w:t>
            </w:r>
          </w:p>
          <w:p w14:paraId="6857EF3B" w14:textId="77777777" w:rsidR="008A3DAB" w:rsidRPr="004A5C85" w:rsidRDefault="008A3DAB" w:rsidP="005935DB">
            <w:pPr>
              <w:pStyle w:val="ListParagraph"/>
              <w:spacing w:after="120"/>
              <w:ind w:left="0"/>
              <w:contextualSpacing w:val="0"/>
              <w:rPr>
                <w:szCs w:val="24"/>
              </w:rPr>
            </w:pPr>
            <w:r w:rsidRPr="004A5C85">
              <w:rPr>
                <w:szCs w:val="24"/>
              </w:rPr>
              <w:t>Delete the third paragraph and replace with the following:</w:t>
            </w:r>
          </w:p>
          <w:p w14:paraId="1081A8D7" w14:textId="40329D2D" w:rsidR="008A3DAB" w:rsidRPr="004A5C85" w:rsidRDefault="008A3DAB" w:rsidP="005935DB">
            <w:pPr>
              <w:pStyle w:val="ListParagraph"/>
              <w:spacing w:after="120"/>
              <w:ind w:left="0"/>
              <w:contextualSpacing w:val="0"/>
              <w:rPr>
                <w:szCs w:val="24"/>
              </w:rPr>
            </w:pPr>
            <w:r>
              <w:rPr>
                <w:szCs w:val="24"/>
              </w:rPr>
              <w:t>“</w:t>
            </w:r>
            <w:r w:rsidRPr="004A5C85">
              <w:rPr>
                <w:szCs w:val="24"/>
              </w:rPr>
              <w:t>The Contractor shall deliver the Performance Security</w:t>
            </w:r>
            <w:r>
              <w:rPr>
                <w:szCs w:val="24"/>
              </w:rPr>
              <w:t xml:space="preserve"> and, if applicable, an </w:t>
            </w:r>
            <w:r w:rsidR="008D2320">
              <w:rPr>
                <w:szCs w:val="24"/>
              </w:rPr>
              <w:t>ES</w:t>
            </w:r>
            <w:r>
              <w:rPr>
                <w:szCs w:val="24"/>
              </w:rPr>
              <w:t xml:space="preserve"> Performance Security,</w:t>
            </w:r>
            <w:r w:rsidRPr="004A5C85">
              <w:rPr>
                <w:szCs w:val="24"/>
              </w:rPr>
              <w:t xml:space="preserve"> to the Employer within 28 days after receiving the Letter of </w:t>
            </w:r>
            <w:r w:rsidR="002759BE" w:rsidRPr="004A5C85">
              <w:rPr>
                <w:szCs w:val="24"/>
              </w:rPr>
              <w:t>Acceptance and</w:t>
            </w:r>
            <w:r w:rsidRPr="004A5C85">
              <w:rPr>
                <w:szCs w:val="24"/>
              </w:rPr>
              <w:t xml:space="preserve"> shall send a copy to the </w:t>
            </w:r>
            <w:r w:rsidR="001C53CE">
              <w:rPr>
                <w:szCs w:val="24"/>
              </w:rPr>
              <w:t>Employer’s Representative</w:t>
            </w:r>
            <w:r w:rsidRPr="004A5C85">
              <w:rPr>
                <w:szCs w:val="24"/>
              </w:rPr>
              <w:t xml:space="preserve">. The Performance Security </w:t>
            </w:r>
            <w:r>
              <w:rPr>
                <w:szCs w:val="24"/>
              </w:rPr>
              <w:t xml:space="preserve">and, if applicable, </w:t>
            </w:r>
            <w:r w:rsidR="008D2320">
              <w:rPr>
                <w:szCs w:val="24"/>
              </w:rPr>
              <w:t>ES</w:t>
            </w:r>
            <w:r>
              <w:rPr>
                <w:szCs w:val="24"/>
              </w:rPr>
              <w:t xml:space="preserve"> Performance Security, </w:t>
            </w:r>
            <w:r w:rsidRPr="004A5C85">
              <w:rPr>
                <w:szCs w:val="24"/>
              </w:rPr>
              <w:t>shall be issued by a reputable bank or financial institution selected by the Contractor</w:t>
            </w:r>
            <w:r w:rsidR="00BB2D93">
              <w:rPr>
                <w:szCs w:val="24"/>
              </w:rPr>
              <w:t xml:space="preserve">. The Performance Security </w:t>
            </w:r>
            <w:r w:rsidRPr="004A5C85">
              <w:rPr>
                <w:szCs w:val="24"/>
              </w:rPr>
              <w:t>shall be</w:t>
            </w:r>
            <w:r w:rsidR="00BB2D93">
              <w:rPr>
                <w:szCs w:val="24"/>
              </w:rPr>
              <w:t xml:space="preserve">, </w:t>
            </w:r>
            <w:r w:rsidRPr="007F1BA5">
              <w:rPr>
                <w:szCs w:val="24"/>
              </w:rPr>
              <w:t xml:space="preserve">as stipulated in the Contract Data, </w:t>
            </w:r>
            <w:r w:rsidR="00BB2D93">
              <w:rPr>
                <w:szCs w:val="24"/>
              </w:rPr>
              <w:t xml:space="preserve">and shall be in accordance </w:t>
            </w:r>
            <w:r w:rsidR="00BB2D93">
              <w:t>with the form included in the request for proposals documents for the subject contract</w:t>
            </w:r>
            <w:r w:rsidR="00BB2D93" w:rsidRPr="00616A09">
              <w:t xml:space="preserve"> </w:t>
            </w:r>
            <w:r w:rsidRPr="007F1BA5">
              <w:rPr>
                <w:szCs w:val="24"/>
              </w:rPr>
              <w:t>or in anothe</w:t>
            </w:r>
            <w:r>
              <w:rPr>
                <w:szCs w:val="24"/>
              </w:rPr>
              <w:t xml:space="preserve">r form </w:t>
            </w:r>
            <w:r w:rsidR="00435C96">
              <w:rPr>
                <w:szCs w:val="24"/>
              </w:rPr>
              <w:t xml:space="preserve">acceptable </w:t>
            </w:r>
            <w:proofErr w:type="gramStart"/>
            <w:r w:rsidR="00435C96">
              <w:rPr>
                <w:szCs w:val="24"/>
              </w:rPr>
              <w:t xml:space="preserve">to </w:t>
            </w:r>
            <w:r>
              <w:rPr>
                <w:szCs w:val="24"/>
              </w:rPr>
              <w:t xml:space="preserve"> the</w:t>
            </w:r>
            <w:proofErr w:type="gramEnd"/>
            <w:r>
              <w:rPr>
                <w:szCs w:val="24"/>
              </w:rPr>
              <w:t xml:space="preserve"> Employer</w:t>
            </w:r>
            <w:r w:rsidRPr="007F1BA5">
              <w:rPr>
                <w:spacing w:val="-6"/>
              </w:rPr>
              <w:t>.</w:t>
            </w:r>
            <w:r w:rsidR="00F26265">
              <w:rPr>
                <w:spacing w:val="-6"/>
              </w:rPr>
              <w:t>”</w:t>
            </w:r>
          </w:p>
          <w:p w14:paraId="593703FD" w14:textId="77777777" w:rsidR="008A3DAB" w:rsidRDefault="008A3DAB" w:rsidP="005935DB">
            <w:pPr>
              <w:pStyle w:val="ListParagraph"/>
              <w:spacing w:after="120"/>
              <w:ind w:left="0"/>
              <w:contextualSpacing w:val="0"/>
              <w:rPr>
                <w:szCs w:val="24"/>
              </w:rPr>
            </w:pPr>
            <w:r>
              <w:rPr>
                <w:szCs w:val="24"/>
              </w:rPr>
              <w:t>In the fourth, sixth [and seventh] paragraphs, references to “Performance Security” shall include references to “</w:t>
            </w:r>
            <w:r w:rsidR="008D2320">
              <w:rPr>
                <w:szCs w:val="24"/>
              </w:rPr>
              <w:t>ES</w:t>
            </w:r>
            <w:r>
              <w:rPr>
                <w:szCs w:val="24"/>
              </w:rPr>
              <w:t xml:space="preserve"> Performance Security” if applicable.</w:t>
            </w:r>
          </w:p>
          <w:p w14:paraId="2EA0F07B" w14:textId="77777777" w:rsidR="008A3DAB" w:rsidRPr="004A5C85" w:rsidRDefault="008A3DAB" w:rsidP="005935DB">
            <w:pPr>
              <w:pStyle w:val="ListParagraph"/>
              <w:spacing w:after="120"/>
              <w:ind w:left="0"/>
              <w:contextualSpacing w:val="0"/>
              <w:rPr>
                <w:szCs w:val="24"/>
              </w:rPr>
            </w:pPr>
            <w:r w:rsidRPr="004A5C85">
              <w:rPr>
                <w:szCs w:val="24"/>
              </w:rPr>
              <w:t>Delete the fifth paragraph and replace with:</w:t>
            </w:r>
          </w:p>
          <w:p w14:paraId="6F3663EA" w14:textId="77777777" w:rsidR="008A3DAB" w:rsidRDefault="00F26265" w:rsidP="005935DB">
            <w:pPr>
              <w:pStyle w:val="ListParagraph"/>
              <w:spacing w:after="120"/>
              <w:ind w:left="0"/>
              <w:contextualSpacing w:val="0"/>
              <w:rPr>
                <w:szCs w:val="24"/>
              </w:rPr>
            </w:pPr>
            <w:r>
              <w:rPr>
                <w:szCs w:val="24"/>
              </w:rPr>
              <w:lastRenderedPageBreak/>
              <w:t xml:space="preserve"> </w:t>
            </w:r>
            <w:r w:rsidR="008A3DAB">
              <w:rPr>
                <w:szCs w:val="24"/>
              </w:rPr>
              <w:t>“</w:t>
            </w:r>
            <w:r w:rsidR="008A3DAB" w:rsidRPr="004A5C85">
              <w:rPr>
                <w:szCs w:val="24"/>
              </w:rPr>
              <w:t>The Employer shall not make a claim under the Performance Security</w:t>
            </w:r>
            <w:r w:rsidR="008A3DAB">
              <w:rPr>
                <w:szCs w:val="24"/>
              </w:rPr>
              <w:t xml:space="preserve"> or the </w:t>
            </w:r>
            <w:r w:rsidR="008D2320">
              <w:rPr>
                <w:szCs w:val="24"/>
              </w:rPr>
              <w:t>ES</w:t>
            </w:r>
            <w:r w:rsidR="008A3DAB">
              <w:rPr>
                <w:szCs w:val="24"/>
              </w:rPr>
              <w:t xml:space="preserve"> Performance Security, as applicable</w:t>
            </w:r>
            <w:r w:rsidR="008A3DAB" w:rsidRPr="004A5C85">
              <w:rPr>
                <w:szCs w:val="24"/>
              </w:rPr>
              <w:t>, except for amounts to which the Employer is entitled under the Contract.</w:t>
            </w:r>
            <w:r w:rsidR="008A3DAB">
              <w:rPr>
                <w:szCs w:val="24"/>
              </w:rPr>
              <w:t>”</w:t>
            </w:r>
          </w:p>
          <w:p w14:paraId="14A401EB" w14:textId="77777777" w:rsidR="008A3DAB" w:rsidRDefault="008A3DAB" w:rsidP="005935DB">
            <w:pPr>
              <w:pStyle w:val="ListParagraph"/>
              <w:spacing w:after="120"/>
              <w:ind w:left="0"/>
              <w:contextualSpacing w:val="0"/>
              <w:rPr>
                <w:szCs w:val="24"/>
              </w:rPr>
            </w:pPr>
            <w:r w:rsidRPr="004A5C85">
              <w:rPr>
                <w:szCs w:val="24"/>
              </w:rPr>
              <w:t>At the end of the sub-clause, add</w:t>
            </w:r>
          </w:p>
          <w:p w14:paraId="72EA5C39" w14:textId="77777777" w:rsidR="008A3DAB" w:rsidRPr="004A5C85" w:rsidRDefault="008A3DAB" w:rsidP="005935DB">
            <w:pPr>
              <w:pStyle w:val="ListParagraph"/>
              <w:spacing w:after="120"/>
              <w:ind w:left="0"/>
              <w:contextualSpacing w:val="0"/>
              <w:rPr>
                <w:szCs w:val="24"/>
              </w:rPr>
            </w:pPr>
            <w:r>
              <w:rPr>
                <w:szCs w:val="24"/>
              </w:rPr>
              <w:t>“</w:t>
            </w:r>
            <w:r w:rsidRPr="004A5C85">
              <w:rPr>
                <w:szCs w:val="24"/>
              </w:rPr>
              <w:t>Without limitation to the provisions of the rest of this Sub-Clause, whenever the Employer’s Representative determines an addition or a reduction to the Contract Price as a result of a change in cost and/or legislation, or as a result of a Variation, amounting to more than 25 percent of the portion of the Contract Price payable in a specific currency, the Contractor shall at the Employer’s Representative</w:t>
            </w:r>
            <w:r w:rsidRPr="004A5C85" w:rsidDel="00240013">
              <w:rPr>
                <w:szCs w:val="24"/>
              </w:rPr>
              <w:t xml:space="preserve"> </w:t>
            </w:r>
            <w:r w:rsidRPr="004A5C85">
              <w:rPr>
                <w:szCs w:val="24"/>
              </w:rPr>
              <w:t xml:space="preserve">'s request promptly increase, or may decrease, as the case may be, the value of the Performance Security </w:t>
            </w:r>
            <w:r>
              <w:rPr>
                <w:szCs w:val="24"/>
              </w:rPr>
              <w:t xml:space="preserve"> </w:t>
            </w:r>
            <w:r w:rsidRPr="004A5C85">
              <w:rPr>
                <w:szCs w:val="24"/>
              </w:rPr>
              <w:t>in that currency by an equal percentage.</w:t>
            </w:r>
            <w:r>
              <w:rPr>
                <w:szCs w:val="24"/>
              </w:rPr>
              <w:t>”</w:t>
            </w:r>
          </w:p>
          <w:p w14:paraId="23E0FE54" w14:textId="77777777" w:rsidR="008A3DAB" w:rsidRPr="00CB679B" w:rsidRDefault="008A3DAB" w:rsidP="005935DB">
            <w:pPr>
              <w:spacing w:after="120"/>
              <w:rPr>
                <w:szCs w:val="24"/>
              </w:rPr>
            </w:pPr>
            <w:r w:rsidRPr="00CB679B">
              <w:rPr>
                <w:szCs w:val="24"/>
              </w:rPr>
              <w:t>A</w:t>
            </w:r>
            <w:r>
              <w:rPr>
                <w:szCs w:val="24"/>
              </w:rPr>
              <w:t xml:space="preserve">t the end of this Sub </w:t>
            </w:r>
            <w:r w:rsidRPr="00CB679B">
              <w:rPr>
                <w:szCs w:val="24"/>
              </w:rPr>
              <w:t>Clause 4.2</w:t>
            </w:r>
            <w:r w:rsidR="00785526">
              <w:rPr>
                <w:szCs w:val="24"/>
              </w:rPr>
              <w:t>, add</w:t>
            </w:r>
            <w:r w:rsidRPr="00CB679B">
              <w:rPr>
                <w:szCs w:val="24"/>
              </w:rPr>
              <w:t>:</w:t>
            </w:r>
          </w:p>
          <w:p w14:paraId="0989ADAB" w14:textId="77777777" w:rsidR="008A3DAB" w:rsidRPr="00584CE7" w:rsidRDefault="008A3DAB" w:rsidP="005935DB">
            <w:pPr>
              <w:spacing w:after="120"/>
              <w:rPr>
                <w:szCs w:val="24"/>
              </w:rPr>
            </w:pPr>
            <w:r>
              <w:rPr>
                <w:szCs w:val="24"/>
              </w:rPr>
              <w:t>“</w:t>
            </w:r>
            <w:r w:rsidRPr="00584CE7">
              <w:rPr>
                <w:szCs w:val="24"/>
              </w:rPr>
              <w:t>If specified in the Contract Data the Contractor shall obtain at his cost an Environmental</w:t>
            </w:r>
            <w:r w:rsidR="00C55E3D">
              <w:rPr>
                <w:szCs w:val="24"/>
              </w:rPr>
              <w:t xml:space="preserve"> and </w:t>
            </w:r>
            <w:r>
              <w:rPr>
                <w:szCs w:val="24"/>
              </w:rPr>
              <w:t>S</w:t>
            </w:r>
            <w:r w:rsidRPr="00584CE7">
              <w:rPr>
                <w:szCs w:val="24"/>
              </w:rPr>
              <w:t>ocial (</w:t>
            </w:r>
            <w:r w:rsidR="008D2320">
              <w:rPr>
                <w:szCs w:val="24"/>
              </w:rPr>
              <w:t>ES</w:t>
            </w:r>
            <w:r w:rsidRPr="00584CE7">
              <w:rPr>
                <w:szCs w:val="24"/>
              </w:rPr>
              <w:t xml:space="preserve">) Performance Security for compliance with the Contractor’s </w:t>
            </w:r>
            <w:r w:rsidR="008D2320">
              <w:rPr>
                <w:szCs w:val="24"/>
              </w:rPr>
              <w:t>ES</w:t>
            </w:r>
            <w:r w:rsidRPr="00584CE7">
              <w:rPr>
                <w:szCs w:val="24"/>
              </w:rPr>
              <w:t xml:space="preserve"> obligations during the Design-Build Period in the amounts and currencies set out in the Contract Data.</w:t>
            </w:r>
          </w:p>
          <w:p w14:paraId="01D821BD" w14:textId="77777777" w:rsidR="008A3DAB" w:rsidRPr="004A5C85" w:rsidRDefault="008A3DAB" w:rsidP="005935DB">
            <w:pPr>
              <w:pStyle w:val="ListParagraph"/>
              <w:spacing w:after="120"/>
              <w:ind w:left="0"/>
              <w:contextualSpacing w:val="0"/>
              <w:rPr>
                <w:szCs w:val="24"/>
              </w:rPr>
            </w:pPr>
            <w:r w:rsidRPr="009320E9">
              <w:rPr>
                <w:szCs w:val="24"/>
              </w:rPr>
              <w:t xml:space="preserve">The Contractor shall deliver the </w:t>
            </w:r>
            <w:r w:rsidR="008D2320">
              <w:rPr>
                <w:szCs w:val="24"/>
              </w:rPr>
              <w:t>ES</w:t>
            </w:r>
            <w:r>
              <w:rPr>
                <w:szCs w:val="24"/>
              </w:rPr>
              <w:t xml:space="preserve"> </w:t>
            </w:r>
            <w:r w:rsidRPr="009320E9">
              <w:rPr>
                <w:szCs w:val="24"/>
              </w:rPr>
              <w:t>Performance Security to the Employer within 28 days after</w:t>
            </w:r>
            <w:r>
              <w:rPr>
                <w:szCs w:val="24"/>
              </w:rPr>
              <w:t xml:space="preserve"> </w:t>
            </w:r>
            <w:r w:rsidRPr="009320E9">
              <w:rPr>
                <w:szCs w:val="24"/>
              </w:rPr>
              <w:t xml:space="preserve">receiving the Letter of </w:t>
            </w:r>
            <w:proofErr w:type="gramStart"/>
            <w:r w:rsidRPr="009320E9">
              <w:rPr>
                <w:szCs w:val="24"/>
              </w:rPr>
              <w:t>Acceptance, and</w:t>
            </w:r>
            <w:proofErr w:type="gramEnd"/>
            <w:r w:rsidRPr="009320E9">
              <w:rPr>
                <w:szCs w:val="24"/>
              </w:rPr>
              <w:t xml:space="preserve"> shall send a copy to the Employer's</w:t>
            </w:r>
            <w:r>
              <w:rPr>
                <w:szCs w:val="24"/>
              </w:rPr>
              <w:t xml:space="preserve"> </w:t>
            </w:r>
            <w:r w:rsidRPr="009320E9">
              <w:rPr>
                <w:szCs w:val="24"/>
              </w:rPr>
              <w:t xml:space="preserve">Representative. The </w:t>
            </w:r>
            <w:r w:rsidR="008D2320">
              <w:rPr>
                <w:szCs w:val="24"/>
              </w:rPr>
              <w:t>ES</w:t>
            </w:r>
            <w:r>
              <w:rPr>
                <w:szCs w:val="24"/>
              </w:rPr>
              <w:t xml:space="preserve"> </w:t>
            </w:r>
            <w:r w:rsidRPr="009320E9">
              <w:rPr>
                <w:szCs w:val="24"/>
              </w:rPr>
              <w:t>Performance Security shall be issued by an entity and from within a</w:t>
            </w:r>
            <w:r>
              <w:rPr>
                <w:szCs w:val="24"/>
              </w:rPr>
              <w:t xml:space="preserve"> </w:t>
            </w:r>
            <w:r w:rsidRPr="009320E9">
              <w:rPr>
                <w:szCs w:val="24"/>
              </w:rPr>
              <w:t xml:space="preserve">country (or other jurisdiction) approved by the </w:t>
            </w:r>
            <w:proofErr w:type="gramStart"/>
            <w:r w:rsidRPr="009320E9">
              <w:rPr>
                <w:szCs w:val="24"/>
              </w:rPr>
              <w:t xml:space="preserve">Employer, </w:t>
            </w:r>
            <w:r w:rsidRPr="004A5C85">
              <w:rPr>
                <w:szCs w:val="24"/>
              </w:rPr>
              <w:t>and</w:t>
            </w:r>
            <w:proofErr w:type="gramEnd"/>
            <w:r w:rsidRPr="004A5C85">
              <w:rPr>
                <w:szCs w:val="24"/>
              </w:rPr>
              <w:t xml:space="preserve"> shall be in the </w:t>
            </w:r>
            <w:r w:rsidRPr="007F1BA5">
              <w:rPr>
                <w:szCs w:val="24"/>
              </w:rPr>
              <w:t>form annexed to the Particular Conditions, as stipulated by the Employer in the Contract Data, or in anothe</w:t>
            </w:r>
            <w:r>
              <w:rPr>
                <w:szCs w:val="24"/>
              </w:rPr>
              <w:t>r form approved by the Employer</w:t>
            </w:r>
            <w:r w:rsidRPr="007F1BA5">
              <w:rPr>
                <w:spacing w:val="-6"/>
              </w:rPr>
              <w:t>.</w:t>
            </w:r>
          </w:p>
          <w:p w14:paraId="5B92EE01" w14:textId="77777777" w:rsidR="008A3DAB" w:rsidRPr="009320E9" w:rsidRDefault="008A3DAB" w:rsidP="005935DB">
            <w:pPr>
              <w:spacing w:after="120"/>
              <w:rPr>
                <w:szCs w:val="24"/>
              </w:rPr>
            </w:pPr>
            <w:r w:rsidRPr="009320E9">
              <w:rPr>
                <w:szCs w:val="24"/>
              </w:rPr>
              <w:t xml:space="preserve">The Contractor shall ensure that the </w:t>
            </w:r>
            <w:r w:rsidR="008D2320">
              <w:rPr>
                <w:szCs w:val="24"/>
              </w:rPr>
              <w:t>ES</w:t>
            </w:r>
            <w:r>
              <w:rPr>
                <w:szCs w:val="24"/>
              </w:rPr>
              <w:t xml:space="preserve"> </w:t>
            </w:r>
            <w:r w:rsidRPr="009320E9">
              <w:rPr>
                <w:szCs w:val="24"/>
              </w:rPr>
              <w:t>Performance Security is valid and enforceable until</w:t>
            </w:r>
            <w:r>
              <w:rPr>
                <w:szCs w:val="24"/>
              </w:rPr>
              <w:t xml:space="preserve"> </w:t>
            </w:r>
            <w:r w:rsidRPr="009320E9">
              <w:rPr>
                <w:szCs w:val="24"/>
              </w:rPr>
              <w:t>the issue of the Com</w:t>
            </w:r>
            <w:r>
              <w:rPr>
                <w:szCs w:val="24"/>
              </w:rPr>
              <w:t xml:space="preserve">missioning </w:t>
            </w:r>
            <w:r w:rsidRPr="009320E9">
              <w:rPr>
                <w:szCs w:val="24"/>
              </w:rPr>
              <w:t>Certificate. If the terms of the Performance</w:t>
            </w:r>
            <w:r>
              <w:rPr>
                <w:szCs w:val="24"/>
              </w:rPr>
              <w:t xml:space="preserve"> </w:t>
            </w:r>
            <w:r w:rsidRPr="009320E9">
              <w:rPr>
                <w:szCs w:val="24"/>
              </w:rPr>
              <w:t>Security specify its expiry date, and the Contractor has not become entitled to receive</w:t>
            </w:r>
            <w:r>
              <w:rPr>
                <w:szCs w:val="24"/>
              </w:rPr>
              <w:t xml:space="preserve"> </w:t>
            </w:r>
            <w:r w:rsidRPr="009320E9">
              <w:rPr>
                <w:szCs w:val="24"/>
              </w:rPr>
              <w:t>the Com</w:t>
            </w:r>
            <w:r>
              <w:rPr>
                <w:szCs w:val="24"/>
              </w:rPr>
              <w:t xml:space="preserve">missioning </w:t>
            </w:r>
            <w:r w:rsidRPr="009320E9">
              <w:rPr>
                <w:szCs w:val="24"/>
              </w:rPr>
              <w:t>Certificate by the date 28 days prior to the expiry date, the</w:t>
            </w:r>
            <w:r>
              <w:rPr>
                <w:szCs w:val="24"/>
              </w:rPr>
              <w:t xml:space="preserve"> </w:t>
            </w:r>
            <w:r w:rsidRPr="009320E9">
              <w:rPr>
                <w:szCs w:val="24"/>
              </w:rPr>
              <w:t>Contractor s</w:t>
            </w:r>
            <w:r>
              <w:rPr>
                <w:szCs w:val="24"/>
              </w:rPr>
              <w:t xml:space="preserve">hall extend the validity of the </w:t>
            </w:r>
            <w:r w:rsidR="008D2320">
              <w:rPr>
                <w:szCs w:val="24"/>
              </w:rPr>
              <w:t>ES</w:t>
            </w:r>
            <w:r>
              <w:rPr>
                <w:szCs w:val="24"/>
              </w:rPr>
              <w:t xml:space="preserve"> </w:t>
            </w:r>
            <w:r w:rsidRPr="009320E9">
              <w:rPr>
                <w:szCs w:val="24"/>
              </w:rPr>
              <w:t>Performance Security until the Contractor has been</w:t>
            </w:r>
            <w:r>
              <w:rPr>
                <w:szCs w:val="24"/>
              </w:rPr>
              <w:t xml:space="preserve"> </w:t>
            </w:r>
            <w:r w:rsidRPr="009320E9">
              <w:rPr>
                <w:szCs w:val="24"/>
              </w:rPr>
              <w:t>entitled to receive the Com</w:t>
            </w:r>
            <w:r>
              <w:rPr>
                <w:szCs w:val="24"/>
              </w:rPr>
              <w:t xml:space="preserve">missioning </w:t>
            </w:r>
            <w:r w:rsidRPr="009320E9">
              <w:rPr>
                <w:szCs w:val="24"/>
              </w:rPr>
              <w:t>Certificate. Failure by the Contractor to</w:t>
            </w:r>
            <w:r>
              <w:rPr>
                <w:szCs w:val="24"/>
              </w:rPr>
              <w:t xml:space="preserve"> </w:t>
            </w:r>
            <w:r w:rsidRPr="009320E9">
              <w:rPr>
                <w:szCs w:val="24"/>
              </w:rPr>
              <w:t xml:space="preserve">maintain the validity of the </w:t>
            </w:r>
            <w:r w:rsidR="008D2320">
              <w:rPr>
                <w:szCs w:val="24"/>
              </w:rPr>
              <w:t>ES</w:t>
            </w:r>
            <w:r>
              <w:rPr>
                <w:szCs w:val="24"/>
              </w:rPr>
              <w:t xml:space="preserve"> </w:t>
            </w:r>
            <w:r w:rsidRPr="009320E9">
              <w:rPr>
                <w:szCs w:val="24"/>
              </w:rPr>
              <w:t>Performance Security shall be grounds for termination in</w:t>
            </w:r>
            <w:r>
              <w:rPr>
                <w:szCs w:val="24"/>
              </w:rPr>
              <w:t xml:space="preserve"> </w:t>
            </w:r>
            <w:r w:rsidRPr="009320E9">
              <w:rPr>
                <w:szCs w:val="24"/>
              </w:rPr>
              <w:t>accordance with Sub-Clause 15.2 [Termination for Contractor's Default].</w:t>
            </w:r>
          </w:p>
          <w:p w14:paraId="2EC18BDC" w14:textId="77777777" w:rsidR="008A3DAB" w:rsidRDefault="008A3DAB" w:rsidP="005935DB">
            <w:pPr>
              <w:pStyle w:val="ListParagraph"/>
              <w:spacing w:after="120"/>
              <w:ind w:left="0"/>
              <w:contextualSpacing w:val="0"/>
              <w:rPr>
                <w:szCs w:val="24"/>
              </w:rPr>
            </w:pPr>
            <w:r w:rsidRPr="004A5C85">
              <w:rPr>
                <w:szCs w:val="24"/>
              </w:rPr>
              <w:t xml:space="preserve">The Employer shall not make a claim under the </w:t>
            </w:r>
            <w:r w:rsidR="008D2320">
              <w:rPr>
                <w:szCs w:val="24"/>
              </w:rPr>
              <w:t>ES</w:t>
            </w:r>
            <w:r>
              <w:rPr>
                <w:szCs w:val="24"/>
              </w:rPr>
              <w:t xml:space="preserve"> Performance Security, as applicable</w:t>
            </w:r>
            <w:r w:rsidRPr="004A5C85">
              <w:rPr>
                <w:szCs w:val="24"/>
              </w:rPr>
              <w:t>, except for amounts to which the Employer is entitled under the Contract.</w:t>
            </w:r>
          </w:p>
          <w:p w14:paraId="521F4C31" w14:textId="77777777" w:rsidR="008A3DAB" w:rsidRDefault="008A3DAB" w:rsidP="005935DB">
            <w:pPr>
              <w:spacing w:after="120"/>
              <w:rPr>
                <w:szCs w:val="24"/>
              </w:rPr>
            </w:pPr>
            <w:r w:rsidRPr="00320DEA">
              <w:rPr>
                <w:szCs w:val="24"/>
              </w:rPr>
              <w:t xml:space="preserve">The Employer shall indemnify and hold the Contractor harmless against and from all damages, losses and expenses (including legal </w:t>
            </w:r>
            <w:r w:rsidRPr="00320DEA">
              <w:rPr>
                <w:szCs w:val="24"/>
              </w:rPr>
              <w:lastRenderedPageBreak/>
              <w:t>fees and expenses) resulting from a</w:t>
            </w:r>
            <w:r>
              <w:rPr>
                <w:szCs w:val="24"/>
              </w:rPr>
              <w:t xml:space="preserve"> </w:t>
            </w:r>
            <w:r w:rsidRPr="00320DEA">
              <w:rPr>
                <w:szCs w:val="24"/>
              </w:rPr>
              <w:t>claim under the Performance Security which the Employer was not entitled to make.</w:t>
            </w:r>
          </w:p>
          <w:p w14:paraId="15BAC267" w14:textId="77777777" w:rsidR="008A3DAB" w:rsidRPr="00320DEA" w:rsidRDefault="008A3DAB" w:rsidP="005935DB">
            <w:pPr>
              <w:spacing w:after="120"/>
              <w:rPr>
                <w:szCs w:val="24"/>
              </w:rPr>
            </w:pPr>
            <w:r w:rsidRPr="00320DEA">
              <w:rPr>
                <w:szCs w:val="24"/>
              </w:rPr>
              <w:t xml:space="preserve">The Employer shall return the </w:t>
            </w:r>
            <w:r w:rsidR="008D2320">
              <w:rPr>
                <w:szCs w:val="24"/>
              </w:rPr>
              <w:t>ES</w:t>
            </w:r>
            <w:r>
              <w:rPr>
                <w:szCs w:val="24"/>
              </w:rPr>
              <w:t xml:space="preserve"> </w:t>
            </w:r>
            <w:r w:rsidRPr="00320DEA">
              <w:rPr>
                <w:szCs w:val="24"/>
              </w:rPr>
              <w:t>Performance Security to the Contractor within 21 days after receiving a copy of the Contract Com</w:t>
            </w:r>
            <w:r>
              <w:rPr>
                <w:szCs w:val="24"/>
              </w:rPr>
              <w:t xml:space="preserve">missioning </w:t>
            </w:r>
            <w:r w:rsidRPr="00320DEA">
              <w:rPr>
                <w:szCs w:val="24"/>
              </w:rPr>
              <w:t>Certificate.</w:t>
            </w:r>
          </w:p>
          <w:p w14:paraId="38C0B1A6" w14:textId="77777777" w:rsidR="008A3DAB" w:rsidRPr="009F2E95" w:rsidRDefault="008A3DAB" w:rsidP="005935DB">
            <w:pPr>
              <w:pStyle w:val="ListParagraph"/>
              <w:spacing w:after="120"/>
              <w:ind w:left="0"/>
              <w:contextualSpacing w:val="0"/>
            </w:pPr>
            <w:r w:rsidRPr="009F2E95">
              <w:t xml:space="preserve">In the following General Conditions sub-clauses </w:t>
            </w:r>
            <w:r>
              <w:t>references to “</w:t>
            </w:r>
            <w:r w:rsidRPr="009F2E95">
              <w:t>Performance Security</w:t>
            </w:r>
            <w:r>
              <w:t>”</w:t>
            </w:r>
            <w:r w:rsidRPr="009F2E95">
              <w:t xml:space="preserve"> </w:t>
            </w:r>
            <w:r>
              <w:t>shall include references to</w:t>
            </w:r>
            <w:r w:rsidRPr="009F2E95">
              <w:t xml:space="preserve"> </w:t>
            </w:r>
            <w:r>
              <w:t>“</w:t>
            </w:r>
            <w:r w:rsidR="008D2320">
              <w:t>ES</w:t>
            </w:r>
            <w:r w:rsidRPr="009F2E95">
              <w:t xml:space="preserve"> Performance Security</w:t>
            </w:r>
            <w:r>
              <w:t>, as applicable”</w:t>
            </w:r>
            <w:r w:rsidRPr="009F2E95">
              <w:t>:</w:t>
            </w:r>
          </w:p>
          <w:p w14:paraId="536C0B0A" w14:textId="77777777" w:rsidR="008A3DAB" w:rsidRPr="009F2E95" w:rsidRDefault="008A3DAB" w:rsidP="005935DB">
            <w:pPr>
              <w:spacing w:after="120"/>
              <w:ind w:left="437"/>
              <w:rPr>
                <w:color w:val="000000" w:themeColor="text1"/>
              </w:rPr>
            </w:pPr>
            <w:r w:rsidRPr="009F2E95">
              <w:rPr>
                <w:color w:val="000000" w:themeColor="text1"/>
              </w:rPr>
              <w:t>2.1-</w:t>
            </w:r>
            <w:r>
              <w:rPr>
                <w:color w:val="000000" w:themeColor="text1"/>
              </w:rPr>
              <w:t xml:space="preserve"> </w:t>
            </w:r>
            <w:r w:rsidRPr="009F2E95">
              <w:rPr>
                <w:color w:val="000000" w:themeColor="text1"/>
              </w:rPr>
              <w:t>Right of Access to the Site</w:t>
            </w:r>
          </w:p>
          <w:p w14:paraId="72F06163" w14:textId="77777777" w:rsidR="008A3DAB" w:rsidRPr="009F2E95" w:rsidRDefault="008A3DAB" w:rsidP="005935DB">
            <w:pPr>
              <w:spacing w:after="120"/>
              <w:ind w:left="437"/>
              <w:rPr>
                <w:color w:val="000000" w:themeColor="text1"/>
              </w:rPr>
            </w:pPr>
            <w:r w:rsidRPr="009F2E95">
              <w:rPr>
                <w:color w:val="000000" w:themeColor="text1"/>
              </w:rPr>
              <w:t>14.</w:t>
            </w:r>
            <w:r>
              <w:rPr>
                <w:color w:val="000000" w:themeColor="text1"/>
              </w:rPr>
              <w:t>7</w:t>
            </w:r>
            <w:r w:rsidRPr="009F2E95">
              <w:rPr>
                <w:color w:val="000000" w:themeColor="text1"/>
              </w:rPr>
              <w:t>-</w:t>
            </w:r>
            <w:r>
              <w:rPr>
                <w:color w:val="000000" w:themeColor="text1"/>
              </w:rPr>
              <w:t xml:space="preserve"> </w:t>
            </w:r>
            <w:r w:rsidRPr="009F2E95">
              <w:rPr>
                <w:color w:val="000000" w:themeColor="text1"/>
              </w:rPr>
              <w:t>Issue of Interim Payment Certificate</w:t>
            </w:r>
          </w:p>
          <w:p w14:paraId="0AD4FC3E" w14:textId="77777777" w:rsidR="008A3DAB" w:rsidRPr="009F2E95" w:rsidRDefault="008A3DAB" w:rsidP="005935DB">
            <w:pPr>
              <w:spacing w:after="120"/>
              <w:ind w:left="437"/>
              <w:rPr>
                <w:color w:val="000000" w:themeColor="text1"/>
              </w:rPr>
            </w:pPr>
            <w:r w:rsidRPr="009F2E95">
              <w:rPr>
                <w:color w:val="000000" w:themeColor="text1"/>
              </w:rPr>
              <w:t>14.</w:t>
            </w:r>
            <w:r>
              <w:rPr>
                <w:color w:val="000000" w:themeColor="text1"/>
              </w:rPr>
              <w:t>8</w:t>
            </w:r>
            <w:r w:rsidRPr="009F2E95">
              <w:rPr>
                <w:color w:val="000000" w:themeColor="text1"/>
              </w:rPr>
              <w:t>(a)-</w:t>
            </w:r>
            <w:r>
              <w:rPr>
                <w:color w:val="000000" w:themeColor="text1"/>
              </w:rPr>
              <w:t xml:space="preserve"> </w:t>
            </w:r>
            <w:r w:rsidRPr="009F2E95">
              <w:rPr>
                <w:color w:val="000000" w:themeColor="text1"/>
              </w:rPr>
              <w:t>Payment</w:t>
            </w:r>
          </w:p>
          <w:p w14:paraId="27DD91F2" w14:textId="77777777" w:rsidR="008A3DAB" w:rsidRPr="009F2E95" w:rsidRDefault="008A3DAB" w:rsidP="005935DB">
            <w:pPr>
              <w:spacing w:after="120"/>
              <w:ind w:left="437"/>
              <w:rPr>
                <w:color w:val="000000" w:themeColor="text1"/>
              </w:rPr>
            </w:pPr>
            <w:r w:rsidRPr="009F2E95">
              <w:rPr>
                <w:color w:val="000000" w:themeColor="text1"/>
              </w:rPr>
              <w:t>14.1</w:t>
            </w:r>
            <w:r>
              <w:rPr>
                <w:color w:val="000000" w:themeColor="text1"/>
              </w:rPr>
              <w:t>4</w:t>
            </w:r>
            <w:r w:rsidRPr="009F2E95">
              <w:rPr>
                <w:color w:val="000000" w:themeColor="text1"/>
              </w:rPr>
              <w:t>- Discharge</w:t>
            </w:r>
          </w:p>
          <w:p w14:paraId="7A34A5F6" w14:textId="77777777" w:rsidR="008A3DAB" w:rsidRPr="009F2E95" w:rsidRDefault="008A3DAB" w:rsidP="005935DB">
            <w:pPr>
              <w:spacing w:after="120"/>
              <w:ind w:left="437"/>
              <w:rPr>
                <w:color w:val="000000" w:themeColor="text1"/>
              </w:rPr>
            </w:pPr>
            <w:r w:rsidRPr="009F2E95">
              <w:rPr>
                <w:color w:val="000000" w:themeColor="text1"/>
              </w:rPr>
              <w:t>15.2(a)- Termination</w:t>
            </w:r>
          </w:p>
          <w:p w14:paraId="50CFBF49" w14:textId="77777777" w:rsidR="008A3DAB" w:rsidRPr="009F2E95" w:rsidRDefault="008A3DAB" w:rsidP="005935DB">
            <w:pPr>
              <w:spacing w:after="120"/>
              <w:ind w:left="437"/>
              <w:rPr>
                <w:color w:val="000000" w:themeColor="text1"/>
              </w:rPr>
            </w:pPr>
            <w:r w:rsidRPr="009F2E95">
              <w:rPr>
                <w:color w:val="000000" w:themeColor="text1"/>
              </w:rPr>
              <w:t>15.5-</w:t>
            </w:r>
            <w:r>
              <w:rPr>
                <w:color w:val="000000" w:themeColor="text1"/>
              </w:rPr>
              <w:t xml:space="preserve"> </w:t>
            </w:r>
            <w:r w:rsidRPr="009F2E95">
              <w:rPr>
                <w:color w:val="000000" w:themeColor="text1"/>
              </w:rPr>
              <w:t xml:space="preserve">Employer’s Entitlement to Termination </w:t>
            </w:r>
          </w:p>
          <w:p w14:paraId="4CEA232B" w14:textId="77777777" w:rsidR="008A3DAB" w:rsidRPr="004A5C85" w:rsidRDefault="008A3DAB" w:rsidP="00F26265">
            <w:pPr>
              <w:spacing w:after="120"/>
              <w:ind w:left="437"/>
              <w:rPr>
                <w:b/>
                <w:szCs w:val="24"/>
              </w:rPr>
            </w:pPr>
            <w:r w:rsidRPr="009F2E95">
              <w:rPr>
                <w:color w:val="000000" w:themeColor="text1"/>
              </w:rPr>
              <w:t>16.4(a)- Payment on termination</w:t>
            </w:r>
            <w:r>
              <w:rPr>
                <w:color w:val="000000" w:themeColor="text1"/>
              </w:rPr>
              <w:t>”.</w:t>
            </w:r>
          </w:p>
        </w:tc>
      </w:tr>
      <w:tr w:rsidR="008A3DAB" w:rsidRPr="00616A09" w14:paraId="45ABF7E7" w14:textId="77777777" w:rsidTr="003D5498">
        <w:tc>
          <w:tcPr>
            <w:tcW w:w="2700" w:type="dxa"/>
            <w:gridSpan w:val="2"/>
            <w:tcMar>
              <w:top w:w="57" w:type="dxa"/>
              <w:left w:w="57" w:type="dxa"/>
              <w:bottom w:w="57" w:type="dxa"/>
              <w:right w:w="57" w:type="dxa"/>
            </w:tcMar>
          </w:tcPr>
          <w:p w14:paraId="2B6AD4FB" w14:textId="77777777" w:rsidR="008A3DAB" w:rsidRPr="00616A09" w:rsidRDefault="008A3DAB" w:rsidP="005935DB">
            <w:pPr>
              <w:pStyle w:val="S7Header2"/>
            </w:pPr>
            <w:bookmarkStart w:id="1227" w:name="_Toc486845943"/>
            <w:r w:rsidRPr="00616A09">
              <w:lastRenderedPageBreak/>
              <w:t>Sub-Clause 4.3</w:t>
            </w:r>
            <w:bookmarkEnd w:id="1227"/>
          </w:p>
        </w:tc>
        <w:tc>
          <w:tcPr>
            <w:tcW w:w="6660" w:type="dxa"/>
            <w:tcMar>
              <w:top w:w="57" w:type="dxa"/>
              <w:left w:w="57" w:type="dxa"/>
              <w:bottom w:w="57" w:type="dxa"/>
              <w:right w:w="57" w:type="dxa"/>
            </w:tcMar>
          </w:tcPr>
          <w:p w14:paraId="3C7962D2" w14:textId="77777777" w:rsidR="008A3DAB" w:rsidRPr="004A5C85" w:rsidRDefault="008A3DAB" w:rsidP="005935DB">
            <w:pPr>
              <w:pStyle w:val="ListParagraph"/>
              <w:spacing w:after="120"/>
              <w:ind w:left="-18"/>
              <w:contextualSpacing w:val="0"/>
              <w:rPr>
                <w:b/>
                <w:szCs w:val="24"/>
              </w:rPr>
            </w:pPr>
            <w:r w:rsidRPr="004A5C85">
              <w:rPr>
                <w:b/>
                <w:szCs w:val="24"/>
              </w:rPr>
              <w:t>Contractor’s Representative</w:t>
            </w:r>
          </w:p>
          <w:p w14:paraId="17D0F0A0" w14:textId="77777777" w:rsidR="008A3DAB" w:rsidRPr="004A5C85" w:rsidRDefault="008A3DAB" w:rsidP="005935DB">
            <w:pPr>
              <w:pStyle w:val="ListParagraph"/>
              <w:spacing w:after="120"/>
              <w:ind w:left="-18"/>
              <w:contextualSpacing w:val="0"/>
              <w:rPr>
                <w:b/>
                <w:szCs w:val="24"/>
              </w:rPr>
            </w:pPr>
            <w:r w:rsidRPr="004A5C85">
              <w:rPr>
                <w:szCs w:val="24"/>
              </w:rPr>
              <w:t xml:space="preserve">The following sentence is added at the end of the Sub-Clause: </w:t>
            </w:r>
            <w:r>
              <w:rPr>
                <w:szCs w:val="24"/>
              </w:rPr>
              <w:t>“</w:t>
            </w:r>
            <w:r w:rsidRPr="004A5C85">
              <w:rPr>
                <w:szCs w:val="24"/>
              </w:rPr>
              <w:t>If the Contractor’s Representative’s delegates are not fluent in the said language, the Contractor shall make competent interpreters available during all working hours in a number deemed sufficient by the Employer’s Representative.</w:t>
            </w:r>
            <w:r>
              <w:rPr>
                <w:szCs w:val="24"/>
              </w:rPr>
              <w:t>”</w:t>
            </w:r>
          </w:p>
        </w:tc>
      </w:tr>
      <w:tr w:rsidR="008A3DAB" w:rsidRPr="00616A09" w14:paraId="60A4FCAE" w14:textId="77777777" w:rsidTr="003D5498">
        <w:tc>
          <w:tcPr>
            <w:tcW w:w="2700" w:type="dxa"/>
            <w:gridSpan w:val="2"/>
            <w:tcMar>
              <w:top w:w="57" w:type="dxa"/>
              <w:left w:w="57" w:type="dxa"/>
              <w:bottom w:w="57" w:type="dxa"/>
              <w:right w:w="57" w:type="dxa"/>
            </w:tcMar>
          </w:tcPr>
          <w:p w14:paraId="71522139" w14:textId="77777777" w:rsidR="008A3DAB" w:rsidRPr="00616A09" w:rsidRDefault="008A3DAB" w:rsidP="005935DB">
            <w:pPr>
              <w:pStyle w:val="S7Header2"/>
            </w:pPr>
            <w:bookmarkStart w:id="1228" w:name="_Toc486845944"/>
            <w:r w:rsidRPr="00616A09">
              <w:t>Sub-Clause 4.4</w:t>
            </w:r>
            <w:bookmarkEnd w:id="1228"/>
          </w:p>
        </w:tc>
        <w:tc>
          <w:tcPr>
            <w:tcW w:w="6660" w:type="dxa"/>
            <w:tcMar>
              <w:top w:w="57" w:type="dxa"/>
              <w:left w:w="57" w:type="dxa"/>
              <w:bottom w:w="57" w:type="dxa"/>
              <w:right w:w="57" w:type="dxa"/>
            </w:tcMar>
          </w:tcPr>
          <w:p w14:paraId="76D16C68" w14:textId="77777777" w:rsidR="008A3DAB" w:rsidRPr="004A5C85" w:rsidRDefault="008A3DAB" w:rsidP="00FD34C8">
            <w:pPr>
              <w:pStyle w:val="ListParagraph"/>
              <w:keepNext/>
              <w:spacing w:after="120"/>
              <w:ind w:left="-14"/>
              <w:contextualSpacing w:val="0"/>
              <w:rPr>
                <w:b/>
                <w:szCs w:val="24"/>
              </w:rPr>
            </w:pPr>
            <w:r w:rsidRPr="004A5C85">
              <w:rPr>
                <w:b/>
                <w:szCs w:val="24"/>
              </w:rPr>
              <w:t>Subcontractors</w:t>
            </w:r>
          </w:p>
          <w:p w14:paraId="5B38D6C7" w14:textId="77777777" w:rsidR="00004C73" w:rsidRPr="00BA5F89" w:rsidRDefault="00004C73" w:rsidP="00004C73">
            <w:pPr>
              <w:spacing w:before="120" w:after="120"/>
              <w:ind w:left="69"/>
              <w:rPr>
                <w:rFonts w:eastAsia="Arial Narrow"/>
              </w:rPr>
            </w:pPr>
            <w:r w:rsidRPr="00BA5F89">
              <w:rPr>
                <w:rFonts w:eastAsia="Arial Narrow"/>
              </w:rPr>
              <w:t xml:space="preserve">The following is added </w:t>
            </w:r>
            <w:r>
              <w:rPr>
                <w:rFonts w:eastAsia="Arial Narrow"/>
              </w:rPr>
              <w:t>before “The Contractor shall be responsible for the acts or…”</w:t>
            </w:r>
          </w:p>
          <w:p w14:paraId="2E947A05" w14:textId="70C4987E" w:rsidR="00004C73" w:rsidRPr="0064675C" w:rsidRDefault="00004C73" w:rsidP="00004C73">
            <w:pPr>
              <w:spacing w:before="120" w:after="120"/>
              <w:ind w:left="69"/>
              <w:rPr>
                <w:rFonts w:eastAsia="Arial Narrow"/>
              </w:rPr>
            </w:pPr>
            <w:r w:rsidRPr="00943375">
              <w:rPr>
                <w:rFonts w:eastAsia="Arial Narrow"/>
              </w:rPr>
              <w:t>“</w:t>
            </w:r>
            <w:r w:rsidRPr="00A67B01">
              <w:rPr>
                <w:rFonts w:eastAsia="Arial Narrow"/>
              </w:rPr>
              <w:t xml:space="preserve">The Contractor shall require </w:t>
            </w:r>
            <w:r w:rsidR="008815A0" w:rsidRPr="00EE4BAE">
              <w:rPr>
                <w:rFonts w:eastAsia="Arial Narrow"/>
              </w:rPr>
              <w:t>in all subcontracts relating to the Works</w:t>
            </w:r>
            <w:r w:rsidR="008815A0">
              <w:rPr>
                <w:rFonts w:eastAsia="Arial Narrow"/>
              </w:rPr>
              <w:t xml:space="preserve"> </w:t>
            </w:r>
            <w:r w:rsidRPr="00A67B01">
              <w:rPr>
                <w:rFonts w:eastAsia="Arial Narrow"/>
              </w:rPr>
              <w:t>that Subcontractors execute the Works in accordance with the Contract, including complying with the relevant ES requirements</w:t>
            </w:r>
            <w:r w:rsidR="008E0392">
              <w:rPr>
                <w:rFonts w:eastAsia="Arial Narrow"/>
              </w:rPr>
              <w:t xml:space="preserve"> </w:t>
            </w:r>
            <w:r w:rsidR="008E0392" w:rsidRPr="008B5BA4">
              <w:rPr>
                <w:rFonts w:eastAsia="Arial Narrow"/>
              </w:rPr>
              <w:t xml:space="preserve">and the </w:t>
            </w:r>
            <w:r w:rsidR="003418FE" w:rsidRPr="00822485">
              <w:rPr>
                <w:iCs/>
                <w:color w:val="000000" w:themeColor="text1"/>
              </w:rPr>
              <w:t>SEA/SH Prevention and Response Obligations</w:t>
            </w:r>
            <w:r w:rsidRPr="0064675C">
              <w:rPr>
                <w:rFonts w:eastAsia="Arial Narrow"/>
              </w:rPr>
              <w:t>.”</w:t>
            </w:r>
          </w:p>
          <w:p w14:paraId="61A6A350" w14:textId="566F268C" w:rsidR="002679CA" w:rsidRPr="0064675C" w:rsidRDefault="003418FE" w:rsidP="003418FE">
            <w:pPr>
              <w:spacing w:before="120" w:after="120"/>
              <w:rPr>
                <w:rFonts w:eastAsia="Arial Narrow"/>
              </w:rPr>
            </w:pPr>
            <w:r w:rsidRPr="0064675C">
              <w:rPr>
                <w:rFonts w:eastAsia="Arial Narrow"/>
              </w:rPr>
              <w:t xml:space="preserve">The following </w:t>
            </w:r>
            <w:r w:rsidR="00DD4A02" w:rsidRPr="0064675C">
              <w:rPr>
                <w:rFonts w:eastAsia="Arial Narrow"/>
              </w:rPr>
              <w:t xml:space="preserve">paragraph </w:t>
            </w:r>
            <w:r w:rsidRPr="0064675C">
              <w:rPr>
                <w:rFonts w:eastAsia="Arial Narrow"/>
              </w:rPr>
              <w:t>is added</w:t>
            </w:r>
            <w:r w:rsidR="00F0566D" w:rsidRPr="0064675C">
              <w:rPr>
                <w:rFonts w:eastAsia="Arial Narrow"/>
              </w:rPr>
              <w:t xml:space="preserve"> before the paragraph starting: “If any </w:t>
            </w:r>
            <w:r w:rsidR="002679CA" w:rsidRPr="0064675C">
              <w:rPr>
                <w:rFonts w:eastAsia="Arial Narrow"/>
              </w:rPr>
              <w:t>Subcontractor</w:t>
            </w:r>
            <w:r w:rsidR="00F0566D" w:rsidRPr="0064675C">
              <w:rPr>
                <w:rFonts w:eastAsia="Arial Narrow"/>
              </w:rPr>
              <w:t xml:space="preserve"> is entitled…”</w:t>
            </w:r>
            <w:r w:rsidR="002679CA" w:rsidRPr="0064675C">
              <w:rPr>
                <w:rFonts w:eastAsia="Arial Narrow"/>
              </w:rPr>
              <w:t>:</w:t>
            </w:r>
          </w:p>
          <w:p w14:paraId="1EABF419" w14:textId="7B422F4C" w:rsidR="003418FE" w:rsidRPr="0064675C" w:rsidRDefault="002679CA" w:rsidP="00822485">
            <w:pPr>
              <w:spacing w:before="120" w:after="120"/>
              <w:rPr>
                <w:rFonts w:eastAsia="Arial Narrow"/>
              </w:rPr>
            </w:pPr>
            <w:r w:rsidRPr="00822485">
              <w:rPr>
                <w:rFonts w:eastAsia="Arial Narrow"/>
              </w:rPr>
              <w:t xml:space="preserve">“The Contractor’s </w:t>
            </w:r>
            <w:proofErr w:type="gramStart"/>
            <w:r w:rsidRPr="00822485">
              <w:rPr>
                <w:rFonts w:eastAsia="Arial Narrow"/>
              </w:rPr>
              <w:t>submission</w:t>
            </w:r>
            <w:r w:rsidR="00F04FEF" w:rsidRPr="00822485">
              <w:rPr>
                <w:rFonts w:eastAsia="Arial Narrow"/>
              </w:rPr>
              <w:t xml:space="preserve">,  </w:t>
            </w:r>
            <w:r w:rsidRPr="00822485">
              <w:rPr>
                <w:rFonts w:eastAsia="Arial Narrow"/>
              </w:rPr>
              <w:t>for</w:t>
            </w:r>
            <w:proofErr w:type="gramEnd"/>
            <w:r w:rsidRPr="00822485">
              <w:rPr>
                <w:rFonts w:eastAsia="Arial Narrow"/>
              </w:rPr>
              <w:t xml:space="preserve"> the </w:t>
            </w:r>
            <w:r w:rsidR="008F0210" w:rsidRPr="00822485">
              <w:rPr>
                <w:rFonts w:eastAsia="Arial Narrow"/>
              </w:rPr>
              <w:t xml:space="preserve">Employer’s Representative </w:t>
            </w:r>
            <w:r w:rsidRPr="00822485">
              <w:rPr>
                <w:rFonts w:eastAsia="Arial Narrow"/>
              </w:rPr>
              <w:t>consent</w:t>
            </w:r>
            <w:r w:rsidR="00DD4A02" w:rsidRPr="00822485">
              <w:rPr>
                <w:rFonts w:eastAsia="Arial Narrow"/>
              </w:rPr>
              <w:t xml:space="preserve"> </w:t>
            </w:r>
            <w:r w:rsidRPr="00822485">
              <w:rPr>
                <w:rFonts w:eastAsia="Arial Narrow"/>
              </w:rPr>
              <w:t>under (b) in the preceding paragraph shall include a Subcontractor’s declaration in accordance with the Particular Conditions- Part E-</w:t>
            </w:r>
            <w:r w:rsidRPr="00822485">
              <w:rPr>
                <w:rFonts w:eastAsia="Calibri"/>
                <w:b/>
                <w:sz w:val="36"/>
                <w:lang w:val="en-GB"/>
              </w:rPr>
              <w:t xml:space="preserve"> </w:t>
            </w:r>
            <w:r w:rsidRPr="00822485">
              <w:rPr>
                <w:rFonts w:eastAsia="Arial Narrow"/>
              </w:rPr>
              <w:t>Sexual Exploitation and Abuse (SEA) and/or Sexual Harassment Performance Declaration for Subcontractors.”</w:t>
            </w:r>
          </w:p>
          <w:p w14:paraId="1119D09C" w14:textId="2AB48AF2" w:rsidR="00004C73" w:rsidRPr="0064675C" w:rsidRDefault="00004C73" w:rsidP="00004C73">
            <w:pPr>
              <w:spacing w:before="120" w:after="120"/>
              <w:ind w:left="69"/>
              <w:rPr>
                <w:rFonts w:eastAsia="Arial Narrow"/>
              </w:rPr>
            </w:pPr>
            <w:r w:rsidRPr="0064675C">
              <w:rPr>
                <w:rFonts w:eastAsia="Arial Narrow"/>
              </w:rPr>
              <w:t xml:space="preserve">The following </w:t>
            </w:r>
            <w:r w:rsidR="003418FE" w:rsidRPr="0064675C">
              <w:rPr>
                <w:rFonts w:eastAsia="Arial Narrow"/>
              </w:rPr>
              <w:t xml:space="preserve">paragraphs are </w:t>
            </w:r>
            <w:r w:rsidRPr="0064675C">
              <w:rPr>
                <w:rFonts w:eastAsia="Arial Narrow"/>
              </w:rPr>
              <w:t>added at the end of Sub-Clause 4.4:</w:t>
            </w:r>
          </w:p>
          <w:p w14:paraId="418FEF16" w14:textId="77777777" w:rsidR="001179AB" w:rsidRDefault="00004C73" w:rsidP="00DD4A02">
            <w:pPr>
              <w:spacing w:before="120" w:after="120"/>
              <w:ind w:left="72"/>
              <w:rPr>
                <w:rFonts w:eastAsia="Arial Narrow"/>
              </w:rPr>
            </w:pPr>
            <w:r w:rsidRPr="0064675C">
              <w:rPr>
                <w:rFonts w:eastAsia="Arial Narrow"/>
              </w:rPr>
              <w:lastRenderedPageBreak/>
              <w:t>“All subcontracts relating to the Works shall include provisions which entitle the Employer to require the subcontract to be assigned to the Employer under Sub-Clause 15.2. [</w:t>
            </w:r>
            <w:r w:rsidR="001E2A4B" w:rsidRPr="0064675C">
              <w:rPr>
                <w:rFonts w:eastAsia="Arial Narrow"/>
                <w:i/>
              </w:rPr>
              <w:t>Termination for Contractor’s Default</w:t>
            </w:r>
            <w:r w:rsidRPr="0064675C">
              <w:rPr>
                <w:rFonts w:eastAsia="Arial Narrow"/>
              </w:rPr>
              <w:t>].</w:t>
            </w:r>
            <w:r w:rsidR="00DD4A02" w:rsidRPr="0064675C">
              <w:rPr>
                <w:rFonts w:eastAsia="Arial Narrow"/>
              </w:rPr>
              <w:t xml:space="preserve"> </w:t>
            </w:r>
          </w:p>
          <w:p w14:paraId="5ADB65AD" w14:textId="7C7C033B" w:rsidR="003418FE" w:rsidRDefault="003418FE" w:rsidP="00DD4A02">
            <w:pPr>
              <w:spacing w:before="120" w:after="120"/>
              <w:ind w:left="72"/>
              <w:rPr>
                <w:rFonts w:eastAsia="Arial Narrow"/>
              </w:rPr>
            </w:pPr>
            <w:r w:rsidRPr="00822485">
              <w:rPr>
                <w:rFonts w:eastAsia="Arial Narrow"/>
              </w:rPr>
              <w:t xml:space="preserve">All subcontracts </w:t>
            </w:r>
            <w:r w:rsidR="00F04FEF" w:rsidRPr="00822485">
              <w:rPr>
                <w:rFonts w:eastAsia="Arial Narrow"/>
              </w:rPr>
              <w:t xml:space="preserve">for </w:t>
            </w:r>
            <w:r w:rsidRPr="00822485">
              <w:rPr>
                <w:rFonts w:eastAsia="Arial Narrow"/>
              </w:rPr>
              <w:t xml:space="preserve">the </w:t>
            </w:r>
            <w:r w:rsidR="00F04FEF" w:rsidRPr="00822485">
              <w:rPr>
                <w:rFonts w:eastAsia="Arial Narrow"/>
              </w:rPr>
              <w:t xml:space="preserve">Design-Build </w:t>
            </w:r>
            <w:r w:rsidRPr="00822485">
              <w:rPr>
                <w:rFonts w:eastAsia="Arial Narrow"/>
              </w:rPr>
              <w:t xml:space="preserve">shall </w:t>
            </w:r>
            <w:r w:rsidR="00DD4A02" w:rsidRPr="00822485">
              <w:rPr>
                <w:rFonts w:eastAsia="Arial Narrow"/>
              </w:rPr>
              <w:t xml:space="preserve">also </w:t>
            </w:r>
            <w:r w:rsidRPr="00822485">
              <w:rPr>
                <w:rFonts w:eastAsia="Arial Narrow"/>
              </w:rPr>
              <w:t>include a provision stipulating</w:t>
            </w:r>
            <w:r w:rsidR="001179AB">
              <w:rPr>
                <w:rFonts w:eastAsia="Arial Narrow"/>
              </w:rPr>
              <w:t xml:space="preserve"> </w:t>
            </w:r>
            <w:r w:rsidRPr="00822485">
              <w:rPr>
                <w:rFonts w:eastAsia="Arial Narrow"/>
              </w:rPr>
              <w:t xml:space="preserve">that the Subcontractor accepts that the Bank may disqualify the Subcontractor from being awarded a Bank financed contract for a period of two years if the Subcontractor is determined to have failed to comply </w:t>
            </w:r>
            <w:proofErr w:type="gramStart"/>
            <w:r w:rsidRPr="00822485">
              <w:rPr>
                <w:rFonts w:eastAsia="Arial Narrow"/>
              </w:rPr>
              <w:t>with  its</w:t>
            </w:r>
            <w:proofErr w:type="gramEnd"/>
            <w:r w:rsidRPr="00822485">
              <w:rPr>
                <w:rFonts w:eastAsia="Arial Narrow"/>
              </w:rPr>
              <w:t xml:space="preserve"> </w:t>
            </w:r>
            <w:r w:rsidRPr="00822485">
              <w:rPr>
                <w:iCs/>
                <w:color w:val="000000" w:themeColor="text1"/>
              </w:rPr>
              <w:t>SEA/SH Prevention and Response Obligations.</w:t>
            </w:r>
          </w:p>
          <w:p w14:paraId="7F36493F" w14:textId="77777777" w:rsidR="008A3DAB" w:rsidRPr="004A5C85" w:rsidRDefault="00004C73" w:rsidP="00004C73">
            <w:pPr>
              <w:pStyle w:val="ListParagraph"/>
              <w:spacing w:after="120"/>
              <w:ind w:left="-18"/>
              <w:contextualSpacing w:val="0"/>
              <w:rPr>
                <w:b/>
                <w:szCs w:val="24"/>
              </w:rPr>
            </w:pPr>
            <w:r w:rsidRPr="00BA5F89">
              <w:rPr>
                <w:rFonts w:eastAsia="Arial Narrow"/>
              </w:rPr>
              <w:t>Where practicable, the Contractor shall give fair and reasonable opportunity for contractors from the Country to be appointed as Subcontractors.”</w:t>
            </w:r>
          </w:p>
        </w:tc>
      </w:tr>
      <w:tr w:rsidR="008A3DAB" w:rsidRPr="00616A09" w14:paraId="57A37AE1" w14:textId="77777777" w:rsidTr="003D5498">
        <w:tc>
          <w:tcPr>
            <w:tcW w:w="2700" w:type="dxa"/>
            <w:gridSpan w:val="2"/>
            <w:tcMar>
              <w:top w:w="57" w:type="dxa"/>
              <w:left w:w="57" w:type="dxa"/>
              <w:bottom w:w="57" w:type="dxa"/>
              <w:right w:w="57" w:type="dxa"/>
            </w:tcMar>
          </w:tcPr>
          <w:p w14:paraId="347E96B9" w14:textId="77777777" w:rsidR="008A3DAB" w:rsidRPr="00616A09" w:rsidRDefault="008A3DAB" w:rsidP="005935DB">
            <w:pPr>
              <w:pStyle w:val="S7Header2"/>
            </w:pPr>
            <w:bookmarkStart w:id="1229" w:name="_Toc486845945"/>
            <w:r w:rsidRPr="00616A09">
              <w:lastRenderedPageBreak/>
              <w:t>Sub-Clause 4.6</w:t>
            </w:r>
            <w:bookmarkEnd w:id="1229"/>
          </w:p>
        </w:tc>
        <w:tc>
          <w:tcPr>
            <w:tcW w:w="6660" w:type="dxa"/>
            <w:tcMar>
              <w:top w:w="57" w:type="dxa"/>
              <w:left w:w="57" w:type="dxa"/>
              <w:bottom w:w="57" w:type="dxa"/>
              <w:right w:w="57" w:type="dxa"/>
            </w:tcMar>
          </w:tcPr>
          <w:p w14:paraId="7769062E" w14:textId="77777777" w:rsidR="008A3DAB" w:rsidRPr="004A5C85" w:rsidRDefault="008A3DAB" w:rsidP="005935DB">
            <w:pPr>
              <w:pStyle w:val="ListParagraph"/>
              <w:spacing w:after="120"/>
              <w:ind w:left="-18"/>
              <w:contextualSpacing w:val="0"/>
              <w:rPr>
                <w:szCs w:val="24"/>
              </w:rPr>
            </w:pPr>
            <w:r w:rsidRPr="004A5C85">
              <w:rPr>
                <w:b/>
                <w:szCs w:val="24"/>
              </w:rPr>
              <w:t>Co-operation</w:t>
            </w:r>
          </w:p>
          <w:p w14:paraId="131EFDC9" w14:textId="77777777" w:rsidR="00834070" w:rsidRDefault="00834070" w:rsidP="005935DB">
            <w:pPr>
              <w:pStyle w:val="ListParagraph"/>
              <w:spacing w:after="120"/>
              <w:ind w:left="-18"/>
              <w:contextualSpacing w:val="0"/>
              <w:rPr>
                <w:szCs w:val="24"/>
              </w:rPr>
            </w:pPr>
            <w:r>
              <w:rPr>
                <w:szCs w:val="24"/>
              </w:rPr>
              <w:t xml:space="preserve">The following is added as the second paragraph: </w:t>
            </w:r>
          </w:p>
          <w:p w14:paraId="26FAD13A" w14:textId="77777777" w:rsidR="00834070" w:rsidRDefault="00834070" w:rsidP="005935DB">
            <w:pPr>
              <w:pStyle w:val="ListParagraph"/>
              <w:spacing w:after="120"/>
              <w:ind w:left="-18"/>
              <w:contextualSpacing w:val="0"/>
              <w:rPr>
                <w:szCs w:val="24"/>
              </w:rPr>
            </w:pPr>
            <w:r w:rsidRPr="00A67B01">
              <w:rPr>
                <w:rFonts w:eastAsia="Arial Narrow"/>
                <w:color w:val="000000"/>
              </w:rPr>
              <w:t xml:space="preserve">“The Contractor shall also, as stated in the Employer’s Requirements or as instructed by the </w:t>
            </w:r>
            <w:r w:rsidR="00B47AC6">
              <w:rPr>
                <w:szCs w:val="24"/>
              </w:rPr>
              <w:t>Employer’s Representative</w:t>
            </w:r>
            <w:r w:rsidRPr="00A67B01">
              <w:rPr>
                <w:rFonts w:eastAsia="Arial Narrow"/>
                <w:color w:val="000000"/>
              </w:rPr>
              <w:t>, cooperate with and allow appropriate opportunities for the Employer’s Personnel to conduct any environmental and social assessment.</w:t>
            </w:r>
            <w:r>
              <w:rPr>
                <w:rFonts w:eastAsia="Arial Narrow"/>
                <w:color w:val="000000"/>
              </w:rPr>
              <w:t>”</w:t>
            </w:r>
          </w:p>
          <w:p w14:paraId="7F39634D" w14:textId="77777777" w:rsidR="008A3DAB" w:rsidRPr="004A5C85" w:rsidRDefault="008A3DAB" w:rsidP="005935DB">
            <w:pPr>
              <w:pStyle w:val="ListParagraph"/>
              <w:spacing w:after="120"/>
              <w:ind w:left="-18"/>
              <w:contextualSpacing w:val="0"/>
              <w:rPr>
                <w:szCs w:val="24"/>
              </w:rPr>
            </w:pPr>
            <w:r w:rsidRPr="004A5C85">
              <w:rPr>
                <w:szCs w:val="24"/>
              </w:rPr>
              <w:t>in the second paragraph</w:t>
            </w:r>
            <w:r w:rsidR="00834070">
              <w:rPr>
                <w:szCs w:val="24"/>
              </w:rPr>
              <w:t xml:space="preserve"> (now third paragraph): </w:t>
            </w:r>
            <w:r>
              <w:rPr>
                <w:szCs w:val="24"/>
              </w:rPr>
              <w:t>“</w:t>
            </w:r>
            <w:r w:rsidRPr="004A5C85">
              <w:rPr>
                <w:szCs w:val="24"/>
              </w:rPr>
              <w:t>to suffer delays and/or</w:t>
            </w:r>
            <w:r>
              <w:rPr>
                <w:szCs w:val="24"/>
              </w:rPr>
              <w:t>”</w:t>
            </w:r>
            <w:r w:rsidRPr="004A5C85">
              <w:rPr>
                <w:szCs w:val="24"/>
              </w:rPr>
              <w:t xml:space="preserve"> is added before </w:t>
            </w:r>
            <w:r>
              <w:rPr>
                <w:szCs w:val="24"/>
              </w:rPr>
              <w:t>“</w:t>
            </w:r>
            <w:r w:rsidRPr="004A5C85">
              <w:rPr>
                <w:szCs w:val="24"/>
              </w:rPr>
              <w:t>to incur Unforeseeable Cost.</w:t>
            </w:r>
            <w:r>
              <w:rPr>
                <w:szCs w:val="24"/>
              </w:rPr>
              <w:t>”</w:t>
            </w:r>
          </w:p>
        </w:tc>
      </w:tr>
      <w:tr w:rsidR="007872BA" w:rsidRPr="00616A09" w14:paraId="4879BA1B" w14:textId="77777777" w:rsidTr="002F3611">
        <w:trPr>
          <w:trHeight w:val="1113"/>
        </w:trPr>
        <w:tc>
          <w:tcPr>
            <w:tcW w:w="2700" w:type="dxa"/>
            <w:gridSpan w:val="2"/>
            <w:tcMar>
              <w:top w:w="57" w:type="dxa"/>
              <w:left w:w="57" w:type="dxa"/>
              <w:bottom w:w="57" w:type="dxa"/>
              <w:right w:w="57" w:type="dxa"/>
            </w:tcMar>
          </w:tcPr>
          <w:p w14:paraId="35ADF7F5" w14:textId="77777777" w:rsidR="007872BA" w:rsidRPr="00616A09" w:rsidRDefault="007872BA" w:rsidP="005935DB">
            <w:pPr>
              <w:pStyle w:val="S7Header2"/>
            </w:pPr>
            <w:r w:rsidRPr="00017FD7">
              <w:t>Sub-Clause 4.8</w:t>
            </w:r>
          </w:p>
        </w:tc>
        <w:tc>
          <w:tcPr>
            <w:tcW w:w="6660" w:type="dxa"/>
            <w:tcMar>
              <w:top w:w="57" w:type="dxa"/>
              <w:left w:w="57" w:type="dxa"/>
              <w:bottom w:w="57" w:type="dxa"/>
              <w:right w:w="57" w:type="dxa"/>
            </w:tcMar>
          </w:tcPr>
          <w:p w14:paraId="6E0E5342" w14:textId="77777777" w:rsidR="007872BA" w:rsidRPr="003D5498" w:rsidRDefault="007872BA" w:rsidP="005935DB">
            <w:pPr>
              <w:pStyle w:val="ListParagraph"/>
              <w:spacing w:after="120"/>
              <w:ind w:left="-18"/>
              <w:contextualSpacing w:val="0"/>
              <w:rPr>
                <w:szCs w:val="24"/>
              </w:rPr>
            </w:pPr>
            <w:r w:rsidRPr="003D5498">
              <w:rPr>
                <w:szCs w:val="24"/>
              </w:rPr>
              <w:t>The Sub-Clause is replaced with the following:</w:t>
            </w:r>
          </w:p>
          <w:p w14:paraId="369D0257" w14:textId="77777777" w:rsidR="007872BA" w:rsidRDefault="007872BA" w:rsidP="005935DB">
            <w:pPr>
              <w:pStyle w:val="ListParagraph"/>
              <w:spacing w:after="120"/>
              <w:ind w:left="-18"/>
              <w:contextualSpacing w:val="0"/>
              <w:rPr>
                <w:b/>
                <w:szCs w:val="24"/>
              </w:rPr>
            </w:pPr>
            <w:r>
              <w:rPr>
                <w:b/>
                <w:szCs w:val="24"/>
              </w:rPr>
              <w:t xml:space="preserve"> “Health and Safety Obligations</w:t>
            </w:r>
          </w:p>
          <w:p w14:paraId="406F84B8" w14:textId="77777777" w:rsidR="007872BA" w:rsidRDefault="007872BA" w:rsidP="007872BA">
            <w:pPr>
              <w:spacing w:after="120"/>
              <w:rPr>
                <w:szCs w:val="24"/>
              </w:rPr>
            </w:pPr>
            <w:r w:rsidRPr="003D5498">
              <w:rPr>
                <w:szCs w:val="24"/>
              </w:rPr>
              <w:t>The contractor shall</w:t>
            </w:r>
            <w:r>
              <w:rPr>
                <w:szCs w:val="24"/>
              </w:rPr>
              <w:t>:</w:t>
            </w:r>
          </w:p>
          <w:p w14:paraId="11435AC4" w14:textId="77777777" w:rsidR="007872BA" w:rsidRDefault="007872BA" w:rsidP="00851123">
            <w:pPr>
              <w:pStyle w:val="ListParagraph"/>
              <w:numPr>
                <w:ilvl w:val="0"/>
                <w:numId w:val="137"/>
              </w:numPr>
              <w:spacing w:after="120"/>
            </w:pPr>
            <w:r w:rsidRPr="00851123">
              <w:t>comply with all applica</w:t>
            </w:r>
            <w:r w:rsidR="00851123">
              <w:t xml:space="preserve">ble health and safety regulations and </w:t>
            </w:r>
            <w:proofErr w:type="gramStart"/>
            <w:r w:rsidR="00851123">
              <w:t>Laws;</w:t>
            </w:r>
            <w:proofErr w:type="gramEnd"/>
          </w:p>
          <w:p w14:paraId="5FFDD576" w14:textId="77777777" w:rsidR="00851123" w:rsidRDefault="00851123" w:rsidP="00851123">
            <w:pPr>
              <w:pStyle w:val="ListParagraph"/>
              <w:numPr>
                <w:ilvl w:val="0"/>
                <w:numId w:val="137"/>
              </w:numPr>
              <w:spacing w:after="120"/>
            </w:pPr>
            <w:r>
              <w:t xml:space="preserve">comply with all applicable health and safety obligations specified in the </w:t>
            </w:r>
            <w:proofErr w:type="gramStart"/>
            <w:r>
              <w:t>Contract;</w:t>
            </w:r>
            <w:proofErr w:type="gramEnd"/>
          </w:p>
          <w:p w14:paraId="27F2FBEA" w14:textId="77777777" w:rsidR="00851123" w:rsidRDefault="00851123" w:rsidP="00851123">
            <w:pPr>
              <w:pStyle w:val="ListParagraph"/>
              <w:numPr>
                <w:ilvl w:val="0"/>
                <w:numId w:val="137"/>
              </w:numPr>
              <w:spacing w:after="120"/>
            </w:pPr>
            <w:r>
              <w:t xml:space="preserve">take care for the health and safety of all persons entitled to be on the Site and other places, if any, where the Works are being </w:t>
            </w:r>
            <w:proofErr w:type="gramStart"/>
            <w:r>
              <w:t>executed;</w:t>
            </w:r>
            <w:proofErr w:type="gramEnd"/>
          </w:p>
          <w:p w14:paraId="2FB71700" w14:textId="77777777" w:rsidR="00851123" w:rsidRDefault="00851123" w:rsidP="00851123">
            <w:pPr>
              <w:pStyle w:val="ListParagraph"/>
              <w:numPr>
                <w:ilvl w:val="0"/>
                <w:numId w:val="137"/>
              </w:numPr>
              <w:spacing w:after="120"/>
            </w:pPr>
            <w:r>
              <w:t xml:space="preserve"> keep the Site and Works clear of unnecessary obstruction so as to avoid danger to these </w:t>
            </w:r>
            <w:proofErr w:type="gramStart"/>
            <w:r>
              <w:t>persons;</w:t>
            </w:r>
            <w:proofErr w:type="gramEnd"/>
          </w:p>
          <w:p w14:paraId="1DFA306C" w14:textId="77777777" w:rsidR="00A66FFF" w:rsidRDefault="00A66FFF" w:rsidP="00A66FFF">
            <w:pPr>
              <w:pStyle w:val="ListParagraph"/>
              <w:numPr>
                <w:ilvl w:val="0"/>
                <w:numId w:val="137"/>
              </w:numPr>
              <w:spacing w:after="120"/>
            </w:pPr>
            <w:r>
              <w:t>p</w:t>
            </w:r>
            <w:r w:rsidR="00851123">
              <w:t xml:space="preserve">rovide fencing, lighting, safe access, guarding and watching of the Works until the issue of the Contract Completion </w:t>
            </w:r>
            <w:proofErr w:type="gramStart"/>
            <w:r w:rsidR="00851123">
              <w:t>Certificate;</w:t>
            </w:r>
            <w:proofErr w:type="gramEnd"/>
            <w:r w:rsidR="00851123">
              <w:t xml:space="preserve"> </w:t>
            </w:r>
          </w:p>
          <w:p w14:paraId="22205569" w14:textId="77777777" w:rsidR="00A66FFF" w:rsidRPr="003D5498" w:rsidRDefault="00A66FFF" w:rsidP="00A66FFF">
            <w:pPr>
              <w:pStyle w:val="ListParagraph"/>
              <w:numPr>
                <w:ilvl w:val="0"/>
                <w:numId w:val="137"/>
              </w:numPr>
              <w:spacing w:after="120"/>
            </w:pPr>
            <w:r>
              <w:t xml:space="preserve">provide any Temporary Works (including roadways, footways, guards and fences) which may be necessary, because of the execution of the Works, for the use and protection of the public and of owners and occupiers of adjacent </w:t>
            </w:r>
            <w:proofErr w:type="gramStart"/>
            <w:r>
              <w:t>land;</w:t>
            </w:r>
            <w:proofErr w:type="gramEnd"/>
            <w:r w:rsidRPr="00A66FFF">
              <w:rPr>
                <w:rFonts w:eastAsia="Arial Narrow"/>
              </w:rPr>
              <w:t xml:space="preserve"> </w:t>
            </w:r>
          </w:p>
          <w:p w14:paraId="4D795D22" w14:textId="77777777" w:rsidR="00A66FFF" w:rsidRPr="003D5498" w:rsidRDefault="00A66FFF" w:rsidP="00A66FFF">
            <w:pPr>
              <w:pStyle w:val="ListParagraph"/>
              <w:numPr>
                <w:ilvl w:val="0"/>
                <w:numId w:val="137"/>
              </w:numPr>
              <w:spacing w:after="120"/>
            </w:pPr>
            <w:r w:rsidRPr="00A66FFF">
              <w:rPr>
                <w:rFonts w:eastAsia="Arial Narrow"/>
              </w:rPr>
              <w:lastRenderedPageBreak/>
              <w:t xml:space="preserve">provide health and safety training of Contractor’s Personnel as appropriate and maintain training </w:t>
            </w:r>
            <w:proofErr w:type="gramStart"/>
            <w:r w:rsidRPr="00A66FFF">
              <w:rPr>
                <w:rFonts w:eastAsia="Arial Narrow"/>
              </w:rPr>
              <w:t>records;</w:t>
            </w:r>
            <w:proofErr w:type="gramEnd"/>
          </w:p>
          <w:p w14:paraId="43F6BFD6" w14:textId="77777777" w:rsidR="00A66FFF" w:rsidRDefault="00A66FFF" w:rsidP="00A66FFF">
            <w:pPr>
              <w:pStyle w:val="ListParagraph"/>
              <w:numPr>
                <w:ilvl w:val="0"/>
                <w:numId w:val="137"/>
              </w:numPr>
              <w:spacing w:after="120"/>
            </w:pPr>
            <w:r w:rsidRPr="00A67B01">
              <w:t xml:space="preserve">actively engage the Contractor’s Personnel in promoting understanding, and methods for, implementation of health and safety requirements, </w:t>
            </w:r>
            <w:r w:rsidRPr="00A66FFF">
              <w:rPr>
                <w:rFonts w:cs="TimesNewRomanPS"/>
                <w:lang w:eastAsia="en-GB"/>
              </w:rPr>
              <w:t xml:space="preserve">as well as in providing information to Contractor’s Personnel, and provision of personal protective equipment without expense to the Contractor’s </w:t>
            </w:r>
            <w:proofErr w:type="gramStart"/>
            <w:r w:rsidRPr="00A66FFF">
              <w:rPr>
                <w:rFonts w:cs="TimesNewRomanPS"/>
                <w:lang w:eastAsia="en-GB"/>
              </w:rPr>
              <w:t>Personnel;</w:t>
            </w:r>
            <w:proofErr w:type="gramEnd"/>
            <w:r w:rsidRPr="00A67B01">
              <w:rPr>
                <w:lang w:eastAsia="en-GB"/>
              </w:rPr>
              <w:t xml:space="preserve"> </w:t>
            </w:r>
          </w:p>
          <w:p w14:paraId="6C2A5074" w14:textId="77777777" w:rsidR="00A66FFF" w:rsidRDefault="00A66FFF" w:rsidP="00A66FFF">
            <w:pPr>
              <w:pStyle w:val="ListParagraph"/>
              <w:numPr>
                <w:ilvl w:val="0"/>
                <w:numId w:val="137"/>
              </w:numPr>
              <w:spacing w:after="120"/>
            </w:pPr>
            <w:r w:rsidRPr="00A67B01">
              <w:rPr>
                <w:lang w:eastAsia="en-GB"/>
              </w:rPr>
              <w:t xml:space="preserve">put in place workplace processes for Contractor’s Personnel to </w:t>
            </w:r>
            <w:bookmarkStart w:id="1230" w:name="_Hlk533086189"/>
            <w:r w:rsidRPr="00A67B01">
              <w:rPr>
                <w:lang w:eastAsia="en-GB"/>
              </w:rPr>
              <w:t xml:space="preserve">report work situations that they believe are not safe or healthy, and to remove themselves from a work situation which they have reasonable justification to believe presents an imminent and serious danger to their life or </w:t>
            </w:r>
            <w:proofErr w:type="gramStart"/>
            <w:r w:rsidRPr="00A67B01">
              <w:rPr>
                <w:lang w:eastAsia="en-GB"/>
              </w:rPr>
              <w:t>health</w:t>
            </w:r>
            <w:bookmarkEnd w:id="1230"/>
            <w:r>
              <w:rPr>
                <w:lang w:eastAsia="en-GB"/>
              </w:rPr>
              <w:t>;</w:t>
            </w:r>
            <w:proofErr w:type="gramEnd"/>
            <w:r w:rsidRPr="00A67B01">
              <w:rPr>
                <w:lang w:eastAsia="en-GB"/>
              </w:rPr>
              <w:t xml:space="preserve"> </w:t>
            </w:r>
          </w:p>
          <w:p w14:paraId="2E5D5892" w14:textId="77777777" w:rsidR="00A66FFF" w:rsidRDefault="00A66FFF" w:rsidP="00A66FFF">
            <w:pPr>
              <w:pStyle w:val="ListParagraph"/>
              <w:numPr>
                <w:ilvl w:val="0"/>
                <w:numId w:val="137"/>
              </w:numPr>
              <w:spacing w:after="120"/>
            </w:pPr>
            <w:r w:rsidRPr="00A67B01">
              <w:rPr>
                <w:lang w:eastAsia="en-GB"/>
              </w:rPr>
              <w:t xml:space="preserve">Contractor’s Personnel who remove themselves from such work situations shall not be required to return to work until </w:t>
            </w:r>
            <w:r w:rsidRPr="00A67B01">
              <w:t xml:space="preserve">necessary remedial action to correct the situation has been taken. </w:t>
            </w:r>
            <w:r w:rsidRPr="00A67B01">
              <w:rPr>
                <w:lang w:eastAsia="en-GB"/>
              </w:rPr>
              <w:t xml:space="preserve">Contractor’s Personnel </w:t>
            </w:r>
            <w:r w:rsidRPr="00A67B01">
              <w:t xml:space="preserve">shall not be retaliated against or otherwise subject to reprisal or negative action for such reporting or </w:t>
            </w:r>
            <w:proofErr w:type="gramStart"/>
            <w:r w:rsidRPr="00A67B01">
              <w:t>removal;</w:t>
            </w:r>
            <w:proofErr w:type="gramEnd"/>
            <w:r w:rsidRPr="00A67B01">
              <w:t xml:space="preserve"> </w:t>
            </w:r>
          </w:p>
          <w:p w14:paraId="4E1B9834" w14:textId="77777777" w:rsidR="00A66FFF" w:rsidRDefault="00A66FFF" w:rsidP="00A66FFF">
            <w:pPr>
              <w:pStyle w:val="ListParagraph"/>
              <w:numPr>
                <w:ilvl w:val="0"/>
                <w:numId w:val="137"/>
              </w:numPr>
              <w:spacing w:after="120"/>
            </w:pPr>
            <w:r w:rsidRPr="00A67B01">
              <w:t xml:space="preserve">subject to Sub-Clause 4.6, collaborate </w:t>
            </w:r>
            <w:r w:rsidR="00347C5F" w:rsidRPr="001C61EE">
              <w:t>with the entities and Personnel under paragraph (a), (b) and (c) of Sub-Clause 4.6</w:t>
            </w:r>
            <w:r w:rsidR="00347C5F">
              <w:t xml:space="preserve">, </w:t>
            </w:r>
            <w:r w:rsidRPr="00A67B01">
              <w:t>in applying the health and safety requirements</w:t>
            </w:r>
            <w:r w:rsidR="00347C5F">
              <w:t xml:space="preserve">. This is </w:t>
            </w:r>
            <w:r w:rsidRPr="00A67B01">
              <w:t xml:space="preserve">without prejudice to the responsibility of the relevant </w:t>
            </w:r>
            <w:proofErr w:type="gramStart"/>
            <w:r w:rsidRPr="00A67B01">
              <w:t>entities  for</w:t>
            </w:r>
            <w:proofErr w:type="gramEnd"/>
            <w:r w:rsidRPr="00A67B01">
              <w:t xml:space="preserve"> the health and safety of their  own  personnel; and </w:t>
            </w:r>
          </w:p>
          <w:p w14:paraId="13AAE174" w14:textId="77777777" w:rsidR="00A66FFF" w:rsidRDefault="00A66FFF" w:rsidP="00A66FFF">
            <w:pPr>
              <w:pStyle w:val="ListParagraph"/>
              <w:numPr>
                <w:ilvl w:val="0"/>
                <w:numId w:val="137"/>
              </w:numPr>
              <w:spacing w:after="120"/>
            </w:pPr>
            <w:r w:rsidRPr="00A67B01">
              <w:t>establish and implement a system for regular (not less than six-monthly) review of health and safety performance and the working environment.</w:t>
            </w:r>
          </w:p>
          <w:p w14:paraId="1D97DB76" w14:textId="77777777" w:rsidR="00A66FFF" w:rsidRDefault="00347C5F" w:rsidP="00A66FFF">
            <w:pPr>
              <w:spacing w:before="120" w:after="120"/>
              <w:ind w:left="72"/>
              <w:rPr>
                <w:rFonts w:eastAsia="Arial Narrow"/>
                <w:color w:val="000000"/>
              </w:rPr>
            </w:pPr>
            <w:r>
              <w:rPr>
                <w:rFonts w:eastAsia="Arial Narrow"/>
              </w:rPr>
              <w:t>Subject to Sub-Clause 4.1</w:t>
            </w:r>
            <w:r w:rsidR="00A66FFF" w:rsidRPr="00A67B01">
              <w:rPr>
                <w:rFonts w:eastAsia="Arial Narrow"/>
              </w:rPr>
              <w:t xml:space="preserve">, the Contractor shall submit to the </w:t>
            </w:r>
            <w:r w:rsidR="00A4463F">
              <w:rPr>
                <w:rFonts w:eastAsia="Arial Narrow"/>
              </w:rPr>
              <w:t xml:space="preserve">Employer’s Representative </w:t>
            </w:r>
            <w:r w:rsidR="00A66FFF" w:rsidRPr="00A67B01">
              <w:rPr>
                <w:rFonts w:eastAsia="Arial Narrow"/>
              </w:rPr>
              <w:t xml:space="preserve">for </w:t>
            </w:r>
            <w:r w:rsidR="00A66FFF">
              <w:rPr>
                <w:rFonts w:eastAsia="Arial Narrow"/>
              </w:rPr>
              <w:t xml:space="preserve">its </w:t>
            </w:r>
            <w:r w:rsidR="00A4463F">
              <w:rPr>
                <w:rFonts w:eastAsia="Arial Narrow"/>
              </w:rPr>
              <w:t xml:space="preserve">approval </w:t>
            </w:r>
            <w:r w:rsidR="00A66FFF" w:rsidRPr="00A67B01">
              <w:rPr>
                <w:rFonts w:eastAsia="Arial Narrow"/>
              </w:rPr>
              <w:t xml:space="preserve">a health and safety manual which has been specifically prepared for the Works, the Site and other places (if any) where the Contractor intends to execute the Works. </w:t>
            </w:r>
            <w:r w:rsidR="00A66FFF" w:rsidRPr="00A67B01">
              <w:rPr>
                <w:rFonts w:eastAsia="Arial Narrow"/>
                <w:color w:val="000000"/>
              </w:rPr>
              <w:t xml:space="preserve">The procedures for </w:t>
            </w:r>
            <w:r w:rsidR="00A4463F">
              <w:rPr>
                <w:rFonts w:eastAsia="Arial Narrow"/>
                <w:color w:val="000000"/>
              </w:rPr>
              <w:t>r</w:t>
            </w:r>
            <w:r w:rsidR="00A66FFF" w:rsidRPr="00A67B01">
              <w:rPr>
                <w:rFonts w:eastAsia="Arial Narrow"/>
                <w:color w:val="000000"/>
              </w:rPr>
              <w:t xml:space="preserve">eview of the health and safety manual and its updates shall be as described in Sub-Clause </w:t>
            </w:r>
            <w:r w:rsidR="00A66FFF">
              <w:rPr>
                <w:rFonts w:eastAsia="Arial Narrow"/>
                <w:color w:val="000000"/>
              </w:rPr>
              <w:t xml:space="preserve">5.2 </w:t>
            </w:r>
            <w:r w:rsidR="00A66FFF" w:rsidRPr="00A67B01">
              <w:rPr>
                <w:rFonts w:eastAsia="Arial Narrow"/>
                <w:i/>
                <w:color w:val="000000"/>
              </w:rPr>
              <w:t xml:space="preserve">[ </w:t>
            </w:r>
            <w:r w:rsidR="00A4463F">
              <w:rPr>
                <w:rFonts w:eastAsia="Arial Narrow"/>
                <w:i/>
                <w:color w:val="000000"/>
              </w:rPr>
              <w:t>Contractor’s Documents</w:t>
            </w:r>
            <w:r w:rsidR="00A66FFF" w:rsidRPr="00A67B01">
              <w:rPr>
                <w:rFonts w:eastAsia="Arial Narrow"/>
                <w:i/>
                <w:color w:val="000000"/>
              </w:rPr>
              <w:t>]</w:t>
            </w:r>
            <w:r w:rsidR="00A66FFF" w:rsidRPr="00A67B01">
              <w:rPr>
                <w:rFonts w:eastAsia="Arial Narrow"/>
                <w:color w:val="000000"/>
              </w:rPr>
              <w:t>.</w:t>
            </w:r>
          </w:p>
          <w:p w14:paraId="65CAF9CF" w14:textId="77777777" w:rsidR="00A4463F" w:rsidRPr="00A67B01" w:rsidRDefault="00A4463F" w:rsidP="00A4463F">
            <w:pPr>
              <w:spacing w:before="120" w:after="120"/>
              <w:ind w:left="72"/>
              <w:rPr>
                <w:rFonts w:eastAsia="Arial Narrow"/>
              </w:rPr>
            </w:pPr>
            <w:r w:rsidRPr="00A67B01">
              <w:rPr>
                <w:rFonts w:eastAsia="Arial Narrow"/>
              </w:rPr>
              <w:t xml:space="preserve">The health and safety manual shall set out all the health and safety requirements under the Contract, </w:t>
            </w:r>
          </w:p>
          <w:p w14:paraId="36DE6007" w14:textId="77777777" w:rsidR="00A4463F" w:rsidRPr="00A4463F" w:rsidRDefault="00A4463F" w:rsidP="003D5498">
            <w:pPr>
              <w:pStyle w:val="ListParagraph"/>
              <w:numPr>
                <w:ilvl w:val="0"/>
                <w:numId w:val="141"/>
              </w:numPr>
              <w:spacing w:before="120" w:after="120"/>
              <w:rPr>
                <w:rFonts w:eastAsia="Arial Narrow"/>
              </w:rPr>
            </w:pPr>
            <w:r w:rsidRPr="00A4463F">
              <w:rPr>
                <w:rFonts w:eastAsia="Arial Narrow"/>
              </w:rPr>
              <w:t>which shall include at a minimum:</w:t>
            </w:r>
          </w:p>
          <w:p w14:paraId="0C16C09E" w14:textId="77777777" w:rsidR="00A4463F" w:rsidRPr="00A67B01" w:rsidRDefault="00A4463F" w:rsidP="00A4463F">
            <w:pPr>
              <w:pStyle w:val="P3Header1-Clauses"/>
              <w:numPr>
                <w:ilvl w:val="0"/>
                <w:numId w:val="140"/>
              </w:numPr>
              <w:tabs>
                <w:tab w:val="left" w:pos="972"/>
              </w:tabs>
              <w:spacing w:before="120" w:after="120"/>
              <w:ind w:left="1506"/>
              <w:jc w:val="both"/>
              <w:rPr>
                <w:rFonts w:eastAsia="Arial Narrow"/>
                <w:b w:val="0"/>
              </w:rPr>
            </w:pPr>
            <w:r w:rsidRPr="00A67B01">
              <w:rPr>
                <w:rFonts w:eastAsia="Arial Narrow"/>
                <w:b w:val="0"/>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A67B01">
              <w:rPr>
                <w:rFonts w:eastAsia="Arial Narrow"/>
                <w:b w:val="0"/>
              </w:rPr>
              <w:t>agents;</w:t>
            </w:r>
            <w:proofErr w:type="gramEnd"/>
            <w:r w:rsidRPr="00A67B01">
              <w:rPr>
                <w:rFonts w:eastAsia="Arial Narrow"/>
                <w:b w:val="0"/>
              </w:rPr>
              <w:t xml:space="preserve"> </w:t>
            </w:r>
          </w:p>
          <w:p w14:paraId="5FE8193B" w14:textId="77777777" w:rsidR="00A4463F" w:rsidRPr="00A67B01" w:rsidRDefault="00A4463F" w:rsidP="00A4463F">
            <w:pPr>
              <w:pStyle w:val="P3Header1-Clauses"/>
              <w:numPr>
                <w:ilvl w:val="0"/>
                <w:numId w:val="140"/>
              </w:numPr>
              <w:tabs>
                <w:tab w:val="left" w:pos="972"/>
              </w:tabs>
              <w:spacing w:before="120" w:after="120"/>
              <w:jc w:val="both"/>
              <w:rPr>
                <w:rFonts w:eastAsia="Arial Narrow"/>
                <w:b w:val="0"/>
              </w:rPr>
            </w:pPr>
            <w:r w:rsidRPr="00A67B01">
              <w:rPr>
                <w:rFonts w:eastAsia="Arial Narrow"/>
                <w:b w:val="0"/>
              </w:rPr>
              <w:lastRenderedPageBreak/>
              <w:t xml:space="preserve">details of the training to be provided, records to be </w:t>
            </w:r>
            <w:proofErr w:type="gramStart"/>
            <w:r w:rsidRPr="00A67B01">
              <w:rPr>
                <w:rFonts w:eastAsia="Arial Narrow"/>
                <w:b w:val="0"/>
              </w:rPr>
              <w:t>kept;</w:t>
            </w:r>
            <w:proofErr w:type="gramEnd"/>
          </w:p>
          <w:p w14:paraId="661CD03C" w14:textId="77777777" w:rsidR="00A4463F" w:rsidRPr="00A67B01" w:rsidRDefault="00A4463F" w:rsidP="00A4463F">
            <w:pPr>
              <w:pStyle w:val="P3Header1-Clauses"/>
              <w:numPr>
                <w:ilvl w:val="0"/>
                <w:numId w:val="140"/>
              </w:numPr>
              <w:tabs>
                <w:tab w:val="left" w:pos="972"/>
              </w:tabs>
              <w:spacing w:before="120" w:after="120"/>
              <w:jc w:val="both"/>
              <w:rPr>
                <w:rFonts w:eastAsia="Arial Narrow"/>
                <w:b w:val="0"/>
              </w:rPr>
            </w:pPr>
            <w:r w:rsidRPr="00A67B01">
              <w:rPr>
                <w:rFonts w:eastAsia="Arial Narrow"/>
                <w:b w:val="0"/>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7A6D8BE6" w14:textId="77777777" w:rsidR="00A4463F" w:rsidRPr="00A67B01" w:rsidRDefault="00A4463F" w:rsidP="00A4463F">
            <w:pPr>
              <w:pStyle w:val="P3Header1-Clauses"/>
              <w:numPr>
                <w:ilvl w:val="0"/>
                <w:numId w:val="140"/>
              </w:numPr>
              <w:tabs>
                <w:tab w:val="left" w:pos="972"/>
              </w:tabs>
              <w:spacing w:before="120" w:after="120"/>
              <w:jc w:val="both"/>
              <w:rPr>
                <w:rFonts w:eastAsia="Arial Narrow"/>
                <w:b w:val="0"/>
              </w:rPr>
            </w:pPr>
            <w:r w:rsidRPr="00A67B01">
              <w:rPr>
                <w:rFonts w:eastAsia="Arial Narrow"/>
                <w:b w:val="0"/>
              </w:rPr>
              <w:t xml:space="preserve">the measures to be taken to avoid or minimize the potential for community exposure to water-borne, water-based, water-related, and vector-borne diseases, </w:t>
            </w:r>
          </w:p>
          <w:p w14:paraId="579CEB4B" w14:textId="77777777" w:rsidR="00A4463F" w:rsidRPr="00A67B01" w:rsidRDefault="00A4463F" w:rsidP="00A4463F">
            <w:pPr>
              <w:pStyle w:val="P3Header1-Clauses"/>
              <w:numPr>
                <w:ilvl w:val="0"/>
                <w:numId w:val="140"/>
              </w:numPr>
              <w:tabs>
                <w:tab w:val="left" w:pos="972"/>
              </w:tabs>
              <w:spacing w:before="120" w:after="120"/>
              <w:jc w:val="both"/>
              <w:rPr>
                <w:rFonts w:eastAsia="Arial Narrow"/>
                <w:b w:val="0"/>
              </w:rPr>
            </w:pPr>
            <w:r w:rsidRPr="00A67B01">
              <w:rPr>
                <w:rFonts w:eastAsia="Arial Narrow"/>
                <w:b w:val="0"/>
              </w:rPr>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spellStart"/>
            <w:proofErr w:type="gramStart"/>
            <w:r w:rsidRPr="00A67B01">
              <w:rPr>
                <w:rFonts w:eastAsia="Arial Narrow"/>
                <w:b w:val="0"/>
              </w:rPr>
              <w:t>labour</w:t>
            </w:r>
            <w:proofErr w:type="spellEnd"/>
            <w:r w:rsidRPr="00A67B01">
              <w:rPr>
                <w:rFonts w:eastAsia="Arial Narrow"/>
                <w:b w:val="0"/>
              </w:rPr>
              <w:t>;</w:t>
            </w:r>
            <w:proofErr w:type="gramEnd"/>
            <w:r w:rsidRPr="00A67B01">
              <w:rPr>
                <w:rFonts w:eastAsia="Arial Narrow"/>
                <w:b w:val="0"/>
              </w:rPr>
              <w:t xml:space="preserve"> </w:t>
            </w:r>
          </w:p>
          <w:p w14:paraId="39FB7616" w14:textId="77777777" w:rsidR="00A4463F" w:rsidRPr="00A67B01" w:rsidRDefault="00A4463F" w:rsidP="00A4463F">
            <w:pPr>
              <w:pStyle w:val="P3Header1-Clauses"/>
              <w:numPr>
                <w:ilvl w:val="0"/>
                <w:numId w:val="140"/>
              </w:numPr>
              <w:tabs>
                <w:tab w:val="left" w:pos="972"/>
              </w:tabs>
              <w:spacing w:before="120" w:after="120"/>
              <w:jc w:val="both"/>
              <w:rPr>
                <w:rFonts w:eastAsia="Arial Narrow"/>
                <w:b w:val="0"/>
              </w:rPr>
            </w:pPr>
            <w:r w:rsidRPr="00A67B01">
              <w:rPr>
                <w:rFonts w:eastAsia="Arial Narrow"/>
                <w:b w:val="0"/>
              </w:rPr>
              <w:t>the policies and procedures on the management and quality of accommodation and welfare facilities if such accommodation and welfare facilities are provided by the Contractor in accordance with Sub-Clause 6.6; and</w:t>
            </w:r>
          </w:p>
          <w:p w14:paraId="7EEDFBA9" w14:textId="77777777" w:rsidR="004E3D6F" w:rsidRPr="00A67B01" w:rsidRDefault="00A4463F" w:rsidP="008621C3">
            <w:pPr>
              <w:pStyle w:val="ListParagraph"/>
              <w:numPr>
                <w:ilvl w:val="0"/>
                <w:numId w:val="141"/>
              </w:numPr>
              <w:spacing w:before="120" w:after="120"/>
              <w:contextualSpacing w:val="0"/>
              <w:rPr>
                <w:lang w:eastAsia="en-GB"/>
              </w:rPr>
            </w:pPr>
            <w:r w:rsidRPr="00A67B01">
              <w:rPr>
                <w:lang w:eastAsia="en-GB"/>
              </w:rPr>
              <w:t xml:space="preserve">any other requirements stated in the </w:t>
            </w:r>
            <w:r>
              <w:rPr>
                <w:lang w:eastAsia="en-GB"/>
              </w:rPr>
              <w:t>Employer’s Requirements.</w:t>
            </w:r>
          </w:p>
          <w:p w14:paraId="0ADC8227" w14:textId="77777777" w:rsidR="004E3D6F" w:rsidRPr="002F3611" w:rsidRDefault="004E3D6F" w:rsidP="002F3611">
            <w:pPr>
              <w:pStyle w:val="ListParagraph"/>
              <w:numPr>
                <w:ilvl w:val="0"/>
                <w:numId w:val="164"/>
              </w:numPr>
              <w:spacing w:before="120" w:after="120"/>
              <w:ind w:left="-18"/>
              <w:rPr>
                <w:b/>
                <w:szCs w:val="24"/>
              </w:rPr>
            </w:pPr>
            <w:r w:rsidRPr="00104E77">
              <w:rPr>
                <w:rFonts w:eastAsia="Arial Narrow"/>
              </w:rPr>
              <w:t xml:space="preserve">The paragraph starting with: “In addition to the reporting requirement of…” is </w:t>
            </w:r>
            <w:r w:rsidRPr="00231F7B">
              <w:rPr>
                <w:rFonts w:eastAsia="Arial Narrow"/>
              </w:rPr>
              <w:t xml:space="preserve">deleted and replaced </w:t>
            </w:r>
            <w:r w:rsidRPr="00F85755">
              <w:rPr>
                <w:rFonts w:eastAsia="Arial Narrow"/>
              </w:rPr>
              <w:t>with the addition to GC Sub-Clause 4.2</w:t>
            </w:r>
            <w:r>
              <w:rPr>
                <w:rFonts w:eastAsia="Arial Narrow"/>
              </w:rPr>
              <w:t>1</w:t>
            </w:r>
            <w:r w:rsidRPr="00F85755">
              <w:rPr>
                <w:rFonts w:eastAsia="Arial Narrow"/>
              </w:rPr>
              <w:t xml:space="preserve"> in Sub-Clause 4.2</w:t>
            </w:r>
            <w:r>
              <w:rPr>
                <w:rFonts w:eastAsia="Arial Narrow"/>
              </w:rPr>
              <w:t>1</w:t>
            </w:r>
            <w:r w:rsidRPr="00F85755">
              <w:rPr>
                <w:rFonts w:eastAsia="Arial Narrow"/>
              </w:rPr>
              <w:t xml:space="preserve"> of the Special Provisions.</w:t>
            </w:r>
          </w:p>
        </w:tc>
      </w:tr>
      <w:tr w:rsidR="008A3DAB" w:rsidRPr="00616A09" w14:paraId="4CA28A1E" w14:textId="77777777" w:rsidTr="003D5498">
        <w:tc>
          <w:tcPr>
            <w:tcW w:w="2700" w:type="dxa"/>
            <w:gridSpan w:val="2"/>
            <w:tcMar>
              <w:top w:w="57" w:type="dxa"/>
              <w:left w:w="57" w:type="dxa"/>
              <w:bottom w:w="57" w:type="dxa"/>
              <w:right w:w="57" w:type="dxa"/>
            </w:tcMar>
          </w:tcPr>
          <w:p w14:paraId="00E57089" w14:textId="77777777" w:rsidR="008A3DAB" w:rsidRPr="00616A09" w:rsidRDefault="008A3DAB" w:rsidP="005935DB">
            <w:pPr>
              <w:pStyle w:val="S7Header2"/>
            </w:pPr>
            <w:bookmarkStart w:id="1231" w:name="_Toc486845946"/>
            <w:r w:rsidRPr="00616A09">
              <w:lastRenderedPageBreak/>
              <w:t>Sub-Clause 4.12</w:t>
            </w:r>
            <w:bookmarkEnd w:id="1231"/>
          </w:p>
        </w:tc>
        <w:tc>
          <w:tcPr>
            <w:tcW w:w="6660" w:type="dxa"/>
            <w:tcMar>
              <w:top w:w="57" w:type="dxa"/>
              <w:left w:w="57" w:type="dxa"/>
              <w:bottom w:w="57" w:type="dxa"/>
              <w:right w:w="57" w:type="dxa"/>
            </w:tcMar>
          </w:tcPr>
          <w:p w14:paraId="7D1AD942" w14:textId="77777777" w:rsidR="008A3DAB" w:rsidRPr="004A5C85" w:rsidRDefault="008A3DAB" w:rsidP="005935DB">
            <w:pPr>
              <w:pStyle w:val="ListParagraph"/>
              <w:spacing w:after="120"/>
              <w:ind w:left="-18"/>
              <w:contextualSpacing w:val="0"/>
              <w:rPr>
                <w:szCs w:val="24"/>
              </w:rPr>
            </w:pPr>
            <w:r w:rsidRPr="004A5C85">
              <w:rPr>
                <w:b/>
                <w:szCs w:val="24"/>
              </w:rPr>
              <w:t>Unforeseeable Physical Conditions</w:t>
            </w:r>
          </w:p>
          <w:p w14:paraId="0A0DC09A" w14:textId="77777777" w:rsidR="008A3DAB" w:rsidRPr="004A5C85" w:rsidRDefault="008A3DAB" w:rsidP="005935DB">
            <w:pPr>
              <w:pStyle w:val="ListParagraph"/>
              <w:spacing w:after="120"/>
              <w:ind w:left="-18"/>
              <w:contextualSpacing w:val="0"/>
              <w:rPr>
                <w:szCs w:val="24"/>
              </w:rPr>
            </w:pPr>
            <w:r w:rsidRPr="004A5C85">
              <w:rPr>
                <w:szCs w:val="24"/>
              </w:rPr>
              <w:t xml:space="preserve">The last paragraph is replaced with: </w:t>
            </w:r>
            <w:r>
              <w:rPr>
                <w:szCs w:val="24"/>
              </w:rPr>
              <w:t>“</w:t>
            </w:r>
            <w:r w:rsidRPr="004A5C85">
              <w:rPr>
                <w:szCs w:val="24"/>
              </w:rPr>
              <w:t xml:space="preserve">The Employer’s Representative shall take account of any evidence of the physical conditions foreseen by the Contractor when submitting the Tender, which shall be made </w:t>
            </w:r>
            <w:r w:rsidRPr="004A5C85">
              <w:rPr>
                <w:szCs w:val="24"/>
              </w:rPr>
              <w:lastRenderedPageBreak/>
              <w:t>available by the Contractor, but shall not be bound by the Contractor’s interpretation of any such evidence.</w:t>
            </w:r>
            <w:r>
              <w:rPr>
                <w:szCs w:val="24"/>
              </w:rPr>
              <w:t>”</w:t>
            </w:r>
          </w:p>
        </w:tc>
      </w:tr>
      <w:tr w:rsidR="008A3DAB" w:rsidRPr="00616A09" w14:paraId="479F9B27" w14:textId="77777777" w:rsidTr="003D5498">
        <w:tc>
          <w:tcPr>
            <w:tcW w:w="2700" w:type="dxa"/>
            <w:gridSpan w:val="2"/>
            <w:tcMar>
              <w:top w:w="57" w:type="dxa"/>
              <w:left w:w="57" w:type="dxa"/>
              <w:bottom w:w="57" w:type="dxa"/>
              <w:right w:w="57" w:type="dxa"/>
            </w:tcMar>
          </w:tcPr>
          <w:p w14:paraId="12998741" w14:textId="77777777" w:rsidR="008A3DAB" w:rsidRPr="00616A09" w:rsidRDefault="008A3DAB" w:rsidP="005935DB">
            <w:pPr>
              <w:pStyle w:val="S7Header2"/>
            </w:pPr>
            <w:bookmarkStart w:id="1232" w:name="_Toc486845947"/>
            <w:r w:rsidRPr="00616A09">
              <w:lastRenderedPageBreak/>
              <w:t>Sub-Clause 4.13</w:t>
            </w:r>
            <w:bookmarkEnd w:id="1232"/>
          </w:p>
        </w:tc>
        <w:tc>
          <w:tcPr>
            <w:tcW w:w="6660" w:type="dxa"/>
            <w:tcMar>
              <w:top w:w="57" w:type="dxa"/>
              <w:left w:w="57" w:type="dxa"/>
              <w:bottom w:w="57" w:type="dxa"/>
              <w:right w:w="57" w:type="dxa"/>
            </w:tcMar>
          </w:tcPr>
          <w:p w14:paraId="26E680BD" w14:textId="77777777" w:rsidR="008A3DAB" w:rsidRPr="004A5C85" w:rsidRDefault="008A3DAB" w:rsidP="005935DB">
            <w:pPr>
              <w:pStyle w:val="ListParagraph"/>
              <w:spacing w:after="120"/>
              <w:ind w:left="-18"/>
              <w:contextualSpacing w:val="0"/>
              <w:rPr>
                <w:szCs w:val="24"/>
              </w:rPr>
            </w:pPr>
            <w:r w:rsidRPr="004A5C85">
              <w:rPr>
                <w:b/>
                <w:szCs w:val="24"/>
              </w:rPr>
              <w:t>Rights of Way and Facilities</w:t>
            </w:r>
          </w:p>
          <w:p w14:paraId="73E58802" w14:textId="77777777" w:rsidR="008A3DAB" w:rsidRPr="004A5C85" w:rsidRDefault="008A3DAB" w:rsidP="005935DB">
            <w:pPr>
              <w:pStyle w:val="ListParagraph"/>
              <w:spacing w:after="120"/>
              <w:ind w:left="-18"/>
              <w:contextualSpacing w:val="0"/>
              <w:rPr>
                <w:szCs w:val="24"/>
              </w:rPr>
            </w:pPr>
            <w:r w:rsidRPr="004A5C85">
              <w:rPr>
                <w:szCs w:val="24"/>
              </w:rPr>
              <w:t xml:space="preserve">The sub-clause is replaced with the following: </w:t>
            </w:r>
            <w:r>
              <w:rPr>
                <w:szCs w:val="24"/>
              </w:rPr>
              <w:t>“</w:t>
            </w:r>
            <w:r w:rsidRPr="004A5C85">
              <w:rPr>
                <w:szCs w:val="24"/>
              </w:rPr>
              <w:t>Unless otherwise specified in the Contract the Employer shall provide effective access to and possession of the Site including special and/or temporary rights-of-way which are necessary for the Works. The Contractor shall obtain, at his risk and cost, any additional rights of way or facilities outside the Site which he may require for the purposes of the Works.</w:t>
            </w:r>
            <w:r>
              <w:rPr>
                <w:szCs w:val="24"/>
              </w:rPr>
              <w:t>”</w:t>
            </w:r>
          </w:p>
        </w:tc>
      </w:tr>
      <w:tr w:rsidR="008A3DAB" w:rsidRPr="00616A09" w14:paraId="393029BD" w14:textId="77777777" w:rsidTr="003D5498">
        <w:tc>
          <w:tcPr>
            <w:tcW w:w="2700" w:type="dxa"/>
            <w:gridSpan w:val="2"/>
            <w:tcMar>
              <w:top w:w="57" w:type="dxa"/>
              <w:left w:w="57" w:type="dxa"/>
              <w:bottom w:w="57" w:type="dxa"/>
              <w:right w:w="57" w:type="dxa"/>
            </w:tcMar>
          </w:tcPr>
          <w:p w14:paraId="51100CB2" w14:textId="77777777" w:rsidR="008A3DAB" w:rsidRPr="00616A09" w:rsidRDefault="008A3DAB" w:rsidP="005935DB">
            <w:pPr>
              <w:pStyle w:val="S7Header2"/>
            </w:pPr>
            <w:bookmarkStart w:id="1233" w:name="_Toc486845948"/>
            <w:r w:rsidRPr="00616A09">
              <w:t>Sub-Clause 4.15</w:t>
            </w:r>
            <w:bookmarkEnd w:id="1233"/>
          </w:p>
        </w:tc>
        <w:tc>
          <w:tcPr>
            <w:tcW w:w="6660" w:type="dxa"/>
            <w:tcMar>
              <w:top w:w="57" w:type="dxa"/>
              <w:left w:w="57" w:type="dxa"/>
              <w:bottom w:w="57" w:type="dxa"/>
              <w:right w:w="57" w:type="dxa"/>
            </w:tcMar>
          </w:tcPr>
          <w:p w14:paraId="6FC3E739" w14:textId="77777777" w:rsidR="008A3DAB" w:rsidRPr="004A5C85" w:rsidRDefault="008A3DAB" w:rsidP="005935DB">
            <w:pPr>
              <w:pStyle w:val="ListParagraph"/>
              <w:spacing w:after="120"/>
              <w:ind w:left="-18"/>
              <w:contextualSpacing w:val="0"/>
              <w:rPr>
                <w:szCs w:val="24"/>
              </w:rPr>
            </w:pPr>
            <w:r w:rsidRPr="004A5C85">
              <w:rPr>
                <w:b/>
                <w:szCs w:val="24"/>
              </w:rPr>
              <w:t>Access Route</w:t>
            </w:r>
          </w:p>
          <w:p w14:paraId="498A5863" w14:textId="77777777" w:rsidR="008A3DAB" w:rsidRDefault="008A3DAB" w:rsidP="005935DB">
            <w:pPr>
              <w:pStyle w:val="ListParagraph"/>
              <w:spacing w:after="120"/>
              <w:ind w:left="-18"/>
              <w:contextualSpacing w:val="0"/>
              <w:rPr>
                <w:szCs w:val="24"/>
              </w:rPr>
            </w:pPr>
            <w:r>
              <w:rPr>
                <w:szCs w:val="24"/>
              </w:rPr>
              <w:t>“</w:t>
            </w:r>
            <w:proofErr w:type="gramStart"/>
            <w:r w:rsidRPr="004A5C85">
              <w:rPr>
                <w:szCs w:val="24"/>
              </w:rPr>
              <w:t>at</w:t>
            </w:r>
            <w:proofErr w:type="gramEnd"/>
            <w:r w:rsidRPr="004A5C85">
              <w:rPr>
                <w:szCs w:val="24"/>
              </w:rPr>
              <w:t xml:space="preserve"> Base Date</w:t>
            </w:r>
            <w:r>
              <w:rPr>
                <w:szCs w:val="24"/>
              </w:rPr>
              <w:t>”</w:t>
            </w:r>
            <w:r w:rsidRPr="004A5C85">
              <w:rPr>
                <w:szCs w:val="24"/>
              </w:rPr>
              <w:t xml:space="preserve"> is added at the end of the first sentence.</w:t>
            </w:r>
          </w:p>
          <w:p w14:paraId="5B6DB058" w14:textId="77777777" w:rsidR="005A0DF7" w:rsidRPr="00943375" w:rsidRDefault="005A0DF7" w:rsidP="005A0DF7">
            <w:pPr>
              <w:autoSpaceDE w:val="0"/>
              <w:autoSpaceDN w:val="0"/>
              <w:adjustRightInd w:val="0"/>
              <w:spacing w:before="120" w:after="120"/>
              <w:rPr>
                <w:rFonts w:eastAsia="Arial Narrow"/>
              </w:rPr>
            </w:pPr>
            <w:r w:rsidRPr="00943375">
              <w:rPr>
                <w:rFonts w:eastAsia="Arial Narrow"/>
              </w:rPr>
              <w:t xml:space="preserve">The following is added at the end of Sub-Clause 4.15: </w:t>
            </w:r>
          </w:p>
          <w:p w14:paraId="1A130CC4" w14:textId="77777777" w:rsidR="005A0DF7" w:rsidRPr="00943375" w:rsidRDefault="005A0DF7" w:rsidP="005A0DF7">
            <w:pPr>
              <w:autoSpaceDE w:val="0"/>
              <w:autoSpaceDN w:val="0"/>
              <w:adjustRightInd w:val="0"/>
              <w:spacing w:before="120" w:after="120"/>
              <w:rPr>
                <w:rFonts w:eastAsia="Arial Narrow"/>
                <w:color w:val="000000" w:themeColor="text1"/>
              </w:rPr>
            </w:pPr>
            <w:r w:rsidRPr="00943375">
              <w:rPr>
                <w:rFonts w:eastAsia="Arial Narrow"/>
              </w:rPr>
              <w:t>“</w:t>
            </w:r>
            <w:r w:rsidRPr="00943375">
              <w:rPr>
                <w:rFonts w:eastAsia="Arial Narrow"/>
                <w:color w:val="000000" w:themeColor="text1"/>
              </w:rPr>
              <w:t>The Contractor shall take all necessary safety measures to avoid the occurrence of incidents and injuries to any third party associated with the use of Contractor’s Equipment on public roads or other public infrastructure.</w:t>
            </w:r>
          </w:p>
          <w:p w14:paraId="67DD8B26" w14:textId="77777777" w:rsidR="005A0DF7" w:rsidRPr="004A5C85" w:rsidRDefault="005A0DF7" w:rsidP="005A0DF7">
            <w:pPr>
              <w:pStyle w:val="ListParagraph"/>
              <w:spacing w:after="120"/>
              <w:ind w:left="-18"/>
              <w:contextualSpacing w:val="0"/>
              <w:rPr>
                <w:szCs w:val="24"/>
              </w:rPr>
            </w:pPr>
            <w:r w:rsidRPr="00A67B01">
              <w:rPr>
                <w:rFonts w:eastAsia="Arial Narrow"/>
                <w:color w:val="000000" w:themeColor="text1"/>
              </w:rPr>
              <w:t xml:space="preserve">The Contractor shall monitor and use road safety incidents and accidents reports </w:t>
            </w:r>
            <w:r w:rsidRPr="00A67B01">
              <w:rPr>
                <w:rFonts w:eastAsia="Arial Narrow"/>
                <w:color w:val="000000"/>
              </w:rPr>
              <w:t xml:space="preserve">to identify negative safety </w:t>
            </w:r>
            <w:proofErr w:type="gramStart"/>
            <w:r w:rsidRPr="00A67B01">
              <w:rPr>
                <w:rFonts w:eastAsia="Arial Narrow"/>
                <w:color w:val="000000"/>
              </w:rPr>
              <w:t>issues, and</w:t>
            </w:r>
            <w:proofErr w:type="gramEnd"/>
            <w:r w:rsidRPr="00A67B01">
              <w:rPr>
                <w:rFonts w:eastAsia="Arial Narrow"/>
                <w:color w:val="000000"/>
              </w:rPr>
              <w:t xml:space="preserve"> establish and implement necessary measures to resolve them.”</w:t>
            </w:r>
          </w:p>
        </w:tc>
      </w:tr>
      <w:tr w:rsidR="008A3DAB" w:rsidRPr="00616A09" w14:paraId="2E7DF4F9" w14:textId="77777777" w:rsidTr="003D5498">
        <w:tc>
          <w:tcPr>
            <w:tcW w:w="2700" w:type="dxa"/>
            <w:gridSpan w:val="2"/>
            <w:tcMar>
              <w:top w:w="57" w:type="dxa"/>
              <w:left w:w="57" w:type="dxa"/>
              <w:bottom w:w="57" w:type="dxa"/>
              <w:right w:w="57" w:type="dxa"/>
            </w:tcMar>
          </w:tcPr>
          <w:p w14:paraId="07BE17F2" w14:textId="77777777" w:rsidR="008A3DAB" w:rsidRPr="00616A09" w:rsidRDefault="008A3DAB" w:rsidP="005935DB">
            <w:pPr>
              <w:pStyle w:val="S7Header2"/>
            </w:pPr>
            <w:bookmarkStart w:id="1234" w:name="_Toc486845949"/>
            <w:r w:rsidRPr="00616A09">
              <w:t>Sub-Clause 4.18</w:t>
            </w:r>
            <w:bookmarkEnd w:id="1234"/>
          </w:p>
        </w:tc>
        <w:tc>
          <w:tcPr>
            <w:tcW w:w="6660" w:type="dxa"/>
            <w:tcMar>
              <w:top w:w="57" w:type="dxa"/>
              <w:left w:w="57" w:type="dxa"/>
              <w:bottom w:w="57" w:type="dxa"/>
              <w:right w:w="57" w:type="dxa"/>
            </w:tcMar>
          </w:tcPr>
          <w:p w14:paraId="22A9620D" w14:textId="77777777" w:rsidR="008A3DAB" w:rsidRPr="004A5C85" w:rsidRDefault="008A3DAB" w:rsidP="005935DB">
            <w:pPr>
              <w:pStyle w:val="ListParagraph"/>
              <w:spacing w:after="120"/>
              <w:ind w:left="-18"/>
              <w:contextualSpacing w:val="0"/>
              <w:rPr>
                <w:szCs w:val="24"/>
              </w:rPr>
            </w:pPr>
            <w:r w:rsidRPr="004A5C85">
              <w:rPr>
                <w:b/>
                <w:szCs w:val="24"/>
              </w:rPr>
              <w:t>Protection of the Environment</w:t>
            </w:r>
          </w:p>
          <w:p w14:paraId="57235CF8" w14:textId="77777777" w:rsidR="00834070" w:rsidRPr="00A67B01" w:rsidRDefault="00834070" w:rsidP="00834070">
            <w:pPr>
              <w:pStyle w:val="Heading3"/>
              <w:spacing w:before="120" w:after="120"/>
              <w:jc w:val="left"/>
              <w:rPr>
                <w:rFonts w:ascii="Times New Roman" w:eastAsia="Arial Narrow" w:hAnsi="Times New Roman"/>
                <w:b w:val="0"/>
                <w:sz w:val="24"/>
              </w:rPr>
            </w:pPr>
            <w:bookmarkStart w:id="1235" w:name="_Toc15459242"/>
            <w:r w:rsidRPr="00A67B01">
              <w:rPr>
                <w:rFonts w:ascii="Times New Roman" w:eastAsia="Arial Narrow" w:hAnsi="Times New Roman"/>
                <w:b w:val="0"/>
                <w:sz w:val="24"/>
              </w:rPr>
              <w:t>Sub-Clause 4.18 Protection of the Environment is replaced with:</w:t>
            </w:r>
            <w:bookmarkEnd w:id="1235"/>
          </w:p>
          <w:p w14:paraId="02B2848B" w14:textId="77777777" w:rsidR="00834070" w:rsidRPr="00BA5F89" w:rsidRDefault="00834070" w:rsidP="00834070">
            <w:pPr>
              <w:spacing w:before="120" w:after="120"/>
              <w:rPr>
                <w:rFonts w:eastAsia="Arial Narrow"/>
              </w:rPr>
            </w:pPr>
            <w:r w:rsidRPr="00BA5F89" w:rsidDel="001745A2">
              <w:rPr>
                <w:rFonts w:eastAsia="Arial Narrow"/>
              </w:rPr>
              <w:t xml:space="preserve"> </w:t>
            </w:r>
            <w:r w:rsidRPr="00BA5F89">
              <w:rPr>
                <w:rFonts w:eastAsia="Arial Narrow"/>
              </w:rPr>
              <w:t>“The Contractor shall take all necessary measures to:</w:t>
            </w:r>
          </w:p>
          <w:p w14:paraId="159371EF" w14:textId="77777777" w:rsidR="00834070" w:rsidRPr="00BA5F89" w:rsidRDefault="00834070" w:rsidP="00834070">
            <w:pPr>
              <w:pStyle w:val="ListParagraph"/>
              <w:numPr>
                <w:ilvl w:val="2"/>
                <w:numId w:val="134"/>
              </w:numPr>
              <w:tabs>
                <w:tab w:val="clear" w:pos="1152"/>
              </w:tabs>
              <w:spacing w:before="120" w:after="120"/>
              <w:ind w:left="702"/>
              <w:contextualSpacing w:val="0"/>
              <w:rPr>
                <w:rFonts w:eastAsia="Arial Narrow"/>
              </w:rPr>
            </w:pPr>
            <w:r w:rsidRPr="00BA5F89">
              <w:rPr>
                <w:rFonts w:eastAsia="Arial Narrow"/>
              </w:rPr>
              <w:t xml:space="preserve">protect the environment (both on and off the Site); and </w:t>
            </w:r>
          </w:p>
          <w:p w14:paraId="5486A276" w14:textId="77777777" w:rsidR="00834070" w:rsidRPr="00BA5F89" w:rsidRDefault="00834070" w:rsidP="00834070">
            <w:pPr>
              <w:pStyle w:val="ListParagraph"/>
              <w:numPr>
                <w:ilvl w:val="2"/>
                <w:numId w:val="134"/>
              </w:numPr>
              <w:spacing w:before="120" w:after="120"/>
              <w:ind w:left="702" w:hanging="540"/>
              <w:contextualSpacing w:val="0"/>
              <w:rPr>
                <w:rFonts w:eastAsia="Arial Narrow"/>
              </w:rPr>
            </w:pPr>
            <w:r w:rsidRPr="00BA5F89">
              <w:rPr>
                <w:rFonts w:eastAsia="Arial Narrow"/>
              </w:rPr>
              <w:t>limit damage and nuisance to people and property resulting from pollution, noise and other results of the Contractor’s operations and/ or activities.</w:t>
            </w:r>
          </w:p>
          <w:p w14:paraId="4C136208" w14:textId="77777777" w:rsidR="00834070" w:rsidRPr="00BA5F89" w:rsidRDefault="00834070" w:rsidP="00834070">
            <w:pPr>
              <w:spacing w:before="120" w:after="120"/>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w:t>
            </w:r>
            <w:r>
              <w:rPr>
                <w:rFonts w:eastAsia="Arial Narrow"/>
              </w:rPr>
              <w:t>Employer’s Requirements</w:t>
            </w:r>
            <w:r w:rsidRPr="00BA5F89">
              <w:rPr>
                <w:rFonts w:eastAsia="Arial Narrow"/>
              </w:rPr>
              <w:t>, nor those prescribed by applicable Laws.</w:t>
            </w:r>
          </w:p>
          <w:p w14:paraId="1EA4AC98" w14:textId="77777777" w:rsidR="008A3DAB" w:rsidRPr="004A5C85" w:rsidRDefault="00834070" w:rsidP="005935DB">
            <w:pPr>
              <w:pStyle w:val="ListParagraph"/>
              <w:spacing w:after="120"/>
              <w:ind w:left="0"/>
              <w:contextualSpacing w:val="0"/>
              <w:rPr>
                <w:szCs w:val="24"/>
              </w:rPr>
            </w:pPr>
            <w:r w:rsidRPr="00BA5F89">
              <w:rPr>
                <w:rFonts w:eastAsia="Arial Narrow"/>
              </w:rPr>
              <w:t xml:space="preserve">In the event of damage to the environment, property and/or nuisance to people, on or off Site </w:t>
            </w:r>
            <w:proofErr w:type="gramStart"/>
            <w:r w:rsidRPr="00BA5F89">
              <w:rPr>
                <w:rFonts w:eastAsia="Arial Narrow"/>
              </w:rPr>
              <w:t>as a result of</w:t>
            </w:r>
            <w:proofErr w:type="gramEnd"/>
            <w:r w:rsidRPr="00BA5F89">
              <w:rPr>
                <w:rFonts w:eastAsia="Arial Narrow"/>
              </w:rPr>
              <w:t xml:space="preserve"> the Contractor’s operations, the Contractor shall agree with the </w:t>
            </w:r>
            <w:r w:rsidR="00E85362">
              <w:rPr>
                <w:rFonts w:eastAsia="Arial Narrow"/>
              </w:rPr>
              <w:t xml:space="preserve">Employer’s Representative </w:t>
            </w:r>
            <w:r w:rsidRPr="00BA5F89">
              <w:rPr>
                <w:rFonts w:eastAsia="Arial Narrow"/>
              </w:rPr>
              <w:t xml:space="preserve">the appropriate actions and time scale to remedy, as practicable, the damaged environment to its former condition. The Contractor shall implement such remedies at its cost to the satisfaction of the </w:t>
            </w:r>
            <w:r w:rsidR="00B47AC6">
              <w:rPr>
                <w:szCs w:val="24"/>
              </w:rPr>
              <w:t>Employer’s Representative</w:t>
            </w:r>
            <w:r w:rsidRPr="00BA5F89">
              <w:rPr>
                <w:rFonts w:eastAsia="Arial Narrow"/>
              </w:rPr>
              <w:t>.”</w:t>
            </w:r>
          </w:p>
        </w:tc>
      </w:tr>
      <w:tr w:rsidR="00E92E08" w:rsidRPr="00616A09" w14:paraId="7CEC1D4D" w14:textId="77777777" w:rsidTr="003D5498">
        <w:tc>
          <w:tcPr>
            <w:tcW w:w="2700" w:type="dxa"/>
            <w:gridSpan w:val="2"/>
            <w:tcMar>
              <w:top w:w="57" w:type="dxa"/>
              <w:left w:w="57" w:type="dxa"/>
              <w:bottom w:w="57" w:type="dxa"/>
              <w:right w:w="57" w:type="dxa"/>
            </w:tcMar>
          </w:tcPr>
          <w:p w14:paraId="312BBF50" w14:textId="77777777" w:rsidR="00E92E08" w:rsidRPr="008A3DAB" w:rsidRDefault="008A3DAB" w:rsidP="005935DB">
            <w:pPr>
              <w:pStyle w:val="S7Header2"/>
              <w:rPr>
                <w:color w:val="000000" w:themeColor="text1"/>
              </w:rPr>
            </w:pPr>
            <w:bookmarkStart w:id="1236" w:name="_Toc486845950"/>
            <w:r>
              <w:rPr>
                <w:color w:val="000000" w:themeColor="text1"/>
              </w:rPr>
              <w:lastRenderedPageBreak/>
              <w:t>Sub-Clause 4.21</w:t>
            </w:r>
            <w:bookmarkEnd w:id="1236"/>
          </w:p>
        </w:tc>
        <w:tc>
          <w:tcPr>
            <w:tcW w:w="6660" w:type="dxa"/>
            <w:tcMar>
              <w:top w:w="57" w:type="dxa"/>
              <w:left w:w="57" w:type="dxa"/>
              <w:bottom w:w="57" w:type="dxa"/>
              <w:right w:w="57" w:type="dxa"/>
            </w:tcMar>
          </w:tcPr>
          <w:p w14:paraId="76572525" w14:textId="77777777" w:rsidR="00E92E08" w:rsidRPr="00CB679B" w:rsidRDefault="00E92E08" w:rsidP="005935DB">
            <w:pPr>
              <w:pStyle w:val="ClauseSubList"/>
              <w:tabs>
                <w:tab w:val="clear" w:pos="3987"/>
              </w:tabs>
              <w:spacing w:after="120"/>
              <w:ind w:left="533" w:hanging="562"/>
              <w:rPr>
                <w:color w:val="000000" w:themeColor="text1"/>
                <w:sz w:val="28"/>
                <w:szCs w:val="24"/>
                <w:lang w:val="en-US"/>
              </w:rPr>
            </w:pPr>
            <w:r w:rsidRPr="00CB679B">
              <w:rPr>
                <w:b/>
                <w:sz w:val="24"/>
              </w:rPr>
              <w:t>Progress Reports</w:t>
            </w:r>
          </w:p>
          <w:p w14:paraId="0838E86B" w14:textId="77777777" w:rsidR="00E92E08" w:rsidRPr="009F2E95" w:rsidRDefault="00E92E08" w:rsidP="005935DB">
            <w:pPr>
              <w:pStyle w:val="ClauseSubList"/>
              <w:tabs>
                <w:tab w:val="clear" w:pos="3987"/>
              </w:tabs>
              <w:spacing w:after="120"/>
              <w:ind w:left="536"/>
              <w:rPr>
                <w:color w:val="000000" w:themeColor="text1"/>
                <w:sz w:val="24"/>
                <w:szCs w:val="24"/>
                <w:lang w:val="en-US"/>
              </w:rPr>
            </w:pPr>
            <w:r w:rsidRPr="009F2E95">
              <w:rPr>
                <w:color w:val="000000" w:themeColor="text1"/>
                <w:sz w:val="24"/>
                <w:szCs w:val="24"/>
                <w:lang w:val="en-US"/>
              </w:rPr>
              <w:t>Sub-Clause 4.21 (g) is replaced by the following:</w:t>
            </w:r>
          </w:p>
          <w:p w14:paraId="0A38FA9C" w14:textId="77777777" w:rsidR="00E92E08" w:rsidRDefault="007763C9" w:rsidP="00FD34C8">
            <w:pPr>
              <w:pStyle w:val="ClauseSubList"/>
              <w:spacing w:after="120"/>
              <w:ind w:left="1223" w:hanging="1080"/>
              <w:rPr>
                <w:color w:val="000000" w:themeColor="text1"/>
                <w:szCs w:val="24"/>
              </w:rPr>
            </w:pPr>
            <w:r w:rsidRPr="009B7AAB">
              <w:rPr>
                <w:bCs/>
                <w:color w:val="000000" w:themeColor="text1"/>
                <w:sz w:val="24"/>
                <w:szCs w:val="24"/>
                <w:lang w:val="en-US"/>
              </w:rPr>
              <w:t>“</w:t>
            </w:r>
            <w:r w:rsidR="00E92E08" w:rsidRPr="001179AB">
              <w:rPr>
                <w:bCs/>
                <w:color w:val="000000" w:themeColor="text1"/>
                <w:sz w:val="24"/>
                <w:szCs w:val="24"/>
                <w:lang w:val="en-US"/>
              </w:rPr>
              <w:t>4.21 (g)</w:t>
            </w:r>
            <w:r w:rsidR="00E92E08" w:rsidRPr="009F2E95">
              <w:rPr>
                <w:color w:val="000000" w:themeColor="text1"/>
                <w:sz w:val="24"/>
                <w:szCs w:val="24"/>
                <w:lang w:val="en-US"/>
              </w:rPr>
              <w:t xml:space="preserve"> </w:t>
            </w:r>
            <w:r w:rsidR="00E92E08" w:rsidRPr="009F2E95">
              <w:rPr>
                <w:color w:val="000000" w:themeColor="text1"/>
                <w:sz w:val="24"/>
                <w:szCs w:val="24"/>
                <w:lang w:val="en-US"/>
              </w:rPr>
              <w:tab/>
              <w:t>the Environmental</w:t>
            </w:r>
            <w:r w:rsidR="00C55E3D">
              <w:rPr>
                <w:color w:val="000000" w:themeColor="text1"/>
                <w:sz w:val="24"/>
                <w:szCs w:val="24"/>
                <w:lang w:val="en-US"/>
              </w:rPr>
              <w:t xml:space="preserve"> and </w:t>
            </w:r>
            <w:r w:rsidR="00E92E08" w:rsidRPr="009F2E95">
              <w:rPr>
                <w:color w:val="000000" w:themeColor="text1"/>
                <w:sz w:val="24"/>
                <w:szCs w:val="24"/>
                <w:lang w:val="en-US"/>
              </w:rPr>
              <w:t>Social</w:t>
            </w:r>
            <w:r w:rsidR="00C55E3D">
              <w:rPr>
                <w:color w:val="000000" w:themeColor="text1"/>
                <w:sz w:val="24"/>
                <w:szCs w:val="24"/>
                <w:lang w:val="en-US"/>
              </w:rPr>
              <w:t xml:space="preserve"> </w:t>
            </w:r>
            <w:r w:rsidR="00E92E08" w:rsidRPr="009F2E95">
              <w:rPr>
                <w:color w:val="000000" w:themeColor="text1"/>
                <w:sz w:val="24"/>
                <w:szCs w:val="24"/>
                <w:lang w:val="en-US"/>
              </w:rPr>
              <w:t>(</w:t>
            </w:r>
            <w:r w:rsidR="008D2320">
              <w:rPr>
                <w:color w:val="000000" w:themeColor="text1"/>
                <w:sz w:val="24"/>
                <w:szCs w:val="24"/>
                <w:lang w:val="en-US"/>
              </w:rPr>
              <w:t>ES</w:t>
            </w:r>
            <w:r w:rsidR="00E92E08" w:rsidRPr="009F2E95">
              <w:rPr>
                <w:color w:val="000000" w:themeColor="text1"/>
                <w:sz w:val="24"/>
                <w:szCs w:val="24"/>
                <w:lang w:val="en-US"/>
              </w:rPr>
              <w:t xml:space="preserve">) metrics set out </w:t>
            </w:r>
            <w:r w:rsidR="00233E11">
              <w:rPr>
                <w:color w:val="000000" w:themeColor="text1"/>
                <w:sz w:val="24"/>
                <w:szCs w:val="24"/>
                <w:lang w:val="en-US"/>
              </w:rPr>
              <w:t xml:space="preserve">the </w:t>
            </w:r>
            <w:r w:rsidR="00967DA4" w:rsidRPr="00A304A7">
              <w:rPr>
                <w:rFonts w:eastAsia="Arial Narrow"/>
              </w:rPr>
              <w:t>Particular Conditions - Part D</w:t>
            </w:r>
            <w:r w:rsidR="00E92E08">
              <w:rPr>
                <w:color w:val="000000" w:themeColor="text1"/>
                <w:sz w:val="24"/>
                <w:szCs w:val="24"/>
                <w:lang w:val="en-US"/>
              </w:rPr>
              <w:t>;</w:t>
            </w:r>
            <w:r>
              <w:rPr>
                <w:color w:val="000000" w:themeColor="text1"/>
                <w:sz w:val="24"/>
                <w:szCs w:val="24"/>
                <w:lang w:val="en-US"/>
              </w:rPr>
              <w:t>”</w:t>
            </w:r>
            <w:r w:rsidR="00967DA4" w:rsidRPr="009F2E95" w:rsidDel="00967DA4">
              <w:rPr>
                <w:color w:val="000000" w:themeColor="text1"/>
                <w:szCs w:val="24"/>
              </w:rPr>
              <w:t xml:space="preserve"> </w:t>
            </w:r>
          </w:p>
          <w:p w14:paraId="46F2ECD1" w14:textId="1160D15C" w:rsidR="00205A48" w:rsidRDefault="00205A48" w:rsidP="00205A48">
            <w:pPr>
              <w:spacing w:before="120" w:after="120"/>
              <w:rPr>
                <w:rFonts w:eastAsia="Arial Narrow"/>
                <w:szCs w:val="24"/>
              </w:rPr>
            </w:pPr>
            <w:r w:rsidRPr="00597E70">
              <w:rPr>
                <w:rFonts w:eastAsia="Arial Narrow"/>
                <w:szCs w:val="24"/>
              </w:rPr>
              <w:t>The following is added at the end of the Sub-Clause:</w:t>
            </w:r>
          </w:p>
          <w:p w14:paraId="4A4C7B65" w14:textId="58672D9A" w:rsidR="00591DA9" w:rsidRPr="00597E70" w:rsidRDefault="00591DA9" w:rsidP="00205A48">
            <w:pPr>
              <w:spacing w:before="120" w:after="120"/>
              <w:rPr>
                <w:rFonts w:eastAsia="Arial Narrow"/>
                <w:szCs w:val="24"/>
              </w:rPr>
            </w:pPr>
            <w:r w:rsidRPr="00591DA9">
              <w:rPr>
                <w:rFonts w:eastAsia="Arial Narrow"/>
                <w:szCs w:val="24"/>
              </w:rPr>
              <w:t>“If stated in the Contract Data, progress reports shall include status of compliance to cyber security risks management, and any foreseeable cyber security risk and mitigation.</w:t>
            </w:r>
          </w:p>
          <w:p w14:paraId="7073E5F7" w14:textId="30FF90E3" w:rsidR="00205A48" w:rsidRPr="00597E70" w:rsidRDefault="00205A48" w:rsidP="00205A48">
            <w:pPr>
              <w:spacing w:before="120" w:after="120"/>
              <w:rPr>
                <w:color w:val="000000" w:themeColor="text1"/>
                <w:szCs w:val="24"/>
              </w:rPr>
            </w:pPr>
            <w:r w:rsidRPr="00597E70">
              <w:rPr>
                <w:rFonts w:eastAsia="Arial Narrow"/>
                <w:szCs w:val="24"/>
              </w:rPr>
              <w:t>In addition to the reporting requirement of this sub-paragraph (g) of Sub-Clause 4.2</w:t>
            </w:r>
            <w:r>
              <w:rPr>
                <w:rFonts w:eastAsia="Arial Narrow"/>
                <w:szCs w:val="24"/>
              </w:rPr>
              <w:t>1</w:t>
            </w:r>
            <w:r w:rsidRPr="00597E70">
              <w:rPr>
                <w:rFonts w:eastAsia="Arial Narrow"/>
                <w:szCs w:val="24"/>
              </w:rPr>
              <w:t xml:space="preserve"> [</w:t>
            </w:r>
            <w:r w:rsidRPr="0064675C">
              <w:rPr>
                <w:rFonts w:eastAsia="Arial Narrow"/>
                <w:i/>
                <w:szCs w:val="24"/>
              </w:rPr>
              <w:t>Progress Reports</w:t>
            </w:r>
            <w:r w:rsidRPr="0064675C">
              <w:rPr>
                <w:rFonts w:eastAsia="Arial Narrow"/>
                <w:szCs w:val="24"/>
              </w:rPr>
              <w:t>]</w:t>
            </w:r>
            <w:r w:rsidR="002679CA" w:rsidRPr="0064675C">
              <w:rPr>
                <w:rFonts w:eastAsia="Arial Narrow"/>
                <w:szCs w:val="24"/>
              </w:rPr>
              <w:t xml:space="preserve">, </w:t>
            </w:r>
            <w:r w:rsidR="002679CA" w:rsidRPr="00822485">
              <w:rPr>
                <w:rFonts w:eastAsia="Arial Narrow"/>
              </w:rPr>
              <w:t>and subject to the specific requirement on handling allegations of SEA and/or SH in accordance with Sub-Clause 6.2</w:t>
            </w:r>
            <w:r w:rsidR="00FD78AF" w:rsidRPr="0064675C">
              <w:rPr>
                <w:rFonts w:eastAsia="Arial Narrow"/>
              </w:rPr>
              <w:t>6</w:t>
            </w:r>
            <w:r w:rsidR="002679CA" w:rsidRPr="0064675C">
              <w:rPr>
                <w:rFonts w:eastAsia="Arial Narrow"/>
              </w:rPr>
              <w:t xml:space="preserve">, </w:t>
            </w:r>
            <w:r w:rsidRPr="0064675C">
              <w:rPr>
                <w:rFonts w:eastAsia="Arial Narrow"/>
                <w:szCs w:val="24"/>
              </w:rPr>
              <w:t>the</w:t>
            </w:r>
            <w:r w:rsidRPr="00597E70">
              <w:rPr>
                <w:rFonts w:eastAsia="Arial Narrow"/>
                <w:szCs w:val="24"/>
              </w:rPr>
              <w:t xml:space="preserve"> Contractor shall inform the </w:t>
            </w:r>
            <w:r w:rsidR="008F0210">
              <w:rPr>
                <w:rFonts w:eastAsia="Arial Narrow"/>
                <w:szCs w:val="24"/>
              </w:rPr>
              <w:t xml:space="preserve">Employer’s Representative </w:t>
            </w:r>
            <w:r w:rsidRPr="00597E70">
              <w:rPr>
                <w:rFonts w:eastAsia="Arial Narrow"/>
                <w:szCs w:val="24"/>
              </w:rPr>
              <w:t xml:space="preserve">immediately of any allegation, incident or accident, which has or is likely to have a significant adverse effect on the environment, the affected communities, the public, Employer’s Personnel or Contractor’s Personnel. This includes, but is not limited to, </w:t>
            </w:r>
            <w:r w:rsidRPr="00597E70">
              <w:rPr>
                <w:color w:val="000000" w:themeColor="text1"/>
                <w:szCs w:val="24"/>
              </w:rPr>
              <w:t xml:space="preserve">any incident or </w:t>
            </w:r>
            <w:proofErr w:type="gramStart"/>
            <w:r w:rsidRPr="00597E70">
              <w:rPr>
                <w:color w:val="000000" w:themeColor="text1"/>
                <w:szCs w:val="24"/>
              </w:rPr>
              <w:t>accident causing</w:t>
            </w:r>
            <w:proofErr w:type="gramEnd"/>
            <w:r w:rsidRPr="00597E70">
              <w:rPr>
                <w:color w:val="000000" w:themeColor="text1"/>
                <w:szCs w:val="24"/>
              </w:rPr>
              <w:t xml:space="preserve"> fatality or serious injury; significant adverse effects or damage to private property; </w:t>
            </w:r>
            <w:r w:rsidR="00004BFB" w:rsidRPr="00004BFB">
              <w:rPr>
                <w:color w:val="000000" w:themeColor="text1"/>
                <w:szCs w:val="24"/>
              </w:rPr>
              <w:t xml:space="preserve">any cyber security incidents as specified in the Contract Data; </w:t>
            </w:r>
            <w:r w:rsidRPr="00597E70">
              <w:rPr>
                <w:color w:val="000000" w:themeColor="text1"/>
                <w:szCs w:val="24"/>
              </w:rPr>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294A1EFB" w14:textId="113B735E" w:rsidR="00205A48" w:rsidRPr="00597E70" w:rsidRDefault="00205A48" w:rsidP="00205A48">
            <w:pPr>
              <w:spacing w:before="120" w:after="120"/>
              <w:rPr>
                <w:rFonts w:eastAsia="Arial Narrow"/>
                <w:szCs w:val="24"/>
              </w:rPr>
            </w:pPr>
            <w:r w:rsidRPr="00597E70">
              <w:rPr>
                <w:rFonts w:eastAsia="Arial Narrow"/>
                <w:szCs w:val="24"/>
              </w:rPr>
              <w:t xml:space="preserve">The Contractor, upon becoming aware of the allegation, incident or accident, shall also immediately inform the </w:t>
            </w:r>
            <w:proofErr w:type="gramStart"/>
            <w:r w:rsidR="008F0210">
              <w:rPr>
                <w:rFonts w:eastAsia="Arial Narrow"/>
                <w:szCs w:val="24"/>
              </w:rPr>
              <w:t xml:space="preserve">Employer’s </w:t>
            </w:r>
            <w:r w:rsidR="008F0210" w:rsidRPr="00597E70">
              <w:rPr>
                <w:rFonts w:eastAsia="Arial Narrow"/>
                <w:szCs w:val="24"/>
              </w:rPr>
              <w:t xml:space="preserve"> </w:t>
            </w:r>
            <w:r w:rsidR="008F0210">
              <w:rPr>
                <w:rFonts w:eastAsia="Arial Narrow"/>
                <w:szCs w:val="24"/>
              </w:rPr>
              <w:t>Representative</w:t>
            </w:r>
            <w:proofErr w:type="gramEnd"/>
            <w:r w:rsidR="008F0210">
              <w:rPr>
                <w:rFonts w:eastAsia="Arial Narrow"/>
                <w:szCs w:val="24"/>
              </w:rPr>
              <w:t xml:space="preserve"> </w:t>
            </w:r>
            <w:r w:rsidRPr="00597E70">
              <w:rPr>
                <w:rFonts w:eastAsia="Arial Narrow"/>
                <w:szCs w:val="24"/>
              </w:rPr>
              <w:t xml:space="preserve">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w:t>
            </w:r>
            <w:r w:rsidR="008F0210">
              <w:rPr>
                <w:rFonts w:eastAsia="Arial Narrow"/>
                <w:szCs w:val="24"/>
              </w:rPr>
              <w:t xml:space="preserve">Employer’s Representative </w:t>
            </w:r>
            <w:r w:rsidRPr="00597E70">
              <w:rPr>
                <w:rFonts w:eastAsia="Arial Narrow"/>
                <w:szCs w:val="24"/>
              </w:rPr>
              <w:t xml:space="preserve">within the timeframe agreed with the </w:t>
            </w:r>
            <w:r w:rsidR="008F0210">
              <w:rPr>
                <w:rFonts w:eastAsia="Arial Narrow"/>
                <w:szCs w:val="24"/>
              </w:rPr>
              <w:t>Employer’s Representative</w:t>
            </w:r>
            <w:r w:rsidRPr="00597E70">
              <w:rPr>
                <w:rFonts w:eastAsia="Arial Narrow"/>
                <w:szCs w:val="24"/>
              </w:rPr>
              <w:t xml:space="preserve">. </w:t>
            </w:r>
          </w:p>
          <w:p w14:paraId="1B934C8A" w14:textId="77777777" w:rsidR="00205A48" w:rsidRPr="009F2E95" w:rsidRDefault="00205A48" w:rsidP="002F3611">
            <w:pPr>
              <w:pStyle w:val="ClauseSubList"/>
              <w:spacing w:after="120"/>
              <w:ind w:left="30" w:firstLine="0"/>
              <w:rPr>
                <w:color w:val="000000" w:themeColor="text1"/>
              </w:rPr>
            </w:pPr>
            <w:r w:rsidRPr="002F3611">
              <w:rPr>
                <w:rFonts w:eastAsia="Arial Narrow"/>
                <w:sz w:val="24"/>
                <w:szCs w:val="24"/>
                <w:lang w:val="en-US"/>
              </w:rPr>
              <w:t>The Contractor shall require its Subcontractors and suppliers (other than Subcontractors) to immediately notify the Contractor of any incidents or accidents referred to in this Subclause.”</w:t>
            </w:r>
          </w:p>
        </w:tc>
      </w:tr>
      <w:tr w:rsidR="00834070" w:rsidRPr="00616A09" w14:paraId="4AE45B1F" w14:textId="77777777" w:rsidTr="003D5498">
        <w:tc>
          <w:tcPr>
            <w:tcW w:w="2700" w:type="dxa"/>
            <w:gridSpan w:val="2"/>
            <w:tcMar>
              <w:top w:w="57" w:type="dxa"/>
              <w:left w:w="57" w:type="dxa"/>
              <w:bottom w:w="57" w:type="dxa"/>
              <w:right w:w="57" w:type="dxa"/>
            </w:tcMar>
          </w:tcPr>
          <w:p w14:paraId="092D04A4" w14:textId="77777777" w:rsidR="00834070" w:rsidRDefault="000E16F4" w:rsidP="005935DB">
            <w:pPr>
              <w:pStyle w:val="S7Header2"/>
            </w:pPr>
            <w:r>
              <w:t>Sub-Clause 4.22</w:t>
            </w:r>
          </w:p>
        </w:tc>
        <w:tc>
          <w:tcPr>
            <w:tcW w:w="6660" w:type="dxa"/>
            <w:tcMar>
              <w:top w:w="57" w:type="dxa"/>
              <w:left w:w="57" w:type="dxa"/>
              <w:bottom w:w="57" w:type="dxa"/>
              <w:right w:w="57" w:type="dxa"/>
            </w:tcMar>
          </w:tcPr>
          <w:p w14:paraId="1F17D030" w14:textId="77777777" w:rsidR="00834070" w:rsidRPr="003D5498" w:rsidRDefault="00834070" w:rsidP="005935DB">
            <w:pPr>
              <w:pStyle w:val="ListParagraph"/>
              <w:spacing w:after="120"/>
              <w:ind w:left="-18"/>
              <w:contextualSpacing w:val="0"/>
              <w:rPr>
                <w:b/>
                <w:szCs w:val="24"/>
              </w:rPr>
            </w:pPr>
            <w:r w:rsidRPr="003D5498">
              <w:rPr>
                <w:b/>
                <w:szCs w:val="24"/>
              </w:rPr>
              <w:t>Security of the Site</w:t>
            </w:r>
          </w:p>
          <w:p w14:paraId="6F9A7549" w14:textId="77777777" w:rsidR="000E16F4" w:rsidRDefault="000E16F4" w:rsidP="005935DB">
            <w:pPr>
              <w:pStyle w:val="ListParagraph"/>
              <w:spacing w:after="120"/>
              <w:ind w:left="-18"/>
              <w:contextualSpacing w:val="0"/>
              <w:rPr>
                <w:szCs w:val="24"/>
              </w:rPr>
            </w:pPr>
            <w:r w:rsidRPr="003D5498">
              <w:rPr>
                <w:szCs w:val="24"/>
              </w:rPr>
              <w:t>The Sub-Clause is replaced with the following:</w:t>
            </w:r>
          </w:p>
          <w:p w14:paraId="13926609" w14:textId="77777777" w:rsidR="000E16F4" w:rsidRPr="00A67B01" w:rsidRDefault="00DE0552" w:rsidP="000E16F4">
            <w:pPr>
              <w:spacing w:before="120" w:after="120"/>
              <w:rPr>
                <w:rFonts w:eastAsia="Arial Narrow"/>
              </w:rPr>
            </w:pPr>
            <w:r>
              <w:rPr>
                <w:rFonts w:eastAsia="Arial Narrow"/>
              </w:rPr>
              <w:t>“</w:t>
            </w:r>
            <w:r w:rsidR="000E16F4" w:rsidRPr="00A67B01">
              <w:rPr>
                <w:rFonts w:eastAsia="Arial Narrow"/>
              </w:rPr>
              <w:t>The Contractor shall be responsible for the security of the Site, and:</w:t>
            </w:r>
          </w:p>
          <w:p w14:paraId="72612C20" w14:textId="77777777" w:rsidR="000E16F4" w:rsidRPr="00A67B01" w:rsidRDefault="000E16F4" w:rsidP="000E16F4">
            <w:pPr>
              <w:pStyle w:val="ListParagraph"/>
              <w:numPr>
                <w:ilvl w:val="0"/>
                <w:numId w:val="135"/>
              </w:numPr>
              <w:spacing w:before="120" w:after="120"/>
              <w:ind w:left="720" w:hanging="651"/>
              <w:contextualSpacing w:val="0"/>
              <w:rPr>
                <w:rFonts w:eastAsia="Arial Narrow"/>
              </w:rPr>
            </w:pPr>
            <w:r w:rsidRPr="00A67B01">
              <w:rPr>
                <w:rFonts w:eastAsia="Arial Narrow"/>
              </w:rPr>
              <w:lastRenderedPageBreak/>
              <w:t xml:space="preserve">for keeping </w:t>
            </w:r>
            <w:proofErr w:type="spellStart"/>
            <w:r w:rsidRPr="00A67B01">
              <w:rPr>
                <w:rFonts w:eastAsia="Arial Narrow"/>
              </w:rPr>
              <w:t>unauthorised</w:t>
            </w:r>
            <w:proofErr w:type="spellEnd"/>
            <w:r w:rsidRPr="00A67B01">
              <w:rPr>
                <w:rFonts w:eastAsia="Arial Narrow"/>
              </w:rPr>
              <w:t xml:space="preserve"> persons off the </w:t>
            </w:r>
            <w:proofErr w:type="gramStart"/>
            <w:r w:rsidRPr="00A67B01">
              <w:rPr>
                <w:rFonts w:eastAsia="Arial Narrow"/>
              </w:rPr>
              <w:t>Site;</w:t>
            </w:r>
            <w:proofErr w:type="gramEnd"/>
            <w:r w:rsidRPr="00A67B01">
              <w:rPr>
                <w:rFonts w:eastAsia="Arial Narrow"/>
              </w:rPr>
              <w:t xml:space="preserve"> </w:t>
            </w:r>
          </w:p>
          <w:p w14:paraId="14E6C50F" w14:textId="77777777" w:rsidR="000E16F4" w:rsidRPr="00A67B01" w:rsidRDefault="000E16F4" w:rsidP="000E16F4">
            <w:pPr>
              <w:pStyle w:val="ListParagraph"/>
              <w:numPr>
                <w:ilvl w:val="0"/>
                <w:numId w:val="135"/>
              </w:numPr>
              <w:spacing w:before="120" w:after="120"/>
              <w:ind w:left="720" w:hanging="651"/>
              <w:contextualSpacing w:val="0"/>
              <w:rPr>
                <w:rFonts w:eastAsia="Arial Narrow"/>
              </w:rPr>
            </w:pPr>
            <w:proofErr w:type="spellStart"/>
            <w:r w:rsidRPr="00A67B01">
              <w:rPr>
                <w:rFonts w:eastAsia="Arial Narrow"/>
              </w:rPr>
              <w:t>authorised</w:t>
            </w:r>
            <w:proofErr w:type="spellEnd"/>
            <w:r w:rsidRPr="00A67B01">
              <w:rPr>
                <w:rFonts w:eastAsia="Arial Narrow"/>
              </w:rPr>
              <w:t xml:space="preserve"> persons shall be limited to the Contractor’s Personnel, the Employer’s Personnel, and to any other personnel identified as </w:t>
            </w:r>
            <w:proofErr w:type="spellStart"/>
            <w:r w:rsidRPr="00A67B01">
              <w:rPr>
                <w:rFonts w:eastAsia="Arial Narrow"/>
              </w:rPr>
              <w:t>authorised</w:t>
            </w:r>
            <w:proofErr w:type="spellEnd"/>
            <w:r w:rsidRPr="00A67B01">
              <w:rPr>
                <w:rFonts w:eastAsia="Arial Narrow"/>
              </w:rPr>
              <w:t xml:space="preserve"> personnel (including the Employer’s other contractors on the Site), by a Notice from the Employer or the </w:t>
            </w:r>
            <w:r w:rsidR="00E85362">
              <w:rPr>
                <w:rFonts w:eastAsia="Arial Narrow"/>
              </w:rPr>
              <w:t xml:space="preserve">Employer’s Representative </w:t>
            </w:r>
            <w:r w:rsidRPr="00A67B01">
              <w:rPr>
                <w:rFonts w:eastAsia="Arial Narrow"/>
              </w:rPr>
              <w:t>to the Contractor.</w:t>
            </w:r>
          </w:p>
          <w:p w14:paraId="7422869F" w14:textId="77777777" w:rsidR="000E16F4" w:rsidRPr="00943375" w:rsidRDefault="00205A48" w:rsidP="000E16F4">
            <w:pPr>
              <w:spacing w:before="120" w:after="120"/>
              <w:rPr>
                <w:rFonts w:eastAsia="Arial Narrow"/>
              </w:rPr>
            </w:pPr>
            <w:r>
              <w:rPr>
                <w:rFonts w:eastAsia="Arial Narrow"/>
              </w:rPr>
              <w:t xml:space="preserve">Subject to Sub-Clause 4.1, the Contractor shall </w:t>
            </w:r>
            <w:r w:rsidR="000E16F4" w:rsidRPr="00943375">
              <w:rPr>
                <w:rFonts w:eastAsia="Arial Narrow"/>
              </w:rPr>
              <w:t xml:space="preserve">submit for the </w:t>
            </w:r>
            <w:r w:rsidR="00B47AC6">
              <w:rPr>
                <w:szCs w:val="24"/>
              </w:rPr>
              <w:t>Employer’s Representative</w:t>
            </w:r>
            <w:r w:rsidR="000E16F4" w:rsidRPr="00943375">
              <w:rPr>
                <w:rFonts w:eastAsia="Arial Narrow"/>
              </w:rPr>
              <w:t>’s No-objection a security management plan that sets out the security arrangements for the Site.</w:t>
            </w:r>
          </w:p>
          <w:p w14:paraId="6B93681D" w14:textId="77777777" w:rsidR="000E16F4" w:rsidRPr="00A67B01" w:rsidRDefault="000E16F4" w:rsidP="000E16F4">
            <w:pPr>
              <w:spacing w:before="120" w:after="120"/>
              <w:rPr>
                <w:rFonts w:eastAsia="Arial Narrow"/>
                <w:szCs w:val="24"/>
              </w:rPr>
            </w:pPr>
            <w:r w:rsidRPr="00A67B01">
              <w:rPr>
                <w:rFonts w:eastAsia="Arial Narrow"/>
                <w:szCs w:val="24"/>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w:t>
            </w:r>
            <w:r>
              <w:rPr>
                <w:rFonts w:eastAsia="Arial Narrow"/>
                <w:szCs w:val="24"/>
              </w:rPr>
              <w:t>Employer’s Requirements</w:t>
            </w:r>
            <w:r w:rsidRPr="00A67B01">
              <w:rPr>
                <w:rFonts w:eastAsia="Arial Narrow"/>
                <w:szCs w:val="24"/>
              </w:rPr>
              <w:t xml:space="preserve">. </w:t>
            </w:r>
          </w:p>
          <w:p w14:paraId="110DFF2C" w14:textId="77777777" w:rsidR="000E16F4" w:rsidRPr="00A67B01" w:rsidRDefault="000E16F4" w:rsidP="000E16F4">
            <w:pPr>
              <w:spacing w:before="120" w:after="120"/>
            </w:pPr>
            <w:r w:rsidRPr="00A67B01">
              <w:t>The Contractor shall not permit any use of force by security personnel in providing security except when used for preventive and defensive purposes in proportion to the nature and extent of the threat.</w:t>
            </w:r>
          </w:p>
          <w:p w14:paraId="6102FE58" w14:textId="77777777" w:rsidR="000E16F4" w:rsidRPr="004A5C85" w:rsidRDefault="000E16F4" w:rsidP="002759BE">
            <w:pPr>
              <w:pStyle w:val="ListParagraph"/>
              <w:spacing w:after="120"/>
              <w:ind w:left="-18"/>
              <w:contextualSpacing w:val="0"/>
              <w:rPr>
                <w:b/>
                <w:szCs w:val="24"/>
              </w:rPr>
            </w:pPr>
            <w:r w:rsidRPr="00943375">
              <w:rPr>
                <w:rFonts w:eastAsia="Arial Narrow"/>
              </w:rPr>
              <w:t xml:space="preserve">In making security arrangements, the Contractor shall also comply with any additional requirements stated in the </w:t>
            </w:r>
            <w:r>
              <w:rPr>
                <w:rFonts w:eastAsia="Arial Narrow"/>
              </w:rPr>
              <w:t>Employer’s Requirements</w:t>
            </w:r>
            <w:r w:rsidRPr="00943375">
              <w:rPr>
                <w:rFonts w:eastAsia="Arial Narrow"/>
              </w:rPr>
              <w:t>.”</w:t>
            </w:r>
          </w:p>
        </w:tc>
      </w:tr>
      <w:tr w:rsidR="000E16F4" w:rsidRPr="00616A09" w14:paraId="59BA2914" w14:textId="77777777" w:rsidTr="00FD34C8">
        <w:trPr>
          <w:trHeight w:val="663"/>
        </w:trPr>
        <w:tc>
          <w:tcPr>
            <w:tcW w:w="2700" w:type="dxa"/>
            <w:gridSpan w:val="2"/>
            <w:tcMar>
              <w:top w:w="57" w:type="dxa"/>
              <w:left w:w="57" w:type="dxa"/>
              <w:bottom w:w="57" w:type="dxa"/>
              <w:right w:w="57" w:type="dxa"/>
            </w:tcMar>
          </w:tcPr>
          <w:p w14:paraId="35889658" w14:textId="77777777" w:rsidR="000E16F4" w:rsidRDefault="000E16F4" w:rsidP="005935DB">
            <w:pPr>
              <w:pStyle w:val="S7Header2"/>
            </w:pPr>
            <w:r>
              <w:lastRenderedPageBreak/>
              <w:t>Sub-Clause 4.24</w:t>
            </w:r>
          </w:p>
        </w:tc>
        <w:tc>
          <w:tcPr>
            <w:tcW w:w="6660" w:type="dxa"/>
            <w:tcMar>
              <w:top w:w="57" w:type="dxa"/>
              <w:left w:w="57" w:type="dxa"/>
              <w:bottom w:w="57" w:type="dxa"/>
              <w:right w:w="57" w:type="dxa"/>
            </w:tcMar>
          </w:tcPr>
          <w:p w14:paraId="53FC7EE4" w14:textId="77777777" w:rsidR="000E16F4" w:rsidRDefault="000E16F4" w:rsidP="000E16F4">
            <w:pPr>
              <w:spacing w:before="120" w:after="120"/>
              <w:jc w:val="left"/>
              <w:rPr>
                <w:rFonts w:eastAsia="Arial Narrow"/>
                <w:b/>
              </w:rPr>
            </w:pPr>
            <w:r w:rsidRPr="003D5498">
              <w:rPr>
                <w:rFonts w:eastAsia="Arial Narrow"/>
              </w:rPr>
              <w:t>The heading is replaced with: “</w:t>
            </w:r>
            <w:r w:rsidRPr="003D5498">
              <w:rPr>
                <w:rFonts w:eastAsia="Arial Narrow"/>
                <w:b/>
              </w:rPr>
              <w:t>Archaeological and Geological Findings</w:t>
            </w:r>
            <w:r>
              <w:rPr>
                <w:rFonts w:eastAsia="Arial Narrow"/>
                <w:b/>
              </w:rPr>
              <w:t>”.</w:t>
            </w:r>
          </w:p>
          <w:p w14:paraId="189CD143" w14:textId="77777777" w:rsidR="000E16F4" w:rsidRPr="00A67B01" w:rsidRDefault="000E16F4" w:rsidP="000E16F4">
            <w:pPr>
              <w:spacing w:before="120" w:after="120"/>
              <w:rPr>
                <w:rFonts w:eastAsia="Arial Narrow"/>
                <w:b/>
              </w:rPr>
            </w:pPr>
            <w:r w:rsidRPr="00A67B01">
              <w:rPr>
                <w:rFonts w:eastAsia="Arial Narrow"/>
              </w:rPr>
              <w:t>The first paragraph is replaced with the following:</w:t>
            </w:r>
          </w:p>
          <w:p w14:paraId="5314C869" w14:textId="77777777" w:rsidR="000E16F4" w:rsidRPr="00A67B01" w:rsidRDefault="000E16F4" w:rsidP="000E16F4">
            <w:pPr>
              <w:spacing w:before="120" w:after="120"/>
              <w:rPr>
                <w:rFonts w:eastAsia="Arial Narrow"/>
              </w:rPr>
            </w:pPr>
            <w:r w:rsidRPr="00A67B01">
              <w:rPr>
                <w:rFonts w:eastAsia="Arial Narrow"/>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5F595283" w14:textId="77777777" w:rsidR="000E16F4" w:rsidRPr="00A67B01" w:rsidRDefault="000E16F4" w:rsidP="008621C3">
            <w:pPr>
              <w:pStyle w:val="ListParagraph"/>
              <w:numPr>
                <w:ilvl w:val="0"/>
                <w:numId w:val="136"/>
              </w:numPr>
              <w:spacing w:before="120" w:after="120"/>
              <w:ind w:hanging="589"/>
              <w:contextualSpacing w:val="0"/>
              <w:rPr>
                <w:rFonts w:eastAsia="Arial Narrow"/>
              </w:rPr>
            </w:pPr>
            <w:r w:rsidRPr="00A67B01">
              <w:rPr>
                <w:rFonts w:eastAsia="Arial Narrow"/>
              </w:rPr>
              <w:t xml:space="preserve">take all reasonable precautions, including fencing-off the area or site of the finding, to avoid further disturbance and prevent Contractor’s Personnel or other persons from removing or damaging any of these </w:t>
            </w:r>
            <w:proofErr w:type="gramStart"/>
            <w:r w:rsidRPr="00A67B01">
              <w:rPr>
                <w:rFonts w:eastAsia="Arial Narrow"/>
              </w:rPr>
              <w:t>findings;</w:t>
            </w:r>
            <w:proofErr w:type="gramEnd"/>
            <w:r w:rsidRPr="00A67B01">
              <w:rPr>
                <w:rFonts w:eastAsia="Arial Narrow"/>
              </w:rPr>
              <w:t xml:space="preserve"> </w:t>
            </w:r>
          </w:p>
          <w:p w14:paraId="00BF5ACA" w14:textId="77777777" w:rsidR="000E16F4" w:rsidRDefault="000E16F4" w:rsidP="008621C3">
            <w:pPr>
              <w:pStyle w:val="ListParagraph"/>
              <w:numPr>
                <w:ilvl w:val="0"/>
                <w:numId w:val="136"/>
              </w:numPr>
              <w:spacing w:before="120" w:after="120"/>
              <w:ind w:hanging="589"/>
              <w:contextualSpacing w:val="0"/>
              <w:rPr>
                <w:rFonts w:eastAsia="Arial Narrow"/>
              </w:rPr>
            </w:pPr>
            <w:r w:rsidRPr="00A67B01">
              <w:rPr>
                <w:rFonts w:eastAsia="Arial Narrow"/>
              </w:rPr>
              <w:t>train relevant Contractor’s Personnel on appropriate actions to be taken in the event of such findings; and</w:t>
            </w:r>
          </w:p>
          <w:p w14:paraId="480A99C6" w14:textId="77777777" w:rsidR="000E16F4" w:rsidRPr="004A5C85" w:rsidRDefault="000E16F4" w:rsidP="008621C3">
            <w:pPr>
              <w:pStyle w:val="ListParagraph"/>
              <w:numPr>
                <w:ilvl w:val="0"/>
                <w:numId w:val="136"/>
              </w:numPr>
              <w:spacing w:before="120" w:after="120"/>
              <w:ind w:hanging="589"/>
              <w:contextualSpacing w:val="0"/>
              <w:rPr>
                <w:b/>
                <w:szCs w:val="24"/>
              </w:rPr>
            </w:pPr>
            <w:r w:rsidRPr="000E16F4">
              <w:rPr>
                <w:rFonts w:eastAsia="Arial Narrow"/>
              </w:rPr>
              <w:lastRenderedPageBreak/>
              <w:t>implement any other action consistent with the requirements of the Employer’s Requirements and relevant Laws.”</w:t>
            </w:r>
          </w:p>
        </w:tc>
      </w:tr>
      <w:tr w:rsidR="00E92E08" w:rsidRPr="00616A09" w14:paraId="4BA20BF8" w14:textId="77777777" w:rsidTr="003D5498">
        <w:tc>
          <w:tcPr>
            <w:tcW w:w="2700" w:type="dxa"/>
            <w:gridSpan w:val="2"/>
            <w:tcMar>
              <w:top w:w="57" w:type="dxa"/>
              <w:left w:w="57" w:type="dxa"/>
              <w:bottom w:w="57" w:type="dxa"/>
              <w:right w:w="57" w:type="dxa"/>
            </w:tcMar>
          </w:tcPr>
          <w:p w14:paraId="55C6DC00" w14:textId="77777777" w:rsidR="00E92E08" w:rsidRPr="00616A09" w:rsidRDefault="00E92E08" w:rsidP="005935DB">
            <w:pPr>
              <w:pStyle w:val="S7Header2"/>
            </w:pPr>
            <w:bookmarkStart w:id="1237" w:name="_Toc486845951"/>
            <w:r>
              <w:lastRenderedPageBreak/>
              <w:t>Sub-Clause 4.26</w:t>
            </w:r>
            <w:bookmarkEnd w:id="1237"/>
          </w:p>
        </w:tc>
        <w:tc>
          <w:tcPr>
            <w:tcW w:w="6660" w:type="dxa"/>
            <w:tcMar>
              <w:top w:w="57" w:type="dxa"/>
              <w:left w:w="57" w:type="dxa"/>
              <w:bottom w:w="57" w:type="dxa"/>
              <w:right w:w="57" w:type="dxa"/>
            </w:tcMar>
          </w:tcPr>
          <w:p w14:paraId="48F2CFE1" w14:textId="77777777" w:rsidR="00E92E08" w:rsidRPr="004A5C85" w:rsidRDefault="00E92E08" w:rsidP="005935DB">
            <w:pPr>
              <w:pStyle w:val="ListParagraph"/>
              <w:spacing w:after="120"/>
              <w:ind w:left="-18"/>
              <w:contextualSpacing w:val="0"/>
              <w:rPr>
                <w:szCs w:val="24"/>
              </w:rPr>
            </w:pPr>
            <w:r w:rsidRPr="004A5C85">
              <w:rPr>
                <w:b/>
                <w:szCs w:val="24"/>
              </w:rPr>
              <w:t>Demolition</w:t>
            </w:r>
            <w:r w:rsidRPr="004A5C85">
              <w:rPr>
                <w:szCs w:val="24"/>
              </w:rPr>
              <w:t>: add the following Sub-Clause:</w:t>
            </w:r>
          </w:p>
          <w:p w14:paraId="261DC973" w14:textId="77777777" w:rsidR="00E92E08" w:rsidRPr="004A5C85" w:rsidRDefault="007763C9" w:rsidP="005935DB">
            <w:pPr>
              <w:spacing w:after="120"/>
              <w:rPr>
                <w:szCs w:val="24"/>
              </w:rPr>
            </w:pPr>
            <w:r>
              <w:rPr>
                <w:szCs w:val="24"/>
              </w:rPr>
              <w:t>“</w:t>
            </w:r>
            <w:r w:rsidR="00E92E08" w:rsidRPr="004A5C85">
              <w:rPr>
                <w:szCs w:val="24"/>
              </w:rPr>
              <w:t xml:space="preserve">The Contractor shall not demolish any building or structure except where specified in the Employer’s Requirements, or with the prior written approval of the Employer’s Representative. </w:t>
            </w:r>
          </w:p>
          <w:p w14:paraId="5FC60B08" w14:textId="77777777" w:rsidR="00E92E08" w:rsidRPr="004A5C85" w:rsidRDefault="00E92E08" w:rsidP="005935DB">
            <w:pPr>
              <w:pStyle w:val="ListParagraph"/>
              <w:spacing w:after="120"/>
              <w:ind w:left="-18"/>
              <w:contextualSpacing w:val="0"/>
              <w:rPr>
                <w:szCs w:val="24"/>
              </w:rPr>
            </w:pPr>
            <w:r w:rsidRPr="004A5C85">
              <w:rPr>
                <w:szCs w:val="24"/>
              </w:rPr>
              <w:t>The conditions for the re-use, sale and disposal of demolished materials shall be as specified in the Employer Requirements.</w:t>
            </w:r>
            <w:r w:rsidR="007763C9">
              <w:rPr>
                <w:szCs w:val="24"/>
              </w:rPr>
              <w:t>”</w:t>
            </w:r>
          </w:p>
        </w:tc>
      </w:tr>
      <w:tr w:rsidR="00E92E08" w:rsidRPr="00616A09" w14:paraId="1642BE3D" w14:textId="77777777" w:rsidTr="003D5498">
        <w:tc>
          <w:tcPr>
            <w:tcW w:w="2700" w:type="dxa"/>
            <w:gridSpan w:val="2"/>
            <w:tcMar>
              <w:top w:w="57" w:type="dxa"/>
              <w:left w:w="57" w:type="dxa"/>
              <w:bottom w:w="57" w:type="dxa"/>
              <w:right w:w="57" w:type="dxa"/>
            </w:tcMar>
          </w:tcPr>
          <w:p w14:paraId="22B20FAC" w14:textId="77777777" w:rsidR="00E92E08" w:rsidRDefault="00E92E08" w:rsidP="005935DB">
            <w:pPr>
              <w:pStyle w:val="S7Header2"/>
            </w:pPr>
            <w:bookmarkStart w:id="1238" w:name="_Toc486845952"/>
            <w:r>
              <w:t>Sub-clause 4.27</w:t>
            </w:r>
            <w:bookmarkEnd w:id="1238"/>
          </w:p>
        </w:tc>
        <w:tc>
          <w:tcPr>
            <w:tcW w:w="6660" w:type="dxa"/>
            <w:tcMar>
              <w:top w:w="57" w:type="dxa"/>
              <w:left w:w="57" w:type="dxa"/>
              <w:bottom w:w="57" w:type="dxa"/>
              <w:right w:w="57" w:type="dxa"/>
            </w:tcMar>
          </w:tcPr>
          <w:p w14:paraId="24100683" w14:textId="77777777" w:rsidR="00E92E08" w:rsidRPr="004A5C85" w:rsidRDefault="00E92E08" w:rsidP="005935DB">
            <w:pPr>
              <w:pStyle w:val="ListParagraph"/>
              <w:spacing w:after="120"/>
              <w:ind w:left="-18"/>
              <w:contextualSpacing w:val="0"/>
              <w:rPr>
                <w:szCs w:val="24"/>
              </w:rPr>
            </w:pPr>
            <w:r w:rsidRPr="004A5C85">
              <w:rPr>
                <w:b/>
                <w:szCs w:val="24"/>
              </w:rPr>
              <w:t>Existing Facilities</w:t>
            </w:r>
            <w:r w:rsidRPr="004A5C85">
              <w:rPr>
                <w:szCs w:val="24"/>
              </w:rPr>
              <w:t>: Add the following Sub-Clause:</w:t>
            </w:r>
          </w:p>
          <w:p w14:paraId="15D69EF1" w14:textId="77777777" w:rsidR="00E92E08" w:rsidRPr="004A5C85" w:rsidRDefault="007763C9" w:rsidP="005935DB">
            <w:pPr>
              <w:spacing w:after="120"/>
              <w:rPr>
                <w:szCs w:val="24"/>
              </w:rPr>
            </w:pPr>
            <w:r>
              <w:rPr>
                <w:szCs w:val="24"/>
              </w:rPr>
              <w:t>“</w:t>
            </w:r>
            <w:r w:rsidR="00E92E08" w:rsidRPr="004A5C85">
              <w:rPr>
                <w:szCs w:val="24"/>
              </w:rPr>
              <w:t>The Contractor shall take over, rehabilitate, upgrade, operate and maintain the Existing Facilities to the extent specified in the Employer’s Requirements.</w:t>
            </w:r>
            <w:r w:rsidR="00367671">
              <w:rPr>
                <w:szCs w:val="24"/>
              </w:rPr>
              <w:t xml:space="preserve"> </w:t>
            </w:r>
          </w:p>
          <w:p w14:paraId="659C44BD" w14:textId="77777777" w:rsidR="00E92E08" w:rsidRPr="004A5C85" w:rsidRDefault="00E92E08" w:rsidP="005935DB">
            <w:pPr>
              <w:spacing w:after="120"/>
              <w:rPr>
                <w:szCs w:val="24"/>
              </w:rPr>
            </w:pPr>
            <w:r w:rsidRPr="004A5C85">
              <w:rPr>
                <w:szCs w:val="24"/>
              </w:rPr>
              <w:t xml:space="preserve">Unless stated otherwise in the Employer’s Requirements, the Contractor shall provide, and pay for, all </w:t>
            </w:r>
            <w:proofErr w:type="spellStart"/>
            <w:r w:rsidR="009B7AAB" w:rsidRPr="004A5C85">
              <w:rPr>
                <w:szCs w:val="24"/>
              </w:rPr>
              <w:t>labo</w:t>
            </w:r>
            <w:r w:rsidR="009B7AAB">
              <w:rPr>
                <w:szCs w:val="24"/>
              </w:rPr>
              <w:t>u</w:t>
            </w:r>
            <w:r w:rsidR="009B7AAB" w:rsidRPr="004A5C85">
              <w:rPr>
                <w:szCs w:val="24"/>
              </w:rPr>
              <w:t>r</w:t>
            </w:r>
            <w:proofErr w:type="spellEnd"/>
            <w:r w:rsidRPr="004A5C85">
              <w:rPr>
                <w:szCs w:val="24"/>
              </w:rPr>
              <w:t>, equipment, materials (including spare parts and consumables), and electricity necessary to operate and maintain the Existing Facilities.</w:t>
            </w:r>
            <w:r w:rsidR="00367671">
              <w:rPr>
                <w:szCs w:val="24"/>
              </w:rPr>
              <w:t xml:space="preserve"> </w:t>
            </w:r>
          </w:p>
          <w:p w14:paraId="3705E18D" w14:textId="77777777" w:rsidR="00E92E08" w:rsidRPr="004A5C85" w:rsidRDefault="00E92E08" w:rsidP="005935DB">
            <w:pPr>
              <w:spacing w:after="120"/>
              <w:rPr>
                <w:szCs w:val="24"/>
              </w:rPr>
            </w:pPr>
            <w:r w:rsidRPr="004A5C85">
              <w:rPr>
                <w:szCs w:val="24"/>
              </w:rPr>
              <w:t xml:space="preserve">During the Design-Build Period, </w:t>
            </w:r>
          </w:p>
          <w:p w14:paraId="77AA9E5C" w14:textId="77777777" w:rsidR="00E92E08" w:rsidRPr="004A5C85" w:rsidRDefault="007A4D38" w:rsidP="008621C3">
            <w:pPr>
              <w:spacing w:after="120"/>
              <w:ind w:left="581" w:hanging="546"/>
              <w:rPr>
                <w:szCs w:val="24"/>
              </w:rPr>
            </w:pPr>
            <w:r>
              <w:rPr>
                <w:szCs w:val="24"/>
              </w:rPr>
              <w:t>(a)</w:t>
            </w:r>
            <w:r w:rsidRPr="00E246B3">
              <w:rPr>
                <w:noProof/>
              </w:rPr>
              <w:t xml:space="preserve"> </w:t>
            </w:r>
            <w:r w:rsidRPr="00E246B3">
              <w:rPr>
                <w:noProof/>
              </w:rPr>
              <w:tab/>
            </w:r>
            <w:r w:rsidR="00E92E08" w:rsidRPr="004A5C85">
              <w:rPr>
                <w:szCs w:val="24"/>
              </w:rPr>
              <w:t xml:space="preserve">the Contractor shall use all reasonable endeavors to meet the standards of performance specified for the Existing Facilities in the Employer’s </w:t>
            </w:r>
            <w:proofErr w:type="gramStart"/>
            <w:r w:rsidR="00E92E08" w:rsidRPr="004A5C85">
              <w:rPr>
                <w:szCs w:val="24"/>
              </w:rPr>
              <w:t>Requirements;</w:t>
            </w:r>
            <w:proofErr w:type="gramEnd"/>
          </w:p>
          <w:p w14:paraId="678A1BD7" w14:textId="77777777" w:rsidR="00E92E08" w:rsidRPr="004A5C85" w:rsidRDefault="007A4D38" w:rsidP="008621C3">
            <w:pPr>
              <w:spacing w:after="120"/>
              <w:ind w:left="581" w:hanging="546"/>
              <w:rPr>
                <w:szCs w:val="24"/>
              </w:rPr>
            </w:pPr>
            <w:r>
              <w:rPr>
                <w:szCs w:val="24"/>
              </w:rPr>
              <w:t>(b)</w:t>
            </w:r>
            <w:r w:rsidRPr="00E246B3">
              <w:rPr>
                <w:noProof/>
              </w:rPr>
              <w:t xml:space="preserve"> </w:t>
            </w:r>
            <w:r w:rsidRPr="00E246B3">
              <w:rPr>
                <w:noProof/>
              </w:rPr>
              <w:tab/>
            </w:r>
            <w:r w:rsidR="00E92E08" w:rsidRPr="004A5C85">
              <w:rPr>
                <w:szCs w:val="24"/>
              </w:rPr>
              <w:t xml:space="preserve">The Employer shall indemnify and hold harmless the Contractor against </w:t>
            </w:r>
            <w:proofErr w:type="gramStart"/>
            <w:r w:rsidR="00E92E08" w:rsidRPr="004A5C85">
              <w:rPr>
                <w:szCs w:val="24"/>
              </w:rPr>
              <w:t>any and all</w:t>
            </w:r>
            <w:proofErr w:type="gramEnd"/>
            <w:r w:rsidR="00E92E08" w:rsidRPr="004A5C85">
              <w:rPr>
                <w:szCs w:val="24"/>
              </w:rPr>
              <w:t xml:space="preserve"> claims made against it in respect of the operation of the Existing Facilities to the extent that the condition or design of the Existing Facilities renders them unable to meet the applicable performance standards.</w:t>
            </w:r>
            <w:r w:rsidR="007763C9">
              <w:rPr>
                <w:szCs w:val="24"/>
              </w:rPr>
              <w:t>”</w:t>
            </w:r>
          </w:p>
          <w:p w14:paraId="385B0104" w14:textId="77777777" w:rsidR="00E92E08" w:rsidRPr="004A5C85" w:rsidRDefault="00E92E08" w:rsidP="005935DB">
            <w:pPr>
              <w:pStyle w:val="ListParagraph"/>
              <w:spacing w:after="120"/>
              <w:ind w:left="-18"/>
              <w:contextualSpacing w:val="0"/>
              <w:rPr>
                <w:szCs w:val="24"/>
              </w:rPr>
            </w:pPr>
            <w:r w:rsidRPr="004A5C85">
              <w:rPr>
                <w:szCs w:val="24"/>
              </w:rPr>
              <w:t xml:space="preserve">As at the date of commencement of the Operation Service the Existing Facility, unless specified otherwise in the Employer’s Requirements, will be deemed to form part of the Works, and all references in the Contract to Works, Permanent Works, Plant and Site </w:t>
            </w:r>
            <w:r w:rsidR="002C3956" w:rsidRPr="004A5C85">
              <w:rPr>
                <w:szCs w:val="24"/>
              </w:rPr>
              <w:t>etc.</w:t>
            </w:r>
            <w:r w:rsidRPr="004A5C85">
              <w:rPr>
                <w:szCs w:val="24"/>
              </w:rPr>
              <w:t xml:space="preserve"> shall be deemed to include the Existing Facilities.</w:t>
            </w:r>
          </w:p>
        </w:tc>
      </w:tr>
      <w:tr w:rsidR="005C1BA3" w:rsidRPr="00616A09" w14:paraId="05632CD1" w14:textId="77777777" w:rsidTr="003D5498">
        <w:tc>
          <w:tcPr>
            <w:tcW w:w="2700" w:type="dxa"/>
            <w:gridSpan w:val="2"/>
            <w:tcMar>
              <w:top w:w="57" w:type="dxa"/>
              <w:left w:w="57" w:type="dxa"/>
              <w:bottom w:w="57" w:type="dxa"/>
              <w:right w:w="57" w:type="dxa"/>
            </w:tcMar>
          </w:tcPr>
          <w:p w14:paraId="1988DE17" w14:textId="77777777" w:rsidR="005C1BA3" w:rsidRDefault="005C1BA3" w:rsidP="005935DB">
            <w:pPr>
              <w:pStyle w:val="S7Header2"/>
            </w:pPr>
            <w:r>
              <w:t>Sub-clause 4.28</w:t>
            </w:r>
          </w:p>
          <w:p w14:paraId="32BCC71D" w14:textId="77777777" w:rsidR="005B742F" w:rsidRPr="005B742F" w:rsidRDefault="005B742F" w:rsidP="003D5498">
            <w:r w:rsidRPr="00943375">
              <w:rPr>
                <w:b/>
              </w:rPr>
              <w:t>Suppliers (other than Subcontractors)</w:t>
            </w:r>
          </w:p>
        </w:tc>
        <w:tc>
          <w:tcPr>
            <w:tcW w:w="6660" w:type="dxa"/>
            <w:tcMar>
              <w:top w:w="57" w:type="dxa"/>
              <w:left w:w="57" w:type="dxa"/>
              <w:bottom w:w="57" w:type="dxa"/>
              <w:right w:w="57" w:type="dxa"/>
            </w:tcMar>
          </w:tcPr>
          <w:p w14:paraId="0F2F6434" w14:textId="77777777" w:rsidR="007872BA" w:rsidRPr="00943375" w:rsidRDefault="007872BA" w:rsidP="007872BA">
            <w:pPr>
              <w:keepNext/>
              <w:spacing w:before="120" w:after="120"/>
              <w:rPr>
                <w:rFonts w:eastAsia="Arial Narrow"/>
                <w:b/>
              </w:rPr>
            </w:pPr>
            <w:r w:rsidRPr="00943375">
              <w:rPr>
                <w:rFonts w:eastAsia="Arial Narrow"/>
                <w:b/>
              </w:rPr>
              <w:t>4.2</w:t>
            </w:r>
            <w:r>
              <w:rPr>
                <w:rFonts w:eastAsia="Arial Narrow"/>
                <w:b/>
              </w:rPr>
              <w:t>8</w:t>
            </w:r>
            <w:r w:rsidRPr="00943375">
              <w:rPr>
                <w:rFonts w:eastAsia="Arial Narrow"/>
                <w:b/>
              </w:rPr>
              <w:t xml:space="preserve">.1 Forced </w:t>
            </w:r>
            <w:proofErr w:type="spellStart"/>
            <w:r w:rsidRPr="00943375">
              <w:rPr>
                <w:rFonts w:eastAsia="Arial Narrow"/>
                <w:b/>
              </w:rPr>
              <w:t>Labour</w:t>
            </w:r>
            <w:proofErr w:type="spellEnd"/>
            <w:r w:rsidRPr="00943375">
              <w:rPr>
                <w:rFonts w:eastAsia="Arial Narrow"/>
                <w:b/>
              </w:rPr>
              <w:t xml:space="preserve"> </w:t>
            </w:r>
          </w:p>
          <w:p w14:paraId="2823C901" w14:textId="77777777" w:rsidR="007872BA" w:rsidRPr="00943375" w:rsidRDefault="007872BA" w:rsidP="007872BA">
            <w:pPr>
              <w:spacing w:before="120" w:after="120"/>
              <w:rPr>
                <w:rFonts w:eastAsia="Arial Narrow"/>
              </w:rPr>
            </w:pPr>
            <w:r w:rsidRPr="00943375">
              <w:rPr>
                <w:rFonts w:eastAsia="Arial Narrow"/>
              </w:rPr>
              <w:t xml:space="preserve">The Contractor shall take measures to require its suppliers (other than Subcontractors) not to employ or engage forced </w:t>
            </w:r>
            <w:proofErr w:type="spellStart"/>
            <w:r w:rsidRPr="00943375">
              <w:rPr>
                <w:rFonts w:eastAsia="Arial Narrow"/>
              </w:rPr>
              <w:t>labour</w:t>
            </w:r>
            <w:proofErr w:type="spellEnd"/>
            <w:r w:rsidRPr="00943375">
              <w:rPr>
                <w:rFonts w:eastAsia="Arial Narrow"/>
              </w:rPr>
              <w:t xml:space="preserve"> including trafficked persons as described in Sub-Clause 6.</w:t>
            </w:r>
            <w:r w:rsidR="00C66E45" w:rsidRPr="00943375">
              <w:rPr>
                <w:rFonts w:eastAsia="Arial Narrow"/>
              </w:rPr>
              <w:t>2</w:t>
            </w:r>
            <w:r w:rsidR="00C66E45">
              <w:rPr>
                <w:rFonts w:eastAsia="Arial Narrow"/>
              </w:rPr>
              <w:t>0</w:t>
            </w:r>
            <w:r w:rsidRPr="00943375">
              <w:rPr>
                <w:rFonts w:eastAsia="Arial Narrow"/>
              </w:rPr>
              <w:t xml:space="preserve">. If forced </w:t>
            </w:r>
            <w:proofErr w:type="spellStart"/>
            <w:r w:rsidRPr="00943375">
              <w:rPr>
                <w:rFonts w:eastAsia="Arial Narrow"/>
              </w:rPr>
              <w:t>labour</w:t>
            </w:r>
            <w:proofErr w:type="spellEnd"/>
            <w:r w:rsidRPr="00943375">
              <w:rPr>
                <w:rFonts w:eastAsia="Arial Narrow"/>
              </w:rPr>
              <w:t xml:space="preserve">/trafficking cases are identified, the Contractor shall take measures to require the suppliers to take appropriate </w:t>
            </w:r>
            <w:r w:rsidRPr="00A67B01">
              <w:rPr>
                <w:rFonts w:eastAsia="Arial Narrow"/>
              </w:rPr>
              <w:t>steps</w:t>
            </w:r>
            <w:r w:rsidRPr="00943375">
              <w:rPr>
                <w:rFonts w:eastAsia="Arial Narrow"/>
              </w:rPr>
              <w:t xml:space="preserve"> to remedy them. Where the supplier does not remedy the situation, the Contractor shall within a reasonable period substitute the supplier with a supplier that is able to manage such risks. </w:t>
            </w:r>
          </w:p>
          <w:p w14:paraId="7FE2E1FC" w14:textId="77777777" w:rsidR="007872BA" w:rsidRPr="00943375" w:rsidRDefault="007872BA" w:rsidP="007872BA">
            <w:pPr>
              <w:spacing w:before="120" w:after="120"/>
              <w:rPr>
                <w:rFonts w:eastAsia="Arial Narrow"/>
                <w:b/>
              </w:rPr>
            </w:pPr>
            <w:r w:rsidRPr="00943375">
              <w:rPr>
                <w:rFonts w:eastAsia="Arial Narrow"/>
                <w:b/>
              </w:rPr>
              <w:lastRenderedPageBreak/>
              <w:t>4.2</w:t>
            </w:r>
            <w:r>
              <w:rPr>
                <w:rFonts w:eastAsia="Arial Narrow"/>
                <w:b/>
              </w:rPr>
              <w:t>8</w:t>
            </w:r>
            <w:r w:rsidRPr="00943375">
              <w:rPr>
                <w:rFonts w:eastAsia="Arial Narrow"/>
                <w:b/>
              </w:rPr>
              <w:t xml:space="preserve">.2 Child </w:t>
            </w:r>
            <w:proofErr w:type="spellStart"/>
            <w:r w:rsidRPr="00943375">
              <w:rPr>
                <w:rFonts w:eastAsia="Arial Narrow"/>
                <w:b/>
              </w:rPr>
              <w:t>labour</w:t>
            </w:r>
            <w:proofErr w:type="spellEnd"/>
            <w:r w:rsidRPr="00943375">
              <w:rPr>
                <w:rFonts w:eastAsia="Arial Narrow"/>
                <w:b/>
              </w:rPr>
              <w:t xml:space="preserve"> </w:t>
            </w:r>
          </w:p>
          <w:p w14:paraId="3E046A59" w14:textId="77777777" w:rsidR="007872BA" w:rsidRPr="00943375" w:rsidRDefault="007872BA" w:rsidP="007872BA">
            <w:pPr>
              <w:spacing w:before="120" w:after="120"/>
              <w:rPr>
                <w:rFonts w:eastAsia="Arial Narrow"/>
              </w:rPr>
            </w:pPr>
            <w:r w:rsidRPr="00943375">
              <w:rPr>
                <w:rFonts w:eastAsia="Arial Narrow"/>
              </w:rPr>
              <w:t xml:space="preserve">The Contractor shall take measures to require its suppliers (other than Subcontractors) not to employ or engage child </w:t>
            </w:r>
            <w:proofErr w:type="spellStart"/>
            <w:r w:rsidRPr="00943375">
              <w:rPr>
                <w:rFonts w:eastAsia="Arial Narrow"/>
              </w:rPr>
              <w:t>labour</w:t>
            </w:r>
            <w:proofErr w:type="spellEnd"/>
            <w:r w:rsidRPr="00943375">
              <w:rPr>
                <w:rFonts w:eastAsia="Arial Narrow"/>
              </w:rPr>
              <w:t xml:space="preserve"> as described in Sub-Clause 6.</w:t>
            </w:r>
            <w:r w:rsidR="00C66E45" w:rsidRPr="00943375">
              <w:rPr>
                <w:rFonts w:eastAsia="Arial Narrow"/>
              </w:rPr>
              <w:t>2</w:t>
            </w:r>
            <w:r w:rsidR="00C66E45">
              <w:rPr>
                <w:rFonts w:eastAsia="Arial Narrow"/>
              </w:rPr>
              <w:t>1</w:t>
            </w:r>
            <w:r w:rsidRPr="00943375">
              <w:rPr>
                <w:rFonts w:eastAsia="Arial Narrow"/>
              </w:rPr>
              <w:t xml:space="preserve">. If child </w:t>
            </w:r>
            <w:proofErr w:type="spellStart"/>
            <w:r w:rsidRPr="00943375">
              <w:rPr>
                <w:rFonts w:eastAsia="Arial Narrow"/>
              </w:rPr>
              <w:t>labour</w:t>
            </w:r>
            <w:proofErr w:type="spellEnd"/>
            <w:r w:rsidRPr="00943375">
              <w:rPr>
                <w:rFonts w:eastAsia="Arial Narrow"/>
              </w:rPr>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4A709E17" w14:textId="77777777" w:rsidR="007872BA" w:rsidRPr="00943375" w:rsidRDefault="007872BA" w:rsidP="007872BA">
            <w:pPr>
              <w:spacing w:before="120" w:after="120"/>
              <w:rPr>
                <w:rFonts w:eastAsia="Arial Narrow"/>
                <w:b/>
              </w:rPr>
            </w:pPr>
            <w:r w:rsidRPr="00943375">
              <w:rPr>
                <w:rFonts w:eastAsia="Arial Narrow"/>
                <w:b/>
              </w:rPr>
              <w:t>4.2</w:t>
            </w:r>
            <w:r>
              <w:rPr>
                <w:rFonts w:eastAsia="Arial Narrow"/>
                <w:b/>
              </w:rPr>
              <w:t>8</w:t>
            </w:r>
            <w:r w:rsidRPr="00943375">
              <w:rPr>
                <w:rFonts w:eastAsia="Arial Narrow"/>
                <w:b/>
              </w:rPr>
              <w:t xml:space="preserve">.3 Serious Safety Issues </w:t>
            </w:r>
          </w:p>
          <w:p w14:paraId="5D6DB650" w14:textId="77777777" w:rsidR="007872BA" w:rsidRPr="00943375" w:rsidRDefault="007872BA" w:rsidP="007872BA">
            <w:pPr>
              <w:spacing w:before="120" w:after="120"/>
              <w:rPr>
                <w:rFonts w:eastAsia="Arial Narrow"/>
              </w:rPr>
            </w:pPr>
            <w:r w:rsidRPr="00943375">
              <w:rPr>
                <w:rFonts w:eastAsia="Arial Narrow"/>
              </w:rPr>
              <w:t>The Contractor, including its Subcontractors, shall comply with all applicable safety obligations, including as stated in Sub-Clauses 4.</w:t>
            </w:r>
            <w:r w:rsidRPr="00A67B01">
              <w:rPr>
                <w:rFonts w:eastAsia="Arial Narrow"/>
              </w:rPr>
              <w:t>4</w:t>
            </w:r>
            <w:r w:rsidRPr="00943375">
              <w:rPr>
                <w:rFonts w:eastAsia="Arial Narrow"/>
              </w:rPr>
              <w:t xml:space="preserve">, </w:t>
            </w:r>
            <w:r w:rsidRPr="00A67B01">
              <w:rPr>
                <w:rFonts w:eastAsia="Arial Narrow"/>
              </w:rPr>
              <w:t>4.8</w:t>
            </w:r>
            <w:r w:rsidRPr="00943375">
              <w:rPr>
                <w:rFonts w:eastAsia="Arial Narrow"/>
              </w:rPr>
              <w:t xml:space="preserve"> and 6.7. The Contractor shall also take measures to require its suppliers (other than Subcontractors) to </w:t>
            </w:r>
            <w:r w:rsidR="00205A48">
              <w:rPr>
                <w:rFonts w:eastAsia="Arial Narrow"/>
              </w:rPr>
              <w:t>adopt</w:t>
            </w:r>
            <w:r w:rsidRPr="00943375">
              <w:rPr>
                <w:rFonts w:eastAsia="Arial Narrow"/>
              </w:rPr>
              <w:t xml:space="preserve"> procedures and mitigation measures </w:t>
            </w:r>
            <w:r w:rsidR="00205A48">
              <w:rPr>
                <w:rFonts w:eastAsia="Arial Narrow"/>
              </w:rPr>
              <w:t xml:space="preserve">adequate </w:t>
            </w:r>
            <w:r w:rsidRPr="00943375">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54F812B9" w14:textId="77777777" w:rsidR="007872BA" w:rsidRPr="00943375" w:rsidRDefault="007872BA" w:rsidP="007872BA">
            <w:pPr>
              <w:spacing w:before="120" w:after="120"/>
              <w:rPr>
                <w:rFonts w:eastAsia="Arial Narrow"/>
                <w:b/>
              </w:rPr>
            </w:pPr>
            <w:r w:rsidRPr="00943375">
              <w:rPr>
                <w:rFonts w:eastAsia="Arial Narrow"/>
                <w:b/>
              </w:rPr>
              <w:t>4.2</w:t>
            </w:r>
            <w:r>
              <w:rPr>
                <w:rFonts w:eastAsia="Arial Narrow"/>
                <w:b/>
              </w:rPr>
              <w:t>8</w:t>
            </w:r>
            <w:r w:rsidRPr="00943375">
              <w:rPr>
                <w:rFonts w:eastAsia="Arial Narrow"/>
                <w:b/>
              </w:rPr>
              <w:t>.4 Obtaining natural resource materials in relation to supplier</w:t>
            </w:r>
          </w:p>
          <w:p w14:paraId="4BF3201E" w14:textId="77777777" w:rsidR="007872BA" w:rsidRPr="00943375" w:rsidRDefault="007872BA" w:rsidP="007872BA">
            <w:pPr>
              <w:spacing w:before="120" w:after="120"/>
              <w:rPr>
                <w:rFonts w:eastAsia="Arial Narrow"/>
              </w:rPr>
            </w:pPr>
            <w:r w:rsidRPr="00943375">
              <w:rPr>
                <w:rFonts w:eastAsia="Arial Narrow"/>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proofErr w:type="gramStart"/>
            <w:r w:rsidRPr="00943375">
              <w:rPr>
                <w:rFonts w:eastAsia="Arial Narrow"/>
              </w:rPr>
              <w:t>river beds</w:t>
            </w:r>
            <w:proofErr w:type="gramEnd"/>
            <w:r w:rsidRPr="00943375">
              <w:rPr>
                <w:rFonts w:eastAsia="Arial Narrow"/>
              </w:rPr>
              <w:t xml:space="preserve"> or beaches.</w:t>
            </w:r>
          </w:p>
          <w:p w14:paraId="492401BB" w14:textId="77777777" w:rsidR="005C1BA3" w:rsidRPr="004A5C85" w:rsidRDefault="007872BA" w:rsidP="007872BA">
            <w:pPr>
              <w:pStyle w:val="ListParagraph"/>
              <w:spacing w:after="120"/>
              <w:ind w:left="-18"/>
              <w:contextualSpacing w:val="0"/>
              <w:rPr>
                <w:b/>
                <w:szCs w:val="24"/>
              </w:rPr>
            </w:pPr>
            <w:r w:rsidRPr="00943375">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5A6BD0" w:rsidRPr="00616A09" w14:paraId="0FCD42E7" w14:textId="77777777" w:rsidTr="003D5498">
        <w:tc>
          <w:tcPr>
            <w:tcW w:w="2700" w:type="dxa"/>
            <w:gridSpan w:val="2"/>
            <w:tcMar>
              <w:top w:w="57" w:type="dxa"/>
              <w:left w:w="57" w:type="dxa"/>
              <w:bottom w:w="57" w:type="dxa"/>
              <w:right w:w="57" w:type="dxa"/>
            </w:tcMar>
          </w:tcPr>
          <w:p w14:paraId="48BB0526" w14:textId="77777777" w:rsidR="005A6BD0" w:rsidRDefault="005A6BD0" w:rsidP="005935DB">
            <w:pPr>
              <w:pStyle w:val="S7Header2"/>
            </w:pPr>
            <w:r>
              <w:lastRenderedPageBreak/>
              <w:t>Sub-clause 4.29</w:t>
            </w:r>
          </w:p>
        </w:tc>
        <w:tc>
          <w:tcPr>
            <w:tcW w:w="6660" w:type="dxa"/>
            <w:tcMar>
              <w:top w:w="57" w:type="dxa"/>
              <w:left w:w="57" w:type="dxa"/>
              <w:bottom w:w="57" w:type="dxa"/>
              <w:right w:w="57" w:type="dxa"/>
            </w:tcMar>
          </w:tcPr>
          <w:p w14:paraId="49C157A0" w14:textId="77777777" w:rsidR="005A6BD0" w:rsidRDefault="005A6BD0" w:rsidP="005A6BD0">
            <w:pPr>
              <w:spacing w:before="120" w:after="120"/>
              <w:ind w:left="-29"/>
            </w:pPr>
            <w:r w:rsidRPr="00A67B01">
              <w:t xml:space="preserve">The following Sub-Clause is added: </w:t>
            </w:r>
          </w:p>
          <w:p w14:paraId="194B6048" w14:textId="77777777" w:rsidR="005A6BD0" w:rsidRPr="003D5498" w:rsidRDefault="005A6BD0" w:rsidP="005A6BD0">
            <w:pPr>
              <w:spacing w:before="120" w:after="120"/>
              <w:ind w:left="-29"/>
              <w:rPr>
                <w:b/>
              </w:rPr>
            </w:pPr>
            <w:r>
              <w:t>“</w:t>
            </w:r>
            <w:r w:rsidRPr="003D5498">
              <w:rPr>
                <w:b/>
              </w:rPr>
              <w:t>Code of Conduct</w:t>
            </w:r>
          </w:p>
          <w:p w14:paraId="7BB964BF" w14:textId="77777777" w:rsidR="005A6BD0" w:rsidRPr="00A67B01" w:rsidRDefault="005A6BD0" w:rsidP="005A6BD0">
            <w:pPr>
              <w:spacing w:before="120" w:after="120"/>
              <w:ind w:left="-29"/>
            </w:pPr>
            <w:r w:rsidRPr="00A67B01">
              <w:t xml:space="preserve">The Contractor shall have a Code of Conduct for the Contractor’s Personnel. </w:t>
            </w:r>
          </w:p>
          <w:p w14:paraId="13413C62" w14:textId="706BA46D" w:rsidR="00E44EFB" w:rsidRPr="008B5BA4" w:rsidRDefault="00E44EFB" w:rsidP="00E44EFB">
            <w:pPr>
              <w:spacing w:before="120" w:after="120"/>
              <w:rPr>
                <w:bCs/>
              </w:rPr>
            </w:pPr>
            <w:r w:rsidRPr="008B5BA4">
              <w:rPr>
                <w:bCs/>
              </w:rPr>
              <w:t xml:space="preserve">The Contractor shall take all necessary measures to ensure that each Contractor’s Personnel is made aware of the Code of Conduct </w:t>
            </w:r>
            <w:r w:rsidRPr="008B5BA4">
              <w:rPr>
                <w:bCs/>
              </w:rPr>
              <w:lastRenderedPageBreak/>
              <w:t xml:space="preserve">including specific behaviors that are </w:t>
            </w:r>
            <w:proofErr w:type="gramStart"/>
            <w:r w:rsidRPr="008B5BA4">
              <w:rPr>
                <w:bCs/>
              </w:rPr>
              <w:t>prohibited, and</w:t>
            </w:r>
            <w:proofErr w:type="gramEnd"/>
            <w:r w:rsidRPr="008B5BA4">
              <w:rPr>
                <w:bCs/>
              </w:rPr>
              <w:t xml:space="preserve"> understands the consequences of engaging in such prohibited behaviors.  </w:t>
            </w:r>
          </w:p>
          <w:p w14:paraId="48B64585" w14:textId="6C8FE2C1" w:rsidR="00E44EFB" w:rsidRPr="008B5BA4" w:rsidRDefault="00E44EFB" w:rsidP="00E44EFB">
            <w:pPr>
              <w:spacing w:before="120" w:after="120"/>
              <w:rPr>
                <w:bCs/>
              </w:rPr>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rsidRPr="008B5BA4">
              <w:rPr>
                <w:bCs/>
              </w:rPr>
              <w:t>.</w:t>
            </w:r>
          </w:p>
          <w:p w14:paraId="07FB4F81" w14:textId="77777777" w:rsidR="005A6BD0" w:rsidRDefault="005A6BD0" w:rsidP="005A6BD0">
            <w:pPr>
              <w:keepNext/>
              <w:spacing w:before="120" w:after="120"/>
              <w:rPr>
                <w:bCs/>
              </w:rPr>
            </w:pPr>
            <w:r w:rsidRPr="00A67B01">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r>
              <w:rPr>
                <w:bCs/>
              </w:rPr>
              <w:t>”</w:t>
            </w:r>
          </w:p>
          <w:p w14:paraId="467EF6C2" w14:textId="4D619D8E" w:rsidR="00A56AC3" w:rsidRPr="00943375" w:rsidRDefault="00531A0B" w:rsidP="005A6BD0">
            <w:pPr>
              <w:keepNext/>
              <w:spacing w:before="120" w:after="120"/>
              <w:rPr>
                <w:rFonts w:eastAsia="Arial Narrow"/>
                <w:b/>
              </w:rPr>
            </w:pPr>
            <w:r w:rsidRPr="008B5BA4">
              <w:rPr>
                <w:bCs/>
              </w:rPr>
              <w:t xml:space="preserve">The Contractor’s Management Strategy and Implementation Plans shall include appropriate processes for the Contractor to verify compliance with these obligations.  </w:t>
            </w:r>
          </w:p>
        </w:tc>
      </w:tr>
      <w:tr w:rsidR="008A3DAB" w:rsidRPr="00616A09" w14:paraId="124FCADE" w14:textId="77777777" w:rsidTr="003D5498">
        <w:tc>
          <w:tcPr>
            <w:tcW w:w="2700" w:type="dxa"/>
            <w:gridSpan w:val="2"/>
            <w:tcMar>
              <w:top w:w="57" w:type="dxa"/>
              <w:left w:w="57" w:type="dxa"/>
              <w:bottom w:w="57" w:type="dxa"/>
              <w:right w:w="57" w:type="dxa"/>
            </w:tcMar>
          </w:tcPr>
          <w:p w14:paraId="508C43E6" w14:textId="77777777" w:rsidR="008A3DAB" w:rsidRPr="00616A09" w:rsidRDefault="008A3DAB" w:rsidP="009B7AAB">
            <w:pPr>
              <w:pStyle w:val="S7Header2"/>
              <w:pageBreakBefore/>
              <w:ind w:left="431" w:hanging="431"/>
            </w:pPr>
            <w:bookmarkStart w:id="1239" w:name="_Toc486845953"/>
            <w:r w:rsidRPr="00616A09">
              <w:lastRenderedPageBreak/>
              <w:t>Sub-Clause 6.1</w:t>
            </w:r>
            <w:bookmarkEnd w:id="1239"/>
          </w:p>
        </w:tc>
        <w:tc>
          <w:tcPr>
            <w:tcW w:w="6660" w:type="dxa"/>
            <w:tcMar>
              <w:top w:w="57" w:type="dxa"/>
              <w:left w:w="57" w:type="dxa"/>
              <w:bottom w:w="57" w:type="dxa"/>
              <w:right w:w="57" w:type="dxa"/>
            </w:tcMar>
          </w:tcPr>
          <w:p w14:paraId="3015C04C" w14:textId="77777777" w:rsidR="008A3DAB" w:rsidRPr="004A5C85" w:rsidRDefault="008A3DAB" w:rsidP="005935DB">
            <w:pPr>
              <w:pStyle w:val="ListParagraph"/>
              <w:spacing w:after="120"/>
              <w:ind w:left="-18"/>
              <w:contextualSpacing w:val="0"/>
              <w:rPr>
                <w:szCs w:val="24"/>
              </w:rPr>
            </w:pPr>
            <w:r w:rsidRPr="004A5C85">
              <w:rPr>
                <w:b/>
                <w:szCs w:val="24"/>
              </w:rPr>
              <w:t xml:space="preserve">Engagement of Staff and </w:t>
            </w:r>
            <w:proofErr w:type="spellStart"/>
            <w:r w:rsidRPr="004A5C85">
              <w:rPr>
                <w:b/>
                <w:szCs w:val="24"/>
              </w:rPr>
              <w:t>Labour</w:t>
            </w:r>
            <w:proofErr w:type="spellEnd"/>
          </w:p>
          <w:p w14:paraId="4D7EF31C" w14:textId="77777777" w:rsidR="005A6BD0" w:rsidRPr="00A67B01" w:rsidRDefault="005A6BD0" w:rsidP="005A6BD0">
            <w:pPr>
              <w:spacing w:before="120" w:after="120"/>
              <w:rPr>
                <w:rFonts w:eastAsia="Arial Narrow"/>
              </w:rPr>
            </w:pPr>
            <w:r w:rsidRPr="00A67B01">
              <w:rPr>
                <w:rFonts w:eastAsia="Arial Narrow"/>
              </w:rPr>
              <w:t>The following paragraphs are added at the end of the Sub-Clause:</w:t>
            </w:r>
          </w:p>
          <w:p w14:paraId="1A41484C" w14:textId="08648C8E" w:rsidR="005A6BD0" w:rsidRPr="00A67B01" w:rsidRDefault="005A6BD0" w:rsidP="005A6BD0">
            <w:pPr>
              <w:pStyle w:val="ESSpara"/>
              <w:numPr>
                <w:ilvl w:val="0"/>
                <w:numId w:val="0"/>
              </w:numPr>
              <w:spacing w:before="120" w:after="120"/>
              <w:rPr>
                <w:rFonts w:ascii="Times New Roman" w:eastAsia="Arial Narrow" w:hAnsi="Times New Roman" w:cs="Times New Roman"/>
                <w:sz w:val="24"/>
                <w:szCs w:val="20"/>
                <w:lang w:eastAsia="en-US"/>
              </w:rPr>
            </w:pPr>
            <w:r>
              <w:rPr>
                <w:rFonts w:ascii="Times New Roman" w:eastAsia="Arial Narrow" w:hAnsi="Times New Roman" w:cs="Times New Roman"/>
                <w:sz w:val="24"/>
                <w:szCs w:val="20"/>
                <w:lang w:eastAsia="en-US"/>
              </w:rPr>
              <w:t>“</w:t>
            </w:r>
            <w:r w:rsidRPr="00A67B01">
              <w:rPr>
                <w:rFonts w:ascii="Times New Roman" w:eastAsia="Arial Narrow" w:hAnsi="Times New Roman" w:cs="Times New Roman"/>
                <w:sz w:val="24"/>
                <w:szCs w:val="20"/>
                <w:lang w:eastAsia="en-US"/>
              </w:rPr>
              <w:t xml:space="preserve">The Contractor shall provide the Contractor’s Personnel information and documentation that are clear and understandable regarding their terms and conditions of employment. The information and documentation shall set out their rights under relevant </w:t>
            </w:r>
            <w:proofErr w:type="spellStart"/>
            <w:r w:rsidRPr="00A67B01">
              <w:rPr>
                <w:rFonts w:ascii="Times New Roman" w:eastAsia="Arial Narrow" w:hAnsi="Times New Roman" w:cs="Times New Roman"/>
                <w:sz w:val="24"/>
                <w:szCs w:val="20"/>
                <w:lang w:eastAsia="en-US"/>
              </w:rPr>
              <w:t>labour</w:t>
            </w:r>
            <w:proofErr w:type="spellEnd"/>
            <w:r w:rsidRPr="00A67B01">
              <w:rPr>
                <w:rFonts w:ascii="Times New Roman" w:eastAsia="Arial Narrow" w:hAnsi="Times New Roman" w:cs="Times New Roman"/>
                <w:sz w:val="24"/>
                <w:szCs w:val="20"/>
                <w:lang w:eastAsia="en-US"/>
              </w:rPr>
              <w:t xml:space="preserve">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557F5E41" w14:textId="77777777" w:rsidR="008A3DAB" w:rsidRPr="004A5C85" w:rsidRDefault="008A3DAB" w:rsidP="009B7AAB">
            <w:pPr>
              <w:pStyle w:val="ListParagraph"/>
              <w:spacing w:after="120"/>
              <w:ind w:left="0"/>
              <w:contextualSpacing w:val="0"/>
              <w:rPr>
                <w:szCs w:val="24"/>
              </w:rPr>
            </w:pPr>
            <w:r w:rsidRPr="004A5C85">
              <w:rPr>
                <w:szCs w:val="24"/>
              </w:rPr>
              <w:t xml:space="preserve">The Contractor is encouraged, to the extent practicable and reasonable, to employ staff and </w:t>
            </w:r>
            <w:proofErr w:type="spellStart"/>
            <w:r w:rsidRPr="004A5C85">
              <w:rPr>
                <w:szCs w:val="24"/>
              </w:rPr>
              <w:t>labour</w:t>
            </w:r>
            <w:proofErr w:type="spellEnd"/>
            <w:r w:rsidRPr="004A5C85">
              <w:rPr>
                <w:szCs w:val="24"/>
              </w:rPr>
              <w:t xml:space="preserve"> with appropriate qualifications and experience from sources within the Country.</w:t>
            </w:r>
            <w:r>
              <w:rPr>
                <w:szCs w:val="24"/>
              </w:rPr>
              <w:t>”</w:t>
            </w:r>
          </w:p>
        </w:tc>
      </w:tr>
      <w:tr w:rsidR="009B7AAB" w:rsidRPr="00616A09" w14:paraId="1936AF6B" w14:textId="77777777" w:rsidTr="003D5498">
        <w:tc>
          <w:tcPr>
            <w:tcW w:w="2700" w:type="dxa"/>
            <w:gridSpan w:val="2"/>
            <w:tcMar>
              <w:top w:w="57" w:type="dxa"/>
              <w:left w:w="57" w:type="dxa"/>
              <w:bottom w:w="57" w:type="dxa"/>
              <w:right w:w="57" w:type="dxa"/>
            </w:tcMar>
          </w:tcPr>
          <w:p w14:paraId="1A2665AA" w14:textId="77777777" w:rsidR="009B7AAB" w:rsidRPr="00616A09" w:rsidRDefault="009B7AAB" w:rsidP="005935DB">
            <w:pPr>
              <w:pStyle w:val="S7Header2"/>
            </w:pPr>
            <w:bookmarkStart w:id="1240" w:name="_Toc486845954"/>
            <w:r w:rsidRPr="00616A09">
              <w:t>Sub-Clause 6.2</w:t>
            </w:r>
            <w:bookmarkEnd w:id="1240"/>
          </w:p>
        </w:tc>
        <w:tc>
          <w:tcPr>
            <w:tcW w:w="6660" w:type="dxa"/>
            <w:tcMar>
              <w:top w:w="57" w:type="dxa"/>
              <w:left w:w="57" w:type="dxa"/>
              <w:bottom w:w="57" w:type="dxa"/>
              <w:right w:w="57" w:type="dxa"/>
            </w:tcMar>
          </w:tcPr>
          <w:p w14:paraId="4E16FB61" w14:textId="77777777" w:rsidR="009B7AAB" w:rsidRPr="004A5C85" w:rsidRDefault="009B7AAB" w:rsidP="005935DB">
            <w:pPr>
              <w:pStyle w:val="ListParagraph"/>
              <w:spacing w:after="120"/>
              <w:ind w:left="0"/>
              <w:contextualSpacing w:val="0"/>
              <w:rPr>
                <w:szCs w:val="24"/>
              </w:rPr>
            </w:pPr>
            <w:r w:rsidRPr="004A5C85">
              <w:rPr>
                <w:b/>
                <w:szCs w:val="24"/>
              </w:rPr>
              <w:t xml:space="preserve">Rates of Wages and Conditions of </w:t>
            </w:r>
            <w:proofErr w:type="spellStart"/>
            <w:r w:rsidRPr="004A5C85">
              <w:rPr>
                <w:b/>
                <w:szCs w:val="24"/>
              </w:rPr>
              <w:t>Labour</w:t>
            </w:r>
            <w:proofErr w:type="spellEnd"/>
          </w:p>
          <w:p w14:paraId="62B6A329" w14:textId="77777777" w:rsidR="005A6BD0" w:rsidRPr="00943375" w:rsidRDefault="005A6BD0" w:rsidP="005A6BD0">
            <w:pPr>
              <w:spacing w:before="120" w:after="120"/>
              <w:rPr>
                <w:rFonts w:eastAsia="Arial Narrow"/>
                <w:color w:val="000000"/>
              </w:rPr>
            </w:pPr>
            <w:r w:rsidRPr="00943375">
              <w:rPr>
                <w:rFonts w:eastAsia="Arial Narrow"/>
                <w:color w:val="000000"/>
              </w:rPr>
              <w:t>The following paragraphs are added at the end of the Sub-Clause:</w:t>
            </w:r>
          </w:p>
          <w:p w14:paraId="139E3D74" w14:textId="77777777" w:rsidR="005A6BD0" w:rsidRPr="00A67B01" w:rsidRDefault="009B7AAB" w:rsidP="005A6BD0">
            <w:pPr>
              <w:spacing w:before="120" w:after="120"/>
              <w:rPr>
                <w:rFonts w:eastAsia="Arial Narrow"/>
                <w:color w:val="000000"/>
              </w:rPr>
            </w:pPr>
            <w:r w:rsidRPr="004A5C85">
              <w:rPr>
                <w:szCs w:val="24"/>
              </w:rPr>
              <w:t xml:space="preserve">: </w:t>
            </w:r>
            <w:r w:rsidR="005A6BD0" w:rsidRPr="00943375">
              <w:rPr>
                <w:rFonts w:eastAsia="Arial Narrow"/>
                <w:color w:val="000000"/>
              </w:rPr>
              <w:t>“</w:t>
            </w:r>
            <w:r w:rsidR="005A6BD0" w:rsidRPr="00A67B01">
              <w:rPr>
                <w:rFonts w:eastAsia="Arial Narrow"/>
                <w:color w:val="000000"/>
              </w:rPr>
              <w:t>The Contractor shall inform the Contractor’s Personnel about:</w:t>
            </w:r>
          </w:p>
          <w:p w14:paraId="38A851A6" w14:textId="77777777" w:rsidR="005A6BD0" w:rsidRPr="00943375" w:rsidRDefault="005A6BD0" w:rsidP="005A6BD0">
            <w:pPr>
              <w:pStyle w:val="ListParagraph"/>
              <w:numPr>
                <w:ilvl w:val="0"/>
                <w:numId w:val="143"/>
              </w:numPr>
              <w:spacing w:before="120" w:after="120"/>
              <w:ind w:hanging="517"/>
              <w:contextualSpacing w:val="0"/>
              <w:rPr>
                <w:rFonts w:eastAsia="Arial Narrow"/>
                <w:color w:val="000000"/>
              </w:rPr>
            </w:pPr>
            <w:r w:rsidRPr="00A67B01">
              <w:rPr>
                <w:rFonts w:eastAsia="Arial Narrow"/>
                <w:color w:val="000000"/>
              </w:rPr>
              <w:t>any deduction to their payment and the conditions of such deductions in accordance with the applicable Laws or as stated in the Employer’s Requirements</w:t>
            </w:r>
            <w:r w:rsidRPr="00943375">
              <w:rPr>
                <w:rFonts w:eastAsia="Arial Narrow"/>
                <w:color w:val="000000"/>
              </w:rPr>
              <w:t>; and</w:t>
            </w:r>
          </w:p>
          <w:p w14:paraId="2C512439" w14:textId="77777777" w:rsidR="005A6BD0" w:rsidRPr="00943375" w:rsidRDefault="005A6BD0" w:rsidP="005A6BD0">
            <w:pPr>
              <w:pStyle w:val="ListParagraph"/>
              <w:numPr>
                <w:ilvl w:val="0"/>
                <w:numId w:val="143"/>
              </w:numPr>
              <w:spacing w:before="120" w:after="120"/>
              <w:ind w:hanging="517"/>
              <w:contextualSpacing w:val="0"/>
              <w:rPr>
                <w:rFonts w:eastAsia="Arial Narrow"/>
                <w:color w:val="000000"/>
              </w:rPr>
            </w:pPr>
            <w:r w:rsidRPr="00943375">
              <w:rPr>
                <w:rFonts w:eastAsia="Arial Narrow"/>
                <w:color w:val="000000"/>
              </w:rPr>
              <w:t xml:space="preserve">their liability to pay personal income taxes in the Country in respect of such of their salaries, wages, allowances and any benefits as are subject to tax under the Laws of the Country for the time being in force. </w:t>
            </w:r>
          </w:p>
          <w:p w14:paraId="3FE76D28" w14:textId="77777777" w:rsidR="005A6BD0" w:rsidRPr="00A67B01" w:rsidRDefault="005A6BD0" w:rsidP="005A6BD0">
            <w:pPr>
              <w:spacing w:before="120" w:after="120"/>
              <w:ind w:left="71"/>
              <w:rPr>
                <w:rFonts w:eastAsia="Arial Narrow"/>
                <w:color w:val="000000"/>
              </w:rPr>
            </w:pPr>
            <w:r w:rsidRPr="00A67B01">
              <w:rPr>
                <w:rFonts w:eastAsia="Arial Narrow"/>
                <w:color w:val="000000"/>
              </w:rPr>
              <w:t xml:space="preserve">The Contractor shall perform such duties </w:t>
            </w:r>
            <w:proofErr w:type="gramStart"/>
            <w:r w:rsidRPr="00A67B01">
              <w:rPr>
                <w:rFonts w:eastAsia="Arial Narrow"/>
                <w:color w:val="000000"/>
              </w:rPr>
              <w:t>in regard to</w:t>
            </w:r>
            <w:proofErr w:type="gramEnd"/>
            <w:r w:rsidRPr="00A67B01">
              <w:rPr>
                <w:rFonts w:eastAsia="Arial Narrow"/>
                <w:color w:val="000000"/>
              </w:rPr>
              <w:t xml:space="preserve"> such deductions thereof as may be imposed on him by such Laws.</w:t>
            </w:r>
          </w:p>
          <w:p w14:paraId="2C537831" w14:textId="77777777" w:rsidR="009B7AAB" w:rsidRPr="004A5C85" w:rsidRDefault="005A6BD0" w:rsidP="005A6BD0">
            <w:pPr>
              <w:pStyle w:val="ListParagraph"/>
              <w:spacing w:after="120"/>
              <w:ind w:left="0"/>
              <w:rPr>
                <w:szCs w:val="24"/>
              </w:rPr>
            </w:pPr>
            <w:r w:rsidRPr="00A67B01">
              <w:rPr>
                <w:rFonts w:eastAsia="Arial Narrow"/>
                <w:color w:val="000000"/>
              </w:rPr>
              <w:t>Where required by applicable Laws or as stated in the Employer’s Requirements, the Contractor shall provide the Contractor’s Personnel written</w:t>
            </w:r>
            <w:r w:rsidRPr="00A67B01">
              <w:t xml:space="preserve"> notice of termination of employment and details of severance payments in a timely manner. </w:t>
            </w:r>
            <w:r w:rsidRPr="00A67B01">
              <w:rPr>
                <w:rFonts w:eastAsia="Arial Narrow"/>
                <w:color w:val="000000"/>
              </w:rPr>
              <w:t xml:space="preserve">The Contractor shall have paid the Contractor’s Personnel (either directly or where appropriate for their benefit) all due wages and entitlements including, as applicable, </w:t>
            </w:r>
            <w:r w:rsidRPr="00A67B01">
              <w:t>social security benefits and pension contributions,</w:t>
            </w:r>
            <w:r w:rsidRPr="00A67B01">
              <w:rPr>
                <w:rFonts w:eastAsia="Arial Narrow"/>
                <w:color w:val="000000"/>
              </w:rPr>
              <w:t xml:space="preserve"> on or before the end of their engagement/ employment.”</w:t>
            </w:r>
          </w:p>
        </w:tc>
      </w:tr>
      <w:tr w:rsidR="00B3320E" w:rsidRPr="00616A09" w14:paraId="26D75853" w14:textId="77777777" w:rsidTr="003D5498">
        <w:tc>
          <w:tcPr>
            <w:tcW w:w="2700" w:type="dxa"/>
            <w:gridSpan w:val="2"/>
            <w:tcMar>
              <w:top w:w="57" w:type="dxa"/>
              <w:left w:w="57" w:type="dxa"/>
              <w:bottom w:w="57" w:type="dxa"/>
              <w:right w:w="57" w:type="dxa"/>
            </w:tcMar>
          </w:tcPr>
          <w:p w14:paraId="61F45783" w14:textId="77777777" w:rsidR="00B3320E" w:rsidRPr="00616A09" w:rsidRDefault="00B3320E" w:rsidP="005935DB">
            <w:pPr>
              <w:pStyle w:val="S7Header2"/>
            </w:pPr>
            <w:r w:rsidRPr="00616A09">
              <w:t>Sub-Clause 6.</w:t>
            </w:r>
            <w:r>
              <w:t>5</w:t>
            </w:r>
          </w:p>
        </w:tc>
        <w:tc>
          <w:tcPr>
            <w:tcW w:w="6660" w:type="dxa"/>
            <w:tcMar>
              <w:top w:w="57" w:type="dxa"/>
              <w:left w:w="57" w:type="dxa"/>
              <w:bottom w:w="57" w:type="dxa"/>
              <w:right w:w="57" w:type="dxa"/>
            </w:tcMar>
          </w:tcPr>
          <w:p w14:paraId="75CE2CE8" w14:textId="77777777" w:rsidR="00B3320E" w:rsidRDefault="00B3320E" w:rsidP="00B3320E">
            <w:pPr>
              <w:pStyle w:val="ListParagraph"/>
              <w:spacing w:after="120"/>
              <w:ind w:left="0"/>
              <w:contextualSpacing w:val="0"/>
              <w:rPr>
                <w:b/>
                <w:szCs w:val="24"/>
              </w:rPr>
            </w:pPr>
            <w:r>
              <w:rPr>
                <w:b/>
                <w:szCs w:val="24"/>
              </w:rPr>
              <w:t>Working Hours</w:t>
            </w:r>
          </w:p>
          <w:p w14:paraId="019DA4D7" w14:textId="77777777" w:rsidR="00B3320E" w:rsidRPr="00A67B01" w:rsidRDefault="00B3320E" w:rsidP="00B3320E">
            <w:pPr>
              <w:spacing w:before="120" w:after="120"/>
              <w:rPr>
                <w:rFonts w:eastAsia="Arial Narrow"/>
                <w:color w:val="000000"/>
              </w:rPr>
            </w:pPr>
            <w:r w:rsidRPr="00A67B01">
              <w:rPr>
                <w:rFonts w:eastAsia="Arial Narrow"/>
                <w:color w:val="000000"/>
              </w:rPr>
              <w:t>The following is inserted at the end of the Sub-Clause</w:t>
            </w:r>
            <w:r>
              <w:rPr>
                <w:rFonts w:eastAsia="Arial Narrow"/>
                <w:color w:val="000000"/>
              </w:rPr>
              <w:t>:</w:t>
            </w:r>
          </w:p>
          <w:p w14:paraId="17C97698" w14:textId="77777777" w:rsidR="00B3320E" w:rsidRPr="004A5C85" w:rsidRDefault="00B3320E" w:rsidP="00A921BD">
            <w:pPr>
              <w:pStyle w:val="ListParagraph"/>
              <w:spacing w:after="120"/>
              <w:ind w:left="0"/>
              <w:contextualSpacing w:val="0"/>
              <w:rPr>
                <w:b/>
                <w:szCs w:val="24"/>
              </w:rPr>
            </w:pPr>
            <w:r>
              <w:rPr>
                <w:rFonts w:eastAsia="Arial Narrow"/>
                <w:color w:val="000000"/>
                <w:szCs w:val="24"/>
              </w:rPr>
              <w:lastRenderedPageBreak/>
              <w:t>“</w:t>
            </w:r>
            <w:r w:rsidRPr="00A67B01">
              <w:rPr>
                <w:rFonts w:eastAsia="Arial Narrow"/>
                <w:color w:val="000000"/>
                <w:szCs w:val="24"/>
              </w:rPr>
              <w:t>The Contractor shall provide the Contractor’s Personnel annual holiday and sick, maternity and family leave, as required by applicable Laws or as stated in the Employer’s Requirements.”</w:t>
            </w:r>
          </w:p>
        </w:tc>
      </w:tr>
      <w:tr w:rsidR="00B3320E" w:rsidRPr="00616A09" w14:paraId="024B0E57" w14:textId="77777777" w:rsidTr="003D5498">
        <w:tc>
          <w:tcPr>
            <w:tcW w:w="2700" w:type="dxa"/>
            <w:gridSpan w:val="2"/>
            <w:tcMar>
              <w:top w:w="57" w:type="dxa"/>
              <w:left w:w="57" w:type="dxa"/>
              <w:bottom w:w="57" w:type="dxa"/>
              <w:right w:w="57" w:type="dxa"/>
            </w:tcMar>
          </w:tcPr>
          <w:p w14:paraId="2E64227C" w14:textId="77777777" w:rsidR="00B3320E" w:rsidRPr="00616A09" w:rsidRDefault="00B3320E" w:rsidP="005935DB">
            <w:pPr>
              <w:pStyle w:val="S7Header2"/>
            </w:pPr>
            <w:r w:rsidRPr="00616A09">
              <w:lastRenderedPageBreak/>
              <w:t>Sub-Clause 6.</w:t>
            </w:r>
            <w:r>
              <w:t>6</w:t>
            </w:r>
          </w:p>
        </w:tc>
        <w:tc>
          <w:tcPr>
            <w:tcW w:w="6660" w:type="dxa"/>
            <w:tcMar>
              <w:top w:w="57" w:type="dxa"/>
              <w:left w:w="57" w:type="dxa"/>
              <w:bottom w:w="57" w:type="dxa"/>
              <w:right w:w="57" w:type="dxa"/>
            </w:tcMar>
          </w:tcPr>
          <w:p w14:paraId="528BC553" w14:textId="77777777" w:rsidR="00B3320E" w:rsidRDefault="00B3320E" w:rsidP="00B3320E">
            <w:pPr>
              <w:pStyle w:val="ListParagraph"/>
              <w:spacing w:after="120"/>
              <w:ind w:left="0"/>
              <w:contextualSpacing w:val="0"/>
              <w:rPr>
                <w:b/>
                <w:szCs w:val="24"/>
              </w:rPr>
            </w:pPr>
            <w:r>
              <w:rPr>
                <w:b/>
                <w:szCs w:val="24"/>
              </w:rPr>
              <w:t xml:space="preserve">Facilities for Staff and </w:t>
            </w:r>
            <w:proofErr w:type="spellStart"/>
            <w:r>
              <w:rPr>
                <w:b/>
                <w:szCs w:val="24"/>
              </w:rPr>
              <w:t>Labour</w:t>
            </w:r>
            <w:proofErr w:type="spellEnd"/>
          </w:p>
          <w:p w14:paraId="571DF447" w14:textId="77777777" w:rsidR="00205A48" w:rsidRPr="00A67B01" w:rsidRDefault="00205A48" w:rsidP="00B3320E">
            <w:pPr>
              <w:spacing w:before="120" w:after="120"/>
            </w:pPr>
            <w:r w:rsidRPr="00943375">
              <w:t>The following is added as the last paragraph:</w:t>
            </w:r>
          </w:p>
          <w:p w14:paraId="33313856" w14:textId="77777777" w:rsidR="00B3320E" w:rsidRDefault="00205A48" w:rsidP="00A921BD">
            <w:pPr>
              <w:pStyle w:val="ListParagraph"/>
              <w:spacing w:after="120"/>
              <w:ind w:left="0"/>
              <w:contextualSpacing w:val="0"/>
              <w:rPr>
                <w:b/>
                <w:szCs w:val="24"/>
              </w:rPr>
            </w:pPr>
            <w:r>
              <w:t>“</w:t>
            </w:r>
            <w:r w:rsidR="00B3320E" w:rsidRPr="00A67B01">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r w:rsidR="00B3320E">
              <w:t>”</w:t>
            </w:r>
          </w:p>
        </w:tc>
      </w:tr>
      <w:tr w:rsidR="008A3DAB" w:rsidRPr="00616A09" w14:paraId="0922B902" w14:textId="77777777" w:rsidTr="003D5498">
        <w:tc>
          <w:tcPr>
            <w:tcW w:w="2700" w:type="dxa"/>
            <w:gridSpan w:val="2"/>
            <w:tcMar>
              <w:top w:w="57" w:type="dxa"/>
              <w:left w:w="57" w:type="dxa"/>
              <w:bottom w:w="57" w:type="dxa"/>
              <w:right w:w="57" w:type="dxa"/>
            </w:tcMar>
          </w:tcPr>
          <w:p w14:paraId="1471E3F1" w14:textId="77777777" w:rsidR="008A3DAB" w:rsidRPr="00616A09" w:rsidRDefault="008A3DAB" w:rsidP="005935DB">
            <w:pPr>
              <w:pStyle w:val="S7Header2"/>
            </w:pPr>
            <w:bookmarkStart w:id="1241" w:name="_Toc486845955"/>
            <w:r w:rsidRPr="00616A09">
              <w:t>Sub-Clause 6.7</w:t>
            </w:r>
            <w:bookmarkEnd w:id="1241"/>
          </w:p>
        </w:tc>
        <w:tc>
          <w:tcPr>
            <w:tcW w:w="6660" w:type="dxa"/>
            <w:tcMar>
              <w:top w:w="57" w:type="dxa"/>
              <w:left w:w="57" w:type="dxa"/>
              <w:bottom w:w="57" w:type="dxa"/>
              <w:right w:w="57" w:type="dxa"/>
            </w:tcMar>
          </w:tcPr>
          <w:p w14:paraId="70426134" w14:textId="77777777" w:rsidR="008A3DAB" w:rsidRPr="004A5C85" w:rsidRDefault="008A3DAB" w:rsidP="005935DB">
            <w:pPr>
              <w:pStyle w:val="ListParagraph"/>
              <w:spacing w:after="120"/>
              <w:ind w:left="0"/>
              <w:contextualSpacing w:val="0"/>
              <w:rPr>
                <w:szCs w:val="24"/>
              </w:rPr>
            </w:pPr>
            <w:r w:rsidRPr="004A5C85">
              <w:rPr>
                <w:b/>
                <w:szCs w:val="24"/>
              </w:rPr>
              <w:t>Health and Safety</w:t>
            </w:r>
          </w:p>
          <w:p w14:paraId="3D97F1C4" w14:textId="77777777" w:rsidR="008A3DAB" w:rsidRPr="004A5C85" w:rsidRDefault="00B3320E" w:rsidP="00A921BD">
            <w:pPr>
              <w:pStyle w:val="ListParagraph"/>
              <w:spacing w:after="120"/>
              <w:ind w:left="0"/>
              <w:contextualSpacing w:val="0"/>
              <w:rPr>
                <w:szCs w:val="24"/>
              </w:rPr>
            </w:pPr>
            <w:r>
              <w:rPr>
                <w:szCs w:val="24"/>
              </w:rPr>
              <w:t>In the beginning of the Sub-Clause</w:t>
            </w:r>
            <w:r w:rsidR="00165A87">
              <w:rPr>
                <w:szCs w:val="24"/>
              </w:rPr>
              <w:t>: “The Contractor</w:t>
            </w:r>
            <w:r w:rsidR="001C7EBA">
              <w:rPr>
                <w:szCs w:val="24"/>
              </w:rPr>
              <w:t xml:space="preserve"> shall</w:t>
            </w:r>
            <w:r w:rsidR="00165A87">
              <w:rPr>
                <w:szCs w:val="24"/>
              </w:rPr>
              <w:t>” is replaced with: In addition to the requirements of Sub-Clause 4.8 [</w:t>
            </w:r>
            <w:r w:rsidR="00165A87" w:rsidRPr="003D5498">
              <w:rPr>
                <w:i/>
                <w:szCs w:val="24"/>
              </w:rPr>
              <w:t>Health and Safety Obligations</w:t>
            </w:r>
            <w:r w:rsidR="00165A87">
              <w:rPr>
                <w:szCs w:val="24"/>
              </w:rPr>
              <w:t>], the Contract</w:t>
            </w:r>
            <w:r w:rsidR="001C7EBA">
              <w:rPr>
                <w:szCs w:val="24"/>
              </w:rPr>
              <w:t>or shall</w:t>
            </w:r>
            <w:r w:rsidR="00165A87">
              <w:rPr>
                <w:szCs w:val="24"/>
              </w:rPr>
              <w:t>”</w:t>
            </w:r>
            <w:r w:rsidR="001C7EBA">
              <w:rPr>
                <w:szCs w:val="24"/>
              </w:rPr>
              <w:t xml:space="preserve"> The </w:t>
            </w:r>
            <w:r w:rsidR="00513B72">
              <w:rPr>
                <w:szCs w:val="24"/>
              </w:rPr>
              <w:t xml:space="preserve">first sentence of the </w:t>
            </w:r>
            <w:r w:rsidR="001C7EBA">
              <w:rPr>
                <w:szCs w:val="24"/>
              </w:rPr>
              <w:t>last paragraph is deleted.</w:t>
            </w:r>
          </w:p>
        </w:tc>
      </w:tr>
      <w:tr w:rsidR="008A3DAB" w:rsidRPr="00616A09" w14:paraId="71A8A371" w14:textId="77777777" w:rsidTr="003D5498">
        <w:tc>
          <w:tcPr>
            <w:tcW w:w="2700" w:type="dxa"/>
            <w:gridSpan w:val="2"/>
            <w:tcMar>
              <w:top w:w="57" w:type="dxa"/>
              <w:left w:w="57" w:type="dxa"/>
              <w:bottom w:w="57" w:type="dxa"/>
              <w:right w:w="57" w:type="dxa"/>
            </w:tcMar>
          </w:tcPr>
          <w:p w14:paraId="14203C2C" w14:textId="77777777" w:rsidR="008A3DAB" w:rsidRPr="00616A09" w:rsidRDefault="008A3DAB" w:rsidP="005935DB">
            <w:pPr>
              <w:pStyle w:val="S7Header2"/>
            </w:pPr>
            <w:bookmarkStart w:id="1242" w:name="_Toc486845956"/>
            <w:r w:rsidRPr="00616A09">
              <w:t>Sub-Clause 6.9</w:t>
            </w:r>
            <w:bookmarkEnd w:id="1242"/>
          </w:p>
        </w:tc>
        <w:tc>
          <w:tcPr>
            <w:tcW w:w="6660" w:type="dxa"/>
            <w:tcMar>
              <w:top w:w="57" w:type="dxa"/>
              <w:left w:w="57" w:type="dxa"/>
              <w:bottom w:w="57" w:type="dxa"/>
              <w:right w:w="57" w:type="dxa"/>
            </w:tcMar>
          </w:tcPr>
          <w:p w14:paraId="33B13189" w14:textId="77777777" w:rsidR="008A3DAB" w:rsidRPr="004A5C85" w:rsidRDefault="008A3DAB" w:rsidP="005935DB">
            <w:pPr>
              <w:pStyle w:val="ListParagraph"/>
              <w:spacing w:after="120"/>
              <w:ind w:left="0"/>
              <w:contextualSpacing w:val="0"/>
              <w:rPr>
                <w:szCs w:val="24"/>
              </w:rPr>
            </w:pPr>
            <w:r w:rsidRPr="004A5C85">
              <w:rPr>
                <w:b/>
                <w:szCs w:val="24"/>
              </w:rPr>
              <w:t>Contractor’s personnel</w:t>
            </w:r>
          </w:p>
          <w:p w14:paraId="2FC62E89" w14:textId="77777777" w:rsidR="008A3DAB" w:rsidRDefault="00B4687F" w:rsidP="007A4D38">
            <w:pPr>
              <w:spacing w:after="120"/>
              <w:ind w:left="460" w:hanging="425"/>
              <w:rPr>
                <w:szCs w:val="24"/>
              </w:rPr>
            </w:pPr>
            <w:r>
              <w:rPr>
                <w:szCs w:val="24"/>
              </w:rPr>
              <w:t>The Sub-Clause is replaced with:</w:t>
            </w:r>
          </w:p>
          <w:p w14:paraId="60F40879" w14:textId="77777777" w:rsidR="00B4687F" w:rsidRPr="0067299E" w:rsidRDefault="00B4687F" w:rsidP="00B4687F">
            <w:pPr>
              <w:spacing w:before="120" w:after="120"/>
              <w:rPr>
                <w:rFonts w:eastAsia="Arial Narrow"/>
                <w:color w:val="000000"/>
              </w:rPr>
            </w:pPr>
            <w:r>
              <w:rPr>
                <w:szCs w:val="24"/>
              </w:rPr>
              <w:t>“</w:t>
            </w:r>
            <w:r w:rsidRPr="0067299E">
              <w:rPr>
                <w:rFonts w:eastAsia="Arial Narrow"/>
                <w:color w:val="000000"/>
              </w:rPr>
              <w:t xml:space="preserve">The Contractor’s Personnel (including Key Personnel, if any) shall be appropriately qualified, skilled, experienced and competent in their respective trades or occupations.   </w:t>
            </w:r>
          </w:p>
          <w:p w14:paraId="0CF5E779" w14:textId="77777777" w:rsidR="00B4687F" w:rsidRPr="0067299E" w:rsidRDefault="00B4687F" w:rsidP="00B4687F">
            <w:pPr>
              <w:spacing w:before="120" w:after="120"/>
              <w:rPr>
                <w:rFonts w:eastAsia="Arial Narrow"/>
                <w:color w:val="000000"/>
              </w:rPr>
            </w:pPr>
            <w:r w:rsidRPr="0067299E">
              <w:rPr>
                <w:rFonts w:eastAsia="Arial Narrow"/>
                <w:color w:val="000000"/>
              </w:rPr>
              <w:t xml:space="preserve">The </w:t>
            </w:r>
            <w:r w:rsidR="00E85362">
              <w:rPr>
                <w:rFonts w:eastAsia="Arial Narrow"/>
                <w:color w:val="000000"/>
              </w:rPr>
              <w:t xml:space="preserve">Employer’s Representative </w:t>
            </w:r>
            <w:r w:rsidRPr="0067299E">
              <w:rPr>
                <w:rFonts w:eastAsia="Arial Narrow"/>
                <w:color w:val="000000"/>
              </w:rPr>
              <w:t>may require the Contractor to remove (or cause to be removed) any person employed on the Site or Works, including the Contractor’s Representative and Key Personnel (if any)</w:t>
            </w:r>
            <w:r>
              <w:rPr>
                <w:rFonts w:eastAsia="Arial Narrow"/>
                <w:color w:val="000000"/>
              </w:rPr>
              <w:t>,</w:t>
            </w:r>
            <w:r w:rsidRPr="0067299E">
              <w:rPr>
                <w:rFonts w:eastAsia="Arial Narrow"/>
                <w:color w:val="000000"/>
              </w:rPr>
              <w:t xml:space="preserve"> who:</w:t>
            </w:r>
          </w:p>
          <w:p w14:paraId="50BDB472"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 xml:space="preserve">persists in any misconduct or lack of </w:t>
            </w:r>
            <w:proofErr w:type="gramStart"/>
            <w:r w:rsidRPr="0067299E">
              <w:rPr>
                <w:rFonts w:eastAsia="Arial Narrow"/>
                <w:color w:val="000000"/>
              </w:rPr>
              <w:t>care;</w:t>
            </w:r>
            <w:proofErr w:type="gramEnd"/>
          </w:p>
          <w:p w14:paraId="18C048B1"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 xml:space="preserve">carries out duties incompetently or </w:t>
            </w:r>
            <w:proofErr w:type="gramStart"/>
            <w:r w:rsidRPr="0067299E">
              <w:rPr>
                <w:rFonts w:eastAsia="Arial Narrow"/>
                <w:color w:val="000000"/>
              </w:rPr>
              <w:t>negligently;</w:t>
            </w:r>
            <w:proofErr w:type="gramEnd"/>
          </w:p>
          <w:p w14:paraId="23B16886"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 xml:space="preserve">fails to comply with any provision of the </w:t>
            </w:r>
            <w:proofErr w:type="gramStart"/>
            <w:r w:rsidRPr="0067299E">
              <w:rPr>
                <w:rFonts w:eastAsia="Arial Narrow"/>
                <w:color w:val="000000"/>
              </w:rPr>
              <w:t>Contract;</w:t>
            </w:r>
            <w:proofErr w:type="gramEnd"/>
          </w:p>
          <w:p w14:paraId="68039553"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 xml:space="preserve">persists in any conduct which is prejudicial to safety, health, or the protection of the </w:t>
            </w:r>
            <w:proofErr w:type="gramStart"/>
            <w:r w:rsidRPr="0067299E">
              <w:rPr>
                <w:rFonts w:eastAsia="Arial Narrow"/>
                <w:color w:val="000000"/>
              </w:rPr>
              <w:t>environment;</w:t>
            </w:r>
            <w:proofErr w:type="gramEnd"/>
          </w:p>
          <w:p w14:paraId="6C847747"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proofErr w:type="gramStart"/>
            <w:r w:rsidRPr="0067299E">
              <w:rPr>
                <w:rFonts w:eastAsia="Arial Narrow"/>
                <w:color w:val="000000"/>
              </w:rPr>
              <w:t>Works;</w:t>
            </w:r>
            <w:proofErr w:type="gramEnd"/>
            <w:r w:rsidRPr="0067299E">
              <w:rPr>
                <w:rFonts w:eastAsia="Arial Narrow"/>
                <w:color w:val="000000"/>
              </w:rPr>
              <w:t xml:space="preserve"> </w:t>
            </w:r>
          </w:p>
          <w:p w14:paraId="30E0CEBD" w14:textId="77777777" w:rsidR="00B4687F" w:rsidRPr="0067299E" w:rsidRDefault="00B4687F" w:rsidP="00B4687F">
            <w:pPr>
              <w:pStyle w:val="ListParagraph"/>
              <w:numPr>
                <w:ilvl w:val="0"/>
                <w:numId w:val="144"/>
              </w:numPr>
              <w:spacing w:before="120" w:after="120"/>
              <w:ind w:hanging="517"/>
              <w:contextualSpacing w:val="0"/>
              <w:rPr>
                <w:rFonts w:eastAsia="Arial Narrow"/>
                <w:color w:val="000000"/>
              </w:rPr>
            </w:pPr>
            <w:r w:rsidRPr="0067299E">
              <w:rPr>
                <w:rFonts w:eastAsia="Arial Narrow"/>
                <w:color w:val="000000"/>
              </w:rPr>
              <w:t>has been recruited from the Employer’s Personnel in breach of Sub-Clause 6.3 [</w:t>
            </w:r>
            <w:r w:rsidRPr="003D5498">
              <w:rPr>
                <w:rFonts w:eastAsia="Arial Narrow"/>
                <w:i/>
                <w:color w:val="000000"/>
              </w:rPr>
              <w:t>Persons in the Service of the Employer</w:t>
            </w:r>
            <w:proofErr w:type="gramStart"/>
            <w:r w:rsidRPr="0067299E">
              <w:rPr>
                <w:rFonts w:eastAsia="Arial Narrow"/>
                <w:color w:val="000000"/>
              </w:rPr>
              <w:t>];</w:t>
            </w:r>
            <w:proofErr w:type="gramEnd"/>
          </w:p>
          <w:p w14:paraId="3B67EA86" w14:textId="77777777" w:rsidR="00B4687F" w:rsidRPr="00455910" w:rsidRDefault="00B4687F" w:rsidP="00B4687F">
            <w:pPr>
              <w:pStyle w:val="ListParagraph"/>
              <w:numPr>
                <w:ilvl w:val="0"/>
                <w:numId w:val="144"/>
              </w:numPr>
              <w:spacing w:before="120" w:after="120"/>
              <w:ind w:hanging="517"/>
              <w:contextualSpacing w:val="0"/>
              <w:rPr>
                <w:rFonts w:eastAsia="Arial Narrow"/>
                <w:color w:val="000000"/>
              </w:rPr>
            </w:pPr>
            <w:r w:rsidRPr="00696BFC">
              <w:rPr>
                <w:rFonts w:eastAsia="Arial Narrow"/>
                <w:color w:val="000000"/>
              </w:rPr>
              <w:t>undertakes</w:t>
            </w:r>
            <w:r w:rsidRPr="00455910">
              <w:rPr>
                <w:rFonts w:eastAsia="Arial Narrow"/>
                <w:color w:val="000000"/>
              </w:rPr>
              <w:t xml:space="preserve"> </w:t>
            </w:r>
            <w:proofErr w:type="spellStart"/>
            <w:r w:rsidRPr="00455910">
              <w:rPr>
                <w:rFonts w:eastAsia="Arial Narrow"/>
                <w:color w:val="000000"/>
              </w:rPr>
              <w:t>behaviour</w:t>
            </w:r>
            <w:proofErr w:type="spellEnd"/>
            <w:r w:rsidRPr="00455910">
              <w:rPr>
                <w:rFonts w:eastAsia="Arial Narrow"/>
                <w:color w:val="000000"/>
              </w:rPr>
              <w:t xml:space="preserve"> which breaches the Code of Conduct for Contractor’s Personnel (</w:t>
            </w:r>
            <w:r w:rsidRPr="00696BFC">
              <w:rPr>
                <w:rFonts w:eastAsia="Arial Narrow"/>
                <w:color w:val="000000"/>
              </w:rPr>
              <w:t>ES).</w:t>
            </w:r>
          </w:p>
          <w:p w14:paraId="1C9CE38F" w14:textId="77777777" w:rsidR="00B4687F" w:rsidRDefault="00B4687F" w:rsidP="00B4687F">
            <w:pPr>
              <w:spacing w:before="120" w:after="120"/>
              <w:ind w:left="-23"/>
              <w:rPr>
                <w:rFonts w:eastAsia="Arial Narrow"/>
                <w:color w:val="000000"/>
              </w:rPr>
            </w:pPr>
            <w:r w:rsidRPr="00455910">
              <w:rPr>
                <w:rFonts w:eastAsia="Arial Narrow"/>
                <w:color w:val="000000"/>
              </w:rPr>
              <w:lastRenderedPageBreak/>
              <w:t xml:space="preserve">If appropriate, the Contractor shall then promptly appoint (or cause to be appointed) a suitable replacement with equivalent skills and experience. </w:t>
            </w:r>
          </w:p>
          <w:p w14:paraId="49D2A65D" w14:textId="77777777" w:rsidR="00B4687F" w:rsidRDefault="000432D2" w:rsidP="00B4687F">
            <w:pPr>
              <w:spacing w:before="120" w:after="120"/>
              <w:ind w:left="-23"/>
              <w:rPr>
                <w:rFonts w:eastAsia="Arial Narrow"/>
                <w:color w:val="000000"/>
              </w:rPr>
            </w:pPr>
            <w:r>
              <w:rPr>
                <w:rFonts w:eastAsia="Arial Narrow"/>
                <w:color w:val="000000"/>
              </w:rPr>
              <w:t>N</w:t>
            </w:r>
            <w:r w:rsidR="00B4687F" w:rsidRPr="00A67B01">
              <w:rPr>
                <w:rFonts w:eastAsia="Arial Narrow"/>
                <w:color w:val="000000"/>
              </w:rPr>
              <w:t>otwithstanding any requirement from</w:t>
            </w:r>
            <w:r w:rsidR="00E85362">
              <w:rPr>
                <w:rFonts w:eastAsia="Arial Narrow"/>
                <w:color w:val="000000"/>
              </w:rPr>
              <w:t xml:space="preserve"> </w:t>
            </w:r>
            <w:r w:rsidR="00B4687F" w:rsidRPr="00A67B01">
              <w:rPr>
                <w:rFonts w:eastAsia="Arial Narrow"/>
                <w:color w:val="000000"/>
              </w:rPr>
              <w:t xml:space="preserve">the </w:t>
            </w:r>
            <w:r w:rsidR="00E85362">
              <w:rPr>
                <w:rFonts w:eastAsia="Arial Narrow"/>
                <w:color w:val="000000"/>
              </w:rPr>
              <w:t xml:space="preserve">Employer’s Representative </w:t>
            </w:r>
            <w:r w:rsidR="00B4687F" w:rsidRPr="00A67B01">
              <w:rPr>
                <w:rFonts w:eastAsia="Arial Narrow"/>
                <w:color w:val="000000"/>
              </w:rPr>
              <w:t>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p>
          <w:p w14:paraId="31450737" w14:textId="77777777" w:rsidR="000432D2" w:rsidRDefault="000432D2" w:rsidP="000432D2">
            <w:pPr>
              <w:spacing w:before="120" w:after="120"/>
              <w:ind w:left="-23"/>
              <w:rPr>
                <w:rFonts w:eastAsia="Arial Narrow"/>
                <w:color w:val="000000"/>
              </w:rPr>
            </w:pPr>
            <w:r w:rsidRPr="00455910">
              <w:rPr>
                <w:rFonts w:eastAsia="Arial Narrow"/>
                <w:color w:val="000000"/>
              </w:rPr>
              <w:t>In the case of replacement of the Contractor’s Representative, Sub-Clause 4.3 [</w:t>
            </w:r>
            <w:r w:rsidRPr="00455910">
              <w:rPr>
                <w:rFonts w:eastAsia="Arial Narrow"/>
                <w:i/>
                <w:color w:val="000000"/>
              </w:rPr>
              <w:t>Contractor’s Representative</w:t>
            </w:r>
            <w:r w:rsidRPr="00455910">
              <w:rPr>
                <w:rFonts w:eastAsia="Arial Narrow"/>
                <w:color w:val="000000"/>
              </w:rPr>
              <w:t xml:space="preserve">] shall apply. In the case of replacement of Key Personnel (if any), </w:t>
            </w:r>
            <w:r>
              <w:rPr>
                <w:rFonts w:eastAsia="Arial Narrow"/>
                <w:color w:val="000000"/>
              </w:rPr>
              <w:t xml:space="preserve">the replacement provision in this </w:t>
            </w:r>
            <w:r w:rsidRPr="00455910">
              <w:rPr>
                <w:rFonts w:eastAsia="Arial Narrow"/>
                <w:color w:val="000000"/>
              </w:rPr>
              <w:t>Sub-Clause 6.</w:t>
            </w:r>
            <w:r>
              <w:rPr>
                <w:rFonts w:eastAsia="Arial Narrow"/>
                <w:color w:val="000000"/>
              </w:rPr>
              <w:t xml:space="preserve">9 </w:t>
            </w:r>
            <w:r w:rsidRPr="00455910">
              <w:rPr>
                <w:rFonts w:eastAsia="Arial Narrow"/>
                <w:color w:val="000000"/>
              </w:rPr>
              <w:t>shall apply.</w:t>
            </w:r>
          </w:p>
          <w:p w14:paraId="4032A31F" w14:textId="77777777" w:rsidR="008A3DAB" w:rsidRPr="008A3DAB" w:rsidRDefault="000432D2" w:rsidP="005935DB">
            <w:pPr>
              <w:pStyle w:val="ListParagraph"/>
              <w:spacing w:after="120"/>
              <w:ind w:left="0"/>
              <w:contextualSpacing w:val="0"/>
            </w:pPr>
            <w:r w:rsidRPr="003A5D6C" w:rsidDel="000432D2">
              <w:t xml:space="preserve"> </w:t>
            </w:r>
            <w:r w:rsidR="008A3DAB" w:rsidRPr="003A5D6C">
              <w:t xml:space="preserve">If the Contractor intends to replace a Key Personnel, the Contractor shall, not less than 30 days before the intended date of replacement, give notice to the </w:t>
            </w:r>
            <w:r w:rsidR="008A3DAB">
              <w:t>Employer’s Representative</w:t>
            </w:r>
            <w:r w:rsidR="008A3DAB" w:rsidRPr="003A5D6C">
              <w:t xml:space="preserve">, the name, address, academic qualifications and relevant experience of the intended replacement Key Personnel. The Contractor shall not, without the prior consent of the </w:t>
            </w:r>
            <w:r w:rsidR="008A3DAB">
              <w:t>Employer’s Representative</w:t>
            </w:r>
            <w:r w:rsidR="008A3DAB" w:rsidRPr="003A5D6C">
              <w:t>, revoke the appointment of the Key Personnel or appoint a replacement.</w:t>
            </w:r>
            <w:r w:rsidR="008A3DAB">
              <w:t>”</w:t>
            </w:r>
          </w:p>
        </w:tc>
      </w:tr>
      <w:tr w:rsidR="0044227D" w:rsidRPr="00616A09" w14:paraId="3EA5BA97" w14:textId="77777777" w:rsidTr="0020197E">
        <w:tc>
          <w:tcPr>
            <w:tcW w:w="9360" w:type="dxa"/>
            <w:gridSpan w:val="3"/>
            <w:tcMar>
              <w:top w:w="57" w:type="dxa"/>
              <w:left w:w="57" w:type="dxa"/>
              <w:bottom w:w="57" w:type="dxa"/>
              <w:right w:w="57" w:type="dxa"/>
            </w:tcMar>
          </w:tcPr>
          <w:p w14:paraId="6D931551" w14:textId="25DA00D8" w:rsidR="0044227D" w:rsidRPr="004A5C85" w:rsidRDefault="0044227D" w:rsidP="0044227D">
            <w:pPr>
              <w:pStyle w:val="ListParagraph"/>
              <w:spacing w:after="120"/>
              <w:ind w:left="0"/>
              <w:contextualSpacing w:val="0"/>
              <w:rPr>
                <w:b/>
                <w:szCs w:val="24"/>
              </w:rPr>
            </w:pPr>
            <w:r w:rsidRPr="0067299E">
              <w:rPr>
                <w:rFonts w:eastAsia="Arial Narrow"/>
                <w:b/>
              </w:rPr>
              <w:lastRenderedPageBreak/>
              <w:t>The following Sub-Clauses 6.1</w:t>
            </w:r>
            <w:r>
              <w:rPr>
                <w:rFonts w:eastAsia="Arial Narrow"/>
                <w:b/>
              </w:rPr>
              <w:t>2</w:t>
            </w:r>
            <w:r w:rsidRPr="0067299E">
              <w:rPr>
                <w:rFonts w:eastAsia="Arial Narrow"/>
                <w:b/>
              </w:rPr>
              <w:t xml:space="preserve"> </w:t>
            </w:r>
            <w:r w:rsidRPr="00FD78AF">
              <w:rPr>
                <w:rFonts w:eastAsia="Arial Narrow"/>
                <w:b/>
              </w:rPr>
              <w:t>to 6.</w:t>
            </w:r>
            <w:r w:rsidR="00DF319F" w:rsidRPr="00FD78AF">
              <w:rPr>
                <w:rFonts w:eastAsia="Arial Narrow"/>
                <w:b/>
              </w:rPr>
              <w:t>2</w:t>
            </w:r>
            <w:r w:rsidR="00DF319F">
              <w:rPr>
                <w:rFonts w:eastAsia="Arial Narrow"/>
                <w:b/>
              </w:rPr>
              <w:t>7</w:t>
            </w:r>
            <w:r w:rsidR="00DF319F" w:rsidRPr="0067299E">
              <w:rPr>
                <w:rFonts w:eastAsia="Arial Narrow"/>
                <w:b/>
              </w:rPr>
              <w:t xml:space="preserve"> </w:t>
            </w:r>
            <w:r w:rsidRPr="0067299E">
              <w:rPr>
                <w:rFonts w:eastAsia="Arial Narrow"/>
                <w:b/>
              </w:rPr>
              <w:t>are added after sub-clause 6.1</w:t>
            </w:r>
            <w:r>
              <w:rPr>
                <w:rFonts w:eastAsia="Arial Narrow"/>
                <w:b/>
              </w:rPr>
              <w:t>1</w:t>
            </w:r>
            <w:r w:rsidRPr="0067299E">
              <w:rPr>
                <w:rFonts w:eastAsia="Arial Narrow"/>
                <w:b/>
              </w:rPr>
              <w:t xml:space="preserve"> </w:t>
            </w:r>
          </w:p>
        </w:tc>
      </w:tr>
      <w:tr w:rsidR="0044227D" w:rsidRPr="00616A09" w:rsidDel="0044227D" w14:paraId="40C10BF6" w14:textId="77777777" w:rsidTr="003D5498">
        <w:tc>
          <w:tcPr>
            <w:tcW w:w="2700" w:type="dxa"/>
            <w:gridSpan w:val="2"/>
            <w:tcMar>
              <w:top w:w="57" w:type="dxa"/>
              <w:left w:w="57" w:type="dxa"/>
              <w:bottom w:w="57" w:type="dxa"/>
              <w:right w:w="57" w:type="dxa"/>
            </w:tcMar>
          </w:tcPr>
          <w:p w14:paraId="76F3F790" w14:textId="77777777" w:rsidR="0044227D" w:rsidRPr="0044227D" w:rsidRDefault="0044227D" w:rsidP="0044227D">
            <w:pPr>
              <w:spacing w:before="120" w:after="120"/>
              <w:ind w:left="470" w:hanging="470"/>
              <w:jc w:val="left"/>
              <w:outlineLvl w:val="2"/>
              <w:rPr>
                <w:rFonts w:ascii="Times New Roman Bold" w:hAnsi="Times New Roman Bold"/>
                <w:b/>
                <w:color w:val="000000" w:themeColor="text1"/>
              </w:rPr>
            </w:pPr>
            <w:bookmarkStart w:id="1243" w:name="_Toc15459265"/>
            <w:r w:rsidRPr="0044227D">
              <w:rPr>
                <w:rFonts w:ascii="Times New Roman Bold" w:hAnsi="Times New Roman Bold"/>
                <w:b/>
                <w:color w:val="000000" w:themeColor="text1"/>
              </w:rPr>
              <w:t>Sub-Clause 6.1</w:t>
            </w:r>
            <w:bookmarkEnd w:id="1243"/>
            <w:r w:rsidR="0020197E">
              <w:rPr>
                <w:rFonts w:ascii="Times New Roman Bold" w:hAnsi="Times New Roman Bold"/>
                <w:b/>
                <w:color w:val="000000" w:themeColor="text1"/>
              </w:rPr>
              <w:t>2</w:t>
            </w:r>
          </w:p>
          <w:p w14:paraId="086D3ECF" w14:textId="77777777" w:rsidR="0044227D" w:rsidRPr="00616A09" w:rsidDel="0044227D" w:rsidRDefault="0044227D" w:rsidP="0044227D">
            <w:pPr>
              <w:pStyle w:val="S7Header2"/>
            </w:pPr>
            <w:bookmarkStart w:id="1244" w:name="_Toc15459266"/>
            <w:r w:rsidRPr="00822485">
              <w:t>Foreign Personnel</w:t>
            </w:r>
            <w:bookmarkEnd w:id="1244"/>
          </w:p>
        </w:tc>
        <w:tc>
          <w:tcPr>
            <w:tcW w:w="6660" w:type="dxa"/>
            <w:tcMar>
              <w:top w:w="57" w:type="dxa"/>
              <w:left w:w="57" w:type="dxa"/>
              <w:bottom w:w="57" w:type="dxa"/>
              <w:right w:w="57" w:type="dxa"/>
            </w:tcMar>
          </w:tcPr>
          <w:p w14:paraId="620F4976" w14:textId="411B0F1D" w:rsidR="0044227D" w:rsidRPr="0067299E" w:rsidRDefault="0044227D" w:rsidP="0044227D">
            <w:pPr>
              <w:spacing w:before="120" w:after="120"/>
              <w:rPr>
                <w:rFonts w:eastAsia="Arial Narrow"/>
                <w:color w:val="000000"/>
              </w:rPr>
            </w:pPr>
            <w:r w:rsidRPr="0067299E">
              <w:rPr>
                <w:rFonts w:eastAsia="Arial Narrow"/>
                <w:color w:val="000000"/>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proofErr w:type="spellStart"/>
            <w:r w:rsidRPr="00B1257F">
              <w:rPr>
                <w:rFonts w:eastAsia="Arial Narrow"/>
                <w:color w:val="000000"/>
              </w:rPr>
              <w:t>endeavours</w:t>
            </w:r>
            <w:proofErr w:type="spellEnd"/>
            <w:r w:rsidRPr="00B1257F">
              <w:rPr>
                <w:rFonts w:eastAsia="Arial Narrow"/>
                <w:color w:val="000000"/>
              </w:rPr>
              <w:t xml:space="preserve"> in a timely and expeditious manner to assist the Contractor in obtaining any local, state, national, or government </w:t>
            </w:r>
            <w:r w:rsidRPr="0067299E">
              <w:rPr>
                <w:rFonts w:eastAsia="Arial Narrow"/>
                <w:color w:val="000000"/>
              </w:rPr>
              <w:t>permission required for bringing in the Contractor’s personnel.</w:t>
            </w:r>
          </w:p>
          <w:p w14:paraId="7F8231E5"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44227D" w:rsidRPr="00616A09" w:rsidDel="0044227D" w14:paraId="4D161DA9" w14:textId="77777777" w:rsidTr="003D5498">
        <w:tc>
          <w:tcPr>
            <w:tcW w:w="2700" w:type="dxa"/>
            <w:gridSpan w:val="2"/>
            <w:tcMar>
              <w:top w:w="57" w:type="dxa"/>
              <w:left w:w="57" w:type="dxa"/>
              <w:bottom w:w="57" w:type="dxa"/>
              <w:right w:w="57" w:type="dxa"/>
            </w:tcMar>
          </w:tcPr>
          <w:p w14:paraId="48F4BA41" w14:textId="77777777" w:rsidR="0044227D" w:rsidRPr="0044227D" w:rsidRDefault="0044227D" w:rsidP="0044227D">
            <w:pPr>
              <w:spacing w:before="120" w:after="120"/>
              <w:ind w:left="470" w:hanging="470"/>
              <w:jc w:val="left"/>
              <w:outlineLvl w:val="2"/>
              <w:rPr>
                <w:rFonts w:ascii="Times New Roman Bold" w:hAnsi="Times New Roman Bold"/>
                <w:b/>
                <w:color w:val="000000" w:themeColor="text1"/>
              </w:rPr>
            </w:pPr>
            <w:bookmarkStart w:id="1245" w:name="_Toc15459267"/>
            <w:r w:rsidRPr="0044227D">
              <w:rPr>
                <w:rFonts w:ascii="Times New Roman Bold" w:hAnsi="Times New Roman Bold"/>
                <w:b/>
                <w:color w:val="000000" w:themeColor="text1"/>
              </w:rPr>
              <w:t>Sub-Clause 6.1</w:t>
            </w:r>
            <w:bookmarkEnd w:id="1245"/>
            <w:r w:rsidR="0020197E">
              <w:rPr>
                <w:rFonts w:ascii="Times New Roman Bold" w:hAnsi="Times New Roman Bold"/>
                <w:b/>
                <w:color w:val="000000" w:themeColor="text1"/>
              </w:rPr>
              <w:t>3</w:t>
            </w:r>
          </w:p>
          <w:p w14:paraId="6F9A19F1" w14:textId="77777777" w:rsidR="0044227D" w:rsidRPr="00616A09" w:rsidDel="0044227D" w:rsidRDefault="0044227D" w:rsidP="0044227D">
            <w:pPr>
              <w:pStyle w:val="S7Header2"/>
            </w:pPr>
            <w:r w:rsidRPr="0044227D">
              <w:t>Supply of Foodstuffs</w:t>
            </w:r>
          </w:p>
        </w:tc>
        <w:tc>
          <w:tcPr>
            <w:tcW w:w="6660" w:type="dxa"/>
            <w:tcMar>
              <w:top w:w="57" w:type="dxa"/>
              <w:left w:w="57" w:type="dxa"/>
              <w:bottom w:w="57" w:type="dxa"/>
              <w:right w:w="57" w:type="dxa"/>
            </w:tcMar>
          </w:tcPr>
          <w:p w14:paraId="05E21396"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 xml:space="preserve">The Contractor shall arrange for the provision of a sufficient supply of suitable food as may be stated in the </w:t>
            </w:r>
            <w:r>
              <w:rPr>
                <w:rFonts w:eastAsia="Arial Narrow"/>
                <w:color w:val="000000"/>
              </w:rPr>
              <w:t>Employer’s Requirements</w:t>
            </w:r>
            <w:r w:rsidRPr="0067299E">
              <w:rPr>
                <w:rFonts w:eastAsia="Arial Narrow"/>
                <w:color w:val="000000"/>
              </w:rPr>
              <w:t xml:space="preserve"> at reasonable prices for the Contractor’s Personnel for the purposes of or in connection with the Contract.</w:t>
            </w:r>
          </w:p>
        </w:tc>
      </w:tr>
      <w:tr w:rsidR="0044227D" w:rsidRPr="00616A09" w:rsidDel="0044227D" w14:paraId="4DACCBF8" w14:textId="77777777" w:rsidTr="003D5498">
        <w:tc>
          <w:tcPr>
            <w:tcW w:w="2700" w:type="dxa"/>
            <w:gridSpan w:val="2"/>
            <w:tcMar>
              <w:top w:w="57" w:type="dxa"/>
              <w:left w:w="57" w:type="dxa"/>
              <w:bottom w:w="57" w:type="dxa"/>
              <w:right w:w="57" w:type="dxa"/>
            </w:tcMar>
          </w:tcPr>
          <w:p w14:paraId="647CB0C3" w14:textId="77777777" w:rsidR="0044227D" w:rsidRPr="0044227D" w:rsidRDefault="0044227D" w:rsidP="0044227D">
            <w:pPr>
              <w:spacing w:before="120" w:after="120"/>
              <w:ind w:left="470" w:hanging="470"/>
              <w:jc w:val="left"/>
              <w:outlineLvl w:val="2"/>
              <w:rPr>
                <w:rFonts w:ascii="Times New Roman Bold" w:hAnsi="Times New Roman Bold"/>
                <w:b/>
                <w:color w:val="000000" w:themeColor="text1"/>
              </w:rPr>
            </w:pPr>
            <w:bookmarkStart w:id="1246" w:name="_Toc15459268"/>
            <w:r w:rsidRPr="0044227D">
              <w:rPr>
                <w:rFonts w:ascii="Times New Roman Bold" w:hAnsi="Times New Roman Bold"/>
                <w:b/>
                <w:color w:val="000000" w:themeColor="text1"/>
              </w:rPr>
              <w:lastRenderedPageBreak/>
              <w:t>Sub-Clause 6.1</w:t>
            </w:r>
            <w:bookmarkEnd w:id="1246"/>
            <w:r w:rsidR="0020197E">
              <w:rPr>
                <w:rFonts w:ascii="Times New Roman Bold" w:hAnsi="Times New Roman Bold"/>
                <w:b/>
                <w:color w:val="000000" w:themeColor="text1"/>
              </w:rPr>
              <w:t>4</w:t>
            </w:r>
          </w:p>
          <w:p w14:paraId="1E9616E9" w14:textId="77777777" w:rsidR="0044227D" w:rsidRPr="00616A09" w:rsidDel="0044227D" w:rsidRDefault="0044227D" w:rsidP="0044227D">
            <w:pPr>
              <w:pStyle w:val="S7Header2"/>
            </w:pPr>
            <w:r w:rsidRPr="0044227D">
              <w:t>Supply of Water</w:t>
            </w:r>
          </w:p>
        </w:tc>
        <w:tc>
          <w:tcPr>
            <w:tcW w:w="6660" w:type="dxa"/>
            <w:tcMar>
              <w:top w:w="57" w:type="dxa"/>
              <w:left w:w="57" w:type="dxa"/>
              <w:bottom w:w="57" w:type="dxa"/>
              <w:right w:w="57" w:type="dxa"/>
            </w:tcMar>
          </w:tcPr>
          <w:p w14:paraId="7EF9BBF6"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The Contractor shall, having regard to local conditions, provide on the Site an adequate supply of drinking and other water for the use of the Contractor’s Personnel.</w:t>
            </w:r>
          </w:p>
        </w:tc>
      </w:tr>
      <w:tr w:rsidR="0044227D" w:rsidRPr="00616A09" w:rsidDel="0044227D" w14:paraId="6A4164F5" w14:textId="77777777" w:rsidTr="003D5498">
        <w:tc>
          <w:tcPr>
            <w:tcW w:w="2700" w:type="dxa"/>
            <w:gridSpan w:val="2"/>
            <w:tcMar>
              <w:top w:w="57" w:type="dxa"/>
              <w:left w:w="57" w:type="dxa"/>
              <w:bottom w:w="57" w:type="dxa"/>
              <w:right w:w="57" w:type="dxa"/>
            </w:tcMar>
          </w:tcPr>
          <w:p w14:paraId="7919CFD1" w14:textId="77777777" w:rsidR="0044227D" w:rsidRDefault="0044227D" w:rsidP="003F198B">
            <w:pPr>
              <w:pStyle w:val="Heading3"/>
              <w:spacing w:before="120" w:after="120"/>
              <w:ind w:left="34" w:hanging="34"/>
              <w:jc w:val="left"/>
              <w:rPr>
                <w:color w:val="000000" w:themeColor="text1"/>
                <w:sz w:val="24"/>
              </w:rPr>
            </w:pPr>
            <w:bookmarkStart w:id="1247" w:name="_Toc15459269"/>
            <w:r>
              <w:rPr>
                <w:color w:val="000000" w:themeColor="text1"/>
                <w:sz w:val="24"/>
              </w:rPr>
              <w:t>Sub-Clause 6.1</w:t>
            </w:r>
            <w:bookmarkEnd w:id="1247"/>
            <w:r w:rsidR="0020197E">
              <w:rPr>
                <w:color w:val="000000" w:themeColor="text1"/>
                <w:sz w:val="24"/>
              </w:rPr>
              <w:t>5</w:t>
            </w:r>
          </w:p>
          <w:p w14:paraId="6E468640" w14:textId="77777777" w:rsidR="0044227D" w:rsidRPr="00616A09" w:rsidDel="0044227D" w:rsidRDefault="0044227D" w:rsidP="003F198B">
            <w:pPr>
              <w:pStyle w:val="S7Header2"/>
              <w:ind w:left="34" w:hanging="34"/>
            </w:pPr>
            <w:r w:rsidRPr="0083419C">
              <w:t>Measures against Insect and Pest Nuisance</w:t>
            </w:r>
          </w:p>
        </w:tc>
        <w:tc>
          <w:tcPr>
            <w:tcW w:w="6660" w:type="dxa"/>
            <w:tcMar>
              <w:top w:w="57" w:type="dxa"/>
              <w:left w:w="57" w:type="dxa"/>
              <w:bottom w:w="57" w:type="dxa"/>
              <w:right w:w="57" w:type="dxa"/>
            </w:tcMar>
          </w:tcPr>
          <w:p w14:paraId="229932DF"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 xml:space="preserve">The Contractor shall </w:t>
            </w:r>
            <w:proofErr w:type="gramStart"/>
            <w:r w:rsidRPr="0067299E">
              <w:rPr>
                <w:rFonts w:eastAsia="Arial Narrow"/>
                <w:color w:val="000000"/>
              </w:rPr>
              <w:t>at all times</w:t>
            </w:r>
            <w:proofErr w:type="gramEnd"/>
            <w:r w:rsidRPr="0067299E">
              <w:rPr>
                <w:rFonts w:eastAsia="Arial Narrow"/>
                <w:color w:val="000000"/>
              </w:rPr>
              <w:t xml:space="preserve">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44227D" w:rsidRPr="00616A09" w:rsidDel="0044227D" w14:paraId="00AA77F9" w14:textId="77777777" w:rsidTr="003D5498">
        <w:tc>
          <w:tcPr>
            <w:tcW w:w="2700" w:type="dxa"/>
            <w:gridSpan w:val="2"/>
            <w:tcMar>
              <w:top w:w="57" w:type="dxa"/>
              <w:left w:w="57" w:type="dxa"/>
              <w:bottom w:w="57" w:type="dxa"/>
              <w:right w:w="57" w:type="dxa"/>
            </w:tcMar>
          </w:tcPr>
          <w:p w14:paraId="69CB03F0" w14:textId="77777777" w:rsidR="0044227D" w:rsidRPr="0044227D" w:rsidRDefault="0044227D" w:rsidP="003F198B">
            <w:pPr>
              <w:spacing w:before="120" w:after="120"/>
              <w:ind w:left="34" w:hanging="34"/>
              <w:jc w:val="left"/>
              <w:outlineLvl w:val="2"/>
              <w:rPr>
                <w:rFonts w:ascii="Times New Roman Bold" w:hAnsi="Times New Roman Bold"/>
                <w:b/>
                <w:color w:val="000000" w:themeColor="text1"/>
              </w:rPr>
            </w:pPr>
            <w:bookmarkStart w:id="1248" w:name="_Toc15459270"/>
            <w:r w:rsidRPr="0044227D">
              <w:rPr>
                <w:rFonts w:ascii="Times New Roman Bold" w:hAnsi="Times New Roman Bold"/>
                <w:b/>
                <w:color w:val="000000" w:themeColor="text1"/>
              </w:rPr>
              <w:t>Sub-Clause 6.1</w:t>
            </w:r>
            <w:bookmarkEnd w:id="1248"/>
            <w:r w:rsidR="0020197E">
              <w:rPr>
                <w:rFonts w:ascii="Times New Roman Bold" w:hAnsi="Times New Roman Bold"/>
                <w:b/>
                <w:color w:val="000000" w:themeColor="text1"/>
              </w:rPr>
              <w:t>6</w:t>
            </w:r>
          </w:p>
          <w:p w14:paraId="2C62EE79" w14:textId="77777777" w:rsidR="0044227D" w:rsidRPr="00616A09" w:rsidDel="0044227D" w:rsidRDefault="0044227D" w:rsidP="003F198B">
            <w:pPr>
              <w:pStyle w:val="S7Header2"/>
              <w:ind w:left="34" w:hanging="34"/>
            </w:pPr>
            <w:r w:rsidRPr="0044227D">
              <w:t>Alcoholic Liquor or Drugs</w:t>
            </w:r>
          </w:p>
        </w:tc>
        <w:tc>
          <w:tcPr>
            <w:tcW w:w="6660" w:type="dxa"/>
            <w:tcMar>
              <w:top w:w="57" w:type="dxa"/>
              <w:left w:w="57" w:type="dxa"/>
              <w:bottom w:w="57" w:type="dxa"/>
              <w:right w:w="57" w:type="dxa"/>
            </w:tcMar>
          </w:tcPr>
          <w:p w14:paraId="6A635B17" w14:textId="77777777" w:rsidR="0044227D" w:rsidRPr="004A5C85" w:rsidDel="0044227D" w:rsidRDefault="0044227D" w:rsidP="0044227D">
            <w:pPr>
              <w:pStyle w:val="ListParagraph"/>
              <w:spacing w:after="120"/>
              <w:ind w:left="0"/>
              <w:contextualSpacing w:val="0"/>
              <w:rPr>
                <w:b/>
                <w:szCs w:val="24"/>
              </w:rPr>
            </w:pPr>
            <w:bookmarkStart w:id="1249" w:name="_Hlk533087918"/>
            <w:r w:rsidRPr="0067299E">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249"/>
          </w:p>
        </w:tc>
      </w:tr>
      <w:tr w:rsidR="0044227D" w:rsidRPr="00616A09" w:rsidDel="0044227D" w14:paraId="58562A5C" w14:textId="77777777" w:rsidTr="003D5498">
        <w:tc>
          <w:tcPr>
            <w:tcW w:w="2700" w:type="dxa"/>
            <w:gridSpan w:val="2"/>
            <w:tcMar>
              <w:top w:w="57" w:type="dxa"/>
              <w:left w:w="57" w:type="dxa"/>
              <w:bottom w:w="57" w:type="dxa"/>
              <w:right w:w="57" w:type="dxa"/>
            </w:tcMar>
          </w:tcPr>
          <w:p w14:paraId="26C92D2D" w14:textId="77777777" w:rsidR="0044227D" w:rsidRPr="0044227D" w:rsidRDefault="0044227D" w:rsidP="003F198B">
            <w:pPr>
              <w:spacing w:before="120" w:after="120"/>
              <w:ind w:left="34" w:hanging="34"/>
              <w:jc w:val="left"/>
              <w:outlineLvl w:val="2"/>
              <w:rPr>
                <w:rFonts w:ascii="Times New Roman Bold" w:hAnsi="Times New Roman Bold"/>
                <w:b/>
                <w:color w:val="000000" w:themeColor="text1"/>
              </w:rPr>
            </w:pPr>
            <w:bookmarkStart w:id="1250" w:name="_Toc15459271"/>
            <w:r w:rsidRPr="0044227D">
              <w:rPr>
                <w:rFonts w:ascii="Times New Roman Bold" w:hAnsi="Times New Roman Bold"/>
                <w:b/>
                <w:color w:val="000000" w:themeColor="text1"/>
              </w:rPr>
              <w:t>Sub-Clause 6.1</w:t>
            </w:r>
            <w:bookmarkEnd w:id="1250"/>
            <w:r w:rsidR="0020197E">
              <w:rPr>
                <w:rFonts w:ascii="Times New Roman Bold" w:hAnsi="Times New Roman Bold"/>
                <w:b/>
                <w:color w:val="000000" w:themeColor="text1"/>
              </w:rPr>
              <w:t>7</w:t>
            </w:r>
          </w:p>
          <w:p w14:paraId="0ED6E727" w14:textId="77777777" w:rsidR="0044227D" w:rsidRPr="00616A09" w:rsidDel="0044227D" w:rsidRDefault="0044227D" w:rsidP="003F198B">
            <w:pPr>
              <w:pStyle w:val="S7Header2"/>
              <w:ind w:left="34" w:hanging="34"/>
            </w:pPr>
            <w:r w:rsidRPr="0044227D">
              <w:t>Arms and Ammunition</w:t>
            </w:r>
          </w:p>
        </w:tc>
        <w:tc>
          <w:tcPr>
            <w:tcW w:w="6660" w:type="dxa"/>
            <w:tcMar>
              <w:top w:w="57" w:type="dxa"/>
              <w:left w:w="57" w:type="dxa"/>
              <w:bottom w:w="57" w:type="dxa"/>
              <w:right w:w="57" w:type="dxa"/>
            </w:tcMar>
          </w:tcPr>
          <w:p w14:paraId="656E6CF0"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The Contractor shall not give, barter, or otherwise dispose of, to any person, any arms or ammunition of any kind, or allow Contractor’s Personnel</w:t>
            </w:r>
            <w:r w:rsidRPr="0067299E">
              <w:rPr>
                <w:rFonts w:eastAsia="Arial Narrow"/>
                <w:color w:val="FF0000"/>
              </w:rPr>
              <w:t xml:space="preserve"> </w:t>
            </w:r>
            <w:r w:rsidRPr="0067299E">
              <w:rPr>
                <w:rFonts w:eastAsia="Arial Narrow"/>
                <w:color w:val="000000" w:themeColor="text1"/>
              </w:rPr>
              <w:t xml:space="preserve">to </w:t>
            </w:r>
            <w:r w:rsidRPr="0067299E">
              <w:rPr>
                <w:rFonts w:eastAsia="Arial Narrow"/>
                <w:color w:val="000000"/>
              </w:rPr>
              <w:t>do so.</w:t>
            </w:r>
          </w:p>
        </w:tc>
      </w:tr>
      <w:tr w:rsidR="0044227D" w:rsidRPr="00616A09" w:rsidDel="0044227D" w14:paraId="0ED5275A" w14:textId="77777777" w:rsidTr="003D5498">
        <w:tc>
          <w:tcPr>
            <w:tcW w:w="2700" w:type="dxa"/>
            <w:gridSpan w:val="2"/>
            <w:tcMar>
              <w:top w:w="57" w:type="dxa"/>
              <w:left w:w="57" w:type="dxa"/>
              <w:bottom w:w="57" w:type="dxa"/>
              <w:right w:w="57" w:type="dxa"/>
            </w:tcMar>
          </w:tcPr>
          <w:p w14:paraId="7CA3F49E" w14:textId="77777777" w:rsidR="0044227D" w:rsidRPr="0044227D" w:rsidRDefault="0044227D" w:rsidP="003F198B">
            <w:pPr>
              <w:spacing w:before="120" w:after="120"/>
              <w:ind w:left="34" w:hanging="34"/>
              <w:jc w:val="left"/>
              <w:outlineLvl w:val="2"/>
              <w:rPr>
                <w:rFonts w:ascii="Times New Roman Bold" w:hAnsi="Times New Roman Bold"/>
                <w:b/>
                <w:color w:val="000000" w:themeColor="text1"/>
              </w:rPr>
            </w:pPr>
            <w:bookmarkStart w:id="1251" w:name="_Toc15459272"/>
            <w:bookmarkStart w:id="1252" w:name="_Hlk527123456"/>
            <w:r w:rsidRPr="0044227D">
              <w:rPr>
                <w:rFonts w:ascii="Times New Roman Bold" w:hAnsi="Times New Roman Bold"/>
                <w:b/>
                <w:color w:val="000000" w:themeColor="text1"/>
              </w:rPr>
              <w:t>Sub-Clause 6.1</w:t>
            </w:r>
            <w:bookmarkEnd w:id="1251"/>
            <w:r w:rsidR="0020197E">
              <w:rPr>
                <w:rFonts w:ascii="Times New Roman Bold" w:hAnsi="Times New Roman Bold"/>
                <w:b/>
                <w:color w:val="000000" w:themeColor="text1"/>
              </w:rPr>
              <w:t>8</w:t>
            </w:r>
          </w:p>
          <w:p w14:paraId="38EC5280" w14:textId="77777777" w:rsidR="0044227D" w:rsidRPr="00616A09" w:rsidDel="0044227D" w:rsidRDefault="0044227D" w:rsidP="003F198B">
            <w:pPr>
              <w:pStyle w:val="S7Header2"/>
              <w:ind w:left="34" w:hanging="34"/>
            </w:pPr>
            <w:r w:rsidRPr="0044227D">
              <w:t>Festivals and Religious Customs</w:t>
            </w:r>
            <w:bookmarkEnd w:id="1252"/>
          </w:p>
        </w:tc>
        <w:tc>
          <w:tcPr>
            <w:tcW w:w="6660" w:type="dxa"/>
            <w:tcMar>
              <w:top w:w="57" w:type="dxa"/>
              <w:left w:w="57" w:type="dxa"/>
              <w:bottom w:w="57" w:type="dxa"/>
              <w:right w:w="57" w:type="dxa"/>
            </w:tcMar>
          </w:tcPr>
          <w:p w14:paraId="5D25D124"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The Contractor shall respect the Country’s recognized festivals, days of rest and religious or other customs.</w:t>
            </w:r>
          </w:p>
        </w:tc>
      </w:tr>
      <w:tr w:rsidR="0044227D" w:rsidRPr="00616A09" w:rsidDel="0044227D" w14:paraId="6795651E" w14:textId="77777777" w:rsidTr="003D5498">
        <w:tc>
          <w:tcPr>
            <w:tcW w:w="2700" w:type="dxa"/>
            <w:gridSpan w:val="2"/>
            <w:tcMar>
              <w:top w:w="57" w:type="dxa"/>
              <w:left w:w="57" w:type="dxa"/>
              <w:bottom w:w="57" w:type="dxa"/>
              <w:right w:w="57" w:type="dxa"/>
            </w:tcMar>
          </w:tcPr>
          <w:p w14:paraId="22534FEF" w14:textId="77777777" w:rsidR="0044227D" w:rsidRPr="0044227D" w:rsidRDefault="0044227D" w:rsidP="003F198B">
            <w:pPr>
              <w:spacing w:before="120" w:after="120"/>
              <w:ind w:left="34" w:hanging="34"/>
              <w:jc w:val="left"/>
              <w:outlineLvl w:val="2"/>
              <w:rPr>
                <w:rFonts w:ascii="Times New Roman Bold" w:hAnsi="Times New Roman Bold"/>
                <w:b/>
                <w:color w:val="000000" w:themeColor="text1"/>
              </w:rPr>
            </w:pPr>
            <w:bookmarkStart w:id="1253" w:name="_Toc15459273"/>
            <w:r w:rsidRPr="0044227D">
              <w:rPr>
                <w:rFonts w:ascii="Times New Roman Bold" w:hAnsi="Times New Roman Bold"/>
                <w:b/>
                <w:color w:val="000000" w:themeColor="text1"/>
              </w:rPr>
              <w:t>Sub-Clause 6.</w:t>
            </w:r>
            <w:bookmarkEnd w:id="1253"/>
            <w:r w:rsidR="0020197E">
              <w:rPr>
                <w:rFonts w:ascii="Times New Roman Bold" w:hAnsi="Times New Roman Bold"/>
                <w:b/>
                <w:color w:val="000000" w:themeColor="text1"/>
              </w:rPr>
              <w:t>19</w:t>
            </w:r>
          </w:p>
          <w:p w14:paraId="712E4C0D" w14:textId="77777777" w:rsidR="0044227D" w:rsidRPr="00616A09" w:rsidDel="0044227D" w:rsidRDefault="0044227D" w:rsidP="003F198B">
            <w:pPr>
              <w:pStyle w:val="S7Header2"/>
              <w:ind w:left="34" w:hanging="34"/>
            </w:pPr>
            <w:r w:rsidRPr="0044227D">
              <w:t>Funeral Arrangements</w:t>
            </w:r>
          </w:p>
        </w:tc>
        <w:tc>
          <w:tcPr>
            <w:tcW w:w="6660" w:type="dxa"/>
            <w:tcMar>
              <w:top w:w="57" w:type="dxa"/>
              <w:left w:w="57" w:type="dxa"/>
              <w:bottom w:w="57" w:type="dxa"/>
              <w:right w:w="57" w:type="dxa"/>
            </w:tcMar>
          </w:tcPr>
          <w:p w14:paraId="182892D3" w14:textId="77777777" w:rsidR="0044227D" w:rsidRPr="004A5C85" w:rsidDel="0044227D" w:rsidRDefault="0044227D" w:rsidP="0044227D">
            <w:pPr>
              <w:pStyle w:val="ListParagraph"/>
              <w:spacing w:after="120"/>
              <w:ind w:left="0"/>
              <w:contextualSpacing w:val="0"/>
              <w:rPr>
                <w:b/>
                <w:szCs w:val="24"/>
              </w:rPr>
            </w:pPr>
            <w:r w:rsidRPr="0067299E">
              <w:rPr>
                <w:rFonts w:eastAsia="Arial Narrow"/>
                <w:color w:val="000000"/>
              </w:rPr>
              <w:t>The Contractor shall be responsible, to the extent required by local regulations, for making any funeral arrangements for any of its local employees who may die while engaged upon the Works.</w:t>
            </w:r>
          </w:p>
        </w:tc>
      </w:tr>
      <w:tr w:rsidR="0044227D" w:rsidRPr="00616A09" w:rsidDel="0044227D" w14:paraId="61A7EF54" w14:textId="77777777" w:rsidTr="003D5498">
        <w:tc>
          <w:tcPr>
            <w:tcW w:w="2700" w:type="dxa"/>
            <w:gridSpan w:val="2"/>
            <w:tcMar>
              <w:top w:w="57" w:type="dxa"/>
              <w:left w:w="57" w:type="dxa"/>
              <w:bottom w:w="57" w:type="dxa"/>
              <w:right w:w="57" w:type="dxa"/>
            </w:tcMar>
          </w:tcPr>
          <w:p w14:paraId="69552024" w14:textId="77777777" w:rsidR="0020197E" w:rsidRPr="0020197E" w:rsidRDefault="0020197E" w:rsidP="003F198B">
            <w:pPr>
              <w:spacing w:before="120" w:after="120"/>
              <w:ind w:left="34" w:hanging="34"/>
              <w:jc w:val="left"/>
              <w:outlineLvl w:val="2"/>
              <w:rPr>
                <w:rFonts w:ascii="Times New Roman Bold" w:hAnsi="Times New Roman Bold"/>
                <w:b/>
                <w:color w:val="000000" w:themeColor="text1"/>
              </w:rPr>
            </w:pPr>
            <w:bookmarkStart w:id="1254" w:name="_Toc15459274"/>
            <w:r w:rsidRPr="0020197E">
              <w:rPr>
                <w:rFonts w:ascii="Times New Roman Bold" w:hAnsi="Times New Roman Bold"/>
                <w:b/>
                <w:color w:val="000000" w:themeColor="text1"/>
              </w:rPr>
              <w:t>Sub-Clause 6.2</w:t>
            </w:r>
            <w:bookmarkEnd w:id="1254"/>
            <w:r>
              <w:rPr>
                <w:rFonts w:ascii="Times New Roman Bold" w:hAnsi="Times New Roman Bold"/>
                <w:b/>
                <w:color w:val="000000" w:themeColor="text1"/>
              </w:rPr>
              <w:t>0</w:t>
            </w:r>
          </w:p>
          <w:p w14:paraId="01BEE2AB" w14:textId="77777777" w:rsidR="0044227D" w:rsidRPr="00616A09" w:rsidDel="0044227D" w:rsidRDefault="0020197E" w:rsidP="003F198B">
            <w:pPr>
              <w:pStyle w:val="S7Header2"/>
              <w:ind w:left="34" w:hanging="34"/>
            </w:pPr>
            <w:r w:rsidRPr="0020197E">
              <w:t xml:space="preserve">Forced </w:t>
            </w:r>
            <w:proofErr w:type="spellStart"/>
            <w:r w:rsidRPr="0020197E">
              <w:t>Labour</w:t>
            </w:r>
            <w:proofErr w:type="spellEnd"/>
          </w:p>
        </w:tc>
        <w:tc>
          <w:tcPr>
            <w:tcW w:w="6660" w:type="dxa"/>
            <w:tcMar>
              <w:top w:w="57" w:type="dxa"/>
              <w:left w:w="57" w:type="dxa"/>
              <w:bottom w:w="57" w:type="dxa"/>
              <w:right w:w="57" w:type="dxa"/>
            </w:tcMar>
          </w:tcPr>
          <w:p w14:paraId="130A6894" w14:textId="77777777" w:rsidR="0020197E" w:rsidRPr="00943375" w:rsidRDefault="0020197E" w:rsidP="0020197E">
            <w:pPr>
              <w:autoSpaceDE w:val="0"/>
              <w:autoSpaceDN w:val="0"/>
              <w:adjustRightInd w:val="0"/>
              <w:spacing w:before="120" w:after="120"/>
              <w:rPr>
                <w:rFonts w:eastAsia="Arial Narrow"/>
                <w:color w:val="000000"/>
              </w:rPr>
            </w:pPr>
            <w:r w:rsidRPr="00943375">
              <w:rPr>
                <w:rFonts w:eastAsia="Arial Narrow"/>
                <w:color w:val="000000"/>
              </w:rPr>
              <w:t xml:space="preserve">The Contractor, including its Subcontractors, shall not employ or engage forced </w:t>
            </w:r>
            <w:proofErr w:type="spellStart"/>
            <w:r w:rsidRPr="00943375">
              <w:rPr>
                <w:rFonts w:eastAsia="Arial Narrow"/>
                <w:color w:val="000000"/>
              </w:rPr>
              <w:t>labour</w:t>
            </w:r>
            <w:proofErr w:type="spellEnd"/>
            <w:r w:rsidRPr="00943375">
              <w:rPr>
                <w:rFonts w:eastAsia="Arial Narrow"/>
                <w:color w:val="000000"/>
              </w:rPr>
              <w:t xml:space="preserve">. Forced </w:t>
            </w:r>
            <w:proofErr w:type="spellStart"/>
            <w:r w:rsidRPr="00943375">
              <w:rPr>
                <w:rFonts w:eastAsia="Arial Narrow"/>
                <w:color w:val="000000"/>
              </w:rPr>
              <w:t>labour</w:t>
            </w:r>
            <w:proofErr w:type="spellEnd"/>
            <w:r w:rsidRPr="00943375">
              <w:rPr>
                <w:rFonts w:eastAsia="Arial Narrow"/>
                <w:color w:val="000000"/>
              </w:rPr>
              <w:t xml:space="preserve"> consists of any work or service, not voluntarily performed, that is exacted from an individual under threat of force or penalty, and includes any kind of involuntary or compulsory </w:t>
            </w:r>
            <w:proofErr w:type="spellStart"/>
            <w:r w:rsidRPr="00943375">
              <w:rPr>
                <w:rFonts w:eastAsia="Arial Narrow"/>
                <w:color w:val="000000"/>
              </w:rPr>
              <w:t>labour</w:t>
            </w:r>
            <w:proofErr w:type="spellEnd"/>
            <w:r w:rsidRPr="00943375">
              <w:rPr>
                <w:rFonts w:eastAsia="Arial Narrow"/>
                <w:color w:val="000000"/>
              </w:rPr>
              <w:t xml:space="preserve">, such as indentured </w:t>
            </w:r>
            <w:proofErr w:type="spellStart"/>
            <w:r w:rsidRPr="00943375">
              <w:rPr>
                <w:rFonts w:eastAsia="Arial Narrow"/>
                <w:color w:val="000000"/>
              </w:rPr>
              <w:t>labour</w:t>
            </w:r>
            <w:proofErr w:type="spellEnd"/>
            <w:r w:rsidRPr="00943375">
              <w:rPr>
                <w:rFonts w:eastAsia="Arial Narrow"/>
                <w:color w:val="000000"/>
              </w:rPr>
              <w:t xml:space="preserve">, bonded </w:t>
            </w:r>
            <w:proofErr w:type="spellStart"/>
            <w:r w:rsidRPr="00943375">
              <w:rPr>
                <w:rFonts w:eastAsia="Arial Narrow"/>
                <w:color w:val="000000"/>
              </w:rPr>
              <w:t>labour</w:t>
            </w:r>
            <w:proofErr w:type="spellEnd"/>
            <w:r w:rsidRPr="00943375">
              <w:rPr>
                <w:rFonts w:eastAsia="Arial Narrow"/>
                <w:color w:val="000000"/>
              </w:rPr>
              <w:t xml:space="preserve"> or similar </w:t>
            </w:r>
            <w:proofErr w:type="spellStart"/>
            <w:r w:rsidRPr="00943375">
              <w:rPr>
                <w:rFonts w:eastAsia="Arial Narrow"/>
                <w:color w:val="000000"/>
              </w:rPr>
              <w:t>labour</w:t>
            </w:r>
            <w:proofErr w:type="spellEnd"/>
            <w:r w:rsidRPr="00943375">
              <w:rPr>
                <w:rFonts w:eastAsia="Arial Narrow"/>
                <w:color w:val="000000"/>
              </w:rPr>
              <w:t xml:space="preserve">-contracting arrangements. </w:t>
            </w:r>
          </w:p>
          <w:p w14:paraId="115AC0ED" w14:textId="77777777" w:rsidR="0044227D" w:rsidRPr="004A5C85" w:rsidDel="0044227D" w:rsidRDefault="0020197E" w:rsidP="0020197E">
            <w:pPr>
              <w:pStyle w:val="ListParagraph"/>
              <w:spacing w:after="120"/>
              <w:ind w:left="0"/>
              <w:contextualSpacing w:val="0"/>
              <w:rPr>
                <w:b/>
                <w:szCs w:val="24"/>
              </w:rPr>
            </w:pPr>
            <w:r w:rsidRPr="00943375">
              <w:rPr>
                <w:rFonts w:eastAsia="Arial Narrow"/>
                <w:color w:val="000000"/>
              </w:rPr>
              <w:t xml:space="preserve">No persons shall be employed or engaged who have been subject to trafficking. Trafficking in persons is defined as the recruitment, transportation, transfer, </w:t>
            </w:r>
            <w:proofErr w:type="spellStart"/>
            <w:r w:rsidRPr="00943375">
              <w:rPr>
                <w:rFonts w:eastAsia="Arial Narrow"/>
                <w:color w:val="000000"/>
              </w:rPr>
              <w:t>harbouring</w:t>
            </w:r>
            <w:proofErr w:type="spellEnd"/>
            <w:r w:rsidRPr="00943375">
              <w:rPr>
                <w:rFonts w:eastAsia="Arial Narrow"/>
                <w:color w:val="000000"/>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4227D" w:rsidRPr="00616A09" w:rsidDel="0044227D" w14:paraId="2D3F0E5C" w14:textId="77777777" w:rsidTr="003D5498">
        <w:tc>
          <w:tcPr>
            <w:tcW w:w="2700" w:type="dxa"/>
            <w:gridSpan w:val="2"/>
            <w:tcMar>
              <w:top w:w="57" w:type="dxa"/>
              <w:left w:w="57" w:type="dxa"/>
              <w:bottom w:w="57" w:type="dxa"/>
              <w:right w:w="57" w:type="dxa"/>
            </w:tcMar>
          </w:tcPr>
          <w:p w14:paraId="0295624E" w14:textId="77777777" w:rsidR="0020197E" w:rsidRPr="0020197E" w:rsidRDefault="0020197E" w:rsidP="0020197E">
            <w:pPr>
              <w:spacing w:before="120" w:after="120"/>
              <w:ind w:left="470" w:hanging="470"/>
              <w:jc w:val="left"/>
              <w:outlineLvl w:val="2"/>
              <w:rPr>
                <w:rFonts w:ascii="Times New Roman Bold" w:hAnsi="Times New Roman Bold"/>
                <w:b/>
                <w:color w:val="000000" w:themeColor="text1"/>
              </w:rPr>
            </w:pPr>
            <w:bookmarkStart w:id="1255" w:name="_Toc15459275"/>
            <w:r w:rsidRPr="0020197E">
              <w:rPr>
                <w:rFonts w:ascii="Times New Roman Bold" w:hAnsi="Times New Roman Bold"/>
                <w:b/>
                <w:color w:val="000000" w:themeColor="text1"/>
              </w:rPr>
              <w:t>Sub-Clause 6.2</w:t>
            </w:r>
            <w:bookmarkEnd w:id="1255"/>
            <w:r>
              <w:rPr>
                <w:rFonts w:ascii="Times New Roman Bold" w:hAnsi="Times New Roman Bold"/>
                <w:b/>
                <w:color w:val="000000" w:themeColor="text1"/>
              </w:rPr>
              <w:t>1</w:t>
            </w:r>
          </w:p>
          <w:p w14:paraId="37E8F652" w14:textId="77777777" w:rsidR="0044227D" w:rsidRPr="00616A09" w:rsidDel="0044227D" w:rsidRDefault="0020197E" w:rsidP="0020197E">
            <w:pPr>
              <w:pStyle w:val="S7Header2"/>
            </w:pPr>
            <w:r w:rsidRPr="0020197E">
              <w:t xml:space="preserve">Child </w:t>
            </w:r>
            <w:proofErr w:type="spellStart"/>
            <w:r w:rsidRPr="0020197E">
              <w:t>Labour</w:t>
            </w:r>
            <w:proofErr w:type="spellEnd"/>
          </w:p>
        </w:tc>
        <w:tc>
          <w:tcPr>
            <w:tcW w:w="6660" w:type="dxa"/>
            <w:tcMar>
              <w:top w:w="57" w:type="dxa"/>
              <w:left w:w="57" w:type="dxa"/>
              <w:bottom w:w="57" w:type="dxa"/>
              <w:right w:w="57" w:type="dxa"/>
            </w:tcMar>
          </w:tcPr>
          <w:p w14:paraId="7F3E732A" w14:textId="77777777" w:rsidR="0020197E" w:rsidRPr="00A67B01" w:rsidRDefault="0020197E" w:rsidP="0020197E">
            <w:pPr>
              <w:pStyle w:val="ListParagraph"/>
              <w:autoSpaceDE w:val="0"/>
              <w:autoSpaceDN w:val="0"/>
              <w:adjustRightInd w:val="0"/>
              <w:spacing w:before="120" w:after="120"/>
              <w:ind w:left="0"/>
              <w:contextualSpacing w:val="0"/>
              <w:rPr>
                <w:rFonts w:eastAsia="Arial Narrow"/>
                <w:color w:val="000000"/>
              </w:rPr>
            </w:pPr>
            <w:r w:rsidRPr="00A67B01">
              <w:rPr>
                <w:rFonts w:eastAsia="Arial Narrow"/>
                <w:color w:val="000000"/>
              </w:rPr>
              <w:t xml:space="preserve">The Contractor, including its Subcontractors, shall not employ or engage a child under the age of 14 unless the national law specifies a higher age (the minimum age). </w:t>
            </w:r>
          </w:p>
          <w:p w14:paraId="19D51F20"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lastRenderedPageBreak/>
              <w:t>The Contractor, including its Subcontractors, shall not employ a child between the minimum age and the age of 18 in a manner that is likely to be hazardous, or to interfere with, the child’s education, or to be harmful to the child’s health or physical, mental, spiritual, moral, or social development.</w:t>
            </w:r>
          </w:p>
          <w:p w14:paraId="2017D4AF"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 xml:space="preserve">The Contractor including its Subcontractors, shall only employ children between the minimum age and the age of 18 after an appropriate risk assessment has been conducted by the Contractor with the </w:t>
            </w:r>
            <w:r w:rsidR="00B47AC6">
              <w:rPr>
                <w:szCs w:val="24"/>
              </w:rPr>
              <w:t>Employer’s Representative</w:t>
            </w:r>
            <w:r w:rsidRPr="00A67B01">
              <w:rPr>
                <w:rFonts w:eastAsia="Arial Narrow"/>
                <w:color w:val="000000"/>
              </w:rPr>
              <w:t xml:space="preserve">’s consent. The Contractor shall be subject to regular monitoring by the </w:t>
            </w:r>
            <w:r w:rsidR="00E85362">
              <w:rPr>
                <w:rFonts w:eastAsia="Arial Narrow"/>
                <w:color w:val="000000"/>
              </w:rPr>
              <w:t xml:space="preserve">Employer’s Representative </w:t>
            </w:r>
            <w:r w:rsidRPr="00A67B01">
              <w:rPr>
                <w:rFonts w:eastAsia="Arial Narrow"/>
                <w:color w:val="000000"/>
              </w:rPr>
              <w:t>that includes monitoring of health, working conditions and hours of work.</w:t>
            </w:r>
            <w:r w:rsidRPr="00A67B01">
              <w:rPr>
                <w:rFonts w:eastAsia="Tahoma"/>
                <w:color w:val="573787"/>
              </w:rPr>
              <w:t xml:space="preserve"> </w:t>
            </w:r>
          </w:p>
          <w:p w14:paraId="4D47110B"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3A65BA2C" w14:textId="77777777" w:rsidR="0020197E" w:rsidRPr="00A67B01" w:rsidRDefault="0020197E" w:rsidP="0020197E">
            <w:pPr>
              <w:pStyle w:val="ListParagraph"/>
              <w:numPr>
                <w:ilvl w:val="0"/>
                <w:numId w:val="145"/>
              </w:numPr>
              <w:autoSpaceDE w:val="0"/>
              <w:autoSpaceDN w:val="0"/>
              <w:adjustRightInd w:val="0"/>
              <w:spacing w:before="120" w:after="120"/>
              <w:contextualSpacing w:val="0"/>
              <w:jc w:val="left"/>
              <w:rPr>
                <w:rFonts w:eastAsia="Arial Narrow"/>
                <w:color w:val="000000"/>
              </w:rPr>
            </w:pPr>
            <w:r w:rsidRPr="00A67B01">
              <w:rPr>
                <w:rFonts w:eastAsia="Arial Narrow"/>
                <w:color w:val="000000"/>
              </w:rPr>
              <w:t xml:space="preserve">with exposure to physical, psychological or sexual </w:t>
            </w:r>
            <w:proofErr w:type="gramStart"/>
            <w:r w:rsidRPr="00A67B01">
              <w:rPr>
                <w:rFonts w:eastAsia="Arial Narrow"/>
                <w:color w:val="000000"/>
              </w:rPr>
              <w:t>abuse;</w:t>
            </w:r>
            <w:proofErr w:type="gramEnd"/>
          </w:p>
          <w:p w14:paraId="6BA40864" w14:textId="77777777" w:rsidR="0020197E" w:rsidRPr="00A67B01" w:rsidRDefault="0020197E" w:rsidP="0020197E">
            <w:pPr>
              <w:pStyle w:val="ListParagraph"/>
              <w:numPr>
                <w:ilvl w:val="0"/>
                <w:numId w:val="145"/>
              </w:numPr>
              <w:autoSpaceDE w:val="0"/>
              <w:autoSpaceDN w:val="0"/>
              <w:adjustRightInd w:val="0"/>
              <w:spacing w:before="120" w:after="120"/>
              <w:contextualSpacing w:val="0"/>
              <w:jc w:val="left"/>
              <w:rPr>
                <w:rFonts w:eastAsia="Arial Narrow"/>
                <w:color w:val="000000"/>
              </w:rPr>
            </w:pPr>
            <w:r w:rsidRPr="00A67B01">
              <w:rPr>
                <w:rFonts w:eastAsia="Arial Narrow"/>
                <w:color w:val="000000"/>
              </w:rPr>
              <w:t xml:space="preserve">underground, underwater, working at heights or in confined </w:t>
            </w:r>
            <w:proofErr w:type="gramStart"/>
            <w:r w:rsidRPr="00A67B01">
              <w:rPr>
                <w:rFonts w:eastAsia="Arial Narrow"/>
                <w:color w:val="000000"/>
              </w:rPr>
              <w:t>spaces;</w:t>
            </w:r>
            <w:proofErr w:type="gramEnd"/>
            <w:r w:rsidRPr="00A67B01">
              <w:rPr>
                <w:rFonts w:eastAsia="Arial Narrow"/>
                <w:color w:val="000000"/>
              </w:rPr>
              <w:t xml:space="preserve"> </w:t>
            </w:r>
          </w:p>
          <w:p w14:paraId="0EE2DF70" w14:textId="77777777" w:rsidR="0020197E" w:rsidRPr="00A67B01" w:rsidRDefault="0020197E" w:rsidP="0020197E">
            <w:pPr>
              <w:pStyle w:val="ListParagraph"/>
              <w:numPr>
                <w:ilvl w:val="0"/>
                <w:numId w:val="145"/>
              </w:numPr>
              <w:spacing w:before="120" w:after="120"/>
              <w:contextualSpacing w:val="0"/>
              <w:rPr>
                <w:rFonts w:eastAsia="Arial Narrow"/>
              </w:rPr>
            </w:pPr>
            <w:r w:rsidRPr="00A67B01">
              <w:rPr>
                <w:rFonts w:eastAsia="Arial Narrow"/>
              </w:rPr>
              <w:t xml:space="preserve">with dangerous machinery, equipment or tools, or involving handling or transport of heavy </w:t>
            </w:r>
            <w:proofErr w:type="gramStart"/>
            <w:r w:rsidRPr="00A67B01">
              <w:rPr>
                <w:rFonts w:eastAsia="Arial Narrow"/>
              </w:rPr>
              <w:t>loads;</w:t>
            </w:r>
            <w:proofErr w:type="gramEnd"/>
            <w:r w:rsidRPr="00A67B01">
              <w:rPr>
                <w:rFonts w:eastAsia="Arial Narrow"/>
              </w:rPr>
              <w:t xml:space="preserve"> </w:t>
            </w:r>
          </w:p>
          <w:p w14:paraId="30A28FF3" w14:textId="77777777" w:rsidR="0020197E" w:rsidRPr="00A67B01" w:rsidRDefault="0020197E" w:rsidP="0020197E">
            <w:pPr>
              <w:pStyle w:val="ListParagraph"/>
              <w:numPr>
                <w:ilvl w:val="0"/>
                <w:numId w:val="145"/>
              </w:numPr>
              <w:autoSpaceDE w:val="0"/>
              <w:autoSpaceDN w:val="0"/>
              <w:adjustRightInd w:val="0"/>
              <w:spacing w:before="120" w:after="120"/>
              <w:contextualSpacing w:val="0"/>
              <w:jc w:val="left"/>
              <w:rPr>
                <w:rFonts w:eastAsia="Arial Narrow"/>
                <w:color w:val="000000"/>
              </w:rPr>
            </w:pPr>
            <w:r w:rsidRPr="00A67B01">
              <w:rPr>
                <w:rFonts w:eastAsia="Arial Narrow"/>
                <w:color w:val="000000"/>
              </w:rPr>
              <w:t>in unhealthy environments exposing children to hazardous substances, agents, or processes, or to temperatures, noise or vibration damaging to health; or</w:t>
            </w:r>
          </w:p>
          <w:p w14:paraId="677922F5" w14:textId="77777777" w:rsidR="0044227D" w:rsidRPr="004A5C85" w:rsidDel="0044227D" w:rsidRDefault="0020197E" w:rsidP="0020197E">
            <w:pPr>
              <w:pStyle w:val="ListParagraph"/>
              <w:spacing w:after="120"/>
              <w:ind w:left="0"/>
              <w:contextualSpacing w:val="0"/>
              <w:rPr>
                <w:b/>
                <w:szCs w:val="24"/>
              </w:rPr>
            </w:pPr>
            <w:r w:rsidRPr="00A67B01">
              <w:rPr>
                <w:rFonts w:eastAsia="Arial Narrow"/>
                <w:color w:val="000000"/>
              </w:rPr>
              <w:t>under difficult conditions such as work for long hours, during the night or in confinement on the premises of the employer.</w:t>
            </w:r>
          </w:p>
        </w:tc>
      </w:tr>
      <w:tr w:rsidR="0044227D" w:rsidRPr="00616A09" w:rsidDel="0044227D" w14:paraId="2DFDB619" w14:textId="77777777" w:rsidTr="003D5498">
        <w:tc>
          <w:tcPr>
            <w:tcW w:w="2700" w:type="dxa"/>
            <w:gridSpan w:val="2"/>
            <w:tcMar>
              <w:top w:w="57" w:type="dxa"/>
              <w:left w:w="57" w:type="dxa"/>
              <w:bottom w:w="57" w:type="dxa"/>
              <w:right w:w="57" w:type="dxa"/>
            </w:tcMar>
          </w:tcPr>
          <w:p w14:paraId="6716B4D7" w14:textId="77777777" w:rsidR="0020197E" w:rsidRPr="0020197E" w:rsidRDefault="0020197E" w:rsidP="003F198B">
            <w:pPr>
              <w:spacing w:before="120" w:after="120"/>
              <w:ind w:left="34" w:hanging="34"/>
              <w:jc w:val="left"/>
              <w:outlineLvl w:val="2"/>
              <w:rPr>
                <w:rFonts w:ascii="Times New Roman Bold" w:hAnsi="Times New Roman Bold"/>
                <w:b/>
                <w:color w:val="000000" w:themeColor="text1"/>
              </w:rPr>
            </w:pPr>
            <w:bookmarkStart w:id="1256" w:name="_Toc15459276"/>
            <w:r w:rsidRPr="0020197E">
              <w:rPr>
                <w:rFonts w:ascii="Times New Roman Bold" w:hAnsi="Times New Roman Bold"/>
                <w:b/>
                <w:color w:val="000000" w:themeColor="text1"/>
              </w:rPr>
              <w:lastRenderedPageBreak/>
              <w:t>Sub-Clause 6.2</w:t>
            </w:r>
            <w:bookmarkEnd w:id="1256"/>
            <w:r>
              <w:rPr>
                <w:rFonts w:ascii="Times New Roman Bold" w:hAnsi="Times New Roman Bold"/>
                <w:b/>
                <w:color w:val="000000" w:themeColor="text1"/>
              </w:rPr>
              <w:t>2</w:t>
            </w:r>
          </w:p>
          <w:p w14:paraId="6D2478A4" w14:textId="77777777" w:rsidR="0044227D" w:rsidRPr="00616A09" w:rsidDel="0044227D" w:rsidRDefault="0020197E" w:rsidP="003F198B">
            <w:pPr>
              <w:pStyle w:val="S7Header2"/>
              <w:ind w:left="34" w:hanging="34"/>
            </w:pPr>
            <w:r w:rsidRPr="0020197E">
              <w:t>Employment Records of Workers</w:t>
            </w:r>
          </w:p>
        </w:tc>
        <w:tc>
          <w:tcPr>
            <w:tcW w:w="6660" w:type="dxa"/>
            <w:tcMar>
              <w:top w:w="57" w:type="dxa"/>
              <w:left w:w="57" w:type="dxa"/>
              <w:bottom w:w="57" w:type="dxa"/>
              <w:right w:w="57" w:type="dxa"/>
            </w:tcMar>
          </w:tcPr>
          <w:p w14:paraId="2B3511EF" w14:textId="77777777" w:rsidR="0044227D" w:rsidRPr="004A5C85" w:rsidDel="0044227D" w:rsidRDefault="0020197E" w:rsidP="0044227D">
            <w:pPr>
              <w:pStyle w:val="ListParagraph"/>
              <w:spacing w:after="120"/>
              <w:ind w:left="0"/>
              <w:contextualSpacing w:val="0"/>
              <w:rPr>
                <w:b/>
                <w:szCs w:val="24"/>
              </w:rPr>
            </w:pPr>
            <w:r w:rsidRPr="0067299E">
              <w:rPr>
                <w:rFonts w:eastAsia="Arial Narrow"/>
                <w:color w:val="000000"/>
              </w:rPr>
              <w:t xml:space="preserve">The Contractor shall keep complete and accurate records of the employment of </w:t>
            </w:r>
            <w:proofErr w:type="spellStart"/>
            <w:r w:rsidRPr="0067299E">
              <w:rPr>
                <w:rFonts w:eastAsia="Arial Narrow"/>
                <w:color w:val="000000"/>
              </w:rPr>
              <w:t>labour</w:t>
            </w:r>
            <w:proofErr w:type="spellEnd"/>
            <w:r w:rsidRPr="0067299E">
              <w:rPr>
                <w:rFonts w:eastAsia="Arial Narrow"/>
                <w:color w:val="000000"/>
              </w:rPr>
              <w:t xml:space="preserve"> at the Site. The records shall include the names, ages, genders, hours </w:t>
            </w:r>
            <w:proofErr w:type="gramStart"/>
            <w:r w:rsidRPr="0067299E">
              <w:rPr>
                <w:rFonts w:eastAsia="Arial Narrow"/>
                <w:color w:val="000000"/>
              </w:rPr>
              <w:t>worked</w:t>
            </w:r>
            <w:proofErr w:type="gramEnd"/>
            <w:r w:rsidRPr="0067299E">
              <w:rPr>
                <w:rFonts w:eastAsia="Arial Narrow"/>
                <w:color w:val="000000"/>
              </w:rPr>
              <w:t xml:space="preserve"> and wages paid to all workers. These records shall be </w:t>
            </w:r>
            <w:r w:rsidRPr="0067299E">
              <w:rPr>
                <w:rFonts w:eastAsia="Arial Narrow"/>
                <w:color w:val="000000"/>
                <w:lang w:val="en-GB"/>
              </w:rPr>
              <w:t>summarised</w:t>
            </w:r>
            <w:r w:rsidRPr="0067299E">
              <w:rPr>
                <w:rFonts w:eastAsia="Arial Narrow"/>
                <w:color w:val="000000"/>
              </w:rPr>
              <w:t xml:space="preserve"> </w:t>
            </w:r>
            <w:proofErr w:type="gramStart"/>
            <w:r w:rsidRPr="0067299E">
              <w:rPr>
                <w:rFonts w:eastAsia="Arial Narrow"/>
                <w:color w:val="000000"/>
              </w:rPr>
              <w:t>on a monthly basis</w:t>
            </w:r>
            <w:proofErr w:type="gramEnd"/>
            <w:r w:rsidRPr="0067299E">
              <w:rPr>
                <w:rFonts w:eastAsia="Arial Narrow"/>
                <w:color w:val="000000"/>
              </w:rPr>
              <w:t xml:space="preserve"> and submitted to the </w:t>
            </w:r>
            <w:r w:rsidR="005A0DF7">
              <w:rPr>
                <w:rFonts w:eastAsia="Arial Narrow"/>
                <w:color w:val="000000"/>
              </w:rPr>
              <w:t>Employer’s Representative</w:t>
            </w:r>
            <w:r w:rsidRPr="0067299E">
              <w:rPr>
                <w:rFonts w:eastAsia="Arial Narrow"/>
                <w:color w:val="000000"/>
              </w:rPr>
              <w:t>. These records shall be included in the details to be submitted by the Contractor under Sub-Clause 6.10 [Records of Contractor’s Personnel and Equipment].</w:t>
            </w:r>
          </w:p>
        </w:tc>
      </w:tr>
      <w:tr w:rsidR="0044227D" w:rsidRPr="00616A09" w:rsidDel="0044227D" w14:paraId="6F20C10C" w14:textId="77777777" w:rsidTr="003D5498">
        <w:tc>
          <w:tcPr>
            <w:tcW w:w="2700" w:type="dxa"/>
            <w:gridSpan w:val="2"/>
            <w:tcMar>
              <w:top w:w="57" w:type="dxa"/>
              <w:left w:w="57" w:type="dxa"/>
              <w:bottom w:w="57" w:type="dxa"/>
              <w:right w:w="57" w:type="dxa"/>
            </w:tcMar>
          </w:tcPr>
          <w:p w14:paraId="793FA05D" w14:textId="77777777" w:rsidR="0020197E" w:rsidRPr="0020197E" w:rsidRDefault="0020197E" w:rsidP="003F198B">
            <w:pPr>
              <w:spacing w:before="120" w:after="120"/>
              <w:ind w:left="34" w:hanging="34"/>
              <w:jc w:val="left"/>
              <w:outlineLvl w:val="2"/>
              <w:rPr>
                <w:rFonts w:ascii="Times New Roman Bold" w:hAnsi="Times New Roman Bold"/>
                <w:b/>
                <w:color w:val="000000" w:themeColor="text1"/>
              </w:rPr>
            </w:pPr>
            <w:bookmarkStart w:id="1257" w:name="_Toc15459277"/>
            <w:r w:rsidRPr="0020197E">
              <w:rPr>
                <w:rFonts w:ascii="Times New Roman Bold" w:hAnsi="Times New Roman Bold"/>
                <w:b/>
                <w:color w:val="000000" w:themeColor="text1"/>
              </w:rPr>
              <w:t>Sub-Clause 6.2</w:t>
            </w:r>
            <w:bookmarkEnd w:id="1257"/>
            <w:r>
              <w:rPr>
                <w:rFonts w:ascii="Times New Roman Bold" w:hAnsi="Times New Roman Bold"/>
                <w:b/>
                <w:color w:val="000000" w:themeColor="text1"/>
              </w:rPr>
              <w:t>3</w:t>
            </w:r>
          </w:p>
          <w:p w14:paraId="18F81456" w14:textId="77777777" w:rsidR="0044227D" w:rsidRPr="00616A09" w:rsidDel="0044227D" w:rsidRDefault="0020197E" w:rsidP="003F198B">
            <w:pPr>
              <w:pStyle w:val="S7Header2"/>
              <w:ind w:left="34" w:hanging="34"/>
            </w:pPr>
            <w:r w:rsidRPr="0020197E">
              <w:t xml:space="preserve">Workers’ </w:t>
            </w:r>
            <w:r w:rsidRPr="0020197E">
              <w:rPr>
                <w:lang w:val="en-GB"/>
              </w:rPr>
              <w:t>Organisations</w:t>
            </w:r>
          </w:p>
        </w:tc>
        <w:tc>
          <w:tcPr>
            <w:tcW w:w="6660" w:type="dxa"/>
            <w:tcMar>
              <w:top w:w="57" w:type="dxa"/>
              <w:left w:w="57" w:type="dxa"/>
              <w:bottom w:w="57" w:type="dxa"/>
              <w:right w:w="57" w:type="dxa"/>
            </w:tcMar>
          </w:tcPr>
          <w:p w14:paraId="0030E729" w14:textId="77777777" w:rsidR="0044227D" w:rsidRPr="004A5C85" w:rsidDel="0044227D" w:rsidRDefault="0020197E" w:rsidP="0044227D">
            <w:pPr>
              <w:pStyle w:val="ListParagraph"/>
              <w:spacing w:after="120"/>
              <w:ind w:left="0"/>
              <w:contextualSpacing w:val="0"/>
              <w:rPr>
                <w:b/>
                <w:szCs w:val="24"/>
              </w:rPr>
            </w:pPr>
            <w:r w:rsidRPr="00A67B01">
              <w:rPr>
                <w:rFonts w:eastAsia="Arial Narrow"/>
                <w:color w:val="000000"/>
              </w:rPr>
              <w:t xml:space="preserve">In countries where the relevant </w:t>
            </w:r>
            <w:proofErr w:type="spellStart"/>
            <w:r w:rsidRPr="00A67B01">
              <w:rPr>
                <w:rFonts w:eastAsia="Arial Narrow"/>
                <w:color w:val="000000"/>
              </w:rPr>
              <w:t>labour</w:t>
            </w:r>
            <w:proofErr w:type="spellEnd"/>
            <w:r w:rsidRPr="00A67B01">
              <w:rPr>
                <w:rFonts w:eastAsia="Arial Narrow"/>
                <w:color w:val="000000"/>
              </w:rPr>
              <w:t xml:space="preserve"> laws </w:t>
            </w:r>
            <w:r w:rsidRPr="00A67B01">
              <w:rPr>
                <w:rFonts w:eastAsia="Arial Narrow"/>
                <w:color w:val="000000"/>
                <w:lang w:val="en-GB"/>
              </w:rPr>
              <w:t>recognise</w:t>
            </w:r>
            <w:r w:rsidRPr="00A67B01">
              <w:rPr>
                <w:rFonts w:eastAsia="Arial Narrow"/>
                <w:color w:val="000000"/>
              </w:rPr>
              <w:t xml:space="preserve"> workers’ rights to form and to join workers’ </w:t>
            </w:r>
            <w:proofErr w:type="spellStart"/>
            <w:r w:rsidRPr="00A67B01">
              <w:rPr>
                <w:rFonts w:eastAsia="Arial Narrow"/>
                <w:color w:val="000000"/>
              </w:rPr>
              <w:t>organisations</w:t>
            </w:r>
            <w:proofErr w:type="spellEnd"/>
            <w:r w:rsidRPr="00A67B01">
              <w:rPr>
                <w:rFonts w:eastAsia="Arial Narrow"/>
                <w:color w:val="000000"/>
              </w:rPr>
              <w:t xml:space="preserve"> of their choosing and to bargain collectively without interference, the Contractor shall comply with such laws. </w:t>
            </w:r>
            <w:r w:rsidRPr="00A67B01">
              <w:t xml:space="preserve">In such circumstances, the role of legally established workers’ organizations and legitimate workers’ representatives will be respected, and they will be provided with information needed for meaningful negotiation in a timely manner. </w:t>
            </w:r>
            <w:r w:rsidRPr="00A67B01">
              <w:rPr>
                <w:rFonts w:eastAsia="Arial Narrow"/>
                <w:color w:val="000000"/>
              </w:rPr>
              <w:t xml:space="preserve">Where the relevant </w:t>
            </w:r>
            <w:proofErr w:type="spellStart"/>
            <w:r w:rsidRPr="00A67B01">
              <w:rPr>
                <w:rFonts w:eastAsia="Arial Narrow"/>
                <w:color w:val="000000"/>
              </w:rPr>
              <w:t>labour</w:t>
            </w:r>
            <w:proofErr w:type="spellEnd"/>
            <w:r w:rsidRPr="00A67B01">
              <w:rPr>
                <w:rFonts w:eastAsia="Arial Narrow"/>
                <w:color w:val="000000"/>
              </w:rPr>
              <w:t xml:space="preserve"> laws substantially restrict workers’ </w:t>
            </w:r>
            <w:proofErr w:type="spellStart"/>
            <w:r w:rsidRPr="00A67B01">
              <w:rPr>
                <w:rFonts w:eastAsia="Arial Narrow"/>
                <w:color w:val="000000"/>
              </w:rPr>
              <w:lastRenderedPageBreak/>
              <w:t>organisations</w:t>
            </w:r>
            <w:proofErr w:type="spellEnd"/>
            <w:r w:rsidRPr="00A67B01">
              <w:rPr>
                <w:rFonts w:eastAsia="Arial Narrow"/>
                <w:color w:val="000000"/>
              </w:rPr>
              <w:t>, the Contractor shall enable alternative means for the Contractor’s Personnel to express their grievances and protect their rights regarding working conditions and terms of employment. The Contractor shall not seek to influence or control these alternative means</w:t>
            </w:r>
            <w:r w:rsidRPr="00A67B01">
              <w:rPr>
                <w:rFonts w:eastAsia="Tahoma"/>
                <w:color w:val="573787"/>
              </w:rPr>
              <w:t xml:space="preserve">. </w:t>
            </w:r>
            <w:r w:rsidRPr="00A67B01">
              <w:rPr>
                <w:rFonts w:eastAsia="Arial Narrow"/>
                <w:color w:val="000000"/>
              </w:rPr>
              <w:t xml:space="preserve">The Contractor shall not discriminate or retaliate against the Contractor’s Personnel who participate, or seek to participate, in such </w:t>
            </w:r>
            <w:proofErr w:type="spellStart"/>
            <w:r w:rsidRPr="00A67B01">
              <w:rPr>
                <w:rFonts w:eastAsia="Arial Narrow"/>
                <w:color w:val="000000"/>
              </w:rPr>
              <w:t>organisations</w:t>
            </w:r>
            <w:proofErr w:type="spellEnd"/>
            <w:r w:rsidRPr="00A67B01">
              <w:rPr>
                <w:rFonts w:eastAsia="Arial Narrow"/>
                <w:color w:val="000000"/>
              </w:rPr>
              <w:t xml:space="preserve"> and collective bargaining or alternative mechanisms. Workers’ </w:t>
            </w:r>
            <w:proofErr w:type="spellStart"/>
            <w:r w:rsidRPr="00A67B01">
              <w:rPr>
                <w:rFonts w:eastAsia="Arial Narrow"/>
                <w:color w:val="000000"/>
              </w:rPr>
              <w:t>organisations</w:t>
            </w:r>
            <w:proofErr w:type="spellEnd"/>
            <w:r w:rsidRPr="00A67B01">
              <w:rPr>
                <w:rFonts w:eastAsia="Arial Narrow"/>
                <w:color w:val="000000"/>
              </w:rPr>
              <w:t xml:space="preserve"> are expected to fairly represent the workers in the workforce.</w:t>
            </w:r>
          </w:p>
        </w:tc>
      </w:tr>
      <w:tr w:rsidR="0020197E" w:rsidRPr="00616A09" w:rsidDel="0044227D" w14:paraId="6FE2F4FC" w14:textId="77777777" w:rsidTr="003D5498">
        <w:tc>
          <w:tcPr>
            <w:tcW w:w="2700" w:type="dxa"/>
            <w:gridSpan w:val="2"/>
            <w:tcMar>
              <w:top w:w="57" w:type="dxa"/>
              <w:left w:w="57" w:type="dxa"/>
              <w:bottom w:w="57" w:type="dxa"/>
              <w:right w:w="57" w:type="dxa"/>
            </w:tcMar>
          </w:tcPr>
          <w:p w14:paraId="569AC931" w14:textId="77777777" w:rsidR="0020197E" w:rsidRPr="00A67B01" w:rsidRDefault="0020197E" w:rsidP="003F198B">
            <w:pPr>
              <w:pStyle w:val="Heading3"/>
              <w:spacing w:before="120" w:after="120"/>
              <w:ind w:left="34" w:hanging="34"/>
              <w:jc w:val="left"/>
              <w:rPr>
                <w:color w:val="000000" w:themeColor="text1"/>
                <w:sz w:val="24"/>
              </w:rPr>
            </w:pPr>
            <w:bookmarkStart w:id="1258" w:name="_Toc15459278"/>
            <w:r w:rsidRPr="00A67B01">
              <w:rPr>
                <w:color w:val="000000" w:themeColor="text1"/>
                <w:sz w:val="24"/>
              </w:rPr>
              <w:lastRenderedPageBreak/>
              <w:t>Sub-Clause 6.2</w:t>
            </w:r>
            <w:bookmarkEnd w:id="1258"/>
            <w:r>
              <w:rPr>
                <w:color w:val="000000" w:themeColor="text1"/>
                <w:sz w:val="24"/>
              </w:rPr>
              <w:t>4</w:t>
            </w:r>
          </w:p>
          <w:p w14:paraId="0B255151" w14:textId="77777777" w:rsidR="0020197E" w:rsidRPr="00616A09" w:rsidDel="0044227D" w:rsidRDefault="0020197E" w:rsidP="003F198B">
            <w:pPr>
              <w:pStyle w:val="S7Header2"/>
              <w:ind w:left="34" w:hanging="34"/>
            </w:pPr>
            <w:r w:rsidRPr="00A67B01">
              <w:t>Non-Discrimination and Equal Opportunity</w:t>
            </w:r>
          </w:p>
        </w:tc>
        <w:tc>
          <w:tcPr>
            <w:tcW w:w="6660" w:type="dxa"/>
            <w:tcMar>
              <w:top w:w="57" w:type="dxa"/>
              <w:left w:w="57" w:type="dxa"/>
              <w:bottom w:w="57" w:type="dxa"/>
              <w:right w:w="57" w:type="dxa"/>
            </w:tcMar>
          </w:tcPr>
          <w:p w14:paraId="31AD5536"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 xml:space="preserve">The Contractor shall not make decisions relating to the employment or treatment of Contractor’s Personnel </w:t>
            </w:r>
            <w:proofErr w:type="gramStart"/>
            <w:r w:rsidRPr="00A67B01">
              <w:rPr>
                <w:rFonts w:eastAsia="Arial Narrow"/>
                <w:color w:val="000000"/>
              </w:rPr>
              <w:t>on the basis of</w:t>
            </w:r>
            <w:proofErr w:type="gramEnd"/>
            <w:r w:rsidRPr="00A67B01">
              <w:rPr>
                <w:rFonts w:eastAsia="Arial Narrow"/>
                <w:color w:val="000000"/>
              </w:rPr>
              <w:t xml:space="preserve"> personal characteristics unrelated to inherent job requirements. The Contractor shall base the employment of Contractor’s Personnel on the principle of equal opportunity and fair </w:t>
            </w:r>
            <w:proofErr w:type="gramStart"/>
            <w:r w:rsidRPr="00A67B01">
              <w:rPr>
                <w:rFonts w:eastAsia="Arial Narrow"/>
                <w:color w:val="000000"/>
              </w:rPr>
              <w:t>treatment, and</w:t>
            </w:r>
            <w:proofErr w:type="gramEnd"/>
            <w:r w:rsidRPr="00A67B01">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AAC8B7" w14:textId="77777777" w:rsidR="0020197E" w:rsidRPr="004A5C85" w:rsidDel="0044227D" w:rsidRDefault="0020197E" w:rsidP="0020197E">
            <w:pPr>
              <w:pStyle w:val="ListParagraph"/>
              <w:spacing w:after="120"/>
              <w:ind w:left="0"/>
              <w:contextualSpacing w:val="0"/>
              <w:rPr>
                <w:b/>
                <w:szCs w:val="24"/>
              </w:rPr>
            </w:pPr>
            <w:bookmarkStart w:id="1259" w:name="_Hlk533088217"/>
            <w:r w:rsidRPr="00A67B01">
              <w:rPr>
                <w:rFonts w:eastAsia="Arial Narrow"/>
                <w:color w:val="000000"/>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w:t>
            </w:r>
            <w:r w:rsidR="009231B9">
              <w:rPr>
                <w:rFonts w:eastAsia="Arial Narrow"/>
                <w:color w:val="000000"/>
              </w:rPr>
              <w:t>1</w:t>
            </w:r>
            <w:r w:rsidRPr="00A67B01">
              <w:rPr>
                <w:rFonts w:eastAsia="Arial Narrow"/>
                <w:color w:val="000000"/>
              </w:rPr>
              <w:t>).</w:t>
            </w:r>
            <w:bookmarkEnd w:id="1259"/>
          </w:p>
        </w:tc>
      </w:tr>
      <w:tr w:rsidR="0020197E" w:rsidRPr="00616A09" w:rsidDel="0044227D" w14:paraId="44DF90C4" w14:textId="77777777" w:rsidTr="003D5498">
        <w:tc>
          <w:tcPr>
            <w:tcW w:w="2700" w:type="dxa"/>
            <w:gridSpan w:val="2"/>
            <w:tcMar>
              <w:top w:w="57" w:type="dxa"/>
              <w:left w:w="57" w:type="dxa"/>
              <w:bottom w:w="57" w:type="dxa"/>
              <w:right w:w="57" w:type="dxa"/>
            </w:tcMar>
          </w:tcPr>
          <w:p w14:paraId="70DD65F3" w14:textId="77777777" w:rsidR="0020197E" w:rsidRPr="0020197E" w:rsidRDefault="0020197E" w:rsidP="003F198B">
            <w:pPr>
              <w:spacing w:before="120" w:after="120"/>
              <w:ind w:left="34" w:hanging="34"/>
              <w:jc w:val="left"/>
              <w:outlineLvl w:val="2"/>
              <w:rPr>
                <w:color w:val="000000" w:themeColor="text1"/>
              </w:rPr>
            </w:pPr>
            <w:bookmarkStart w:id="1260" w:name="_Toc15459279"/>
            <w:r w:rsidRPr="0020197E">
              <w:rPr>
                <w:rFonts w:ascii="Times New Roman Bold" w:hAnsi="Times New Roman Bold"/>
                <w:b/>
                <w:color w:val="000000" w:themeColor="text1"/>
              </w:rPr>
              <w:t>Sub-Clause 6.2</w:t>
            </w:r>
            <w:bookmarkEnd w:id="1260"/>
            <w:r>
              <w:rPr>
                <w:rFonts w:ascii="Times New Roman Bold" w:hAnsi="Times New Roman Bold"/>
                <w:b/>
                <w:color w:val="000000" w:themeColor="text1"/>
              </w:rPr>
              <w:t>5</w:t>
            </w:r>
          </w:p>
          <w:p w14:paraId="789D0599" w14:textId="77777777" w:rsidR="0020197E" w:rsidRPr="00A67B01" w:rsidRDefault="0020197E" w:rsidP="003F198B">
            <w:pPr>
              <w:spacing w:before="120" w:after="120"/>
              <w:ind w:left="34" w:hanging="34"/>
              <w:jc w:val="left"/>
              <w:outlineLvl w:val="2"/>
              <w:rPr>
                <w:color w:val="000000" w:themeColor="text1"/>
              </w:rPr>
            </w:pPr>
            <w:r w:rsidRPr="003D5498">
              <w:rPr>
                <w:rFonts w:ascii="Times New Roman Bold" w:hAnsi="Times New Roman Bold"/>
                <w:b/>
                <w:color w:val="000000" w:themeColor="text1"/>
              </w:rPr>
              <w:t>Contractor</w:t>
            </w:r>
            <w:r w:rsidRPr="003D5498">
              <w:rPr>
                <w:rFonts w:ascii="Times New Roman Bold" w:hAnsi="Times New Roman Bold" w:hint="eastAsia"/>
                <w:b/>
                <w:color w:val="000000" w:themeColor="text1"/>
              </w:rPr>
              <w:t>’</w:t>
            </w:r>
            <w:r w:rsidRPr="003D5498">
              <w:rPr>
                <w:rFonts w:ascii="Times New Roman Bold" w:hAnsi="Times New Roman Bold"/>
                <w:b/>
                <w:color w:val="000000" w:themeColor="text1"/>
              </w:rPr>
              <w:t>s Personnel Grievance Mechanism</w:t>
            </w:r>
          </w:p>
        </w:tc>
        <w:tc>
          <w:tcPr>
            <w:tcW w:w="6660" w:type="dxa"/>
            <w:tcMar>
              <w:top w:w="57" w:type="dxa"/>
              <w:left w:w="57" w:type="dxa"/>
              <w:bottom w:w="57" w:type="dxa"/>
              <w:right w:w="57" w:type="dxa"/>
            </w:tcMar>
          </w:tcPr>
          <w:p w14:paraId="3AECB532" w14:textId="08FAA724"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The Contractor shall have a grievance mechanism for Contractor’s Personnel, and where relevant the workers’ organizations stated in Sub-Clause 6.2</w:t>
            </w:r>
            <w:r w:rsidR="009231B9">
              <w:rPr>
                <w:rFonts w:eastAsia="Arial Narrow"/>
                <w:color w:val="000000"/>
              </w:rPr>
              <w:t>3</w:t>
            </w:r>
            <w:r w:rsidRPr="00A67B01">
              <w:rPr>
                <w:rFonts w:eastAsia="Arial Narrow"/>
                <w:color w:val="000000"/>
              </w:rPr>
              <w:t xml:space="preserve">, to raise workplace </w:t>
            </w:r>
            <w:r w:rsidRPr="0064675C">
              <w:rPr>
                <w:rFonts w:eastAsia="Arial Narrow"/>
                <w:color w:val="000000"/>
              </w:rPr>
              <w:t>concerns</w:t>
            </w:r>
            <w:r w:rsidR="004B04F3" w:rsidRPr="0064675C">
              <w:rPr>
                <w:rFonts w:eastAsia="Arial Narrow"/>
                <w:color w:val="000000"/>
              </w:rPr>
              <w:t xml:space="preserve"> </w:t>
            </w:r>
            <w:r w:rsidR="004B04F3" w:rsidRPr="00822485">
              <w:rPr>
                <w:rFonts w:eastAsia="Arial Narrow"/>
                <w:color w:val="000000"/>
              </w:rPr>
              <w:t>(other than those relating to SEA and/or SH, which shall be addressed under Sub-Clause 6.26 below)</w:t>
            </w:r>
            <w:r w:rsidR="004B04F3" w:rsidRPr="0064675C">
              <w:rPr>
                <w:rFonts w:eastAsia="Arial Narrow"/>
                <w:color w:val="000000"/>
              </w:rPr>
              <w:t>.</w:t>
            </w:r>
            <w:r w:rsidR="004B04F3" w:rsidRPr="0067299E">
              <w:rPr>
                <w:rFonts w:eastAsia="Arial Narrow"/>
                <w:color w:val="000000"/>
              </w:rPr>
              <w:t xml:space="preserve"> </w:t>
            </w:r>
            <w:r w:rsidRPr="00A67B01">
              <w:rPr>
                <w:rFonts w:eastAsia="Arial Narrow"/>
                <w:color w:val="000000"/>
              </w:rPr>
              <w:t xml:space="preserve">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25F00752"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 xml:space="preserve">The Contractor’s Personnel shall be informed of the grievance mechanism at the time of engagement for the Contract, and the measures put in place to protect them against any reprisal for its use. </w:t>
            </w:r>
            <w:r w:rsidRPr="00A67B01">
              <w:rPr>
                <w:rFonts w:eastAsia="Arial Narrow"/>
                <w:color w:val="000000"/>
              </w:rPr>
              <w:lastRenderedPageBreak/>
              <w:t xml:space="preserve">Measures will be put in place to make the grievance mechanism easily accessible to all Contractor’s Personnel. </w:t>
            </w:r>
          </w:p>
          <w:p w14:paraId="0455AB8F" w14:textId="77777777" w:rsidR="0020197E" w:rsidRPr="00A67B01" w:rsidRDefault="0020197E" w:rsidP="0020197E">
            <w:pPr>
              <w:autoSpaceDE w:val="0"/>
              <w:autoSpaceDN w:val="0"/>
              <w:adjustRightInd w:val="0"/>
              <w:spacing w:before="120" w:after="120"/>
              <w:rPr>
                <w:rFonts w:eastAsia="Arial Narrow"/>
                <w:color w:val="000000"/>
              </w:rPr>
            </w:pPr>
            <w:r w:rsidRPr="00A67B01">
              <w:rPr>
                <w:rFonts w:eastAsia="Arial Narrow"/>
                <w:color w:val="000000"/>
              </w:rPr>
              <w:t>The grievance mechanism shall not impede access to other judicial or administrative remedies that might be available</w:t>
            </w:r>
            <w:r w:rsidRPr="00A67B01">
              <w:t>, or substitute for grievance mechanisms provided through collective agreements</w:t>
            </w:r>
            <w:r w:rsidRPr="00A67B01">
              <w:rPr>
                <w:rFonts w:eastAsia="Arial Narrow"/>
                <w:color w:val="000000"/>
              </w:rPr>
              <w:t>.</w:t>
            </w:r>
          </w:p>
          <w:p w14:paraId="65A34D76" w14:textId="1470E261" w:rsidR="0020197E" w:rsidRPr="00A67B01" w:rsidRDefault="0020197E" w:rsidP="0020197E">
            <w:pPr>
              <w:autoSpaceDE w:val="0"/>
              <w:autoSpaceDN w:val="0"/>
              <w:adjustRightInd w:val="0"/>
              <w:spacing w:before="120" w:after="120"/>
              <w:rPr>
                <w:rFonts w:eastAsia="Arial Narrow"/>
                <w:color w:val="000000"/>
              </w:rPr>
            </w:pPr>
            <w:r w:rsidRPr="00A67B01">
              <w:rPr>
                <w:bCs/>
              </w:rPr>
              <w:t xml:space="preserve">The grievance mechanism may utilize existing grievance mechanisms, providing that they are properly designed and implemented, address concerns promptly, and are readily accessible to such </w:t>
            </w:r>
            <w:r w:rsidR="00C419D5">
              <w:rPr>
                <w:bCs/>
              </w:rPr>
              <w:t>Contractor’s Personnel</w:t>
            </w:r>
            <w:r w:rsidRPr="00A67B01">
              <w:rPr>
                <w:bCs/>
              </w:rPr>
              <w:t>. Existing grievance mechanisms may be supplemented as needed with Contract-specific arrangements.</w:t>
            </w:r>
          </w:p>
        </w:tc>
      </w:tr>
      <w:tr w:rsidR="004B04F3" w:rsidRPr="00616A09" w:rsidDel="0044227D" w14:paraId="6607D2D3" w14:textId="77777777" w:rsidTr="003D5498">
        <w:tc>
          <w:tcPr>
            <w:tcW w:w="2700" w:type="dxa"/>
            <w:gridSpan w:val="2"/>
            <w:tcMar>
              <w:top w:w="57" w:type="dxa"/>
              <w:left w:w="57" w:type="dxa"/>
              <w:bottom w:w="57" w:type="dxa"/>
              <w:right w:w="57" w:type="dxa"/>
            </w:tcMar>
          </w:tcPr>
          <w:p w14:paraId="58D14C60" w14:textId="251B457A" w:rsidR="004B04F3" w:rsidRPr="00822485" w:rsidRDefault="004B04F3" w:rsidP="00822485">
            <w:pPr>
              <w:spacing w:before="120" w:after="120"/>
              <w:ind w:left="34" w:hanging="34"/>
              <w:jc w:val="left"/>
              <w:outlineLvl w:val="2"/>
              <w:rPr>
                <w:color w:val="000000" w:themeColor="text1"/>
              </w:rPr>
            </w:pPr>
            <w:r w:rsidRPr="00822485">
              <w:rPr>
                <w:rFonts w:ascii="Times New Roman Bold" w:hAnsi="Times New Roman Bold"/>
                <w:b/>
                <w:color w:val="000000" w:themeColor="text1"/>
              </w:rPr>
              <w:lastRenderedPageBreak/>
              <w:t xml:space="preserve">Sub-Clause 6.26 </w:t>
            </w:r>
          </w:p>
          <w:p w14:paraId="37E44D35" w14:textId="77777777" w:rsidR="00F04FEF" w:rsidRPr="0064675C" w:rsidRDefault="004B04F3" w:rsidP="00F04FEF">
            <w:pPr>
              <w:spacing w:before="120" w:after="120"/>
              <w:jc w:val="left"/>
              <w:outlineLvl w:val="2"/>
              <w:rPr>
                <w:rFonts w:ascii="Times New Roman Bold" w:hAnsi="Times New Roman Bold"/>
                <w:b/>
                <w:color w:val="000000" w:themeColor="text1"/>
              </w:rPr>
            </w:pPr>
            <w:r w:rsidRPr="00822485">
              <w:rPr>
                <w:rFonts w:ascii="Times New Roman Bold" w:hAnsi="Times New Roman Bold"/>
                <w:b/>
                <w:color w:val="000000" w:themeColor="text1"/>
              </w:rPr>
              <w:t>Contractor</w:t>
            </w:r>
            <w:r w:rsidRPr="00822485">
              <w:rPr>
                <w:rFonts w:ascii="Times New Roman Bold" w:hAnsi="Times New Roman Bold" w:hint="eastAsia"/>
                <w:b/>
                <w:color w:val="000000" w:themeColor="text1"/>
              </w:rPr>
              <w:t>’</w:t>
            </w:r>
            <w:r w:rsidRPr="00822485">
              <w:rPr>
                <w:rFonts w:ascii="Times New Roman Bold" w:hAnsi="Times New Roman Bold"/>
                <w:b/>
                <w:color w:val="000000" w:themeColor="text1"/>
              </w:rPr>
              <w:t>s SEA/SH   Response Mechanism; Receipt of SEA/SH allegations; and Contractor</w:t>
            </w:r>
            <w:r w:rsidRPr="00822485">
              <w:rPr>
                <w:rFonts w:ascii="Times New Roman Bold" w:hAnsi="Times New Roman Bold" w:hint="eastAsia"/>
                <w:b/>
                <w:color w:val="000000" w:themeColor="text1"/>
              </w:rPr>
              <w:t>’</w:t>
            </w:r>
            <w:r w:rsidRPr="00822485">
              <w:rPr>
                <w:rFonts w:ascii="Times New Roman Bold" w:hAnsi="Times New Roman Bold"/>
                <w:b/>
                <w:color w:val="000000" w:themeColor="text1"/>
              </w:rPr>
              <w:t xml:space="preserve">s </w:t>
            </w:r>
            <w:proofErr w:type="gramStart"/>
            <w:r w:rsidRPr="00822485">
              <w:rPr>
                <w:rFonts w:ascii="Times New Roman Bold" w:hAnsi="Times New Roman Bold"/>
                <w:b/>
                <w:color w:val="000000" w:themeColor="text1"/>
              </w:rPr>
              <w:t>and  non</w:t>
            </w:r>
            <w:proofErr w:type="gramEnd"/>
            <w:r w:rsidRPr="00822485">
              <w:rPr>
                <w:rFonts w:ascii="Times New Roman Bold" w:hAnsi="Times New Roman Bold"/>
                <w:b/>
                <w:color w:val="000000" w:themeColor="text1"/>
              </w:rPr>
              <w:t>-compliance</w:t>
            </w:r>
            <w:r w:rsidR="00F04FEF" w:rsidRPr="00822485">
              <w:rPr>
                <w:rFonts w:ascii="Times New Roman Bold" w:hAnsi="Times New Roman Bold"/>
                <w:b/>
                <w:color w:val="000000" w:themeColor="text1"/>
              </w:rPr>
              <w:t>, during the Design-Build Period</w:t>
            </w:r>
            <w:r w:rsidR="00F04FEF" w:rsidRPr="0064675C">
              <w:rPr>
                <w:rFonts w:ascii="Times New Roman Bold" w:hAnsi="Times New Roman Bold"/>
                <w:b/>
                <w:color w:val="000000" w:themeColor="text1"/>
              </w:rPr>
              <w:t xml:space="preserve"> </w:t>
            </w:r>
          </w:p>
          <w:p w14:paraId="45014B9A" w14:textId="4C72B4A8" w:rsidR="004B04F3" w:rsidRPr="00C86B04" w:rsidRDefault="004B04F3" w:rsidP="00822485">
            <w:pPr>
              <w:spacing w:before="120" w:after="120"/>
              <w:ind w:left="34" w:hanging="34"/>
              <w:jc w:val="left"/>
              <w:outlineLvl w:val="2"/>
            </w:pPr>
          </w:p>
        </w:tc>
        <w:tc>
          <w:tcPr>
            <w:tcW w:w="6660" w:type="dxa"/>
            <w:tcMar>
              <w:top w:w="57" w:type="dxa"/>
              <w:left w:w="57" w:type="dxa"/>
              <w:bottom w:w="57" w:type="dxa"/>
              <w:right w:w="57" w:type="dxa"/>
            </w:tcMar>
          </w:tcPr>
          <w:p w14:paraId="3688C78E" w14:textId="6A1AC953" w:rsidR="004B04F3" w:rsidRPr="00822485" w:rsidRDefault="004B04F3" w:rsidP="00822485">
            <w:pPr>
              <w:pStyle w:val="ListParagraph"/>
              <w:numPr>
                <w:ilvl w:val="2"/>
                <w:numId w:val="193"/>
              </w:numPr>
              <w:spacing w:after="120"/>
              <w:rPr>
                <w:rFonts w:eastAsia="Arial Narrow"/>
                <w:color w:val="000000"/>
                <w:u w:val="single"/>
              </w:rPr>
            </w:pPr>
            <w:r w:rsidRPr="00822485">
              <w:rPr>
                <w:rFonts w:eastAsia="Arial Narrow"/>
                <w:color w:val="000000"/>
                <w:u w:val="single"/>
              </w:rPr>
              <w:t xml:space="preserve">The Contractor’s SEA/SH Response Mechanism </w:t>
            </w:r>
            <w:r w:rsidR="00F04FEF" w:rsidRPr="00822485">
              <w:rPr>
                <w:rFonts w:eastAsia="Arial Narrow"/>
                <w:color w:val="000000"/>
                <w:u w:val="single"/>
              </w:rPr>
              <w:t xml:space="preserve">during the Design-Build Period </w:t>
            </w:r>
          </w:p>
          <w:p w14:paraId="385C55F3" w14:textId="77777777" w:rsidR="004B04F3" w:rsidRPr="00822485" w:rsidRDefault="004B04F3" w:rsidP="004B04F3">
            <w:pPr>
              <w:pStyle w:val="ListParagraph"/>
              <w:spacing w:after="120"/>
              <w:ind w:left="72"/>
              <w:contextualSpacing w:val="0"/>
              <w:rPr>
                <w:rFonts w:eastAsia="Arial Narrow"/>
                <w:color w:val="000000"/>
              </w:rPr>
            </w:pPr>
            <w:r w:rsidRPr="00822485">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495A0A11" w14:textId="77777777" w:rsidR="004B04F3" w:rsidRPr="00822485" w:rsidRDefault="004B04F3" w:rsidP="004B04F3">
            <w:pPr>
              <w:spacing w:after="120"/>
              <w:ind w:left="72"/>
              <w:rPr>
                <w:color w:val="000000" w:themeColor="text1"/>
              </w:rPr>
            </w:pPr>
            <w:r w:rsidRPr="00822485">
              <w:rPr>
                <w:rFonts w:eastAsia="Arial Narrow"/>
                <w:color w:val="000000"/>
              </w:rPr>
              <w:t xml:space="preserve">The Contractor’s Personnel shall be informed of the SEA/SH Response Mechanism at the time of engagement for the Contract and informed of the measures put in place to protect them against any reprisal for its use.  For all other persons (including the Employer’s Personnel and affected communities), information about this SEA/SH Response Mechanism, including how to submit an allegation or concern </w:t>
            </w:r>
            <w:proofErr w:type="gramStart"/>
            <w:r w:rsidRPr="00822485">
              <w:rPr>
                <w:rFonts w:eastAsia="Arial Narrow"/>
                <w:color w:val="000000"/>
              </w:rPr>
              <w:t>and also</w:t>
            </w:r>
            <w:proofErr w:type="gramEnd"/>
            <w:r w:rsidRPr="00822485">
              <w:rPr>
                <w:rFonts w:eastAsia="Arial Narrow"/>
                <w:color w:val="000000"/>
              </w:rPr>
              <w:t xml:space="preserve"> measures protecting against reprisal, shall be</w:t>
            </w:r>
            <w:r w:rsidRPr="00822485">
              <w:rPr>
                <w:color w:val="000000" w:themeColor="text1"/>
              </w:rPr>
              <w:t xml:space="preserve"> displayed, in languages comprehensible to the Contractor’s Personnel, Employer’s Personnel, and the affected communities, in locations easily accessible to them.</w:t>
            </w:r>
          </w:p>
          <w:p w14:paraId="1E411042" w14:textId="77777777" w:rsidR="004B04F3" w:rsidRPr="00822485" w:rsidRDefault="004B04F3" w:rsidP="004B04F3">
            <w:pPr>
              <w:spacing w:after="120"/>
              <w:ind w:left="72"/>
              <w:rPr>
                <w:rFonts w:eastAsia="Arial Narrow"/>
                <w:color w:val="000000"/>
              </w:rPr>
            </w:pPr>
            <w:r w:rsidRPr="00822485">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0B0C4BFE" w14:textId="40819113" w:rsidR="004B04F3" w:rsidRPr="0064675C" w:rsidRDefault="004B04F3" w:rsidP="004B04F3">
            <w:pPr>
              <w:spacing w:before="120" w:after="120"/>
              <w:rPr>
                <w:rFonts w:eastAsia="Arial Narrow"/>
                <w:color w:val="000000"/>
              </w:rPr>
            </w:pPr>
            <w:r w:rsidRPr="00822485">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71CBF9FB" w14:textId="1394A829" w:rsidR="004B04F3" w:rsidRPr="00822485" w:rsidRDefault="004B04F3" w:rsidP="00822485">
            <w:pPr>
              <w:pStyle w:val="ListParagraph"/>
              <w:numPr>
                <w:ilvl w:val="2"/>
                <w:numId w:val="193"/>
              </w:numPr>
              <w:spacing w:after="120"/>
              <w:rPr>
                <w:rFonts w:eastAsia="Arial Narrow"/>
                <w:color w:val="000000"/>
                <w:u w:val="single"/>
              </w:rPr>
            </w:pPr>
            <w:r w:rsidRPr="00822485">
              <w:rPr>
                <w:rFonts w:eastAsia="Arial Narrow"/>
                <w:color w:val="000000"/>
                <w:u w:val="single"/>
              </w:rPr>
              <w:t>Receipt of SEA/SH allegations</w:t>
            </w:r>
            <w:r w:rsidR="00672E8E" w:rsidRPr="00822485">
              <w:rPr>
                <w:rFonts w:eastAsia="Arial Narrow"/>
                <w:color w:val="000000"/>
                <w:u w:val="single"/>
              </w:rPr>
              <w:t xml:space="preserve"> during the Design-Build Period </w:t>
            </w:r>
          </w:p>
          <w:p w14:paraId="3942008E" w14:textId="43AFB58B" w:rsidR="004B04F3" w:rsidRPr="00822485" w:rsidRDefault="004B04F3" w:rsidP="004B04F3">
            <w:pPr>
              <w:spacing w:after="120"/>
              <w:rPr>
                <w:rFonts w:eastAsia="Arial Narrow"/>
                <w:color w:val="000000"/>
              </w:rPr>
            </w:pPr>
            <w:r w:rsidRPr="00822485">
              <w:rPr>
                <w:rFonts w:eastAsia="Arial Narrow"/>
                <w:color w:val="000000"/>
              </w:rPr>
              <w:lastRenderedPageBreak/>
              <w:t>Any allegation of SEA</w:t>
            </w:r>
            <w:r w:rsidRPr="0064675C">
              <w:rPr>
                <w:rFonts w:eastAsia="Arial Narrow"/>
                <w:color w:val="000000"/>
              </w:rPr>
              <w:t xml:space="preserve"> </w:t>
            </w:r>
            <w:r w:rsidRPr="00822485">
              <w:rPr>
                <w:rFonts w:eastAsia="Arial Narrow"/>
                <w:color w:val="000000"/>
              </w:rPr>
              <w:t xml:space="preserve">and/or SH received by the Contractor (including through its Subcontractor/s), the Employer or the </w:t>
            </w:r>
            <w:r w:rsidR="008F0210" w:rsidRPr="00822485">
              <w:rPr>
                <w:rFonts w:eastAsia="Arial Narrow"/>
                <w:color w:val="000000"/>
              </w:rPr>
              <w:t xml:space="preserve">Employer’s Representative </w:t>
            </w:r>
            <w:r w:rsidRPr="00822485">
              <w:rPr>
                <w:rFonts w:eastAsia="Arial Narrow"/>
                <w:color w:val="000000"/>
              </w:rPr>
              <w:t xml:space="preserve">shall be documented and promptly submitted to the other two parties. </w:t>
            </w:r>
            <w:r w:rsidRPr="00822485">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341C107E" w14:textId="0D37B0EF" w:rsidR="004B04F3" w:rsidRPr="00822485" w:rsidRDefault="004B04F3" w:rsidP="004B04F3">
            <w:pPr>
              <w:spacing w:after="120"/>
              <w:rPr>
                <w:rFonts w:eastAsia="Arial Narrow"/>
                <w:color w:val="000000"/>
              </w:rPr>
            </w:pPr>
            <w:r w:rsidRPr="00822485">
              <w:rPr>
                <w:rFonts w:eastAsia="Arial Narrow"/>
                <w:color w:val="000000"/>
              </w:rPr>
              <w:t>Upon receipt of any SEA and/or SH allegation as described above, the Contractor shall immediately apply its the SEA/SH Response Mechanism, as described in Sub-Clause 6.2</w:t>
            </w:r>
            <w:r w:rsidR="00FD78AF" w:rsidRPr="00822485">
              <w:rPr>
                <w:rFonts w:eastAsia="Arial Narrow"/>
                <w:color w:val="000000"/>
              </w:rPr>
              <w:t>6</w:t>
            </w:r>
            <w:r w:rsidRPr="00822485">
              <w:rPr>
                <w:rFonts w:eastAsia="Arial Narrow"/>
                <w:color w:val="000000"/>
              </w:rPr>
              <w:t xml:space="preserve">.1, to review and address the allegation or concern. </w:t>
            </w:r>
          </w:p>
          <w:p w14:paraId="3BC1C92B" w14:textId="5CF8B26B" w:rsidR="004B04F3" w:rsidRPr="00822485" w:rsidRDefault="004B04F3" w:rsidP="004B04F3">
            <w:pPr>
              <w:keepNext/>
              <w:spacing w:after="120"/>
              <w:rPr>
                <w:rFonts w:eastAsia="Arial Narrow"/>
                <w:i/>
                <w:color w:val="000000"/>
              </w:rPr>
            </w:pPr>
            <w:r w:rsidRPr="00822485">
              <w:rPr>
                <w:rFonts w:eastAsia="Arial Narrow"/>
                <w:color w:val="000000"/>
              </w:rPr>
              <w:t xml:space="preserve">The Employer shall promptly refer the allegation to the </w:t>
            </w:r>
            <w:r w:rsidR="00E42F2F">
              <w:rPr>
                <w:rFonts w:eastAsia="Arial Narrow"/>
                <w:color w:val="000000"/>
              </w:rPr>
              <w:t>DAB</w:t>
            </w:r>
            <w:r w:rsidRPr="00822485">
              <w:rPr>
                <w:rFonts w:eastAsia="Arial Narrow"/>
                <w:color w:val="000000"/>
              </w:rPr>
              <w:t xml:space="preserve"> pursuant to Sub-Clause </w:t>
            </w:r>
            <w:r w:rsidR="00FD78AF" w:rsidRPr="00822485">
              <w:rPr>
                <w:rFonts w:eastAsia="Arial Narrow"/>
                <w:color w:val="000000"/>
              </w:rPr>
              <w:t>20</w:t>
            </w:r>
            <w:r w:rsidRPr="00822485">
              <w:rPr>
                <w:rFonts w:eastAsia="Arial Narrow"/>
                <w:color w:val="000000"/>
              </w:rPr>
              <w:t>.</w:t>
            </w:r>
            <w:r w:rsidR="00FD78AF" w:rsidRPr="00822485">
              <w:rPr>
                <w:rFonts w:eastAsia="Arial Narrow"/>
                <w:color w:val="000000"/>
              </w:rPr>
              <w:t>12</w:t>
            </w:r>
            <w:r w:rsidRPr="00822485">
              <w:rPr>
                <w:rFonts w:eastAsia="Arial Narrow"/>
                <w:color w:val="000000"/>
              </w:rPr>
              <w:t xml:space="preserve"> </w:t>
            </w:r>
            <w:r w:rsidRPr="00822485">
              <w:rPr>
                <w:rFonts w:eastAsia="Arial Narrow"/>
                <w:i/>
                <w:color w:val="000000"/>
              </w:rPr>
              <w:t xml:space="preserve">[“SEA/SH Referral”].  </w:t>
            </w:r>
          </w:p>
          <w:p w14:paraId="144F3CE8" w14:textId="32FE9956" w:rsidR="004B04F3" w:rsidRPr="00822485" w:rsidRDefault="004B04F3" w:rsidP="00822485">
            <w:pPr>
              <w:pStyle w:val="ListParagraph"/>
              <w:keepNext/>
              <w:numPr>
                <w:ilvl w:val="2"/>
                <w:numId w:val="193"/>
              </w:numPr>
              <w:spacing w:after="120"/>
              <w:ind w:left="702"/>
              <w:contextualSpacing w:val="0"/>
              <w:rPr>
                <w:rFonts w:eastAsia="Arial Narrow"/>
                <w:color w:val="000000"/>
                <w:u w:val="single"/>
              </w:rPr>
            </w:pPr>
            <w:r w:rsidRPr="00822485">
              <w:rPr>
                <w:rFonts w:eastAsia="Arial Narrow"/>
                <w:color w:val="000000"/>
                <w:u w:val="single"/>
              </w:rPr>
              <w:t>Contractor’s non-compliance with SEA/SH contractual obligations</w:t>
            </w:r>
            <w:r w:rsidR="00672E8E" w:rsidRPr="00822485">
              <w:rPr>
                <w:rFonts w:eastAsia="Arial Narrow"/>
                <w:color w:val="000000"/>
                <w:u w:val="single"/>
              </w:rPr>
              <w:t xml:space="preserve"> during the Design-Build Period</w:t>
            </w:r>
          </w:p>
          <w:p w14:paraId="3EE0524B" w14:textId="2AAE67F3" w:rsidR="004B04F3" w:rsidRPr="00822485" w:rsidRDefault="004B04F3" w:rsidP="004B04F3">
            <w:pPr>
              <w:spacing w:after="120"/>
              <w:rPr>
                <w:rFonts w:eastAsia="Arial Narrow"/>
                <w:color w:val="000000"/>
              </w:rPr>
            </w:pPr>
            <w:r w:rsidRPr="00822485">
              <w:rPr>
                <w:rFonts w:eastAsia="Arial Narrow"/>
                <w:color w:val="000000"/>
              </w:rPr>
              <w:t xml:space="preserve">If the </w:t>
            </w:r>
            <w:r w:rsidR="008F0210" w:rsidRPr="00822485">
              <w:rPr>
                <w:rFonts w:eastAsia="Arial Narrow"/>
                <w:color w:val="000000"/>
              </w:rPr>
              <w:t xml:space="preserve">Employer’s Representative </w:t>
            </w:r>
            <w:r w:rsidRPr="00822485">
              <w:rPr>
                <w:rFonts w:eastAsia="Arial Narrow"/>
                <w:color w:val="000000"/>
              </w:rPr>
              <w:t>identifies that the Contractor, including its Subcontractor/s, has not complied with the SEA/SH Prevention and Response Obligations under the Contract, the E</w:t>
            </w:r>
            <w:r w:rsidR="00511A0E" w:rsidRPr="00822485">
              <w:rPr>
                <w:rFonts w:eastAsia="Arial Narrow"/>
                <w:color w:val="000000"/>
              </w:rPr>
              <w:t xml:space="preserve">mployer’s Representative </w:t>
            </w:r>
            <w:r w:rsidRPr="00822485">
              <w:rPr>
                <w:rFonts w:eastAsia="Arial Narrow"/>
                <w:color w:val="000000"/>
              </w:rPr>
              <w:t xml:space="preserve">shall give a Notice to Correct to the Contractor in accordance with Sub-Clause 15.1, copied to the Employer and the </w:t>
            </w:r>
            <w:r w:rsidR="00E42F2F">
              <w:rPr>
                <w:rFonts w:eastAsia="Arial Narrow"/>
                <w:color w:val="000000"/>
              </w:rPr>
              <w:t>DAB</w:t>
            </w:r>
            <w:r w:rsidRPr="00822485">
              <w:rPr>
                <w:rFonts w:eastAsia="Arial Narrow"/>
                <w:color w:val="000000"/>
              </w:rPr>
              <w:t>.  If the Contractor fails to comply with the Notice to Correct, the</w:t>
            </w:r>
            <w:r w:rsidR="008F0210" w:rsidRPr="00822485">
              <w:rPr>
                <w:rFonts w:eastAsia="Arial Narrow"/>
                <w:color w:val="000000"/>
              </w:rPr>
              <w:t xml:space="preserve"> Employer’s Representative </w:t>
            </w:r>
            <w:r w:rsidRPr="00822485">
              <w:rPr>
                <w:rFonts w:eastAsia="Arial Narrow"/>
                <w:color w:val="000000"/>
              </w:rPr>
              <w:t xml:space="preserve">shall immediately notify the Employer and the Contractor. Upon receipt of such a notification, the Employer shall refer the non-compliance to the </w:t>
            </w:r>
            <w:r w:rsidR="00E42F2F">
              <w:rPr>
                <w:rFonts w:eastAsia="Arial Narrow"/>
                <w:color w:val="000000"/>
              </w:rPr>
              <w:t>DAB</w:t>
            </w:r>
            <w:r w:rsidRPr="00822485">
              <w:rPr>
                <w:rFonts w:eastAsia="Arial Narrow"/>
                <w:color w:val="000000"/>
              </w:rPr>
              <w:t xml:space="preserve"> for its review and decision pursuant to Sub-Clause 2</w:t>
            </w:r>
            <w:r w:rsidR="00FD78AF" w:rsidRPr="00822485">
              <w:rPr>
                <w:rFonts w:eastAsia="Arial Narrow"/>
                <w:color w:val="000000"/>
              </w:rPr>
              <w:t>0</w:t>
            </w:r>
            <w:r w:rsidRPr="00822485">
              <w:rPr>
                <w:rFonts w:eastAsia="Arial Narrow"/>
                <w:color w:val="000000"/>
              </w:rPr>
              <w:t>.</w:t>
            </w:r>
            <w:r w:rsidR="00FD78AF" w:rsidRPr="00822485">
              <w:rPr>
                <w:rFonts w:eastAsia="Arial Narrow"/>
                <w:color w:val="000000"/>
              </w:rPr>
              <w:t>12</w:t>
            </w:r>
            <w:r w:rsidRPr="00822485">
              <w:rPr>
                <w:rFonts w:eastAsia="Arial Narrow"/>
                <w:color w:val="000000"/>
              </w:rPr>
              <w:t xml:space="preserve"> </w:t>
            </w:r>
            <w:r w:rsidRPr="00822485">
              <w:rPr>
                <w:rFonts w:eastAsia="Arial Narrow"/>
                <w:i/>
                <w:color w:val="000000"/>
              </w:rPr>
              <w:t>[“SEA/SH Referral”].</w:t>
            </w:r>
          </w:p>
          <w:p w14:paraId="5DBE3BC5" w14:textId="647C8445" w:rsidR="004B04F3" w:rsidRPr="0064675C" w:rsidRDefault="004B04F3" w:rsidP="004B04F3">
            <w:pPr>
              <w:spacing w:before="120" w:after="120"/>
              <w:rPr>
                <w:rFonts w:eastAsia="Arial Narrow"/>
                <w:color w:val="000000"/>
              </w:rPr>
            </w:pPr>
            <w:r w:rsidRPr="00822485">
              <w:rPr>
                <w:rFonts w:eastAsia="Arial Narrow"/>
                <w:color w:val="000000"/>
              </w:rPr>
              <w:t xml:space="preserve">If a </w:t>
            </w:r>
            <w:r w:rsidR="00E42F2F">
              <w:rPr>
                <w:rFonts w:eastAsia="Arial Narrow"/>
                <w:color w:val="000000"/>
              </w:rPr>
              <w:t>DAB</w:t>
            </w:r>
            <w:r w:rsidRPr="00822485">
              <w:rPr>
                <w:rFonts w:eastAsia="Arial Narrow"/>
                <w:color w:val="000000"/>
              </w:rPr>
              <w:t xml:space="preserve"> report, prepared in accordance with Rule </w:t>
            </w:r>
            <w:r w:rsidR="00DD4AA2" w:rsidRPr="00822485">
              <w:rPr>
                <w:rFonts w:eastAsia="Arial Narrow"/>
                <w:color w:val="000000"/>
              </w:rPr>
              <w:t xml:space="preserve">3 </w:t>
            </w:r>
            <w:r w:rsidRPr="00822485">
              <w:rPr>
                <w:rFonts w:eastAsia="Arial Narrow"/>
                <w:color w:val="000000"/>
              </w:rPr>
              <w:t xml:space="preserve">of the </w:t>
            </w:r>
            <w:r w:rsidR="00E42F2F">
              <w:rPr>
                <w:rFonts w:eastAsia="Arial Narrow"/>
                <w:color w:val="000000"/>
              </w:rPr>
              <w:t>DAB</w:t>
            </w:r>
            <w:r w:rsidRPr="00822485">
              <w:rPr>
                <w:rFonts w:eastAsia="Arial Narrow"/>
                <w:color w:val="000000"/>
              </w:rPr>
              <w:t xml:space="preserve"> Procedural Rules, identifies potential non-compliance of the Contractor, including its Subcontractor/s, with the SEA/SH Prevention and Response Obligations, the </w:t>
            </w:r>
            <w:r w:rsidR="008F0210" w:rsidRPr="00822485">
              <w:rPr>
                <w:rFonts w:eastAsia="Arial Narrow"/>
                <w:color w:val="000000"/>
              </w:rPr>
              <w:t xml:space="preserve">Employer’s Representative </w:t>
            </w:r>
            <w:r w:rsidRPr="00822485">
              <w:rPr>
                <w:rFonts w:eastAsia="Arial Narrow"/>
                <w:color w:val="000000"/>
              </w:rPr>
              <w:t xml:space="preserve">shall review the potential non-compliance and determine whether a Notice to Correct shall be issued to the Contractor. If the </w:t>
            </w:r>
            <w:r w:rsidR="008F0210" w:rsidRPr="00822485">
              <w:rPr>
                <w:rFonts w:eastAsia="Arial Narrow"/>
                <w:color w:val="000000"/>
              </w:rPr>
              <w:t xml:space="preserve">Employer’s Representative </w:t>
            </w:r>
            <w:r w:rsidRPr="00822485">
              <w:rPr>
                <w:rFonts w:eastAsia="Arial Narrow"/>
                <w:color w:val="000000"/>
              </w:rPr>
              <w:t xml:space="preserve">determines that a Notice to Correct shall not be given to the Contractor, the </w:t>
            </w:r>
            <w:r w:rsidR="00511A0E" w:rsidRPr="00822485">
              <w:rPr>
                <w:rFonts w:eastAsia="Arial Narrow"/>
                <w:color w:val="000000"/>
              </w:rPr>
              <w:t xml:space="preserve">Employer’s Representative </w:t>
            </w:r>
            <w:r w:rsidRPr="00822485">
              <w:rPr>
                <w:rFonts w:eastAsia="Arial Narrow"/>
                <w:color w:val="000000"/>
              </w:rPr>
              <w:t xml:space="preserve">shall inform the Employer copying the </w:t>
            </w:r>
            <w:r w:rsidR="00E42F2F">
              <w:rPr>
                <w:rFonts w:eastAsia="Arial Narrow"/>
                <w:color w:val="000000"/>
              </w:rPr>
              <w:t>DAB</w:t>
            </w:r>
            <w:r w:rsidRPr="00822485">
              <w:rPr>
                <w:rFonts w:eastAsia="Arial Narrow"/>
                <w:color w:val="000000"/>
              </w:rPr>
              <w:t xml:space="preserve">, providing the basis for its determination. If the </w:t>
            </w:r>
            <w:r w:rsidR="008F0210" w:rsidRPr="00822485">
              <w:rPr>
                <w:rFonts w:eastAsia="Arial Narrow"/>
                <w:color w:val="000000"/>
              </w:rPr>
              <w:t>Employer’s Representative</w:t>
            </w:r>
            <w:r w:rsidRPr="00822485">
              <w:rPr>
                <w:rFonts w:eastAsia="Arial Narrow"/>
                <w:color w:val="000000"/>
              </w:rPr>
              <w:t xml:space="preserve">, however, determines that a Notice to Correct shall be given to the Contractor, the </w:t>
            </w:r>
            <w:r w:rsidR="008F0210" w:rsidRPr="00822485">
              <w:rPr>
                <w:rFonts w:eastAsia="Arial Narrow"/>
                <w:color w:val="000000"/>
              </w:rPr>
              <w:t xml:space="preserve">Employer’s Representative </w:t>
            </w:r>
            <w:r w:rsidRPr="00822485">
              <w:rPr>
                <w:rFonts w:eastAsia="Arial Narrow"/>
                <w:color w:val="000000"/>
              </w:rPr>
              <w:t xml:space="preserve">shall give a Notice to Correct to the Contractor in accordance with Sub-Clause 15.1, copied to the Employer and the </w:t>
            </w:r>
            <w:r w:rsidR="00E42F2F">
              <w:rPr>
                <w:rFonts w:eastAsia="Arial Narrow"/>
                <w:color w:val="000000"/>
              </w:rPr>
              <w:t>DAB</w:t>
            </w:r>
            <w:r w:rsidRPr="00822485">
              <w:rPr>
                <w:rFonts w:eastAsia="Arial Narrow"/>
                <w:color w:val="000000"/>
              </w:rPr>
              <w:t xml:space="preserve">. If the Contractor fails to comply with the Notice to Correct, the </w:t>
            </w:r>
            <w:r w:rsidR="008F0210" w:rsidRPr="00822485">
              <w:rPr>
                <w:rFonts w:eastAsia="Arial Narrow"/>
                <w:color w:val="000000"/>
              </w:rPr>
              <w:t xml:space="preserve">Employer’s Representative </w:t>
            </w:r>
            <w:r w:rsidRPr="00822485">
              <w:rPr>
                <w:rFonts w:eastAsia="Arial Narrow"/>
                <w:color w:val="000000"/>
              </w:rPr>
              <w:t>shall immediately notify the Employer and the Contractor. Upon receipt of such a notification, the Employer shall refer the non-</w:t>
            </w:r>
            <w:r w:rsidRPr="00822485">
              <w:rPr>
                <w:rFonts w:eastAsia="Arial Narrow"/>
                <w:color w:val="000000"/>
              </w:rPr>
              <w:lastRenderedPageBreak/>
              <w:t xml:space="preserve">compliance to the </w:t>
            </w:r>
            <w:r w:rsidR="00E42F2F">
              <w:rPr>
                <w:rFonts w:eastAsia="Arial Narrow"/>
                <w:color w:val="000000"/>
              </w:rPr>
              <w:t>DAB</w:t>
            </w:r>
            <w:r w:rsidRPr="00822485">
              <w:rPr>
                <w:rFonts w:eastAsia="Arial Narrow"/>
                <w:color w:val="000000"/>
              </w:rPr>
              <w:t xml:space="preserve"> for its review and decision pursuant to Sub-Clause 2</w:t>
            </w:r>
            <w:r w:rsidR="00DD4AA2" w:rsidRPr="00822485">
              <w:rPr>
                <w:rFonts w:eastAsia="Arial Narrow"/>
                <w:color w:val="000000"/>
              </w:rPr>
              <w:t>0</w:t>
            </w:r>
            <w:r w:rsidRPr="00822485">
              <w:rPr>
                <w:rFonts w:eastAsia="Arial Narrow"/>
                <w:color w:val="000000"/>
              </w:rPr>
              <w:t>.</w:t>
            </w:r>
            <w:r w:rsidR="00DD4AA2" w:rsidRPr="00822485">
              <w:rPr>
                <w:rFonts w:eastAsia="Arial Narrow"/>
                <w:color w:val="000000"/>
              </w:rPr>
              <w:t xml:space="preserve">12 </w:t>
            </w:r>
            <w:r w:rsidRPr="00822485">
              <w:rPr>
                <w:rFonts w:eastAsia="Arial Narrow"/>
                <w:i/>
                <w:color w:val="000000"/>
              </w:rPr>
              <w:t>[“SEA/SH Referral”</w:t>
            </w:r>
            <w:r w:rsidRPr="0064675C">
              <w:rPr>
                <w:rFonts w:eastAsia="Arial Narrow"/>
                <w:i/>
                <w:color w:val="000000"/>
              </w:rPr>
              <w:t>].</w:t>
            </w:r>
          </w:p>
        </w:tc>
      </w:tr>
      <w:tr w:rsidR="0020197E" w:rsidRPr="00616A09" w:rsidDel="0044227D" w14:paraId="415DA1F8" w14:textId="77777777" w:rsidTr="003D5498">
        <w:tc>
          <w:tcPr>
            <w:tcW w:w="2700" w:type="dxa"/>
            <w:gridSpan w:val="2"/>
            <w:tcMar>
              <w:top w:w="57" w:type="dxa"/>
              <w:left w:w="57" w:type="dxa"/>
              <w:bottom w:w="57" w:type="dxa"/>
              <w:right w:w="57" w:type="dxa"/>
            </w:tcMar>
          </w:tcPr>
          <w:p w14:paraId="4FC1946E" w14:textId="5645D6D1" w:rsidR="0020197E" w:rsidRPr="00A67B01" w:rsidRDefault="0020197E" w:rsidP="003F198B">
            <w:pPr>
              <w:pStyle w:val="Heading3"/>
              <w:spacing w:before="120" w:after="120"/>
              <w:jc w:val="left"/>
              <w:rPr>
                <w:sz w:val="24"/>
              </w:rPr>
            </w:pPr>
            <w:bookmarkStart w:id="1261" w:name="_Toc15459280"/>
            <w:r w:rsidRPr="00A67B01">
              <w:rPr>
                <w:sz w:val="24"/>
              </w:rPr>
              <w:lastRenderedPageBreak/>
              <w:t>Sub-Clause 6.</w:t>
            </w:r>
            <w:bookmarkEnd w:id="1261"/>
            <w:r w:rsidR="00690FCE" w:rsidRPr="00A67B01">
              <w:rPr>
                <w:sz w:val="24"/>
              </w:rPr>
              <w:t>2</w:t>
            </w:r>
            <w:r w:rsidR="00690FCE">
              <w:rPr>
                <w:sz w:val="24"/>
              </w:rPr>
              <w:t>7</w:t>
            </w:r>
          </w:p>
          <w:p w14:paraId="50682902" w14:textId="77777777" w:rsidR="0020197E" w:rsidRPr="00A67B01" w:rsidRDefault="0020197E" w:rsidP="003F198B">
            <w:pPr>
              <w:pStyle w:val="Heading3"/>
              <w:spacing w:before="120" w:after="120"/>
              <w:jc w:val="left"/>
              <w:rPr>
                <w:color w:val="000000" w:themeColor="text1"/>
                <w:sz w:val="24"/>
              </w:rPr>
            </w:pPr>
            <w:bookmarkStart w:id="1262" w:name="_Toc15459281"/>
            <w:r w:rsidRPr="00A67B01">
              <w:rPr>
                <w:sz w:val="24"/>
              </w:rPr>
              <w:t>Training of</w:t>
            </w:r>
            <w:r w:rsidR="009231B9">
              <w:rPr>
                <w:sz w:val="24"/>
              </w:rPr>
              <w:t xml:space="preserve"> </w:t>
            </w:r>
            <w:r w:rsidRPr="00A67B01">
              <w:rPr>
                <w:sz w:val="24"/>
              </w:rPr>
              <w:t>Contractor’s Personnel</w:t>
            </w:r>
            <w:bookmarkEnd w:id="1262"/>
          </w:p>
        </w:tc>
        <w:tc>
          <w:tcPr>
            <w:tcW w:w="6660" w:type="dxa"/>
            <w:tcMar>
              <w:top w:w="57" w:type="dxa"/>
              <w:left w:w="57" w:type="dxa"/>
              <w:bottom w:w="57" w:type="dxa"/>
              <w:right w:w="57" w:type="dxa"/>
            </w:tcMar>
          </w:tcPr>
          <w:p w14:paraId="46FA24E4" w14:textId="77777777" w:rsidR="0020197E" w:rsidRPr="00A67B01" w:rsidRDefault="0020197E" w:rsidP="0020197E">
            <w:pPr>
              <w:spacing w:before="120" w:after="120"/>
              <w:rPr>
                <w:rFonts w:eastAsia="Arial Narrow"/>
                <w:color w:val="000000"/>
              </w:rPr>
            </w:pPr>
            <w:r w:rsidRPr="00A67B01">
              <w:rPr>
                <w:rFonts w:eastAsia="Arial Narrow"/>
                <w:color w:val="000000"/>
              </w:rPr>
              <w:t xml:space="preserve">The Contractor shall provide appropriate training to relevant Contractor’s Personnel on ES aspects of the Contract, including appropriate sensitization on </w:t>
            </w:r>
            <w:r w:rsidRPr="00943375">
              <w:rPr>
                <w:rFonts w:eastAsia="Arial Narrow"/>
                <w:color w:val="000000"/>
              </w:rPr>
              <w:t>prohibition of SEA</w:t>
            </w:r>
            <w:r w:rsidRPr="00A67B01" w:rsidDel="00A57D59">
              <w:rPr>
                <w:rFonts w:eastAsia="Arial Narrow"/>
                <w:color w:val="000000"/>
              </w:rPr>
              <w:t xml:space="preserve"> </w:t>
            </w:r>
            <w:r w:rsidRPr="00A67B01">
              <w:rPr>
                <w:rFonts w:eastAsia="Arial Narrow"/>
                <w:color w:val="000000"/>
              </w:rPr>
              <w:t xml:space="preserve">and health and safety training referred to in Sub-Clause 4.8  </w:t>
            </w:r>
          </w:p>
          <w:p w14:paraId="05661FA4" w14:textId="77777777" w:rsidR="0020197E" w:rsidRPr="00A67B01" w:rsidRDefault="0020197E" w:rsidP="0020197E">
            <w:pPr>
              <w:spacing w:before="120" w:after="120"/>
              <w:rPr>
                <w:rFonts w:eastAsia="Arial Narrow"/>
                <w:color w:val="000000"/>
              </w:rPr>
            </w:pPr>
            <w:r w:rsidRPr="00A67B01">
              <w:rPr>
                <w:rFonts w:eastAsia="Arial Narrow"/>
                <w:color w:val="000000"/>
              </w:rPr>
              <w:t xml:space="preserve">As stated in the Employer’s Requirements or as instructed by the </w:t>
            </w:r>
            <w:r w:rsidR="00B47AC6">
              <w:rPr>
                <w:szCs w:val="24"/>
              </w:rPr>
              <w:t>Employer’s Representative</w:t>
            </w:r>
            <w:r w:rsidRPr="00A67B01">
              <w:rPr>
                <w:rFonts w:eastAsia="Arial Narrow"/>
                <w:color w:val="000000"/>
              </w:rPr>
              <w:t xml:space="preserve">, the Contractor shall also allow appropriate opportunities for the relevant Contractor’s Personnel to be trained on ES aspects of the Contract by the Employer’s Personnel.  </w:t>
            </w:r>
          </w:p>
          <w:p w14:paraId="39D87DC4" w14:textId="77777777" w:rsidR="0020197E" w:rsidRPr="00A67B01" w:rsidRDefault="0020197E" w:rsidP="0020197E">
            <w:pPr>
              <w:autoSpaceDE w:val="0"/>
              <w:autoSpaceDN w:val="0"/>
              <w:adjustRightInd w:val="0"/>
              <w:spacing w:before="120" w:after="120"/>
              <w:rPr>
                <w:rFonts w:eastAsia="Arial Narrow"/>
                <w:color w:val="000000"/>
              </w:rPr>
            </w:pPr>
            <w:r w:rsidRPr="00943375">
              <w:rPr>
                <w:rFonts w:eastAsiaTheme="minorEastAsia"/>
                <w:lang w:eastAsia="ja-JP"/>
              </w:rPr>
              <w:t>The Contractor shall provide training on SEA, including its prevention, to any of its personnel who has a role to supervise other Contractor’s Personnel.</w:t>
            </w:r>
          </w:p>
        </w:tc>
      </w:tr>
      <w:tr w:rsidR="007E4C8A" w:rsidRPr="00616A09" w14:paraId="72372F62" w14:textId="77777777" w:rsidTr="0020197E">
        <w:tc>
          <w:tcPr>
            <w:tcW w:w="2700" w:type="dxa"/>
            <w:gridSpan w:val="2"/>
            <w:tcMar>
              <w:top w:w="57" w:type="dxa"/>
              <w:left w:w="57" w:type="dxa"/>
              <w:bottom w:w="57" w:type="dxa"/>
              <w:right w:w="57" w:type="dxa"/>
            </w:tcMar>
          </w:tcPr>
          <w:p w14:paraId="401B71CC" w14:textId="77777777" w:rsidR="007E4C8A" w:rsidRPr="00616A09" w:rsidRDefault="007E4C8A" w:rsidP="003F198B">
            <w:pPr>
              <w:pStyle w:val="S7Header2"/>
              <w:ind w:left="0" w:firstLine="0"/>
            </w:pPr>
            <w:bookmarkStart w:id="1263" w:name="_Toc15459282"/>
            <w:r w:rsidRPr="00A67B01">
              <w:t>Sub-Clause 7.3 Inspection</w:t>
            </w:r>
            <w:bookmarkEnd w:id="1263"/>
          </w:p>
        </w:tc>
        <w:tc>
          <w:tcPr>
            <w:tcW w:w="6660" w:type="dxa"/>
            <w:tcMar>
              <w:top w:w="57" w:type="dxa"/>
              <w:left w:w="57" w:type="dxa"/>
              <w:bottom w:w="57" w:type="dxa"/>
              <w:right w:w="57" w:type="dxa"/>
            </w:tcMar>
          </w:tcPr>
          <w:p w14:paraId="77E97C9E" w14:textId="77777777" w:rsidR="007E4C8A" w:rsidRDefault="007E4C8A" w:rsidP="007E4C8A">
            <w:pPr>
              <w:spacing w:before="120" w:after="120"/>
              <w:rPr>
                <w:rFonts w:eastAsia="Arial Narrow"/>
                <w:color w:val="000000"/>
              </w:rPr>
            </w:pPr>
            <w:r w:rsidRPr="00A67B01">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535EAD9D" w14:textId="77777777" w:rsidR="007E4C8A" w:rsidRPr="004A5C85" w:rsidRDefault="00203182" w:rsidP="002F3611">
            <w:pPr>
              <w:spacing w:before="120" w:after="120"/>
            </w:pPr>
            <w:r>
              <w:rPr>
                <w:rFonts w:eastAsia="Arial Narrow"/>
                <w:color w:val="000000"/>
              </w:rPr>
              <w:t xml:space="preserve">Sub-Clause 7.3 (c) is replaced with: “carry out other duties and inspections, including carrying out </w:t>
            </w:r>
            <w:r w:rsidR="007E4C8A" w:rsidRPr="00A67B01">
              <w:rPr>
                <w:rFonts w:eastAsia="Arial Narrow"/>
                <w:color w:val="000000"/>
              </w:rPr>
              <w:t>environmental and social audit</w:t>
            </w:r>
            <w:r>
              <w:rPr>
                <w:rFonts w:eastAsia="Arial Narrow"/>
                <w:color w:val="000000"/>
              </w:rPr>
              <w:t>.”</w:t>
            </w:r>
          </w:p>
        </w:tc>
      </w:tr>
      <w:tr w:rsidR="0020197E" w:rsidRPr="00616A09" w14:paraId="004ABAB3" w14:textId="77777777" w:rsidTr="003D5498">
        <w:tc>
          <w:tcPr>
            <w:tcW w:w="2700" w:type="dxa"/>
            <w:gridSpan w:val="2"/>
            <w:tcMar>
              <w:top w:w="57" w:type="dxa"/>
              <w:left w:w="57" w:type="dxa"/>
              <w:bottom w:w="57" w:type="dxa"/>
              <w:right w:w="57" w:type="dxa"/>
            </w:tcMar>
          </w:tcPr>
          <w:p w14:paraId="4A21AA27" w14:textId="77777777" w:rsidR="0020197E" w:rsidRPr="00616A09" w:rsidRDefault="0020197E" w:rsidP="0020197E">
            <w:pPr>
              <w:pStyle w:val="S7Header2"/>
            </w:pPr>
            <w:bookmarkStart w:id="1264" w:name="_Toc486845958"/>
            <w:r w:rsidRPr="00616A09">
              <w:t>Sub-Clause 7.4</w:t>
            </w:r>
            <w:bookmarkEnd w:id="1264"/>
          </w:p>
        </w:tc>
        <w:tc>
          <w:tcPr>
            <w:tcW w:w="6660" w:type="dxa"/>
            <w:tcMar>
              <w:top w:w="57" w:type="dxa"/>
              <w:left w:w="57" w:type="dxa"/>
              <w:bottom w:w="57" w:type="dxa"/>
              <w:right w:w="57" w:type="dxa"/>
            </w:tcMar>
          </w:tcPr>
          <w:p w14:paraId="08897536" w14:textId="77777777" w:rsidR="0020197E" w:rsidRPr="004A5C85" w:rsidRDefault="0020197E" w:rsidP="0020197E">
            <w:pPr>
              <w:pStyle w:val="ListParagraph"/>
              <w:spacing w:after="120"/>
              <w:ind w:left="0"/>
              <w:contextualSpacing w:val="0"/>
              <w:rPr>
                <w:szCs w:val="24"/>
              </w:rPr>
            </w:pPr>
            <w:r w:rsidRPr="004A5C85">
              <w:rPr>
                <w:b/>
                <w:szCs w:val="24"/>
              </w:rPr>
              <w:t>Testing</w:t>
            </w:r>
          </w:p>
          <w:p w14:paraId="1C624055" w14:textId="77777777" w:rsidR="0020197E" w:rsidRPr="004A5C85" w:rsidRDefault="0020197E" w:rsidP="0020197E">
            <w:pPr>
              <w:pStyle w:val="ListParagraph"/>
              <w:spacing w:after="120"/>
              <w:ind w:left="0"/>
              <w:contextualSpacing w:val="0"/>
              <w:rPr>
                <w:szCs w:val="24"/>
              </w:rPr>
            </w:pPr>
            <w:r w:rsidRPr="004A5C85">
              <w:rPr>
                <w:szCs w:val="24"/>
              </w:rPr>
              <w:t xml:space="preserve">The second paragraph shall start as: </w:t>
            </w:r>
            <w:r>
              <w:rPr>
                <w:szCs w:val="24"/>
              </w:rPr>
              <w:t>“</w:t>
            </w:r>
            <w:r w:rsidRPr="004A5C85">
              <w:rPr>
                <w:szCs w:val="24"/>
              </w:rPr>
              <w:t>Except as otherwise specified in the Contract, the Contractor shall….</w:t>
            </w:r>
            <w:r>
              <w:rPr>
                <w:szCs w:val="24"/>
              </w:rPr>
              <w:t>”</w:t>
            </w:r>
            <w:r w:rsidRPr="004A5C85">
              <w:rPr>
                <w:szCs w:val="24"/>
              </w:rPr>
              <w:t>.</w:t>
            </w:r>
          </w:p>
        </w:tc>
      </w:tr>
      <w:tr w:rsidR="0020197E" w:rsidRPr="00616A09" w14:paraId="3B488663" w14:textId="77777777" w:rsidTr="003D5498">
        <w:tc>
          <w:tcPr>
            <w:tcW w:w="2700" w:type="dxa"/>
            <w:gridSpan w:val="2"/>
            <w:tcMar>
              <w:top w:w="57" w:type="dxa"/>
              <w:left w:w="57" w:type="dxa"/>
              <w:bottom w:w="57" w:type="dxa"/>
              <w:right w:w="57" w:type="dxa"/>
            </w:tcMar>
          </w:tcPr>
          <w:p w14:paraId="4DE912E2" w14:textId="77777777" w:rsidR="0020197E" w:rsidRPr="00616A09" w:rsidRDefault="0020197E" w:rsidP="0020197E">
            <w:pPr>
              <w:pStyle w:val="S7Header2"/>
            </w:pPr>
            <w:bookmarkStart w:id="1265" w:name="_Toc486845959"/>
            <w:r w:rsidRPr="00616A09">
              <w:t>Sub-Clause 7.7</w:t>
            </w:r>
            <w:bookmarkEnd w:id="1265"/>
          </w:p>
        </w:tc>
        <w:tc>
          <w:tcPr>
            <w:tcW w:w="6660" w:type="dxa"/>
            <w:tcMar>
              <w:top w:w="57" w:type="dxa"/>
              <w:left w:w="57" w:type="dxa"/>
              <w:bottom w:w="57" w:type="dxa"/>
              <w:right w:w="57" w:type="dxa"/>
            </w:tcMar>
          </w:tcPr>
          <w:p w14:paraId="0186483D" w14:textId="77777777" w:rsidR="0020197E" w:rsidRPr="004A5C85" w:rsidRDefault="0020197E" w:rsidP="0020197E">
            <w:pPr>
              <w:pStyle w:val="ListParagraph"/>
              <w:spacing w:after="120"/>
              <w:ind w:left="0"/>
              <w:contextualSpacing w:val="0"/>
              <w:rPr>
                <w:szCs w:val="24"/>
              </w:rPr>
            </w:pPr>
            <w:r w:rsidRPr="004A5C85">
              <w:rPr>
                <w:b/>
                <w:szCs w:val="24"/>
              </w:rPr>
              <w:t>Ownership of Plant and Materials</w:t>
            </w:r>
          </w:p>
          <w:p w14:paraId="178E0FC0" w14:textId="77777777" w:rsidR="0020197E" w:rsidRPr="004A5C85" w:rsidRDefault="0020197E" w:rsidP="0020197E">
            <w:pPr>
              <w:pStyle w:val="ListParagraph"/>
              <w:spacing w:after="120"/>
              <w:ind w:left="0"/>
              <w:contextualSpacing w:val="0"/>
              <w:rPr>
                <w:szCs w:val="24"/>
              </w:rPr>
            </w:pPr>
            <w:r w:rsidRPr="004A5C85">
              <w:rPr>
                <w:szCs w:val="24"/>
              </w:rPr>
              <w:t xml:space="preserve">The first paragraph shall start as: </w:t>
            </w:r>
            <w:r>
              <w:rPr>
                <w:szCs w:val="24"/>
              </w:rPr>
              <w:t>“</w:t>
            </w:r>
            <w:r w:rsidRPr="004A5C85">
              <w:rPr>
                <w:szCs w:val="24"/>
              </w:rPr>
              <w:t>Except as otherwise specified in the Contract, ….</w:t>
            </w:r>
            <w:r>
              <w:rPr>
                <w:szCs w:val="24"/>
              </w:rPr>
              <w:t>”</w:t>
            </w:r>
            <w:r w:rsidRPr="004A5C85">
              <w:rPr>
                <w:szCs w:val="24"/>
              </w:rPr>
              <w:t xml:space="preserve"> Further in each of point (b) and (c), </w:t>
            </w:r>
            <w:r>
              <w:rPr>
                <w:szCs w:val="24"/>
              </w:rPr>
              <w:t>“</w:t>
            </w:r>
            <w:r w:rsidRPr="004A5C85">
              <w:rPr>
                <w:szCs w:val="24"/>
              </w:rPr>
              <w:t>when the Contractor is entitled to payment of the value</w:t>
            </w:r>
            <w:r>
              <w:rPr>
                <w:szCs w:val="24"/>
              </w:rPr>
              <w:t>”</w:t>
            </w:r>
            <w:r w:rsidRPr="004A5C85">
              <w:rPr>
                <w:szCs w:val="24"/>
              </w:rPr>
              <w:t xml:space="preserve"> is replaced with </w:t>
            </w:r>
            <w:r>
              <w:rPr>
                <w:szCs w:val="24"/>
              </w:rPr>
              <w:t>“</w:t>
            </w:r>
            <w:r w:rsidRPr="004A5C85">
              <w:rPr>
                <w:szCs w:val="24"/>
              </w:rPr>
              <w:t>when the Contractor is paid the corresponding value</w:t>
            </w:r>
            <w:r>
              <w:rPr>
                <w:szCs w:val="24"/>
              </w:rPr>
              <w:t>”</w:t>
            </w:r>
            <w:r w:rsidRPr="004A5C85">
              <w:rPr>
                <w:szCs w:val="24"/>
              </w:rPr>
              <w:t>.</w:t>
            </w:r>
          </w:p>
          <w:p w14:paraId="3FFEE615" w14:textId="77777777" w:rsidR="0020197E" w:rsidRPr="004A5C85" w:rsidRDefault="0020197E" w:rsidP="0020197E">
            <w:pPr>
              <w:pStyle w:val="ListParagraph"/>
              <w:spacing w:after="120"/>
              <w:ind w:left="0"/>
              <w:contextualSpacing w:val="0"/>
              <w:rPr>
                <w:szCs w:val="24"/>
              </w:rPr>
            </w:pPr>
            <w:r w:rsidRPr="004A5C85">
              <w:rPr>
                <w:szCs w:val="24"/>
              </w:rPr>
              <w:t>The following is added at the end of the sub-clause:</w:t>
            </w:r>
          </w:p>
          <w:p w14:paraId="30CD94DA" w14:textId="77777777" w:rsidR="0020197E" w:rsidRDefault="0020197E" w:rsidP="0020197E">
            <w:pPr>
              <w:pStyle w:val="ListParagraph"/>
              <w:spacing w:after="120"/>
              <w:ind w:left="0"/>
              <w:contextualSpacing w:val="0"/>
              <w:rPr>
                <w:szCs w:val="24"/>
              </w:rPr>
            </w:pPr>
            <w:r>
              <w:rPr>
                <w:szCs w:val="24"/>
              </w:rPr>
              <w:t xml:space="preserve"> “</w:t>
            </w:r>
            <w:r w:rsidRPr="004A5C85">
              <w:rPr>
                <w:szCs w:val="24"/>
              </w:rPr>
              <w:t>For the avoidance of doubt, vehicles, trucks, mobile plant</w:t>
            </w:r>
            <w:r>
              <w:rPr>
                <w:szCs w:val="24"/>
              </w:rPr>
              <w:t xml:space="preserve"> and site equipment (other than temporary mobile plant and temporary site equipment brought onto the site to undertake specific remedial tasks)</w:t>
            </w:r>
            <w:r w:rsidRPr="004A5C85">
              <w:rPr>
                <w:szCs w:val="24"/>
              </w:rPr>
              <w:t>, tools, office equipment, software and office consumables used by the Contractor for the Operation Service shall become the property of the Employer. Vehicles used for personal transportation of the Contractor’s Personnel and computers and mobile devices allocated for the personal use of the Contractor’s Personnel shall be Contractor’s Equipment.</w:t>
            </w:r>
            <w:r>
              <w:rPr>
                <w:szCs w:val="24"/>
              </w:rPr>
              <w:t xml:space="preserve"> </w:t>
            </w:r>
          </w:p>
          <w:p w14:paraId="59D4297D" w14:textId="77777777" w:rsidR="0020197E" w:rsidRPr="004A5C85" w:rsidRDefault="0020197E" w:rsidP="0020197E">
            <w:pPr>
              <w:pStyle w:val="ListParagraph"/>
              <w:spacing w:after="120"/>
              <w:ind w:left="0"/>
              <w:contextualSpacing w:val="0"/>
              <w:rPr>
                <w:szCs w:val="24"/>
              </w:rPr>
            </w:pPr>
            <w:r w:rsidRPr="004A5C85">
              <w:rPr>
                <w:szCs w:val="24"/>
              </w:rPr>
              <w:lastRenderedPageBreak/>
              <w:t>The Contractor shall maintain up-to-date inventories of the Contractor’s Equipment, Materials and Temporary Works throughout the term of the Contract</w:t>
            </w:r>
            <w:r>
              <w:rPr>
                <w:szCs w:val="24"/>
              </w:rPr>
              <w:t>.”</w:t>
            </w:r>
          </w:p>
        </w:tc>
      </w:tr>
      <w:tr w:rsidR="0020197E" w:rsidRPr="00616A09" w14:paraId="4EE0F7DF" w14:textId="77777777" w:rsidTr="003D5498">
        <w:tc>
          <w:tcPr>
            <w:tcW w:w="2700" w:type="dxa"/>
            <w:gridSpan w:val="2"/>
            <w:tcMar>
              <w:top w:w="57" w:type="dxa"/>
              <w:left w:w="57" w:type="dxa"/>
              <w:bottom w:w="57" w:type="dxa"/>
              <w:right w:w="57" w:type="dxa"/>
            </w:tcMar>
          </w:tcPr>
          <w:p w14:paraId="685865F8" w14:textId="77777777" w:rsidR="0020197E" w:rsidRPr="00616A09" w:rsidRDefault="0020197E" w:rsidP="0020197E">
            <w:pPr>
              <w:pStyle w:val="S7Header2"/>
            </w:pPr>
            <w:bookmarkStart w:id="1266" w:name="_Toc486845960"/>
            <w:r w:rsidRPr="00616A09">
              <w:lastRenderedPageBreak/>
              <w:t>Sub-Clause 8.1</w:t>
            </w:r>
            <w:bookmarkEnd w:id="1266"/>
          </w:p>
        </w:tc>
        <w:tc>
          <w:tcPr>
            <w:tcW w:w="6660" w:type="dxa"/>
            <w:tcMar>
              <w:top w:w="57" w:type="dxa"/>
              <w:left w:w="57" w:type="dxa"/>
              <w:bottom w:w="57" w:type="dxa"/>
              <w:right w:w="57" w:type="dxa"/>
            </w:tcMar>
          </w:tcPr>
          <w:p w14:paraId="224CCB6A" w14:textId="461F9065" w:rsidR="0020197E" w:rsidRPr="004A5C85" w:rsidRDefault="0020197E" w:rsidP="0020197E">
            <w:pPr>
              <w:pStyle w:val="ListParagraph"/>
              <w:spacing w:after="120"/>
              <w:ind w:left="0"/>
              <w:contextualSpacing w:val="0"/>
              <w:rPr>
                <w:szCs w:val="24"/>
              </w:rPr>
            </w:pPr>
            <w:r w:rsidRPr="004A5C85">
              <w:rPr>
                <w:b/>
                <w:szCs w:val="24"/>
              </w:rPr>
              <w:t xml:space="preserve">Commencement </w:t>
            </w:r>
            <w:r w:rsidR="007050FA">
              <w:rPr>
                <w:b/>
                <w:szCs w:val="24"/>
              </w:rPr>
              <w:t>Date</w:t>
            </w:r>
          </w:p>
          <w:p w14:paraId="77245FB2" w14:textId="77777777" w:rsidR="0020197E" w:rsidRPr="004A5C85" w:rsidRDefault="0020197E" w:rsidP="0020197E">
            <w:pPr>
              <w:pStyle w:val="ListParagraph"/>
              <w:spacing w:after="120"/>
              <w:ind w:left="0"/>
              <w:contextualSpacing w:val="0"/>
              <w:rPr>
                <w:szCs w:val="24"/>
              </w:rPr>
            </w:pPr>
            <w:r w:rsidRPr="004A5C85">
              <w:rPr>
                <w:szCs w:val="24"/>
              </w:rPr>
              <w:t>The sub- clause is replaced in its entirety with the following:</w:t>
            </w:r>
          </w:p>
          <w:p w14:paraId="497826BA" w14:textId="43F349C2" w:rsidR="0020197E" w:rsidRPr="004A5C85" w:rsidRDefault="0020197E" w:rsidP="0020197E">
            <w:pPr>
              <w:pStyle w:val="ListParagraph"/>
              <w:spacing w:after="120"/>
              <w:ind w:left="0"/>
              <w:contextualSpacing w:val="0"/>
              <w:rPr>
                <w:b/>
                <w:szCs w:val="24"/>
              </w:rPr>
            </w:pPr>
            <w:r>
              <w:rPr>
                <w:szCs w:val="24"/>
              </w:rPr>
              <w:t>“</w:t>
            </w:r>
            <w:r w:rsidRPr="004A5C85">
              <w:rPr>
                <w:b/>
                <w:szCs w:val="24"/>
              </w:rPr>
              <w:t xml:space="preserve">8.1 Commencement </w:t>
            </w:r>
            <w:r w:rsidR="007050FA">
              <w:rPr>
                <w:b/>
                <w:szCs w:val="24"/>
              </w:rPr>
              <w:t>Date</w:t>
            </w:r>
          </w:p>
          <w:p w14:paraId="2172792D" w14:textId="77777777" w:rsidR="0020197E" w:rsidRPr="004A5C85" w:rsidRDefault="0020197E" w:rsidP="0020197E">
            <w:pPr>
              <w:pStyle w:val="ListParagraph"/>
              <w:spacing w:after="120"/>
              <w:ind w:left="0"/>
              <w:contextualSpacing w:val="0"/>
              <w:rPr>
                <w:szCs w:val="24"/>
              </w:rPr>
            </w:pPr>
            <w:r w:rsidRPr="004A5C85">
              <w:rPr>
                <w:szCs w:val="24"/>
              </w:rPr>
              <w:t xml:space="preserve">Except as otherwise specified in the Contract, the Commencement Date shall be the date at which the following precedent conditions have all been fulfilled and the </w:t>
            </w:r>
            <w:r>
              <w:rPr>
                <w:szCs w:val="24"/>
              </w:rPr>
              <w:t>Employer’s Representative</w:t>
            </w:r>
            <w:r w:rsidRPr="004A5C85">
              <w:rPr>
                <w:szCs w:val="24"/>
              </w:rPr>
              <w:t>’s notification recording the agreement of both Parties on such fulfilment and instructing to commence the Work is received by the Contractor:</w:t>
            </w:r>
          </w:p>
          <w:p w14:paraId="3F9F7163" w14:textId="77777777" w:rsidR="0020197E" w:rsidRPr="009B7AAB" w:rsidRDefault="0020197E" w:rsidP="0020197E">
            <w:pPr>
              <w:spacing w:after="120"/>
              <w:ind w:left="460" w:hanging="425"/>
            </w:pPr>
            <w:r>
              <w:t>(a)</w:t>
            </w:r>
            <w:r w:rsidRPr="00E246B3">
              <w:rPr>
                <w:noProof/>
              </w:rPr>
              <w:t xml:space="preserve"> </w:t>
            </w:r>
            <w:r w:rsidRPr="00E246B3">
              <w:rPr>
                <w:noProof/>
              </w:rPr>
              <w:tab/>
            </w:r>
            <w:r w:rsidRPr="009B7AAB">
              <w:t>signature</w:t>
            </w:r>
            <w:r w:rsidRPr="009B7AAB">
              <w:rPr>
                <w:szCs w:val="24"/>
              </w:rPr>
              <w:t xml:space="preserve"> of the Contract Agreement by both Parties, and if required, approval of the Contract by relevant authorities of the </w:t>
            </w:r>
            <w:proofErr w:type="gramStart"/>
            <w:r w:rsidRPr="009B7AAB">
              <w:t>Country;</w:t>
            </w:r>
            <w:proofErr w:type="gramEnd"/>
          </w:p>
          <w:p w14:paraId="62CDCC16" w14:textId="77777777" w:rsidR="0020197E" w:rsidRPr="009B7AAB" w:rsidRDefault="0020197E" w:rsidP="0020197E">
            <w:pPr>
              <w:spacing w:after="120"/>
              <w:ind w:left="460" w:hanging="425"/>
            </w:pPr>
            <w:r>
              <w:t>(b)</w:t>
            </w:r>
            <w:r w:rsidRPr="00E246B3">
              <w:rPr>
                <w:noProof/>
              </w:rPr>
              <w:t xml:space="preserve"> </w:t>
            </w:r>
            <w:r w:rsidRPr="00E246B3">
              <w:rPr>
                <w:noProof/>
              </w:rPr>
              <w:tab/>
            </w:r>
            <w:r w:rsidRPr="009B7AAB">
              <w:t>delivery to the Contractor of reasonable evidence of the Employer’s financial arrangements (under Sub-Clause 2.4 [Employer’s Financial Arrangements]</w:t>
            </w:r>
            <w:proofErr w:type="gramStart"/>
            <w:r w:rsidRPr="009B7AAB">
              <w:t>);</w:t>
            </w:r>
            <w:proofErr w:type="gramEnd"/>
          </w:p>
          <w:p w14:paraId="0C1B6221" w14:textId="77777777" w:rsidR="0020197E" w:rsidRPr="009B7AAB" w:rsidRDefault="0020197E" w:rsidP="0020197E">
            <w:pPr>
              <w:spacing w:after="120"/>
              <w:ind w:left="460" w:hanging="425"/>
            </w:pPr>
            <w:r>
              <w:t>(c)</w:t>
            </w:r>
            <w:r w:rsidRPr="00E246B3">
              <w:rPr>
                <w:noProof/>
              </w:rPr>
              <w:t xml:space="preserve"> </w:t>
            </w:r>
            <w:r w:rsidRPr="00E246B3">
              <w:rPr>
                <w:noProof/>
              </w:rPr>
              <w:tab/>
            </w:r>
            <w:r w:rsidRPr="009B7AAB">
              <w:t xml:space="preserve">except if otherwise specified in the Contract Data, effective access to and possession of the Site given to the Contractor together with such permission(s) under (a) of Sub-Clause 1.14 [Compliance with Laws] as required for the commencement of the </w:t>
            </w:r>
            <w:proofErr w:type="gramStart"/>
            <w:r w:rsidRPr="009B7AAB">
              <w:t>Works</w:t>
            </w:r>
            <w:r w:rsidR="00BD3EED">
              <w:t>;</w:t>
            </w:r>
            <w:proofErr w:type="gramEnd"/>
          </w:p>
          <w:p w14:paraId="11904251" w14:textId="77777777" w:rsidR="00BD3EED" w:rsidRDefault="0020197E" w:rsidP="00BD3EED">
            <w:pPr>
              <w:spacing w:after="120"/>
              <w:ind w:left="460" w:hanging="425"/>
              <w:rPr>
                <w:szCs w:val="24"/>
              </w:rPr>
            </w:pPr>
            <w:r>
              <w:t>(d)</w:t>
            </w:r>
            <w:r w:rsidRPr="00E246B3">
              <w:rPr>
                <w:noProof/>
              </w:rPr>
              <w:t xml:space="preserve"> </w:t>
            </w:r>
            <w:r w:rsidRPr="00E246B3">
              <w:rPr>
                <w:noProof/>
              </w:rPr>
              <w:tab/>
            </w:r>
            <w:r w:rsidRPr="009B7AAB">
              <w:t>receipt by the Contractor of the Advance Payment under Sub-Clause 14</w:t>
            </w:r>
            <w:r w:rsidRPr="009B7AAB">
              <w:rPr>
                <w:szCs w:val="24"/>
              </w:rPr>
              <w:t xml:space="preserve">.2 [Advance Payment] provided that the corresponding bank guarantee has been delivered by the </w:t>
            </w:r>
            <w:r w:rsidRPr="009B7AAB">
              <w:t>Contractor</w:t>
            </w:r>
            <w:r w:rsidR="00BD3EED">
              <w:rPr>
                <w:szCs w:val="24"/>
              </w:rPr>
              <w:t>; and</w:t>
            </w:r>
          </w:p>
          <w:p w14:paraId="664CC4FC" w14:textId="77777777" w:rsidR="00BD3EED" w:rsidRPr="003D5498" w:rsidRDefault="00C87903" w:rsidP="002F3611">
            <w:pPr>
              <w:spacing w:before="120" w:after="120" w:line="276" w:lineRule="auto"/>
              <w:ind w:left="485" w:hanging="485"/>
              <w:rPr>
                <w:rFonts w:eastAsia="Arial Narrow"/>
                <w:color w:val="000000"/>
              </w:rPr>
            </w:pPr>
            <w:r>
              <w:rPr>
                <w:szCs w:val="24"/>
              </w:rPr>
              <w:t xml:space="preserve"> </w:t>
            </w:r>
            <w:r w:rsidR="00BD3EED" w:rsidRPr="00C87903">
              <w:rPr>
                <w:szCs w:val="24"/>
              </w:rPr>
              <w:t xml:space="preserve">(e) </w:t>
            </w:r>
            <w:r w:rsidR="002F39A6">
              <w:rPr>
                <w:szCs w:val="24"/>
              </w:rPr>
              <w:t xml:space="preserve"> </w:t>
            </w:r>
            <w:r w:rsidR="00205A48">
              <w:rPr>
                <w:rFonts w:eastAsia="Arial Narrow"/>
                <w:color w:val="000000"/>
              </w:rPr>
              <w:t xml:space="preserve">constitution </w:t>
            </w:r>
            <w:r w:rsidR="00205A48" w:rsidRPr="00B009D3">
              <w:rPr>
                <w:rFonts w:eastAsia="Arial Narrow"/>
                <w:color w:val="000000"/>
              </w:rPr>
              <w:t>of the DAB</w:t>
            </w:r>
            <w:r w:rsidR="00205A48">
              <w:rPr>
                <w:rFonts w:eastAsia="Arial Narrow"/>
                <w:color w:val="000000"/>
              </w:rPr>
              <w:t xml:space="preserve"> in accordance with Sub-Clause 20.3 and Sub-Clause 20.4 as applicable</w:t>
            </w:r>
            <w:r w:rsidR="00BD3EED" w:rsidRPr="003D5498">
              <w:rPr>
                <w:rFonts w:eastAsia="Arial Narrow"/>
                <w:color w:val="000000"/>
              </w:rPr>
              <w:t>.</w:t>
            </w:r>
          </w:p>
          <w:p w14:paraId="3FFC58A1" w14:textId="0999681E" w:rsidR="0020197E" w:rsidRPr="004A5C85" w:rsidRDefault="00513B72" w:rsidP="00A921BD">
            <w:pPr>
              <w:spacing w:after="120"/>
              <w:rPr>
                <w:szCs w:val="24"/>
              </w:rPr>
            </w:pPr>
            <w:r w:rsidRPr="00A67B01">
              <w:rPr>
                <w:rFonts w:eastAsia="Arial Narrow"/>
                <w:color w:val="000000"/>
              </w:rPr>
              <w:t>Subject to Sub-Clause 4.1 on the Management Strategies and Implementation Plans and the C-ESMP and Sub-Clause 4.8 on the health and safety manual, the Contractor, shall commence the execution of the Works as soon as is reasonably practicable after the Commencement Date, and shall then proceed with the Works with due expedition and without delay.”</w:t>
            </w:r>
          </w:p>
        </w:tc>
      </w:tr>
      <w:tr w:rsidR="0020197E" w:rsidRPr="00616A09" w14:paraId="0C3953DA" w14:textId="77777777" w:rsidTr="003D5498">
        <w:tc>
          <w:tcPr>
            <w:tcW w:w="2700" w:type="dxa"/>
            <w:gridSpan w:val="2"/>
            <w:tcMar>
              <w:top w:w="57" w:type="dxa"/>
              <w:left w:w="57" w:type="dxa"/>
              <w:bottom w:w="57" w:type="dxa"/>
              <w:right w:w="57" w:type="dxa"/>
            </w:tcMar>
          </w:tcPr>
          <w:p w14:paraId="2792089F" w14:textId="77777777" w:rsidR="0020197E" w:rsidRPr="00616A09" w:rsidRDefault="0020197E" w:rsidP="0020197E">
            <w:pPr>
              <w:pStyle w:val="S7Header2"/>
            </w:pPr>
            <w:bookmarkStart w:id="1267" w:name="_Toc486845961"/>
            <w:r w:rsidRPr="00616A09">
              <w:t xml:space="preserve">Sub-Clause </w:t>
            </w:r>
            <w:r>
              <w:t>9.5</w:t>
            </w:r>
            <w:bookmarkEnd w:id="1267"/>
          </w:p>
        </w:tc>
        <w:tc>
          <w:tcPr>
            <w:tcW w:w="6660" w:type="dxa"/>
            <w:tcMar>
              <w:top w:w="57" w:type="dxa"/>
              <w:left w:w="57" w:type="dxa"/>
              <w:bottom w:w="57" w:type="dxa"/>
              <w:right w:w="57" w:type="dxa"/>
            </w:tcMar>
          </w:tcPr>
          <w:p w14:paraId="286170BD" w14:textId="77777777" w:rsidR="0020197E" w:rsidRPr="004A5C85" w:rsidRDefault="0020197E" w:rsidP="0020197E">
            <w:pPr>
              <w:pStyle w:val="ListParagraph"/>
              <w:spacing w:after="120"/>
              <w:ind w:left="0"/>
              <w:contextualSpacing w:val="0"/>
              <w:rPr>
                <w:b/>
                <w:szCs w:val="24"/>
              </w:rPr>
            </w:pPr>
            <w:r w:rsidRPr="004A5C85">
              <w:rPr>
                <w:b/>
                <w:szCs w:val="24"/>
              </w:rPr>
              <w:t>Rate of Progress</w:t>
            </w:r>
          </w:p>
          <w:p w14:paraId="3D2EC63F" w14:textId="77777777" w:rsidR="0020197E" w:rsidRDefault="0020197E" w:rsidP="0020197E">
            <w:pPr>
              <w:pStyle w:val="ListParagraph"/>
              <w:spacing w:after="120"/>
              <w:ind w:left="0"/>
              <w:contextualSpacing w:val="0"/>
              <w:rPr>
                <w:szCs w:val="24"/>
              </w:rPr>
            </w:pPr>
            <w:r w:rsidRPr="004A5C85">
              <w:rPr>
                <w:szCs w:val="24"/>
              </w:rPr>
              <w:t xml:space="preserve">The following is added as the last paragraph of the sub- clause: </w:t>
            </w:r>
          </w:p>
          <w:p w14:paraId="46783295" w14:textId="77777777" w:rsidR="0020197E" w:rsidRPr="004A5C85" w:rsidRDefault="0020197E" w:rsidP="0020197E">
            <w:pPr>
              <w:pStyle w:val="ListParagraph"/>
              <w:spacing w:after="120"/>
              <w:ind w:left="0"/>
              <w:contextualSpacing w:val="0"/>
              <w:rPr>
                <w:b/>
                <w:szCs w:val="24"/>
              </w:rPr>
            </w:pPr>
            <w:r>
              <w:rPr>
                <w:szCs w:val="24"/>
              </w:rPr>
              <w:t>“</w:t>
            </w:r>
            <w:r w:rsidRPr="004A5C85">
              <w:rPr>
                <w:szCs w:val="24"/>
              </w:rPr>
              <w:t xml:space="preserve">Additional costs of revised methods including acceleration measures, instructed by the Employer’s Representative to reduce </w:t>
            </w:r>
            <w:r w:rsidRPr="004A5C85">
              <w:rPr>
                <w:szCs w:val="24"/>
              </w:rPr>
              <w:lastRenderedPageBreak/>
              <w:t>delays resulting from causes listed under Sub-Clause 8.4 [Extension of Time for Completion] shall be paid by the Employer, without generating, however, any other additional payment benefit to the Contractor.</w:t>
            </w:r>
            <w:r>
              <w:rPr>
                <w:szCs w:val="24"/>
              </w:rPr>
              <w:t>”</w:t>
            </w:r>
          </w:p>
        </w:tc>
      </w:tr>
      <w:tr w:rsidR="0020197E" w:rsidRPr="00616A09" w14:paraId="7FA425BE" w14:textId="77777777" w:rsidTr="003D5498">
        <w:tc>
          <w:tcPr>
            <w:tcW w:w="2700" w:type="dxa"/>
            <w:gridSpan w:val="2"/>
            <w:tcMar>
              <w:top w:w="57" w:type="dxa"/>
              <w:left w:w="57" w:type="dxa"/>
              <w:bottom w:w="57" w:type="dxa"/>
              <w:right w:w="57" w:type="dxa"/>
            </w:tcMar>
          </w:tcPr>
          <w:p w14:paraId="0E527DE2" w14:textId="77777777" w:rsidR="0020197E" w:rsidRPr="00616A09" w:rsidRDefault="0020197E" w:rsidP="0020197E">
            <w:pPr>
              <w:pStyle w:val="S7Header2"/>
            </w:pPr>
            <w:bookmarkStart w:id="1268" w:name="_Toc486845962"/>
            <w:r w:rsidRPr="00616A09">
              <w:lastRenderedPageBreak/>
              <w:t xml:space="preserve">Sub-Clause </w:t>
            </w:r>
            <w:r>
              <w:t>9</w:t>
            </w:r>
            <w:r w:rsidRPr="00616A09">
              <w:t>.1</w:t>
            </w:r>
            <w:r>
              <w:t>1</w:t>
            </w:r>
            <w:bookmarkEnd w:id="1268"/>
          </w:p>
        </w:tc>
        <w:tc>
          <w:tcPr>
            <w:tcW w:w="6660" w:type="dxa"/>
            <w:tcMar>
              <w:top w:w="57" w:type="dxa"/>
              <w:left w:w="57" w:type="dxa"/>
              <w:bottom w:w="57" w:type="dxa"/>
              <w:right w:w="57" w:type="dxa"/>
            </w:tcMar>
          </w:tcPr>
          <w:p w14:paraId="0DB3F69C" w14:textId="77777777" w:rsidR="0020197E" w:rsidRPr="00616A09" w:rsidRDefault="0020197E" w:rsidP="0020197E">
            <w:pPr>
              <w:pStyle w:val="ListParagraph"/>
              <w:spacing w:after="120"/>
              <w:ind w:left="0"/>
              <w:contextualSpacing w:val="0"/>
            </w:pPr>
            <w:r w:rsidRPr="00616A09">
              <w:rPr>
                <w:b/>
              </w:rPr>
              <w:t>Resumption of Work</w:t>
            </w:r>
          </w:p>
          <w:p w14:paraId="4C08784B" w14:textId="77777777" w:rsidR="0020197E" w:rsidRDefault="0020197E" w:rsidP="0020197E">
            <w:pPr>
              <w:pStyle w:val="ListParagraph"/>
              <w:spacing w:after="120"/>
              <w:ind w:left="0"/>
              <w:contextualSpacing w:val="0"/>
            </w:pPr>
            <w:r w:rsidRPr="00616A09">
              <w:t xml:space="preserve">The following is added at the end of the sub-clause after </w:t>
            </w:r>
            <w:r>
              <w:t>“</w:t>
            </w:r>
            <w:r w:rsidRPr="00616A09">
              <w:t>suspension</w:t>
            </w:r>
            <w:r>
              <w:t>”</w:t>
            </w:r>
            <w:r w:rsidRPr="00616A09">
              <w:t xml:space="preserve">: </w:t>
            </w:r>
          </w:p>
          <w:p w14:paraId="7BFBA2DE" w14:textId="77777777" w:rsidR="0020197E" w:rsidRPr="00616A09" w:rsidRDefault="0020197E" w:rsidP="0020197E">
            <w:pPr>
              <w:pStyle w:val="ListParagraph"/>
              <w:spacing w:after="120"/>
              <w:ind w:left="0"/>
              <w:contextualSpacing w:val="0"/>
            </w:pPr>
            <w:r>
              <w:t>“</w:t>
            </w:r>
            <w:proofErr w:type="gramStart"/>
            <w:r w:rsidRPr="00616A09">
              <w:t>after</w:t>
            </w:r>
            <w:proofErr w:type="gramEnd"/>
            <w:r w:rsidRPr="00616A09">
              <w:t xml:space="preserve"> receiving from the </w:t>
            </w:r>
            <w:r>
              <w:t xml:space="preserve">Employer’s Representative </w:t>
            </w:r>
            <w:r w:rsidRPr="00616A09">
              <w:t>an instruction to this effect under Clause 13 [Variations and Adjustments].</w:t>
            </w:r>
            <w:r>
              <w:t>”</w:t>
            </w:r>
          </w:p>
        </w:tc>
      </w:tr>
      <w:tr w:rsidR="0020197E" w:rsidRPr="00616A09" w14:paraId="0C09235A" w14:textId="77777777" w:rsidTr="003D5498">
        <w:tc>
          <w:tcPr>
            <w:tcW w:w="2700" w:type="dxa"/>
            <w:gridSpan w:val="2"/>
            <w:tcMar>
              <w:top w:w="57" w:type="dxa"/>
              <w:left w:w="57" w:type="dxa"/>
              <w:bottom w:w="57" w:type="dxa"/>
              <w:right w:w="57" w:type="dxa"/>
            </w:tcMar>
          </w:tcPr>
          <w:p w14:paraId="5748D70B" w14:textId="77777777" w:rsidR="0020197E" w:rsidRPr="00616A09" w:rsidRDefault="0020197E" w:rsidP="0020197E">
            <w:pPr>
              <w:pStyle w:val="S7Header2"/>
            </w:pPr>
            <w:bookmarkStart w:id="1269" w:name="_Toc486845963"/>
            <w:r>
              <w:t>Sub-Clause 10.1</w:t>
            </w:r>
            <w:bookmarkEnd w:id="1269"/>
          </w:p>
        </w:tc>
        <w:tc>
          <w:tcPr>
            <w:tcW w:w="6660" w:type="dxa"/>
            <w:tcMar>
              <w:top w:w="57" w:type="dxa"/>
              <w:left w:w="57" w:type="dxa"/>
              <w:bottom w:w="57" w:type="dxa"/>
              <w:right w:w="57" w:type="dxa"/>
            </w:tcMar>
          </w:tcPr>
          <w:p w14:paraId="206EA5ED" w14:textId="77777777" w:rsidR="0020197E" w:rsidRPr="008A3DAB" w:rsidRDefault="0020197E" w:rsidP="0020197E">
            <w:pPr>
              <w:spacing w:after="120"/>
              <w:rPr>
                <w:b/>
              </w:rPr>
            </w:pPr>
            <w:r w:rsidRPr="008A3DAB">
              <w:rPr>
                <w:b/>
              </w:rPr>
              <w:t xml:space="preserve">General Requirements: </w:t>
            </w:r>
          </w:p>
          <w:p w14:paraId="4FE04246" w14:textId="77777777" w:rsidR="0020197E" w:rsidRPr="008A3DAB" w:rsidRDefault="00205A48" w:rsidP="0020197E">
            <w:pPr>
              <w:spacing w:after="120"/>
            </w:pPr>
            <w:r>
              <w:t>T</w:t>
            </w:r>
            <w:r w:rsidR="0020197E" w:rsidRPr="008A3DAB">
              <w:t xml:space="preserve">he following </w:t>
            </w:r>
            <w:r>
              <w:t xml:space="preserve">is added </w:t>
            </w:r>
            <w:r w:rsidR="0020197E" w:rsidRPr="008A3DAB">
              <w:t>after Operation Management Requirements: “, and Performance Standards.”</w:t>
            </w:r>
            <w:r w:rsidR="0020197E" w:rsidRPr="008A3DAB">
              <w:rPr>
                <w:b/>
              </w:rPr>
              <w:t xml:space="preserve"> </w:t>
            </w:r>
          </w:p>
          <w:p w14:paraId="695B54B7" w14:textId="77777777" w:rsidR="0020197E" w:rsidRPr="008A3DAB" w:rsidRDefault="0020197E" w:rsidP="0020197E">
            <w:pPr>
              <w:spacing w:after="120"/>
              <w:rPr>
                <w:b/>
              </w:rPr>
            </w:pPr>
            <w:r w:rsidRPr="008A3DAB">
              <w:rPr>
                <w:b/>
              </w:rPr>
              <w:t xml:space="preserve">Sub-Clause 10.1 General Requirements: </w:t>
            </w:r>
          </w:p>
          <w:p w14:paraId="6FCDCFC9" w14:textId="77777777" w:rsidR="0020197E" w:rsidRPr="008A3DAB" w:rsidRDefault="00205A48" w:rsidP="0020197E">
            <w:pPr>
              <w:spacing w:after="120"/>
            </w:pPr>
            <w:r>
              <w:t>T</w:t>
            </w:r>
            <w:r w:rsidR="0020197E" w:rsidRPr="008A3DAB">
              <w:t xml:space="preserve">he second paragraph </w:t>
            </w:r>
            <w:r>
              <w:t xml:space="preserve">is replaced </w:t>
            </w:r>
            <w:r w:rsidR="0020197E" w:rsidRPr="008A3DAB">
              <w:t>with the following:</w:t>
            </w:r>
          </w:p>
          <w:p w14:paraId="45A95405" w14:textId="77777777" w:rsidR="0020197E" w:rsidRPr="00616A09" w:rsidRDefault="0020197E" w:rsidP="0020197E">
            <w:pPr>
              <w:pStyle w:val="ListParagraph"/>
              <w:spacing w:after="120"/>
              <w:ind w:left="0"/>
              <w:contextualSpacing w:val="0"/>
            </w:pPr>
            <w:r w:rsidRPr="008A3DAB">
              <w:t xml:space="preserve">“The Contractor </w:t>
            </w:r>
            <w:r w:rsidRPr="00D67060">
              <w:rPr>
                <w:color w:val="000000" w:themeColor="text1"/>
              </w:rPr>
              <w:t>shall follow the requirements of the operation and maintenance manuals and any additional Operation Service plans and manuals, prepared by the Contractor in accordance with the Operation Management Requirements. No significant alteration to such arrangements and methods shall be made without the prior approval of the Employer's Representative.</w:t>
            </w:r>
            <w:r>
              <w:rPr>
                <w:color w:val="000000" w:themeColor="text1"/>
              </w:rPr>
              <w:t>”</w:t>
            </w:r>
          </w:p>
        </w:tc>
      </w:tr>
      <w:tr w:rsidR="0020197E" w:rsidRPr="00616A09" w14:paraId="021FA681" w14:textId="77777777" w:rsidTr="003D5498">
        <w:tc>
          <w:tcPr>
            <w:tcW w:w="2700" w:type="dxa"/>
            <w:gridSpan w:val="2"/>
            <w:tcMar>
              <w:top w:w="57" w:type="dxa"/>
              <w:left w:w="57" w:type="dxa"/>
              <w:bottom w:w="57" w:type="dxa"/>
              <w:right w:w="57" w:type="dxa"/>
            </w:tcMar>
          </w:tcPr>
          <w:p w14:paraId="559DFDE0" w14:textId="77777777" w:rsidR="0020197E" w:rsidRDefault="0020197E" w:rsidP="0020197E">
            <w:pPr>
              <w:pStyle w:val="S7Header2"/>
            </w:pPr>
            <w:bookmarkStart w:id="1270" w:name="_Toc486845964"/>
            <w:r>
              <w:t>Sub-Clause 10.2</w:t>
            </w:r>
            <w:bookmarkEnd w:id="1270"/>
          </w:p>
        </w:tc>
        <w:tc>
          <w:tcPr>
            <w:tcW w:w="6660" w:type="dxa"/>
            <w:tcMar>
              <w:top w:w="57" w:type="dxa"/>
              <w:left w:w="57" w:type="dxa"/>
              <w:bottom w:w="57" w:type="dxa"/>
              <w:right w:w="57" w:type="dxa"/>
            </w:tcMar>
          </w:tcPr>
          <w:p w14:paraId="29214D79" w14:textId="77777777" w:rsidR="0020197E" w:rsidRPr="008A3DAB" w:rsidRDefault="0020197E" w:rsidP="0020197E">
            <w:pPr>
              <w:spacing w:after="120"/>
              <w:rPr>
                <w:b/>
              </w:rPr>
            </w:pPr>
            <w:r w:rsidRPr="008A3DAB">
              <w:rPr>
                <w:b/>
              </w:rPr>
              <w:t xml:space="preserve">Commencement of Operation Service: </w:t>
            </w:r>
          </w:p>
          <w:p w14:paraId="7DA5DF4A" w14:textId="77777777" w:rsidR="0020197E" w:rsidRPr="008A3DAB" w:rsidRDefault="006304A0" w:rsidP="0020197E">
            <w:pPr>
              <w:spacing w:after="120"/>
            </w:pPr>
            <w:r>
              <w:t>T</w:t>
            </w:r>
            <w:r w:rsidR="0020197E" w:rsidRPr="008A3DAB">
              <w:t xml:space="preserve">he first paragraph </w:t>
            </w:r>
            <w:r>
              <w:t xml:space="preserve">is replaced </w:t>
            </w:r>
            <w:r w:rsidR="0020197E" w:rsidRPr="008A3DAB">
              <w:t>with the following:</w:t>
            </w:r>
          </w:p>
          <w:p w14:paraId="5F740CE5" w14:textId="77777777" w:rsidR="0020197E" w:rsidRPr="009E2FD5" w:rsidRDefault="0020197E" w:rsidP="0020197E">
            <w:pPr>
              <w:spacing w:after="120"/>
              <w:rPr>
                <w:b/>
                <w:color w:val="0066FF"/>
              </w:rPr>
            </w:pPr>
            <w:r w:rsidRPr="008A3DAB">
              <w:t>“</w:t>
            </w:r>
            <w:r w:rsidRPr="008A3DAB">
              <w:rPr>
                <w:szCs w:val="24"/>
              </w:rPr>
              <w:t xml:space="preserve">Unless otherwise stated in the </w:t>
            </w:r>
            <w:r w:rsidRPr="008A3DAB">
              <w:t>Contract Data, the date of commencement of the Operation Service shall be the date seven days following the date of issuance of the Commissioning Certificate issued under Sub-Clause 11.7 [Commissioning Certificate], or such earlier date the Parties may agree to.</w:t>
            </w:r>
            <w:r>
              <w:t>”</w:t>
            </w:r>
          </w:p>
        </w:tc>
      </w:tr>
      <w:tr w:rsidR="0020197E" w:rsidRPr="00616A09" w14:paraId="53186CB1" w14:textId="77777777" w:rsidTr="003D5498">
        <w:tc>
          <w:tcPr>
            <w:tcW w:w="2700" w:type="dxa"/>
            <w:gridSpan w:val="2"/>
            <w:tcMar>
              <w:top w:w="57" w:type="dxa"/>
              <w:left w:w="57" w:type="dxa"/>
              <w:bottom w:w="57" w:type="dxa"/>
              <w:right w:w="57" w:type="dxa"/>
            </w:tcMar>
          </w:tcPr>
          <w:p w14:paraId="515C988D" w14:textId="77777777" w:rsidR="0020197E" w:rsidRDefault="0020197E" w:rsidP="0020197E">
            <w:pPr>
              <w:pStyle w:val="S7Header2"/>
            </w:pPr>
            <w:bookmarkStart w:id="1271" w:name="_Toc486845966"/>
            <w:r>
              <w:t>Sub-Clause 10.6</w:t>
            </w:r>
            <w:bookmarkEnd w:id="1271"/>
          </w:p>
        </w:tc>
        <w:tc>
          <w:tcPr>
            <w:tcW w:w="6660" w:type="dxa"/>
            <w:tcMar>
              <w:top w:w="57" w:type="dxa"/>
              <w:left w:w="57" w:type="dxa"/>
              <w:bottom w:w="57" w:type="dxa"/>
              <w:right w:w="57" w:type="dxa"/>
            </w:tcMar>
          </w:tcPr>
          <w:p w14:paraId="68552725" w14:textId="77777777" w:rsidR="0020197E" w:rsidRPr="00095FA6" w:rsidRDefault="0020197E" w:rsidP="0020197E">
            <w:pPr>
              <w:spacing w:after="120"/>
            </w:pPr>
            <w:r w:rsidRPr="00340190">
              <w:rPr>
                <w:b/>
              </w:rPr>
              <w:t>Delays and Interruptions during the Operation Service</w:t>
            </w:r>
            <w:r w:rsidRPr="00095FA6">
              <w:t xml:space="preserve">: </w:t>
            </w:r>
          </w:p>
          <w:p w14:paraId="25CBB30D" w14:textId="77777777" w:rsidR="0020197E" w:rsidRPr="00CA4549" w:rsidRDefault="00205A48" w:rsidP="0020197E">
            <w:pPr>
              <w:spacing w:after="120"/>
            </w:pPr>
            <w:r>
              <w:t>S</w:t>
            </w:r>
            <w:r w:rsidR="0020197E" w:rsidRPr="00CA4549">
              <w:t xml:space="preserve">ub-paragraph (a) </w:t>
            </w:r>
            <w:r>
              <w:t xml:space="preserve">is replaced </w:t>
            </w:r>
            <w:r w:rsidR="0020197E" w:rsidRPr="00CA4549">
              <w:t xml:space="preserve">with the following </w:t>
            </w:r>
          </w:p>
          <w:p w14:paraId="12A0AFD3" w14:textId="73F3CBAE" w:rsidR="0020197E" w:rsidRPr="00CA4549" w:rsidRDefault="0088158D" w:rsidP="0020197E">
            <w:pPr>
              <w:spacing w:after="120"/>
              <w:ind w:left="460" w:hanging="425"/>
            </w:pPr>
            <w:r>
              <w:t>“</w:t>
            </w:r>
            <w:r w:rsidR="0020197E" w:rsidRPr="00CA4549">
              <w:t>(a)</w:t>
            </w:r>
            <w:r w:rsidR="0020197E" w:rsidRPr="00E246B3">
              <w:rPr>
                <w:noProof/>
              </w:rPr>
              <w:t xml:space="preserve"> </w:t>
            </w:r>
            <w:r w:rsidR="0020197E" w:rsidRPr="00E246B3">
              <w:rPr>
                <w:noProof/>
              </w:rPr>
              <w:tab/>
            </w:r>
            <w:r w:rsidR="0020197E" w:rsidRPr="00CA4549">
              <w:t>If there are any delays or interruptions during the Operation Service which are caused by the Contractor or by a cause for which the Contractor is responsible, the Contractor, subject to Sub-Clause 3.5 [</w:t>
            </w:r>
            <w:r w:rsidR="0020197E" w:rsidRPr="00CA4549">
              <w:rPr>
                <w:i/>
              </w:rPr>
              <w:t>Determinations</w:t>
            </w:r>
            <w:r w:rsidR="0020197E" w:rsidRPr="00CA4549">
              <w:t>], shall pay the Employer the performance damages for delay and interruptions specified in the Schedule of Performance Damages. The Employer shall be entitled to recover the amounts due by making corresponding deductions from the payments due to the Contractor.</w:t>
            </w:r>
            <w:r w:rsidR="0020197E">
              <w:t xml:space="preserve"> </w:t>
            </w:r>
            <w:r w:rsidR="0020197E" w:rsidRPr="00CA4549">
              <w:t xml:space="preserve">However, the amount of Performance Damages in any contract year of the </w:t>
            </w:r>
            <w:r w:rsidR="0020197E" w:rsidRPr="00CA4549">
              <w:lastRenderedPageBreak/>
              <w:t xml:space="preserve">Operation Service, and the total amount of Performance Damages payable by the Contractor to the Employer, shall not exceed the amounts stated in the Contract Data. </w:t>
            </w:r>
          </w:p>
          <w:p w14:paraId="3985EAAC" w14:textId="77777777" w:rsidR="0020197E" w:rsidRPr="00CA4549" w:rsidRDefault="0020197E" w:rsidP="00FD34C8">
            <w:pPr>
              <w:spacing w:after="120"/>
              <w:ind w:left="484"/>
            </w:pPr>
            <w:r w:rsidRPr="00CA4549">
              <w:t xml:space="preserve">There will be no extension of the period of the Operation Service </w:t>
            </w:r>
            <w:proofErr w:type="gramStart"/>
            <w:r w:rsidRPr="00CA4549">
              <w:t>as a result of</w:t>
            </w:r>
            <w:proofErr w:type="gramEnd"/>
            <w:r w:rsidRPr="00CA4549">
              <w:t xml:space="preserve"> any such delay or interruption.</w:t>
            </w:r>
          </w:p>
          <w:p w14:paraId="6188AB17" w14:textId="2CC99B3F" w:rsidR="0020197E" w:rsidRPr="008A3DAB" w:rsidRDefault="0020197E" w:rsidP="00FD34C8">
            <w:pPr>
              <w:spacing w:after="120"/>
              <w:ind w:left="484"/>
            </w:pPr>
            <w:r w:rsidRPr="00CB679B">
              <w:t>If a delay or interruption results in a failure to meet Performance Standards and the Contractor is also liable to pay performance damages pursuant to Sub-Clause 10.7, then damages shall not be imposed under both clauses, and the Employer shall determine whether to impose damages under this Sub-Clause 10.6 (a) or under Sub-Clause 10.7.</w:t>
            </w:r>
            <w:r w:rsidR="00A4748E">
              <w:t>”</w:t>
            </w:r>
            <w:r>
              <w:t xml:space="preserve"> </w:t>
            </w:r>
          </w:p>
        </w:tc>
      </w:tr>
      <w:tr w:rsidR="0020197E" w:rsidRPr="00616A09" w14:paraId="2A796866" w14:textId="77777777" w:rsidTr="003D5498">
        <w:tc>
          <w:tcPr>
            <w:tcW w:w="2700" w:type="dxa"/>
            <w:gridSpan w:val="2"/>
            <w:tcMar>
              <w:top w:w="57" w:type="dxa"/>
              <w:left w:w="57" w:type="dxa"/>
              <w:bottom w:w="57" w:type="dxa"/>
              <w:right w:w="57" w:type="dxa"/>
            </w:tcMar>
          </w:tcPr>
          <w:p w14:paraId="6B0EAC3F" w14:textId="77777777" w:rsidR="0020197E" w:rsidRPr="00340190" w:rsidRDefault="0020197E" w:rsidP="0020197E">
            <w:pPr>
              <w:pStyle w:val="S7Header2"/>
            </w:pPr>
            <w:bookmarkStart w:id="1272" w:name="_Toc486845967"/>
            <w:r w:rsidRPr="00340190">
              <w:lastRenderedPageBreak/>
              <w:t>Sub-</w:t>
            </w:r>
            <w:r>
              <w:t>C</w:t>
            </w:r>
            <w:r w:rsidRPr="00340190">
              <w:t>lause 10.7</w:t>
            </w:r>
            <w:bookmarkEnd w:id="1272"/>
          </w:p>
        </w:tc>
        <w:tc>
          <w:tcPr>
            <w:tcW w:w="6660" w:type="dxa"/>
            <w:tcMar>
              <w:top w:w="57" w:type="dxa"/>
              <w:left w:w="57" w:type="dxa"/>
              <w:bottom w:w="57" w:type="dxa"/>
              <w:right w:w="57" w:type="dxa"/>
            </w:tcMar>
          </w:tcPr>
          <w:p w14:paraId="2CF2E6F2" w14:textId="77777777" w:rsidR="0020197E" w:rsidRPr="00340190" w:rsidRDefault="0020197E" w:rsidP="0020197E">
            <w:pPr>
              <w:spacing w:after="120"/>
            </w:pPr>
            <w:r w:rsidRPr="00340190">
              <w:rPr>
                <w:b/>
              </w:rPr>
              <w:t>Failure to Reach Production Outputs:</w:t>
            </w:r>
            <w:r w:rsidRPr="00340190">
              <w:t xml:space="preserve"> replace title with </w:t>
            </w:r>
            <w:r>
              <w:t>“</w:t>
            </w:r>
            <w:r w:rsidRPr="00340190">
              <w:t>Failure to Meet Performance Standards</w:t>
            </w:r>
            <w:r>
              <w:t>”</w:t>
            </w:r>
            <w:r w:rsidRPr="00340190">
              <w:t xml:space="preserve"> and replace </w:t>
            </w:r>
            <w:r>
              <w:t xml:space="preserve">entire </w:t>
            </w:r>
            <w:r w:rsidRPr="00340190">
              <w:t>sub-clause with the following:</w:t>
            </w:r>
          </w:p>
          <w:p w14:paraId="7D92A7B4" w14:textId="073C8FAF" w:rsidR="0020197E" w:rsidRDefault="00A4748E" w:rsidP="0020197E">
            <w:pPr>
              <w:spacing w:after="120"/>
            </w:pPr>
            <w:r>
              <w:t>“</w:t>
            </w:r>
            <w:r w:rsidR="0020197E" w:rsidRPr="00340190">
              <w:t>In the event that the Contractor fails to achieve the Performance Standards required under the Contract, the Parties shall jointly establish the cause of such failure.</w:t>
            </w:r>
            <w:r w:rsidR="0020197E" w:rsidRPr="00D67060">
              <w:t xml:space="preserve"> </w:t>
            </w:r>
          </w:p>
          <w:p w14:paraId="7E38A3C4" w14:textId="77777777" w:rsidR="0020197E" w:rsidRPr="00D67060" w:rsidRDefault="0020197E" w:rsidP="0020197E">
            <w:pPr>
              <w:spacing w:after="120"/>
              <w:ind w:left="460" w:hanging="425"/>
            </w:pPr>
            <w:r w:rsidRPr="00D67060">
              <w:t>(a)</w:t>
            </w:r>
            <w:r w:rsidRPr="00616A09">
              <w:t xml:space="preserve"> </w:t>
            </w:r>
            <w:r w:rsidRPr="00616A09">
              <w:tab/>
            </w:r>
            <w:r w:rsidRPr="00D67060">
              <w:t xml:space="preserve">If the failure </w:t>
            </w:r>
            <w:r>
              <w:t>is due to</w:t>
            </w:r>
            <w:r w:rsidRPr="00D67060">
              <w:t xml:space="preserve"> the Employer or any of his servants or agents, then, after consultation with the Contractor, the Employer shall give written instruction to the Contractor of the measures which the Employer requires the Contractor to take.</w:t>
            </w:r>
          </w:p>
          <w:p w14:paraId="5DEF8E50" w14:textId="77777777" w:rsidR="0020197E" w:rsidRPr="00D67060" w:rsidRDefault="0020197E" w:rsidP="002F39A6">
            <w:pPr>
              <w:spacing w:after="120"/>
              <w:ind w:left="39"/>
            </w:pPr>
            <w:r w:rsidRPr="00D67060">
              <w:t>If the Contractor suffers any additional cost as a result of the failure or the measures instructed by the Employer, the Employer, subject to Sub-Clause 3.5 [</w:t>
            </w:r>
            <w:r w:rsidRPr="00D67060">
              <w:rPr>
                <w:i/>
              </w:rPr>
              <w:t>Determinations</w:t>
            </w:r>
            <w:r w:rsidRPr="00D67060">
              <w:t>] and Sub-Clause 20.1 [</w:t>
            </w:r>
            <w:r w:rsidRPr="00D67060">
              <w:rPr>
                <w:i/>
              </w:rPr>
              <w:t>Contractor's Claims</w:t>
            </w:r>
            <w:r w:rsidRPr="00D67060">
              <w:t xml:space="preserve">], shall pay the Contractor his </w:t>
            </w:r>
            <w:proofErr w:type="gramStart"/>
            <w:r w:rsidRPr="00D67060">
              <w:t>Cost Plus</w:t>
            </w:r>
            <w:proofErr w:type="gramEnd"/>
            <w:r w:rsidRPr="00D67060">
              <w:t xml:space="preserve"> Profit.</w:t>
            </w:r>
          </w:p>
          <w:p w14:paraId="4A33737F" w14:textId="77777777" w:rsidR="0020197E" w:rsidRPr="00D67060" w:rsidRDefault="0020197E" w:rsidP="0020197E">
            <w:pPr>
              <w:spacing w:after="120"/>
              <w:ind w:left="460" w:hanging="425"/>
            </w:pPr>
            <w:r w:rsidRPr="00D67060">
              <w:t>(b)</w:t>
            </w:r>
            <w:r w:rsidRPr="00616A09">
              <w:t xml:space="preserve"> </w:t>
            </w:r>
            <w:r w:rsidRPr="00616A09">
              <w:tab/>
            </w:r>
            <w:r w:rsidRPr="00D67060">
              <w:t xml:space="preserve">If the failure </w:t>
            </w:r>
            <w:r>
              <w:t>is due to</w:t>
            </w:r>
            <w:r w:rsidRPr="00D67060">
              <w:t xml:space="preserve"> the </w:t>
            </w:r>
            <w:proofErr w:type="gramStart"/>
            <w:r w:rsidRPr="00D67060">
              <w:t>Contractor</w:t>
            </w:r>
            <w:proofErr w:type="gramEnd"/>
            <w:r w:rsidRPr="00D67060">
              <w:t xml:space="preserve"> then, after due consultation with the Employer, the Contractor shall at its own expense make any changes, modifications</w:t>
            </w:r>
            <w:r>
              <w:t xml:space="preserve"> or additions to the Works, </w:t>
            </w:r>
            <w:r w:rsidRPr="00061CE9">
              <w:t>to its operating procedures</w:t>
            </w:r>
            <w:r>
              <w:t>,</w:t>
            </w:r>
            <w:r w:rsidRPr="00D67060">
              <w:t xml:space="preserve"> and to the Contractor’s Personnel, as may be necessary to </w:t>
            </w:r>
            <w:r>
              <w:t xml:space="preserve">bring </w:t>
            </w:r>
            <w:r w:rsidRPr="00D67060">
              <w:t xml:space="preserve">the Works and Operation Service into compliance with the Performance Standards. </w:t>
            </w:r>
          </w:p>
          <w:p w14:paraId="32E2A036" w14:textId="77777777" w:rsidR="0020197E" w:rsidRDefault="0020197E" w:rsidP="0020197E">
            <w:pPr>
              <w:spacing w:after="120"/>
            </w:pPr>
            <w:r>
              <w:t xml:space="preserve">If the failure relates to a Performance Standard for which damages are specified in the Schedule of Performance Damages, then </w:t>
            </w:r>
            <w:r w:rsidRPr="00D67060">
              <w:t>he Contractor, subject to Sub-Clause 3.5 [</w:t>
            </w:r>
            <w:r w:rsidRPr="00A57557">
              <w:rPr>
                <w:i/>
              </w:rPr>
              <w:t>Determinations</w:t>
            </w:r>
            <w:r w:rsidRPr="00A57557">
              <w:t>], shall pay the Employer the performance damages specified in the Schedule of Performance Damages. The Employer shall be entitled to recover the amount due by making corresponding deductions from the payments due to the Contractor.</w:t>
            </w:r>
          </w:p>
          <w:p w14:paraId="3B28FFA0" w14:textId="77777777" w:rsidR="0020197E" w:rsidRPr="004166FA" w:rsidRDefault="0020197E" w:rsidP="0020197E">
            <w:pPr>
              <w:spacing w:after="120"/>
            </w:pPr>
            <w:r w:rsidRPr="004166FA">
              <w:t xml:space="preserve">The amount of compensation payable by the Contractor to the Employer </w:t>
            </w:r>
            <w:r>
              <w:t xml:space="preserve">under this sub-clause </w:t>
            </w:r>
            <w:r w:rsidRPr="004166FA">
              <w:t xml:space="preserve">in any </w:t>
            </w:r>
            <w:r>
              <w:t>contract</w:t>
            </w:r>
            <w:r w:rsidRPr="004166FA">
              <w:rPr>
                <w:b/>
              </w:rPr>
              <w:t xml:space="preserve"> </w:t>
            </w:r>
            <w:r w:rsidRPr="004166FA">
              <w:t xml:space="preserve">year of the Operation Service Period </w:t>
            </w:r>
            <w:r>
              <w:t xml:space="preserve">and total amount of compensation payable by the Contractor under </w:t>
            </w:r>
            <w:r w:rsidRPr="00CA4549">
              <w:t>this Sub-Clause 10.7 (</w:t>
            </w:r>
            <w:r w:rsidRPr="00CA4549">
              <w:rPr>
                <w:i/>
              </w:rPr>
              <w:t xml:space="preserve">Failures to meet </w:t>
            </w:r>
            <w:r w:rsidRPr="00CA4549">
              <w:rPr>
                <w:i/>
              </w:rPr>
              <w:lastRenderedPageBreak/>
              <w:t>Performance Standards</w:t>
            </w:r>
            <w:r w:rsidRPr="00CA4549">
              <w:t xml:space="preserve">) </w:t>
            </w:r>
            <w:r w:rsidRPr="004166FA">
              <w:t>shall not exceed the amount</w:t>
            </w:r>
            <w:r>
              <w:t>s</w:t>
            </w:r>
            <w:r w:rsidRPr="004166FA">
              <w:t xml:space="preserve"> stated in the Contract Data.</w:t>
            </w:r>
          </w:p>
          <w:p w14:paraId="2EE365F5" w14:textId="77777777" w:rsidR="0020197E" w:rsidRPr="004166FA" w:rsidRDefault="0020197E" w:rsidP="0020197E">
            <w:pPr>
              <w:spacing w:after="120"/>
            </w:pPr>
            <w:r w:rsidRPr="004166FA">
              <w:t>Unless otherwise stated in the Contract Data, if the failure continues for a period of more than 84 days and the Contractor is unable to achieve the required Performance Standards, the Employer may either:</w:t>
            </w:r>
          </w:p>
          <w:p w14:paraId="64CB30C2" w14:textId="77777777" w:rsidR="0020197E" w:rsidRDefault="0020197E" w:rsidP="0020197E">
            <w:pPr>
              <w:spacing w:after="120"/>
              <w:ind w:left="1169" w:hanging="496"/>
            </w:pPr>
            <w:r w:rsidRPr="004166FA">
              <w:t>(i)</w:t>
            </w:r>
            <w:r w:rsidRPr="00616A09">
              <w:tab/>
            </w:r>
            <w:r w:rsidRPr="004166FA">
              <w:t>continue with the Operation Service at a reduced level of compensation determined in accordance with Sub-Clause 3.5 [</w:t>
            </w:r>
            <w:r w:rsidRPr="004166FA">
              <w:rPr>
                <w:i/>
              </w:rPr>
              <w:t>Determinations</w:t>
            </w:r>
            <w:r w:rsidRPr="004166FA">
              <w:t>]; or,</w:t>
            </w:r>
          </w:p>
          <w:p w14:paraId="621A6AA0" w14:textId="50483A90" w:rsidR="0020197E" w:rsidRPr="008A3DAB" w:rsidRDefault="0020197E" w:rsidP="0020197E">
            <w:pPr>
              <w:spacing w:after="120"/>
              <w:ind w:left="1169" w:hanging="496"/>
            </w:pPr>
            <w:r w:rsidRPr="004166FA">
              <w:t>(ii)</w:t>
            </w:r>
            <w:r w:rsidRPr="00616A09">
              <w:t xml:space="preserve"> </w:t>
            </w:r>
            <w:r w:rsidRPr="00616A09">
              <w:tab/>
            </w:r>
            <w:r w:rsidRPr="004166FA">
              <w:t>give Notice to the Contractor of not less than 56 days of its decision to terminate the Contract, in accordance with Sub-Clause 15.2 [</w:t>
            </w:r>
            <w:r w:rsidRPr="004166FA">
              <w:rPr>
                <w:i/>
              </w:rPr>
              <w:t>Termination for Contractor's Default</w:t>
            </w:r>
            <w:r w:rsidRPr="004166FA">
              <w:t xml:space="preserve">]. In such an event, the Employer shall be free to continue the Operation Service </w:t>
            </w:r>
            <w:r>
              <w:t>itself or by others.</w:t>
            </w:r>
            <w:r w:rsidR="00E70569">
              <w:t>”</w:t>
            </w:r>
            <w:r>
              <w:t xml:space="preserve"> </w:t>
            </w:r>
          </w:p>
        </w:tc>
      </w:tr>
      <w:tr w:rsidR="0020197E" w:rsidRPr="00616A09" w14:paraId="5FE8D31F" w14:textId="77777777" w:rsidTr="003D5498">
        <w:tc>
          <w:tcPr>
            <w:tcW w:w="2700" w:type="dxa"/>
            <w:gridSpan w:val="2"/>
            <w:tcMar>
              <w:top w:w="57" w:type="dxa"/>
              <w:left w:w="57" w:type="dxa"/>
              <w:bottom w:w="57" w:type="dxa"/>
              <w:right w:w="57" w:type="dxa"/>
            </w:tcMar>
          </w:tcPr>
          <w:p w14:paraId="0EA6D697" w14:textId="77777777" w:rsidR="0020197E" w:rsidRPr="00B41858" w:rsidRDefault="0020197E" w:rsidP="0020197E">
            <w:pPr>
              <w:pStyle w:val="S7Header2"/>
            </w:pPr>
            <w:bookmarkStart w:id="1273" w:name="_Toc486845968"/>
            <w:r w:rsidRPr="00B41858">
              <w:lastRenderedPageBreak/>
              <w:t>Sub-</w:t>
            </w:r>
            <w:r>
              <w:t>C</w:t>
            </w:r>
            <w:r w:rsidRPr="00B41858">
              <w:t>lause 10.9</w:t>
            </w:r>
            <w:bookmarkEnd w:id="1273"/>
          </w:p>
        </w:tc>
        <w:tc>
          <w:tcPr>
            <w:tcW w:w="6660" w:type="dxa"/>
            <w:tcMar>
              <w:top w:w="57" w:type="dxa"/>
              <w:left w:w="57" w:type="dxa"/>
              <w:bottom w:w="57" w:type="dxa"/>
              <w:right w:w="57" w:type="dxa"/>
            </w:tcMar>
          </w:tcPr>
          <w:p w14:paraId="318327E9" w14:textId="77777777" w:rsidR="0020197E" w:rsidRPr="00B41858" w:rsidRDefault="0020197E" w:rsidP="0020197E">
            <w:pPr>
              <w:spacing w:after="120"/>
            </w:pPr>
            <w:r w:rsidRPr="00B41858">
              <w:rPr>
                <w:b/>
              </w:rPr>
              <w:t xml:space="preserve">Ownership of Output and Revenue: </w:t>
            </w:r>
            <w:r w:rsidRPr="00B41858">
              <w:t>Add at the beginning of the paragraph the following:</w:t>
            </w:r>
          </w:p>
          <w:p w14:paraId="0F9EF34F" w14:textId="77777777" w:rsidR="0020197E" w:rsidRPr="00B41858" w:rsidRDefault="0020197E" w:rsidP="0020197E">
            <w:pPr>
              <w:spacing w:after="120"/>
              <w:rPr>
                <w:b/>
              </w:rPr>
            </w:pPr>
            <w:r>
              <w:t>“</w:t>
            </w:r>
            <w:r w:rsidRPr="00B41858">
              <w:t>Unless specified otherwise in the Contract Data,</w:t>
            </w:r>
            <w:r>
              <w:t>”</w:t>
            </w:r>
          </w:p>
        </w:tc>
      </w:tr>
      <w:tr w:rsidR="0020197E" w:rsidRPr="00616A09" w14:paraId="72FB9EC0" w14:textId="77777777" w:rsidTr="003D5498">
        <w:tc>
          <w:tcPr>
            <w:tcW w:w="2700" w:type="dxa"/>
            <w:gridSpan w:val="2"/>
            <w:tcMar>
              <w:top w:w="57" w:type="dxa"/>
              <w:left w:w="57" w:type="dxa"/>
              <w:bottom w:w="57" w:type="dxa"/>
              <w:right w:w="57" w:type="dxa"/>
            </w:tcMar>
          </w:tcPr>
          <w:p w14:paraId="01F839A9" w14:textId="77777777" w:rsidR="0020197E" w:rsidRPr="00B41858" w:rsidRDefault="0020197E" w:rsidP="0020197E">
            <w:pPr>
              <w:pStyle w:val="S7Header2"/>
            </w:pPr>
            <w:bookmarkStart w:id="1274" w:name="_Toc486845969"/>
            <w:r>
              <w:t>Sub-Clause 11.1</w:t>
            </w:r>
            <w:bookmarkEnd w:id="1274"/>
          </w:p>
        </w:tc>
        <w:tc>
          <w:tcPr>
            <w:tcW w:w="6660" w:type="dxa"/>
            <w:tcMar>
              <w:top w:w="57" w:type="dxa"/>
              <w:left w:w="57" w:type="dxa"/>
              <w:bottom w:w="57" w:type="dxa"/>
              <w:right w:w="57" w:type="dxa"/>
            </w:tcMar>
          </w:tcPr>
          <w:p w14:paraId="2AC8C35D" w14:textId="77777777" w:rsidR="0020197E" w:rsidRPr="00CB679B" w:rsidRDefault="0020197E" w:rsidP="0020197E">
            <w:pPr>
              <w:spacing w:after="120"/>
            </w:pPr>
            <w:r w:rsidRPr="00CB679B">
              <w:t xml:space="preserve">In the fifth paragraph, </w:t>
            </w:r>
            <w:r>
              <w:t>“Schedule of Guarantees” is replaced with “Schedule of Performance Standards”</w:t>
            </w:r>
          </w:p>
        </w:tc>
      </w:tr>
      <w:tr w:rsidR="0020197E" w:rsidRPr="00616A09" w14:paraId="7031F758" w14:textId="77777777" w:rsidTr="003D5498">
        <w:tc>
          <w:tcPr>
            <w:tcW w:w="2700" w:type="dxa"/>
            <w:gridSpan w:val="2"/>
            <w:tcMar>
              <w:top w:w="57" w:type="dxa"/>
              <w:left w:w="57" w:type="dxa"/>
              <w:bottom w:w="57" w:type="dxa"/>
              <w:right w:w="57" w:type="dxa"/>
            </w:tcMar>
          </w:tcPr>
          <w:p w14:paraId="3A062609" w14:textId="77777777" w:rsidR="0020197E" w:rsidRPr="00641197" w:rsidRDefault="0020197E" w:rsidP="008621C3">
            <w:pPr>
              <w:pStyle w:val="S7Header2"/>
            </w:pPr>
            <w:bookmarkStart w:id="1275" w:name="_Toc486845970"/>
            <w:r w:rsidRPr="00B41858">
              <w:t>Sub-Clause 11.8</w:t>
            </w:r>
            <w:bookmarkEnd w:id="1275"/>
          </w:p>
        </w:tc>
        <w:tc>
          <w:tcPr>
            <w:tcW w:w="6660" w:type="dxa"/>
            <w:tcMar>
              <w:top w:w="57" w:type="dxa"/>
              <w:left w:w="57" w:type="dxa"/>
              <w:bottom w:w="57" w:type="dxa"/>
              <w:right w:w="57" w:type="dxa"/>
            </w:tcMar>
          </w:tcPr>
          <w:p w14:paraId="18EDEB88" w14:textId="77777777" w:rsidR="0020197E" w:rsidRPr="00B41858" w:rsidRDefault="0020197E" w:rsidP="0020197E">
            <w:pPr>
              <w:spacing w:after="120"/>
            </w:pPr>
            <w:r w:rsidRPr="00B41858">
              <w:rPr>
                <w:b/>
              </w:rPr>
              <w:t>Joint Inspection Prior to Contract Completion</w:t>
            </w:r>
            <w:r w:rsidRPr="00B41858">
              <w:t>:</w:t>
            </w:r>
            <w:r>
              <w:t xml:space="preserve"> </w:t>
            </w:r>
            <w:r w:rsidRPr="00B41858">
              <w:t>Replace the first paragraph with the following:</w:t>
            </w:r>
          </w:p>
          <w:p w14:paraId="7A718616" w14:textId="51888473" w:rsidR="0020197E" w:rsidRPr="008A3DAB" w:rsidRDefault="00D525B7" w:rsidP="0020197E">
            <w:pPr>
              <w:spacing w:after="120"/>
            </w:pPr>
            <w:r>
              <w:t>“</w:t>
            </w:r>
            <w:r w:rsidR="0020197E" w:rsidRPr="00B41858">
              <w:t>Not less than two years prior to the expiry date of the Operation Service Period, the Employer's Representative and the Contractor shall carry out a joint inspection of the Works and, within 28 days of the completion of the joint inspection, the Contractor shall submit a report on the condition of the Works, for the Approval of the Employer’s Representative,</w:t>
            </w:r>
            <w:r w:rsidR="0020197E">
              <w:t xml:space="preserve"> </w:t>
            </w:r>
            <w:r w:rsidR="0020197E" w:rsidRPr="00B41858">
              <w:t xml:space="preserve">identifying all remedial works and asset replacements (excluding routine maintenance works) that are necessary a) to satisfy the </w:t>
            </w:r>
            <w:proofErr w:type="spellStart"/>
            <w:r w:rsidR="0020197E" w:rsidRPr="00B41858">
              <w:t>handback</w:t>
            </w:r>
            <w:proofErr w:type="spellEnd"/>
            <w:r w:rsidR="0020197E" w:rsidRPr="00B41858">
              <w:t xml:space="preserve"> requirement specified in the Employer’s Requirements, and b) to ensure that the Works can be operated in full compliance with the Performance Standards after the Contract Completion Date.</w:t>
            </w:r>
            <w:r>
              <w:t>”</w:t>
            </w:r>
          </w:p>
        </w:tc>
      </w:tr>
      <w:tr w:rsidR="0020197E" w:rsidRPr="00616A09" w14:paraId="7A18866B" w14:textId="77777777" w:rsidTr="003D5498">
        <w:tc>
          <w:tcPr>
            <w:tcW w:w="2700" w:type="dxa"/>
            <w:gridSpan w:val="2"/>
            <w:tcMar>
              <w:top w:w="57" w:type="dxa"/>
              <w:left w:w="57" w:type="dxa"/>
              <w:bottom w:w="57" w:type="dxa"/>
              <w:right w:w="57" w:type="dxa"/>
            </w:tcMar>
          </w:tcPr>
          <w:p w14:paraId="47EAE6D3" w14:textId="77777777" w:rsidR="0020197E" w:rsidRPr="00616A09" w:rsidRDefault="0020197E" w:rsidP="0020197E">
            <w:pPr>
              <w:pStyle w:val="S7Header2"/>
              <w:ind w:left="0" w:firstLine="0"/>
            </w:pPr>
            <w:bookmarkStart w:id="1276" w:name="_Toc486845972"/>
            <w:r w:rsidRPr="00616A09">
              <w:t>Sub-Clause 13.1</w:t>
            </w:r>
            <w:bookmarkEnd w:id="1276"/>
          </w:p>
        </w:tc>
        <w:tc>
          <w:tcPr>
            <w:tcW w:w="6660" w:type="dxa"/>
            <w:tcMar>
              <w:top w:w="57" w:type="dxa"/>
              <w:left w:w="57" w:type="dxa"/>
              <w:bottom w:w="57" w:type="dxa"/>
              <w:right w:w="57" w:type="dxa"/>
            </w:tcMar>
          </w:tcPr>
          <w:p w14:paraId="19A6103C" w14:textId="77777777" w:rsidR="0020197E" w:rsidRPr="00616A09" w:rsidRDefault="0020197E" w:rsidP="0020197E">
            <w:pPr>
              <w:pStyle w:val="ListParagraph"/>
              <w:spacing w:after="120"/>
              <w:ind w:left="0"/>
              <w:contextualSpacing w:val="0"/>
            </w:pPr>
            <w:r w:rsidRPr="00616A09">
              <w:rPr>
                <w:b/>
              </w:rPr>
              <w:t>Right to Vary</w:t>
            </w:r>
          </w:p>
          <w:p w14:paraId="12C990A3" w14:textId="77777777" w:rsidR="0020197E" w:rsidRDefault="0020197E" w:rsidP="0020197E">
            <w:pPr>
              <w:pStyle w:val="ListParagraph"/>
              <w:spacing w:after="120"/>
              <w:ind w:left="0"/>
              <w:contextualSpacing w:val="0"/>
            </w:pPr>
            <w:r w:rsidRPr="00616A09">
              <w:t xml:space="preserve">In the first paragraph, </w:t>
            </w:r>
            <w:r>
              <w:t>“</w:t>
            </w:r>
            <w:r w:rsidRPr="00616A09">
              <w:t>The variation shall not comprise the omission of any work which is to be carried out by others</w:t>
            </w:r>
            <w:r>
              <w:t>”</w:t>
            </w:r>
            <w:r w:rsidRPr="00616A09">
              <w:t xml:space="preserve"> is deleted. In the second paragraph, </w:t>
            </w:r>
            <w:r>
              <w:t>added as (iv): “</w:t>
            </w:r>
            <w:r w:rsidRPr="00616A09">
              <w:t>such Variation triggers a substantial change in the sequence or progress of the Works.</w:t>
            </w:r>
            <w:r>
              <w:t>”</w:t>
            </w:r>
          </w:p>
          <w:p w14:paraId="59BE7197" w14:textId="77777777" w:rsidR="0020197E" w:rsidRPr="00616A09" w:rsidRDefault="0020197E" w:rsidP="0020197E">
            <w:pPr>
              <w:pStyle w:val="ListParagraph"/>
              <w:spacing w:after="120"/>
              <w:ind w:left="0"/>
              <w:contextualSpacing w:val="0"/>
            </w:pPr>
            <w:r>
              <w:t>In the second paragraph, “Schedule of Guarantees” is replaced with “Schedule of Performance Standards”</w:t>
            </w:r>
          </w:p>
        </w:tc>
      </w:tr>
      <w:tr w:rsidR="0020197E" w:rsidRPr="00616A09" w14:paraId="0B362B97" w14:textId="77777777" w:rsidTr="003D5498">
        <w:tc>
          <w:tcPr>
            <w:tcW w:w="2700" w:type="dxa"/>
            <w:gridSpan w:val="2"/>
            <w:tcMar>
              <w:top w:w="57" w:type="dxa"/>
              <w:left w:w="57" w:type="dxa"/>
              <w:bottom w:w="57" w:type="dxa"/>
              <w:right w:w="57" w:type="dxa"/>
            </w:tcMar>
          </w:tcPr>
          <w:p w14:paraId="19E9AB89" w14:textId="77777777" w:rsidR="0020197E" w:rsidRPr="008A3DAB" w:rsidRDefault="0020197E" w:rsidP="0020197E">
            <w:pPr>
              <w:pStyle w:val="S7Header2"/>
              <w:rPr>
                <w:color w:val="000000" w:themeColor="text1"/>
              </w:rPr>
            </w:pPr>
            <w:bookmarkStart w:id="1277" w:name="_Toc486845973"/>
            <w:r>
              <w:rPr>
                <w:color w:val="000000" w:themeColor="text1"/>
              </w:rPr>
              <w:lastRenderedPageBreak/>
              <w:t>Sub-Clause 13.3</w:t>
            </w:r>
            <w:bookmarkEnd w:id="1277"/>
          </w:p>
        </w:tc>
        <w:tc>
          <w:tcPr>
            <w:tcW w:w="6660" w:type="dxa"/>
            <w:tcMar>
              <w:top w:w="57" w:type="dxa"/>
              <w:left w:w="57" w:type="dxa"/>
              <w:bottom w:w="57" w:type="dxa"/>
              <w:right w:w="57" w:type="dxa"/>
            </w:tcMar>
          </w:tcPr>
          <w:p w14:paraId="34667991" w14:textId="77777777" w:rsidR="0020197E" w:rsidRPr="003A5D6C" w:rsidRDefault="0020197E" w:rsidP="0020197E">
            <w:pPr>
              <w:pStyle w:val="ClauseSubList"/>
              <w:tabs>
                <w:tab w:val="clear" w:pos="3987"/>
              </w:tabs>
              <w:spacing w:after="120"/>
              <w:ind w:left="533" w:hanging="562"/>
              <w:rPr>
                <w:color w:val="000000" w:themeColor="text1"/>
                <w:sz w:val="24"/>
                <w:szCs w:val="24"/>
                <w:lang w:val="en-US"/>
              </w:rPr>
            </w:pPr>
            <w:r w:rsidRPr="003A5D6C">
              <w:rPr>
                <w:b/>
                <w:sz w:val="24"/>
                <w:szCs w:val="24"/>
              </w:rPr>
              <w:t>Variation procedure</w:t>
            </w:r>
          </w:p>
          <w:p w14:paraId="5C229AC7" w14:textId="77777777" w:rsidR="002829DE" w:rsidRDefault="002829DE" w:rsidP="002829DE">
            <w:pPr>
              <w:pStyle w:val="ClauseSubList"/>
              <w:tabs>
                <w:tab w:val="left" w:pos="720"/>
              </w:tabs>
              <w:spacing w:before="120" w:after="120"/>
              <w:ind w:left="536"/>
              <w:rPr>
                <w:color w:val="000000" w:themeColor="text1"/>
                <w:sz w:val="24"/>
                <w:lang w:val="en-US"/>
              </w:rPr>
            </w:pPr>
            <w:r>
              <w:rPr>
                <w:color w:val="000000" w:themeColor="text1"/>
                <w:sz w:val="24"/>
                <w:lang w:val="en-US"/>
              </w:rPr>
              <w:t>The following is added to the end of Sub-Clause 13.3. (a):</w:t>
            </w:r>
          </w:p>
          <w:p w14:paraId="29CBD1A3" w14:textId="06BA901F" w:rsidR="0020197E" w:rsidRPr="003A5D6C" w:rsidRDefault="002829DE" w:rsidP="002829DE">
            <w:pPr>
              <w:spacing w:after="120"/>
            </w:pPr>
            <w:r>
              <w:t xml:space="preserve"> </w:t>
            </w:r>
            <w:r w:rsidR="0020197E">
              <w:t>“</w:t>
            </w:r>
            <w:proofErr w:type="gramStart"/>
            <w:r w:rsidR="0020197E" w:rsidRPr="003A5D6C">
              <w:t>sufficient</w:t>
            </w:r>
            <w:proofErr w:type="gramEnd"/>
            <w:r w:rsidR="0020197E" w:rsidRPr="003A5D6C">
              <w:t xml:space="preserve"> </w:t>
            </w:r>
            <w:r w:rsidR="008D2320">
              <w:t>ES</w:t>
            </w:r>
            <w:r w:rsidR="0020197E" w:rsidRPr="003A5D6C">
              <w:t xml:space="preserve"> information to enable an evaluation of </w:t>
            </w:r>
            <w:r w:rsidR="008D2320">
              <w:t>ES</w:t>
            </w:r>
            <w:r w:rsidR="0020197E">
              <w:t xml:space="preserve"> risks and impacts</w:t>
            </w:r>
            <w:r w:rsidR="0020197E" w:rsidRPr="003A5D6C">
              <w:t>;</w:t>
            </w:r>
            <w:r w:rsidR="00932EAD">
              <w:t xml:space="preserve"> </w:t>
            </w:r>
            <w:r w:rsidR="00932EAD" w:rsidRPr="00932EAD">
              <w:t>and sufficient information to enable assessment of cyber security risks as specified in the Contract Data.”</w:t>
            </w:r>
          </w:p>
        </w:tc>
      </w:tr>
      <w:tr w:rsidR="00203182" w:rsidRPr="00616A09" w14:paraId="02475F6F" w14:textId="77777777" w:rsidTr="0020197E">
        <w:tc>
          <w:tcPr>
            <w:tcW w:w="2700" w:type="dxa"/>
            <w:gridSpan w:val="2"/>
            <w:tcMar>
              <w:top w:w="57" w:type="dxa"/>
              <w:left w:w="57" w:type="dxa"/>
              <w:bottom w:w="57" w:type="dxa"/>
              <w:right w:w="57" w:type="dxa"/>
            </w:tcMar>
          </w:tcPr>
          <w:p w14:paraId="3832FD5F" w14:textId="77777777" w:rsidR="00203182" w:rsidRDefault="00203182" w:rsidP="0020197E">
            <w:pPr>
              <w:pStyle w:val="S7Header2"/>
              <w:rPr>
                <w:color w:val="000000" w:themeColor="text1"/>
              </w:rPr>
            </w:pPr>
            <w:r>
              <w:rPr>
                <w:color w:val="000000" w:themeColor="text1"/>
              </w:rPr>
              <w:t>Sub-Clause 13.5</w:t>
            </w:r>
          </w:p>
        </w:tc>
        <w:tc>
          <w:tcPr>
            <w:tcW w:w="6660" w:type="dxa"/>
            <w:tcMar>
              <w:top w:w="57" w:type="dxa"/>
              <w:left w:w="57" w:type="dxa"/>
              <w:bottom w:w="57" w:type="dxa"/>
              <w:right w:w="57" w:type="dxa"/>
            </w:tcMar>
          </w:tcPr>
          <w:p w14:paraId="172F0439" w14:textId="220B44B1" w:rsidR="00203182" w:rsidRDefault="00203182" w:rsidP="00203182">
            <w:pPr>
              <w:pStyle w:val="ClauseSubList"/>
              <w:tabs>
                <w:tab w:val="clear" w:pos="3987"/>
              </w:tabs>
              <w:spacing w:after="120"/>
              <w:ind w:left="533" w:hanging="562"/>
              <w:rPr>
                <w:b/>
                <w:sz w:val="24"/>
                <w:szCs w:val="20"/>
                <w:lang w:val="en-US"/>
              </w:rPr>
            </w:pPr>
            <w:bookmarkStart w:id="1278" w:name="_Toc15459290"/>
            <w:r w:rsidRPr="00B55EAB">
              <w:rPr>
                <w:b/>
                <w:sz w:val="24"/>
                <w:szCs w:val="20"/>
                <w:lang w:val="en-US"/>
              </w:rPr>
              <w:t>Provisional Sums</w:t>
            </w:r>
            <w:bookmarkEnd w:id="1278"/>
          </w:p>
          <w:p w14:paraId="5285B811" w14:textId="77777777" w:rsidR="00B55EAB" w:rsidRDefault="00B55EAB" w:rsidP="00B55EAB">
            <w:pPr>
              <w:pStyle w:val="ListParagraph"/>
              <w:spacing w:before="120" w:after="120"/>
              <w:ind w:left="0"/>
            </w:pPr>
            <w:r>
              <w:t xml:space="preserve">The following is added at the end of the sub-clause: </w:t>
            </w:r>
          </w:p>
          <w:p w14:paraId="01C1C8F7" w14:textId="79FA0514" w:rsidR="00203182" w:rsidRPr="003D5498" w:rsidRDefault="00B55EAB" w:rsidP="003D5498">
            <w:pPr>
              <w:pStyle w:val="ClauseSubList"/>
              <w:tabs>
                <w:tab w:val="clear" w:pos="3987"/>
              </w:tabs>
              <w:spacing w:after="120"/>
              <w:ind w:left="-29" w:firstLine="0"/>
              <w:rPr>
                <w:sz w:val="24"/>
                <w:szCs w:val="20"/>
                <w:lang w:val="en-US"/>
              </w:rPr>
            </w:pPr>
            <w:r>
              <w:rPr>
                <w:sz w:val="24"/>
                <w:szCs w:val="20"/>
                <w:lang w:val="en-US"/>
              </w:rPr>
              <w:t>“</w:t>
            </w:r>
            <w:r w:rsidR="00203182" w:rsidRPr="003D5498">
              <w:rPr>
                <w:sz w:val="24"/>
                <w:szCs w:val="20"/>
                <w:lang w:val="en-US"/>
              </w:rPr>
              <w:t>The Provisional Sum shall be used to cover the Employer's share of</w:t>
            </w:r>
            <w:r w:rsidR="00203182">
              <w:rPr>
                <w:sz w:val="24"/>
                <w:szCs w:val="20"/>
                <w:lang w:val="en-US"/>
              </w:rPr>
              <w:t xml:space="preserve"> </w:t>
            </w:r>
            <w:r w:rsidR="00203182" w:rsidRPr="003D5498">
              <w:rPr>
                <w:sz w:val="24"/>
                <w:szCs w:val="20"/>
                <w:lang w:val="en-US"/>
              </w:rPr>
              <w:t>the DAB members’ fees and expenses, in accordance with Clause 2</w:t>
            </w:r>
            <w:r w:rsidR="00243709">
              <w:rPr>
                <w:sz w:val="24"/>
                <w:szCs w:val="20"/>
                <w:lang w:val="en-US"/>
              </w:rPr>
              <w:t>0.3</w:t>
            </w:r>
            <w:r w:rsidR="00203182" w:rsidRPr="003D5498">
              <w:rPr>
                <w:sz w:val="24"/>
                <w:szCs w:val="20"/>
                <w:lang w:val="en-US"/>
              </w:rPr>
              <w:t xml:space="preserve">. No prior instruction of the </w:t>
            </w:r>
            <w:r w:rsidR="00E85362">
              <w:rPr>
                <w:sz w:val="24"/>
                <w:szCs w:val="20"/>
                <w:lang w:val="en-US"/>
              </w:rPr>
              <w:t xml:space="preserve">Employer’s Representative </w:t>
            </w:r>
            <w:r w:rsidR="00203182" w:rsidRPr="003D5498">
              <w:rPr>
                <w:sz w:val="24"/>
                <w:szCs w:val="20"/>
                <w:lang w:val="en-US"/>
              </w:rPr>
              <w:t>shall be required with respect to the work of the DAB. The Contractor shall submit the DAB members’ invoices and satisfactory evidence of having paid 100% of such invoices as part of the substantiation of those Statements submitted under Sub-Clause 14.3.</w:t>
            </w:r>
            <w:r>
              <w:rPr>
                <w:sz w:val="24"/>
                <w:szCs w:val="20"/>
                <w:lang w:val="en-US"/>
              </w:rPr>
              <w:t>”</w:t>
            </w:r>
          </w:p>
        </w:tc>
      </w:tr>
      <w:tr w:rsidR="0020197E" w:rsidRPr="00616A09" w14:paraId="7AC5E5AD" w14:textId="77777777" w:rsidTr="00656FF4">
        <w:tc>
          <w:tcPr>
            <w:tcW w:w="2602" w:type="dxa"/>
            <w:tcMar>
              <w:top w:w="57" w:type="dxa"/>
              <w:left w:w="57" w:type="dxa"/>
              <w:bottom w:w="57" w:type="dxa"/>
              <w:right w:w="57" w:type="dxa"/>
            </w:tcMar>
          </w:tcPr>
          <w:p w14:paraId="0724E58B" w14:textId="77777777" w:rsidR="0020197E" w:rsidRPr="00616A09" w:rsidRDefault="0020197E" w:rsidP="0020197E">
            <w:pPr>
              <w:pStyle w:val="S7Header2"/>
              <w:pageBreakBefore/>
              <w:ind w:left="431" w:hanging="431"/>
            </w:pPr>
            <w:bookmarkStart w:id="1279" w:name="_Toc486845974"/>
            <w:r w:rsidRPr="00616A09">
              <w:lastRenderedPageBreak/>
              <w:t>Sub-Clause 13.</w:t>
            </w:r>
            <w:bookmarkEnd w:id="1279"/>
            <w:r w:rsidR="00243709">
              <w:t>6</w:t>
            </w:r>
          </w:p>
        </w:tc>
        <w:tc>
          <w:tcPr>
            <w:tcW w:w="6758" w:type="dxa"/>
            <w:gridSpan w:val="2"/>
            <w:tcMar>
              <w:top w:w="57" w:type="dxa"/>
              <w:left w:w="57" w:type="dxa"/>
              <w:bottom w:w="57" w:type="dxa"/>
              <w:right w:w="57" w:type="dxa"/>
            </w:tcMar>
          </w:tcPr>
          <w:p w14:paraId="2D86C329" w14:textId="77777777" w:rsidR="0020197E" w:rsidRPr="00616A09" w:rsidRDefault="0020197E" w:rsidP="0020197E">
            <w:pPr>
              <w:pStyle w:val="ListParagraph"/>
              <w:spacing w:after="120"/>
              <w:ind w:left="0"/>
              <w:contextualSpacing w:val="0"/>
              <w:rPr>
                <w:b/>
              </w:rPr>
            </w:pPr>
            <w:r w:rsidRPr="00616A09">
              <w:rPr>
                <w:b/>
              </w:rPr>
              <w:t>Adjustments for Change in Legislation</w:t>
            </w:r>
          </w:p>
          <w:p w14:paraId="25F9BA8E" w14:textId="77777777" w:rsidR="0020197E" w:rsidRDefault="0020197E" w:rsidP="0020197E">
            <w:pPr>
              <w:pStyle w:val="ListParagraph"/>
              <w:spacing w:after="120"/>
              <w:ind w:left="0"/>
              <w:contextualSpacing w:val="0"/>
            </w:pPr>
            <w:r w:rsidRPr="00616A09">
              <w:t xml:space="preserve">The following is added at the end of the sub-clause: </w:t>
            </w:r>
          </w:p>
          <w:p w14:paraId="7876A5DC" w14:textId="77777777" w:rsidR="0020197E" w:rsidRPr="00616A09" w:rsidRDefault="0020197E" w:rsidP="0020197E">
            <w:pPr>
              <w:pStyle w:val="ListParagraph"/>
              <w:spacing w:after="120"/>
              <w:ind w:left="0"/>
              <w:contextualSpacing w:val="0"/>
              <w:rPr>
                <w:b/>
              </w:rPr>
            </w:pPr>
            <w:r>
              <w:t>“</w:t>
            </w:r>
            <w:r w:rsidRPr="00616A09">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[Adjustments for Changes in Cost].</w:t>
            </w:r>
            <w:r>
              <w:t>”</w:t>
            </w:r>
          </w:p>
        </w:tc>
      </w:tr>
      <w:tr w:rsidR="0020197E" w:rsidRPr="00616A09" w14:paraId="4F583794" w14:textId="77777777" w:rsidTr="00656FF4">
        <w:tc>
          <w:tcPr>
            <w:tcW w:w="2602" w:type="dxa"/>
            <w:tcMar>
              <w:top w:w="57" w:type="dxa"/>
              <w:left w:w="57" w:type="dxa"/>
              <w:bottom w:w="57" w:type="dxa"/>
              <w:right w:w="57" w:type="dxa"/>
            </w:tcMar>
          </w:tcPr>
          <w:p w14:paraId="15090853" w14:textId="77777777" w:rsidR="0020197E" w:rsidRPr="00616A09" w:rsidRDefault="0020197E" w:rsidP="0020197E">
            <w:pPr>
              <w:pStyle w:val="S7Header2"/>
            </w:pPr>
            <w:bookmarkStart w:id="1280" w:name="_Toc486845975"/>
            <w:r>
              <w:t>Sub-Clause 13.9</w:t>
            </w:r>
            <w:bookmarkEnd w:id="1280"/>
          </w:p>
        </w:tc>
        <w:tc>
          <w:tcPr>
            <w:tcW w:w="6758" w:type="dxa"/>
            <w:gridSpan w:val="2"/>
            <w:tcMar>
              <w:top w:w="57" w:type="dxa"/>
              <w:left w:w="57" w:type="dxa"/>
              <w:bottom w:w="57" w:type="dxa"/>
              <w:right w:w="57" w:type="dxa"/>
            </w:tcMar>
          </w:tcPr>
          <w:p w14:paraId="34F00271" w14:textId="77777777" w:rsidR="004133CE" w:rsidRDefault="004133CE" w:rsidP="004133CE">
            <w:pPr>
              <w:spacing w:before="120" w:after="120"/>
            </w:pPr>
            <w:r>
              <w:t>The following Sub-Clause is added</w:t>
            </w:r>
          </w:p>
          <w:p w14:paraId="769A8403" w14:textId="77777777" w:rsidR="004133CE" w:rsidRDefault="004133CE" w:rsidP="004133CE">
            <w:pPr>
              <w:spacing w:before="120" w:after="120"/>
            </w:pPr>
            <w:r>
              <w:rPr>
                <w:b/>
              </w:rPr>
              <w:t>“13.9</w:t>
            </w:r>
            <w:r>
              <w:t xml:space="preserve"> </w:t>
            </w:r>
            <w:r>
              <w:rPr>
                <w:b/>
              </w:rPr>
              <w:t>Adjustments for Changes in Influent Quality</w:t>
            </w:r>
            <w:r>
              <w:t xml:space="preserve">: </w:t>
            </w:r>
          </w:p>
          <w:p w14:paraId="561EA9A8" w14:textId="1F55EF44" w:rsidR="0020197E" w:rsidRDefault="004133CE" w:rsidP="004133CE">
            <w:pPr>
              <w:spacing w:after="120"/>
            </w:pPr>
            <w:r>
              <w:rPr>
                <w:szCs w:val="24"/>
              </w:rPr>
              <w:t xml:space="preserve"> </w:t>
            </w:r>
            <w:r w:rsidR="0020197E">
              <w:rPr>
                <w:szCs w:val="24"/>
              </w:rPr>
              <w:t xml:space="preserve">If provided for in the Contract Data, the Contract Price and/or Performance Standards shall be adjusted to take account of the impacts of </w:t>
            </w:r>
            <w:proofErr w:type="gramStart"/>
            <w:r w:rsidR="0020197E">
              <w:rPr>
                <w:szCs w:val="24"/>
              </w:rPr>
              <w:t>long term</w:t>
            </w:r>
            <w:proofErr w:type="gramEnd"/>
            <w:r w:rsidR="0020197E">
              <w:rPr>
                <w:szCs w:val="24"/>
              </w:rPr>
              <w:t xml:space="preserve"> changes in the characteristics of the Influent received at the delivery point to the Works, relative to the Influent Baseline, provided that:</w:t>
            </w:r>
          </w:p>
          <w:p w14:paraId="715F88F1" w14:textId="77777777" w:rsidR="0020197E" w:rsidRDefault="0020197E" w:rsidP="0020197E">
            <w:pPr>
              <w:pStyle w:val="ListParagraph"/>
              <w:numPr>
                <w:ilvl w:val="0"/>
                <w:numId w:val="104"/>
              </w:numPr>
              <w:spacing w:after="120"/>
              <w:contextualSpacing w:val="0"/>
            </w:pPr>
            <w:r>
              <w:t xml:space="preserve">The changes in Influent characteristics are sustained and </w:t>
            </w:r>
            <w:proofErr w:type="gramStart"/>
            <w:r>
              <w:t>permanent;</w:t>
            </w:r>
            <w:proofErr w:type="gramEnd"/>
            <w:r>
              <w:t xml:space="preserve"> </w:t>
            </w:r>
          </w:p>
          <w:p w14:paraId="79156981" w14:textId="77777777" w:rsidR="0020197E" w:rsidRDefault="0020197E" w:rsidP="0020197E">
            <w:pPr>
              <w:pStyle w:val="ListParagraph"/>
              <w:numPr>
                <w:ilvl w:val="0"/>
                <w:numId w:val="104"/>
              </w:numPr>
              <w:spacing w:after="120"/>
              <w:contextualSpacing w:val="0"/>
            </w:pPr>
            <w:r>
              <w:t>The changes give rise to an increase or decrease in the Contractor’s annual Operation Service costs (excluding any Asset Replacement amounts) of greater than 5 % [</w:t>
            </w:r>
            <w:r>
              <w:rPr>
                <w:i/>
              </w:rPr>
              <w:t>or Employer may insert alternative value</w:t>
            </w:r>
            <w:r>
              <w:t xml:space="preserve">] relative to what the costs would have been had the </w:t>
            </w:r>
            <w:proofErr w:type="gramStart"/>
            <w:r>
              <w:t>long term</w:t>
            </w:r>
            <w:proofErr w:type="gramEnd"/>
            <w:r>
              <w:t xml:space="preserve"> changes in the characteristics of the Influent not occurred. </w:t>
            </w:r>
          </w:p>
          <w:p w14:paraId="457D5FB1" w14:textId="77777777" w:rsidR="0020197E" w:rsidRDefault="0020197E" w:rsidP="0020197E">
            <w:pPr>
              <w:pStyle w:val="ListParagraph"/>
              <w:spacing w:after="120"/>
              <w:ind w:left="0"/>
              <w:contextualSpacing w:val="0"/>
            </w:pPr>
            <w:r>
              <w:t>In such case, either the Employer or the Contractor shall be entitled to initiate an adjustment in the Contract Price and/or Performance Standards. The Contractor shall be entitled to make a claim for an adjustment in the Contract Price in accordance with Sub-Clause 20.1 (Contractor’s Claims), and/or may submit a proposal for an adjustment in the Performance Standards under Sub-Clause 13.2 (Value Engineering). The Employer shall be entitled to vary the Contract Price or Performance Standards by issuing a Variation in accordance with Clause 13 (Variations and Adjustments)</w:t>
            </w:r>
          </w:p>
          <w:p w14:paraId="75CCDD71" w14:textId="77777777" w:rsidR="0020197E" w:rsidRPr="00336EB8" w:rsidRDefault="0020197E" w:rsidP="0020197E">
            <w:pPr>
              <w:spacing w:after="120"/>
              <w:rPr>
                <w:rFonts w:eastAsiaTheme="minorHAnsi"/>
                <w:szCs w:val="24"/>
                <w:lang w:val="en-GB" w:eastAsia="en-GB"/>
              </w:rPr>
            </w:pPr>
            <w:r>
              <w:t xml:space="preserve">Following a successful claim under this Sub-Clause, the Employer’s Representative shall update the Influent Baseline to reflect the </w:t>
            </w:r>
            <w:proofErr w:type="gramStart"/>
            <w:r>
              <w:t>long term</w:t>
            </w:r>
            <w:proofErr w:type="gramEnd"/>
            <w:r>
              <w:t xml:space="preserve"> changes to the characteristics, and the updated Influent Baseline shall be used as the baseline against which to evaluate any further claims for price adjustment under this Sub-Clause.” </w:t>
            </w:r>
          </w:p>
        </w:tc>
      </w:tr>
      <w:tr w:rsidR="0020197E" w:rsidRPr="00616A09" w14:paraId="536F5002" w14:textId="77777777" w:rsidTr="00656FF4">
        <w:tc>
          <w:tcPr>
            <w:tcW w:w="2602" w:type="dxa"/>
            <w:tcMar>
              <w:top w:w="57" w:type="dxa"/>
              <w:left w:w="57" w:type="dxa"/>
              <w:bottom w:w="57" w:type="dxa"/>
              <w:right w:w="57" w:type="dxa"/>
            </w:tcMar>
          </w:tcPr>
          <w:p w14:paraId="0659089A" w14:textId="77777777" w:rsidR="0020197E" w:rsidRPr="00616A09" w:rsidRDefault="0020197E" w:rsidP="0020197E">
            <w:pPr>
              <w:pStyle w:val="S7Header2"/>
            </w:pPr>
            <w:bookmarkStart w:id="1281" w:name="_Toc486845976"/>
            <w:r w:rsidRPr="00616A09">
              <w:lastRenderedPageBreak/>
              <w:t>Sub-Clause 14.1</w:t>
            </w:r>
            <w:bookmarkEnd w:id="1281"/>
          </w:p>
        </w:tc>
        <w:tc>
          <w:tcPr>
            <w:tcW w:w="6758" w:type="dxa"/>
            <w:gridSpan w:val="2"/>
            <w:tcMar>
              <w:top w:w="57" w:type="dxa"/>
              <w:left w:w="57" w:type="dxa"/>
              <w:bottom w:w="57" w:type="dxa"/>
              <w:right w:w="57" w:type="dxa"/>
            </w:tcMar>
          </w:tcPr>
          <w:p w14:paraId="20ABBBA3" w14:textId="77777777" w:rsidR="0020197E" w:rsidRPr="00616A09" w:rsidRDefault="0020197E" w:rsidP="002F3611">
            <w:pPr>
              <w:pStyle w:val="ListParagraph"/>
              <w:keepNext/>
              <w:spacing w:after="120"/>
              <w:ind w:left="0"/>
              <w:contextualSpacing w:val="0"/>
              <w:rPr>
                <w:b/>
              </w:rPr>
            </w:pPr>
            <w:r w:rsidRPr="00616A09">
              <w:rPr>
                <w:b/>
              </w:rPr>
              <w:t>The Contract Price</w:t>
            </w:r>
          </w:p>
          <w:p w14:paraId="774A1ED3" w14:textId="77777777" w:rsidR="00656FF4" w:rsidRPr="0067299E" w:rsidRDefault="00656FF4" w:rsidP="00656FF4">
            <w:pPr>
              <w:spacing w:before="120" w:after="120"/>
              <w:rPr>
                <w:rFonts w:eastAsia="Arial Narrow"/>
                <w:b/>
                <w:color w:val="000000"/>
              </w:rPr>
            </w:pPr>
            <w:r w:rsidRPr="0067299E">
              <w:rPr>
                <w:rFonts w:eastAsia="Arial Narrow"/>
                <w:b/>
                <w:color w:val="000000"/>
              </w:rPr>
              <w:t xml:space="preserve">[ </w:t>
            </w:r>
            <w:r w:rsidRPr="0067299E">
              <w:rPr>
                <w:rFonts w:eastAsia="Arial Narrow"/>
                <w:b/>
                <w:i/>
                <w:color w:val="000000"/>
              </w:rPr>
              <w:t>Note to the Employer: include one of the following two alternative texts as applicable</w:t>
            </w:r>
            <w:r w:rsidRPr="0067299E">
              <w:rPr>
                <w:rFonts w:eastAsia="Arial Narrow"/>
                <w:b/>
                <w:color w:val="000000"/>
              </w:rPr>
              <w:t>]</w:t>
            </w:r>
          </w:p>
          <w:p w14:paraId="718D70D9" w14:textId="77777777" w:rsidR="00656FF4" w:rsidRPr="0067299E" w:rsidRDefault="00656FF4" w:rsidP="00656FF4">
            <w:pPr>
              <w:spacing w:before="120" w:after="120"/>
              <w:rPr>
                <w:rFonts w:eastAsia="Arial Narrow"/>
                <w:color w:val="000000"/>
              </w:rPr>
            </w:pPr>
            <w:r w:rsidRPr="0067299E">
              <w:rPr>
                <w:rFonts w:eastAsia="Arial Narrow"/>
                <w:color w:val="000000"/>
              </w:rPr>
              <w:t xml:space="preserve">The following is added at the end of the Sub-Clause: </w:t>
            </w:r>
          </w:p>
          <w:p w14:paraId="5A2F19C2" w14:textId="77777777" w:rsidR="00656FF4" w:rsidRPr="0067299E" w:rsidRDefault="00656FF4" w:rsidP="00656FF4">
            <w:pPr>
              <w:spacing w:before="120" w:after="120"/>
              <w:rPr>
                <w:rFonts w:eastAsia="Arial Narrow"/>
                <w:b/>
                <w:color w:val="000000"/>
              </w:rPr>
            </w:pPr>
            <w:r w:rsidRPr="0067299E">
              <w:rPr>
                <w:rFonts w:eastAsia="Arial Narrow"/>
                <w:b/>
                <w:color w:val="000000"/>
              </w:rPr>
              <w:t xml:space="preserve">[ </w:t>
            </w:r>
            <w:r w:rsidRPr="0067299E">
              <w:rPr>
                <w:rFonts w:eastAsia="Arial Narrow"/>
                <w:b/>
                <w:i/>
                <w:color w:val="000000"/>
              </w:rPr>
              <w:t>Alternative 1</w:t>
            </w:r>
            <w:r w:rsidRPr="0067299E">
              <w:rPr>
                <w:rFonts w:eastAsia="Arial Narrow"/>
                <w:b/>
                <w:color w:val="000000"/>
              </w:rPr>
              <w:t>]</w:t>
            </w:r>
          </w:p>
          <w:p w14:paraId="5BFC1B17" w14:textId="77777777" w:rsidR="00656FF4" w:rsidRPr="0067299E" w:rsidRDefault="00656FF4" w:rsidP="00656FF4">
            <w:pPr>
              <w:spacing w:before="120" w:after="120"/>
              <w:rPr>
                <w:rFonts w:eastAsia="Arial Narrow"/>
                <w:color w:val="000000"/>
              </w:rPr>
            </w:pPr>
            <w:r w:rsidRPr="0067299E">
              <w:rPr>
                <w:rFonts w:eastAsia="Arial Narrow"/>
                <w:b/>
                <w:color w:val="000000"/>
              </w:rPr>
              <w:t>“</w:t>
            </w:r>
            <w:r w:rsidRPr="0067299E">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71A8259B" w14:textId="77777777" w:rsidR="00656FF4" w:rsidRPr="0067299E" w:rsidRDefault="00656FF4" w:rsidP="00656FF4">
            <w:pPr>
              <w:spacing w:before="120" w:after="120"/>
              <w:ind w:left="23"/>
              <w:rPr>
                <w:rFonts w:eastAsia="Arial Narrow"/>
                <w:color w:val="000000"/>
              </w:rPr>
            </w:pPr>
            <w:r w:rsidRPr="0067299E">
              <w:rPr>
                <w:rFonts w:eastAsia="Arial Narrow"/>
                <w:b/>
                <w:color w:val="000000"/>
              </w:rPr>
              <w:t>[</w:t>
            </w:r>
            <w:r w:rsidRPr="0067299E">
              <w:rPr>
                <w:rFonts w:eastAsia="Arial Narrow"/>
                <w:b/>
                <w:i/>
                <w:color w:val="000000"/>
              </w:rPr>
              <w:t>Alternative 2</w:t>
            </w:r>
            <w:r w:rsidRPr="0067299E">
              <w:rPr>
                <w:rFonts w:eastAsia="Arial Narrow"/>
                <w:b/>
                <w:color w:val="000000"/>
              </w:rPr>
              <w:t>]</w:t>
            </w:r>
          </w:p>
          <w:p w14:paraId="5AB7ACDC" w14:textId="77777777" w:rsidR="0020197E" w:rsidRPr="00616A09" w:rsidRDefault="00656FF4" w:rsidP="0020197E">
            <w:pPr>
              <w:pStyle w:val="ListParagraph"/>
              <w:spacing w:after="120"/>
              <w:ind w:left="0"/>
              <w:contextualSpacing w:val="0"/>
              <w:rPr>
                <w:b/>
              </w:rPr>
            </w:pPr>
            <w:r w:rsidRPr="0067299E">
              <w:rPr>
                <w:rFonts w:eastAsia="Arial Narrow"/>
                <w:color w:val="000000"/>
              </w:rPr>
              <w:t>“</w:t>
            </w:r>
            <w:r w:rsidRPr="0067299E">
              <w:rPr>
                <w:color w:val="000000" w:themeColor="text1"/>
              </w:rPr>
              <w:t>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w:t>
            </w:r>
            <w:r>
              <w:rPr>
                <w:color w:val="000000" w:themeColor="text1"/>
              </w:rPr>
              <w:t>)</w:t>
            </w:r>
            <w:r w:rsidRPr="0067299E">
              <w:rPr>
                <w:color w:val="000000" w:themeColor="text1"/>
              </w:rPr>
              <w:t xml:space="preserve">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943375">
              <w:rPr>
                <w:color w:val="000000" w:themeColor="text1"/>
              </w:rPr>
              <w:t>of the</w:t>
            </w:r>
            <w:r>
              <w:rPr>
                <w:color w:val="000000" w:themeColor="text1"/>
              </w:rPr>
              <w:t xml:space="preserve"> </w:t>
            </w:r>
            <w:r w:rsidRPr="0067299E">
              <w:rPr>
                <w:color w:val="000000" w:themeColor="text1"/>
              </w:rPr>
              <w:t xml:space="preserve">Contractor's Equipment and spare parts remaining in the Country after completion of the Contract. Upon payment of such dues within 28 days of being invoiced, the bond or bank guarantee shall be reduced or </w:t>
            </w:r>
            <w:proofErr w:type="gramStart"/>
            <w:r w:rsidRPr="0067299E">
              <w:rPr>
                <w:color w:val="000000" w:themeColor="text1"/>
              </w:rPr>
              <w:t>released accordingly;</w:t>
            </w:r>
            <w:proofErr w:type="gramEnd"/>
            <w:r w:rsidRPr="0067299E">
              <w:rPr>
                <w:color w:val="000000" w:themeColor="text1"/>
              </w:rPr>
              <w:t xml:space="preserve"> otherwise the security shall be called in the full amount remaining.”</w:t>
            </w:r>
          </w:p>
        </w:tc>
      </w:tr>
      <w:tr w:rsidR="0020197E" w:rsidRPr="00616A09" w14:paraId="03B1C425" w14:textId="77777777" w:rsidTr="00656FF4">
        <w:tc>
          <w:tcPr>
            <w:tcW w:w="2602" w:type="dxa"/>
            <w:tcMar>
              <w:top w:w="57" w:type="dxa"/>
              <w:left w:w="57" w:type="dxa"/>
              <w:bottom w:w="57" w:type="dxa"/>
              <w:right w:w="57" w:type="dxa"/>
            </w:tcMar>
          </w:tcPr>
          <w:p w14:paraId="705D3FA1" w14:textId="77777777" w:rsidR="0020197E" w:rsidRPr="00616A09" w:rsidRDefault="0020197E" w:rsidP="0020197E">
            <w:pPr>
              <w:pStyle w:val="S7Header2"/>
            </w:pPr>
            <w:bookmarkStart w:id="1282" w:name="_Toc486845977"/>
            <w:r w:rsidRPr="00616A09">
              <w:lastRenderedPageBreak/>
              <w:t>Sub-Clause 14.2</w:t>
            </w:r>
            <w:bookmarkEnd w:id="1282"/>
          </w:p>
        </w:tc>
        <w:tc>
          <w:tcPr>
            <w:tcW w:w="6758" w:type="dxa"/>
            <w:gridSpan w:val="2"/>
            <w:tcMar>
              <w:top w:w="57" w:type="dxa"/>
              <w:left w:w="57" w:type="dxa"/>
              <w:bottom w:w="57" w:type="dxa"/>
              <w:right w:w="57" w:type="dxa"/>
            </w:tcMar>
          </w:tcPr>
          <w:p w14:paraId="445EFAB3" w14:textId="77777777" w:rsidR="0020197E" w:rsidRPr="00616A09" w:rsidRDefault="0020197E" w:rsidP="002F3611">
            <w:pPr>
              <w:pStyle w:val="ListParagraph"/>
              <w:keepNext/>
              <w:spacing w:after="120"/>
              <w:ind w:left="0"/>
              <w:contextualSpacing w:val="0"/>
            </w:pPr>
            <w:r w:rsidRPr="00616A09">
              <w:rPr>
                <w:b/>
              </w:rPr>
              <w:t>Advance payment</w:t>
            </w:r>
          </w:p>
          <w:p w14:paraId="0AC47E92" w14:textId="77777777" w:rsidR="0020197E" w:rsidRDefault="0020197E" w:rsidP="0020197E">
            <w:pPr>
              <w:pStyle w:val="ListParagraph"/>
              <w:spacing w:after="120"/>
              <w:ind w:left="0"/>
              <w:contextualSpacing w:val="0"/>
            </w:pPr>
            <w:r w:rsidRPr="00616A09">
              <w:t>The sub-clause is replaced in its entirety by the following:</w:t>
            </w:r>
          </w:p>
          <w:p w14:paraId="2F385CD7" w14:textId="77777777" w:rsidR="0020197E" w:rsidRDefault="0020197E" w:rsidP="0020197E">
            <w:pPr>
              <w:pStyle w:val="ListParagraph"/>
              <w:spacing w:after="120"/>
              <w:ind w:left="0"/>
              <w:contextualSpacing w:val="0"/>
              <w:rPr>
                <w:b/>
              </w:rPr>
            </w:pPr>
            <w:r>
              <w:t>“</w:t>
            </w:r>
            <w:r w:rsidRPr="00616A09">
              <w:t>14.2</w:t>
            </w:r>
            <w:r w:rsidRPr="00616A09">
              <w:rPr>
                <w:b/>
              </w:rPr>
              <w:t xml:space="preserve"> Advance Payment</w:t>
            </w:r>
          </w:p>
          <w:p w14:paraId="204E679E" w14:textId="77777777" w:rsidR="0020197E" w:rsidRDefault="0020197E" w:rsidP="0020197E">
            <w:pPr>
              <w:pStyle w:val="ListParagraph"/>
              <w:spacing w:after="120"/>
              <w:ind w:left="0"/>
              <w:contextualSpacing w:val="0"/>
            </w:pPr>
            <w:r w:rsidRPr="00616A09">
              <w:t>The Employer shall make an advance payment, as an interest-free loan for mobilization and cash flow support, when the Contractor submits a guarantee in accordance with this Sub-Clause. The total advance payment, the number and timing of instalments (if more than one), and the applicable currencies and proportions, shall be as stated in the Contract Data.</w:t>
            </w:r>
          </w:p>
          <w:p w14:paraId="7AE9E51F" w14:textId="77777777" w:rsidR="0020197E" w:rsidRDefault="0020197E" w:rsidP="0020197E">
            <w:pPr>
              <w:pStyle w:val="ListParagraph"/>
              <w:spacing w:after="120"/>
              <w:ind w:left="0"/>
              <w:contextualSpacing w:val="0"/>
            </w:pPr>
            <w:r w:rsidRPr="00616A09">
              <w:t>Unless and until the Employer receives this guarantee, or if the total advance payment is not stated in the Contract Data, this Sub-Clause shall not apply.</w:t>
            </w:r>
          </w:p>
          <w:p w14:paraId="7A07D676" w14:textId="537D30BF" w:rsidR="0020197E" w:rsidRDefault="0020197E" w:rsidP="0020197E">
            <w:pPr>
              <w:pStyle w:val="ListParagraph"/>
              <w:spacing w:after="120"/>
              <w:ind w:left="0"/>
              <w:contextualSpacing w:val="0"/>
            </w:pPr>
            <w:r w:rsidRPr="00616A09">
              <w:t xml:space="preserve">The </w:t>
            </w:r>
            <w:r>
              <w:t>Employer’s Representative</w:t>
            </w:r>
            <w:r w:rsidRPr="00616A09">
              <w:t xml:space="preserve"> shall deliver to the Employer and to the Contractor an Interim Payment Certificate for the advance payment or its first instalment after receiving a Statement (under Sub-Clause 14.3 [Application for </w:t>
            </w:r>
            <w:r>
              <w:t xml:space="preserve">Advance and </w:t>
            </w:r>
            <w:r w:rsidRPr="00616A09">
              <w:t xml:space="preserve">Interim Payment Certificates]) and after the Employer receives (i) the Performance Security in accordance with Sub-Clause 4.2 [Performance Security] and (ii) a guarantee in amounts and currencies equal to the advance payment. This guarantee shall be issued by a reputable bank or financial institution selected by the Contractor and shall be </w:t>
            </w:r>
            <w:r w:rsidR="005D6254">
              <w:t xml:space="preserve">in accordance with the </w:t>
            </w:r>
            <w:r>
              <w:t xml:space="preserve">form included in the </w:t>
            </w:r>
            <w:r w:rsidR="005D6254">
              <w:t xml:space="preserve">request for proposals </w:t>
            </w:r>
            <w:r>
              <w:t>documents</w:t>
            </w:r>
            <w:r w:rsidR="005D6254">
              <w:t xml:space="preserve"> for the subject contract</w:t>
            </w:r>
            <w:r w:rsidRPr="00616A09">
              <w:t xml:space="preserve"> or in another form </w:t>
            </w:r>
            <w:r w:rsidR="00435C96">
              <w:t xml:space="preserve">acceptable </w:t>
            </w:r>
            <w:proofErr w:type="gramStart"/>
            <w:r w:rsidR="00435C96">
              <w:t xml:space="preserve">to </w:t>
            </w:r>
            <w:r w:rsidRPr="00616A09">
              <w:t xml:space="preserve"> the</w:t>
            </w:r>
            <w:proofErr w:type="gramEnd"/>
            <w:r w:rsidRPr="00616A09">
              <w:t xml:space="preserve"> Employer.</w:t>
            </w:r>
          </w:p>
          <w:p w14:paraId="19BB64FB" w14:textId="77777777" w:rsidR="0020197E" w:rsidRDefault="0020197E" w:rsidP="0020197E">
            <w:pPr>
              <w:pStyle w:val="ListParagraph"/>
              <w:spacing w:after="120"/>
              <w:ind w:left="0"/>
              <w:contextualSpacing w:val="0"/>
            </w:pPr>
            <w:r w:rsidRPr="00616A09">
              <w:t>The Contractor shall ensure that the guarantee is valid and enforceable until the advance payment has been repaid, but its amount shall be progressively reduced by the amount repaid by the Contractor as indicated in the Payment Certificates. If the terms of the guarantee specify its expiry date, and the advance payment has not been repaid by the date 28 days prior to the expiry date, the Contractor shall extend the validity of the guarantee until the advance payment has been repaid.</w:t>
            </w:r>
          </w:p>
          <w:p w14:paraId="451DAB41" w14:textId="77777777" w:rsidR="0020197E" w:rsidRPr="00616A09" w:rsidRDefault="0020197E" w:rsidP="0020197E">
            <w:pPr>
              <w:pStyle w:val="ListParagraph"/>
              <w:spacing w:after="120"/>
              <w:ind w:left="0"/>
              <w:contextualSpacing w:val="0"/>
            </w:pPr>
            <w:r w:rsidRPr="00616A09">
              <w:t>Unless stated otherwise in the Contract Data, the advance payment shall be repaid through percentage deductions from the interim payments determined by the E</w:t>
            </w:r>
            <w:r>
              <w:t>mployer’s Representative</w:t>
            </w:r>
            <w:r w:rsidRPr="00616A09">
              <w:t xml:space="preserve"> in accordance with Sub-Clause 14.</w:t>
            </w:r>
            <w:r>
              <w:t>7</w:t>
            </w:r>
            <w:r w:rsidRPr="00616A09">
              <w:t xml:space="preserve"> [Issue of </w:t>
            </w:r>
            <w:r>
              <w:t xml:space="preserve">Advance and </w:t>
            </w:r>
            <w:r w:rsidRPr="00616A09">
              <w:t xml:space="preserve">Interim Payment Certificates], as follows: </w:t>
            </w:r>
          </w:p>
          <w:p w14:paraId="1E3FADB0" w14:textId="77777777" w:rsidR="0020197E" w:rsidRPr="00616A09" w:rsidRDefault="0020197E" w:rsidP="008621C3">
            <w:pPr>
              <w:pStyle w:val="ListParagraph"/>
              <w:numPr>
                <w:ilvl w:val="0"/>
                <w:numId w:val="62"/>
              </w:numPr>
              <w:spacing w:after="120"/>
              <w:ind w:left="675" w:hanging="513"/>
              <w:contextualSpacing w:val="0"/>
            </w:pPr>
            <w:r w:rsidRPr="00616A09">
              <w:t xml:space="preserve">deductions shall commence in the next interim Payment Certificate following that in which the total of all certified interim payments (excluding the advance payment and deductions and repayments of retention) exceeds 30 percent </w:t>
            </w:r>
            <w:r w:rsidRPr="00616A09">
              <w:lastRenderedPageBreak/>
              <w:t xml:space="preserve">(30%) of the Accepted Contract Amount </w:t>
            </w:r>
            <w:r>
              <w:t xml:space="preserve">for the Design Build </w:t>
            </w:r>
            <w:r w:rsidRPr="00616A09">
              <w:t>less Provisional Sums; and</w:t>
            </w:r>
          </w:p>
          <w:p w14:paraId="0BF700F2" w14:textId="77777777" w:rsidR="0020197E" w:rsidRPr="00616A09" w:rsidRDefault="0020197E" w:rsidP="008621C3">
            <w:pPr>
              <w:pStyle w:val="ListParagraph"/>
              <w:numPr>
                <w:ilvl w:val="0"/>
                <w:numId w:val="62"/>
              </w:numPr>
              <w:spacing w:after="120"/>
              <w:ind w:left="765" w:hanging="603"/>
              <w:contextualSpacing w:val="0"/>
            </w:pPr>
            <w:r w:rsidRPr="00616A09">
              <w:t>deductions shall be made at the amortization rate stated in the Contract Data of the amount of each Interim Payment Certificate (excluding the advance payment and deductions for its repayments as well as deductions for retention money) in the currencies and proportions of the advance payment until such time as the advance payment has been repaid; provided that the advance payment shall be completely repaid prior to the time when 90 percent (90%) of the Accepted Contract Amount less Provisional Sums has been certified for payment.</w:t>
            </w:r>
          </w:p>
          <w:p w14:paraId="1DEC0CBF" w14:textId="77777777" w:rsidR="0020197E" w:rsidRPr="00616A09" w:rsidRDefault="0020197E" w:rsidP="0020197E">
            <w:pPr>
              <w:pStyle w:val="ListParagraph"/>
              <w:spacing w:after="120"/>
              <w:ind w:left="0"/>
              <w:contextualSpacing w:val="0"/>
            </w:pPr>
            <w:r w:rsidRPr="00616A09">
              <w:t xml:space="preserve">If the advance payment has not been repaid prior to the issue of the </w:t>
            </w:r>
            <w:r>
              <w:t>Commissioning</w:t>
            </w:r>
            <w:r w:rsidRPr="00616A09">
              <w:t xml:space="preserve"> Certificate for the Works or prior to termination under Clause 15 [Termination by Employer], Clause 16 [Suspension and Termination by Contractor] or Clause 1</w:t>
            </w:r>
            <w:r>
              <w:t>8</w:t>
            </w:r>
            <w:r w:rsidRPr="00616A09">
              <w:t xml:space="preserve"> [</w:t>
            </w:r>
            <w:r>
              <w:t>Exceptional Risks</w:t>
            </w:r>
            <w:r w:rsidRPr="00616A09">
              <w:t xml:space="preserve">] (as the case may be), the whole of the balance then outstanding shall immediately become due and in case of termination under Clause 15 [Termination by Employer], except for Sub-Clause 15.5 [Employer’s Entitlement to Termination for </w:t>
            </w:r>
            <w:r>
              <w:t xml:space="preserve">Employer’s </w:t>
            </w:r>
            <w:r w:rsidRPr="00616A09">
              <w:t>Convenience], payable by the Contractor to the Employer.</w:t>
            </w:r>
            <w:r>
              <w:t>”</w:t>
            </w:r>
          </w:p>
        </w:tc>
      </w:tr>
      <w:tr w:rsidR="0020197E" w:rsidRPr="00616A09" w14:paraId="0DED5D09" w14:textId="77777777" w:rsidTr="00656FF4">
        <w:tc>
          <w:tcPr>
            <w:tcW w:w="2602" w:type="dxa"/>
            <w:tcMar>
              <w:top w:w="57" w:type="dxa"/>
              <w:left w:w="57" w:type="dxa"/>
              <w:bottom w:w="57" w:type="dxa"/>
              <w:right w:w="57" w:type="dxa"/>
            </w:tcMar>
          </w:tcPr>
          <w:p w14:paraId="55BE813A" w14:textId="77777777" w:rsidR="0020197E" w:rsidRPr="00616A09" w:rsidRDefault="0020197E" w:rsidP="0020197E">
            <w:pPr>
              <w:pStyle w:val="S7Header2"/>
            </w:pPr>
            <w:bookmarkStart w:id="1283" w:name="_Toc486845978"/>
            <w:r>
              <w:lastRenderedPageBreak/>
              <w:t>Sub-Clause 14.3</w:t>
            </w:r>
            <w:bookmarkEnd w:id="1283"/>
          </w:p>
        </w:tc>
        <w:tc>
          <w:tcPr>
            <w:tcW w:w="6758" w:type="dxa"/>
            <w:gridSpan w:val="2"/>
            <w:tcMar>
              <w:top w:w="57" w:type="dxa"/>
              <w:left w:w="57" w:type="dxa"/>
              <w:bottom w:w="57" w:type="dxa"/>
              <w:right w:w="57" w:type="dxa"/>
            </w:tcMar>
          </w:tcPr>
          <w:p w14:paraId="08707A58" w14:textId="77777777" w:rsidR="0020197E" w:rsidRPr="00E14E26" w:rsidRDefault="0020197E" w:rsidP="0020197E">
            <w:pPr>
              <w:pStyle w:val="ListParagraph"/>
              <w:spacing w:after="120"/>
              <w:ind w:left="0"/>
              <w:contextualSpacing w:val="0"/>
            </w:pPr>
            <w:r w:rsidRPr="00E14E26">
              <w:rPr>
                <w:b/>
              </w:rPr>
              <w:t>Application for Advance and Interim Payment Certificates</w:t>
            </w:r>
            <w:r>
              <w:t xml:space="preserve"> </w:t>
            </w:r>
          </w:p>
          <w:p w14:paraId="5B751A23" w14:textId="37EBE6E9" w:rsidR="00604BDB" w:rsidRDefault="00604BDB" w:rsidP="00604BDB">
            <w:pPr>
              <w:pStyle w:val="ListParagraph"/>
              <w:spacing w:before="120" w:after="120"/>
              <w:ind w:left="0"/>
            </w:pPr>
            <w:r>
              <w:t>The following is added to the end of the second paragraph:</w:t>
            </w:r>
          </w:p>
          <w:p w14:paraId="70063735" w14:textId="77777777" w:rsidR="00AD7BCA" w:rsidRDefault="00AD7BCA" w:rsidP="00604BDB">
            <w:pPr>
              <w:pStyle w:val="ListParagraph"/>
              <w:spacing w:before="120" w:after="120"/>
              <w:ind w:left="0"/>
            </w:pPr>
          </w:p>
          <w:p w14:paraId="7E4DE8EA" w14:textId="367889A8" w:rsidR="0020197E" w:rsidRPr="00E14E26" w:rsidRDefault="00604BDB" w:rsidP="00604BDB">
            <w:pPr>
              <w:pStyle w:val="ListParagraph"/>
              <w:spacing w:after="120"/>
              <w:ind w:left="0"/>
              <w:contextualSpacing w:val="0"/>
            </w:pPr>
            <w:r>
              <w:t xml:space="preserve"> </w:t>
            </w:r>
            <w:r w:rsidR="0020197E">
              <w:t>“</w:t>
            </w:r>
            <w:r w:rsidR="0020197E" w:rsidRPr="00E14E26">
              <w:t>The Contractor shall prepare separate Statements for the Design-Build and for the Operation Service.</w:t>
            </w:r>
            <w:r w:rsidR="0020197E">
              <w:t>”</w:t>
            </w:r>
          </w:p>
        </w:tc>
      </w:tr>
      <w:tr w:rsidR="0020197E" w:rsidRPr="00616A09" w14:paraId="54994F3B" w14:textId="77777777" w:rsidTr="00656FF4">
        <w:tc>
          <w:tcPr>
            <w:tcW w:w="2602" w:type="dxa"/>
            <w:tcMar>
              <w:top w:w="57" w:type="dxa"/>
              <w:left w:w="57" w:type="dxa"/>
              <w:bottom w:w="57" w:type="dxa"/>
              <w:right w:w="57" w:type="dxa"/>
            </w:tcMar>
          </w:tcPr>
          <w:p w14:paraId="6616D7D7" w14:textId="77777777" w:rsidR="0020197E" w:rsidRPr="00616A09" w:rsidRDefault="0020197E" w:rsidP="0020197E">
            <w:pPr>
              <w:pStyle w:val="S7Header2"/>
            </w:pPr>
            <w:bookmarkStart w:id="1284" w:name="_Toc486845979"/>
            <w:r w:rsidRPr="00616A09">
              <w:t>Sub- Clause 14.</w:t>
            </w:r>
            <w:r>
              <w:t>7</w:t>
            </w:r>
            <w:bookmarkEnd w:id="1284"/>
          </w:p>
        </w:tc>
        <w:tc>
          <w:tcPr>
            <w:tcW w:w="6758" w:type="dxa"/>
            <w:gridSpan w:val="2"/>
            <w:tcMar>
              <w:top w:w="57" w:type="dxa"/>
              <w:left w:w="57" w:type="dxa"/>
              <w:bottom w:w="57" w:type="dxa"/>
              <w:right w:w="57" w:type="dxa"/>
            </w:tcMar>
          </w:tcPr>
          <w:p w14:paraId="15634E71" w14:textId="77777777" w:rsidR="0020197E" w:rsidRPr="00E14E26" w:rsidRDefault="0020197E" w:rsidP="0020197E">
            <w:pPr>
              <w:pStyle w:val="ListParagraph"/>
              <w:spacing w:after="120"/>
              <w:ind w:left="0"/>
              <w:contextualSpacing w:val="0"/>
            </w:pPr>
            <w:r w:rsidRPr="00E14E26">
              <w:rPr>
                <w:b/>
              </w:rPr>
              <w:t>Issue of Advance and Interim Payment Certificates</w:t>
            </w:r>
          </w:p>
          <w:p w14:paraId="1DC4F7C8" w14:textId="77777777" w:rsidR="0020197E" w:rsidRPr="00932554" w:rsidRDefault="0020197E" w:rsidP="0020197E">
            <w:pPr>
              <w:pStyle w:val="ListParagraph"/>
              <w:spacing w:after="120"/>
              <w:ind w:left="0"/>
              <w:contextualSpacing w:val="0"/>
            </w:pPr>
            <w:r w:rsidRPr="00932554">
              <w:t xml:space="preserve">In the first paragraph, </w:t>
            </w:r>
            <w:r>
              <w:t>“</w:t>
            </w:r>
            <w:r w:rsidRPr="00932554">
              <w:t>issue to the Employer</w:t>
            </w:r>
            <w:r>
              <w:t>”</w:t>
            </w:r>
            <w:r w:rsidRPr="00932554">
              <w:t xml:space="preserve"> is replaced with </w:t>
            </w:r>
            <w:r>
              <w:t>“</w:t>
            </w:r>
            <w:r w:rsidRPr="00932554">
              <w:t>deliver to the Employer and to the Contractor.</w:t>
            </w:r>
            <w:r>
              <w:t>”</w:t>
            </w:r>
          </w:p>
          <w:p w14:paraId="28626603" w14:textId="77777777" w:rsidR="0020197E" w:rsidRDefault="0020197E" w:rsidP="0020197E">
            <w:pPr>
              <w:pStyle w:val="ClauseSubPara"/>
              <w:spacing w:before="0" w:after="120"/>
              <w:ind w:left="0"/>
              <w:rPr>
                <w:color w:val="000000" w:themeColor="text1"/>
                <w:sz w:val="24"/>
                <w:lang w:val="en-US"/>
              </w:rPr>
            </w:pPr>
            <w:r w:rsidRPr="00932554">
              <w:rPr>
                <w:color w:val="000000" w:themeColor="text1"/>
                <w:sz w:val="24"/>
                <w:lang w:val="en-US"/>
              </w:rPr>
              <w:t xml:space="preserve">The following is added to the third paragraph as (c): </w:t>
            </w:r>
          </w:p>
          <w:p w14:paraId="61F036F6" w14:textId="77777777" w:rsidR="0020197E" w:rsidRPr="00932554" w:rsidRDefault="0020197E" w:rsidP="008621C3">
            <w:pPr>
              <w:pStyle w:val="ClauseSubPara"/>
              <w:numPr>
                <w:ilvl w:val="0"/>
                <w:numId w:val="62"/>
              </w:numPr>
              <w:spacing w:before="0" w:after="120"/>
              <w:ind w:left="1125" w:hanging="405"/>
              <w:rPr>
                <w:color w:val="000000" w:themeColor="text1"/>
                <w:sz w:val="24"/>
                <w:lang w:val="en-US"/>
              </w:rPr>
            </w:pPr>
            <w:r w:rsidRPr="00932554">
              <w:rPr>
                <w:color w:val="000000" w:themeColor="text1"/>
                <w:sz w:val="24"/>
                <w:lang w:val="en-US"/>
              </w:rPr>
              <w:t xml:space="preserve">if the Contractor was, or is, failing to perform any </w:t>
            </w:r>
            <w:r w:rsidR="008D2320">
              <w:rPr>
                <w:color w:val="000000" w:themeColor="text1"/>
                <w:sz w:val="24"/>
                <w:lang w:val="en-US"/>
              </w:rPr>
              <w:t>ES</w:t>
            </w:r>
            <w:r w:rsidRPr="00932554">
              <w:rPr>
                <w:color w:val="000000" w:themeColor="text1"/>
                <w:sz w:val="24"/>
                <w:lang w:val="en-US"/>
              </w:rPr>
              <w:t xml:space="preserve"> obligations or work under the Contract, the value of this work or obligation, as determined by the Employer’s Representative, may be withheld until the work or obligation has been performed, and/or the cost of rectification or replacement, as determined by the Employer’s Representative, may be withheld until rectification or replacement has been completed. Failure to perform includes, but is not limited to the following:</w:t>
            </w:r>
            <w:r>
              <w:rPr>
                <w:color w:val="000000" w:themeColor="text1"/>
                <w:sz w:val="24"/>
                <w:lang w:val="en-US"/>
              </w:rPr>
              <w:t xml:space="preserve"> </w:t>
            </w:r>
          </w:p>
          <w:p w14:paraId="57796C35" w14:textId="77777777" w:rsidR="0020197E" w:rsidRPr="00932554" w:rsidRDefault="0020197E" w:rsidP="0020197E">
            <w:pPr>
              <w:pStyle w:val="ClauseSubPara"/>
              <w:numPr>
                <w:ilvl w:val="0"/>
                <w:numId w:val="94"/>
              </w:numPr>
              <w:spacing w:before="0" w:after="120"/>
              <w:ind w:left="1588" w:hanging="540"/>
              <w:rPr>
                <w:color w:val="000000" w:themeColor="text1"/>
                <w:sz w:val="24"/>
                <w:lang w:val="en-US"/>
              </w:rPr>
            </w:pPr>
            <w:r w:rsidRPr="00932554">
              <w:rPr>
                <w:color w:val="000000" w:themeColor="text1"/>
                <w:sz w:val="24"/>
                <w:lang w:val="en-US"/>
              </w:rPr>
              <w:t xml:space="preserve">failure to comply with any </w:t>
            </w:r>
            <w:r w:rsidR="008D2320">
              <w:rPr>
                <w:color w:val="000000" w:themeColor="text1"/>
                <w:sz w:val="24"/>
                <w:lang w:val="en-US"/>
              </w:rPr>
              <w:t>ES</w:t>
            </w:r>
            <w:r w:rsidRPr="00932554">
              <w:rPr>
                <w:color w:val="000000" w:themeColor="text1"/>
                <w:sz w:val="24"/>
                <w:lang w:val="en-US"/>
              </w:rPr>
              <w:t xml:space="preserve"> requirements described in the Employer’s </w:t>
            </w:r>
            <w:proofErr w:type="gramStart"/>
            <w:r w:rsidRPr="00932554">
              <w:rPr>
                <w:color w:val="000000" w:themeColor="text1"/>
                <w:sz w:val="24"/>
                <w:lang w:val="en-US"/>
              </w:rPr>
              <w:t>Requirements;</w:t>
            </w:r>
            <w:proofErr w:type="gramEnd"/>
          </w:p>
          <w:p w14:paraId="68391C38" w14:textId="77777777" w:rsidR="0020197E" w:rsidRPr="00932554" w:rsidRDefault="0020197E" w:rsidP="0020197E">
            <w:pPr>
              <w:pStyle w:val="ClauseSubPara"/>
              <w:numPr>
                <w:ilvl w:val="0"/>
                <w:numId w:val="94"/>
              </w:numPr>
              <w:spacing w:before="0" w:after="120"/>
              <w:ind w:left="1588" w:hanging="540"/>
              <w:rPr>
                <w:color w:val="000000" w:themeColor="text1"/>
                <w:sz w:val="24"/>
                <w:lang w:val="en-US"/>
              </w:rPr>
            </w:pPr>
            <w:r w:rsidRPr="00932554">
              <w:rPr>
                <w:color w:val="000000" w:themeColor="text1"/>
                <w:sz w:val="24"/>
                <w:lang w:val="en-US"/>
              </w:rPr>
              <w:lastRenderedPageBreak/>
              <w:t xml:space="preserve">failure to regularly review C-ESMP and/or update it in a timely manner to address emerging </w:t>
            </w:r>
            <w:r w:rsidR="008D2320">
              <w:rPr>
                <w:color w:val="000000" w:themeColor="text1"/>
                <w:sz w:val="24"/>
                <w:lang w:val="en-US"/>
              </w:rPr>
              <w:t>ES</w:t>
            </w:r>
            <w:r w:rsidRPr="00932554">
              <w:rPr>
                <w:color w:val="000000" w:themeColor="text1"/>
                <w:sz w:val="24"/>
                <w:lang w:val="en-US"/>
              </w:rPr>
              <w:t xml:space="preserve"> issues, or anticipated risks or </w:t>
            </w:r>
            <w:proofErr w:type="gramStart"/>
            <w:r w:rsidRPr="00932554">
              <w:rPr>
                <w:color w:val="000000" w:themeColor="text1"/>
                <w:sz w:val="24"/>
                <w:lang w:val="en-US"/>
              </w:rPr>
              <w:t>impacts;</w:t>
            </w:r>
            <w:proofErr w:type="gramEnd"/>
          </w:p>
          <w:p w14:paraId="71FC90EB" w14:textId="77777777" w:rsidR="0020197E" w:rsidRPr="00932554" w:rsidRDefault="0020197E" w:rsidP="0020197E">
            <w:pPr>
              <w:pStyle w:val="ClauseSubPara"/>
              <w:numPr>
                <w:ilvl w:val="0"/>
                <w:numId w:val="94"/>
              </w:numPr>
              <w:spacing w:before="0" w:after="120"/>
              <w:ind w:left="1588" w:hanging="540"/>
              <w:rPr>
                <w:color w:val="000000" w:themeColor="text1"/>
                <w:sz w:val="24"/>
                <w:lang w:val="en-US"/>
              </w:rPr>
            </w:pPr>
            <w:r w:rsidRPr="00932554">
              <w:rPr>
                <w:color w:val="000000" w:themeColor="text1"/>
                <w:sz w:val="24"/>
                <w:lang w:val="en-US"/>
              </w:rPr>
              <w:t>failure to implement the C-ESMP</w:t>
            </w:r>
            <w:r>
              <w:rPr>
                <w:color w:val="000000" w:themeColor="text1"/>
                <w:sz w:val="24"/>
                <w:lang w:val="en-US"/>
              </w:rPr>
              <w:t xml:space="preserve"> e.g. failure to provide required training or </w:t>
            </w:r>
            <w:proofErr w:type="gramStart"/>
            <w:r>
              <w:rPr>
                <w:color w:val="000000" w:themeColor="text1"/>
                <w:sz w:val="24"/>
                <w:lang w:val="en-US"/>
              </w:rPr>
              <w:t>sensitization</w:t>
            </w:r>
            <w:r w:rsidRPr="00932554">
              <w:rPr>
                <w:color w:val="000000" w:themeColor="text1"/>
                <w:sz w:val="24"/>
                <w:lang w:val="en-US"/>
              </w:rPr>
              <w:t>;</w:t>
            </w:r>
            <w:proofErr w:type="gramEnd"/>
          </w:p>
          <w:p w14:paraId="01507BE4" w14:textId="77777777" w:rsidR="0020197E" w:rsidRPr="00932554" w:rsidRDefault="0020197E" w:rsidP="0020197E">
            <w:pPr>
              <w:pStyle w:val="ClauseSubPara"/>
              <w:numPr>
                <w:ilvl w:val="0"/>
                <w:numId w:val="94"/>
              </w:numPr>
              <w:spacing w:before="0" w:after="120"/>
              <w:ind w:left="1588" w:hanging="540"/>
              <w:rPr>
                <w:color w:val="000000" w:themeColor="text1"/>
                <w:sz w:val="24"/>
                <w:lang w:val="en-US"/>
              </w:rPr>
            </w:pPr>
            <w:r w:rsidRPr="00932554">
              <w:rPr>
                <w:color w:val="000000" w:themeColor="text1"/>
                <w:sz w:val="24"/>
                <w:lang w:val="en-US"/>
              </w:rPr>
              <w:t xml:space="preserve">failing to have appropriate consents/permits prior to undertaking Works or related </w:t>
            </w:r>
            <w:proofErr w:type="gramStart"/>
            <w:r w:rsidRPr="00932554">
              <w:rPr>
                <w:color w:val="000000" w:themeColor="text1"/>
                <w:sz w:val="24"/>
                <w:lang w:val="en-US"/>
              </w:rPr>
              <w:t>activities;</w:t>
            </w:r>
            <w:proofErr w:type="gramEnd"/>
          </w:p>
          <w:p w14:paraId="07AD7854" w14:textId="77777777" w:rsidR="0020197E" w:rsidRPr="00932554" w:rsidRDefault="0020197E" w:rsidP="0020197E">
            <w:pPr>
              <w:pStyle w:val="ClauseSubPara"/>
              <w:numPr>
                <w:ilvl w:val="0"/>
                <w:numId w:val="94"/>
              </w:numPr>
              <w:spacing w:before="0" w:after="120"/>
              <w:ind w:left="1588" w:hanging="540"/>
              <w:rPr>
                <w:color w:val="000000" w:themeColor="text1"/>
                <w:sz w:val="24"/>
                <w:lang w:val="en-US"/>
              </w:rPr>
            </w:pPr>
            <w:r w:rsidRPr="00932554">
              <w:rPr>
                <w:color w:val="000000" w:themeColor="text1"/>
                <w:sz w:val="24"/>
                <w:lang w:val="en-US"/>
              </w:rPr>
              <w:t xml:space="preserve">failure to submit </w:t>
            </w:r>
            <w:r w:rsidR="008D2320">
              <w:rPr>
                <w:color w:val="000000" w:themeColor="text1"/>
                <w:sz w:val="24"/>
                <w:lang w:val="en-US"/>
              </w:rPr>
              <w:t>ES</w:t>
            </w:r>
            <w:r w:rsidRPr="00932554">
              <w:rPr>
                <w:color w:val="000000" w:themeColor="text1"/>
                <w:sz w:val="24"/>
                <w:lang w:val="en-US"/>
              </w:rPr>
              <w:t xml:space="preserve"> report/s (as described in Particular Conditions of Contract 4.21), or failure to submit such reports in a timely </w:t>
            </w:r>
            <w:proofErr w:type="gramStart"/>
            <w:r w:rsidRPr="00932554">
              <w:rPr>
                <w:color w:val="000000" w:themeColor="text1"/>
                <w:sz w:val="24"/>
                <w:lang w:val="en-US"/>
              </w:rPr>
              <w:t>manner;</w:t>
            </w:r>
            <w:proofErr w:type="gramEnd"/>
          </w:p>
          <w:p w14:paraId="3904225F" w14:textId="77777777" w:rsidR="0020197E" w:rsidRPr="00EE7DA1" w:rsidRDefault="0020197E" w:rsidP="0020197E">
            <w:pPr>
              <w:pStyle w:val="ClauseSubPara"/>
              <w:numPr>
                <w:ilvl w:val="0"/>
                <w:numId w:val="94"/>
              </w:numPr>
              <w:spacing w:before="0" w:after="120"/>
              <w:ind w:left="1588" w:hanging="540"/>
            </w:pPr>
            <w:r w:rsidRPr="00932554">
              <w:rPr>
                <w:color w:val="000000" w:themeColor="text1"/>
                <w:sz w:val="24"/>
                <w:lang w:val="en-US"/>
              </w:rPr>
              <w:t xml:space="preserve">failure to implement remediation as instructed by the Employer’s Representative within the specified timeframe (e.g. remediation addressing non-compliance/s). </w:t>
            </w:r>
          </w:p>
          <w:p w14:paraId="24EDDF39" w14:textId="3F9A6060" w:rsidR="005369D0" w:rsidRPr="00EE7DA1" w:rsidRDefault="00123582" w:rsidP="00EE7DA1">
            <w:pPr>
              <w:pStyle w:val="ClauseSubPara"/>
              <w:spacing w:before="0" w:after="120"/>
              <w:ind w:left="225"/>
              <w:rPr>
                <w:sz w:val="24"/>
                <w:szCs w:val="24"/>
              </w:rPr>
            </w:pPr>
            <w:r w:rsidRPr="00EE7DA1">
              <w:rPr>
                <w:sz w:val="24"/>
                <w:szCs w:val="24"/>
              </w:rPr>
              <w:t>The following is added as penultimate paragraph: “As specified in the Contract Data, if the Contractor fails to perform its cyber security obligations under the Contract, an assessed amount, as determined by the Employer’s Representative, may be withheld until the obligation has been performed.”</w:t>
            </w:r>
          </w:p>
        </w:tc>
      </w:tr>
      <w:tr w:rsidR="0020197E" w:rsidRPr="00616A09" w14:paraId="678DE71C" w14:textId="77777777" w:rsidTr="00656FF4">
        <w:tc>
          <w:tcPr>
            <w:tcW w:w="2602" w:type="dxa"/>
            <w:tcMar>
              <w:top w:w="57" w:type="dxa"/>
              <w:left w:w="57" w:type="dxa"/>
              <w:bottom w:w="57" w:type="dxa"/>
              <w:right w:w="57" w:type="dxa"/>
            </w:tcMar>
          </w:tcPr>
          <w:p w14:paraId="18817180" w14:textId="77777777" w:rsidR="0020197E" w:rsidRPr="00616A09" w:rsidRDefault="0020197E" w:rsidP="0020197E">
            <w:pPr>
              <w:pStyle w:val="S7Header2"/>
            </w:pPr>
            <w:bookmarkStart w:id="1285" w:name="_Toc486845980"/>
            <w:r w:rsidRPr="00616A09">
              <w:lastRenderedPageBreak/>
              <w:t>Sub-Clause 14.</w:t>
            </w:r>
            <w:r>
              <w:t>8</w:t>
            </w:r>
            <w:bookmarkEnd w:id="1285"/>
          </w:p>
        </w:tc>
        <w:tc>
          <w:tcPr>
            <w:tcW w:w="6758" w:type="dxa"/>
            <w:gridSpan w:val="2"/>
            <w:tcMar>
              <w:top w:w="57" w:type="dxa"/>
              <w:left w:w="57" w:type="dxa"/>
              <w:bottom w:w="57" w:type="dxa"/>
              <w:right w:w="57" w:type="dxa"/>
            </w:tcMar>
          </w:tcPr>
          <w:p w14:paraId="38EBFC3D" w14:textId="77777777" w:rsidR="0020197E" w:rsidRPr="00616A09" w:rsidRDefault="0020197E" w:rsidP="0020197E">
            <w:pPr>
              <w:pStyle w:val="ListParagraph"/>
              <w:spacing w:after="120"/>
              <w:ind w:left="0"/>
              <w:contextualSpacing w:val="0"/>
              <w:rPr>
                <w:b/>
              </w:rPr>
            </w:pPr>
            <w:r w:rsidRPr="00616A09">
              <w:rPr>
                <w:b/>
              </w:rPr>
              <w:t>Payment</w:t>
            </w:r>
          </w:p>
          <w:p w14:paraId="5038879A" w14:textId="77777777" w:rsidR="0020197E" w:rsidRDefault="0020197E" w:rsidP="0020197E">
            <w:pPr>
              <w:spacing w:after="120"/>
              <w:ind w:left="35"/>
            </w:pPr>
            <w:r>
              <w:t xml:space="preserve">(b) </w:t>
            </w:r>
            <w:r w:rsidRPr="00616A09">
              <w:t>and (c) are replaced with the following</w:t>
            </w:r>
          </w:p>
          <w:p w14:paraId="23B6F7D0" w14:textId="77777777" w:rsidR="0020197E" w:rsidRDefault="0020197E" w:rsidP="0020197E">
            <w:pPr>
              <w:pStyle w:val="ListParagraph"/>
              <w:spacing w:after="120"/>
              <w:ind w:left="432" w:hanging="432"/>
              <w:contextualSpacing w:val="0"/>
            </w:pPr>
            <w:r>
              <w:t>“</w:t>
            </w:r>
            <w:r w:rsidRPr="00616A09">
              <w:t>(b)</w:t>
            </w:r>
            <w:r w:rsidRPr="00616A09">
              <w:tab/>
              <w:t>the amount certified in each Interim Payment Certificate within 56 days after the E</w:t>
            </w:r>
            <w:r>
              <w:t>mployer’s Representative</w:t>
            </w:r>
            <w:r w:rsidRPr="00616A09">
              <w:t xml:space="preserve"> receives the Statement and supporting documents; or, at a time when the Bank’s loan or credit (from which part of the payments to the Contractor is being made) is suspended, the amount shown on any statement submitted by the Contractor within 14 days after such statement is submitted, any discrepancy being rectified in the next payment to the Contractor; and</w:t>
            </w:r>
          </w:p>
          <w:p w14:paraId="3D4DAA60" w14:textId="77777777" w:rsidR="0020197E" w:rsidRPr="00616A09" w:rsidRDefault="0020197E" w:rsidP="0020197E">
            <w:pPr>
              <w:pStyle w:val="ListParagraph"/>
              <w:spacing w:after="120"/>
              <w:ind w:left="432" w:hanging="432"/>
              <w:contextualSpacing w:val="0"/>
              <w:rPr>
                <w:b/>
              </w:rPr>
            </w:pPr>
            <w:r>
              <w:t>(</w:t>
            </w:r>
            <w:r w:rsidRPr="00616A09">
              <w:t xml:space="preserve">c) </w:t>
            </w:r>
            <w:r w:rsidRPr="00616A09">
              <w:tab/>
              <w:t>the amount certified in the Final Payment Certificate within 56 days after the Employer receives this Payment Certificate; or, at a time when the Bank’s loan or credit (from which part of the payments to the Contractor is being made) is suspended, the undisputed amount shown in the Final Statement within 56 days after the date of notification of the suspension in accordance with Sub-Clause 16.2 [Termination by Contractor].</w:t>
            </w:r>
            <w:r>
              <w:t>”</w:t>
            </w:r>
          </w:p>
        </w:tc>
      </w:tr>
      <w:tr w:rsidR="0020197E" w:rsidRPr="00616A09" w14:paraId="7F33E1DD" w14:textId="77777777" w:rsidTr="00656FF4">
        <w:tc>
          <w:tcPr>
            <w:tcW w:w="2602" w:type="dxa"/>
            <w:tcMar>
              <w:top w:w="57" w:type="dxa"/>
              <w:left w:w="57" w:type="dxa"/>
              <w:bottom w:w="57" w:type="dxa"/>
              <w:right w:w="57" w:type="dxa"/>
            </w:tcMar>
          </w:tcPr>
          <w:p w14:paraId="49E80CE4" w14:textId="77777777" w:rsidR="0020197E" w:rsidRPr="00616A09" w:rsidRDefault="0020197E" w:rsidP="0020197E">
            <w:pPr>
              <w:pStyle w:val="S7Header2"/>
            </w:pPr>
            <w:bookmarkStart w:id="1286" w:name="_Toc486845981"/>
            <w:r w:rsidRPr="00616A09">
              <w:t>Sub-Clause 14.</w:t>
            </w:r>
            <w:r>
              <w:t>9</w:t>
            </w:r>
            <w:bookmarkEnd w:id="1286"/>
          </w:p>
        </w:tc>
        <w:tc>
          <w:tcPr>
            <w:tcW w:w="6758" w:type="dxa"/>
            <w:gridSpan w:val="2"/>
            <w:tcMar>
              <w:top w:w="57" w:type="dxa"/>
              <w:left w:w="57" w:type="dxa"/>
              <w:bottom w:w="57" w:type="dxa"/>
              <w:right w:w="57" w:type="dxa"/>
            </w:tcMar>
          </w:tcPr>
          <w:p w14:paraId="664359FF" w14:textId="77777777" w:rsidR="0020197E" w:rsidRPr="00616A09" w:rsidRDefault="0020197E" w:rsidP="0020197E">
            <w:pPr>
              <w:pStyle w:val="ListParagraph"/>
              <w:spacing w:after="120"/>
              <w:ind w:left="0"/>
              <w:contextualSpacing w:val="0"/>
              <w:rPr>
                <w:b/>
              </w:rPr>
            </w:pPr>
            <w:r>
              <w:rPr>
                <w:b/>
              </w:rPr>
              <w:t>D</w:t>
            </w:r>
            <w:r w:rsidRPr="00616A09">
              <w:rPr>
                <w:b/>
              </w:rPr>
              <w:t>elayed Payment</w:t>
            </w:r>
          </w:p>
          <w:p w14:paraId="40E07D4E" w14:textId="77777777" w:rsidR="0020197E" w:rsidRPr="00616A09" w:rsidRDefault="0020197E" w:rsidP="0020197E">
            <w:pPr>
              <w:pStyle w:val="ListParagraph"/>
              <w:spacing w:after="120"/>
              <w:ind w:left="0"/>
              <w:contextualSpacing w:val="0"/>
              <w:rPr>
                <w:b/>
              </w:rPr>
            </w:pPr>
            <w:r w:rsidRPr="00616A09">
              <w:t xml:space="preserve">In the second paragraph,4th line, after </w:t>
            </w:r>
            <w:r>
              <w:t>“</w:t>
            </w:r>
            <w:r w:rsidRPr="00616A09">
              <w:t>currency of payment,</w:t>
            </w:r>
            <w:r>
              <w:t>”</w:t>
            </w:r>
            <w:r w:rsidRPr="00616A09">
              <w:t xml:space="preserve"> the following is inserted: </w:t>
            </w:r>
            <w:r>
              <w:t>“</w:t>
            </w:r>
            <w:r w:rsidRPr="00616A09">
              <w:t>or</w:t>
            </w:r>
            <w:r>
              <w:t>,</w:t>
            </w:r>
            <w:r w:rsidRPr="00616A09">
              <w:t xml:space="preserve"> if not available, the interbank offered rate,</w:t>
            </w:r>
            <w:r>
              <w:t>”</w:t>
            </w:r>
          </w:p>
        </w:tc>
      </w:tr>
      <w:tr w:rsidR="0020197E" w:rsidRPr="00616A09" w14:paraId="2BA5128E" w14:textId="77777777" w:rsidTr="00656FF4">
        <w:tc>
          <w:tcPr>
            <w:tcW w:w="2602" w:type="dxa"/>
            <w:tcMar>
              <w:top w:w="57" w:type="dxa"/>
              <w:left w:w="57" w:type="dxa"/>
              <w:bottom w:w="57" w:type="dxa"/>
              <w:right w:w="57" w:type="dxa"/>
            </w:tcMar>
          </w:tcPr>
          <w:p w14:paraId="046CD4E6" w14:textId="77777777" w:rsidR="0020197E" w:rsidRPr="00616A09" w:rsidRDefault="0020197E" w:rsidP="0020197E">
            <w:pPr>
              <w:pStyle w:val="S7Header2"/>
            </w:pPr>
            <w:bookmarkStart w:id="1287" w:name="_Toc486845982"/>
            <w:r w:rsidRPr="00616A09">
              <w:lastRenderedPageBreak/>
              <w:t>Sub-Clause 14.</w:t>
            </w:r>
            <w:r>
              <w:t>10</w:t>
            </w:r>
            <w:bookmarkEnd w:id="1287"/>
          </w:p>
        </w:tc>
        <w:tc>
          <w:tcPr>
            <w:tcW w:w="6758" w:type="dxa"/>
            <w:gridSpan w:val="2"/>
            <w:tcMar>
              <w:top w:w="57" w:type="dxa"/>
              <w:left w:w="57" w:type="dxa"/>
              <w:bottom w:w="57" w:type="dxa"/>
              <w:right w:w="57" w:type="dxa"/>
            </w:tcMar>
          </w:tcPr>
          <w:p w14:paraId="5E302789" w14:textId="77777777" w:rsidR="0020197E" w:rsidRPr="00616A09" w:rsidRDefault="0020197E" w:rsidP="0020197E">
            <w:pPr>
              <w:pStyle w:val="ListParagraph"/>
              <w:spacing w:after="120"/>
              <w:ind w:left="0"/>
              <w:contextualSpacing w:val="0"/>
              <w:rPr>
                <w:b/>
              </w:rPr>
            </w:pPr>
            <w:r w:rsidRPr="00616A09">
              <w:rPr>
                <w:b/>
              </w:rPr>
              <w:t>Payment of Retention money</w:t>
            </w:r>
          </w:p>
          <w:p w14:paraId="3ACC0675" w14:textId="693C5690" w:rsidR="00AD7BCA" w:rsidRDefault="00AD7BCA" w:rsidP="00AD7BCA">
            <w:pPr>
              <w:pStyle w:val="ListParagraph"/>
              <w:spacing w:before="120" w:after="120"/>
              <w:ind w:left="72" w:hanging="72"/>
            </w:pPr>
            <w:r>
              <w:t>The following is added to the end of the Sub-Clause:</w:t>
            </w:r>
          </w:p>
          <w:p w14:paraId="4AD1CF4B" w14:textId="77777777" w:rsidR="005A5068" w:rsidRDefault="005A5068" w:rsidP="00AD7BCA">
            <w:pPr>
              <w:pStyle w:val="ListParagraph"/>
              <w:spacing w:before="120" w:after="120"/>
              <w:ind w:left="72" w:hanging="72"/>
            </w:pPr>
          </w:p>
          <w:p w14:paraId="07D90518" w14:textId="5E0C30F9" w:rsidR="0020197E" w:rsidRPr="008A3DAB" w:rsidRDefault="005A5068" w:rsidP="0020197E">
            <w:pPr>
              <w:pStyle w:val="ListParagraph"/>
              <w:spacing w:after="120"/>
              <w:ind w:left="0"/>
              <w:contextualSpacing w:val="0"/>
            </w:pPr>
            <w:r>
              <w:t>“</w:t>
            </w:r>
            <w:r w:rsidR="0020197E" w:rsidRPr="00616A09">
              <w:t xml:space="preserve">Unless otherwise stated in the Contract, when the </w:t>
            </w:r>
            <w:r w:rsidR="0020197E">
              <w:t xml:space="preserve">Commissioning </w:t>
            </w:r>
            <w:r w:rsidR="0020197E" w:rsidRPr="00616A09">
              <w:t>Certificate has been issued for the Works and the first half of the Retention Money has been certified for payment by the E</w:t>
            </w:r>
            <w:r w:rsidR="0020197E">
              <w:t>mployer’s Representative</w:t>
            </w:r>
            <w:r w:rsidR="0020197E" w:rsidRPr="00616A09">
              <w:t xml:space="preserve">,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w:t>
            </w:r>
            <w:r w:rsidR="0020197E" w:rsidRPr="00932554">
              <w:t>the amounts and currencies of the second half of the Retention Money</w:t>
            </w:r>
            <w:r w:rsidR="0020197E" w:rsidRPr="00616A09">
              <w:t xml:space="preserve"> and is valid and enforceable until the Contractor has executed and completed the Works and remedied any defects, as specified for the Performance Security in Sub-Clause 4.2. On receipt by the Employer of the required guarantee, the E</w:t>
            </w:r>
            <w:r w:rsidR="0020197E">
              <w:t>mployer’s Representative</w:t>
            </w:r>
            <w:r w:rsidR="0020197E" w:rsidRPr="00616A09">
              <w:t xml:space="preserve"> shall </w:t>
            </w:r>
            <w:proofErr w:type="gramStart"/>
            <w:r w:rsidR="0020197E" w:rsidRPr="00616A09">
              <w:t>certify</w:t>
            </w:r>
            <w:proofErr w:type="gramEnd"/>
            <w:r w:rsidR="0020197E" w:rsidRPr="00616A09">
              <w:t xml:space="preserve"> and the Employer shall pay the second half of the Retention Money. The release of the second half of the Retention Money against a guarantee shall then be in lieu of the release under the second paragraph of this Sub-Clause. The Employer shall return the guarantee to the Contractor within 21 days after receiving a copy of the </w:t>
            </w:r>
            <w:r w:rsidR="0020197E">
              <w:t>p</w:t>
            </w:r>
            <w:r w:rsidR="0020197E" w:rsidRPr="00616A09">
              <w:t xml:space="preserve">erformance </w:t>
            </w:r>
            <w:r w:rsidR="0020197E">
              <w:t>certificate.</w:t>
            </w:r>
            <w:r>
              <w:t>”</w:t>
            </w:r>
          </w:p>
        </w:tc>
      </w:tr>
      <w:tr w:rsidR="0020197E" w:rsidRPr="00616A09" w14:paraId="72EBABFD" w14:textId="77777777" w:rsidTr="00656FF4">
        <w:tc>
          <w:tcPr>
            <w:tcW w:w="2602" w:type="dxa"/>
            <w:tcMar>
              <w:top w:w="57" w:type="dxa"/>
              <w:left w:w="57" w:type="dxa"/>
              <w:bottom w:w="57" w:type="dxa"/>
              <w:right w:w="57" w:type="dxa"/>
            </w:tcMar>
          </w:tcPr>
          <w:p w14:paraId="76C5AB32" w14:textId="77777777" w:rsidR="0020197E" w:rsidRPr="00616A09" w:rsidRDefault="0020197E" w:rsidP="0020197E">
            <w:pPr>
              <w:pStyle w:val="S7Header2"/>
            </w:pPr>
            <w:bookmarkStart w:id="1288" w:name="_Toc486845983"/>
            <w:r w:rsidRPr="00616A09">
              <w:t>Sub-Clause 14.1</w:t>
            </w:r>
            <w:r>
              <w:t>2</w:t>
            </w:r>
            <w:bookmarkEnd w:id="1288"/>
          </w:p>
        </w:tc>
        <w:tc>
          <w:tcPr>
            <w:tcW w:w="6758" w:type="dxa"/>
            <w:gridSpan w:val="2"/>
            <w:tcMar>
              <w:top w:w="57" w:type="dxa"/>
              <w:left w:w="57" w:type="dxa"/>
              <w:bottom w:w="57" w:type="dxa"/>
              <w:right w:w="57" w:type="dxa"/>
            </w:tcMar>
          </w:tcPr>
          <w:p w14:paraId="1845A6A9" w14:textId="77777777" w:rsidR="0020197E" w:rsidRPr="00616A09" w:rsidRDefault="0020197E" w:rsidP="0020197E">
            <w:pPr>
              <w:pStyle w:val="ListParagraph"/>
              <w:spacing w:after="120"/>
              <w:ind w:left="0"/>
              <w:contextualSpacing w:val="0"/>
              <w:rPr>
                <w:b/>
              </w:rPr>
            </w:pPr>
            <w:r w:rsidRPr="00616A09">
              <w:rPr>
                <w:b/>
              </w:rPr>
              <w:t>Issue of Final Payment Certificate</w:t>
            </w:r>
            <w:r>
              <w:rPr>
                <w:b/>
              </w:rPr>
              <w:t xml:space="preserve"> Design-Build</w:t>
            </w:r>
          </w:p>
          <w:p w14:paraId="431760DC" w14:textId="77777777" w:rsidR="0020197E" w:rsidRPr="00616A09" w:rsidRDefault="0020197E" w:rsidP="0020197E">
            <w:pPr>
              <w:pStyle w:val="ListParagraph"/>
              <w:spacing w:after="120"/>
              <w:ind w:left="0"/>
              <w:contextualSpacing w:val="0"/>
              <w:rPr>
                <w:b/>
              </w:rPr>
            </w:pPr>
            <w:r w:rsidRPr="00616A09">
              <w:t xml:space="preserve">In the first paragraph, </w:t>
            </w:r>
            <w:r>
              <w:t>“</w:t>
            </w:r>
            <w:r w:rsidRPr="00616A09">
              <w:t>issue, to the Employer,</w:t>
            </w:r>
            <w:r>
              <w:t>”</w:t>
            </w:r>
            <w:r w:rsidRPr="00616A09">
              <w:t xml:space="preserve"> is replaced with </w:t>
            </w:r>
            <w:r>
              <w:t>“</w:t>
            </w:r>
            <w:proofErr w:type="gramStart"/>
            <w:r w:rsidRPr="00616A09">
              <w:t>deliver,</w:t>
            </w:r>
            <w:proofErr w:type="gramEnd"/>
            <w:r w:rsidRPr="00616A09">
              <w:t xml:space="preserve"> to the Employer and to the Contractor</w:t>
            </w:r>
            <w:r>
              <w:t>”</w:t>
            </w:r>
            <w:r w:rsidRPr="00616A09">
              <w:t xml:space="preserve">. Further (a) is replaced with: </w:t>
            </w:r>
            <w:r>
              <w:t>“</w:t>
            </w:r>
            <w:r w:rsidRPr="00616A09">
              <w:t>the amount which he fairly determines is finally due</w:t>
            </w:r>
            <w:r>
              <w:t xml:space="preserve"> for the Design Build;</w:t>
            </w:r>
            <w:r w:rsidRPr="00616A09">
              <w:t xml:space="preserve"> and</w:t>
            </w:r>
            <w:r>
              <w:t>”</w:t>
            </w:r>
          </w:p>
        </w:tc>
      </w:tr>
      <w:tr w:rsidR="0020197E" w:rsidRPr="00616A09" w14:paraId="190B8661" w14:textId="77777777" w:rsidTr="00656FF4">
        <w:tc>
          <w:tcPr>
            <w:tcW w:w="2602" w:type="dxa"/>
            <w:tcMar>
              <w:top w:w="57" w:type="dxa"/>
              <w:left w:w="57" w:type="dxa"/>
              <w:bottom w:w="57" w:type="dxa"/>
              <w:right w:w="57" w:type="dxa"/>
            </w:tcMar>
          </w:tcPr>
          <w:p w14:paraId="56320178" w14:textId="77777777" w:rsidR="0020197E" w:rsidRPr="00616A09" w:rsidRDefault="0020197E" w:rsidP="0020197E">
            <w:pPr>
              <w:pStyle w:val="S7Header2"/>
            </w:pPr>
            <w:bookmarkStart w:id="1289" w:name="_Toc486845984"/>
            <w:r w:rsidRPr="00616A09">
              <w:t>Sub-Clause 14.1</w:t>
            </w:r>
            <w:r>
              <w:t>5</w:t>
            </w:r>
            <w:bookmarkEnd w:id="1289"/>
          </w:p>
        </w:tc>
        <w:tc>
          <w:tcPr>
            <w:tcW w:w="6758" w:type="dxa"/>
            <w:gridSpan w:val="2"/>
            <w:tcMar>
              <w:top w:w="57" w:type="dxa"/>
              <w:left w:w="57" w:type="dxa"/>
              <w:bottom w:w="57" w:type="dxa"/>
              <w:right w:w="57" w:type="dxa"/>
            </w:tcMar>
          </w:tcPr>
          <w:p w14:paraId="576F3C79" w14:textId="77777777" w:rsidR="0020197E" w:rsidRPr="00616A09" w:rsidRDefault="0020197E" w:rsidP="0020197E">
            <w:pPr>
              <w:pStyle w:val="ListParagraph"/>
              <w:spacing w:after="120"/>
              <w:ind w:left="0"/>
              <w:contextualSpacing w:val="0"/>
            </w:pPr>
            <w:r w:rsidRPr="00616A09">
              <w:rPr>
                <w:b/>
              </w:rPr>
              <w:t>Issue of Final Payment Certificate</w:t>
            </w:r>
            <w:r>
              <w:rPr>
                <w:b/>
              </w:rPr>
              <w:t xml:space="preserve"> Operation Service</w:t>
            </w:r>
          </w:p>
          <w:p w14:paraId="616FCCAA" w14:textId="77777777" w:rsidR="0020197E" w:rsidRPr="00616A09" w:rsidRDefault="0020197E" w:rsidP="0020197E">
            <w:pPr>
              <w:pStyle w:val="ListParagraph"/>
              <w:spacing w:after="120"/>
              <w:ind w:left="0"/>
              <w:contextualSpacing w:val="0"/>
            </w:pPr>
            <w:r w:rsidRPr="00616A09">
              <w:t xml:space="preserve">In the first paragraph, </w:t>
            </w:r>
            <w:r>
              <w:t>“</w:t>
            </w:r>
            <w:r w:rsidRPr="00616A09">
              <w:t>issue, to the Employer,</w:t>
            </w:r>
            <w:r>
              <w:t>”</w:t>
            </w:r>
            <w:r w:rsidRPr="00616A09">
              <w:t xml:space="preserve"> is replaced with </w:t>
            </w:r>
            <w:r>
              <w:t>“</w:t>
            </w:r>
            <w:proofErr w:type="gramStart"/>
            <w:r w:rsidRPr="00616A09">
              <w:t>deliver,</w:t>
            </w:r>
            <w:proofErr w:type="gramEnd"/>
            <w:r w:rsidRPr="00616A09">
              <w:t xml:space="preserve"> to the Employer and to the Contractor</w:t>
            </w:r>
            <w:r>
              <w:t>”</w:t>
            </w:r>
            <w:r w:rsidRPr="00616A09">
              <w:t xml:space="preserve">. Further (a) is replaced with: </w:t>
            </w:r>
            <w:r>
              <w:t>“</w:t>
            </w:r>
            <w:r w:rsidRPr="00616A09">
              <w:t>the amount which he fairly determines is finally due</w:t>
            </w:r>
            <w:r>
              <w:t xml:space="preserve"> for the Operation Service;</w:t>
            </w:r>
            <w:r w:rsidRPr="00616A09">
              <w:t xml:space="preserve"> </w:t>
            </w:r>
            <w:proofErr w:type="gramStart"/>
            <w:r w:rsidRPr="00616A09">
              <w:t>and</w:t>
            </w:r>
            <w:r>
              <w:t>;</w:t>
            </w:r>
            <w:proofErr w:type="gramEnd"/>
            <w:r>
              <w:t xml:space="preserve"> and (b) is replaced with</w:t>
            </w:r>
            <w:r w:rsidRPr="00616A09">
              <w:t xml:space="preserve">: </w:t>
            </w:r>
            <w:r>
              <w:t>“</w:t>
            </w:r>
            <w:r w:rsidRPr="00616A09">
              <w:t>the amount which he fairly determines is finally due</w:t>
            </w:r>
            <w:r>
              <w:t xml:space="preserve"> for the Contract; and”</w:t>
            </w:r>
          </w:p>
        </w:tc>
      </w:tr>
      <w:tr w:rsidR="0020197E" w:rsidRPr="00616A09" w14:paraId="2330B9C9" w14:textId="77777777" w:rsidTr="00656FF4">
        <w:tc>
          <w:tcPr>
            <w:tcW w:w="2602" w:type="dxa"/>
            <w:tcMar>
              <w:top w:w="57" w:type="dxa"/>
              <w:left w:w="57" w:type="dxa"/>
              <w:bottom w:w="57" w:type="dxa"/>
              <w:right w:w="57" w:type="dxa"/>
            </w:tcMar>
          </w:tcPr>
          <w:p w14:paraId="6A2EEAF0" w14:textId="77777777" w:rsidR="0020197E" w:rsidRPr="00616A09" w:rsidRDefault="0020197E" w:rsidP="0020197E">
            <w:pPr>
              <w:pStyle w:val="S7Header2"/>
            </w:pPr>
            <w:bookmarkStart w:id="1290" w:name="_Toc486845985"/>
            <w:r w:rsidRPr="00616A09">
              <w:t>Sub- Clause 14.1</w:t>
            </w:r>
            <w:r>
              <w:t>7</w:t>
            </w:r>
            <w:bookmarkEnd w:id="1290"/>
          </w:p>
        </w:tc>
        <w:tc>
          <w:tcPr>
            <w:tcW w:w="6758" w:type="dxa"/>
            <w:gridSpan w:val="2"/>
            <w:tcMar>
              <w:top w:w="57" w:type="dxa"/>
              <w:left w:w="57" w:type="dxa"/>
              <w:bottom w:w="57" w:type="dxa"/>
              <w:right w:w="57" w:type="dxa"/>
            </w:tcMar>
          </w:tcPr>
          <w:p w14:paraId="24F7DFC4" w14:textId="77777777" w:rsidR="0020197E" w:rsidRDefault="0020197E" w:rsidP="0020197E">
            <w:pPr>
              <w:pStyle w:val="ListParagraph"/>
              <w:spacing w:after="120"/>
              <w:ind w:left="0"/>
              <w:contextualSpacing w:val="0"/>
            </w:pPr>
            <w:r w:rsidRPr="00616A09">
              <w:rPr>
                <w:b/>
              </w:rPr>
              <w:t>Currencies of Payment</w:t>
            </w:r>
            <w:r w:rsidRPr="00616A09" w:rsidDel="00010976">
              <w:t xml:space="preserve"> </w:t>
            </w:r>
          </w:p>
          <w:p w14:paraId="54502F3A" w14:textId="77777777" w:rsidR="0020197E" w:rsidRPr="00616A09" w:rsidRDefault="0020197E" w:rsidP="0020197E">
            <w:pPr>
              <w:pStyle w:val="ListParagraph"/>
              <w:spacing w:after="120"/>
              <w:ind w:left="0"/>
              <w:contextualSpacing w:val="0"/>
              <w:rPr>
                <w:b/>
              </w:rPr>
            </w:pPr>
            <w:r>
              <w:t>I</w:t>
            </w:r>
            <w:r w:rsidRPr="00616A09">
              <w:t xml:space="preserve">n the first paragraph, </w:t>
            </w:r>
            <w:r>
              <w:t>“</w:t>
            </w:r>
            <w:r w:rsidRPr="00616A09">
              <w:t>Unless otherwise stated in the Particular Conditions</w:t>
            </w:r>
            <w:r>
              <w:t>,”</w:t>
            </w:r>
            <w:r w:rsidRPr="00616A09">
              <w:t xml:space="preserve"> is deleted.</w:t>
            </w:r>
          </w:p>
        </w:tc>
      </w:tr>
      <w:tr w:rsidR="0020197E" w:rsidRPr="00616A09" w14:paraId="15E6EE31" w14:textId="77777777" w:rsidTr="00656FF4">
        <w:tc>
          <w:tcPr>
            <w:tcW w:w="2602" w:type="dxa"/>
            <w:tcMar>
              <w:top w:w="57" w:type="dxa"/>
              <w:left w:w="57" w:type="dxa"/>
              <w:bottom w:w="57" w:type="dxa"/>
              <w:right w:w="57" w:type="dxa"/>
            </w:tcMar>
          </w:tcPr>
          <w:p w14:paraId="1F541536" w14:textId="77777777" w:rsidR="0020197E" w:rsidRPr="00616A09" w:rsidRDefault="0020197E" w:rsidP="0020197E">
            <w:pPr>
              <w:pStyle w:val="S7Header2"/>
            </w:pPr>
            <w:bookmarkStart w:id="1291" w:name="_Toc486845986"/>
            <w:r w:rsidRPr="00616A09">
              <w:t>Sub-Clause 15.2</w:t>
            </w:r>
            <w:bookmarkEnd w:id="1291"/>
          </w:p>
        </w:tc>
        <w:tc>
          <w:tcPr>
            <w:tcW w:w="6758" w:type="dxa"/>
            <w:gridSpan w:val="2"/>
            <w:tcMar>
              <w:top w:w="57" w:type="dxa"/>
              <w:left w:w="57" w:type="dxa"/>
              <w:bottom w:w="57" w:type="dxa"/>
              <w:right w:w="57" w:type="dxa"/>
            </w:tcMar>
          </w:tcPr>
          <w:p w14:paraId="77BE6D24" w14:textId="77777777" w:rsidR="0020197E" w:rsidRPr="00616A09" w:rsidRDefault="0020197E" w:rsidP="0020197E">
            <w:pPr>
              <w:pStyle w:val="ListParagraph"/>
              <w:spacing w:after="120"/>
              <w:ind w:left="0"/>
              <w:contextualSpacing w:val="0"/>
              <w:rPr>
                <w:b/>
              </w:rPr>
            </w:pPr>
            <w:r w:rsidRPr="00616A09">
              <w:rPr>
                <w:b/>
              </w:rPr>
              <w:t xml:space="preserve">Termination </w:t>
            </w:r>
            <w:r>
              <w:rPr>
                <w:b/>
              </w:rPr>
              <w:t>for Contractor’s Default</w:t>
            </w:r>
          </w:p>
          <w:p w14:paraId="5F6DE494" w14:textId="77777777" w:rsidR="0020197E" w:rsidRPr="00616A09" w:rsidRDefault="0020197E" w:rsidP="0020197E">
            <w:pPr>
              <w:pStyle w:val="ListParagraph"/>
              <w:spacing w:after="120"/>
              <w:ind w:left="0"/>
              <w:contextualSpacing w:val="0"/>
              <w:rPr>
                <w:b/>
              </w:rPr>
            </w:pPr>
            <w:r w:rsidRPr="00616A09">
              <w:t>The following is added as (</w:t>
            </w:r>
            <w:r>
              <w:t>h</w:t>
            </w:r>
            <w:r w:rsidRPr="00616A09">
              <w:t>)</w:t>
            </w:r>
            <w:r>
              <w:t xml:space="preserve"> before “or if any of the Contractor’s Personnel”</w:t>
            </w:r>
            <w:r w:rsidRPr="00616A09">
              <w:t xml:space="preserve">: </w:t>
            </w:r>
            <w:r>
              <w:t xml:space="preserve">“(h) </w:t>
            </w:r>
            <w:r w:rsidRPr="00616A09">
              <w:t xml:space="preserve">based on reasonable evidence, has engaged in Fraud and Corruption as defined in paragraph 2.2 of the </w:t>
            </w:r>
            <w:bookmarkStart w:id="1292" w:name="_Hlk522456678"/>
            <w:r w:rsidR="00862743" w:rsidRPr="0067299E">
              <w:rPr>
                <w:rFonts w:eastAsia="Arial Narrow"/>
                <w:color w:val="000000"/>
              </w:rPr>
              <w:t xml:space="preserve">Particular </w:t>
            </w:r>
            <w:r w:rsidR="00862743" w:rsidRPr="0067299E">
              <w:rPr>
                <w:rFonts w:eastAsia="Arial Narrow"/>
                <w:color w:val="000000"/>
              </w:rPr>
              <w:lastRenderedPageBreak/>
              <w:t>Conditions - Part C- Fraud and Corruption</w:t>
            </w:r>
            <w:bookmarkEnd w:id="1292"/>
            <w:r w:rsidRPr="00616A09">
              <w:t>, in competing for or in executing the Contract.</w:t>
            </w:r>
            <w:r>
              <w:t>”</w:t>
            </w:r>
            <w:r w:rsidRPr="00616A09">
              <w:t xml:space="preserve"> Further in the second paragraph, </w:t>
            </w:r>
            <w:r>
              <w:t>“</w:t>
            </w:r>
            <w:r w:rsidRPr="00616A09">
              <w:t>or (</w:t>
            </w:r>
            <w:r>
              <w:t>h</w:t>
            </w:r>
            <w:r w:rsidRPr="00616A09">
              <w:t>)</w:t>
            </w:r>
            <w:r>
              <w:t>”</w:t>
            </w:r>
            <w:r w:rsidRPr="00616A09">
              <w:t xml:space="preserve"> is added after </w:t>
            </w:r>
            <w:r>
              <w:t>“</w:t>
            </w:r>
            <w:r w:rsidRPr="00616A09">
              <w:t>or (</w:t>
            </w:r>
            <w:r>
              <w:t>g</w:t>
            </w:r>
            <w:r w:rsidRPr="00616A09">
              <w:t>)</w:t>
            </w:r>
            <w:r>
              <w:t>” and paragraph (h) is renumbered (i)</w:t>
            </w:r>
            <w:r w:rsidRPr="00616A09">
              <w:t>.</w:t>
            </w:r>
          </w:p>
        </w:tc>
      </w:tr>
      <w:tr w:rsidR="0020197E" w:rsidRPr="00616A09" w14:paraId="6EC5E84C" w14:textId="77777777" w:rsidTr="00656FF4">
        <w:tc>
          <w:tcPr>
            <w:tcW w:w="2602" w:type="dxa"/>
            <w:tcMar>
              <w:top w:w="57" w:type="dxa"/>
              <w:left w:w="57" w:type="dxa"/>
              <w:bottom w:w="57" w:type="dxa"/>
              <w:right w:w="57" w:type="dxa"/>
            </w:tcMar>
          </w:tcPr>
          <w:p w14:paraId="574C7AE8" w14:textId="77777777" w:rsidR="0020197E" w:rsidRPr="00616A09" w:rsidRDefault="0020197E" w:rsidP="0020197E">
            <w:pPr>
              <w:pStyle w:val="S7Header2"/>
            </w:pPr>
            <w:bookmarkStart w:id="1293" w:name="_Toc486845987"/>
            <w:r w:rsidRPr="00616A09">
              <w:lastRenderedPageBreak/>
              <w:t>Sub-Clause 15.5</w:t>
            </w:r>
            <w:bookmarkEnd w:id="1293"/>
          </w:p>
        </w:tc>
        <w:tc>
          <w:tcPr>
            <w:tcW w:w="6758" w:type="dxa"/>
            <w:gridSpan w:val="2"/>
            <w:tcMar>
              <w:top w:w="57" w:type="dxa"/>
              <w:left w:w="57" w:type="dxa"/>
              <w:bottom w:w="57" w:type="dxa"/>
              <w:right w:w="57" w:type="dxa"/>
            </w:tcMar>
          </w:tcPr>
          <w:p w14:paraId="2C13FD76" w14:textId="77777777" w:rsidR="0020197E" w:rsidRPr="00616A09" w:rsidRDefault="0020197E" w:rsidP="0020197E">
            <w:pPr>
              <w:pStyle w:val="ListParagraph"/>
              <w:spacing w:after="120"/>
              <w:ind w:left="0"/>
              <w:contextualSpacing w:val="0"/>
            </w:pPr>
            <w:r w:rsidRPr="00616A09">
              <w:rPr>
                <w:b/>
              </w:rPr>
              <w:t>Termination</w:t>
            </w:r>
            <w:r>
              <w:rPr>
                <w:b/>
              </w:rPr>
              <w:t xml:space="preserve"> for Employer’s Convenience</w:t>
            </w:r>
          </w:p>
          <w:p w14:paraId="15EF4FEB" w14:textId="45ADB0EF" w:rsidR="0020197E" w:rsidRDefault="0020197E" w:rsidP="0020197E">
            <w:pPr>
              <w:pStyle w:val="ListParagraph"/>
              <w:spacing w:after="120"/>
              <w:ind w:left="0"/>
              <w:contextualSpacing w:val="0"/>
            </w:pPr>
            <w:r>
              <w:t xml:space="preserve">The last paragraph </w:t>
            </w:r>
            <w:r w:rsidR="004C49B0">
              <w:t>is</w:t>
            </w:r>
            <w:r>
              <w:t xml:space="preserve"> replaced with the following: </w:t>
            </w:r>
          </w:p>
          <w:p w14:paraId="18D998C1" w14:textId="77777777" w:rsidR="0020197E" w:rsidRPr="00616A09" w:rsidRDefault="0020197E" w:rsidP="0020197E">
            <w:pPr>
              <w:pStyle w:val="ListParagraph"/>
              <w:spacing w:after="120"/>
              <w:ind w:left="0"/>
              <w:contextualSpacing w:val="0"/>
            </w:pPr>
            <w:r>
              <w:t>“The Employer shall not terminate the Contract under this Sub-Clause in order to execute or operate the Works (or any part thereof) himself, or arrange for the Works (or any part thereof) to be executed or operated by another contractor, or to avoid a termination of the Contract by the Contractor under Clause 16.2 [Termination by Contractor]”</w:t>
            </w:r>
          </w:p>
        </w:tc>
      </w:tr>
      <w:tr w:rsidR="00862743" w:rsidRPr="00616A09" w14:paraId="4F76FFCE" w14:textId="77777777" w:rsidTr="00656FF4">
        <w:tc>
          <w:tcPr>
            <w:tcW w:w="2602" w:type="dxa"/>
            <w:tcMar>
              <w:top w:w="57" w:type="dxa"/>
              <w:left w:w="57" w:type="dxa"/>
              <w:bottom w:w="57" w:type="dxa"/>
              <w:right w:w="57" w:type="dxa"/>
            </w:tcMar>
          </w:tcPr>
          <w:p w14:paraId="396D90B0" w14:textId="77777777" w:rsidR="00862743" w:rsidRPr="00616A09" w:rsidRDefault="00862743" w:rsidP="0020197E">
            <w:pPr>
              <w:pStyle w:val="S7Header2"/>
            </w:pPr>
            <w:r w:rsidRPr="00616A09">
              <w:t>Sub-Clause 15.</w:t>
            </w:r>
            <w:r>
              <w:t>8</w:t>
            </w:r>
          </w:p>
        </w:tc>
        <w:tc>
          <w:tcPr>
            <w:tcW w:w="6758" w:type="dxa"/>
            <w:gridSpan w:val="2"/>
            <w:tcMar>
              <w:top w:w="57" w:type="dxa"/>
              <w:left w:w="57" w:type="dxa"/>
              <w:bottom w:w="57" w:type="dxa"/>
              <w:right w:w="57" w:type="dxa"/>
            </w:tcMar>
          </w:tcPr>
          <w:p w14:paraId="3B548B20" w14:textId="77777777" w:rsidR="00862743" w:rsidRDefault="00862743" w:rsidP="0020197E">
            <w:pPr>
              <w:pStyle w:val="ListParagraph"/>
              <w:spacing w:after="120"/>
              <w:ind w:left="0"/>
              <w:contextualSpacing w:val="0"/>
              <w:rPr>
                <w:rFonts w:ascii="Times New Roman Bold" w:hAnsi="Times New Roman Bold"/>
                <w:b/>
                <w:color w:val="000000" w:themeColor="text1"/>
              </w:rPr>
            </w:pPr>
            <w:r w:rsidRPr="0082558D">
              <w:rPr>
                <w:rFonts w:ascii="Times New Roman Bold" w:hAnsi="Times New Roman Bold"/>
                <w:b/>
                <w:color w:val="000000" w:themeColor="text1"/>
              </w:rPr>
              <w:t>Fraud and Corruption</w:t>
            </w:r>
          </w:p>
          <w:p w14:paraId="356A26A3" w14:textId="77777777" w:rsidR="00862743" w:rsidRPr="00943375" w:rsidRDefault="00862743" w:rsidP="00862743">
            <w:pPr>
              <w:spacing w:before="120" w:after="120"/>
              <w:rPr>
                <w:rFonts w:eastAsia="Arial Narrow"/>
                <w:color w:val="000000"/>
              </w:rPr>
            </w:pPr>
            <w:r w:rsidRPr="00943375">
              <w:rPr>
                <w:rFonts w:eastAsia="Arial Narrow"/>
                <w:color w:val="000000"/>
              </w:rPr>
              <w:t>The following new Sub-Clause is added:</w:t>
            </w:r>
          </w:p>
          <w:p w14:paraId="44591727" w14:textId="77777777" w:rsidR="00862743" w:rsidRPr="00943375" w:rsidRDefault="00862743" w:rsidP="008621C3">
            <w:pPr>
              <w:spacing w:before="120" w:after="120"/>
              <w:ind w:left="855" w:hanging="838"/>
              <w:rPr>
                <w:rFonts w:eastAsia="Arial Narrow"/>
                <w:color w:val="000000"/>
              </w:rPr>
            </w:pPr>
            <w:r>
              <w:rPr>
                <w:rFonts w:eastAsia="Arial Narrow"/>
                <w:color w:val="000000"/>
              </w:rPr>
              <w:t>“</w:t>
            </w:r>
            <w:r w:rsidRPr="00943375">
              <w:rPr>
                <w:rFonts w:eastAsia="Arial Narrow"/>
                <w:color w:val="000000"/>
              </w:rPr>
              <w:t xml:space="preserve">15.8.1 The Bank requires compliance with the Bank’s Anti-Corruption Guidelines and its prevailing sanctions policies and procedures as set forth in the Bank’s Sanctions Framework, as set forth in </w:t>
            </w:r>
            <w:r w:rsidR="00A209B5">
              <w:rPr>
                <w:rFonts w:eastAsia="Arial Narrow"/>
                <w:color w:val="000000"/>
              </w:rPr>
              <w:t xml:space="preserve">the </w:t>
            </w:r>
            <w:r w:rsidRPr="00943375">
              <w:rPr>
                <w:rFonts w:eastAsia="Arial Narrow"/>
                <w:color w:val="000000"/>
              </w:rPr>
              <w:t>Particular Conditions - Part C- Fraud and Corruption</w:t>
            </w:r>
            <w:r w:rsidR="00A209B5">
              <w:rPr>
                <w:rFonts w:eastAsia="Arial Narrow"/>
                <w:color w:val="000000"/>
              </w:rPr>
              <w:t>.</w:t>
            </w:r>
            <w:r w:rsidRPr="00943375">
              <w:rPr>
                <w:rFonts w:eastAsia="Arial Narrow"/>
                <w:color w:val="000000"/>
              </w:rPr>
              <w:t>”</w:t>
            </w:r>
          </w:p>
          <w:p w14:paraId="28DA0823" w14:textId="77777777" w:rsidR="00862743" w:rsidRPr="00616A09" w:rsidRDefault="00862743" w:rsidP="008621C3">
            <w:pPr>
              <w:pStyle w:val="ListParagraph"/>
              <w:spacing w:after="120"/>
              <w:ind w:left="765" w:hanging="765"/>
              <w:contextualSpacing w:val="0"/>
              <w:rPr>
                <w:b/>
              </w:rPr>
            </w:pPr>
            <w:r w:rsidRPr="00943375">
              <w:rPr>
                <w:rFonts w:eastAsia="Arial Narrow"/>
                <w:color w:val="000000"/>
              </w:rPr>
              <w:t xml:space="preserve">15.8.2 </w:t>
            </w:r>
            <w:r w:rsidRPr="00943375">
              <w:t xml:space="preserve">The Employer requires the Contractor to disclose any commissions or fees that may have been paid or are to be paid to agents or any other party with respect to the </w:t>
            </w:r>
            <w:r w:rsidR="00B84F7A">
              <w:t>request for proposal</w:t>
            </w:r>
            <w:r w:rsidR="00017FD7">
              <w:t>s</w:t>
            </w:r>
            <w:r w:rsidR="00B84F7A">
              <w:t xml:space="preserve"> </w:t>
            </w:r>
            <w:r w:rsidRPr="00943375">
              <w:t>process or execution of the Contract. The information disclosed must include at least the name and address of the agent or other party, the amount and currency, and the purpose of the commission, gratuity or fee.”</w:t>
            </w:r>
          </w:p>
        </w:tc>
      </w:tr>
      <w:tr w:rsidR="004C3DDB" w:rsidRPr="00616A09" w14:paraId="482C7B16" w14:textId="77777777" w:rsidTr="00656FF4">
        <w:tc>
          <w:tcPr>
            <w:tcW w:w="2602" w:type="dxa"/>
            <w:tcMar>
              <w:top w:w="57" w:type="dxa"/>
              <w:left w:w="57" w:type="dxa"/>
              <w:bottom w:w="57" w:type="dxa"/>
              <w:right w:w="57" w:type="dxa"/>
            </w:tcMar>
          </w:tcPr>
          <w:p w14:paraId="23405A8E" w14:textId="77777777" w:rsidR="004C3DDB" w:rsidRDefault="004C3DDB" w:rsidP="0020197E">
            <w:pPr>
              <w:pStyle w:val="S7Header2"/>
            </w:pPr>
            <w:r w:rsidRPr="00616A09">
              <w:t>Sub-Clause 16.1</w:t>
            </w:r>
          </w:p>
        </w:tc>
        <w:tc>
          <w:tcPr>
            <w:tcW w:w="6758" w:type="dxa"/>
            <w:gridSpan w:val="2"/>
            <w:tcMar>
              <w:top w:w="57" w:type="dxa"/>
              <w:left w:w="57" w:type="dxa"/>
              <w:bottom w:w="57" w:type="dxa"/>
              <w:right w:w="57" w:type="dxa"/>
            </w:tcMar>
          </w:tcPr>
          <w:p w14:paraId="76DEAF75" w14:textId="77777777" w:rsidR="004C3DDB" w:rsidRPr="00616A09" w:rsidRDefault="004C3DDB" w:rsidP="004C3DDB">
            <w:pPr>
              <w:pStyle w:val="ListParagraph"/>
              <w:spacing w:after="120"/>
              <w:ind w:left="0"/>
              <w:contextualSpacing w:val="0"/>
            </w:pPr>
            <w:r w:rsidRPr="00616A09">
              <w:rPr>
                <w:b/>
              </w:rPr>
              <w:t xml:space="preserve">Contractor’s Entitlement to </w:t>
            </w:r>
            <w:r w:rsidRPr="00E341E1">
              <w:rPr>
                <w:b/>
              </w:rPr>
              <w:t>Suspend</w:t>
            </w:r>
            <w:r w:rsidRPr="00932554">
              <w:rPr>
                <w:b/>
              </w:rPr>
              <w:t xml:space="preserve"> Work</w:t>
            </w:r>
          </w:p>
          <w:p w14:paraId="57FE0C58" w14:textId="77777777" w:rsidR="004C3DDB" w:rsidRPr="00616A09" w:rsidRDefault="004C3DDB" w:rsidP="004C3DDB">
            <w:pPr>
              <w:pStyle w:val="ListParagraph"/>
              <w:spacing w:after="120"/>
              <w:ind w:left="0"/>
              <w:contextualSpacing w:val="0"/>
              <w:rPr>
                <w:b/>
              </w:rPr>
            </w:pPr>
            <w:r>
              <w:t>T</w:t>
            </w:r>
            <w:r w:rsidRPr="00616A09">
              <w:t xml:space="preserve">he following paragraph added after the first paragraph: </w:t>
            </w:r>
            <w:r>
              <w:t>“</w:t>
            </w:r>
            <w:r w:rsidRPr="00616A09">
              <w:t xml:space="preserve">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w:t>
            </w:r>
            <w:r>
              <w:t>N</w:t>
            </w:r>
            <w:r w:rsidRPr="00616A09">
              <w:t>otice suspend work or reduce the rate of work at any time, but not less than 7 days after the Borrower having received the suspension notification from the Bank.</w:t>
            </w:r>
            <w:r>
              <w:t>”</w:t>
            </w:r>
          </w:p>
        </w:tc>
      </w:tr>
      <w:tr w:rsidR="0020197E" w:rsidRPr="00616A09" w14:paraId="31BDA588" w14:textId="77777777" w:rsidTr="00656FF4">
        <w:tc>
          <w:tcPr>
            <w:tcW w:w="2602" w:type="dxa"/>
            <w:tcMar>
              <w:top w:w="57" w:type="dxa"/>
              <w:left w:w="57" w:type="dxa"/>
              <w:bottom w:w="57" w:type="dxa"/>
              <w:right w:w="57" w:type="dxa"/>
            </w:tcMar>
          </w:tcPr>
          <w:p w14:paraId="6D7AE324" w14:textId="77777777" w:rsidR="0020197E" w:rsidRPr="00616A09" w:rsidRDefault="0020197E" w:rsidP="0020197E">
            <w:pPr>
              <w:pStyle w:val="S7Header2"/>
            </w:pPr>
            <w:bookmarkStart w:id="1294" w:name="_Toc486845988"/>
            <w:r>
              <w:t>Sub-Clause 16.2</w:t>
            </w:r>
            <w:bookmarkEnd w:id="1294"/>
          </w:p>
        </w:tc>
        <w:tc>
          <w:tcPr>
            <w:tcW w:w="6758" w:type="dxa"/>
            <w:gridSpan w:val="2"/>
            <w:tcMar>
              <w:top w:w="57" w:type="dxa"/>
              <w:left w:w="57" w:type="dxa"/>
              <w:bottom w:w="57" w:type="dxa"/>
              <w:right w:w="57" w:type="dxa"/>
            </w:tcMar>
          </w:tcPr>
          <w:p w14:paraId="1E68C85A" w14:textId="77777777" w:rsidR="0020197E" w:rsidRDefault="0020197E" w:rsidP="0020197E">
            <w:pPr>
              <w:pStyle w:val="ListParagraph"/>
              <w:spacing w:after="120"/>
              <w:ind w:left="0"/>
              <w:contextualSpacing w:val="0"/>
              <w:rPr>
                <w:b/>
              </w:rPr>
            </w:pPr>
            <w:r w:rsidRPr="00616A09">
              <w:rPr>
                <w:b/>
              </w:rPr>
              <w:t>Termination by Contractor</w:t>
            </w:r>
          </w:p>
          <w:p w14:paraId="34DAEA4E" w14:textId="68002534" w:rsidR="0020197E" w:rsidRDefault="0000491E" w:rsidP="0020197E">
            <w:pPr>
              <w:pStyle w:val="ListParagraph"/>
              <w:spacing w:after="120"/>
              <w:ind w:left="0"/>
              <w:contextualSpacing w:val="0"/>
            </w:pPr>
            <w:r>
              <w:t xml:space="preserve">(d) is replaced </w:t>
            </w:r>
            <w:r w:rsidR="0020197E" w:rsidRPr="00616A09">
              <w:t xml:space="preserve">with: </w:t>
            </w:r>
            <w:r w:rsidR="0020197E">
              <w:t>“</w:t>
            </w:r>
            <w:r w:rsidR="0020197E" w:rsidRPr="00616A09">
              <w:t xml:space="preserve">the Employer substantially fails to perform his obligations under the Contract in such manner as to materially and </w:t>
            </w:r>
            <w:r w:rsidR="0020197E" w:rsidRPr="00616A09">
              <w:lastRenderedPageBreak/>
              <w:t>adversely affect the economic balance of the Contract and/or the ability of the Contractor to perform the Contract,</w:t>
            </w:r>
            <w:r w:rsidR="0020197E">
              <w:t>”</w:t>
            </w:r>
          </w:p>
          <w:p w14:paraId="4D5B825C" w14:textId="6C63D5E5" w:rsidR="0020197E" w:rsidRDefault="0020197E" w:rsidP="0020197E">
            <w:pPr>
              <w:pStyle w:val="ListParagraph"/>
              <w:spacing w:after="120"/>
              <w:ind w:left="0"/>
              <w:contextualSpacing w:val="0"/>
            </w:pPr>
            <w:r w:rsidRPr="00616A09">
              <w:t>Further</w:t>
            </w:r>
            <w:r>
              <w:t>, the</w:t>
            </w:r>
            <w:r w:rsidRPr="00616A09">
              <w:t xml:space="preserve"> </w:t>
            </w:r>
            <w:r>
              <w:t xml:space="preserve">“or” is deleted at the end of sub-paragraph (f), and </w:t>
            </w:r>
            <w:r w:rsidRPr="00616A09">
              <w:t xml:space="preserve">the following is added as </w:t>
            </w:r>
            <w:r>
              <w:t xml:space="preserve">a new sub-paragraph </w:t>
            </w:r>
            <w:r w:rsidRPr="00616A09">
              <w:t xml:space="preserve">(h): </w:t>
            </w:r>
            <w:r>
              <w:t>“</w:t>
            </w:r>
            <w:r w:rsidRPr="00616A09">
              <w:t xml:space="preserve">the Contractor does not receive </w:t>
            </w:r>
            <w:r w:rsidR="000A6993">
              <w:t xml:space="preserve">within 180 days after receiving the Letter of Acceptance, for reasons not attributable to the Contractor, </w:t>
            </w:r>
            <w:r w:rsidRPr="00616A09">
              <w:t xml:space="preserve">the </w:t>
            </w:r>
            <w:r>
              <w:t xml:space="preserve">Employer’s Representative’s </w:t>
            </w:r>
            <w:r w:rsidRPr="00616A09">
              <w:t xml:space="preserve">instruction recording the agreement of both Parties on the fulfilment of the conditions for the Commencement </w:t>
            </w:r>
            <w:r w:rsidR="000A6993">
              <w:t>Date</w:t>
            </w:r>
            <w:r w:rsidRPr="00616A09">
              <w:t xml:space="preserve"> under Sub-Clause 8.1 [Commencement </w:t>
            </w:r>
            <w:r w:rsidR="00BC0DC0">
              <w:t>Date</w:t>
            </w:r>
            <w:r>
              <w:t>].</w:t>
            </w:r>
          </w:p>
          <w:p w14:paraId="4AA4DCF6" w14:textId="77777777" w:rsidR="0020197E" w:rsidRPr="00616A09" w:rsidRDefault="0020197E" w:rsidP="0020197E">
            <w:pPr>
              <w:pStyle w:val="ListParagraph"/>
              <w:spacing w:after="120"/>
              <w:ind w:left="0"/>
              <w:contextualSpacing w:val="0"/>
            </w:pPr>
            <w:r>
              <w:t>The following is added as penultimate paragraph: “</w:t>
            </w:r>
            <w:r w:rsidRPr="00357DA5">
              <w:rPr>
                <w:color w:val="000000" w:themeColor="text1"/>
              </w:rPr>
              <w:t>In the event the Bank suspends the loan or credit from which part or whole of the payments to the Contractor are being made, if the Contractor has not received the sums due to him upon expiration of the 14 days referred to in Sub-Clause 14.</w:t>
            </w:r>
            <w:r>
              <w:rPr>
                <w:color w:val="000000" w:themeColor="text1"/>
              </w:rPr>
              <w:t>8</w:t>
            </w:r>
            <w:r w:rsidRPr="00357DA5">
              <w:rPr>
                <w:color w:val="000000" w:themeColor="text1"/>
              </w:rPr>
              <w:t xml:space="preserve"> [Payment] for payments under Interim Payment Certificates, the Contractor may, without prejudice to the Contractor's entitlement to financing charges under Sub-Clause 14.</w:t>
            </w:r>
            <w:r>
              <w:rPr>
                <w:color w:val="000000" w:themeColor="text1"/>
              </w:rPr>
              <w:t>9</w:t>
            </w:r>
            <w:r w:rsidRPr="00357DA5">
              <w:rPr>
                <w:color w:val="000000" w:themeColor="text1"/>
              </w:rPr>
              <w:t xml:space="preserve"> [Delayed Payment], take one of the following actions, namely (i) suspend work or reduce the rate of work under Sub-Clause 16.1, or (ii) terminate the Contract by giving notice to the Employer, with a copy to the </w:t>
            </w:r>
            <w:r>
              <w:rPr>
                <w:color w:val="000000" w:themeColor="text1"/>
              </w:rPr>
              <w:t>Employer’s Representative</w:t>
            </w:r>
            <w:r w:rsidRPr="00357DA5">
              <w:rPr>
                <w:color w:val="000000" w:themeColor="text1"/>
              </w:rPr>
              <w:t>, such termination to take effect 14 days after the giving of the notice.</w:t>
            </w:r>
            <w:r>
              <w:rPr>
                <w:color w:val="000000" w:themeColor="text1"/>
              </w:rPr>
              <w:t>”</w:t>
            </w:r>
          </w:p>
        </w:tc>
      </w:tr>
      <w:tr w:rsidR="0020197E" w:rsidRPr="00616A09" w14:paraId="4F6AF468" w14:textId="77777777" w:rsidTr="00656FF4">
        <w:tc>
          <w:tcPr>
            <w:tcW w:w="2602" w:type="dxa"/>
            <w:tcMar>
              <w:top w:w="57" w:type="dxa"/>
              <w:left w:w="57" w:type="dxa"/>
              <w:bottom w:w="57" w:type="dxa"/>
              <w:right w:w="57" w:type="dxa"/>
            </w:tcMar>
          </w:tcPr>
          <w:p w14:paraId="538415EA" w14:textId="77777777" w:rsidR="0020197E" w:rsidRPr="00616A09" w:rsidRDefault="0020197E" w:rsidP="0020197E">
            <w:pPr>
              <w:pStyle w:val="S7Header2"/>
            </w:pPr>
            <w:bookmarkStart w:id="1295" w:name="_Toc486845989"/>
            <w:r>
              <w:lastRenderedPageBreak/>
              <w:t>Sub-clause 16.3</w:t>
            </w:r>
            <w:bookmarkEnd w:id="1295"/>
          </w:p>
        </w:tc>
        <w:tc>
          <w:tcPr>
            <w:tcW w:w="6758" w:type="dxa"/>
            <w:gridSpan w:val="2"/>
            <w:tcMar>
              <w:top w:w="57" w:type="dxa"/>
              <w:left w:w="57" w:type="dxa"/>
              <w:bottom w:w="57" w:type="dxa"/>
              <w:right w:w="57" w:type="dxa"/>
            </w:tcMar>
          </w:tcPr>
          <w:p w14:paraId="0D49A51A" w14:textId="77777777" w:rsidR="0020197E" w:rsidRPr="00235726" w:rsidRDefault="0020197E" w:rsidP="0020197E">
            <w:pPr>
              <w:pStyle w:val="ListParagraph"/>
              <w:spacing w:after="120"/>
              <w:ind w:left="0"/>
              <w:contextualSpacing w:val="0"/>
              <w:rPr>
                <w:b/>
              </w:rPr>
            </w:pPr>
            <w:r>
              <w:rPr>
                <w:b/>
              </w:rPr>
              <w:t>Cessation of Work and removal of Contractor’s Equipment</w:t>
            </w:r>
          </w:p>
          <w:p w14:paraId="5D4F89EB" w14:textId="0035ADDC" w:rsidR="0020197E" w:rsidRDefault="00B36ADA" w:rsidP="0020197E">
            <w:pPr>
              <w:pStyle w:val="ListParagraph"/>
              <w:spacing w:after="120"/>
              <w:ind w:left="0"/>
              <w:contextualSpacing w:val="0"/>
            </w:pPr>
            <w:r>
              <w:t xml:space="preserve">In paragraph (b), the following is added </w:t>
            </w:r>
            <w:r w:rsidR="0020197E">
              <w:t>after “received payment” “, including those items listed in the Employer’s Requirements”.</w:t>
            </w:r>
          </w:p>
        </w:tc>
      </w:tr>
      <w:tr w:rsidR="0020197E" w:rsidRPr="00616A09" w14:paraId="4F0651C4" w14:textId="77777777" w:rsidTr="00656FF4">
        <w:tc>
          <w:tcPr>
            <w:tcW w:w="2602" w:type="dxa"/>
            <w:tcMar>
              <w:top w:w="57" w:type="dxa"/>
              <w:left w:w="57" w:type="dxa"/>
              <w:bottom w:w="57" w:type="dxa"/>
              <w:right w:w="57" w:type="dxa"/>
            </w:tcMar>
          </w:tcPr>
          <w:p w14:paraId="552F132B" w14:textId="77777777" w:rsidR="0020197E" w:rsidRPr="00616A09" w:rsidRDefault="0020197E" w:rsidP="0020197E">
            <w:pPr>
              <w:pStyle w:val="S7Header2"/>
            </w:pPr>
            <w:bookmarkStart w:id="1296" w:name="_Toc486845993"/>
            <w:r>
              <w:t>Sub-Clause 17.8</w:t>
            </w:r>
            <w:bookmarkEnd w:id="1296"/>
          </w:p>
        </w:tc>
        <w:tc>
          <w:tcPr>
            <w:tcW w:w="6758" w:type="dxa"/>
            <w:gridSpan w:val="2"/>
            <w:tcMar>
              <w:top w:w="57" w:type="dxa"/>
              <w:left w:w="57" w:type="dxa"/>
              <w:bottom w:w="57" w:type="dxa"/>
              <w:right w:w="57" w:type="dxa"/>
            </w:tcMar>
          </w:tcPr>
          <w:p w14:paraId="09FF4D37" w14:textId="77777777" w:rsidR="0020197E" w:rsidRDefault="0020197E" w:rsidP="0020197E">
            <w:pPr>
              <w:pStyle w:val="ListParagraph"/>
              <w:spacing w:after="120"/>
              <w:ind w:left="0"/>
              <w:contextualSpacing w:val="0"/>
            </w:pPr>
            <w:r w:rsidRPr="00616A09">
              <w:rPr>
                <w:b/>
              </w:rPr>
              <w:t>Limitation of Liability</w:t>
            </w:r>
            <w:r w:rsidRPr="00616A09">
              <w:t>: The sub-clause is replaced with the following:</w:t>
            </w:r>
          </w:p>
          <w:p w14:paraId="2241DC5F" w14:textId="77777777" w:rsidR="0020197E" w:rsidRDefault="0020197E" w:rsidP="0020197E">
            <w:pPr>
              <w:pStyle w:val="ListParagraph"/>
              <w:spacing w:after="120"/>
              <w:ind w:left="0"/>
              <w:contextualSpacing w:val="0"/>
            </w:pPr>
            <w:r>
              <w:t>“</w:t>
            </w:r>
            <w:r w:rsidRPr="00616A09">
              <w:t xml:space="preserve">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w:t>
            </w:r>
            <w:r>
              <w:t>9.8</w:t>
            </w:r>
            <w:r w:rsidRPr="00616A09">
              <w:t xml:space="preserve"> [Delay Damages</w:t>
            </w:r>
            <w:r>
              <w:t xml:space="preserve"> relating to Design Build</w:t>
            </w:r>
            <w:r w:rsidRPr="00616A09">
              <w:t xml:space="preserve">]; </w:t>
            </w:r>
            <w:r>
              <w:t xml:space="preserve">Sub-Clause 10.6 [Delays and Interruption during the Operation Service]; Sub-Clause 10.7 [Failure to Meet Performance Standards]; </w:t>
            </w:r>
            <w:r w:rsidRPr="00616A09">
              <w:t>Sub-Clause 1</w:t>
            </w:r>
            <w:r>
              <w:t>2</w:t>
            </w:r>
            <w:r w:rsidRPr="00616A09">
              <w:t>.2 [Cost of Remedying Defects]; Sub-Clause 15.4 [Payment after Termination</w:t>
            </w:r>
            <w:r>
              <w:t xml:space="preserve"> for Contractor’s Default</w:t>
            </w:r>
            <w:r w:rsidRPr="00616A09">
              <w:t xml:space="preserve">]; Sub-Clause 16.4 [Payment on Termination]; </w:t>
            </w:r>
            <w:r>
              <w:t xml:space="preserve">Sub-Clause 17.9 [Indemnities by the Contractor]; </w:t>
            </w:r>
            <w:r w:rsidRPr="00616A09">
              <w:t>Sub-Clause 17.1</w:t>
            </w:r>
            <w:r>
              <w:t>0</w:t>
            </w:r>
            <w:r w:rsidRPr="00616A09">
              <w:t xml:space="preserve"> [Indemnities</w:t>
            </w:r>
            <w:r>
              <w:t xml:space="preserve"> by the Employer</w:t>
            </w:r>
            <w:r w:rsidRPr="00616A09">
              <w:t>]; Sub-Clause 17.</w:t>
            </w:r>
            <w:r>
              <w:t>6</w:t>
            </w:r>
            <w:r w:rsidRPr="00616A09">
              <w:t>(b) [Consequences of Employer’s Risks</w:t>
            </w:r>
            <w:r>
              <w:t xml:space="preserve"> resulting in Damage</w:t>
            </w:r>
            <w:r w:rsidRPr="00616A09">
              <w:t>]</w:t>
            </w:r>
            <w:r>
              <w:t xml:space="preserve"> and </w:t>
            </w:r>
            <w:r w:rsidRPr="00616A09">
              <w:t>Sub-Clause 17.</w:t>
            </w:r>
            <w:r>
              <w:t>12</w:t>
            </w:r>
            <w:r w:rsidRPr="00616A09">
              <w:t xml:space="preserve"> [</w:t>
            </w:r>
            <w:r>
              <w:t xml:space="preserve">Risk of Infringement of </w:t>
            </w:r>
            <w:r w:rsidRPr="00616A09">
              <w:t>Intellectual and Industrial Property Rights]</w:t>
            </w:r>
            <w:r>
              <w:t xml:space="preserve">. </w:t>
            </w:r>
          </w:p>
          <w:p w14:paraId="53AFF47D" w14:textId="77777777" w:rsidR="0020197E" w:rsidRDefault="0020197E" w:rsidP="0020197E">
            <w:pPr>
              <w:pStyle w:val="ListParagraph"/>
              <w:spacing w:after="120"/>
              <w:ind w:left="0"/>
              <w:contextualSpacing w:val="0"/>
            </w:pPr>
            <w:r w:rsidRPr="00616A09">
              <w:t xml:space="preserve">The total liability of the Contractor to the Employer, under or in connection with the Contract other than under Sub-Clause 4.19 </w:t>
            </w:r>
            <w:r w:rsidRPr="00616A09">
              <w:lastRenderedPageBreak/>
              <w:t>[Electricity, Water and Gas], Sub-Clause 4.20 [Employer’s Equipment and Free-Issue Materials], Sub-Clause 17.1 [Indemnities] and Sub-Clause 17.5 [Intellectual and Industrial Property Rights], shall not exceed the sum resulting from the application of a multiplier (less or greater than one) to the Accepted Contract Amount, as stated in the Contract Data, or (if such multiplier or other sum is not so stated</w:t>
            </w:r>
            <w:r>
              <w:t>) the Accepted Contract Amount.</w:t>
            </w:r>
          </w:p>
          <w:p w14:paraId="2043404B" w14:textId="77777777" w:rsidR="0020197E" w:rsidRPr="00616A09" w:rsidRDefault="0020197E" w:rsidP="0020197E">
            <w:pPr>
              <w:pStyle w:val="ListParagraph"/>
              <w:spacing w:after="120"/>
              <w:ind w:left="0"/>
              <w:contextualSpacing w:val="0"/>
            </w:pPr>
            <w:r w:rsidRPr="00616A09">
              <w:t>This Sub-Clause shall not limit liability in any case of fraud, deliberate default or reckless misconduct by the defaulting Party.</w:t>
            </w:r>
            <w:r>
              <w:t>”</w:t>
            </w:r>
          </w:p>
        </w:tc>
      </w:tr>
      <w:tr w:rsidR="0020197E" w:rsidRPr="00616A09" w14:paraId="60C62E03" w14:textId="77777777" w:rsidTr="00656FF4">
        <w:tc>
          <w:tcPr>
            <w:tcW w:w="2602" w:type="dxa"/>
            <w:tcMar>
              <w:top w:w="57" w:type="dxa"/>
              <w:left w:w="57" w:type="dxa"/>
              <w:bottom w:w="57" w:type="dxa"/>
              <w:right w:w="57" w:type="dxa"/>
            </w:tcMar>
          </w:tcPr>
          <w:p w14:paraId="407BA1D9" w14:textId="77777777" w:rsidR="0020197E" w:rsidRPr="00616A09" w:rsidRDefault="0020197E" w:rsidP="0020197E">
            <w:pPr>
              <w:pStyle w:val="S7Header2"/>
            </w:pPr>
            <w:bookmarkStart w:id="1297" w:name="_Toc486845994"/>
            <w:r w:rsidRPr="00616A09">
              <w:lastRenderedPageBreak/>
              <w:t>Sub-Clause 17.</w:t>
            </w:r>
            <w:r>
              <w:t>9</w:t>
            </w:r>
            <w:bookmarkEnd w:id="1297"/>
          </w:p>
        </w:tc>
        <w:tc>
          <w:tcPr>
            <w:tcW w:w="6758" w:type="dxa"/>
            <w:gridSpan w:val="2"/>
            <w:tcMar>
              <w:top w:w="57" w:type="dxa"/>
              <w:left w:w="57" w:type="dxa"/>
              <w:bottom w:w="57" w:type="dxa"/>
              <w:right w:w="57" w:type="dxa"/>
            </w:tcMar>
          </w:tcPr>
          <w:p w14:paraId="61FCCCE9" w14:textId="77777777" w:rsidR="0020197E" w:rsidRPr="00616A09" w:rsidRDefault="0020197E" w:rsidP="0020197E">
            <w:pPr>
              <w:pStyle w:val="ListParagraph"/>
              <w:spacing w:after="120"/>
              <w:ind w:left="0"/>
              <w:contextualSpacing w:val="0"/>
            </w:pPr>
            <w:r>
              <w:rPr>
                <w:b/>
              </w:rPr>
              <w:t>Indemnities by the Contractor</w:t>
            </w:r>
          </w:p>
          <w:p w14:paraId="3A4DE0A2" w14:textId="77777777" w:rsidR="0020197E" w:rsidRDefault="0020197E" w:rsidP="0020197E">
            <w:pPr>
              <w:pStyle w:val="ListParagraph"/>
              <w:spacing w:after="120"/>
              <w:ind w:left="0"/>
              <w:contextualSpacing w:val="0"/>
            </w:pPr>
            <w:r>
              <w:t xml:space="preserve">Sub-paragraph </w:t>
            </w:r>
            <w:r w:rsidRPr="00616A09">
              <w:t xml:space="preserve">(b) is replaced with: </w:t>
            </w:r>
          </w:p>
          <w:p w14:paraId="58AF8675" w14:textId="77777777" w:rsidR="0020197E" w:rsidRPr="00616A09" w:rsidRDefault="0020197E" w:rsidP="0020197E">
            <w:pPr>
              <w:pStyle w:val="ListParagraph"/>
              <w:spacing w:after="120"/>
              <w:ind w:left="0"/>
              <w:contextualSpacing w:val="0"/>
            </w:pPr>
            <w:r>
              <w:t>“</w:t>
            </w:r>
            <w:r w:rsidRPr="00616A09">
              <w:t xml:space="preserve">damage to or loss of any property, real or personal (other than the Works), to the extent that such damage or loss arises out of or in the course of or by reason of the design, the execution and completion </w:t>
            </w:r>
            <w:r>
              <w:t xml:space="preserve">or operation and maintenance </w:t>
            </w:r>
            <w:r w:rsidRPr="00616A09">
              <w:t>of the Works, unless and to the extent that any such damage or loss is attributable to any negligence, willful act or breach of the Contract by the Employer, the Employer’s Personnel.</w:t>
            </w:r>
            <w:r>
              <w:t>”</w:t>
            </w:r>
          </w:p>
        </w:tc>
      </w:tr>
      <w:tr w:rsidR="0020197E" w:rsidRPr="00616A09" w14:paraId="497A2A2C" w14:textId="77777777" w:rsidTr="00656FF4">
        <w:tc>
          <w:tcPr>
            <w:tcW w:w="2602" w:type="dxa"/>
            <w:tcMar>
              <w:top w:w="57" w:type="dxa"/>
              <w:left w:w="57" w:type="dxa"/>
              <w:bottom w:w="57" w:type="dxa"/>
              <w:right w:w="57" w:type="dxa"/>
            </w:tcMar>
          </w:tcPr>
          <w:p w14:paraId="2DE01E6E" w14:textId="77777777" w:rsidR="0020197E" w:rsidRPr="00616A09" w:rsidRDefault="0020197E" w:rsidP="0020197E">
            <w:pPr>
              <w:pStyle w:val="S7Header2"/>
            </w:pPr>
            <w:bookmarkStart w:id="1298" w:name="_Toc486845995"/>
            <w:r>
              <w:t>Sub-Clause 17.13</w:t>
            </w:r>
            <w:bookmarkEnd w:id="1298"/>
          </w:p>
        </w:tc>
        <w:tc>
          <w:tcPr>
            <w:tcW w:w="6758" w:type="dxa"/>
            <w:gridSpan w:val="2"/>
            <w:tcMar>
              <w:top w:w="57" w:type="dxa"/>
              <w:left w:w="57" w:type="dxa"/>
              <w:bottom w:w="57" w:type="dxa"/>
              <w:right w:w="57" w:type="dxa"/>
            </w:tcMar>
          </w:tcPr>
          <w:p w14:paraId="09FC26AC" w14:textId="77777777" w:rsidR="0020197E" w:rsidRPr="00616A09" w:rsidRDefault="0020197E" w:rsidP="0020197E">
            <w:pPr>
              <w:pStyle w:val="ListParagraph"/>
              <w:spacing w:after="120"/>
              <w:ind w:left="0"/>
              <w:contextualSpacing w:val="0"/>
            </w:pPr>
            <w:r w:rsidRPr="00616A09">
              <w:rPr>
                <w:b/>
              </w:rPr>
              <w:t xml:space="preserve">Use of </w:t>
            </w:r>
            <w:r>
              <w:rPr>
                <w:b/>
              </w:rPr>
              <w:t>E</w:t>
            </w:r>
            <w:r w:rsidRPr="00616A09">
              <w:rPr>
                <w:b/>
              </w:rPr>
              <w:t>mployer’s Accommodation/Facilities</w:t>
            </w:r>
          </w:p>
          <w:p w14:paraId="29645D9E" w14:textId="77777777" w:rsidR="0020197E" w:rsidRDefault="0020197E" w:rsidP="0020197E">
            <w:pPr>
              <w:pStyle w:val="ListParagraph"/>
              <w:spacing w:after="120"/>
              <w:ind w:left="0"/>
              <w:contextualSpacing w:val="0"/>
            </w:pPr>
            <w:r w:rsidRPr="00616A09">
              <w:t xml:space="preserve">The following sub-clause added </w:t>
            </w:r>
            <w:r>
              <w:t>as</w:t>
            </w:r>
            <w:r w:rsidRPr="00616A09">
              <w:t xml:space="preserve"> 17.</w:t>
            </w:r>
            <w:r>
              <w:t>13</w:t>
            </w:r>
            <w:r w:rsidRPr="00616A09">
              <w:t>:</w:t>
            </w:r>
          </w:p>
          <w:p w14:paraId="0A6834AB" w14:textId="77777777" w:rsidR="0020197E" w:rsidRDefault="0020197E" w:rsidP="0020197E">
            <w:pPr>
              <w:pStyle w:val="ListParagraph"/>
              <w:spacing w:after="120"/>
              <w:ind w:left="0"/>
              <w:contextualSpacing w:val="0"/>
              <w:rPr>
                <w:b/>
              </w:rPr>
            </w:pPr>
            <w:r>
              <w:t>“</w:t>
            </w:r>
            <w:r w:rsidRPr="00616A09">
              <w:t>Sub</w:t>
            </w:r>
            <w:r>
              <w:rPr>
                <w:b/>
              </w:rPr>
              <w:t xml:space="preserve">-Clause 17.13 </w:t>
            </w:r>
            <w:r w:rsidRPr="00616A09">
              <w:rPr>
                <w:b/>
              </w:rPr>
              <w:t>- Use of Employer’s Accommodation/</w:t>
            </w:r>
            <w:r>
              <w:rPr>
                <w:b/>
              </w:rPr>
              <w:t xml:space="preserve"> </w:t>
            </w:r>
            <w:r w:rsidRPr="00616A09">
              <w:rPr>
                <w:b/>
              </w:rPr>
              <w:t>Facilities</w:t>
            </w:r>
          </w:p>
          <w:p w14:paraId="5AB9356C" w14:textId="77777777" w:rsidR="0020197E" w:rsidRDefault="0020197E" w:rsidP="0020197E">
            <w:pPr>
              <w:pStyle w:val="ListParagraph"/>
              <w:spacing w:after="120"/>
              <w:ind w:left="0"/>
              <w:contextualSpacing w:val="0"/>
            </w:pPr>
            <w:r w:rsidRPr="00616A09">
              <w:t xml:space="preserve">The Contractor shall take full responsibility for the care of the Employer provided accommodation and facilities, if any, as detailed in the Employer’s Requirements, from the respective dates of hand-over to the Contractor until cessation of occupation (where hand-over or cessation of occupation may take place after the date stated in the </w:t>
            </w:r>
            <w:r>
              <w:t>Commissioning</w:t>
            </w:r>
            <w:r w:rsidRPr="00616A09">
              <w:t xml:space="preserve"> Certificate for the Works).</w:t>
            </w:r>
          </w:p>
          <w:p w14:paraId="0E435E02" w14:textId="77777777" w:rsidR="0020197E" w:rsidRPr="00616A09" w:rsidRDefault="0020197E" w:rsidP="0020197E">
            <w:pPr>
              <w:pStyle w:val="ListParagraph"/>
              <w:spacing w:after="120"/>
              <w:ind w:left="0"/>
              <w:contextualSpacing w:val="0"/>
            </w:pPr>
            <w:r w:rsidRPr="00616A09">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w:t>
            </w:r>
            <w:r>
              <w:t>mployer’s Representative</w:t>
            </w:r>
            <w:r w:rsidRPr="00616A09">
              <w:t>.</w:t>
            </w:r>
            <w:r>
              <w:t>”</w:t>
            </w:r>
          </w:p>
        </w:tc>
      </w:tr>
      <w:tr w:rsidR="0020197E" w:rsidRPr="00616A09" w14:paraId="6434C439" w14:textId="77777777" w:rsidTr="00656FF4">
        <w:tc>
          <w:tcPr>
            <w:tcW w:w="2602" w:type="dxa"/>
            <w:tcMar>
              <w:top w:w="57" w:type="dxa"/>
              <w:left w:w="57" w:type="dxa"/>
              <w:bottom w:w="57" w:type="dxa"/>
              <w:right w:w="57" w:type="dxa"/>
            </w:tcMar>
          </w:tcPr>
          <w:p w14:paraId="6EB0C3B5" w14:textId="77777777" w:rsidR="0020197E" w:rsidRPr="00616A09" w:rsidRDefault="0020197E" w:rsidP="0020197E">
            <w:pPr>
              <w:pStyle w:val="S7Header2"/>
            </w:pPr>
            <w:bookmarkStart w:id="1299" w:name="_Toc486845996"/>
            <w:r w:rsidRPr="00616A09">
              <w:t>Sub-Clause 1</w:t>
            </w:r>
            <w:r>
              <w:t>8</w:t>
            </w:r>
            <w:r w:rsidRPr="00616A09">
              <w:t>.1</w:t>
            </w:r>
            <w:bookmarkEnd w:id="1299"/>
          </w:p>
        </w:tc>
        <w:tc>
          <w:tcPr>
            <w:tcW w:w="6758" w:type="dxa"/>
            <w:gridSpan w:val="2"/>
            <w:tcMar>
              <w:top w:w="57" w:type="dxa"/>
              <w:left w:w="57" w:type="dxa"/>
              <w:bottom w:w="57" w:type="dxa"/>
              <w:right w:w="57" w:type="dxa"/>
            </w:tcMar>
          </w:tcPr>
          <w:p w14:paraId="0E50DBE9" w14:textId="77777777" w:rsidR="0020197E" w:rsidRPr="00616A09" w:rsidRDefault="0020197E" w:rsidP="0020197E">
            <w:pPr>
              <w:pStyle w:val="ListParagraph"/>
              <w:spacing w:after="120"/>
              <w:ind w:left="0"/>
              <w:contextualSpacing w:val="0"/>
            </w:pPr>
            <w:r>
              <w:rPr>
                <w:b/>
              </w:rPr>
              <w:t>Exceptional Risks</w:t>
            </w:r>
          </w:p>
          <w:p w14:paraId="4F113583" w14:textId="5A7498E7" w:rsidR="0020197E" w:rsidRDefault="0020197E" w:rsidP="0020197E">
            <w:pPr>
              <w:pStyle w:val="ListParagraph"/>
              <w:spacing w:after="120"/>
              <w:ind w:left="0"/>
              <w:contextualSpacing w:val="0"/>
            </w:pPr>
            <w:r w:rsidRPr="00616A09">
              <w:t>The following added in (</w:t>
            </w:r>
            <w:r>
              <w:t>b</w:t>
            </w:r>
            <w:r w:rsidRPr="00616A09">
              <w:t xml:space="preserve">) before </w:t>
            </w:r>
            <w:r>
              <w:t>“</w:t>
            </w:r>
            <w:r w:rsidRPr="00616A09">
              <w:t>re</w:t>
            </w:r>
            <w:r>
              <w:t>bellion”</w:t>
            </w:r>
            <w:r w:rsidRPr="00616A09">
              <w:t xml:space="preserve">: </w:t>
            </w:r>
            <w:r w:rsidR="008B7C7F">
              <w:t>“</w:t>
            </w:r>
            <w:r w:rsidRPr="00616A09">
              <w:t>sabotage by persons other than the Contractor’s Personnel,</w:t>
            </w:r>
            <w:r>
              <w:t>”</w:t>
            </w:r>
            <w:r w:rsidRPr="00616A09">
              <w:t xml:space="preserve"> Further in (</w:t>
            </w:r>
            <w:r>
              <w:t>c</w:t>
            </w:r>
            <w:r w:rsidRPr="00616A09">
              <w:t>) and other employees of the Contractor and Subcontractors</w:t>
            </w:r>
            <w:r>
              <w:t>”</w:t>
            </w:r>
            <w:r w:rsidRPr="00616A09">
              <w:t xml:space="preserve"> is deleted.</w:t>
            </w:r>
          </w:p>
          <w:p w14:paraId="623EC173" w14:textId="77777777" w:rsidR="0020197E" w:rsidRDefault="0020197E" w:rsidP="0020197E">
            <w:pPr>
              <w:spacing w:after="120"/>
            </w:pPr>
            <w:r>
              <w:t xml:space="preserve">The following additional paragraphs are added at the end of the Sub-Clause: </w:t>
            </w:r>
          </w:p>
          <w:p w14:paraId="1C9030F8" w14:textId="77777777" w:rsidR="0020197E" w:rsidRDefault="0020197E" w:rsidP="0020197E">
            <w:pPr>
              <w:pStyle w:val="ListParagraph"/>
              <w:spacing w:after="120"/>
              <w:ind w:left="432" w:hanging="432"/>
              <w:contextualSpacing w:val="0"/>
            </w:pPr>
            <w:r>
              <w:lastRenderedPageBreak/>
              <w:t>“(g)</w:t>
            </w:r>
            <w:r w:rsidRPr="00616A09">
              <w:tab/>
            </w:r>
            <w:r>
              <w:t>upstream pollution of the Influent that prevents the Contractor from providing the Operation Service in accordance with this Agreement.</w:t>
            </w:r>
          </w:p>
          <w:p w14:paraId="62B36BEA" w14:textId="77777777" w:rsidR="0020197E" w:rsidRDefault="0020197E" w:rsidP="0020197E">
            <w:pPr>
              <w:pStyle w:val="ListParagraph"/>
              <w:spacing w:after="120"/>
              <w:ind w:left="432" w:hanging="432"/>
              <w:contextualSpacing w:val="0"/>
            </w:pPr>
            <w:r>
              <w:t>(h)</w:t>
            </w:r>
            <w:r w:rsidRPr="00616A09">
              <w:t xml:space="preserve"> </w:t>
            </w:r>
            <w:r w:rsidRPr="00616A09">
              <w:tab/>
            </w:r>
            <w:r>
              <w:t>if provided for in the Contract Data, events of high Influent turbidity in which the suspended solids exceed the value specified in the Contract Data and which prevent the Contractor from providing the Operation Service in accordance with this Agreement. [</w:t>
            </w:r>
            <w:r w:rsidRPr="00BF1592">
              <w:rPr>
                <w:i/>
              </w:rPr>
              <w:t xml:space="preserve">Only </w:t>
            </w:r>
            <w:r>
              <w:rPr>
                <w:i/>
              </w:rPr>
              <w:t xml:space="preserve">relevant for </w:t>
            </w:r>
            <w:r w:rsidRPr="00BF1592">
              <w:rPr>
                <w:i/>
              </w:rPr>
              <w:t xml:space="preserve">water treatment - </w:t>
            </w:r>
            <w:r w:rsidRPr="002006D6">
              <w:rPr>
                <w:i/>
              </w:rPr>
              <w:t xml:space="preserve">provision to be deleted for </w:t>
            </w:r>
            <w:r>
              <w:rPr>
                <w:i/>
              </w:rPr>
              <w:t>waste</w:t>
            </w:r>
            <w:r w:rsidRPr="002006D6">
              <w:rPr>
                <w:i/>
              </w:rPr>
              <w:t>water treatment plant</w:t>
            </w:r>
            <w:r>
              <w:t xml:space="preserve"> </w:t>
            </w:r>
            <w:r w:rsidRPr="002006D6">
              <w:rPr>
                <w:i/>
              </w:rPr>
              <w:t>projects</w:t>
            </w:r>
            <w:r>
              <w:t>]</w:t>
            </w:r>
          </w:p>
          <w:p w14:paraId="183FD756" w14:textId="71C72478" w:rsidR="0020197E" w:rsidRPr="00616A09" w:rsidRDefault="0020197E" w:rsidP="0020197E">
            <w:pPr>
              <w:pStyle w:val="ListParagraph"/>
              <w:spacing w:after="120"/>
              <w:ind w:left="432" w:hanging="432"/>
              <w:contextualSpacing w:val="0"/>
            </w:pPr>
            <w:r>
              <w:t>(i)</w:t>
            </w:r>
            <w:r w:rsidRPr="00616A09">
              <w:t xml:space="preserve"> </w:t>
            </w:r>
            <w:r w:rsidRPr="00616A09">
              <w:tab/>
            </w:r>
            <w:r>
              <w:t>the wastewater Influent flow exceeds a capacity Performance Standard for the Works and prevents the Contractor from providing the Operation Service in accordance with this Agreement [</w:t>
            </w:r>
            <w:r w:rsidRPr="00BF1592">
              <w:rPr>
                <w:i/>
              </w:rPr>
              <w:t>provision to be deleted for water treatment plant</w:t>
            </w:r>
            <w:r>
              <w:t xml:space="preserve"> </w:t>
            </w:r>
            <w:r w:rsidRPr="00BF1592">
              <w:rPr>
                <w:i/>
              </w:rPr>
              <w:t>projects</w:t>
            </w:r>
            <w:r>
              <w:t>]</w:t>
            </w:r>
            <w:r w:rsidR="000254FB">
              <w:t>”</w:t>
            </w:r>
          </w:p>
        </w:tc>
      </w:tr>
      <w:tr w:rsidR="0020197E" w:rsidRPr="00616A09" w14:paraId="5B0A3A0F" w14:textId="77777777" w:rsidTr="00656FF4">
        <w:tc>
          <w:tcPr>
            <w:tcW w:w="2602" w:type="dxa"/>
            <w:tcMar>
              <w:top w:w="57" w:type="dxa"/>
              <w:left w:w="57" w:type="dxa"/>
              <w:bottom w:w="57" w:type="dxa"/>
              <w:right w:w="57" w:type="dxa"/>
            </w:tcMar>
          </w:tcPr>
          <w:p w14:paraId="5758B192" w14:textId="77777777" w:rsidR="0020197E" w:rsidRPr="00616A09" w:rsidRDefault="0020197E" w:rsidP="0020197E">
            <w:pPr>
              <w:pStyle w:val="S7Header2"/>
            </w:pPr>
            <w:bookmarkStart w:id="1300" w:name="_Toc486845997"/>
            <w:r w:rsidRPr="00616A09">
              <w:lastRenderedPageBreak/>
              <w:t>Sub-Clause 1</w:t>
            </w:r>
            <w:r>
              <w:t>8</w:t>
            </w:r>
            <w:r w:rsidRPr="00616A09">
              <w:t>.4</w:t>
            </w:r>
            <w:bookmarkEnd w:id="1300"/>
          </w:p>
        </w:tc>
        <w:tc>
          <w:tcPr>
            <w:tcW w:w="6758" w:type="dxa"/>
            <w:gridSpan w:val="2"/>
            <w:tcMar>
              <w:top w:w="57" w:type="dxa"/>
              <w:left w:w="57" w:type="dxa"/>
              <w:bottom w:w="57" w:type="dxa"/>
              <w:right w:w="57" w:type="dxa"/>
            </w:tcMar>
          </w:tcPr>
          <w:p w14:paraId="00A11957" w14:textId="77777777" w:rsidR="0020197E" w:rsidRPr="00616A09" w:rsidRDefault="0020197E" w:rsidP="0020197E">
            <w:pPr>
              <w:pStyle w:val="ListParagraph"/>
              <w:spacing w:after="120"/>
              <w:ind w:left="0"/>
              <w:contextualSpacing w:val="0"/>
            </w:pPr>
            <w:r w:rsidRPr="00616A09">
              <w:rPr>
                <w:b/>
              </w:rPr>
              <w:t xml:space="preserve">Consequences of </w:t>
            </w:r>
            <w:r>
              <w:rPr>
                <w:b/>
              </w:rPr>
              <w:t>an Exceptional Event</w:t>
            </w:r>
          </w:p>
          <w:p w14:paraId="3F55D647" w14:textId="77777777" w:rsidR="0020197E" w:rsidRPr="00616A09" w:rsidRDefault="0020197E" w:rsidP="0020197E">
            <w:pPr>
              <w:pStyle w:val="ListParagraph"/>
              <w:spacing w:after="120"/>
              <w:ind w:left="432" w:hanging="432"/>
              <w:contextualSpacing w:val="0"/>
            </w:pPr>
            <w:r w:rsidRPr="00616A09">
              <w:t>(b)</w:t>
            </w:r>
            <w:r w:rsidRPr="00616A09">
              <w:tab/>
              <w:t xml:space="preserve">is replaced with: </w:t>
            </w:r>
            <w:r>
              <w:t>“</w:t>
            </w:r>
            <w:r w:rsidRPr="00616A09">
              <w:t>if the event or circumstance is of the kind described in sub-paragraphs (i) to (iv) of Sub-Clause 1</w:t>
            </w:r>
            <w:r>
              <w:t>8</w:t>
            </w:r>
            <w:r w:rsidRPr="00616A09">
              <w:t>.1 [</w:t>
            </w:r>
            <w:r>
              <w:t>Exceptional Risks</w:t>
            </w:r>
            <w:r w:rsidRPr="00616A09">
              <w:t>] and, in sub-paragraphs (</w:t>
            </w:r>
            <w:r>
              <w:t>b</w:t>
            </w:r>
            <w:r w:rsidRPr="00616A09">
              <w:t>) to (</w:t>
            </w:r>
            <w:r>
              <w:t>e</w:t>
            </w:r>
            <w:r w:rsidRPr="00616A09">
              <w:t>)</w:t>
            </w:r>
            <w:r>
              <w:t xml:space="preserve">, </w:t>
            </w:r>
            <w:r w:rsidRPr="00CB679B">
              <w:t>and (g) to (i),</w:t>
            </w:r>
            <w:r w:rsidRPr="00616A09">
              <w:t xml:space="preserve"> occurs in the Country, payment of any such Cost, including the costs of rectifying or replacing the Works and/or Goods damaged or destroyed by </w:t>
            </w:r>
            <w:r>
              <w:t>Exceptional Event</w:t>
            </w:r>
            <w:r w:rsidRPr="00616A09">
              <w:t xml:space="preserve">, to the extent they are not </w:t>
            </w:r>
            <w:r>
              <w:t>recovered</w:t>
            </w:r>
            <w:r w:rsidRPr="00616A09">
              <w:t xml:space="preserve"> through the insurance policy referred to in Sub-Clause 1</w:t>
            </w:r>
            <w:r>
              <w:t>9</w:t>
            </w:r>
            <w:r w:rsidRPr="00616A09">
              <w:t>.2 [Insurance</w:t>
            </w:r>
            <w:r>
              <w:t>s to be Provided by the Contractor during the Design-Build Period</w:t>
            </w:r>
            <w:r w:rsidRPr="00616A09">
              <w:t>].</w:t>
            </w:r>
            <w:r>
              <w:t>”</w:t>
            </w:r>
          </w:p>
        </w:tc>
      </w:tr>
      <w:tr w:rsidR="0020197E" w:rsidRPr="00616A09" w14:paraId="7457703A" w14:textId="77777777" w:rsidTr="00656FF4">
        <w:tc>
          <w:tcPr>
            <w:tcW w:w="2602" w:type="dxa"/>
            <w:tcMar>
              <w:top w:w="57" w:type="dxa"/>
              <w:left w:w="57" w:type="dxa"/>
              <w:bottom w:w="57" w:type="dxa"/>
              <w:right w:w="57" w:type="dxa"/>
            </w:tcMar>
          </w:tcPr>
          <w:p w14:paraId="326235B4" w14:textId="77777777" w:rsidR="0020197E" w:rsidRPr="00616A09" w:rsidRDefault="0020197E" w:rsidP="0020197E">
            <w:pPr>
              <w:pStyle w:val="S7Header2"/>
            </w:pPr>
            <w:bookmarkStart w:id="1301" w:name="_Toc486845998"/>
            <w:r w:rsidRPr="00616A09">
              <w:t xml:space="preserve">Sub-Clause </w:t>
            </w:r>
            <w:r w:rsidRPr="00207B8A">
              <w:t>18.5</w:t>
            </w:r>
            <w:r w:rsidRPr="00934B08">
              <w:t>6</w:t>
            </w:r>
            <w:bookmarkEnd w:id="1301"/>
          </w:p>
        </w:tc>
        <w:tc>
          <w:tcPr>
            <w:tcW w:w="6758" w:type="dxa"/>
            <w:gridSpan w:val="2"/>
            <w:tcMar>
              <w:top w:w="57" w:type="dxa"/>
              <w:left w:w="57" w:type="dxa"/>
              <w:bottom w:w="57" w:type="dxa"/>
              <w:right w:w="57" w:type="dxa"/>
            </w:tcMar>
          </w:tcPr>
          <w:p w14:paraId="7CB31593" w14:textId="77777777" w:rsidR="0020197E" w:rsidRPr="00616A09" w:rsidRDefault="0020197E" w:rsidP="0020197E">
            <w:pPr>
              <w:pStyle w:val="ListParagraph"/>
              <w:spacing w:after="120"/>
              <w:ind w:left="0"/>
              <w:contextualSpacing w:val="0"/>
            </w:pPr>
            <w:r w:rsidRPr="00616A09">
              <w:rPr>
                <w:b/>
              </w:rPr>
              <w:t>Optional Termination, Payment and Release</w:t>
            </w:r>
          </w:p>
          <w:p w14:paraId="7D4FAAC6" w14:textId="77777777" w:rsidR="0020197E" w:rsidRPr="00616A09" w:rsidRDefault="0020197E" w:rsidP="0020197E">
            <w:pPr>
              <w:pStyle w:val="ListParagraph"/>
              <w:spacing w:after="120"/>
              <w:ind w:left="0"/>
              <w:contextualSpacing w:val="0"/>
            </w:pPr>
            <w:r w:rsidRPr="00616A09">
              <w:t>In (c)</w:t>
            </w:r>
            <w:r>
              <w:t>, “</w:t>
            </w:r>
            <w:r w:rsidRPr="00616A09">
              <w:t>and necessarily</w:t>
            </w:r>
            <w:r>
              <w:t>”</w:t>
            </w:r>
            <w:r w:rsidRPr="00616A09">
              <w:t xml:space="preserve"> is inserted after </w:t>
            </w:r>
            <w:r>
              <w:t>“</w:t>
            </w:r>
            <w:r w:rsidRPr="00616A09">
              <w:t>reasonably</w:t>
            </w:r>
            <w:r>
              <w:t>”.</w:t>
            </w:r>
          </w:p>
        </w:tc>
      </w:tr>
      <w:tr w:rsidR="0020197E" w:rsidRPr="00616A09" w14:paraId="39665B6F" w14:textId="77777777" w:rsidTr="00656FF4">
        <w:tc>
          <w:tcPr>
            <w:tcW w:w="2602" w:type="dxa"/>
            <w:tcMar>
              <w:top w:w="57" w:type="dxa"/>
              <w:left w:w="57" w:type="dxa"/>
              <w:bottom w:w="57" w:type="dxa"/>
              <w:right w:w="57" w:type="dxa"/>
            </w:tcMar>
          </w:tcPr>
          <w:p w14:paraId="59795C7A" w14:textId="77777777" w:rsidR="0020197E" w:rsidRPr="00616A09" w:rsidRDefault="0020197E" w:rsidP="0020197E">
            <w:pPr>
              <w:pStyle w:val="S7Header2"/>
            </w:pPr>
            <w:bookmarkStart w:id="1302" w:name="_Toc486845999"/>
            <w:r w:rsidRPr="00616A09">
              <w:t>Sub-Clause 1</w:t>
            </w:r>
            <w:r>
              <w:t>9</w:t>
            </w:r>
            <w:r w:rsidRPr="00616A09">
              <w:t>.1</w:t>
            </w:r>
            <w:bookmarkEnd w:id="1302"/>
          </w:p>
        </w:tc>
        <w:tc>
          <w:tcPr>
            <w:tcW w:w="6758" w:type="dxa"/>
            <w:gridSpan w:val="2"/>
            <w:tcMar>
              <w:top w:w="57" w:type="dxa"/>
              <w:left w:w="57" w:type="dxa"/>
              <w:bottom w:w="57" w:type="dxa"/>
              <w:right w:w="57" w:type="dxa"/>
            </w:tcMar>
          </w:tcPr>
          <w:p w14:paraId="1FDD9475" w14:textId="77777777" w:rsidR="0020197E" w:rsidRPr="00616A09" w:rsidRDefault="0020197E" w:rsidP="0020197E">
            <w:pPr>
              <w:pStyle w:val="ListParagraph"/>
              <w:spacing w:after="120"/>
              <w:ind w:left="0"/>
              <w:contextualSpacing w:val="0"/>
            </w:pPr>
            <w:r>
              <w:rPr>
                <w:b/>
              </w:rPr>
              <w:t xml:space="preserve">Insurance </w:t>
            </w:r>
            <w:r w:rsidRPr="00616A09">
              <w:rPr>
                <w:b/>
              </w:rPr>
              <w:t>General Requirements</w:t>
            </w:r>
          </w:p>
          <w:p w14:paraId="129501B5" w14:textId="77777777" w:rsidR="0020197E" w:rsidRDefault="0020197E" w:rsidP="0020197E">
            <w:pPr>
              <w:pStyle w:val="ListParagraph"/>
              <w:spacing w:after="120"/>
              <w:ind w:left="0"/>
              <w:contextualSpacing w:val="0"/>
            </w:pPr>
            <w:r>
              <w:t>After the fourth</w:t>
            </w:r>
            <w:r w:rsidRPr="00616A09">
              <w:t xml:space="preserve"> paragraph </w:t>
            </w:r>
            <w:r>
              <w:t>the following paragraph is added</w:t>
            </w:r>
            <w:r w:rsidRPr="00616A09">
              <w:t xml:space="preserve">: </w:t>
            </w:r>
            <w:r>
              <w:t>“</w:t>
            </w:r>
            <w:r w:rsidRPr="00616A09">
              <w:t xml:space="preserve">Wherever the Employer is the insuring Party, each insurance shall be </w:t>
            </w:r>
            <w:proofErr w:type="gramStart"/>
            <w:r w:rsidRPr="00616A09">
              <w:t>effected</w:t>
            </w:r>
            <w:proofErr w:type="gramEnd"/>
            <w:r w:rsidRPr="00616A09">
              <w:t xml:space="preserve"> with insurers and in terms acceptable to the Contractor. These terms shall be consistent with any terms agreed by both Parties before the date of the Letter of Acceptance. This agreement of terms shall take precedence over the provisions of this Clause.</w:t>
            </w:r>
            <w:r>
              <w:t>”</w:t>
            </w:r>
            <w:r w:rsidRPr="00616A09">
              <w:t xml:space="preserve"> </w:t>
            </w:r>
          </w:p>
          <w:p w14:paraId="796F2EE1" w14:textId="77777777" w:rsidR="0020197E" w:rsidRPr="00616A09" w:rsidRDefault="0020197E" w:rsidP="0020197E">
            <w:pPr>
              <w:pStyle w:val="ListParagraph"/>
              <w:spacing w:after="120"/>
              <w:ind w:left="0"/>
              <w:contextualSpacing w:val="0"/>
            </w:pPr>
            <w:r w:rsidRPr="00616A09">
              <w:t xml:space="preserve">Further the following is added as the final paragraph: </w:t>
            </w:r>
            <w:r>
              <w:t>“</w:t>
            </w:r>
            <w:r w:rsidRPr="00616A09">
              <w:t>The Contractor shall be entitled to place all insurance relating to the Contract (including, but not limited to the insurance referred to Clause 1</w:t>
            </w:r>
            <w:r>
              <w:t>9</w:t>
            </w:r>
            <w:r w:rsidRPr="00616A09">
              <w:t>) with insurers from any eligible source country.</w:t>
            </w:r>
            <w:r>
              <w:t>”</w:t>
            </w:r>
          </w:p>
        </w:tc>
      </w:tr>
      <w:tr w:rsidR="0020197E" w:rsidRPr="00616A09" w14:paraId="69572EA1" w14:textId="77777777" w:rsidTr="00656FF4">
        <w:tc>
          <w:tcPr>
            <w:tcW w:w="2602" w:type="dxa"/>
            <w:tcMar>
              <w:top w:w="57" w:type="dxa"/>
              <w:left w:w="57" w:type="dxa"/>
              <w:bottom w:w="57" w:type="dxa"/>
              <w:right w:w="57" w:type="dxa"/>
            </w:tcMar>
          </w:tcPr>
          <w:p w14:paraId="26CE882B" w14:textId="77777777" w:rsidR="0020197E" w:rsidRPr="00616A09" w:rsidRDefault="0020197E" w:rsidP="0020197E">
            <w:pPr>
              <w:pStyle w:val="S7Header2"/>
            </w:pPr>
            <w:bookmarkStart w:id="1303" w:name="_Toc486846000"/>
            <w:r w:rsidRPr="00616A09">
              <w:t>Sub-Clause 1</w:t>
            </w:r>
            <w:r>
              <w:t>9</w:t>
            </w:r>
            <w:r w:rsidRPr="00616A09">
              <w:t>.2</w:t>
            </w:r>
            <w:bookmarkEnd w:id="1303"/>
          </w:p>
        </w:tc>
        <w:tc>
          <w:tcPr>
            <w:tcW w:w="6758" w:type="dxa"/>
            <w:gridSpan w:val="2"/>
            <w:tcMar>
              <w:top w:w="57" w:type="dxa"/>
              <w:left w:w="57" w:type="dxa"/>
              <w:bottom w:w="57" w:type="dxa"/>
              <w:right w:w="57" w:type="dxa"/>
            </w:tcMar>
          </w:tcPr>
          <w:p w14:paraId="5C4AA11A" w14:textId="77777777" w:rsidR="0020197E" w:rsidRPr="00616A09" w:rsidRDefault="0020197E" w:rsidP="0020197E">
            <w:pPr>
              <w:pStyle w:val="ListParagraph"/>
              <w:spacing w:after="120"/>
              <w:ind w:left="0"/>
              <w:contextualSpacing w:val="0"/>
            </w:pPr>
            <w:r w:rsidRPr="00616A09">
              <w:rPr>
                <w:b/>
              </w:rPr>
              <w:t>Insurance</w:t>
            </w:r>
            <w:r>
              <w:rPr>
                <w:b/>
              </w:rPr>
              <w:t>s</w:t>
            </w:r>
            <w:r w:rsidRPr="00616A09">
              <w:rPr>
                <w:b/>
              </w:rPr>
              <w:t xml:space="preserve"> </w:t>
            </w:r>
            <w:r>
              <w:rPr>
                <w:b/>
              </w:rPr>
              <w:t>to be provided by the Contractor during the Design Build Period</w:t>
            </w:r>
          </w:p>
          <w:p w14:paraId="4A102B3A" w14:textId="5997EEBB" w:rsidR="0020197E" w:rsidRPr="00616A09" w:rsidRDefault="0020197E" w:rsidP="0020197E">
            <w:pPr>
              <w:pStyle w:val="ListParagraph"/>
              <w:spacing w:after="120"/>
              <w:ind w:left="0"/>
              <w:contextualSpacing w:val="0"/>
            </w:pPr>
            <w:r>
              <w:lastRenderedPageBreak/>
              <w:t>At the beginning of the Sub-Clause, add “unless otherwise stated in the Contract Data,”</w:t>
            </w:r>
          </w:p>
        </w:tc>
      </w:tr>
      <w:tr w:rsidR="0020197E" w:rsidRPr="00616A09" w14:paraId="65268DCA" w14:textId="77777777" w:rsidTr="00805EE4">
        <w:trPr>
          <w:trHeight w:val="1311"/>
        </w:trPr>
        <w:tc>
          <w:tcPr>
            <w:tcW w:w="2602" w:type="dxa"/>
            <w:tcMar>
              <w:top w:w="57" w:type="dxa"/>
              <w:left w:w="57" w:type="dxa"/>
              <w:bottom w:w="57" w:type="dxa"/>
              <w:right w:w="57" w:type="dxa"/>
            </w:tcMar>
          </w:tcPr>
          <w:p w14:paraId="50A4B92B" w14:textId="77777777" w:rsidR="0020197E" w:rsidRPr="00616A09" w:rsidRDefault="0020197E" w:rsidP="0020197E">
            <w:pPr>
              <w:pStyle w:val="S7Header2"/>
            </w:pPr>
            <w:bookmarkStart w:id="1304" w:name="_Toc486846001"/>
            <w:r>
              <w:lastRenderedPageBreak/>
              <w:t>Sub-Clause 19.3</w:t>
            </w:r>
            <w:bookmarkEnd w:id="1304"/>
          </w:p>
        </w:tc>
        <w:tc>
          <w:tcPr>
            <w:tcW w:w="6758" w:type="dxa"/>
            <w:gridSpan w:val="2"/>
            <w:tcMar>
              <w:top w:w="57" w:type="dxa"/>
              <w:left w:w="57" w:type="dxa"/>
              <w:bottom w:w="57" w:type="dxa"/>
              <w:right w:w="57" w:type="dxa"/>
            </w:tcMar>
          </w:tcPr>
          <w:p w14:paraId="5A6088ED" w14:textId="0EB46ED2" w:rsidR="0020197E" w:rsidRDefault="0020197E" w:rsidP="0020197E">
            <w:pPr>
              <w:pStyle w:val="ListParagraph"/>
              <w:spacing w:after="120"/>
              <w:ind w:left="0"/>
              <w:contextualSpacing w:val="0"/>
            </w:pPr>
            <w:r w:rsidRPr="00616A09">
              <w:rPr>
                <w:b/>
              </w:rPr>
              <w:t>Insurance</w:t>
            </w:r>
            <w:r>
              <w:rPr>
                <w:b/>
              </w:rPr>
              <w:t>s</w:t>
            </w:r>
            <w:r w:rsidRPr="00616A09">
              <w:rPr>
                <w:b/>
              </w:rPr>
              <w:t xml:space="preserve"> </w:t>
            </w:r>
            <w:r>
              <w:rPr>
                <w:b/>
              </w:rPr>
              <w:t>to be provided by the Contractor during the Operation Service Period</w:t>
            </w:r>
            <w:r>
              <w:t xml:space="preserve"> </w:t>
            </w:r>
            <w:r w:rsidR="00BB2D93">
              <w:t xml:space="preserve"> </w:t>
            </w:r>
          </w:p>
          <w:p w14:paraId="4E6A7565" w14:textId="41867A4A" w:rsidR="0020197E" w:rsidRPr="00616A09" w:rsidDel="00DF0306" w:rsidRDefault="0020197E" w:rsidP="0020197E">
            <w:pPr>
              <w:pStyle w:val="ListParagraph"/>
              <w:spacing w:after="120"/>
              <w:ind w:left="0"/>
              <w:contextualSpacing w:val="0"/>
            </w:pPr>
            <w:r>
              <w:t>At the beginning of the Sub-Clause, add “unless otherwise stated in the Contract Data,”</w:t>
            </w:r>
          </w:p>
        </w:tc>
      </w:tr>
      <w:tr w:rsidR="0020197E" w:rsidRPr="00616A09" w14:paraId="757339E1" w14:textId="77777777" w:rsidTr="00656FF4">
        <w:tc>
          <w:tcPr>
            <w:tcW w:w="2602" w:type="dxa"/>
            <w:tcMar>
              <w:top w:w="57" w:type="dxa"/>
              <w:left w:w="57" w:type="dxa"/>
              <w:bottom w:w="57" w:type="dxa"/>
              <w:right w:w="57" w:type="dxa"/>
            </w:tcMar>
          </w:tcPr>
          <w:p w14:paraId="131A6B7B" w14:textId="77777777" w:rsidR="0020197E" w:rsidRPr="00616A09" w:rsidRDefault="0020197E" w:rsidP="0020197E">
            <w:pPr>
              <w:pStyle w:val="S7Header2"/>
            </w:pPr>
            <w:bookmarkStart w:id="1305" w:name="_Toc486846002"/>
            <w:r w:rsidRPr="00616A09">
              <w:t>Sub-Clause 20</w:t>
            </w:r>
            <w:bookmarkEnd w:id="1305"/>
            <w:r w:rsidR="00810A74">
              <w:t>.3</w:t>
            </w:r>
          </w:p>
        </w:tc>
        <w:tc>
          <w:tcPr>
            <w:tcW w:w="6758" w:type="dxa"/>
            <w:gridSpan w:val="2"/>
            <w:tcMar>
              <w:top w:w="57" w:type="dxa"/>
              <w:left w:w="57" w:type="dxa"/>
              <w:bottom w:w="57" w:type="dxa"/>
              <w:right w:w="57" w:type="dxa"/>
            </w:tcMar>
          </w:tcPr>
          <w:p w14:paraId="779A1324" w14:textId="77777777" w:rsidR="00810A74" w:rsidRPr="0064675C" w:rsidRDefault="00810A74" w:rsidP="00810A74">
            <w:pPr>
              <w:spacing w:after="120"/>
              <w:rPr>
                <w:b/>
              </w:rPr>
            </w:pPr>
            <w:r w:rsidRPr="0064675C">
              <w:rPr>
                <w:b/>
              </w:rPr>
              <w:t>Appointment of the Dispute Adjudication Board</w:t>
            </w:r>
          </w:p>
          <w:p w14:paraId="539DD1B5" w14:textId="77777777" w:rsidR="00690FCE" w:rsidRPr="0064675C" w:rsidRDefault="00690FCE" w:rsidP="00690FCE">
            <w:pPr>
              <w:spacing w:after="120" w:line="263" w:lineRule="exact"/>
              <w:textAlignment w:val="baseline"/>
              <w:rPr>
                <w:rFonts w:eastAsia="Arial Narrow"/>
                <w:color w:val="000000"/>
              </w:rPr>
            </w:pPr>
            <w:r w:rsidRPr="00822485">
              <w:rPr>
                <w:rFonts w:eastAsia="Arial Narrow"/>
                <w:color w:val="000000"/>
              </w:rPr>
              <w:t>The following is added at the end of the first paragraph:</w:t>
            </w:r>
            <w:r w:rsidRPr="0064675C">
              <w:rPr>
                <w:rFonts w:eastAsia="Arial Narrow"/>
                <w:color w:val="000000"/>
              </w:rPr>
              <w:t xml:space="preserve"> </w:t>
            </w:r>
          </w:p>
          <w:p w14:paraId="7BE8F0AA" w14:textId="77C02568" w:rsidR="00690FCE" w:rsidRPr="0064675C" w:rsidRDefault="00690FCE" w:rsidP="00690FCE">
            <w:pPr>
              <w:spacing w:before="120" w:after="120"/>
              <w:rPr>
                <w:rFonts w:eastAsia="Arial Narrow"/>
                <w:color w:val="000000"/>
              </w:rPr>
            </w:pPr>
            <w:r w:rsidRPr="00822485">
              <w:rPr>
                <w:rFonts w:eastAsia="Arial Narrow"/>
                <w:color w:val="000000"/>
              </w:rPr>
              <w:t>“The DAB shall also review and decide on any SEA/SH Referral submitted to the DAB pursuant to Sub-Clause 6.2</w:t>
            </w:r>
            <w:r w:rsidR="00DD4AA2" w:rsidRPr="00822485">
              <w:rPr>
                <w:rFonts w:eastAsia="Arial Narrow"/>
                <w:color w:val="000000"/>
              </w:rPr>
              <w:t>6</w:t>
            </w:r>
            <w:r w:rsidRPr="00822485">
              <w:rPr>
                <w:rFonts w:eastAsia="Arial Narrow"/>
                <w:color w:val="000000"/>
              </w:rPr>
              <w:t>.2 [</w:t>
            </w:r>
            <w:r w:rsidRPr="00822485">
              <w:rPr>
                <w:rFonts w:eastAsia="Arial Narrow"/>
                <w:i/>
                <w:iCs/>
                <w:color w:val="000000"/>
                <w:u w:val="single"/>
              </w:rPr>
              <w:t>Receipt of SEA/SH allegations</w:t>
            </w:r>
            <w:r w:rsidRPr="00822485">
              <w:rPr>
                <w:rFonts w:eastAsia="Arial Narrow"/>
                <w:color w:val="000000"/>
                <w:u w:val="single"/>
              </w:rPr>
              <w:t>] and Sub-Clause 6.2</w:t>
            </w:r>
            <w:r w:rsidR="00DD4AA2" w:rsidRPr="00822485">
              <w:rPr>
                <w:rFonts w:eastAsia="Arial Narrow"/>
                <w:color w:val="000000"/>
                <w:u w:val="single"/>
              </w:rPr>
              <w:t>6</w:t>
            </w:r>
            <w:r w:rsidRPr="00822485">
              <w:rPr>
                <w:rFonts w:eastAsia="Arial Narrow"/>
                <w:color w:val="000000"/>
                <w:u w:val="single"/>
              </w:rPr>
              <w:t>.3 [</w:t>
            </w:r>
            <w:r w:rsidRPr="00822485">
              <w:rPr>
                <w:rFonts w:eastAsia="Arial Narrow"/>
                <w:i/>
                <w:color w:val="000000"/>
                <w:u w:val="single"/>
              </w:rPr>
              <w:t>Contractor’s non-compliance with SEA/SH contractual obligations</w:t>
            </w:r>
            <w:r w:rsidRPr="00822485">
              <w:rPr>
                <w:rFonts w:eastAsia="Arial Narrow"/>
                <w:color w:val="000000"/>
                <w:u w:val="single"/>
              </w:rPr>
              <w:t>]</w:t>
            </w:r>
            <w:r w:rsidRPr="00822485">
              <w:rPr>
                <w:rFonts w:eastAsia="Arial Narrow"/>
                <w:color w:val="000000"/>
              </w:rPr>
              <w:t>, in accordance with Sub-Clause 2</w:t>
            </w:r>
            <w:r w:rsidR="00DD4AA2" w:rsidRPr="00822485">
              <w:rPr>
                <w:rFonts w:eastAsia="Arial Narrow"/>
                <w:color w:val="000000"/>
              </w:rPr>
              <w:t>0</w:t>
            </w:r>
            <w:r w:rsidRPr="00822485">
              <w:rPr>
                <w:rFonts w:eastAsia="Arial Narrow"/>
                <w:color w:val="000000"/>
              </w:rPr>
              <w:t>.</w:t>
            </w:r>
            <w:r w:rsidR="00DD4AA2" w:rsidRPr="00822485">
              <w:rPr>
                <w:rFonts w:eastAsia="Arial Narrow"/>
                <w:color w:val="000000"/>
              </w:rPr>
              <w:t>12</w:t>
            </w:r>
            <w:r w:rsidRPr="00822485">
              <w:rPr>
                <w:rFonts w:eastAsia="Arial Narrow"/>
                <w:color w:val="000000"/>
              </w:rPr>
              <w:t xml:space="preserve"> [</w:t>
            </w:r>
            <w:r w:rsidRPr="00822485">
              <w:rPr>
                <w:rFonts w:eastAsia="Arial Narrow"/>
                <w:i/>
                <w:iCs/>
                <w:color w:val="000000"/>
              </w:rPr>
              <w:t>SEA/SH Referrals</w:t>
            </w:r>
            <w:r w:rsidRPr="0064675C">
              <w:rPr>
                <w:rFonts w:eastAsia="Arial Narrow"/>
                <w:i/>
                <w:iCs/>
                <w:color w:val="000000"/>
              </w:rPr>
              <w:t>].</w:t>
            </w:r>
          </w:p>
          <w:p w14:paraId="6CDD3487" w14:textId="196CBF05" w:rsidR="0020197E" w:rsidRPr="0064675C" w:rsidRDefault="00810A74" w:rsidP="00810A74">
            <w:pPr>
              <w:spacing w:before="120" w:after="120"/>
              <w:rPr>
                <w:rFonts w:eastAsia="Arial Narrow"/>
                <w:color w:val="000000"/>
              </w:rPr>
            </w:pPr>
            <w:r w:rsidRPr="0064675C">
              <w:rPr>
                <w:rFonts w:eastAsia="Arial Narrow"/>
                <w:color w:val="000000"/>
              </w:rPr>
              <w:t>In the second paragraph, at the end of the first sentence after deleting: “.”, the following is added: “, each of whom shall meet the criteria set forth in Sub-Clause 3 of Appendix- General Conditions of Dispute Adjudication Agreement.”</w:t>
            </w:r>
          </w:p>
          <w:p w14:paraId="7D3500F9" w14:textId="4C958B90" w:rsidR="00810A74" w:rsidRPr="0064675C" w:rsidRDefault="00101B53" w:rsidP="00DD57D7">
            <w:pPr>
              <w:spacing w:before="120" w:after="120"/>
              <w:rPr>
                <w:rFonts w:eastAsia="Arial Narrow"/>
                <w:color w:val="000000"/>
              </w:rPr>
            </w:pPr>
            <w:r w:rsidRPr="0064675C">
              <w:rPr>
                <w:rFonts w:eastAsia="Arial Narrow"/>
                <w:color w:val="000000"/>
              </w:rPr>
              <w:t>After the second paragraph, the following paragraph is inserted</w:t>
            </w:r>
            <w:r w:rsidR="00810A74" w:rsidRPr="0064675C">
              <w:rPr>
                <w:rFonts w:eastAsia="Arial Narrow"/>
                <w:color w:val="000000"/>
              </w:rPr>
              <w:t>: “If the Contract is with a foreign Contractor, the DAB members shall not have the same nationality as the Employer or the Contractor.”</w:t>
            </w:r>
          </w:p>
        </w:tc>
      </w:tr>
      <w:tr w:rsidR="0020197E" w:rsidRPr="00616A09" w14:paraId="3D202197" w14:textId="77777777" w:rsidTr="00DD57D7">
        <w:trPr>
          <w:trHeight w:val="1833"/>
        </w:trPr>
        <w:tc>
          <w:tcPr>
            <w:tcW w:w="2602" w:type="dxa"/>
            <w:tcMar>
              <w:top w:w="57" w:type="dxa"/>
              <w:left w:w="57" w:type="dxa"/>
              <w:bottom w:w="57" w:type="dxa"/>
              <w:right w:w="57" w:type="dxa"/>
            </w:tcMar>
          </w:tcPr>
          <w:p w14:paraId="60805C74" w14:textId="77777777" w:rsidR="0020197E" w:rsidRPr="00616A09" w:rsidRDefault="0020197E" w:rsidP="0020197E">
            <w:pPr>
              <w:pStyle w:val="S7Header2"/>
            </w:pPr>
            <w:bookmarkStart w:id="1306" w:name="_Toc486846005"/>
            <w:r w:rsidRPr="00616A09">
              <w:t>Sub-Clause 20.</w:t>
            </w:r>
            <w:r>
              <w:t>4</w:t>
            </w:r>
            <w:bookmarkEnd w:id="1306"/>
          </w:p>
        </w:tc>
        <w:tc>
          <w:tcPr>
            <w:tcW w:w="6758" w:type="dxa"/>
            <w:gridSpan w:val="2"/>
            <w:tcMar>
              <w:top w:w="57" w:type="dxa"/>
              <w:left w:w="57" w:type="dxa"/>
              <w:bottom w:w="57" w:type="dxa"/>
              <w:right w:w="57" w:type="dxa"/>
            </w:tcMar>
          </w:tcPr>
          <w:p w14:paraId="3767C7C0" w14:textId="77777777" w:rsidR="00156076" w:rsidRPr="00156076" w:rsidRDefault="00156076" w:rsidP="0020197E">
            <w:pPr>
              <w:pStyle w:val="ListParagraph"/>
              <w:spacing w:after="120"/>
              <w:ind w:left="72"/>
              <w:contextualSpacing w:val="0"/>
              <w:rPr>
                <w:b/>
              </w:rPr>
            </w:pPr>
            <w:r w:rsidRPr="00156076">
              <w:rPr>
                <w:b/>
              </w:rPr>
              <w:t>Failure to Agree Dispute Adjudication Board</w:t>
            </w:r>
          </w:p>
          <w:p w14:paraId="2366E306" w14:textId="77777777" w:rsidR="0020197E" w:rsidRPr="00616A09" w:rsidRDefault="00156076" w:rsidP="00DD57D7">
            <w:pPr>
              <w:pStyle w:val="ListParagraph"/>
              <w:spacing w:after="120"/>
              <w:ind w:left="72"/>
              <w:contextualSpacing w:val="0"/>
            </w:pPr>
            <w:r>
              <w:rPr>
                <w:rFonts w:eastAsia="Arial Narrow"/>
                <w:color w:val="000000"/>
              </w:rPr>
              <w:t>In (a)</w:t>
            </w:r>
            <w:r w:rsidRPr="00A67B01">
              <w:rPr>
                <w:rFonts w:eastAsia="Arial Narrow"/>
                <w:color w:val="000000"/>
              </w:rPr>
              <w:t>: “by the date stated in the first paragraph of Sub-Clause 2</w:t>
            </w:r>
            <w:r>
              <w:rPr>
                <w:rFonts w:eastAsia="Arial Narrow"/>
                <w:color w:val="000000"/>
              </w:rPr>
              <w:t>0</w:t>
            </w:r>
            <w:r w:rsidRPr="00A67B01">
              <w:rPr>
                <w:rFonts w:eastAsia="Arial Narrow"/>
                <w:color w:val="000000"/>
              </w:rPr>
              <w:t>.</w:t>
            </w:r>
            <w:r>
              <w:rPr>
                <w:rFonts w:eastAsia="Arial Narrow"/>
                <w:color w:val="000000"/>
              </w:rPr>
              <w:t>3</w:t>
            </w:r>
            <w:r w:rsidRPr="00A67B01">
              <w:rPr>
                <w:rFonts w:eastAsia="Arial Narrow"/>
                <w:color w:val="000000"/>
              </w:rPr>
              <w:t>[</w:t>
            </w:r>
            <w:r>
              <w:rPr>
                <w:rFonts w:eastAsia="Arial Narrow"/>
                <w:i/>
                <w:color w:val="000000"/>
              </w:rPr>
              <w:t>Appointment of the Dispute Adjudication Board</w:t>
            </w:r>
            <w:r w:rsidRPr="00A67B01">
              <w:rPr>
                <w:rFonts w:eastAsia="Arial Narrow"/>
                <w:color w:val="000000"/>
              </w:rPr>
              <w:t>]” is replaced with: “within 42 days from the date the Contract is signed by both Parties”.</w:t>
            </w:r>
            <w:r>
              <w:rPr>
                <w:rFonts w:eastAsia="Arial Narrow"/>
                <w:color w:val="000000"/>
              </w:rPr>
              <w:t xml:space="preserve"> In (b) and (c):</w:t>
            </w:r>
            <w:r w:rsidR="008621C3">
              <w:rPr>
                <w:rFonts w:eastAsia="Arial Narrow"/>
                <w:color w:val="000000"/>
              </w:rPr>
              <w:t xml:space="preserve"> </w:t>
            </w:r>
            <w:r>
              <w:rPr>
                <w:rFonts w:eastAsia="Arial Narrow"/>
                <w:color w:val="000000"/>
              </w:rPr>
              <w:t>“by such date” refers to “</w:t>
            </w:r>
            <w:r w:rsidRPr="00A67B01">
              <w:rPr>
                <w:rFonts w:eastAsia="Arial Narrow"/>
                <w:color w:val="000000"/>
              </w:rPr>
              <w:t>within 42 days from the date the Contract is signed by both Parties</w:t>
            </w:r>
            <w:r>
              <w:rPr>
                <w:rFonts w:eastAsia="Arial Narrow"/>
                <w:color w:val="000000"/>
              </w:rPr>
              <w:t>”.</w:t>
            </w:r>
          </w:p>
        </w:tc>
      </w:tr>
      <w:tr w:rsidR="0020197E" w:rsidRPr="00616A09" w14:paraId="428C0BCF" w14:textId="77777777" w:rsidTr="00656FF4">
        <w:tc>
          <w:tcPr>
            <w:tcW w:w="2602" w:type="dxa"/>
            <w:tcMar>
              <w:top w:w="57" w:type="dxa"/>
              <w:left w:w="57" w:type="dxa"/>
              <w:bottom w:w="57" w:type="dxa"/>
              <w:right w:w="57" w:type="dxa"/>
            </w:tcMar>
          </w:tcPr>
          <w:p w14:paraId="14B5717A" w14:textId="77777777" w:rsidR="0020197E" w:rsidRPr="0064675C" w:rsidRDefault="0020197E" w:rsidP="0020197E">
            <w:pPr>
              <w:pStyle w:val="S7Header2"/>
            </w:pPr>
            <w:bookmarkStart w:id="1307" w:name="_Toc486846007"/>
            <w:r w:rsidRPr="0064675C">
              <w:t>Sub- Clause 20.8</w:t>
            </w:r>
            <w:bookmarkEnd w:id="1307"/>
          </w:p>
        </w:tc>
        <w:tc>
          <w:tcPr>
            <w:tcW w:w="6758" w:type="dxa"/>
            <w:gridSpan w:val="2"/>
            <w:tcMar>
              <w:top w:w="57" w:type="dxa"/>
              <w:left w:w="57" w:type="dxa"/>
              <w:bottom w:w="57" w:type="dxa"/>
              <w:right w:w="57" w:type="dxa"/>
            </w:tcMar>
          </w:tcPr>
          <w:p w14:paraId="0FCF2413" w14:textId="77777777" w:rsidR="0020197E" w:rsidRPr="0064675C" w:rsidRDefault="0020197E" w:rsidP="0020197E">
            <w:pPr>
              <w:pStyle w:val="ListParagraph"/>
              <w:spacing w:after="120"/>
              <w:ind w:left="72"/>
              <w:contextualSpacing w:val="0"/>
            </w:pPr>
            <w:r w:rsidRPr="0064675C">
              <w:rPr>
                <w:b/>
              </w:rPr>
              <w:t>Arbitration</w:t>
            </w:r>
          </w:p>
          <w:p w14:paraId="6116CB8F" w14:textId="54EC7EF3" w:rsidR="0020197E" w:rsidRPr="0064675C" w:rsidRDefault="00E54A08" w:rsidP="00822485">
            <w:pPr>
              <w:pStyle w:val="ListParagraph"/>
              <w:spacing w:after="120"/>
              <w:ind w:left="305" w:firstLine="37"/>
              <w:contextualSpacing w:val="0"/>
              <w:jc w:val="left"/>
            </w:pPr>
            <w:r w:rsidRPr="0064675C">
              <w:rPr>
                <w:rFonts w:eastAsia="Arial Narrow"/>
                <w:color w:val="000000"/>
              </w:rPr>
              <w:t>In the first paragraph, “unless otherwise agreed by both Parties:” is deleted and replaced with: “The Parties agree:”</w:t>
            </w:r>
            <w:r w:rsidR="00156076" w:rsidRPr="0064675C">
              <w:rPr>
                <w:rFonts w:eastAsia="Arial Narrow"/>
                <w:color w:val="000000"/>
              </w:rPr>
              <w:tab/>
            </w:r>
          </w:p>
        </w:tc>
      </w:tr>
      <w:tr w:rsidR="00E54A08" w:rsidRPr="00616A09" w14:paraId="73C7E414" w14:textId="77777777" w:rsidTr="00F1604C">
        <w:tc>
          <w:tcPr>
            <w:tcW w:w="9360" w:type="dxa"/>
            <w:gridSpan w:val="3"/>
            <w:tcMar>
              <w:top w:w="57" w:type="dxa"/>
              <w:left w:w="57" w:type="dxa"/>
              <w:bottom w:w="57" w:type="dxa"/>
              <w:right w:w="57" w:type="dxa"/>
            </w:tcMar>
          </w:tcPr>
          <w:p w14:paraId="66BCCB15" w14:textId="224D7BF3" w:rsidR="00E54A08" w:rsidRPr="0064675C" w:rsidRDefault="00E54A08" w:rsidP="0020197E">
            <w:pPr>
              <w:pStyle w:val="ListParagraph"/>
              <w:spacing w:after="120"/>
              <w:ind w:left="72"/>
              <w:contextualSpacing w:val="0"/>
              <w:rPr>
                <w:b/>
              </w:rPr>
            </w:pPr>
            <w:r w:rsidRPr="00822485">
              <w:rPr>
                <w:rFonts w:eastAsia="Arial Narrow"/>
                <w:b/>
              </w:rPr>
              <w:t>The following Sub-Clauses 20.12</w:t>
            </w:r>
            <w:r w:rsidR="00A15431" w:rsidRPr="00822485">
              <w:rPr>
                <w:rFonts w:eastAsia="Arial Narrow"/>
                <w:b/>
              </w:rPr>
              <w:t xml:space="preserve"> </w:t>
            </w:r>
            <w:r w:rsidRPr="00822485">
              <w:rPr>
                <w:rFonts w:eastAsia="Arial Narrow"/>
                <w:b/>
              </w:rPr>
              <w:t>to 2</w:t>
            </w:r>
            <w:r w:rsidR="00A15431" w:rsidRPr="00822485">
              <w:rPr>
                <w:rFonts w:eastAsia="Arial Narrow"/>
                <w:b/>
              </w:rPr>
              <w:t>0</w:t>
            </w:r>
            <w:r w:rsidRPr="00822485">
              <w:rPr>
                <w:rFonts w:eastAsia="Arial Narrow"/>
                <w:b/>
              </w:rPr>
              <w:t>.1</w:t>
            </w:r>
            <w:r w:rsidR="00A15431" w:rsidRPr="00822485">
              <w:rPr>
                <w:rFonts w:eastAsia="Arial Narrow"/>
                <w:b/>
              </w:rPr>
              <w:t>4</w:t>
            </w:r>
            <w:r w:rsidRPr="00822485">
              <w:rPr>
                <w:rFonts w:eastAsia="Arial Narrow"/>
                <w:b/>
              </w:rPr>
              <w:t xml:space="preserve"> are added</w:t>
            </w:r>
          </w:p>
        </w:tc>
      </w:tr>
      <w:tr w:rsidR="00E54A08" w:rsidRPr="00616A09" w14:paraId="21D6ECA6" w14:textId="77777777" w:rsidTr="00656FF4">
        <w:tc>
          <w:tcPr>
            <w:tcW w:w="2602" w:type="dxa"/>
            <w:tcMar>
              <w:top w:w="57" w:type="dxa"/>
              <w:left w:w="57" w:type="dxa"/>
              <w:bottom w:w="57" w:type="dxa"/>
              <w:right w:w="57" w:type="dxa"/>
            </w:tcMar>
          </w:tcPr>
          <w:p w14:paraId="233E9D22" w14:textId="6B783083" w:rsidR="00E54A08" w:rsidRPr="00C86B04" w:rsidRDefault="00E54A08" w:rsidP="00822485">
            <w:pPr>
              <w:pStyle w:val="ListParagraph"/>
              <w:spacing w:after="120"/>
              <w:ind w:left="72"/>
              <w:contextualSpacing w:val="0"/>
              <w:rPr>
                <w:bCs/>
              </w:rPr>
            </w:pPr>
            <w:r w:rsidRPr="00822485">
              <w:rPr>
                <w:b/>
                <w:bCs/>
                <w:iCs/>
                <w:color w:val="000000" w:themeColor="text1"/>
              </w:rPr>
              <w:t xml:space="preserve">Sub-Clause </w:t>
            </w:r>
            <w:r w:rsidR="00A15431" w:rsidRPr="00822485">
              <w:rPr>
                <w:b/>
                <w:bCs/>
                <w:iCs/>
                <w:color w:val="000000" w:themeColor="text1"/>
              </w:rPr>
              <w:t>20.12</w:t>
            </w:r>
            <w:r w:rsidRPr="00822485">
              <w:rPr>
                <w:b/>
                <w:bCs/>
                <w:iCs/>
                <w:color w:val="000000" w:themeColor="text1"/>
              </w:rPr>
              <w:t xml:space="preserve"> SEA/SH Referrals</w:t>
            </w:r>
          </w:p>
        </w:tc>
        <w:tc>
          <w:tcPr>
            <w:tcW w:w="6758" w:type="dxa"/>
            <w:gridSpan w:val="2"/>
            <w:tcMar>
              <w:top w:w="57" w:type="dxa"/>
              <w:left w:w="57" w:type="dxa"/>
              <w:bottom w:w="57" w:type="dxa"/>
              <w:right w:w="57" w:type="dxa"/>
            </w:tcMar>
          </w:tcPr>
          <w:p w14:paraId="2A1442D1" w14:textId="2226B0ED" w:rsidR="00E54A08" w:rsidRPr="00822485" w:rsidRDefault="00E54A08" w:rsidP="00E54A08">
            <w:pPr>
              <w:rPr>
                <w:rFonts w:eastAsia="Arial Narrow"/>
                <w:color w:val="000000"/>
              </w:rPr>
            </w:pPr>
            <w:r w:rsidRPr="00822485">
              <w:rPr>
                <w:rFonts w:eastAsia="Arial Narrow"/>
                <w:color w:val="000000"/>
              </w:rPr>
              <w:t>SEA/SH Referrals pursuant to Sub-Clause 6.2</w:t>
            </w:r>
            <w:r w:rsidR="00DD4AA2" w:rsidRPr="00822485">
              <w:rPr>
                <w:rFonts w:eastAsia="Arial Narrow"/>
                <w:color w:val="000000"/>
              </w:rPr>
              <w:t xml:space="preserve">6 </w:t>
            </w:r>
            <w:r w:rsidRPr="00822485">
              <w:rPr>
                <w:rFonts w:eastAsia="Arial Narrow"/>
                <w:color w:val="000000"/>
              </w:rPr>
              <w:t xml:space="preserve">shall be submitted by the Employer to the </w:t>
            </w:r>
            <w:r w:rsidR="00E42F2F">
              <w:rPr>
                <w:rFonts w:eastAsia="Arial Narrow"/>
                <w:color w:val="000000"/>
              </w:rPr>
              <w:t>DAB</w:t>
            </w:r>
            <w:r w:rsidRPr="00822485">
              <w:rPr>
                <w:rFonts w:eastAsia="Arial Narrow"/>
                <w:color w:val="000000"/>
              </w:rPr>
              <w:t xml:space="preserve"> in writing, copied to the Contractor and the </w:t>
            </w:r>
            <w:r w:rsidR="008F0210" w:rsidRPr="00822485">
              <w:rPr>
                <w:rFonts w:eastAsia="Arial Narrow"/>
                <w:color w:val="000000"/>
              </w:rPr>
              <w:t>Employer’s Representative</w:t>
            </w:r>
            <w:r w:rsidRPr="00822485">
              <w:rPr>
                <w:rFonts w:eastAsia="Arial Narrow"/>
                <w:color w:val="000000"/>
              </w:rPr>
              <w:t xml:space="preserve">.  For a </w:t>
            </w:r>
            <w:r w:rsidR="00E42F2F">
              <w:rPr>
                <w:rFonts w:eastAsia="Arial Narrow"/>
                <w:color w:val="000000"/>
              </w:rPr>
              <w:t>DAB</w:t>
            </w:r>
            <w:r w:rsidRPr="00822485">
              <w:rPr>
                <w:rFonts w:eastAsia="Arial Narrow"/>
                <w:color w:val="000000"/>
              </w:rPr>
              <w:t xml:space="preserve"> of three persons, the SEA/SH Referrals shall be deemed to have been received by the </w:t>
            </w:r>
            <w:r w:rsidR="00E42F2F">
              <w:rPr>
                <w:rFonts w:eastAsia="Arial Narrow"/>
                <w:color w:val="000000"/>
              </w:rPr>
              <w:t>DAB</w:t>
            </w:r>
            <w:r w:rsidRPr="00822485">
              <w:rPr>
                <w:rFonts w:eastAsia="Arial Narrow"/>
                <w:color w:val="000000"/>
              </w:rPr>
              <w:t xml:space="preserve"> on the date it is received by the chairperson of the </w:t>
            </w:r>
            <w:r w:rsidR="00E42F2F">
              <w:rPr>
                <w:rFonts w:eastAsia="Arial Narrow"/>
                <w:color w:val="000000"/>
              </w:rPr>
              <w:t>DAB</w:t>
            </w:r>
            <w:r w:rsidRPr="00822485">
              <w:rPr>
                <w:rFonts w:eastAsia="Arial Narrow"/>
                <w:color w:val="000000"/>
              </w:rPr>
              <w:t xml:space="preserve">.  </w:t>
            </w:r>
          </w:p>
          <w:p w14:paraId="6654211E" w14:textId="77777777" w:rsidR="00E54A08" w:rsidRPr="00822485" w:rsidRDefault="00E54A08" w:rsidP="00E54A08">
            <w:pPr>
              <w:rPr>
                <w:rFonts w:eastAsia="Arial Narrow"/>
                <w:color w:val="000000"/>
              </w:rPr>
            </w:pPr>
          </w:p>
          <w:p w14:paraId="448769E5" w14:textId="3E5D8C9E" w:rsidR="00E54A08" w:rsidRPr="00822485" w:rsidRDefault="00E54A08" w:rsidP="00E54A08">
            <w:pPr>
              <w:spacing w:after="120"/>
              <w:rPr>
                <w:rFonts w:eastAsia="Arial Narrow"/>
                <w:color w:val="000000"/>
              </w:rPr>
            </w:pPr>
            <w:r w:rsidRPr="00822485">
              <w:rPr>
                <w:rFonts w:eastAsia="Arial Narrow"/>
                <w:color w:val="000000"/>
              </w:rPr>
              <w:t xml:space="preserve">Upon receipt of a SEA/SH Referral, the </w:t>
            </w:r>
            <w:r w:rsidR="00E42F2F">
              <w:rPr>
                <w:rFonts w:eastAsia="Arial Narrow"/>
                <w:color w:val="000000"/>
              </w:rPr>
              <w:t>DAB</w:t>
            </w:r>
            <w:r w:rsidRPr="00822485">
              <w:rPr>
                <w:rFonts w:eastAsia="Arial Narrow"/>
                <w:color w:val="000000"/>
              </w:rPr>
              <w:t xml:space="preserve"> shall request the Contractor in writing (copied to the Employer and the </w:t>
            </w:r>
            <w:r w:rsidR="008F0210" w:rsidRPr="00822485">
              <w:rPr>
                <w:rFonts w:eastAsia="Arial Narrow"/>
                <w:color w:val="000000"/>
              </w:rPr>
              <w:t xml:space="preserve">Employer’s </w:t>
            </w:r>
            <w:r w:rsidR="008F0210" w:rsidRPr="00822485">
              <w:rPr>
                <w:rFonts w:eastAsia="Arial Narrow"/>
                <w:color w:val="000000"/>
              </w:rPr>
              <w:lastRenderedPageBreak/>
              <w:t>Representative</w:t>
            </w:r>
            <w:r w:rsidRPr="00822485">
              <w:rPr>
                <w:rFonts w:eastAsia="Arial Narrow"/>
                <w:color w:val="000000"/>
              </w:rPr>
              <w:t xml:space="preserve">) to submit a statement demonstrating its compliance, including the  compliance of any Subcontractor identified in the SEA/SH Referral, with the SEA/SH Prevention and Response Obligations, including the actions taken in response to a SEA/SH allegation and/or  any  </w:t>
            </w:r>
            <w:r w:rsidR="008F0210" w:rsidRPr="00822485">
              <w:rPr>
                <w:rFonts w:eastAsia="Arial Narrow"/>
                <w:color w:val="000000"/>
              </w:rPr>
              <w:t>Employer Representative</w:t>
            </w:r>
            <w:r w:rsidRPr="00822485">
              <w:rPr>
                <w:rFonts w:eastAsia="Arial Narrow"/>
                <w:color w:val="000000"/>
              </w:rPr>
              <w:t xml:space="preserve">’s Notice to Correct  for non-compliance with the SEA/SH contractual obligations. The Contractor shall within 28 days of receipt of this request, submit in writing such statement to the </w:t>
            </w:r>
            <w:r w:rsidR="00E42F2F">
              <w:rPr>
                <w:rFonts w:eastAsia="Arial Narrow"/>
                <w:color w:val="000000"/>
              </w:rPr>
              <w:t>DAB</w:t>
            </w:r>
            <w:r w:rsidRPr="00822485">
              <w:rPr>
                <w:rFonts w:eastAsia="Arial Narrow"/>
                <w:color w:val="000000"/>
              </w:rPr>
              <w:t xml:space="preserve"> copied to the Employer and the </w:t>
            </w:r>
            <w:r w:rsidR="008F0210" w:rsidRPr="00822485">
              <w:rPr>
                <w:rFonts w:eastAsia="Arial Narrow"/>
                <w:color w:val="000000"/>
              </w:rPr>
              <w:t xml:space="preserve">Employer’s Representative. </w:t>
            </w:r>
          </w:p>
          <w:p w14:paraId="19F6428C" w14:textId="5D81E05C" w:rsidR="00E54A08" w:rsidRPr="00822485" w:rsidRDefault="00E54A08" w:rsidP="00E54A08">
            <w:pPr>
              <w:rPr>
                <w:rFonts w:eastAsia="Arial Narrow"/>
                <w:color w:val="000000"/>
              </w:rPr>
            </w:pPr>
            <w:r w:rsidRPr="00822485">
              <w:rPr>
                <w:rFonts w:eastAsia="Arial Narrow"/>
                <w:color w:val="000000"/>
              </w:rPr>
              <w:t xml:space="preserve">In reviewing the Referral, the </w:t>
            </w:r>
            <w:r w:rsidR="00E42F2F">
              <w:rPr>
                <w:rFonts w:eastAsia="Arial Narrow"/>
                <w:color w:val="000000"/>
              </w:rPr>
              <w:t>DAB</w:t>
            </w:r>
            <w:r w:rsidRPr="00822485">
              <w:rPr>
                <w:rFonts w:eastAsia="Arial Narrow"/>
                <w:color w:val="000000"/>
              </w:rPr>
              <w:t xml:space="preserve"> </w:t>
            </w:r>
            <w:r w:rsidRPr="00822485">
              <w:t xml:space="preserve">shall focus exclusively on compliance of the Contractor, including any Subcontractor identified in the SEA/SH Referral, with the </w:t>
            </w:r>
            <w:r w:rsidRPr="00822485">
              <w:rPr>
                <w:rFonts w:eastAsia="Arial Narrow"/>
                <w:color w:val="000000"/>
              </w:rPr>
              <w:t>SEA/SH Prevention and Response Obligations, including the actions taken in response to the SEA/SH allegation and/or any</w:t>
            </w:r>
            <w:r w:rsidR="00511A0E" w:rsidRPr="00822485">
              <w:rPr>
                <w:rFonts w:eastAsia="Arial Narrow"/>
                <w:color w:val="000000"/>
              </w:rPr>
              <w:t xml:space="preserve"> Employer Representative’s </w:t>
            </w:r>
            <w:r w:rsidRPr="00822485">
              <w:rPr>
                <w:rFonts w:eastAsia="Arial Narrow"/>
                <w:color w:val="000000"/>
              </w:rPr>
              <w:t xml:space="preserve">Notice to </w:t>
            </w:r>
            <w:proofErr w:type="gramStart"/>
            <w:r w:rsidRPr="00822485">
              <w:rPr>
                <w:rFonts w:eastAsia="Arial Narrow"/>
                <w:color w:val="000000"/>
              </w:rPr>
              <w:t>Correct  for</w:t>
            </w:r>
            <w:proofErr w:type="gramEnd"/>
            <w:r w:rsidRPr="00822485">
              <w:rPr>
                <w:rFonts w:eastAsia="Arial Narrow"/>
                <w:color w:val="000000"/>
              </w:rPr>
              <w:t xml:space="preserve"> non-compliance with the SEA/SH obligations. The </w:t>
            </w:r>
            <w:r w:rsidR="00E42F2F">
              <w:rPr>
                <w:rFonts w:eastAsia="Arial Narrow"/>
                <w:color w:val="000000"/>
              </w:rPr>
              <w:t>DAB</w:t>
            </w:r>
            <w:r w:rsidRPr="00822485">
              <w:rPr>
                <w:rFonts w:eastAsia="Arial Narrow"/>
                <w:color w:val="000000"/>
              </w:rPr>
              <w:t xml:space="preserve"> shall not assess the merits of an underlying allegation, including the </w:t>
            </w:r>
            <w:r w:rsidRPr="00822485">
              <w:t>factual aspects of the alleged SEA and/or SH incident.</w:t>
            </w:r>
          </w:p>
          <w:p w14:paraId="1763ABDC" w14:textId="77777777" w:rsidR="00E54A08" w:rsidRPr="00822485" w:rsidRDefault="00E54A08" w:rsidP="00E54A08">
            <w:pPr>
              <w:rPr>
                <w:rFonts w:eastAsia="Arial Narrow"/>
                <w:color w:val="000000"/>
              </w:rPr>
            </w:pPr>
          </w:p>
          <w:p w14:paraId="65C4D6D5" w14:textId="5682852C" w:rsidR="00E54A08" w:rsidRPr="00822485" w:rsidRDefault="00E54A08" w:rsidP="00E54A08">
            <w:pPr>
              <w:spacing w:before="120" w:after="120"/>
              <w:rPr>
                <w:rFonts w:eastAsia="Arial Narrow"/>
                <w:color w:val="000000"/>
              </w:rPr>
            </w:pPr>
            <w:r w:rsidRPr="00822485">
              <w:rPr>
                <w:rFonts w:eastAsia="Arial Narrow"/>
                <w:color w:val="000000"/>
              </w:rPr>
              <w:t xml:space="preserve">The </w:t>
            </w:r>
            <w:r w:rsidR="00E42F2F">
              <w:rPr>
                <w:rFonts w:eastAsia="Arial Narrow"/>
                <w:color w:val="000000"/>
              </w:rPr>
              <w:t>DAB</w:t>
            </w:r>
            <w:r w:rsidRPr="00822485">
              <w:rPr>
                <w:rFonts w:eastAsia="Arial Narrow"/>
                <w:color w:val="000000"/>
              </w:rPr>
              <w:t xml:space="preserve"> decision, </w:t>
            </w:r>
            <w:r w:rsidRPr="00822485">
              <w:rPr>
                <w:rFonts w:eastAsia="Arial Narrow"/>
                <w:color w:val="000000"/>
                <w:lang w:val="en-GB"/>
              </w:rPr>
              <w:t>which shall state that it is issued under this Sub-Clause 2</w:t>
            </w:r>
            <w:r w:rsidR="00DD4AA2" w:rsidRPr="00822485">
              <w:rPr>
                <w:rFonts w:eastAsia="Arial Narrow"/>
                <w:color w:val="000000"/>
                <w:lang w:val="en-GB"/>
              </w:rPr>
              <w:t>0</w:t>
            </w:r>
            <w:r w:rsidRPr="00822485">
              <w:rPr>
                <w:rFonts w:eastAsia="Arial Narrow"/>
                <w:color w:val="000000"/>
                <w:lang w:val="en-GB"/>
              </w:rPr>
              <w:t>.</w:t>
            </w:r>
            <w:r w:rsidR="00DD4AA2" w:rsidRPr="00822485">
              <w:rPr>
                <w:rFonts w:eastAsia="Arial Narrow"/>
                <w:color w:val="000000"/>
                <w:lang w:val="en-GB"/>
              </w:rPr>
              <w:t>12</w:t>
            </w:r>
            <w:r w:rsidRPr="00822485">
              <w:rPr>
                <w:rFonts w:eastAsia="Arial Narrow"/>
                <w:color w:val="000000"/>
                <w:lang w:val="en-GB"/>
              </w:rPr>
              <w:t xml:space="preserve">, </w:t>
            </w:r>
            <w:r w:rsidRPr="00822485">
              <w:rPr>
                <w:rFonts w:eastAsia="Arial Narrow"/>
                <w:color w:val="000000"/>
              </w:rPr>
              <w:t xml:space="preserve">shall be provided in writing to the Parties with a copy to the </w:t>
            </w:r>
            <w:r w:rsidR="008F0210" w:rsidRPr="00822485">
              <w:rPr>
                <w:rFonts w:eastAsia="Arial Narrow"/>
                <w:color w:val="000000"/>
              </w:rPr>
              <w:t xml:space="preserve">Employer’s Representative </w:t>
            </w:r>
            <w:r w:rsidRPr="00822485">
              <w:rPr>
                <w:rFonts w:eastAsia="Arial Narrow"/>
                <w:color w:val="000000"/>
              </w:rPr>
              <w:t xml:space="preserve">within 42 days of receiving the SEA/SH Referral. The decision of the </w:t>
            </w:r>
            <w:r w:rsidR="00E42F2F">
              <w:rPr>
                <w:rFonts w:eastAsia="Arial Narrow"/>
                <w:color w:val="000000"/>
              </w:rPr>
              <w:t>DAB</w:t>
            </w:r>
            <w:r w:rsidRPr="00822485">
              <w:rPr>
                <w:rFonts w:eastAsia="Arial Narrow"/>
                <w:color w:val="000000"/>
              </w:rPr>
              <w:t xml:space="preserve"> taken pursuant to this Sub-Clause 2</w:t>
            </w:r>
            <w:r w:rsidR="00DD4AA2" w:rsidRPr="00822485">
              <w:rPr>
                <w:rFonts w:eastAsia="Arial Narrow"/>
                <w:color w:val="000000"/>
              </w:rPr>
              <w:t>0</w:t>
            </w:r>
            <w:r w:rsidRPr="00822485">
              <w:rPr>
                <w:rFonts w:eastAsia="Arial Narrow"/>
                <w:color w:val="000000"/>
              </w:rPr>
              <w:t>.</w:t>
            </w:r>
            <w:r w:rsidR="00DD4AA2" w:rsidRPr="00822485">
              <w:rPr>
                <w:rFonts w:eastAsia="Arial Narrow"/>
                <w:color w:val="000000"/>
              </w:rPr>
              <w:t>12</w:t>
            </w:r>
            <w:r w:rsidRPr="00822485">
              <w:rPr>
                <w:rFonts w:eastAsia="Arial Narrow"/>
                <w:color w:val="000000"/>
              </w:rPr>
              <w:t xml:space="preserve"> shall be binding on the Parties and any of its Subcontractor/s as applicable.</w:t>
            </w:r>
          </w:p>
          <w:p w14:paraId="341EEF81" w14:textId="5A85299A" w:rsidR="00E54A08" w:rsidRPr="0064675C" w:rsidRDefault="00E54A08" w:rsidP="00E54A08">
            <w:pPr>
              <w:pStyle w:val="ListParagraph"/>
              <w:spacing w:after="120"/>
              <w:ind w:left="72"/>
              <w:contextualSpacing w:val="0"/>
              <w:rPr>
                <w:b/>
              </w:rPr>
            </w:pPr>
            <w:r w:rsidRPr="00822485">
              <w:rPr>
                <w:rFonts w:eastAsia="Arial Narrow"/>
                <w:color w:val="000000"/>
              </w:rPr>
              <w:t xml:space="preserve">The </w:t>
            </w:r>
            <w:r w:rsidR="00E42F2F">
              <w:rPr>
                <w:rFonts w:eastAsia="Arial Narrow"/>
                <w:color w:val="000000"/>
              </w:rPr>
              <w:t>DAB</w:t>
            </w:r>
            <w:r w:rsidRPr="00822485">
              <w:rPr>
                <w:rFonts w:eastAsia="Arial Narrow"/>
                <w:color w:val="000000"/>
              </w:rPr>
              <w:t xml:space="preserve"> decision arising from an allegation of SEA/SH incident shall state whether the Contractor, including any Subcontractor identified in the SEA/SH referral, </w:t>
            </w:r>
            <w:proofErr w:type="gramStart"/>
            <w:r w:rsidRPr="00822485">
              <w:rPr>
                <w:rFonts w:eastAsia="Arial Narrow"/>
                <w:color w:val="000000"/>
              </w:rPr>
              <w:t>was in compliance with</w:t>
            </w:r>
            <w:proofErr w:type="gramEnd"/>
            <w:r w:rsidRPr="00822485">
              <w:rPr>
                <w:rFonts w:eastAsia="Arial Narrow"/>
                <w:color w:val="000000"/>
              </w:rPr>
              <w:t xml:space="preserve"> its SEA/SH obligations at the time of occurrence of the alleged incident. </w:t>
            </w:r>
            <w:r w:rsidRPr="00822485">
              <w:rPr>
                <w:rFonts w:eastAsia="Arial Narrow"/>
                <w:color w:val="000000"/>
                <w:lang w:val="en-GB"/>
              </w:rPr>
              <w:t xml:space="preserve">The </w:t>
            </w:r>
            <w:r w:rsidR="00E42F2F">
              <w:rPr>
                <w:rFonts w:eastAsia="Arial Narrow"/>
                <w:color w:val="000000"/>
                <w:lang w:val="en-GB"/>
              </w:rPr>
              <w:t>DAB</w:t>
            </w:r>
            <w:r w:rsidRPr="00822485">
              <w:rPr>
                <w:rFonts w:eastAsia="Arial Narrow"/>
                <w:color w:val="000000"/>
                <w:lang w:val="en-GB"/>
              </w:rPr>
              <w:t xml:space="preserve"> decision shall not disclose the name of the alleged survivor nor of the alleged perpetrator.</w:t>
            </w:r>
          </w:p>
        </w:tc>
      </w:tr>
      <w:tr w:rsidR="00E54A08" w:rsidRPr="00616A09" w14:paraId="3397C333" w14:textId="77777777" w:rsidTr="00656FF4">
        <w:tc>
          <w:tcPr>
            <w:tcW w:w="2602" w:type="dxa"/>
            <w:tcMar>
              <w:top w:w="57" w:type="dxa"/>
              <w:left w:w="57" w:type="dxa"/>
              <w:bottom w:w="57" w:type="dxa"/>
              <w:right w:w="57" w:type="dxa"/>
            </w:tcMar>
          </w:tcPr>
          <w:p w14:paraId="22B46303" w14:textId="6DD9F06E" w:rsidR="00E54A08" w:rsidRPr="00822485" w:rsidRDefault="00E54A08" w:rsidP="00822485">
            <w:pPr>
              <w:pStyle w:val="ListParagraph"/>
              <w:spacing w:after="120"/>
              <w:ind w:left="72"/>
              <w:contextualSpacing w:val="0"/>
              <w:rPr>
                <w:b/>
                <w:bCs/>
                <w:iCs/>
                <w:color w:val="000000" w:themeColor="text1"/>
              </w:rPr>
            </w:pPr>
            <w:r w:rsidRPr="00822485">
              <w:rPr>
                <w:b/>
                <w:bCs/>
                <w:iCs/>
                <w:color w:val="000000" w:themeColor="text1"/>
              </w:rPr>
              <w:lastRenderedPageBreak/>
              <w:t xml:space="preserve">Sub-Clause </w:t>
            </w:r>
            <w:r w:rsidR="00A15431" w:rsidRPr="00822485">
              <w:rPr>
                <w:b/>
                <w:bCs/>
                <w:iCs/>
                <w:color w:val="000000" w:themeColor="text1"/>
              </w:rPr>
              <w:t>20.13</w:t>
            </w:r>
          </w:p>
          <w:p w14:paraId="63F1877F" w14:textId="4199F1E1" w:rsidR="00E54A08" w:rsidRPr="00C86B04" w:rsidRDefault="00E54A08" w:rsidP="00822485">
            <w:pPr>
              <w:pStyle w:val="ListParagraph"/>
              <w:spacing w:after="120"/>
              <w:ind w:left="72"/>
              <w:contextualSpacing w:val="0"/>
            </w:pPr>
            <w:r w:rsidRPr="00822485">
              <w:rPr>
                <w:b/>
                <w:bCs/>
                <w:iCs/>
                <w:color w:val="000000" w:themeColor="text1"/>
              </w:rPr>
              <w:t xml:space="preserve">Dissatisfaction with </w:t>
            </w:r>
            <w:r w:rsidR="00E42F2F">
              <w:rPr>
                <w:b/>
                <w:bCs/>
                <w:iCs/>
                <w:color w:val="000000" w:themeColor="text1"/>
              </w:rPr>
              <w:t>DAB</w:t>
            </w:r>
            <w:r w:rsidRPr="00822485">
              <w:rPr>
                <w:b/>
                <w:bCs/>
                <w:iCs/>
                <w:color w:val="000000" w:themeColor="text1"/>
              </w:rPr>
              <w:t>’s decision on SEA/SH Referrals</w:t>
            </w:r>
          </w:p>
        </w:tc>
        <w:tc>
          <w:tcPr>
            <w:tcW w:w="6758" w:type="dxa"/>
            <w:gridSpan w:val="2"/>
            <w:tcMar>
              <w:top w:w="57" w:type="dxa"/>
              <w:left w:w="57" w:type="dxa"/>
              <w:bottom w:w="57" w:type="dxa"/>
              <w:right w:w="57" w:type="dxa"/>
            </w:tcMar>
          </w:tcPr>
          <w:p w14:paraId="0B857D39" w14:textId="49E12505" w:rsidR="00E54A08" w:rsidRPr="00822485" w:rsidRDefault="00E54A08" w:rsidP="00E54A08">
            <w:pPr>
              <w:spacing w:before="120" w:after="120"/>
              <w:rPr>
                <w:rFonts w:eastAsia="Arial Narrow"/>
                <w:color w:val="000000"/>
              </w:rPr>
            </w:pPr>
            <w:r w:rsidRPr="00822485">
              <w:rPr>
                <w:rFonts w:eastAsia="Arial Narrow"/>
                <w:color w:val="000000"/>
              </w:rPr>
              <w:t xml:space="preserve">If either Party is dissatisfied with the </w:t>
            </w:r>
            <w:r w:rsidR="00E42F2F">
              <w:rPr>
                <w:rFonts w:eastAsia="Arial Narrow"/>
                <w:color w:val="000000"/>
              </w:rPr>
              <w:t>DAB</w:t>
            </w:r>
            <w:r w:rsidRPr="00822485">
              <w:rPr>
                <w:rFonts w:eastAsia="Arial Narrow"/>
                <w:color w:val="000000"/>
              </w:rPr>
              <w:t>’s decision issued under Sub-Clause 2</w:t>
            </w:r>
            <w:r w:rsidR="00DD4AA2" w:rsidRPr="00822485">
              <w:rPr>
                <w:rFonts w:eastAsia="Arial Narrow"/>
                <w:color w:val="000000"/>
              </w:rPr>
              <w:t>0</w:t>
            </w:r>
            <w:r w:rsidRPr="00822485">
              <w:rPr>
                <w:rFonts w:eastAsia="Arial Narrow"/>
                <w:color w:val="000000"/>
              </w:rPr>
              <w:t>.</w:t>
            </w:r>
            <w:r w:rsidR="00DD4AA2" w:rsidRPr="00822485">
              <w:rPr>
                <w:rFonts w:eastAsia="Arial Narrow"/>
                <w:color w:val="000000"/>
              </w:rPr>
              <w:t>12</w:t>
            </w:r>
            <w:r w:rsidRPr="00822485">
              <w:rPr>
                <w:rFonts w:eastAsia="Arial Narrow"/>
                <w:color w:val="000000"/>
              </w:rPr>
              <w:t xml:space="preserve"> [SEA/SH Referrals], such Party may give a </w:t>
            </w:r>
            <w:r w:rsidR="00DD4AA2" w:rsidRPr="00822485">
              <w:rPr>
                <w:rFonts w:eastAsia="Arial Narrow"/>
                <w:color w:val="000000"/>
              </w:rPr>
              <w:t>Notice</w:t>
            </w:r>
            <w:r w:rsidRPr="00822485">
              <w:rPr>
                <w:rFonts w:eastAsia="Arial Narrow"/>
                <w:color w:val="000000"/>
              </w:rPr>
              <w:t xml:space="preserve"> to the other Party </w:t>
            </w:r>
            <w:r w:rsidR="00DD4AA2" w:rsidRPr="00822485">
              <w:rPr>
                <w:rFonts w:eastAsia="Arial Narrow"/>
                <w:color w:val="000000"/>
              </w:rPr>
              <w:t xml:space="preserve">of its dissatisfaction </w:t>
            </w:r>
            <w:r w:rsidRPr="00822485">
              <w:rPr>
                <w:rFonts w:eastAsia="Arial Narrow"/>
                <w:color w:val="000000"/>
              </w:rPr>
              <w:t>in accordance with Sub-Clause 2</w:t>
            </w:r>
            <w:r w:rsidR="00DD4AA2" w:rsidRPr="00822485">
              <w:rPr>
                <w:rFonts w:eastAsia="Arial Narrow"/>
                <w:color w:val="000000"/>
              </w:rPr>
              <w:t>0.6</w:t>
            </w:r>
            <w:r w:rsidRPr="00822485">
              <w:rPr>
                <w:rFonts w:eastAsia="Arial Narrow"/>
                <w:color w:val="000000"/>
              </w:rPr>
              <w:t xml:space="preserve"> [</w:t>
            </w:r>
            <w:r w:rsidR="00D477C1" w:rsidRPr="00822485">
              <w:rPr>
                <w:rFonts w:eastAsia="Arial Narrow"/>
                <w:color w:val="000000"/>
              </w:rPr>
              <w:t>Obtaining Dispute Adjudication Board’s D</w:t>
            </w:r>
            <w:r w:rsidRPr="00822485">
              <w:rPr>
                <w:rFonts w:eastAsia="Arial Narrow"/>
                <w:color w:val="000000"/>
              </w:rPr>
              <w:t>ecision]. Sub-Clause 2</w:t>
            </w:r>
            <w:r w:rsidR="00D477C1" w:rsidRPr="00822485">
              <w:rPr>
                <w:rFonts w:eastAsia="Arial Narrow"/>
                <w:color w:val="000000"/>
              </w:rPr>
              <w:t>0</w:t>
            </w:r>
            <w:r w:rsidRPr="00822485">
              <w:rPr>
                <w:rFonts w:eastAsia="Arial Narrow"/>
                <w:color w:val="000000"/>
              </w:rPr>
              <w:t>.</w:t>
            </w:r>
            <w:r w:rsidR="00D477C1" w:rsidRPr="00822485">
              <w:rPr>
                <w:rFonts w:eastAsia="Arial Narrow"/>
                <w:color w:val="000000"/>
              </w:rPr>
              <w:t>7</w:t>
            </w:r>
            <w:r w:rsidRPr="00822485">
              <w:rPr>
                <w:rFonts w:eastAsia="Arial Narrow"/>
                <w:color w:val="000000"/>
              </w:rPr>
              <w:t xml:space="preserve"> </w:t>
            </w:r>
            <w:r w:rsidRPr="00822485">
              <w:rPr>
                <w:rFonts w:eastAsia="Arial Narrow"/>
                <w:i/>
                <w:color w:val="000000"/>
              </w:rPr>
              <w:t>[Amicable Settlement]</w:t>
            </w:r>
            <w:r w:rsidRPr="00822485">
              <w:rPr>
                <w:rFonts w:eastAsia="Arial Narrow"/>
                <w:color w:val="000000"/>
              </w:rPr>
              <w:t xml:space="preserve"> shall not apply.</w:t>
            </w:r>
          </w:p>
          <w:p w14:paraId="1B21AF47" w14:textId="5D561A50" w:rsidR="00E54A08" w:rsidRPr="00822485" w:rsidRDefault="00E54A08" w:rsidP="00E54A08">
            <w:pPr>
              <w:spacing w:before="120" w:after="120"/>
              <w:rPr>
                <w:rFonts w:eastAsia="Arial Narrow"/>
                <w:color w:val="000000"/>
              </w:rPr>
            </w:pPr>
            <w:r w:rsidRPr="00822485">
              <w:rPr>
                <w:rFonts w:eastAsia="Arial Narrow"/>
                <w:color w:val="000000"/>
              </w:rPr>
              <w:t xml:space="preserve">If the </w:t>
            </w:r>
            <w:r w:rsidR="00E42F2F">
              <w:rPr>
                <w:rFonts w:eastAsia="Arial Narrow"/>
                <w:color w:val="000000"/>
              </w:rPr>
              <w:t>DAB</w:t>
            </w:r>
            <w:r w:rsidRPr="00822485">
              <w:rPr>
                <w:rFonts w:eastAsia="Arial Narrow"/>
                <w:color w:val="000000"/>
              </w:rPr>
              <w:t xml:space="preserve">’s decision has not become final and binding pursuant to Sub-Clause </w:t>
            </w:r>
            <w:r w:rsidR="00D477C1" w:rsidRPr="00822485">
              <w:rPr>
                <w:rFonts w:eastAsia="Arial Narrow"/>
                <w:color w:val="000000"/>
              </w:rPr>
              <w:t>20.6</w:t>
            </w:r>
            <w:r w:rsidRPr="00822485">
              <w:rPr>
                <w:rFonts w:eastAsia="Arial Narrow"/>
                <w:color w:val="000000"/>
              </w:rPr>
              <w:t>, the matter shall be finally settled by arbitration in accordance with Sub-Clause 2</w:t>
            </w:r>
            <w:r w:rsidR="00D477C1" w:rsidRPr="00822485">
              <w:rPr>
                <w:rFonts w:eastAsia="Arial Narrow"/>
                <w:color w:val="000000"/>
              </w:rPr>
              <w:t>0</w:t>
            </w:r>
            <w:r w:rsidRPr="00822485">
              <w:rPr>
                <w:rFonts w:eastAsia="Arial Narrow"/>
                <w:color w:val="000000"/>
              </w:rPr>
              <w:t>.</w:t>
            </w:r>
            <w:r w:rsidR="00D477C1" w:rsidRPr="00822485">
              <w:rPr>
                <w:rFonts w:eastAsia="Arial Narrow"/>
                <w:color w:val="000000"/>
              </w:rPr>
              <w:t>8</w:t>
            </w:r>
            <w:r w:rsidRPr="00822485">
              <w:rPr>
                <w:rFonts w:eastAsia="Arial Narrow"/>
                <w:color w:val="000000"/>
              </w:rPr>
              <w:t xml:space="preserve"> </w:t>
            </w:r>
            <w:r w:rsidRPr="00822485">
              <w:rPr>
                <w:rFonts w:eastAsia="Arial Narrow"/>
                <w:i/>
                <w:color w:val="000000"/>
              </w:rPr>
              <w:t>[Arbitration].</w:t>
            </w:r>
          </w:p>
          <w:p w14:paraId="43E7EDBA" w14:textId="7783D1FB" w:rsidR="00E54A08" w:rsidRPr="0064675C" w:rsidRDefault="00E54A08" w:rsidP="004C251A">
            <w:pPr>
              <w:spacing w:before="40" w:after="40"/>
              <w:rPr>
                <w:b/>
              </w:rPr>
            </w:pPr>
            <w:r w:rsidRPr="00822485">
              <w:t>Where arbitration is conducted pursuant to the ICC Arbitration Rules, the parties agree that</w:t>
            </w:r>
            <w:r w:rsidR="00167B53">
              <w:t xml:space="preserve"> t</w:t>
            </w:r>
            <w:r w:rsidRPr="00822485">
              <w:t xml:space="preserve">he time limit set in Article 1.6 of Appendix V to the ICC Arbitration Rules shall be 10 days from the notification of the Emergency Arbitrator Order unless the President of the ICC </w:t>
            </w:r>
            <w:r w:rsidRPr="00822485">
              <w:lastRenderedPageBreak/>
              <w:t>International Court of Arbitration determines that a longer period is necessary.</w:t>
            </w:r>
          </w:p>
        </w:tc>
      </w:tr>
      <w:tr w:rsidR="00E54A08" w:rsidRPr="00616A09" w14:paraId="62B5CE34" w14:textId="77777777" w:rsidTr="00656FF4">
        <w:tc>
          <w:tcPr>
            <w:tcW w:w="2602" w:type="dxa"/>
            <w:tcMar>
              <w:top w:w="57" w:type="dxa"/>
              <w:left w:w="57" w:type="dxa"/>
              <w:bottom w:w="57" w:type="dxa"/>
              <w:right w:w="57" w:type="dxa"/>
            </w:tcMar>
          </w:tcPr>
          <w:p w14:paraId="4C55DE8F" w14:textId="027943A4" w:rsidR="00E54A08" w:rsidRPr="00822485" w:rsidRDefault="00E54A08" w:rsidP="00822485">
            <w:pPr>
              <w:pStyle w:val="ListParagraph"/>
              <w:spacing w:after="120"/>
              <w:ind w:left="72"/>
              <w:contextualSpacing w:val="0"/>
              <w:rPr>
                <w:b/>
                <w:bCs/>
                <w:iCs/>
                <w:color w:val="000000" w:themeColor="text1"/>
              </w:rPr>
            </w:pPr>
            <w:r w:rsidRPr="00822485">
              <w:rPr>
                <w:b/>
                <w:bCs/>
                <w:iCs/>
                <w:color w:val="000000" w:themeColor="text1"/>
              </w:rPr>
              <w:lastRenderedPageBreak/>
              <w:t>Sub-Clause 2</w:t>
            </w:r>
            <w:r w:rsidR="00A15431" w:rsidRPr="00822485">
              <w:rPr>
                <w:b/>
                <w:bCs/>
                <w:iCs/>
                <w:color w:val="000000" w:themeColor="text1"/>
              </w:rPr>
              <w:t>0</w:t>
            </w:r>
            <w:r w:rsidRPr="00822485">
              <w:rPr>
                <w:b/>
                <w:bCs/>
                <w:iCs/>
                <w:color w:val="000000" w:themeColor="text1"/>
              </w:rPr>
              <w:t>.1</w:t>
            </w:r>
            <w:r w:rsidR="00A15431" w:rsidRPr="00822485">
              <w:rPr>
                <w:b/>
                <w:bCs/>
                <w:iCs/>
                <w:color w:val="000000" w:themeColor="text1"/>
              </w:rPr>
              <w:t>4</w:t>
            </w:r>
          </w:p>
          <w:p w14:paraId="2F8DC67E" w14:textId="1547E1F4" w:rsidR="00E54A08" w:rsidRPr="00C86B04" w:rsidRDefault="00E54A08" w:rsidP="00822485">
            <w:pPr>
              <w:pStyle w:val="ListParagraph"/>
              <w:spacing w:after="120"/>
              <w:ind w:left="72"/>
              <w:contextualSpacing w:val="0"/>
            </w:pPr>
            <w:r w:rsidRPr="00822485">
              <w:rPr>
                <w:b/>
                <w:bCs/>
                <w:iCs/>
                <w:color w:val="000000" w:themeColor="text1"/>
              </w:rPr>
              <w:t>Bank’s disqualification of the Contractor and its Subcontractor/s</w:t>
            </w:r>
          </w:p>
        </w:tc>
        <w:tc>
          <w:tcPr>
            <w:tcW w:w="6758" w:type="dxa"/>
            <w:gridSpan w:val="2"/>
            <w:tcMar>
              <w:top w:w="57" w:type="dxa"/>
              <w:left w:w="57" w:type="dxa"/>
              <w:bottom w:w="57" w:type="dxa"/>
              <w:right w:w="57" w:type="dxa"/>
            </w:tcMar>
          </w:tcPr>
          <w:p w14:paraId="68E82EE4" w14:textId="171B72F0" w:rsidR="00E54A08" w:rsidRPr="00822485" w:rsidRDefault="00E54A08" w:rsidP="00E54A08">
            <w:pPr>
              <w:spacing w:before="120" w:after="120"/>
              <w:rPr>
                <w:iCs/>
                <w:color w:val="000000" w:themeColor="text1"/>
              </w:rPr>
            </w:pPr>
            <w:r w:rsidRPr="00822485">
              <w:rPr>
                <w:iCs/>
                <w:color w:val="000000" w:themeColor="text1"/>
              </w:rPr>
              <w:t xml:space="preserve">The Employer shall immediately notify the Bank of the </w:t>
            </w:r>
            <w:r w:rsidR="00E42F2F">
              <w:rPr>
                <w:iCs/>
                <w:color w:val="000000" w:themeColor="text1"/>
              </w:rPr>
              <w:t>DAB</w:t>
            </w:r>
            <w:r w:rsidRPr="00822485">
              <w:rPr>
                <w:iCs/>
                <w:color w:val="000000" w:themeColor="text1"/>
              </w:rPr>
              <w:t xml:space="preserve">’s decision on SEA/SH Referral, any notification received on the commencement of Emergency Arbitration, and the Emergency Arbitrator Order if any. </w:t>
            </w:r>
          </w:p>
          <w:p w14:paraId="6D048D83" w14:textId="2A6A9392" w:rsidR="00E54A08" w:rsidRPr="0064675C" w:rsidRDefault="00E54A08" w:rsidP="00E54A08">
            <w:pPr>
              <w:pStyle w:val="ListParagraph"/>
              <w:spacing w:after="120"/>
              <w:ind w:left="72"/>
              <w:contextualSpacing w:val="0"/>
              <w:rPr>
                <w:b/>
              </w:rPr>
            </w:pPr>
            <w:r w:rsidRPr="00822485">
              <w:rPr>
                <w:iCs/>
                <w:color w:val="000000" w:themeColor="text1"/>
              </w:rPr>
              <w:t xml:space="preserve">If the </w:t>
            </w:r>
            <w:r w:rsidR="00E42F2F">
              <w:rPr>
                <w:iCs/>
                <w:color w:val="000000" w:themeColor="text1"/>
              </w:rPr>
              <w:t>DAB</w:t>
            </w:r>
            <w:r w:rsidRPr="00822485">
              <w:rPr>
                <w:iCs/>
                <w:color w:val="000000" w:themeColor="text1"/>
              </w:rPr>
              <w:t xml:space="preserve"> determines that the Contractor has failed to correct identified non-compliance with SEA/SH Prevention and Response Obligation </w:t>
            </w:r>
            <w:bookmarkStart w:id="1308" w:name="_Hlk29375490"/>
            <w:r w:rsidRPr="00822485">
              <w:rPr>
                <w:iCs/>
                <w:color w:val="000000" w:themeColor="text1"/>
              </w:rPr>
              <w:t>or it was non-compliant with such obligations at the time of an alleged incident</w:t>
            </w:r>
            <w:bookmarkEnd w:id="1308"/>
            <w:r w:rsidRPr="00822485">
              <w:rPr>
                <w:iCs/>
                <w:color w:val="000000" w:themeColor="text1"/>
              </w:rPr>
              <w:t>, the Bank</w:t>
            </w:r>
            <w:r w:rsidRPr="0064675C">
              <w:rPr>
                <w:rFonts w:eastAsia="Arial Narrow"/>
                <w:color w:val="000000"/>
              </w:rPr>
              <w:t xml:space="preserve"> </w:t>
            </w:r>
            <w:r w:rsidRPr="00822485">
              <w:rPr>
                <w:rFonts w:eastAsia="Arial Narrow"/>
                <w:color w:val="000000"/>
              </w:rPr>
              <w:t>may disqualify the Contractor</w:t>
            </w:r>
            <w:r w:rsidR="007E5137" w:rsidRPr="00822485">
              <w:rPr>
                <w:rFonts w:eastAsia="Arial Narrow"/>
                <w:color w:val="000000"/>
              </w:rPr>
              <w:t xml:space="preserve"> (</w:t>
            </w:r>
            <w:r w:rsidR="00D11C49" w:rsidRPr="00822485">
              <w:rPr>
                <w:rFonts w:eastAsia="Arial Narrow"/>
                <w:color w:val="000000"/>
              </w:rPr>
              <w:t xml:space="preserve">where </w:t>
            </w:r>
            <w:r w:rsidR="00224708" w:rsidRPr="00822485">
              <w:rPr>
                <w:rFonts w:eastAsia="Arial Narrow"/>
                <w:color w:val="000000"/>
              </w:rPr>
              <w:t xml:space="preserve">the Contractor is </w:t>
            </w:r>
            <w:r w:rsidR="00D11C49" w:rsidRPr="00822485">
              <w:rPr>
                <w:rFonts w:eastAsia="Arial Narrow"/>
                <w:color w:val="000000"/>
              </w:rPr>
              <w:t xml:space="preserve">a joint venture or an SPV, </w:t>
            </w:r>
            <w:r w:rsidR="007E5137" w:rsidRPr="00822485">
              <w:rPr>
                <w:rFonts w:eastAsia="Arial Narrow"/>
                <w:color w:val="000000"/>
              </w:rPr>
              <w:t xml:space="preserve">every member of </w:t>
            </w:r>
            <w:r w:rsidR="006744D8" w:rsidRPr="00822485">
              <w:rPr>
                <w:rFonts w:eastAsia="Arial Narrow"/>
                <w:color w:val="000000"/>
              </w:rPr>
              <w:t xml:space="preserve">the </w:t>
            </w:r>
            <w:r w:rsidR="00D11C49" w:rsidRPr="00822485">
              <w:rPr>
                <w:rFonts w:eastAsia="Arial Narrow"/>
                <w:color w:val="000000"/>
              </w:rPr>
              <w:t xml:space="preserve">joint venture </w:t>
            </w:r>
            <w:r w:rsidR="007E5137" w:rsidRPr="00822485">
              <w:rPr>
                <w:rFonts w:eastAsia="Arial Narrow"/>
                <w:color w:val="000000"/>
              </w:rPr>
              <w:t>or an SPV, as applicable)</w:t>
            </w:r>
            <w:r w:rsidRPr="00822485">
              <w:rPr>
                <w:rFonts w:eastAsia="Arial Narrow"/>
                <w:color w:val="000000"/>
              </w:rPr>
              <w:t>, as well as any Subcontractor/s determined to be non-compliant, from being</w:t>
            </w:r>
            <w:r w:rsidRPr="00822485">
              <w:t xml:space="preserve"> awarded a Bank-financed </w:t>
            </w:r>
            <w:r w:rsidR="00AE0050" w:rsidRPr="00A929AF">
              <w:t>contract</w:t>
            </w:r>
            <w:r w:rsidR="00AE0050" w:rsidRPr="00A929AF">
              <w:rPr>
                <w:lang w:val="en-GB"/>
              </w:rPr>
              <w:t xml:space="preserve">, </w:t>
            </w:r>
            <w:r w:rsidR="00AE0050" w:rsidRPr="00A929AF">
              <w:rPr>
                <w:iCs/>
                <w:color w:val="000000" w:themeColor="text1"/>
              </w:rPr>
              <w:t>unless the ICC Emergency Arbitrator grants an order in favor of the Contractor.</w:t>
            </w:r>
            <w:r w:rsidR="00AE0050">
              <w:rPr>
                <w:iCs/>
                <w:color w:val="000000" w:themeColor="text1"/>
              </w:rPr>
              <w:t xml:space="preserve"> The disqualification period shall be for two years unless the Contractor receives an arbitration award in its favor within the </w:t>
            </w:r>
            <w:proofErr w:type="gramStart"/>
            <w:r w:rsidR="00AE0050">
              <w:rPr>
                <w:iCs/>
                <w:color w:val="000000" w:themeColor="text1"/>
              </w:rPr>
              <w:t>two year</w:t>
            </w:r>
            <w:proofErr w:type="gramEnd"/>
            <w:r w:rsidR="00AE0050">
              <w:rPr>
                <w:iCs/>
                <w:color w:val="000000" w:themeColor="text1"/>
              </w:rPr>
              <w:t xml:space="preserve"> period. </w:t>
            </w:r>
            <w:r w:rsidR="00AE0050" w:rsidRPr="00A929AF">
              <w:rPr>
                <w:iCs/>
                <w:color w:val="000000" w:themeColor="text1"/>
              </w:rPr>
              <w:t xml:space="preserve"> </w:t>
            </w:r>
            <w:r w:rsidRPr="00822485">
              <w:rPr>
                <w:iCs/>
                <w:color w:val="000000" w:themeColor="text1"/>
              </w:rPr>
              <w:t>The Contractor’s disqualification under this Sub-Clause is without prejudice to the Parties’ rights and obligations under the Contract.</w:t>
            </w:r>
          </w:p>
        </w:tc>
      </w:tr>
      <w:tr w:rsidR="00F369B4" w:rsidRPr="00616A09" w14:paraId="55ECBA26" w14:textId="77777777" w:rsidTr="00321C09">
        <w:tc>
          <w:tcPr>
            <w:tcW w:w="9360" w:type="dxa"/>
            <w:gridSpan w:val="3"/>
            <w:tcMar>
              <w:top w:w="57" w:type="dxa"/>
              <w:left w:w="57" w:type="dxa"/>
              <w:bottom w:w="57" w:type="dxa"/>
              <w:right w:w="57" w:type="dxa"/>
            </w:tcMar>
          </w:tcPr>
          <w:p w14:paraId="11ADDC65" w14:textId="77777777" w:rsidR="00F369B4" w:rsidRPr="00616A09" w:rsidRDefault="00F369B4" w:rsidP="0020197E">
            <w:pPr>
              <w:pStyle w:val="ListParagraph"/>
              <w:spacing w:after="120"/>
              <w:ind w:left="72"/>
              <w:contextualSpacing w:val="0"/>
              <w:rPr>
                <w:b/>
              </w:rPr>
            </w:pPr>
            <w:r w:rsidRPr="0067299E">
              <w:rPr>
                <w:b/>
              </w:rPr>
              <w:t>General Conditions of Dispute Adjudication Agreement</w:t>
            </w:r>
          </w:p>
        </w:tc>
      </w:tr>
      <w:tr w:rsidR="00F369B4" w:rsidRPr="00616A09" w14:paraId="34FD7337" w14:textId="77777777" w:rsidTr="003D5498">
        <w:tc>
          <w:tcPr>
            <w:tcW w:w="2602" w:type="dxa"/>
            <w:tcMar>
              <w:top w:w="57" w:type="dxa"/>
              <w:left w:w="57" w:type="dxa"/>
              <w:bottom w:w="57" w:type="dxa"/>
              <w:right w:w="57" w:type="dxa"/>
            </w:tcMar>
          </w:tcPr>
          <w:p w14:paraId="75AE2B21" w14:textId="77777777" w:rsidR="00F369B4" w:rsidRPr="0067299E" w:rsidRDefault="00F369B4" w:rsidP="0020197E">
            <w:pPr>
              <w:pStyle w:val="ListParagraph"/>
              <w:spacing w:after="120"/>
              <w:ind w:left="72"/>
              <w:contextualSpacing w:val="0"/>
              <w:rPr>
                <w:b/>
              </w:rPr>
            </w:pPr>
            <w:r>
              <w:rPr>
                <w:b/>
              </w:rPr>
              <w:t>3.Warranties</w:t>
            </w:r>
          </w:p>
        </w:tc>
        <w:tc>
          <w:tcPr>
            <w:tcW w:w="6758" w:type="dxa"/>
            <w:gridSpan w:val="2"/>
          </w:tcPr>
          <w:p w14:paraId="35B97D56" w14:textId="77777777" w:rsidR="00F369B4" w:rsidRDefault="00F369B4" w:rsidP="0020197E">
            <w:pPr>
              <w:pStyle w:val="ListParagraph"/>
              <w:spacing w:after="120"/>
              <w:ind w:left="72"/>
              <w:contextualSpacing w:val="0"/>
            </w:pPr>
            <w:r w:rsidRPr="003D5498">
              <w:t xml:space="preserve">The second paragraph starting “When appointing the Member” is replaced with:  </w:t>
            </w:r>
          </w:p>
          <w:p w14:paraId="280A18E5" w14:textId="39710AEE" w:rsidR="005B2DE7" w:rsidRPr="00943375" w:rsidRDefault="005B2DE7" w:rsidP="005B2DE7">
            <w:pPr>
              <w:spacing w:before="120" w:after="120"/>
              <w:rPr>
                <w:lang w:val="en-GB"/>
              </w:rPr>
            </w:pPr>
            <w:r w:rsidRPr="00943375">
              <w:rPr>
                <w:lang w:val="en-GB"/>
              </w:rPr>
              <w:t>“When appointing the Member, each Party relies on the Member’s representations, that he/she</w:t>
            </w:r>
            <w:r w:rsidR="001179AB">
              <w:rPr>
                <w:lang w:val="en-GB"/>
              </w:rPr>
              <w:t>:</w:t>
            </w:r>
          </w:p>
          <w:p w14:paraId="2669DC10" w14:textId="77777777" w:rsidR="005B2DE7" w:rsidRPr="00943375" w:rsidRDefault="005B2DE7" w:rsidP="005B2DE7">
            <w:pPr>
              <w:pStyle w:val="ListParagraph"/>
              <w:numPr>
                <w:ilvl w:val="0"/>
                <w:numId w:val="148"/>
              </w:numPr>
              <w:shd w:val="clear" w:color="auto" w:fill="FFFFFF"/>
              <w:spacing w:before="120" w:after="120"/>
              <w:ind w:hanging="501"/>
              <w:contextualSpacing w:val="0"/>
              <w:rPr>
                <w:lang w:val="en-GB"/>
              </w:rPr>
            </w:pPr>
            <w:r w:rsidRPr="00943375">
              <w:rPr>
                <w:lang w:val="en-GB"/>
              </w:rPr>
              <w:t xml:space="preserve">has at least a bachelor’s degree in relevant disciplines such as law, engineering, construction management or contract </w:t>
            </w:r>
            <w:proofErr w:type="gramStart"/>
            <w:r w:rsidRPr="00943375">
              <w:rPr>
                <w:lang w:val="en-GB"/>
              </w:rPr>
              <w:t>management;</w:t>
            </w:r>
            <w:proofErr w:type="gramEnd"/>
            <w:r w:rsidRPr="00943375">
              <w:rPr>
                <w:lang w:val="en-GB"/>
              </w:rPr>
              <w:t> </w:t>
            </w:r>
          </w:p>
          <w:p w14:paraId="462C279B" w14:textId="77777777" w:rsidR="005B2DE7" w:rsidRPr="00943375" w:rsidRDefault="005B2DE7" w:rsidP="005B2DE7">
            <w:pPr>
              <w:pStyle w:val="ListParagraph"/>
              <w:numPr>
                <w:ilvl w:val="0"/>
                <w:numId w:val="148"/>
              </w:numPr>
              <w:shd w:val="clear" w:color="auto" w:fill="FFFFFF"/>
              <w:spacing w:before="120" w:after="120"/>
              <w:ind w:hanging="501"/>
              <w:contextualSpacing w:val="0"/>
              <w:rPr>
                <w:lang w:val="en-GB"/>
              </w:rPr>
            </w:pPr>
            <w:r w:rsidRPr="00943375">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943375">
              <w:rPr>
                <w:lang w:val="en-GB"/>
              </w:rPr>
              <w:t>disputes;</w:t>
            </w:r>
            <w:proofErr w:type="gramEnd"/>
          </w:p>
          <w:p w14:paraId="26F83E53" w14:textId="77777777" w:rsidR="005B2DE7" w:rsidRPr="00943375" w:rsidRDefault="005B2DE7" w:rsidP="005B2DE7">
            <w:pPr>
              <w:pStyle w:val="ListParagraph"/>
              <w:numPr>
                <w:ilvl w:val="0"/>
                <w:numId w:val="148"/>
              </w:numPr>
              <w:shd w:val="clear" w:color="auto" w:fill="FFFFFF"/>
              <w:spacing w:before="120" w:after="120"/>
              <w:ind w:hanging="501"/>
              <w:contextualSpacing w:val="0"/>
              <w:rPr>
                <w:lang w:val="en-GB"/>
              </w:rPr>
            </w:pPr>
            <w:r w:rsidRPr="00943375">
              <w:rPr>
                <w:lang w:val="en-GB"/>
              </w:rPr>
              <w:t xml:space="preserve">has received formal training as an adjudicator from an internationally recognized </w:t>
            </w:r>
            <w:proofErr w:type="gramStart"/>
            <w:r w:rsidRPr="00943375">
              <w:rPr>
                <w:lang w:val="en-GB"/>
              </w:rPr>
              <w:t>organization;</w:t>
            </w:r>
            <w:proofErr w:type="gramEnd"/>
            <w:r w:rsidRPr="00943375">
              <w:rPr>
                <w:lang w:val="en-GB"/>
              </w:rPr>
              <w:t> </w:t>
            </w:r>
          </w:p>
          <w:p w14:paraId="1C7BC7E7" w14:textId="77777777" w:rsidR="005B2DE7" w:rsidRPr="00943375" w:rsidRDefault="005B2DE7" w:rsidP="005B2DE7">
            <w:pPr>
              <w:pStyle w:val="ListParagraph"/>
              <w:numPr>
                <w:ilvl w:val="0"/>
                <w:numId w:val="148"/>
              </w:numPr>
              <w:shd w:val="clear" w:color="auto" w:fill="FFFFFF"/>
              <w:spacing w:before="120" w:after="120"/>
              <w:ind w:hanging="501"/>
              <w:contextualSpacing w:val="0"/>
              <w:rPr>
                <w:sz w:val="20"/>
                <w:lang w:val="en-GB"/>
              </w:rPr>
            </w:pPr>
            <w:r w:rsidRPr="00943375">
              <w:rPr>
                <w:lang w:val="en-GB"/>
              </w:rPr>
              <w:t xml:space="preserve">has experience and/or is knowledgeable in the type of work which the Contractor is to carry out under the </w:t>
            </w:r>
            <w:proofErr w:type="gramStart"/>
            <w:r w:rsidRPr="00943375">
              <w:rPr>
                <w:lang w:val="en-GB"/>
              </w:rPr>
              <w:t>Contract;</w:t>
            </w:r>
            <w:proofErr w:type="gramEnd"/>
          </w:p>
          <w:p w14:paraId="53B0A2E9" w14:textId="77777777" w:rsidR="005B2DE7" w:rsidRPr="00943375" w:rsidRDefault="005B2DE7" w:rsidP="005B2DE7">
            <w:pPr>
              <w:pStyle w:val="ListParagraph"/>
              <w:numPr>
                <w:ilvl w:val="0"/>
                <w:numId w:val="148"/>
              </w:numPr>
              <w:shd w:val="clear" w:color="auto" w:fill="FFFFFF"/>
              <w:spacing w:before="120" w:after="120"/>
              <w:ind w:hanging="501"/>
              <w:contextualSpacing w:val="0"/>
              <w:rPr>
                <w:lang w:val="en-GB"/>
              </w:rPr>
            </w:pPr>
            <w:r w:rsidRPr="00943375">
              <w:rPr>
                <w:lang w:val="en-GB"/>
              </w:rPr>
              <w:t xml:space="preserve">has experience in the interpretation of construction and/or engineering contract </w:t>
            </w:r>
            <w:proofErr w:type="gramStart"/>
            <w:r w:rsidRPr="00943375">
              <w:rPr>
                <w:lang w:val="en-GB"/>
              </w:rPr>
              <w:t>documents;</w:t>
            </w:r>
            <w:proofErr w:type="gramEnd"/>
          </w:p>
          <w:p w14:paraId="3A66B51D" w14:textId="77777777" w:rsidR="005B2DE7" w:rsidRPr="003D5498" w:rsidRDefault="005B2DE7" w:rsidP="005B2DE7">
            <w:pPr>
              <w:pStyle w:val="ListParagraph"/>
              <w:numPr>
                <w:ilvl w:val="0"/>
                <w:numId w:val="148"/>
              </w:numPr>
              <w:shd w:val="clear" w:color="auto" w:fill="FFFFFF"/>
              <w:spacing w:before="120" w:after="120"/>
              <w:ind w:hanging="501"/>
              <w:contextualSpacing w:val="0"/>
              <w:rPr>
                <w:rFonts w:eastAsia="Arial Narrow"/>
              </w:rPr>
            </w:pPr>
            <w:r w:rsidRPr="00943375">
              <w:rPr>
                <w:lang w:val="en-GB"/>
              </w:rPr>
              <w:lastRenderedPageBreak/>
              <w:t xml:space="preserve">has familiarity with the forms of contract published by FIDIC since 1999, and an understanding of the dispute resolution procedures contained therein; and </w:t>
            </w:r>
          </w:p>
          <w:p w14:paraId="113EE5AA" w14:textId="77777777" w:rsidR="005B2DE7" w:rsidRPr="003D5498" w:rsidRDefault="005B2DE7" w:rsidP="003D5498">
            <w:pPr>
              <w:pStyle w:val="ListParagraph"/>
              <w:numPr>
                <w:ilvl w:val="0"/>
                <w:numId w:val="148"/>
              </w:numPr>
              <w:shd w:val="clear" w:color="auto" w:fill="FFFFFF"/>
              <w:spacing w:before="120" w:after="120"/>
              <w:ind w:hanging="501"/>
              <w:contextualSpacing w:val="0"/>
              <w:rPr>
                <w:rFonts w:eastAsia="Arial Narrow"/>
              </w:rPr>
            </w:pPr>
            <w:r w:rsidRPr="005B2DE7">
              <w:rPr>
                <w:lang w:val="en-GB"/>
              </w:rPr>
              <w:t>is fluent in the language for communications stated in the Contract Data (or the language as agreed between the Parties and the DAB).”</w:t>
            </w:r>
          </w:p>
        </w:tc>
      </w:tr>
      <w:tr w:rsidR="00EA184C" w:rsidRPr="00616A09" w14:paraId="471B39B1" w14:textId="77777777" w:rsidTr="00F369B4">
        <w:tc>
          <w:tcPr>
            <w:tcW w:w="2602" w:type="dxa"/>
            <w:tcMar>
              <w:top w:w="57" w:type="dxa"/>
              <w:left w:w="57" w:type="dxa"/>
              <w:bottom w:w="57" w:type="dxa"/>
              <w:right w:w="57" w:type="dxa"/>
            </w:tcMar>
          </w:tcPr>
          <w:p w14:paraId="5A1D2C3A" w14:textId="04C6A616" w:rsidR="00EA184C" w:rsidRPr="00822485" w:rsidRDefault="00EA184C" w:rsidP="00822485">
            <w:pPr>
              <w:pStyle w:val="ListParagraph"/>
              <w:spacing w:after="120"/>
              <w:ind w:left="72"/>
              <w:contextualSpacing w:val="0"/>
              <w:rPr>
                <w:b/>
              </w:rPr>
            </w:pPr>
            <w:r w:rsidRPr="0064675C">
              <w:rPr>
                <w:b/>
              </w:rPr>
              <w:lastRenderedPageBreak/>
              <w:t xml:space="preserve">4.General Obligations of the Member </w:t>
            </w:r>
          </w:p>
        </w:tc>
        <w:tc>
          <w:tcPr>
            <w:tcW w:w="6758" w:type="dxa"/>
            <w:gridSpan w:val="2"/>
          </w:tcPr>
          <w:p w14:paraId="3A1E5A64" w14:textId="16CBBBEC" w:rsidR="00EA184C" w:rsidRPr="0064675C" w:rsidRDefault="00EA184C" w:rsidP="0020197E">
            <w:pPr>
              <w:pStyle w:val="ListParagraph"/>
              <w:spacing w:after="120"/>
              <w:ind w:left="72"/>
              <w:contextualSpacing w:val="0"/>
            </w:pPr>
            <w:r w:rsidRPr="0064675C">
              <w:t>“and” is deleted from the end of subparagraph (j) and added at the end of (k).</w:t>
            </w:r>
          </w:p>
          <w:p w14:paraId="3E0B358C" w14:textId="2E3C65FF" w:rsidR="00EA184C" w:rsidRPr="0064675C" w:rsidRDefault="00EA184C" w:rsidP="0020197E">
            <w:pPr>
              <w:pStyle w:val="ListParagraph"/>
              <w:spacing w:after="120"/>
              <w:ind w:left="72"/>
              <w:contextualSpacing w:val="0"/>
            </w:pPr>
            <w:r w:rsidRPr="0064675C">
              <w:t>The following is then added as (</w:t>
            </w:r>
            <w:r w:rsidR="00B21FE8" w:rsidRPr="0064675C">
              <w:t>l</w:t>
            </w:r>
            <w:r w:rsidRPr="0064675C">
              <w:t>):</w:t>
            </w:r>
          </w:p>
          <w:p w14:paraId="2C36A315" w14:textId="1049C24C" w:rsidR="00EA184C" w:rsidRPr="00822485" w:rsidRDefault="00EA184C" w:rsidP="00822485">
            <w:pPr>
              <w:spacing w:before="120" w:after="120"/>
              <w:rPr>
                <w:rFonts w:eastAsia="Arial Narrow"/>
                <w:color w:val="000000"/>
              </w:rPr>
            </w:pPr>
            <w:r w:rsidRPr="00822485">
              <w:t>“</w:t>
            </w:r>
            <w:proofErr w:type="gramStart"/>
            <w:r w:rsidRPr="0064675C">
              <w:t>handle</w:t>
            </w:r>
            <w:proofErr w:type="gramEnd"/>
            <w:r w:rsidRPr="0064675C">
              <w:t xml:space="preserve"> </w:t>
            </w:r>
            <w:r w:rsidRPr="00822485">
              <w:rPr>
                <w:rFonts w:eastAsia="Arial Narrow"/>
                <w:color w:val="000000"/>
              </w:rPr>
              <w:t>SEA/SH Referrals in accordance with Sub-Clause 2</w:t>
            </w:r>
            <w:r w:rsidR="00D477C1" w:rsidRPr="00822485">
              <w:rPr>
                <w:rFonts w:eastAsia="Arial Narrow"/>
                <w:color w:val="000000"/>
              </w:rPr>
              <w:t>0</w:t>
            </w:r>
            <w:r w:rsidRPr="00822485">
              <w:rPr>
                <w:rFonts w:eastAsia="Arial Narrow"/>
                <w:color w:val="000000"/>
              </w:rPr>
              <w:t>.</w:t>
            </w:r>
            <w:r w:rsidR="00D477C1" w:rsidRPr="00822485">
              <w:rPr>
                <w:rFonts w:eastAsia="Arial Narrow"/>
                <w:color w:val="000000"/>
              </w:rPr>
              <w:t xml:space="preserve">12 </w:t>
            </w:r>
            <w:r w:rsidRPr="00822485">
              <w:rPr>
                <w:rFonts w:eastAsia="Arial Narrow"/>
                <w:color w:val="000000"/>
              </w:rPr>
              <w:t>of the Conditions of Contract.”</w:t>
            </w:r>
          </w:p>
        </w:tc>
      </w:tr>
      <w:tr w:rsidR="005B2DE7" w:rsidRPr="00616A09" w14:paraId="1986D0E0" w14:textId="77777777" w:rsidTr="00F369B4">
        <w:tc>
          <w:tcPr>
            <w:tcW w:w="2602" w:type="dxa"/>
            <w:tcMar>
              <w:top w:w="57" w:type="dxa"/>
              <w:left w:w="57" w:type="dxa"/>
              <w:bottom w:w="57" w:type="dxa"/>
              <w:right w:w="57" w:type="dxa"/>
            </w:tcMar>
          </w:tcPr>
          <w:p w14:paraId="7A39D141" w14:textId="77777777" w:rsidR="005B2DE7" w:rsidRDefault="0071259D" w:rsidP="00822485">
            <w:pPr>
              <w:pStyle w:val="ListParagraph"/>
              <w:spacing w:after="120"/>
              <w:ind w:left="116"/>
              <w:contextualSpacing w:val="0"/>
              <w:jc w:val="left"/>
              <w:rPr>
                <w:b/>
              </w:rPr>
            </w:pPr>
            <w:r>
              <w:rPr>
                <w:b/>
              </w:rPr>
              <w:t>6.</w:t>
            </w:r>
            <w:r w:rsidR="00FB0706">
              <w:rPr>
                <w:b/>
              </w:rPr>
              <w:t>Payment</w:t>
            </w:r>
          </w:p>
        </w:tc>
        <w:tc>
          <w:tcPr>
            <w:tcW w:w="6758" w:type="dxa"/>
            <w:gridSpan w:val="2"/>
          </w:tcPr>
          <w:p w14:paraId="171DA75F" w14:textId="77777777" w:rsidR="00FB0706" w:rsidRDefault="00FB0706" w:rsidP="0020197E">
            <w:pPr>
              <w:pStyle w:val="ListParagraph"/>
              <w:spacing w:after="120"/>
              <w:ind w:left="72"/>
              <w:contextualSpacing w:val="0"/>
            </w:pPr>
            <w:r>
              <w:t xml:space="preserve">From the paragraph starting with: “The Member shall submit invoices for”: </w:t>
            </w:r>
          </w:p>
          <w:p w14:paraId="67AAAB9F" w14:textId="77777777" w:rsidR="005B2DE7" w:rsidRPr="005B2DE7" w:rsidRDefault="00FB0706" w:rsidP="0020197E">
            <w:pPr>
              <w:pStyle w:val="ListParagraph"/>
              <w:spacing w:after="120"/>
              <w:ind w:left="72"/>
              <w:contextualSpacing w:val="0"/>
            </w:pPr>
            <w:r w:rsidRPr="00A67B01">
              <w:rPr>
                <w:rFonts w:eastAsia="Arial Narrow"/>
                <w:color w:val="000000"/>
              </w:rPr>
              <w:t>“</w:t>
            </w:r>
            <w:proofErr w:type="gramStart"/>
            <w:r w:rsidRPr="00A67B01">
              <w:rPr>
                <w:rFonts w:eastAsia="Arial Narrow"/>
                <w:color w:val="000000"/>
              </w:rPr>
              <w:t>and</w:t>
            </w:r>
            <w:proofErr w:type="gramEnd"/>
            <w:r w:rsidRPr="00A67B01">
              <w:rPr>
                <w:rFonts w:eastAsia="Arial Narrow"/>
                <w:color w:val="000000"/>
              </w:rPr>
              <w:t xml:space="preserve"> air fares” and “other” are deleted from the first and second sentences respectively.</w:t>
            </w:r>
          </w:p>
        </w:tc>
      </w:tr>
      <w:tr w:rsidR="00FB0706" w:rsidRPr="00616A09" w14:paraId="1C4C778F" w14:textId="77777777" w:rsidTr="00321C09">
        <w:tc>
          <w:tcPr>
            <w:tcW w:w="9360" w:type="dxa"/>
            <w:gridSpan w:val="3"/>
            <w:tcMar>
              <w:top w:w="57" w:type="dxa"/>
              <w:left w:w="57" w:type="dxa"/>
              <w:bottom w:w="57" w:type="dxa"/>
              <w:right w:w="57" w:type="dxa"/>
            </w:tcMar>
          </w:tcPr>
          <w:p w14:paraId="6407DA3E" w14:textId="77777777" w:rsidR="00FB0706" w:rsidRPr="00FD34C8" w:rsidRDefault="00FB0706" w:rsidP="0020197E">
            <w:pPr>
              <w:pStyle w:val="ListParagraph"/>
              <w:spacing w:after="120"/>
              <w:ind w:left="72"/>
              <w:contextualSpacing w:val="0"/>
              <w:rPr>
                <w:b/>
              </w:rPr>
            </w:pPr>
            <w:r w:rsidRPr="00FD34C8">
              <w:rPr>
                <w:b/>
              </w:rPr>
              <w:t>Procedural Rules for Dispute Adjudication Board members</w:t>
            </w:r>
          </w:p>
        </w:tc>
      </w:tr>
      <w:tr w:rsidR="00D9646E" w:rsidRPr="00616A09" w14:paraId="39BD0744" w14:textId="77777777" w:rsidTr="00321C09">
        <w:tc>
          <w:tcPr>
            <w:tcW w:w="9360" w:type="dxa"/>
            <w:gridSpan w:val="3"/>
            <w:tcMar>
              <w:top w:w="57" w:type="dxa"/>
              <w:left w:w="57" w:type="dxa"/>
              <w:bottom w:w="57" w:type="dxa"/>
              <w:right w:w="57" w:type="dxa"/>
            </w:tcMar>
          </w:tcPr>
          <w:p w14:paraId="36249DAA" w14:textId="77777777" w:rsidR="00D9646E" w:rsidRPr="00822485" w:rsidRDefault="00D9646E" w:rsidP="00D9646E">
            <w:pPr>
              <w:spacing w:after="120"/>
              <w:ind w:left="72"/>
            </w:pPr>
            <w:r w:rsidRPr="00822485">
              <w:t>Rule 1: In the first sentence: “ Unless otherwise agreed by the Employer and the Contractor, the DAB shall visit the Site at intervals of not more than 140 days” is replaced with: “Unless otherwise agreed with the Employer and the Contractor, the DAB shall hold face-to face meetings with the Employer and the Contractor, and/or visit the Site at intervals of not more than 90 days during the Design-Build Period and not more than 140 days during the Operation Service Period.”</w:t>
            </w:r>
          </w:p>
          <w:p w14:paraId="35C15F4C" w14:textId="77777777" w:rsidR="00D9646E" w:rsidRPr="00822485" w:rsidRDefault="00D9646E" w:rsidP="00D9646E">
            <w:pPr>
              <w:spacing w:after="120"/>
              <w:ind w:left="72"/>
            </w:pPr>
            <w:r w:rsidRPr="00822485">
              <w:t xml:space="preserve">In the second sentence: </w:t>
            </w:r>
            <w:proofErr w:type="gramStart"/>
            <w:r w:rsidRPr="00822485">
              <w:t>“ consecutive</w:t>
            </w:r>
            <w:proofErr w:type="gramEnd"/>
            <w:r w:rsidRPr="00822485">
              <w:t xml:space="preserve"> visits” is replaced with: “ consecutive face-to-face meetings with the Employer and the Contractor and/or Site visits”</w:t>
            </w:r>
          </w:p>
          <w:p w14:paraId="73630B7F" w14:textId="52748F41" w:rsidR="00D9646E" w:rsidRPr="00822485" w:rsidRDefault="00D9646E" w:rsidP="00822485">
            <w:pPr>
              <w:spacing w:after="120"/>
              <w:ind w:left="72"/>
            </w:pPr>
            <w:r w:rsidRPr="00822485">
              <w:t xml:space="preserve">The following is then added at the end of the paragraph: </w:t>
            </w:r>
            <w:proofErr w:type="gramStart"/>
            <w:r w:rsidRPr="00822485">
              <w:t>“ In</w:t>
            </w:r>
            <w:proofErr w:type="gramEnd"/>
            <w:r w:rsidRPr="00822485">
              <w:t xml:space="preserve"> addition to the face-to face meetings, as agreed with the Employer and the Contractor, the DAB may also hold virtual meetings with the Employer and the Contractor.”</w:t>
            </w:r>
          </w:p>
        </w:tc>
      </w:tr>
      <w:tr w:rsidR="00A937B3" w:rsidRPr="00616A09" w14:paraId="6AAE5B6F" w14:textId="77777777" w:rsidTr="00321C09">
        <w:tc>
          <w:tcPr>
            <w:tcW w:w="9360" w:type="dxa"/>
            <w:gridSpan w:val="3"/>
            <w:tcMar>
              <w:top w:w="57" w:type="dxa"/>
              <w:left w:w="57" w:type="dxa"/>
              <w:bottom w:w="57" w:type="dxa"/>
              <w:right w:w="57" w:type="dxa"/>
            </w:tcMar>
          </w:tcPr>
          <w:p w14:paraId="2D993C63" w14:textId="309961B7" w:rsidR="00A937B3" w:rsidRPr="0064675C" w:rsidRDefault="00A937B3" w:rsidP="0097636F">
            <w:pPr>
              <w:pStyle w:val="ListParagraph"/>
              <w:spacing w:after="120"/>
              <w:ind w:left="72"/>
              <w:contextualSpacing w:val="0"/>
            </w:pPr>
            <w:r w:rsidRPr="0064675C">
              <w:t xml:space="preserve">Rule </w:t>
            </w:r>
            <w:r w:rsidR="00EE094B" w:rsidRPr="0064675C">
              <w:t>2</w:t>
            </w:r>
            <w:r w:rsidRPr="0064675C">
              <w:t xml:space="preserve">: </w:t>
            </w:r>
            <w:r w:rsidR="00EE094B" w:rsidRPr="0064675C">
              <w:t>The following is inserted after the first sentence: “</w:t>
            </w:r>
            <w:r w:rsidR="00EE094B" w:rsidRPr="00822485">
              <w:rPr>
                <w:rFonts w:eastAsia="Arial Narrow"/>
                <w:color w:val="000000"/>
              </w:rPr>
              <w:t xml:space="preserve">The agenda shall include review of the (i) Contractor’s compliance with </w:t>
            </w:r>
            <w:proofErr w:type="gramStart"/>
            <w:r w:rsidR="00EE094B" w:rsidRPr="00822485">
              <w:rPr>
                <w:rFonts w:eastAsia="Arial Narrow"/>
                <w:color w:val="000000"/>
              </w:rPr>
              <w:t>the  SEA</w:t>
            </w:r>
            <w:proofErr w:type="gramEnd"/>
            <w:r w:rsidR="00EE094B" w:rsidRPr="00822485">
              <w:rPr>
                <w:rFonts w:eastAsia="Arial Narrow"/>
                <w:color w:val="000000"/>
              </w:rPr>
              <w:t>/SH Prevention and Response Obligations; and (ii) E</w:t>
            </w:r>
            <w:r w:rsidR="008F0210" w:rsidRPr="00822485">
              <w:rPr>
                <w:rFonts w:eastAsia="Arial Narrow"/>
                <w:color w:val="000000"/>
              </w:rPr>
              <w:t>mployer</w:t>
            </w:r>
            <w:r w:rsidR="00EE094B" w:rsidRPr="00822485">
              <w:rPr>
                <w:rFonts w:eastAsia="Arial Narrow"/>
                <w:color w:val="000000"/>
              </w:rPr>
              <w:t xml:space="preserve">’s </w:t>
            </w:r>
            <w:r w:rsidR="008F0210" w:rsidRPr="00822485">
              <w:rPr>
                <w:rFonts w:eastAsia="Arial Narrow"/>
                <w:color w:val="000000"/>
              </w:rPr>
              <w:t>representative</w:t>
            </w:r>
            <w:r w:rsidR="00511A0E" w:rsidRPr="00822485">
              <w:rPr>
                <w:rFonts w:eastAsia="Arial Narrow"/>
                <w:color w:val="000000"/>
              </w:rPr>
              <w:t>’s</w:t>
            </w:r>
            <w:r w:rsidR="008F0210" w:rsidRPr="00822485">
              <w:rPr>
                <w:rFonts w:eastAsia="Arial Narrow"/>
                <w:color w:val="000000"/>
              </w:rPr>
              <w:t xml:space="preserve"> </w:t>
            </w:r>
            <w:r w:rsidR="00EE094B" w:rsidRPr="00822485">
              <w:rPr>
                <w:rFonts w:eastAsia="Arial Narrow"/>
                <w:color w:val="000000"/>
              </w:rPr>
              <w:t>failure to discharge its duties under the Contract in this regard, including as specified in Sub-Clause 6.2</w:t>
            </w:r>
            <w:r w:rsidR="00D477C1" w:rsidRPr="00822485">
              <w:rPr>
                <w:rFonts w:eastAsia="Arial Narrow"/>
                <w:color w:val="000000"/>
              </w:rPr>
              <w:t>6</w:t>
            </w:r>
            <w:r w:rsidR="00EE094B" w:rsidRPr="00822485">
              <w:rPr>
                <w:rFonts w:eastAsia="Arial Narrow"/>
                <w:color w:val="000000"/>
              </w:rPr>
              <w:t xml:space="preserve"> of the Contract Conditions</w:t>
            </w:r>
            <w:r w:rsidR="00253878" w:rsidRPr="0064675C">
              <w:rPr>
                <w:rFonts w:eastAsia="Arial Narrow"/>
                <w:color w:val="000000"/>
              </w:rPr>
              <w:t>.”</w:t>
            </w:r>
          </w:p>
        </w:tc>
      </w:tr>
      <w:tr w:rsidR="00EE094B" w:rsidRPr="00616A09" w14:paraId="04A4D37E" w14:textId="77777777" w:rsidTr="00321C09">
        <w:tc>
          <w:tcPr>
            <w:tcW w:w="9360" w:type="dxa"/>
            <w:gridSpan w:val="3"/>
            <w:tcMar>
              <w:top w:w="57" w:type="dxa"/>
              <w:left w:w="57" w:type="dxa"/>
              <w:bottom w:w="57" w:type="dxa"/>
              <w:right w:w="57" w:type="dxa"/>
            </w:tcMar>
          </w:tcPr>
          <w:p w14:paraId="6B6B0B7E" w14:textId="55AC0BD9" w:rsidR="00EE094B" w:rsidRPr="00822485" w:rsidRDefault="00EE094B" w:rsidP="00822485">
            <w:pPr>
              <w:spacing w:before="120" w:after="120"/>
              <w:rPr>
                <w:rFonts w:eastAsia="Arial Narrow"/>
                <w:color w:val="000000"/>
                <w:lang w:val="en-GB"/>
              </w:rPr>
            </w:pPr>
            <w:r w:rsidRPr="00822485">
              <w:t xml:space="preserve">Rule 3: </w:t>
            </w:r>
            <w:r w:rsidRPr="00822485">
              <w:rPr>
                <w:rFonts w:eastAsia="Arial Narrow"/>
                <w:color w:val="000000"/>
              </w:rPr>
              <w:t xml:space="preserve">The following is added at the end of the paragraph: </w:t>
            </w:r>
            <w:r w:rsidRPr="00822485">
              <w:rPr>
                <w:rFonts w:eastAsia="Arial Narrow"/>
                <w:color w:val="000000"/>
                <w:lang w:val="en-GB"/>
              </w:rPr>
              <w:t xml:space="preserve">“The report shall identify any issue which raises SEA and/or SH concerns, including details of any potential noncompliance </w:t>
            </w:r>
            <w:r w:rsidRPr="00822485">
              <w:rPr>
                <w:rFonts w:eastAsia="Arial Narrow"/>
                <w:color w:val="000000"/>
              </w:rPr>
              <w:t>of the Contractor, including its Subcontractor/s,</w:t>
            </w:r>
            <w:r w:rsidRPr="00822485">
              <w:rPr>
                <w:rFonts w:eastAsia="Arial Narrow"/>
                <w:color w:val="000000"/>
                <w:lang w:val="en-GB"/>
              </w:rPr>
              <w:t xml:space="preserve"> with the </w:t>
            </w:r>
            <w:r w:rsidRPr="00822485">
              <w:rPr>
                <w:rFonts w:eastAsia="Arial Narrow"/>
                <w:color w:val="000000"/>
              </w:rPr>
              <w:t xml:space="preserve">SEA/SH Prevention and Response Obligations. </w:t>
            </w:r>
            <w:r w:rsidRPr="00822485">
              <w:rPr>
                <w:rFonts w:eastAsia="Arial Narrow"/>
                <w:color w:val="000000"/>
                <w:lang w:val="en-GB"/>
              </w:rPr>
              <w:t xml:space="preserve">The </w:t>
            </w:r>
            <w:r w:rsidR="00E42F2F">
              <w:rPr>
                <w:rFonts w:eastAsia="Arial Narrow"/>
                <w:color w:val="000000"/>
                <w:lang w:val="en-GB"/>
              </w:rPr>
              <w:t>DAB</w:t>
            </w:r>
            <w:r w:rsidRPr="00822485">
              <w:rPr>
                <w:rFonts w:eastAsia="Arial Narrow"/>
                <w:color w:val="000000"/>
                <w:lang w:val="en-GB"/>
              </w:rPr>
              <w:t xml:space="preserve"> shall also provide a report to the Employer on any potential failure of the </w:t>
            </w:r>
            <w:r w:rsidR="00511A0E" w:rsidRPr="00822485">
              <w:rPr>
                <w:rFonts w:eastAsia="Arial Narrow"/>
                <w:color w:val="000000"/>
                <w:lang w:val="en-GB"/>
              </w:rPr>
              <w:t xml:space="preserve">Employer’s Representative </w:t>
            </w:r>
            <w:r w:rsidRPr="00822485">
              <w:rPr>
                <w:rFonts w:eastAsia="Arial Narrow"/>
                <w:color w:val="000000"/>
                <w:lang w:val="en-GB"/>
              </w:rPr>
              <w:t xml:space="preserve">to discharge its duties </w:t>
            </w:r>
            <w:proofErr w:type="gramStart"/>
            <w:r w:rsidRPr="00822485">
              <w:rPr>
                <w:rFonts w:eastAsia="Arial Narrow"/>
                <w:color w:val="000000"/>
              </w:rPr>
              <w:t>in regard to</w:t>
            </w:r>
            <w:proofErr w:type="gramEnd"/>
            <w:r w:rsidRPr="00822485">
              <w:rPr>
                <w:rFonts w:eastAsia="Arial Narrow"/>
                <w:color w:val="000000"/>
              </w:rPr>
              <w:t xml:space="preserve"> the SEA/SH Prevention and Response Obligations, including on identifying the Contractor’s failure to comply with the </w:t>
            </w:r>
            <w:r w:rsidRPr="00822485">
              <w:rPr>
                <w:rFonts w:eastAsia="Arial Narrow"/>
                <w:color w:val="000000"/>
              </w:rPr>
              <w:lastRenderedPageBreak/>
              <w:t xml:space="preserve">obligations, and </w:t>
            </w:r>
            <w:r w:rsidRPr="00822485">
              <w:rPr>
                <w:rFonts w:eastAsia="Arial Narrow"/>
                <w:color w:val="000000"/>
                <w:lang w:val="en-GB"/>
              </w:rPr>
              <w:t>the Notice to Correct and notification duties in accordance with Sub-Clause 6.2</w:t>
            </w:r>
            <w:r w:rsidR="00DE00B6" w:rsidRPr="00822485">
              <w:rPr>
                <w:rFonts w:eastAsia="Arial Narrow"/>
                <w:color w:val="000000"/>
                <w:lang w:val="en-GB"/>
              </w:rPr>
              <w:t>6</w:t>
            </w:r>
            <w:r w:rsidRPr="00822485">
              <w:rPr>
                <w:rFonts w:eastAsia="Arial Narrow"/>
                <w:color w:val="000000"/>
                <w:lang w:val="en-GB"/>
              </w:rPr>
              <w:t xml:space="preserve"> of the Contract Conditions.”</w:t>
            </w:r>
          </w:p>
        </w:tc>
      </w:tr>
      <w:tr w:rsidR="00FB0706" w:rsidRPr="00616A09" w14:paraId="46D95D3E" w14:textId="77777777" w:rsidTr="00321C09">
        <w:tc>
          <w:tcPr>
            <w:tcW w:w="9360" w:type="dxa"/>
            <w:gridSpan w:val="3"/>
            <w:tcMar>
              <w:top w:w="57" w:type="dxa"/>
              <w:left w:w="57" w:type="dxa"/>
              <w:bottom w:w="57" w:type="dxa"/>
              <w:right w:w="57" w:type="dxa"/>
            </w:tcMar>
          </w:tcPr>
          <w:p w14:paraId="3C93662B" w14:textId="77777777" w:rsidR="00C33556" w:rsidRDefault="00E92CA1" w:rsidP="0097636F">
            <w:pPr>
              <w:pStyle w:val="ListParagraph"/>
              <w:spacing w:after="120"/>
              <w:ind w:left="72"/>
              <w:contextualSpacing w:val="0"/>
            </w:pPr>
            <w:r>
              <w:lastRenderedPageBreak/>
              <w:t>Rule 10: “and” is deleted from (g) and t</w:t>
            </w:r>
            <w:r w:rsidR="00C33556">
              <w:t>he following is added</w:t>
            </w:r>
            <w:r>
              <w:t xml:space="preserve">: “and (i) appoint one or more experts (including legal and technical expert (s)), with the agreement of the Parties.” </w:t>
            </w:r>
          </w:p>
          <w:p w14:paraId="7DC34274" w14:textId="77777777" w:rsidR="00FB0706" w:rsidRDefault="00FB0706" w:rsidP="0020197E">
            <w:pPr>
              <w:pStyle w:val="ListParagraph"/>
              <w:spacing w:after="120"/>
              <w:ind w:left="72"/>
              <w:contextualSpacing w:val="0"/>
            </w:pPr>
            <w:r>
              <w:t>“Chairman” is replaced with “Chairperson”.</w:t>
            </w:r>
          </w:p>
        </w:tc>
      </w:tr>
    </w:tbl>
    <w:p w14:paraId="5AF2F5A4" w14:textId="77777777" w:rsidR="00A921BD" w:rsidRDefault="00A921BD">
      <w:pPr>
        <w:jc w:val="left"/>
        <w:rPr>
          <w:rFonts w:eastAsia="Calibri"/>
          <w:b/>
          <w:sz w:val="36"/>
          <w:szCs w:val="36"/>
          <w:lang w:val="en-GB"/>
        </w:rPr>
      </w:pPr>
      <w:r>
        <w:rPr>
          <w:rFonts w:eastAsia="Calibri"/>
          <w:b/>
          <w:sz w:val="36"/>
          <w:szCs w:val="36"/>
          <w:lang w:val="en-GB"/>
        </w:rPr>
        <w:br w:type="page"/>
      </w:r>
    </w:p>
    <w:p w14:paraId="35C6832C" w14:textId="77777777" w:rsidR="00012432" w:rsidRPr="00121FF4" w:rsidRDefault="00012432" w:rsidP="00012432">
      <w:pPr>
        <w:spacing w:after="200" w:line="276" w:lineRule="auto"/>
        <w:jc w:val="center"/>
        <w:rPr>
          <w:rFonts w:eastAsia="Calibri"/>
          <w:b/>
          <w:sz w:val="36"/>
          <w:szCs w:val="36"/>
          <w:lang w:val="en-GB"/>
        </w:rPr>
      </w:pPr>
      <w:proofErr w:type="gramStart"/>
      <w:r w:rsidRPr="00121FF4">
        <w:rPr>
          <w:rFonts w:eastAsia="Calibri"/>
          <w:b/>
          <w:sz w:val="36"/>
          <w:szCs w:val="36"/>
          <w:lang w:val="en-GB"/>
        </w:rPr>
        <w:lastRenderedPageBreak/>
        <w:t>Particular Conditions</w:t>
      </w:r>
      <w:proofErr w:type="gramEnd"/>
      <w:r w:rsidRPr="00121FF4">
        <w:rPr>
          <w:rFonts w:eastAsia="Calibri"/>
          <w:b/>
          <w:sz w:val="36"/>
          <w:szCs w:val="36"/>
          <w:lang w:val="en-GB"/>
        </w:rPr>
        <w:t xml:space="preserve"> </w:t>
      </w:r>
    </w:p>
    <w:p w14:paraId="1BA30CB9" w14:textId="77777777" w:rsidR="00012432" w:rsidRPr="00B63440" w:rsidRDefault="00012432" w:rsidP="00012432">
      <w:pPr>
        <w:spacing w:after="200" w:line="276" w:lineRule="auto"/>
        <w:jc w:val="left"/>
        <w:rPr>
          <w:rFonts w:eastAsia="Calibri"/>
          <w:b/>
          <w:sz w:val="32"/>
          <w:lang w:val="en-GB"/>
        </w:rPr>
      </w:pPr>
      <w:r w:rsidRPr="00121FF4">
        <w:rPr>
          <w:rFonts w:eastAsia="Calibri"/>
          <w:b/>
          <w:sz w:val="32"/>
          <w:szCs w:val="32"/>
          <w:lang w:val="en-GB"/>
        </w:rPr>
        <w:t xml:space="preserve"> </w:t>
      </w:r>
      <w:bookmarkStart w:id="1309" w:name="_Hlk533173241"/>
      <w:r w:rsidRPr="00121FF4">
        <w:rPr>
          <w:rFonts w:eastAsia="Calibri"/>
          <w:b/>
          <w:sz w:val="32"/>
          <w:szCs w:val="32"/>
          <w:lang w:val="en-GB"/>
        </w:rPr>
        <w:t xml:space="preserve">Part C- </w:t>
      </w:r>
      <w:r w:rsidRPr="00B63440">
        <w:rPr>
          <w:rFonts w:eastAsia="Calibri"/>
          <w:b/>
          <w:sz w:val="32"/>
          <w:lang w:val="en-GB"/>
        </w:rPr>
        <w:t>Fraud and Corruption</w:t>
      </w:r>
    </w:p>
    <w:p w14:paraId="592BD199" w14:textId="77777777" w:rsidR="00012432" w:rsidRPr="00B63440" w:rsidRDefault="00012432" w:rsidP="00012432">
      <w:pPr>
        <w:spacing w:after="200" w:line="276" w:lineRule="auto"/>
        <w:jc w:val="left"/>
        <w:rPr>
          <w:rFonts w:eastAsia="Arial Narrow"/>
          <w:b/>
          <w:i/>
          <w:color w:val="000000"/>
          <w:lang w:val="en-GB"/>
        </w:rPr>
      </w:pPr>
      <w:r w:rsidRPr="00B63440">
        <w:rPr>
          <w:rFonts w:eastAsia="Arial Narrow"/>
          <w:b/>
          <w:i/>
          <w:color w:val="000000"/>
          <w:lang w:val="en-GB"/>
        </w:rPr>
        <w:t xml:space="preserve">(Text in this </w:t>
      </w:r>
      <w:r w:rsidRPr="00121FF4">
        <w:rPr>
          <w:rFonts w:eastAsia="Arial Narrow"/>
          <w:b/>
          <w:i/>
          <w:color w:val="000000"/>
          <w:lang w:val="en-GB"/>
        </w:rPr>
        <w:t>Particular Conditions - Part C</w:t>
      </w:r>
      <w:r w:rsidRPr="00B63440">
        <w:rPr>
          <w:rFonts w:eastAsia="Arial Narrow"/>
          <w:color w:val="000000"/>
          <w:lang w:val="en-GB"/>
        </w:rPr>
        <w:t xml:space="preserve"> </w:t>
      </w:r>
      <w:r w:rsidRPr="00B63440">
        <w:rPr>
          <w:rFonts w:eastAsia="Arial Narrow"/>
          <w:b/>
          <w:i/>
          <w:color w:val="000000"/>
          <w:lang w:val="en-GB"/>
        </w:rPr>
        <w:t>shall not be modified)</w:t>
      </w:r>
    </w:p>
    <w:p w14:paraId="0114C3DC" w14:textId="77777777" w:rsidR="00012432" w:rsidRPr="00B63440" w:rsidRDefault="00012432" w:rsidP="00012432">
      <w:pPr>
        <w:spacing w:after="200" w:line="276" w:lineRule="auto"/>
        <w:ind w:left="720"/>
        <w:rPr>
          <w:rFonts w:eastAsia="Arial Narrow"/>
          <w:color w:val="000000"/>
          <w:lang w:val="en-GB"/>
        </w:rPr>
      </w:pPr>
      <w:r w:rsidRPr="00121FF4">
        <w:rPr>
          <w:rFonts w:eastAsia="Arial Narrow"/>
          <w:color w:val="000000"/>
          <w:lang w:val="en-GB"/>
        </w:rPr>
        <w:t>1.</w:t>
      </w:r>
      <w:r w:rsidRPr="00121FF4">
        <w:rPr>
          <w:rFonts w:eastAsia="Arial Narrow"/>
          <w:color w:val="000000"/>
          <w:lang w:val="en-GB"/>
        </w:rPr>
        <w:tab/>
      </w:r>
      <w:r w:rsidRPr="00B63440">
        <w:rPr>
          <w:rFonts w:eastAsia="Arial Narrow"/>
          <w:b/>
          <w:color w:val="000000"/>
          <w:lang w:val="en-GB"/>
        </w:rPr>
        <w:t>Purpose</w:t>
      </w:r>
    </w:p>
    <w:p w14:paraId="14AA8A45" w14:textId="77777777" w:rsidR="00012432" w:rsidRPr="00B63440" w:rsidRDefault="00012432" w:rsidP="00012432">
      <w:pPr>
        <w:spacing w:after="200" w:line="276" w:lineRule="auto"/>
        <w:ind w:left="720"/>
        <w:rPr>
          <w:rFonts w:eastAsia="Arial Narrow"/>
          <w:color w:val="000000"/>
          <w:lang w:val="en-GB"/>
        </w:rPr>
      </w:pPr>
      <w:r w:rsidRPr="00121FF4">
        <w:rPr>
          <w:rFonts w:eastAsia="Arial Narrow"/>
          <w:color w:val="000000"/>
          <w:lang w:val="en-GB"/>
        </w:rPr>
        <w:t>1.1</w:t>
      </w:r>
      <w:r w:rsidRPr="00121FF4">
        <w:rPr>
          <w:rFonts w:eastAsia="Arial Narrow"/>
          <w:color w:val="000000"/>
          <w:lang w:val="en-GB"/>
        </w:rPr>
        <w:tab/>
      </w:r>
      <w:r w:rsidRPr="00B63440">
        <w:rPr>
          <w:rFonts w:eastAsia="Arial Narrow"/>
          <w:color w:val="000000"/>
          <w:lang w:val="en-GB"/>
        </w:rPr>
        <w:t>The Bank’s Anti-Corruption Guidelines and this annex apply with respect to procurement under Bank Investment Project Financing operations.</w:t>
      </w:r>
    </w:p>
    <w:p w14:paraId="6D872725" w14:textId="77777777" w:rsidR="00012432" w:rsidRPr="00B63440" w:rsidRDefault="00012432" w:rsidP="00012432">
      <w:pPr>
        <w:spacing w:after="200" w:line="276" w:lineRule="auto"/>
        <w:ind w:left="720"/>
        <w:rPr>
          <w:rFonts w:eastAsia="Arial Narrow"/>
          <w:b/>
          <w:color w:val="000000"/>
          <w:lang w:val="en-GB"/>
        </w:rPr>
      </w:pPr>
      <w:r w:rsidRPr="00121FF4">
        <w:rPr>
          <w:rFonts w:eastAsia="Arial Narrow"/>
          <w:color w:val="000000"/>
          <w:lang w:val="en-GB"/>
        </w:rPr>
        <w:t>2.</w:t>
      </w:r>
      <w:r w:rsidRPr="00121FF4">
        <w:rPr>
          <w:rFonts w:eastAsia="Arial Narrow"/>
          <w:color w:val="000000"/>
          <w:lang w:val="en-GB"/>
        </w:rPr>
        <w:tab/>
      </w:r>
      <w:r w:rsidRPr="00B63440">
        <w:rPr>
          <w:rFonts w:eastAsia="Arial Narrow"/>
          <w:b/>
          <w:color w:val="000000"/>
          <w:lang w:val="en-GB"/>
        </w:rPr>
        <w:t>Requirements</w:t>
      </w:r>
    </w:p>
    <w:p w14:paraId="74F5B6FA" w14:textId="77777777" w:rsidR="00012432" w:rsidRPr="00B63440" w:rsidRDefault="00012432" w:rsidP="00012432">
      <w:pPr>
        <w:spacing w:after="200" w:line="276" w:lineRule="auto"/>
        <w:ind w:left="720"/>
        <w:rPr>
          <w:rFonts w:eastAsia="Arial Narrow"/>
          <w:color w:val="000000"/>
          <w:lang w:val="en-GB"/>
        </w:rPr>
      </w:pPr>
      <w:r w:rsidRPr="00121FF4">
        <w:rPr>
          <w:rFonts w:eastAsia="Arial Narrow"/>
          <w:color w:val="000000"/>
          <w:lang w:val="en-GB"/>
        </w:rPr>
        <w:t>2.1</w:t>
      </w:r>
      <w:r w:rsidRPr="00121FF4">
        <w:rPr>
          <w:rFonts w:eastAsia="Arial Narrow"/>
          <w:color w:val="000000"/>
          <w:lang w:val="en-GB"/>
        </w:rPr>
        <w:tab/>
      </w:r>
      <w:r w:rsidRPr="00B63440">
        <w:rPr>
          <w:rFonts w:eastAsia="Arial Narrow"/>
          <w:color w:val="000000"/>
          <w:lang w:val="en-GB"/>
        </w:rPr>
        <w:t>The Bank requires that Borrowers (including beneficiaries of Bank financing); bidders</w:t>
      </w:r>
      <w:r w:rsidRPr="00121FF4">
        <w:rPr>
          <w:rFonts w:eastAsia="Arial Narrow"/>
          <w:color w:val="000000"/>
          <w:lang w:val="en-GB"/>
        </w:rPr>
        <w:t>,</w:t>
      </w:r>
      <w:r w:rsidRPr="00B63440">
        <w:rPr>
          <w:rFonts w:eastAsia="Arial Narrow"/>
          <w:color w:val="000000"/>
          <w:lang w:val="en-GB"/>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1799912" w14:textId="77777777" w:rsidR="00012432" w:rsidRPr="00B63440" w:rsidRDefault="00012432" w:rsidP="00012432">
      <w:pPr>
        <w:spacing w:after="200" w:line="276" w:lineRule="auto"/>
        <w:ind w:left="720"/>
        <w:rPr>
          <w:rFonts w:eastAsia="Arial Narrow"/>
          <w:color w:val="000000"/>
          <w:lang w:val="en-GB"/>
        </w:rPr>
      </w:pPr>
      <w:r w:rsidRPr="00121FF4">
        <w:rPr>
          <w:rFonts w:eastAsia="Arial Narrow"/>
          <w:color w:val="000000"/>
          <w:lang w:val="en-GB"/>
        </w:rPr>
        <w:t>2.2</w:t>
      </w:r>
      <w:r w:rsidRPr="00121FF4">
        <w:rPr>
          <w:rFonts w:eastAsia="Arial Narrow"/>
          <w:color w:val="000000"/>
          <w:lang w:val="en-GB"/>
        </w:rPr>
        <w:tab/>
      </w:r>
      <w:r w:rsidRPr="00B63440">
        <w:rPr>
          <w:rFonts w:eastAsia="Arial Narrow"/>
          <w:color w:val="000000"/>
          <w:lang w:val="en-GB"/>
        </w:rPr>
        <w:t>To this end, the Bank:</w:t>
      </w:r>
    </w:p>
    <w:p w14:paraId="00F211F2" w14:textId="77777777" w:rsidR="00012432" w:rsidRPr="00B63440" w:rsidRDefault="00012432" w:rsidP="00012432">
      <w:pPr>
        <w:spacing w:after="200" w:line="276" w:lineRule="auto"/>
        <w:ind w:left="72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Defines, for the purposes of this provision, the terms set forth below as follows:</w:t>
      </w:r>
    </w:p>
    <w:p w14:paraId="61A7328D" w14:textId="77777777" w:rsidR="00012432" w:rsidRPr="00B63440" w:rsidRDefault="00012432" w:rsidP="00012432">
      <w:pPr>
        <w:spacing w:after="200" w:line="276" w:lineRule="auto"/>
        <w:ind w:left="1890" w:hanging="450"/>
        <w:rPr>
          <w:rFonts w:eastAsia="Arial Narrow"/>
          <w:color w:val="000000"/>
          <w:lang w:val="en-GB"/>
        </w:rPr>
      </w:pPr>
      <w:r w:rsidRPr="00121FF4">
        <w:rPr>
          <w:rFonts w:eastAsia="Arial Narrow"/>
          <w:color w:val="000000"/>
          <w:lang w:val="en-GB"/>
        </w:rPr>
        <w:t>i.</w:t>
      </w:r>
      <w:r w:rsidRPr="00121FF4">
        <w:rPr>
          <w:rFonts w:eastAsia="Arial Narrow"/>
          <w:color w:val="000000"/>
          <w:lang w:val="en-GB"/>
        </w:rPr>
        <w:tab/>
      </w:r>
      <w:r w:rsidRPr="00B63440">
        <w:rPr>
          <w:rFonts w:eastAsia="Arial Narrow"/>
          <w:color w:val="000000"/>
          <w:lang w:val="en-GB"/>
        </w:rPr>
        <w:t xml:space="preserve">“corrupt practice” is the offering, giving, receiving, or soliciting, directly or indirectly, of anything of value to influence improperly the actions of another </w:t>
      </w:r>
      <w:proofErr w:type="gramStart"/>
      <w:r w:rsidRPr="00B63440">
        <w:rPr>
          <w:rFonts w:eastAsia="Arial Narrow"/>
          <w:color w:val="000000"/>
          <w:lang w:val="en-GB"/>
        </w:rPr>
        <w:t>party;</w:t>
      </w:r>
      <w:proofErr w:type="gramEnd"/>
    </w:p>
    <w:p w14:paraId="664B298E" w14:textId="77777777" w:rsidR="00012432" w:rsidRPr="00B63440" w:rsidRDefault="00012432" w:rsidP="00012432">
      <w:pPr>
        <w:spacing w:after="200" w:line="276" w:lineRule="auto"/>
        <w:ind w:left="1890" w:hanging="450"/>
        <w:rPr>
          <w:rFonts w:eastAsia="Arial Narrow"/>
          <w:color w:val="000000"/>
          <w:lang w:val="en-GB"/>
        </w:rPr>
      </w:pPr>
      <w:r w:rsidRPr="00121FF4">
        <w:rPr>
          <w:rFonts w:eastAsia="Arial Narrow"/>
          <w:color w:val="000000"/>
          <w:lang w:val="en-GB"/>
        </w:rPr>
        <w:t>ii.</w:t>
      </w:r>
      <w:r w:rsidRPr="00121FF4">
        <w:rPr>
          <w:rFonts w:eastAsia="Arial Narrow"/>
          <w:color w:val="000000"/>
          <w:lang w:val="en-GB"/>
        </w:rPr>
        <w:tab/>
      </w:r>
      <w:r w:rsidRPr="00B63440">
        <w:rPr>
          <w:rFonts w:eastAsia="Arial Narrow"/>
          <w:color w:val="000000"/>
          <w:lang w:val="en-GB"/>
        </w:rPr>
        <w:t xml:space="preserve">“fraudulent practice” is any act or omission, including misrepresentation, that knowingly or recklessly misleads, or attempts to mislead, a party to obtain financial or other benefit or to avoid an </w:t>
      </w:r>
      <w:proofErr w:type="gramStart"/>
      <w:r w:rsidRPr="00B63440">
        <w:rPr>
          <w:rFonts w:eastAsia="Arial Narrow"/>
          <w:color w:val="000000"/>
          <w:lang w:val="en-GB"/>
        </w:rPr>
        <w:t>obligation;</w:t>
      </w:r>
      <w:proofErr w:type="gramEnd"/>
    </w:p>
    <w:p w14:paraId="6C862C30" w14:textId="77777777" w:rsidR="00012432" w:rsidRPr="00B63440" w:rsidRDefault="00012432" w:rsidP="00012432">
      <w:pPr>
        <w:spacing w:after="200" w:line="276" w:lineRule="auto"/>
        <w:ind w:left="1890" w:hanging="450"/>
        <w:rPr>
          <w:rFonts w:eastAsia="Arial Narrow"/>
          <w:color w:val="000000"/>
          <w:lang w:val="en-GB"/>
        </w:rPr>
      </w:pPr>
      <w:r w:rsidRPr="00121FF4">
        <w:rPr>
          <w:rFonts w:eastAsia="Arial Narrow"/>
          <w:color w:val="000000"/>
          <w:lang w:val="en-GB"/>
        </w:rPr>
        <w:t>iii.</w:t>
      </w:r>
      <w:r w:rsidRPr="00121FF4">
        <w:rPr>
          <w:rFonts w:eastAsia="Arial Narrow"/>
          <w:color w:val="000000"/>
          <w:lang w:val="en-GB"/>
        </w:rPr>
        <w:tab/>
      </w:r>
      <w:r w:rsidRPr="00B63440">
        <w:rPr>
          <w:rFonts w:eastAsia="Arial Narrow"/>
          <w:color w:val="000000"/>
          <w:lang w:val="en-GB"/>
        </w:rPr>
        <w:t xml:space="preserve">“collusive practice” is an arrangement between two or more parties designed to achieve an improper purpose, including to influence improperly the actions of another </w:t>
      </w:r>
      <w:proofErr w:type="gramStart"/>
      <w:r w:rsidRPr="00B63440">
        <w:rPr>
          <w:rFonts w:eastAsia="Arial Narrow"/>
          <w:color w:val="000000"/>
          <w:lang w:val="en-GB"/>
        </w:rPr>
        <w:t>party;</w:t>
      </w:r>
      <w:proofErr w:type="gramEnd"/>
    </w:p>
    <w:p w14:paraId="725A1416" w14:textId="77777777" w:rsidR="00012432" w:rsidRPr="00B63440" w:rsidRDefault="00012432" w:rsidP="00012432">
      <w:pPr>
        <w:spacing w:after="200" w:line="276" w:lineRule="auto"/>
        <w:ind w:left="1890" w:hanging="450"/>
        <w:rPr>
          <w:rFonts w:eastAsia="Arial Narrow"/>
          <w:color w:val="000000"/>
          <w:lang w:val="en-GB"/>
        </w:rPr>
      </w:pPr>
      <w:r w:rsidRPr="00121FF4">
        <w:rPr>
          <w:rFonts w:eastAsia="Arial Narrow"/>
          <w:color w:val="000000"/>
          <w:lang w:val="en-GB"/>
        </w:rPr>
        <w:t>iv.</w:t>
      </w:r>
      <w:r w:rsidRPr="00121FF4">
        <w:rPr>
          <w:rFonts w:eastAsia="Arial Narrow"/>
          <w:color w:val="000000"/>
          <w:lang w:val="en-GB"/>
        </w:rPr>
        <w:tab/>
      </w:r>
      <w:r w:rsidRPr="00B63440">
        <w:rPr>
          <w:rFonts w:eastAsia="Arial Narrow"/>
          <w:color w:val="000000"/>
          <w:lang w:val="en-GB"/>
        </w:rPr>
        <w:t xml:space="preserve">“coercive practice” is impairing or harming, or threatening to impair or harm, directly or indirectly, any party or the property of the party to influence improperly the actions of a </w:t>
      </w:r>
      <w:proofErr w:type="gramStart"/>
      <w:r w:rsidRPr="00B63440">
        <w:rPr>
          <w:rFonts w:eastAsia="Arial Narrow"/>
          <w:color w:val="000000"/>
          <w:lang w:val="en-GB"/>
        </w:rPr>
        <w:t>party;</w:t>
      </w:r>
      <w:proofErr w:type="gramEnd"/>
    </w:p>
    <w:p w14:paraId="04C18A81" w14:textId="77777777" w:rsidR="00012432" w:rsidRPr="00B63440" w:rsidRDefault="00012432" w:rsidP="00012432">
      <w:pPr>
        <w:spacing w:after="200" w:line="276" w:lineRule="auto"/>
        <w:ind w:left="1890" w:hanging="450"/>
        <w:rPr>
          <w:rFonts w:eastAsia="Arial Narrow"/>
          <w:color w:val="000000"/>
          <w:lang w:val="en-GB"/>
        </w:rPr>
      </w:pPr>
      <w:r w:rsidRPr="00121FF4">
        <w:rPr>
          <w:rFonts w:eastAsia="Arial Narrow"/>
          <w:color w:val="000000"/>
          <w:lang w:val="en-GB"/>
        </w:rPr>
        <w:t>v.</w:t>
      </w:r>
      <w:r w:rsidRPr="00121FF4">
        <w:rPr>
          <w:rFonts w:eastAsia="Arial Narrow"/>
          <w:color w:val="000000"/>
          <w:lang w:val="en-GB"/>
        </w:rPr>
        <w:tab/>
      </w:r>
      <w:r w:rsidRPr="00B63440">
        <w:rPr>
          <w:rFonts w:eastAsia="Arial Narrow"/>
          <w:color w:val="000000"/>
          <w:lang w:val="en-GB"/>
        </w:rPr>
        <w:t>“obstructive practice” is:</w:t>
      </w:r>
    </w:p>
    <w:p w14:paraId="0FEB29BE" w14:textId="77777777" w:rsidR="00012432" w:rsidRPr="00B63440" w:rsidRDefault="00012432" w:rsidP="00012432">
      <w:pPr>
        <w:spacing w:after="200" w:line="276" w:lineRule="auto"/>
        <w:ind w:left="2430" w:hanging="45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 xml:space="preserve">deliberately destroying, falsifying, altering, or concealing of evidence material to the investigation or making false statements to investigators </w:t>
      </w:r>
      <w:proofErr w:type="gramStart"/>
      <w:r w:rsidRPr="00B63440">
        <w:rPr>
          <w:rFonts w:eastAsia="Arial Narrow"/>
          <w:color w:val="000000"/>
          <w:lang w:val="en-GB"/>
        </w:rPr>
        <w:t>in order to</w:t>
      </w:r>
      <w:proofErr w:type="gramEnd"/>
      <w:r w:rsidRPr="00B63440">
        <w:rPr>
          <w:rFonts w:eastAsia="Arial Narrow"/>
          <w:color w:val="000000"/>
          <w:lang w:val="en-GB"/>
        </w:rPr>
        <w:t xml:space="preserve"> materially impede a Bank investigation into allegations of a corrupt, fraudulent, coercive, or collusive practice; and/or threatening, </w:t>
      </w:r>
      <w:r w:rsidRPr="00121FF4">
        <w:rPr>
          <w:rFonts w:eastAsia="Arial Narrow"/>
          <w:color w:val="000000"/>
          <w:lang w:val="en-GB"/>
        </w:rPr>
        <w:lastRenderedPageBreak/>
        <w:t>harass</w:t>
      </w:r>
      <w:r w:rsidRPr="00B63440">
        <w:rPr>
          <w:rFonts w:eastAsia="Arial Narrow"/>
          <w:color w:val="000000"/>
          <w:lang w:val="en-GB"/>
        </w:rPr>
        <w:t xml:space="preserve"> or intimidating any party to prevent it from disclosing its knowledge of matters relevant to the investigation or from pursuing the investigation; or</w:t>
      </w:r>
    </w:p>
    <w:p w14:paraId="4BAD1E50" w14:textId="77777777" w:rsidR="00012432" w:rsidRPr="00B63440" w:rsidRDefault="00012432" w:rsidP="00012432">
      <w:pPr>
        <w:spacing w:after="200" w:line="276" w:lineRule="auto"/>
        <w:ind w:left="2430" w:hanging="45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acts intended to materially impede the exercise of the Bank’s inspection and audit rights provided for under paragraph 2.2 e. below.</w:t>
      </w:r>
    </w:p>
    <w:p w14:paraId="4B70B70F" w14:textId="77777777" w:rsidR="00012432" w:rsidRPr="00B63440" w:rsidRDefault="00012432" w:rsidP="00012432">
      <w:pPr>
        <w:spacing w:after="200" w:line="276" w:lineRule="auto"/>
        <w:ind w:left="1350" w:hanging="63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B63440">
        <w:rPr>
          <w:rFonts w:eastAsia="Arial Narrow"/>
          <w:color w:val="000000"/>
          <w:lang w:val="en-GB"/>
        </w:rPr>
        <w:t>question;</w:t>
      </w:r>
      <w:proofErr w:type="gramEnd"/>
    </w:p>
    <w:p w14:paraId="3E2B85AD" w14:textId="77777777" w:rsidR="00012432" w:rsidRPr="00B63440" w:rsidRDefault="00012432" w:rsidP="00012432">
      <w:pPr>
        <w:spacing w:after="200" w:line="276" w:lineRule="auto"/>
        <w:ind w:left="1350" w:hanging="630"/>
        <w:rPr>
          <w:rFonts w:eastAsia="Arial Narrow"/>
          <w:color w:val="000000"/>
          <w:lang w:val="en-GB"/>
        </w:rPr>
      </w:pPr>
      <w:r w:rsidRPr="00121FF4">
        <w:rPr>
          <w:rFonts w:eastAsia="Arial Narrow"/>
          <w:color w:val="000000"/>
          <w:lang w:val="en-GB"/>
        </w:rPr>
        <w:t>c.</w:t>
      </w:r>
      <w:r w:rsidRPr="00121FF4">
        <w:rPr>
          <w:rFonts w:eastAsia="Arial Narrow"/>
          <w:color w:val="000000"/>
          <w:lang w:val="en-GB"/>
        </w:rPr>
        <w:tab/>
      </w:r>
      <w:r w:rsidRPr="00B63440">
        <w:rPr>
          <w:rFonts w:eastAsia="Arial Narrow"/>
          <w:color w:val="000000"/>
          <w:lang w:val="en-GB"/>
        </w:rPr>
        <w:t xml:space="preserve">In addition to the legal remedies set out in the relevant Legal Agreement, may take other appropriate actions, including declaring </w:t>
      </w:r>
      <w:proofErr w:type="spellStart"/>
      <w:r w:rsidRPr="00B63440">
        <w:rPr>
          <w:rFonts w:eastAsia="Arial Narrow"/>
          <w:color w:val="000000"/>
          <w:lang w:val="en-GB"/>
        </w:rPr>
        <w:t>misprocurement</w:t>
      </w:r>
      <w:proofErr w:type="spellEnd"/>
      <w:r w:rsidRPr="00B63440">
        <w:rPr>
          <w:rFonts w:eastAsia="Arial Narrow"/>
          <w:color w:val="000000"/>
          <w:lang w:val="en-GB"/>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t>
      </w:r>
      <w:r w:rsidRPr="00121FF4">
        <w:rPr>
          <w:rFonts w:eastAsia="Arial Narrow"/>
          <w:color w:val="000000"/>
          <w:lang w:val="en-GB"/>
        </w:rPr>
        <w:t xml:space="preserve"> </w:t>
      </w:r>
      <w:r w:rsidRPr="00B63440">
        <w:rPr>
          <w:rFonts w:eastAsia="Arial Narrow"/>
          <w:color w:val="000000"/>
          <w:lang w:val="en-GB"/>
        </w:rPr>
        <w:t xml:space="preserve">without the Borrower having taken timely and appropriate action satisfactory to the Bank to address such practices when they occur, including by failing to inform the Bank in a timely manner at the time </w:t>
      </w:r>
      <w:r w:rsidRPr="00121FF4">
        <w:rPr>
          <w:rFonts w:eastAsia="Arial Narrow"/>
          <w:color w:val="000000"/>
          <w:lang w:val="en-GB"/>
        </w:rPr>
        <w:t xml:space="preserve"> </w:t>
      </w:r>
      <w:r w:rsidRPr="00B63440">
        <w:rPr>
          <w:rFonts w:eastAsia="Arial Narrow"/>
          <w:color w:val="000000"/>
          <w:lang w:val="en-GB"/>
        </w:rPr>
        <w:t xml:space="preserve">they knew of the practices; </w:t>
      </w:r>
    </w:p>
    <w:p w14:paraId="26B425C6" w14:textId="77777777" w:rsidR="00012432" w:rsidRPr="00B63440" w:rsidRDefault="00012432" w:rsidP="00012432">
      <w:pPr>
        <w:spacing w:after="200" w:line="276" w:lineRule="auto"/>
        <w:ind w:left="1350" w:hanging="630"/>
        <w:rPr>
          <w:rFonts w:eastAsia="Arial Narrow"/>
          <w:color w:val="000000"/>
          <w:lang w:val="en-GB"/>
        </w:rPr>
      </w:pPr>
      <w:r w:rsidRPr="00121FF4">
        <w:rPr>
          <w:rFonts w:eastAsia="Arial Narrow"/>
          <w:color w:val="000000"/>
          <w:lang w:val="en-GB"/>
        </w:rPr>
        <w:t>d.</w:t>
      </w:r>
      <w:r w:rsidRPr="00121FF4">
        <w:rPr>
          <w:rFonts w:eastAsia="Arial Narrow"/>
          <w:color w:val="000000"/>
          <w:lang w:val="en-GB"/>
        </w:rPr>
        <w:tab/>
      </w:r>
      <w:r w:rsidRPr="00B63440">
        <w:rPr>
          <w:rFonts w:eastAsia="Arial Narrow"/>
          <w:color w:val="000000"/>
          <w:lang w:val="en-GB"/>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440">
        <w:rPr>
          <w:rFonts w:eastAsia="Arial Narrow"/>
          <w:lang w:val="en-GB"/>
        </w:rPr>
        <w:footnoteReference w:id="17"/>
      </w:r>
      <w:r w:rsidRPr="00121FF4">
        <w:rPr>
          <w:rFonts w:eastAsia="Arial Narrow"/>
          <w:color w:val="000000"/>
          <w:lang w:val="en-GB"/>
        </w:rPr>
        <w:t xml:space="preserve">; </w:t>
      </w:r>
      <w:r w:rsidRPr="00B63440">
        <w:rPr>
          <w:rFonts w:eastAsia="Arial Narrow"/>
          <w:color w:val="000000"/>
          <w:lang w:val="en-GB"/>
        </w:rPr>
        <w:t xml:space="preserve"> (ii) to be a nominated</w:t>
      </w:r>
      <w:r w:rsidRPr="00121FF4">
        <w:rPr>
          <w:rFonts w:eastAsia="Arial Narrow"/>
          <w:color w:val="000000"/>
          <w:lang w:val="en-GB"/>
        </w:rPr>
        <w:t xml:space="preserve"> </w:t>
      </w:r>
      <w:r w:rsidRPr="00B63440">
        <w:rPr>
          <w:rFonts w:eastAsia="Arial Narrow"/>
          <w:lang w:val="en-GB"/>
        </w:rPr>
        <w:footnoteReference w:id="18"/>
      </w:r>
      <w:r w:rsidRPr="00B63440">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819F44B" w14:textId="791BCFA4" w:rsidR="00012432" w:rsidRPr="00B63440" w:rsidRDefault="00012432" w:rsidP="00012432">
      <w:pPr>
        <w:spacing w:after="200" w:line="276" w:lineRule="auto"/>
        <w:ind w:left="1350" w:hanging="630"/>
        <w:rPr>
          <w:rFonts w:ascii="Calibri" w:eastAsia="Arial Narrow" w:hAnsi="Calibri"/>
          <w:color w:val="000000"/>
          <w:sz w:val="22"/>
          <w:lang w:val="en-GB"/>
        </w:rPr>
      </w:pPr>
      <w:r>
        <w:rPr>
          <w:rFonts w:eastAsia="Arial Narrow"/>
          <w:color w:val="000000"/>
          <w:lang w:val="en-GB"/>
        </w:rPr>
        <w:t xml:space="preserve">e.        </w:t>
      </w:r>
      <w:r w:rsidRPr="00B63440">
        <w:rPr>
          <w:rFonts w:eastAsia="Arial Narrow"/>
          <w:color w:val="000000"/>
          <w:lang w:val="en-GB"/>
        </w:rPr>
        <w:t>Requires that a clause be included in bidding/request for proposals documents and in contracts financed by a Bank loan, requiring (i) bidders</w:t>
      </w:r>
      <w:r w:rsidRPr="00121FF4">
        <w:rPr>
          <w:rFonts w:eastAsia="Arial Narrow"/>
          <w:color w:val="000000"/>
          <w:lang w:val="en-GB"/>
        </w:rPr>
        <w:t>,</w:t>
      </w:r>
      <w:r w:rsidRPr="00B63440">
        <w:rPr>
          <w:rFonts w:eastAsia="Arial Narrow"/>
          <w:color w:val="000000"/>
          <w:lang w:val="en-GB"/>
        </w:rPr>
        <w:t xml:space="preserve"> consultants, contractors, </w:t>
      </w:r>
      <w:r w:rsidRPr="00B63440">
        <w:rPr>
          <w:rFonts w:eastAsia="Arial Narrow"/>
          <w:color w:val="000000"/>
          <w:lang w:val="en-GB"/>
        </w:rPr>
        <w:lastRenderedPageBreak/>
        <w:t>and suppliers, and their sub-contractors, sub-consultants, service providers, suppliers, agents</w:t>
      </w:r>
      <w:r w:rsidR="00343927">
        <w:rPr>
          <w:rFonts w:eastAsia="Arial Narrow"/>
          <w:color w:val="000000"/>
          <w:lang w:val="en-GB"/>
        </w:rPr>
        <w:t>,</w:t>
      </w:r>
      <w:r w:rsidRPr="00B63440">
        <w:rPr>
          <w:rFonts w:eastAsia="Arial Narrow"/>
          <w:color w:val="000000"/>
          <w:lang w:val="en-GB"/>
        </w:rPr>
        <w:t xml:space="preserve"> personnel, permit the Bank to inspect</w:t>
      </w:r>
      <w:r w:rsidRPr="00121FF4">
        <w:rPr>
          <w:rFonts w:eastAsia="Arial Narrow"/>
          <w:color w:val="000000"/>
          <w:lang w:val="en-GB"/>
        </w:rPr>
        <w:t xml:space="preserve"> </w:t>
      </w:r>
      <w:r w:rsidRPr="00B63440">
        <w:rPr>
          <w:rFonts w:eastAsia="Arial Narrow"/>
          <w:lang w:val="en-GB"/>
        </w:rPr>
        <w:footnoteReference w:id="19"/>
      </w:r>
      <w:r w:rsidRPr="00B63440">
        <w:rPr>
          <w:rFonts w:eastAsia="Arial Narrow"/>
          <w:color w:val="000000"/>
          <w:lang w:val="en-GB"/>
        </w:rPr>
        <w:t xml:space="preserve"> all accounts, records and other documents relating to the </w:t>
      </w:r>
      <w:r w:rsidRPr="00121FF4">
        <w:rPr>
          <w:rFonts w:eastAsia="Arial Narrow"/>
          <w:color w:val="000000"/>
          <w:lang w:val="en-GB"/>
        </w:rPr>
        <w:t>submission of bids</w:t>
      </w:r>
      <w:r w:rsidRPr="00B63440">
        <w:rPr>
          <w:rFonts w:eastAsia="Arial Narrow"/>
          <w:color w:val="000000"/>
          <w:lang w:val="en-GB"/>
        </w:rPr>
        <w:t xml:space="preserve"> and contract </w:t>
      </w:r>
      <w:r w:rsidRPr="00121FF4">
        <w:rPr>
          <w:rFonts w:eastAsia="Arial Narrow"/>
          <w:color w:val="000000"/>
          <w:lang w:val="en-GB"/>
        </w:rPr>
        <w:t>performance</w:t>
      </w:r>
      <w:r w:rsidRPr="00B63440">
        <w:rPr>
          <w:rFonts w:eastAsia="Arial Narrow"/>
          <w:color w:val="000000"/>
          <w:lang w:val="en-GB"/>
        </w:rPr>
        <w:t>, and to have them audited by auditors appointed by the Bank.</w:t>
      </w:r>
      <w:r w:rsidRPr="00121FF4">
        <w:rPr>
          <w:rFonts w:ascii="Calibri" w:eastAsia="Arial Narrow" w:hAnsi="Calibri" w:cs="Calibri"/>
          <w:color w:val="000000"/>
          <w:sz w:val="22"/>
          <w:szCs w:val="22"/>
          <w:lang w:val="en-GB"/>
        </w:rPr>
        <w:t xml:space="preserve">  </w:t>
      </w:r>
    </w:p>
    <w:bookmarkEnd w:id="1309"/>
    <w:p w14:paraId="46BDD982" w14:textId="77777777" w:rsidR="00012432" w:rsidRDefault="00012432" w:rsidP="00012432">
      <w:pPr>
        <w:spacing w:before="60"/>
        <w:jc w:val="left"/>
      </w:pPr>
    </w:p>
    <w:p w14:paraId="7C4E1828" w14:textId="77777777" w:rsidR="00012432" w:rsidRDefault="00012432" w:rsidP="00012432">
      <w:pPr>
        <w:spacing w:before="60"/>
        <w:jc w:val="left"/>
      </w:pPr>
    </w:p>
    <w:p w14:paraId="5B019EC1" w14:textId="77777777" w:rsidR="00A921BD" w:rsidRDefault="00A921BD">
      <w:pPr>
        <w:jc w:val="left"/>
        <w:rPr>
          <w:rFonts w:eastAsia="Calibri"/>
          <w:b/>
          <w:sz w:val="36"/>
          <w:szCs w:val="36"/>
          <w:lang w:val="en-GB"/>
        </w:rPr>
      </w:pPr>
      <w:r>
        <w:rPr>
          <w:rFonts w:eastAsia="Calibri"/>
          <w:b/>
          <w:sz w:val="36"/>
          <w:szCs w:val="36"/>
          <w:lang w:val="en-GB"/>
        </w:rPr>
        <w:br w:type="page"/>
      </w:r>
    </w:p>
    <w:p w14:paraId="6834456D" w14:textId="77777777" w:rsidR="00012432" w:rsidRPr="00121FF4" w:rsidRDefault="00012432" w:rsidP="00012432">
      <w:pPr>
        <w:spacing w:after="200" w:line="276" w:lineRule="auto"/>
        <w:jc w:val="center"/>
        <w:rPr>
          <w:rFonts w:eastAsia="Calibri"/>
          <w:b/>
          <w:sz w:val="36"/>
          <w:szCs w:val="36"/>
          <w:lang w:val="en-GB"/>
        </w:rPr>
      </w:pPr>
      <w:proofErr w:type="gramStart"/>
      <w:r w:rsidRPr="00121FF4">
        <w:rPr>
          <w:rFonts w:eastAsia="Calibri"/>
          <w:b/>
          <w:sz w:val="36"/>
          <w:szCs w:val="36"/>
          <w:lang w:val="en-GB"/>
        </w:rPr>
        <w:lastRenderedPageBreak/>
        <w:t>Particular Conditions</w:t>
      </w:r>
      <w:proofErr w:type="gramEnd"/>
      <w:r w:rsidRPr="00121FF4">
        <w:rPr>
          <w:rFonts w:eastAsia="Calibri"/>
          <w:b/>
          <w:sz w:val="36"/>
          <w:szCs w:val="36"/>
          <w:lang w:val="en-GB"/>
        </w:rPr>
        <w:t xml:space="preserve"> </w:t>
      </w:r>
    </w:p>
    <w:p w14:paraId="38585558" w14:textId="77777777" w:rsidR="00012432" w:rsidRPr="00B63440" w:rsidRDefault="00012432" w:rsidP="00012432">
      <w:pPr>
        <w:spacing w:after="200" w:line="276" w:lineRule="auto"/>
        <w:jc w:val="left"/>
        <w:rPr>
          <w:rFonts w:eastAsia="Calibri"/>
          <w:b/>
          <w:sz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sidRPr="00B63440">
        <w:rPr>
          <w:rFonts w:eastAsia="Calibri"/>
          <w:b/>
          <w:sz w:val="32"/>
          <w:lang w:val="en-GB"/>
        </w:rPr>
        <w:t>Environmental</w:t>
      </w:r>
      <w:r>
        <w:rPr>
          <w:rFonts w:eastAsia="Calibri"/>
          <w:b/>
          <w:sz w:val="32"/>
          <w:szCs w:val="32"/>
          <w:lang w:val="en-GB"/>
        </w:rPr>
        <w:t xml:space="preserve"> and</w:t>
      </w:r>
      <w:r w:rsidRPr="00B63440">
        <w:rPr>
          <w:rFonts w:eastAsia="Calibri"/>
          <w:b/>
          <w:sz w:val="32"/>
          <w:lang w:val="en-GB"/>
        </w:rPr>
        <w:t xml:space="preserve">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2FCED647" w14:textId="77777777" w:rsidR="002E4F8F" w:rsidRPr="00B63440" w:rsidRDefault="002E4F8F" w:rsidP="002E4F8F">
      <w:pPr>
        <w:spacing w:after="200" w:line="276" w:lineRule="auto"/>
        <w:jc w:val="left"/>
        <w:rPr>
          <w:rFonts w:eastAsia="Calibri"/>
          <w:b/>
          <w:sz w:val="32"/>
          <w:lang w:val="en-GB"/>
        </w:rPr>
      </w:pPr>
      <w:r w:rsidRPr="00B63440">
        <w:rPr>
          <w:rFonts w:eastAsia="Calibri"/>
          <w:b/>
          <w:sz w:val="32"/>
          <w:lang w:val="en-GB"/>
        </w:rPr>
        <w:t>Metrics for Progress Reports</w:t>
      </w:r>
    </w:p>
    <w:p w14:paraId="2CFF3C4F" w14:textId="77777777" w:rsidR="002E4F8F" w:rsidRPr="00B63440" w:rsidRDefault="002E4F8F" w:rsidP="002E4F8F">
      <w:pPr>
        <w:spacing w:after="200" w:line="276" w:lineRule="auto"/>
        <w:ind w:left="720"/>
        <w:rPr>
          <w:rFonts w:eastAsia="Arial Narrow"/>
          <w:b/>
          <w:i/>
          <w:color w:val="000000"/>
          <w:lang w:val="en-GB"/>
        </w:rPr>
      </w:pPr>
      <w:r w:rsidRPr="00B63440">
        <w:rPr>
          <w:rFonts w:eastAsia="Arial Narrow"/>
          <w:b/>
          <w:i/>
          <w:color w:val="000000"/>
          <w:lang w:val="en-GB"/>
        </w:rPr>
        <w:t xml:space="preserve">[Note to Employer: the following metrics may be amended to reflect the </w:t>
      </w:r>
      <w:r>
        <w:rPr>
          <w:rFonts w:eastAsia="Arial Narrow"/>
          <w:b/>
          <w:i/>
          <w:color w:val="000000"/>
          <w:lang w:val="en-GB"/>
        </w:rPr>
        <w:t>specifics</w:t>
      </w:r>
      <w:r w:rsidRPr="00B63440">
        <w:rPr>
          <w:rFonts w:eastAsia="Arial Narrow"/>
          <w:b/>
          <w:i/>
          <w:color w:val="000000"/>
          <w:lang w:val="en-GB"/>
        </w:rPr>
        <w:t xml:space="preserve"> of the </w:t>
      </w:r>
      <w:r>
        <w:rPr>
          <w:rFonts w:eastAsia="Arial Narrow"/>
          <w:b/>
          <w:i/>
          <w:color w:val="000000"/>
          <w:lang w:val="en-GB"/>
        </w:rPr>
        <w:t>Contract</w:t>
      </w:r>
      <w:r w:rsidRPr="00B63440">
        <w:rPr>
          <w:rFonts w:eastAsia="Arial Narrow"/>
          <w:b/>
          <w:i/>
          <w:color w:val="000000"/>
          <w:lang w:val="en-GB"/>
        </w:rPr>
        <w:t xml:space="preserve">. The metrics that are required should be determined by the </w:t>
      </w:r>
      <w:r>
        <w:rPr>
          <w:rFonts w:eastAsia="Arial Narrow"/>
          <w:b/>
          <w:i/>
          <w:color w:val="000000"/>
          <w:lang w:val="en-GB"/>
        </w:rPr>
        <w:t>ES</w:t>
      </w:r>
      <w:r w:rsidRPr="00B63440">
        <w:rPr>
          <w:rFonts w:eastAsia="Arial Narrow"/>
          <w:b/>
          <w:i/>
          <w:color w:val="000000"/>
          <w:lang w:val="en-GB"/>
        </w:rPr>
        <w:t xml:space="preserve"> risks </w:t>
      </w:r>
      <w:r>
        <w:rPr>
          <w:rFonts w:eastAsia="Arial Narrow"/>
          <w:b/>
          <w:i/>
          <w:color w:val="000000"/>
          <w:lang w:val="en-GB"/>
        </w:rPr>
        <w:t xml:space="preserve">and impacts </w:t>
      </w:r>
      <w:r w:rsidRPr="00B63440">
        <w:rPr>
          <w:rFonts w:eastAsia="Arial Narrow"/>
          <w:b/>
          <w:i/>
          <w:color w:val="000000"/>
          <w:lang w:val="en-GB"/>
        </w:rPr>
        <w:t>of the Works</w:t>
      </w:r>
      <w:r>
        <w:rPr>
          <w:rFonts w:eastAsia="Arial Narrow"/>
          <w:b/>
          <w:i/>
          <w:color w:val="000000"/>
          <w:lang w:val="en-GB"/>
        </w:rPr>
        <w:t>.</w:t>
      </w:r>
      <w:r w:rsidRPr="00B63440">
        <w:rPr>
          <w:rFonts w:eastAsia="Arial Narrow"/>
          <w:b/>
          <w:i/>
          <w:color w:val="000000"/>
          <w:lang w:val="en-GB"/>
        </w:rPr>
        <w:t>]</w:t>
      </w:r>
    </w:p>
    <w:p w14:paraId="56B9665C" w14:textId="77777777" w:rsidR="002E4F8F" w:rsidRPr="00B63440" w:rsidRDefault="002E4F8F" w:rsidP="002E4F8F">
      <w:pPr>
        <w:spacing w:after="200" w:line="276" w:lineRule="auto"/>
        <w:ind w:left="720"/>
        <w:rPr>
          <w:rFonts w:eastAsia="Arial Narrow"/>
          <w:i/>
          <w:color w:val="000000"/>
          <w:lang w:val="en-GB"/>
        </w:rPr>
      </w:pPr>
      <w:r w:rsidRPr="00B63440">
        <w:rPr>
          <w:rFonts w:eastAsia="Arial Narrow"/>
          <w:i/>
          <w:color w:val="000000"/>
          <w:lang w:val="en-GB"/>
        </w:rPr>
        <w:t>Metrics for regular reporting:</w:t>
      </w:r>
    </w:p>
    <w:p w14:paraId="2198B216" w14:textId="77777777" w:rsidR="002E4F8F" w:rsidRPr="003F7DFB" w:rsidRDefault="002E4F8F" w:rsidP="002E4F8F">
      <w:pPr>
        <w:pStyle w:val="ListParagraph"/>
        <w:numPr>
          <w:ilvl w:val="7"/>
          <w:numId w:val="165"/>
        </w:numPr>
        <w:spacing w:after="200" w:line="276" w:lineRule="auto"/>
        <w:ind w:left="1440" w:hanging="720"/>
        <w:rPr>
          <w:rFonts w:eastAsia="Arial Narrow"/>
          <w:i/>
          <w:color w:val="000000"/>
          <w:lang w:val="en-GB"/>
        </w:rPr>
      </w:pPr>
      <w:r w:rsidRPr="003F7DFB">
        <w:rPr>
          <w:rFonts w:eastAsia="Arial Narrow"/>
          <w:i/>
          <w:color w:val="000000"/>
          <w:lang w:val="en-GB"/>
        </w:rPr>
        <w:t xml:space="preserve">environmental incidents or non-compliances with contract requirements, including contamination, pollution or damage to ground or water </w:t>
      </w:r>
      <w:proofErr w:type="gramStart"/>
      <w:r w:rsidRPr="003F7DFB">
        <w:rPr>
          <w:rFonts w:eastAsia="Arial Narrow"/>
          <w:i/>
          <w:color w:val="000000"/>
          <w:lang w:val="en-GB"/>
        </w:rPr>
        <w:t>supplies;</w:t>
      </w:r>
      <w:proofErr w:type="gramEnd"/>
    </w:p>
    <w:p w14:paraId="79F4C796"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w:t>
      </w:r>
      <w:proofErr w:type="gramStart"/>
      <w:r w:rsidRPr="00121FF4">
        <w:rPr>
          <w:rFonts w:eastAsia="Arial Narrow"/>
          <w:i/>
          <w:color w:val="000000"/>
          <w:lang w:val="en-GB"/>
        </w:rPr>
        <w:t>fatalities</w:t>
      </w:r>
      <w:r w:rsidRPr="00B63440">
        <w:rPr>
          <w:rFonts w:eastAsia="Arial Narrow"/>
          <w:i/>
          <w:color w:val="000000"/>
          <w:lang w:val="en-GB"/>
        </w:rPr>
        <w:t>;</w:t>
      </w:r>
      <w:proofErr w:type="gramEnd"/>
      <w:r w:rsidRPr="00B63440">
        <w:rPr>
          <w:rFonts w:eastAsia="Arial Narrow"/>
          <w:i/>
          <w:color w:val="000000"/>
          <w:lang w:val="en-GB"/>
        </w:rPr>
        <w:t xml:space="preserve"> </w:t>
      </w:r>
    </w:p>
    <w:p w14:paraId="3E99BE47"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 xml:space="preserve">interactions with regulators: </w:t>
      </w:r>
      <w:r w:rsidRPr="00121FF4">
        <w:rPr>
          <w:rFonts w:eastAsia="Arial Narrow"/>
          <w:i/>
          <w:color w:val="000000"/>
          <w:lang w:val="en-GB"/>
        </w:rPr>
        <w:t xml:space="preserve"> </w:t>
      </w:r>
      <w:r w:rsidRPr="00B63440">
        <w:rPr>
          <w:rFonts w:eastAsia="Arial Narrow"/>
          <w:i/>
          <w:color w:val="000000"/>
          <w:lang w:val="en-GB"/>
        </w:rPr>
        <w:t>identify agency, dates, subjects, outcomes (report the negative if none</w:t>
      </w:r>
      <w:proofErr w:type="gramStart"/>
      <w:r w:rsidRPr="00B63440">
        <w:rPr>
          <w:rFonts w:eastAsia="Arial Narrow"/>
          <w:i/>
          <w:color w:val="000000"/>
          <w:lang w:val="en-GB"/>
        </w:rPr>
        <w:t>);</w:t>
      </w:r>
      <w:proofErr w:type="gramEnd"/>
    </w:p>
    <w:p w14:paraId="2B257C24"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 xml:space="preserve">status of all permits and agreements: </w:t>
      </w:r>
    </w:p>
    <w:p w14:paraId="58183C74" w14:textId="77777777" w:rsidR="002E4F8F" w:rsidRPr="003F7DFB" w:rsidRDefault="002E4F8F" w:rsidP="002E4F8F">
      <w:pPr>
        <w:pStyle w:val="ListParagraph"/>
        <w:numPr>
          <w:ilvl w:val="2"/>
          <w:numId w:val="166"/>
        </w:numPr>
        <w:spacing w:after="200" w:line="276" w:lineRule="auto"/>
        <w:ind w:left="1710"/>
        <w:rPr>
          <w:rFonts w:eastAsia="Arial Narrow"/>
          <w:color w:val="000000"/>
          <w:lang w:val="en-GB"/>
        </w:rPr>
      </w:pPr>
      <w:r w:rsidRPr="003F7DFB">
        <w:rPr>
          <w:rFonts w:eastAsia="Arial Narrow"/>
          <w:color w:val="000000"/>
          <w:lang w:val="en-GB"/>
        </w:rPr>
        <w:t xml:space="preserve">work </w:t>
      </w:r>
      <w:proofErr w:type="gramStart"/>
      <w:r w:rsidRPr="003F7DFB">
        <w:rPr>
          <w:rFonts w:eastAsia="Arial Narrow"/>
          <w:color w:val="000000"/>
          <w:lang w:val="en-GB"/>
        </w:rPr>
        <w:t>permits:</w:t>
      </w:r>
      <w:proofErr w:type="gramEnd"/>
      <w:r w:rsidRPr="003F7DFB">
        <w:rPr>
          <w:rFonts w:eastAsia="Arial Narrow"/>
          <w:color w:val="000000"/>
          <w:lang w:val="en-GB"/>
        </w:rPr>
        <w:t xml:space="preserve"> number required, number received, actions taken for those not received;</w:t>
      </w:r>
    </w:p>
    <w:p w14:paraId="34D42401" w14:textId="77777777" w:rsidR="002E4F8F" w:rsidRPr="00B63440" w:rsidRDefault="002E4F8F" w:rsidP="002E4F8F">
      <w:pPr>
        <w:pStyle w:val="ListParagraph"/>
        <w:numPr>
          <w:ilvl w:val="2"/>
          <w:numId w:val="166"/>
        </w:numPr>
        <w:spacing w:after="200" w:line="276" w:lineRule="auto"/>
        <w:ind w:left="1710"/>
        <w:rPr>
          <w:rFonts w:eastAsia="Arial Narrow"/>
          <w:color w:val="000000"/>
          <w:lang w:val="en-GB"/>
        </w:rPr>
      </w:pPr>
      <w:r w:rsidRPr="00B63440">
        <w:rPr>
          <w:rFonts w:eastAsia="Arial Narrow"/>
          <w:color w:val="000000"/>
          <w:lang w:val="en-GB"/>
        </w:rPr>
        <w:t xml:space="preserve">status of permits and consents: </w:t>
      </w:r>
    </w:p>
    <w:p w14:paraId="4976097D" w14:textId="77777777" w:rsidR="002E4F8F" w:rsidRPr="003F7DFB" w:rsidRDefault="002E4F8F" w:rsidP="002E4F8F">
      <w:pPr>
        <w:pStyle w:val="ListParagraph"/>
        <w:numPr>
          <w:ilvl w:val="1"/>
          <w:numId w:val="167"/>
        </w:numPr>
        <w:spacing w:after="200" w:line="276" w:lineRule="auto"/>
        <w:rPr>
          <w:rFonts w:eastAsia="Arial Narrow"/>
          <w:color w:val="000000"/>
          <w:lang w:val="en-GB"/>
        </w:rPr>
      </w:pPr>
      <w:r w:rsidRPr="003F7DFB">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3F7DFB">
        <w:rPr>
          <w:rFonts w:eastAsia="Arial Narrow"/>
          <w:color w:val="000000"/>
          <w:lang w:val="en-GB"/>
        </w:rPr>
        <w:t>);</w:t>
      </w:r>
      <w:proofErr w:type="gramEnd"/>
    </w:p>
    <w:p w14:paraId="5056D30E" w14:textId="77777777" w:rsidR="002E4F8F" w:rsidRPr="003F7DFB" w:rsidRDefault="002E4F8F" w:rsidP="002E4F8F">
      <w:pPr>
        <w:pStyle w:val="ListParagraph"/>
        <w:numPr>
          <w:ilvl w:val="1"/>
          <w:numId w:val="167"/>
        </w:numPr>
        <w:spacing w:after="200" w:line="276" w:lineRule="auto"/>
        <w:rPr>
          <w:rFonts w:eastAsia="Arial Narrow"/>
          <w:color w:val="000000"/>
          <w:lang w:val="en-GB"/>
        </w:rPr>
      </w:pPr>
      <w:r w:rsidRPr="003F7DFB">
        <w:rPr>
          <w:rFonts w:eastAsia="Arial Narrow"/>
          <w:color w:val="000000"/>
          <w:lang w:val="en-GB"/>
        </w:rPr>
        <w:t>list areas with landowner agreements required (borrow and spoil areas, camp sites), dates of agreements, dates submitted to resident engineer (or equivalent</w:t>
      </w:r>
      <w:proofErr w:type="gramStart"/>
      <w:r w:rsidRPr="003F7DFB">
        <w:rPr>
          <w:rFonts w:eastAsia="Arial Narrow"/>
          <w:color w:val="000000"/>
          <w:lang w:val="en-GB"/>
        </w:rPr>
        <w:t>);</w:t>
      </w:r>
      <w:proofErr w:type="gramEnd"/>
    </w:p>
    <w:p w14:paraId="2DEBA757" w14:textId="77777777" w:rsidR="002E4F8F" w:rsidRPr="003F7DFB" w:rsidRDefault="002E4F8F" w:rsidP="002E4F8F">
      <w:pPr>
        <w:pStyle w:val="ListParagraph"/>
        <w:numPr>
          <w:ilvl w:val="1"/>
          <w:numId w:val="167"/>
        </w:numPr>
        <w:spacing w:after="200" w:line="276" w:lineRule="auto"/>
        <w:rPr>
          <w:rFonts w:eastAsia="Arial Narrow"/>
          <w:color w:val="000000"/>
          <w:lang w:val="en-GB"/>
        </w:rPr>
      </w:pPr>
      <w:r w:rsidRPr="003F7DFB">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roofErr w:type="gramStart"/>
      <w:r w:rsidRPr="003F7DFB">
        <w:rPr>
          <w:rFonts w:eastAsia="Arial Narrow"/>
          <w:color w:val="000000"/>
          <w:lang w:val="en-GB"/>
        </w:rPr>
        <w:t>);</w:t>
      </w:r>
      <w:proofErr w:type="gramEnd"/>
    </w:p>
    <w:p w14:paraId="447F739F" w14:textId="77777777" w:rsidR="002E4F8F" w:rsidRPr="003F7DFB" w:rsidRDefault="002E4F8F" w:rsidP="002E4F8F">
      <w:pPr>
        <w:pStyle w:val="ListParagraph"/>
        <w:numPr>
          <w:ilvl w:val="1"/>
          <w:numId w:val="167"/>
        </w:numPr>
        <w:spacing w:after="200" w:line="276" w:lineRule="auto"/>
        <w:rPr>
          <w:rFonts w:eastAsia="Arial Narrow"/>
          <w:color w:val="000000"/>
          <w:lang w:val="en-GB"/>
        </w:rPr>
      </w:pPr>
      <w:r w:rsidRPr="003F7DFB">
        <w:rPr>
          <w:rFonts w:eastAsia="Arial Narrow"/>
          <w:color w:val="000000"/>
          <w:lang w:val="en-GB"/>
        </w:rPr>
        <w:t xml:space="preserve">for quarries: status of relocation and compensation (completed, or details of activities and </w:t>
      </w:r>
      <w:proofErr w:type="gramStart"/>
      <w:r w:rsidRPr="003F7DFB">
        <w:rPr>
          <w:rFonts w:eastAsia="Arial Narrow"/>
          <w:color w:val="000000"/>
          <w:lang w:val="en-GB"/>
        </w:rPr>
        <w:t>current status</w:t>
      </w:r>
      <w:proofErr w:type="gramEnd"/>
      <w:r w:rsidRPr="003F7DFB">
        <w:rPr>
          <w:rFonts w:eastAsia="Arial Narrow"/>
          <w:color w:val="000000"/>
          <w:lang w:val="en-GB"/>
        </w:rPr>
        <w:t xml:space="preserve"> in the reporting period).</w:t>
      </w:r>
    </w:p>
    <w:p w14:paraId="68836B62"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 xml:space="preserve">health and safety supervision: </w:t>
      </w:r>
    </w:p>
    <w:p w14:paraId="14BB7987" w14:textId="77777777" w:rsidR="002E4F8F" w:rsidRPr="00B63440" w:rsidRDefault="002E4F8F" w:rsidP="002E4F8F">
      <w:pPr>
        <w:pStyle w:val="ListParagraph"/>
        <w:numPr>
          <w:ilvl w:val="0"/>
          <w:numId w:val="168"/>
        </w:numPr>
        <w:spacing w:after="200" w:line="276" w:lineRule="auto"/>
        <w:ind w:left="1710"/>
        <w:rPr>
          <w:rFonts w:eastAsia="Arial Narrow"/>
          <w:color w:val="000000"/>
          <w:lang w:val="en-GB"/>
        </w:rPr>
      </w:pPr>
      <w:r w:rsidRPr="00B63440">
        <w:rPr>
          <w:rFonts w:eastAsia="Arial Narrow"/>
          <w:color w:val="000000"/>
          <w:lang w:val="en-GB"/>
        </w:rPr>
        <w:t xml:space="preserve">safety officer: number days worked, number of full inspections &amp; partial inspections, reports to construction/project </w:t>
      </w:r>
      <w:proofErr w:type="gramStart"/>
      <w:r w:rsidRPr="00B63440">
        <w:rPr>
          <w:rFonts w:eastAsia="Arial Narrow"/>
          <w:color w:val="000000"/>
          <w:lang w:val="en-GB"/>
        </w:rPr>
        <w:t>management;</w:t>
      </w:r>
      <w:proofErr w:type="gramEnd"/>
    </w:p>
    <w:p w14:paraId="7731EB3C" w14:textId="77777777" w:rsidR="002E4F8F" w:rsidRPr="00B63440" w:rsidRDefault="002E4F8F" w:rsidP="002E4F8F">
      <w:pPr>
        <w:pStyle w:val="ListParagraph"/>
        <w:numPr>
          <w:ilvl w:val="0"/>
          <w:numId w:val="168"/>
        </w:numPr>
        <w:spacing w:after="200" w:line="276" w:lineRule="auto"/>
        <w:ind w:left="1710"/>
        <w:rPr>
          <w:rFonts w:eastAsia="Arial Narrow"/>
          <w:color w:val="000000"/>
          <w:lang w:val="en-GB"/>
        </w:rPr>
      </w:pPr>
      <w:r w:rsidRPr="00B63440">
        <w:rPr>
          <w:rFonts w:eastAsia="Arial Narrow"/>
          <w:color w:val="000000"/>
          <w:lang w:val="en-GB"/>
        </w:rPr>
        <w:t xml:space="preserve">number of workers, work hours, metric of PPE use (percentage of workers with full personal protection equipment (PPE), partial, etc.), worker violations </w:t>
      </w:r>
      <w:r w:rsidRPr="00B63440">
        <w:rPr>
          <w:rFonts w:eastAsia="Arial Narrow"/>
          <w:color w:val="000000"/>
          <w:lang w:val="en-GB"/>
        </w:rPr>
        <w:lastRenderedPageBreak/>
        <w:t>observed (by type of violation, PPE or otherwise), warnings given, repeat warnings given, follow-up actions taken (if any</w:t>
      </w:r>
      <w:proofErr w:type="gramStart"/>
      <w:r w:rsidRPr="00B63440">
        <w:rPr>
          <w:rFonts w:eastAsia="Arial Narrow"/>
          <w:color w:val="000000"/>
          <w:lang w:val="en-GB"/>
        </w:rPr>
        <w:t>);</w:t>
      </w:r>
      <w:proofErr w:type="gramEnd"/>
    </w:p>
    <w:p w14:paraId="511A49AB"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worker accommodations:</w:t>
      </w:r>
    </w:p>
    <w:p w14:paraId="7888FC1C" w14:textId="77777777" w:rsidR="002E4F8F" w:rsidRPr="00B63440" w:rsidRDefault="002E4F8F" w:rsidP="002E4F8F">
      <w:pPr>
        <w:pStyle w:val="ListParagraph"/>
        <w:numPr>
          <w:ilvl w:val="0"/>
          <w:numId w:val="169"/>
        </w:numPr>
        <w:spacing w:after="200" w:line="276" w:lineRule="auto"/>
        <w:ind w:left="1890"/>
        <w:rPr>
          <w:rFonts w:eastAsia="Arial Narrow"/>
          <w:color w:val="000000"/>
          <w:lang w:val="en-GB"/>
        </w:rPr>
      </w:pPr>
      <w:r w:rsidRPr="00B63440">
        <w:rPr>
          <w:rFonts w:eastAsia="Arial Narrow"/>
          <w:color w:val="000000"/>
          <w:lang w:val="en-GB"/>
        </w:rPr>
        <w:t xml:space="preserve">number of expats housed in accommodations, number of </w:t>
      </w:r>
      <w:proofErr w:type="gramStart"/>
      <w:r w:rsidRPr="00B63440">
        <w:rPr>
          <w:rFonts w:eastAsia="Arial Narrow"/>
          <w:color w:val="000000"/>
          <w:lang w:val="en-GB"/>
        </w:rPr>
        <w:t>locals;</w:t>
      </w:r>
      <w:proofErr w:type="gramEnd"/>
    </w:p>
    <w:p w14:paraId="3A3CB9F4" w14:textId="77777777" w:rsidR="002E4F8F" w:rsidRPr="00B63440" w:rsidRDefault="002E4F8F" w:rsidP="002E4F8F">
      <w:pPr>
        <w:pStyle w:val="ListParagraph"/>
        <w:numPr>
          <w:ilvl w:val="0"/>
          <w:numId w:val="169"/>
        </w:numPr>
        <w:spacing w:after="200" w:line="276" w:lineRule="auto"/>
        <w:ind w:left="1890"/>
        <w:rPr>
          <w:rFonts w:eastAsia="Arial Narrow"/>
          <w:color w:val="000000"/>
          <w:lang w:val="en-GB"/>
        </w:rPr>
      </w:pPr>
      <w:r w:rsidRPr="00B63440">
        <w:rPr>
          <w:rFonts w:eastAsia="Arial Narrow"/>
          <w:color w:val="000000"/>
          <w:lang w:val="en-GB"/>
        </w:rPr>
        <w:t xml:space="preserve">date of last inspection, and highlights of inspection including status of accommodations’ compliance with national and local law and good practice, including sanitation, space, </w:t>
      </w:r>
      <w:proofErr w:type="gramStart"/>
      <w:r w:rsidRPr="00B63440">
        <w:rPr>
          <w:rFonts w:eastAsia="Arial Narrow"/>
          <w:color w:val="000000"/>
          <w:lang w:val="en-GB"/>
        </w:rPr>
        <w:t>etc.;</w:t>
      </w:r>
      <w:proofErr w:type="gramEnd"/>
      <w:r w:rsidRPr="00B63440">
        <w:rPr>
          <w:rFonts w:eastAsia="Arial Narrow"/>
          <w:color w:val="000000"/>
          <w:lang w:val="en-GB"/>
        </w:rPr>
        <w:t xml:space="preserve"> </w:t>
      </w:r>
    </w:p>
    <w:p w14:paraId="46B6A22D" w14:textId="77777777" w:rsidR="002E4F8F" w:rsidRPr="003F7DFB" w:rsidRDefault="002E4F8F" w:rsidP="002E4F8F">
      <w:pPr>
        <w:pStyle w:val="ListParagraph"/>
        <w:numPr>
          <w:ilvl w:val="0"/>
          <w:numId w:val="169"/>
        </w:numPr>
        <w:spacing w:after="200" w:line="276" w:lineRule="auto"/>
        <w:ind w:left="1890"/>
        <w:rPr>
          <w:rFonts w:eastAsia="Arial Narrow"/>
          <w:color w:val="000000"/>
          <w:lang w:val="en-GB"/>
        </w:rPr>
      </w:pPr>
      <w:r w:rsidRPr="003F7DFB">
        <w:rPr>
          <w:rFonts w:eastAsia="Arial Narrow"/>
          <w:color w:val="000000"/>
          <w:lang w:val="en-GB"/>
        </w:rPr>
        <w:t>actions taken to recommend/require improved conditions, or to improve conditions.</w:t>
      </w:r>
    </w:p>
    <w:p w14:paraId="67787EB3"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455910">
        <w:rPr>
          <w:rFonts w:eastAsia="Arial Narrow"/>
          <w:i/>
          <w:color w:val="000000"/>
          <w:lang w:val="en-GB"/>
        </w:rPr>
        <w:t>Health services</w:t>
      </w:r>
      <w:r w:rsidRPr="00B63440">
        <w:rPr>
          <w:rFonts w:eastAsia="Arial Narrow"/>
          <w:i/>
          <w:color w:val="000000"/>
          <w:lang w:val="en-GB"/>
        </w:rPr>
        <w:t>: provider of health services, information and/or training, location of clinic, number of non-safety disease or illness treatments and diagnoses (no names to be provided</w:t>
      </w:r>
      <w:proofErr w:type="gramStart"/>
      <w:r w:rsidRPr="00B63440">
        <w:rPr>
          <w:rFonts w:eastAsia="Arial Narrow"/>
          <w:i/>
          <w:color w:val="000000"/>
          <w:lang w:val="en-GB"/>
        </w:rPr>
        <w:t>);</w:t>
      </w:r>
      <w:proofErr w:type="gramEnd"/>
    </w:p>
    <w:p w14:paraId="14A17784"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gender (for expats and locals separately): number of female workers, percentage of workforce, gender issues raised and dealt with (cross-reference grievances or other sections as needed</w:t>
      </w:r>
      <w:proofErr w:type="gramStart"/>
      <w:r w:rsidRPr="00B63440">
        <w:rPr>
          <w:rFonts w:eastAsia="Arial Narrow"/>
          <w:i/>
          <w:color w:val="000000"/>
          <w:lang w:val="en-GB"/>
        </w:rPr>
        <w:t>);</w:t>
      </w:r>
      <w:proofErr w:type="gramEnd"/>
    </w:p>
    <w:p w14:paraId="1172B84E"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training:</w:t>
      </w:r>
    </w:p>
    <w:p w14:paraId="79154865" w14:textId="77777777" w:rsidR="002E4F8F" w:rsidRPr="003F7DFB" w:rsidRDefault="002E4F8F" w:rsidP="002E4F8F">
      <w:pPr>
        <w:pStyle w:val="ListParagraph"/>
        <w:numPr>
          <w:ilvl w:val="0"/>
          <w:numId w:val="175"/>
        </w:numPr>
        <w:spacing w:after="200" w:line="276" w:lineRule="auto"/>
        <w:ind w:left="1890"/>
        <w:rPr>
          <w:rFonts w:eastAsia="Arial Narrow"/>
          <w:color w:val="000000"/>
          <w:lang w:val="en-GB"/>
        </w:rPr>
      </w:pPr>
      <w:r w:rsidRPr="003F7DFB">
        <w:rPr>
          <w:rFonts w:eastAsia="Arial Narrow"/>
          <w:color w:val="000000"/>
          <w:lang w:val="en-GB"/>
        </w:rPr>
        <w:t xml:space="preserve">number of new workers, number receiving induction training, dates of induction </w:t>
      </w:r>
      <w:proofErr w:type="gramStart"/>
      <w:r w:rsidRPr="003F7DFB">
        <w:rPr>
          <w:rFonts w:eastAsia="Arial Narrow"/>
          <w:color w:val="000000"/>
          <w:lang w:val="en-GB"/>
        </w:rPr>
        <w:t>training;</w:t>
      </w:r>
      <w:proofErr w:type="gramEnd"/>
    </w:p>
    <w:p w14:paraId="40875682" w14:textId="77777777" w:rsidR="002E4F8F" w:rsidRPr="003F7DFB" w:rsidRDefault="002E4F8F" w:rsidP="002E4F8F">
      <w:pPr>
        <w:pStyle w:val="ListParagraph"/>
        <w:numPr>
          <w:ilvl w:val="0"/>
          <w:numId w:val="175"/>
        </w:numPr>
        <w:spacing w:after="200" w:line="276" w:lineRule="auto"/>
        <w:ind w:left="1890"/>
        <w:rPr>
          <w:rFonts w:eastAsia="Arial Narrow"/>
          <w:color w:val="000000"/>
          <w:lang w:val="en-GB"/>
        </w:rPr>
      </w:pPr>
      <w:r w:rsidRPr="003F7DFB">
        <w:rPr>
          <w:rFonts w:eastAsia="Arial Narrow"/>
          <w:color w:val="000000"/>
          <w:lang w:val="en-GB"/>
        </w:rPr>
        <w:t xml:space="preserve">number and dates of toolbox talks, number of workers receiving Occupational Health and Safety (OHS), environmental and social </w:t>
      </w:r>
      <w:proofErr w:type="gramStart"/>
      <w:r w:rsidRPr="003F7DFB">
        <w:rPr>
          <w:rFonts w:eastAsia="Arial Narrow"/>
          <w:color w:val="000000"/>
          <w:lang w:val="en-GB"/>
        </w:rPr>
        <w:t>training;</w:t>
      </w:r>
      <w:proofErr w:type="gramEnd"/>
    </w:p>
    <w:p w14:paraId="230E90F8" w14:textId="77777777" w:rsidR="002E4F8F" w:rsidRPr="003F7DFB" w:rsidRDefault="002E4F8F" w:rsidP="002E4F8F">
      <w:pPr>
        <w:pStyle w:val="ListParagraph"/>
        <w:numPr>
          <w:ilvl w:val="0"/>
          <w:numId w:val="175"/>
        </w:numPr>
        <w:spacing w:after="200" w:line="276" w:lineRule="auto"/>
        <w:ind w:left="1890"/>
        <w:rPr>
          <w:rFonts w:eastAsia="Arial Narrow"/>
          <w:color w:val="000000"/>
          <w:lang w:val="en-GB"/>
        </w:rPr>
      </w:pPr>
      <w:r w:rsidRPr="003F7DFB">
        <w:rPr>
          <w:rFonts w:eastAsia="Arial Narrow"/>
          <w:color w:val="000000"/>
          <w:lang w:val="en-GB"/>
        </w:rPr>
        <w:t>number and dates of communicable diseases (including STDs) sensitization and/or training, no. workers receiving training (in the reporting period and in the past); same questions for gender sensitization, flag person training.</w:t>
      </w:r>
    </w:p>
    <w:p w14:paraId="00DC4879" w14:textId="77777777" w:rsidR="002E4F8F" w:rsidRPr="003F7DFB" w:rsidRDefault="002E4F8F" w:rsidP="002E4F8F">
      <w:pPr>
        <w:pStyle w:val="ListParagraph"/>
        <w:numPr>
          <w:ilvl w:val="0"/>
          <w:numId w:val="175"/>
        </w:numPr>
        <w:spacing w:after="200" w:line="276" w:lineRule="auto"/>
        <w:ind w:left="1890"/>
        <w:rPr>
          <w:rFonts w:eastAsia="Arial Narrow"/>
          <w:color w:val="000000"/>
          <w:lang w:val="en-GB"/>
        </w:rPr>
      </w:pPr>
      <w:r w:rsidRPr="003F7DFB">
        <w:rPr>
          <w:rFonts w:eastAsia="Arial Narrow"/>
          <w:color w:val="000000"/>
          <w:lang w:val="en-GB"/>
        </w:rPr>
        <w:t>number and date of SEA and SH prevention sensitization and/or training events, including number of workers receiving training on Code of Conduct for Contractor’s Personnel (in the reporting period and in the past), etc.</w:t>
      </w:r>
    </w:p>
    <w:p w14:paraId="1DD4FD49"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environmental and social supervision:</w:t>
      </w:r>
    </w:p>
    <w:p w14:paraId="0F059D42" w14:textId="77777777" w:rsidR="002E4F8F" w:rsidRPr="00B63440" w:rsidRDefault="002E4F8F" w:rsidP="002E4F8F">
      <w:pPr>
        <w:pStyle w:val="ListParagraph"/>
        <w:numPr>
          <w:ilvl w:val="0"/>
          <w:numId w:val="174"/>
        </w:numPr>
        <w:spacing w:after="200" w:line="276" w:lineRule="auto"/>
        <w:ind w:left="1890"/>
        <w:rPr>
          <w:rFonts w:eastAsia="Arial Narrow"/>
          <w:color w:val="000000"/>
          <w:lang w:val="en-GB"/>
        </w:rPr>
      </w:pPr>
      <w:r w:rsidRPr="00B63440">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B63440">
        <w:rPr>
          <w:rFonts w:eastAsia="Arial Narrow"/>
          <w:color w:val="000000"/>
          <w:lang w:val="en-GB"/>
        </w:rPr>
        <w:t>management;</w:t>
      </w:r>
      <w:proofErr w:type="gramEnd"/>
    </w:p>
    <w:p w14:paraId="656EB3BF" w14:textId="77777777" w:rsidR="002E4F8F" w:rsidRPr="00B63440" w:rsidRDefault="002E4F8F" w:rsidP="002E4F8F">
      <w:pPr>
        <w:pStyle w:val="ListParagraph"/>
        <w:numPr>
          <w:ilvl w:val="0"/>
          <w:numId w:val="174"/>
        </w:numPr>
        <w:spacing w:after="200" w:line="276" w:lineRule="auto"/>
        <w:ind w:left="1890"/>
        <w:rPr>
          <w:rFonts w:eastAsia="Arial Narrow"/>
          <w:color w:val="000000"/>
          <w:lang w:val="en-GB"/>
        </w:rPr>
      </w:pPr>
      <w:r w:rsidRPr="00B63440">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B63440">
        <w:rPr>
          <w:rFonts w:eastAsia="Arial Narrow"/>
          <w:color w:val="000000"/>
          <w:lang w:val="en-GB"/>
        </w:rPr>
        <w:t>center</w:t>
      </w:r>
      <w:proofErr w:type="spellEnd"/>
      <w:r w:rsidRPr="00B63440">
        <w:rPr>
          <w:rFonts w:eastAsia="Arial Narrow"/>
          <w:color w:val="000000"/>
          <w:lang w:val="en-GB"/>
        </w:rPr>
        <w:t xml:space="preserve">, community </w:t>
      </w:r>
      <w:proofErr w:type="spellStart"/>
      <w:r w:rsidRPr="00B63440">
        <w:rPr>
          <w:rFonts w:eastAsia="Arial Narrow"/>
          <w:color w:val="000000"/>
          <w:lang w:val="en-GB"/>
        </w:rPr>
        <w:t>centers</w:t>
      </w:r>
      <w:proofErr w:type="spellEnd"/>
      <w:r w:rsidRPr="00B63440">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62F28282" w14:textId="77777777" w:rsidR="002E4F8F" w:rsidRPr="00B63440" w:rsidRDefault="002E4F8F" w:rsidP="002E4F8F">
      <w:pPr>
        <w:pStyle w:val="ListParagraph"/>
        <w:numPr>
          <w:ilvl w:val="0"/>
          <w:numId w:val="174"/>
        </w:numPr>
        <w:spacing w:after="200" w:line="276" w:lineRule="auto"/>
        <w:ind w:left="1890"/>
        <w:rPr>
          <w:rFonts w:eastAsia="Arial Narrow"/>
          <w:color w:val="000000"/>
          <w:lang w:val="en-GB"/>
        </w:rPr>
      </w:pPr>
      <w:r w:rsidRPr="00B63440">
        <w:rPr>
          <w:rFonts w:eastAsia="Arial Narrow"/>
          <w:color w:val="000000"/>
          <w:lang w:val="en-GB"/>
        </w:rPr>
        <w:lastRenderedPageBreak/>
        <w:t xml:space="preserve">community liaison person(s): days worked (hours community </w:t>
      </w:r>
      <w:proofErr w:type="spellStart"/>
      <w:r w:rsidRPr="00B63440">
        <w:rPr>
          <w:rFonts w:eastAsia="Arial Narrow"/>
          <w:color w:val="000000"/>
          <w:lang w:val="en-GB"/>
        </w:rPr>
        <w:t>center</w:t>
      </w:r>
      <w:proofErr w:type="spellEnd"/>
      <w:r w:rsidRPr="00B63440">
        <w:rPr>
          <w:rFonts w:eastAsia="Arial Narrow"/>
          <w:color w:val="000000"/>
          <w:lang w:val="en-GB"/>
        </w:rPr>
        <w:t xml:space="preserve"> open), number of people met, highlights of activities (issues raised, etc.), reports to environmental and/or social specialist /construction/site management.</w:t>
      </w:r>
    </w:p>
    <w:p w14:paraId="0C85AEC4" w14:textId="77777777" w:rsidR="002E4F8F" w:rsidRPr="00B63440" w:rsidRDefault="002E4F8F" w:rsidP="002E4F8F">
      <w:pPr>
        <w:pStyle w:val="ListParagraph"/>
        <w:numPr>
          <w:ilvl w:val="7"/>
          <w:numId w:val="165"/>
        </w:numPr>
        <w:spacing w:after="200" w:line="276" w:lineRule="auto"/>
        <w:ind w:left="1440" w:hanging="720"/>
        <w:rPr>
          <w:rFonts w:eastAsia="Arial Narrow"/>
          <w:color w:val="000000"/>
          <w:lang w:val="en-GB"/>
        </w:rPr>
      </w:pPr>
      <w:r w:rsidRPr="00B63440">
        <w:rPr>
          <w:rFonts w:eastAsia="Arial Narrow"/>
          <w:i/>
          <w:color w:val="000000"/>
          <w:lang w:val="en-GB"/>
        </w:rPr>
        <w:t>Grievances: list new grievances (e.g. allegations of SEA</w:t>
      </w:r>
      <w:r>
        <w:rPr>
          <w:rFonts w:eastAsia="Arial Narrow"/>
          <w:i/>
          <w:color w:val="000000"/>
          <w:lang w:val="en-GB"/>
        </w:rPr>
        <w:t xml:space="preserve"> and SH</w:t>
      </w:r>
      <w:r w:rsidRPr="00B63440">
        <w:rPr>
          <w:rFonts w:eastAsia="Arial Narrow"/>
          <w:i/>
          <w:color w:val="000000"/>
          <w:lang w:val="en-GB"/>
        </w:rPr>
        <w:t>)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7F8E3A24" w14:textId="77777777" w:rsidR="002E4F8F" w:rsidRPr="00B63440" w:rsidRDefault="002E4F8F" w:rsidP="002E4F8F">
      <w:pPr>
        <w:pStyle w:val="ListParagraph"/>
        <w:numPr>
          <w:ilvl w:val="0"/>
          <w:numId w:val="173"/>
        </w:numPr>
        <w:spacing w:after="200" w:line="276" w:lineRule="auto"/>
        <w:ind w:left="1890"/>
        <w:rPr>
          <w:rFonts w:eastAsia="Arial Narrow"/>
          <w:color w:val="000000"/>
          <w:lang w:val="en-GB"/>
        </w:rPr>
      </w:pPr>
      <w:r w:rsidRPr="00B63440">
        <w:rPr>
          <w:rFonts w:eastAsia="Arial Narrow"/>
          <w:color w:val="000000"/>
          <w:lang w:val="en-GB"/>
        </w:rPr>
        <w:t xml:space="preserve">Worker </w:t>
      </w:r>
      <w:proofErr w:type="gramStart"/>
      <w:r w:rsidRPr="00B63440">
        <w:rPr>
          <w:rFonts w:eastAsia="Arial Narrow"/>
          <w:color w:val="000000"/>
          <w:lang w:val="en-GB"/>
        </w:rPr>
        <w:t>grievances;</w:t>
      </w:r>
      <w:proofErr w:type="gramEnd"/>
    </w:p>
    <w:p w14:paraId="0E5965FA" w14:textId="77777777" w:rsidR="002E4F8F" w:rsidRPr="00B63440" w:rsidRDefault="002E4F8F" w:rsidP="002E4F8F">
      <w:pPr>
        <w:pStyle w:val="ListParagraph"/>
        <w:numPr>
          <w:ilvl w:val="0"/>
          <w:numId w:val="173"/>
        </w:numPr>
        <w:spacing w:after="200" w:line="276" w:lineRule="auto"/>
        <w:ind w:left="1890"/>
        <w:rPr>
          <w:rFonts w:eastAsia="Arial Narrow"/>
          <w:color w:val="000000"/>
          <w:lang w:val="en-GB"/>
        </w:rPr>
      </w:pPr>
      <w:r w:rsidRPr="00B63440">
        <w:rPr>
          <w:rFonts w:eastAsia="Arial Narrow"/>
          <w:color w:val="000000"/>
          <w:lang w:val="en-GB"/>
        </w:rPr>
        <w:t>Community grievances</w:t>
      </w:r>
      <w:r w:rsidRPr="00121FF4">
        <w:rPr>
          <w:rFonts w:eastAsia="Arial Narrow"/>
          <w:color w:val="000000"/>
          <w:lang w:val="en-GB"/>
        </w:rPr>
        <w:t xml:space="preserve"> </w:t>
      </w:r>
    </w:p>
    <w:p w14:paraId="16A9D4B5" w14:textId="1E73E823"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Traffic</w:t>
      </w:r>
      <w:r>
        <w:rPr>
          <w:rFonts w:eastAsia="Arial Narrow"/>
          <w:i/>
          <w:color w:val="000000"/>
          <w:lang w:val="en-GB"/>
        </w:rPr>
        <w:t>, road safety</w:t>
      </w:r>
      <w:r w:rsidRPr="00B63440">
        <w:rPr>
          <w:rFonts w:eastAsia="Arial Narrow"/>
          <w:i/>
          <w:color w:val="000000"/>
          <w:lang w:val="en-GB"/>
        </w:rPr>
        <w:t xml:space="preserve"> and vehicles/equipment:</w:t>
      </w:r>
    </w:p>
    <w:p w14:paraId="0C51CFAA" w14:textId="77777777" w:rsidR="002E4F8F" w:rsidRPr="00B63440" w:rsidRDefault="002E4F8F" w:rsidP="002E4F8F">
      <w:pPr>
        <w:pStyle w:val="ListParagraph"/>
        <w:numPr>
          <w:ilvl w:val="0"/>
          <w:numId w:val="172"/>
        </w:numPr>
        <w:spacing w:after="200" w:line="276" w:lineRule="auto"/>
        <w:ind w:left="1890"/>
        <w:rPr>
          <w:rFonts w:eastAsia="Arial Narrow"/>
          <w:color w:val="000000"/>
          <w:lang w:val="en-GB"/>
        </w:rPr>
      </w:pPr>
      <w:r w:rsidRPr="00B63440">
        <w:rPr>
          <w:rFonts w:eastAsia="Arial Narrow"/>
          <w:color w:val="000000"/>
          <w:lang w:val="en-GB"/>
        </w:rPr>
        <w:t>traffic</w:t>
      </w:r>
      <w:r>
        <w:rPr>
          <w:rFonts w:eastAsia="Arial Narrow"/>
          <w:color w:val="000000"/>
          <w:lang w:val="en-GB"/>
        </w:rPr>
        <w:t xml:space="preserve"> and road safety incidents and</w:t>
      </w:r>
      <w:r w:rsidRPr="00B63440">
        <w:rPr>
          <w:rFonts w:eastAsia="Arial Narrow"/>
          <w:color w:val="000000"/>
          <w:lang w:val="en-GB"/>
        </w:rPr>
        <w:t xml:space="preserve"> accidents involving project vehicles &amp; equipment: provide date, location, damage, cause, </w:t>
      </w:r>
      <w:proofErr w:type="gramStart"/>
      <w:r w:rsidRPr="00B63440">
        <w:rPr>
          <w:rFonts w:eastAsia="Arial Narrow"/>
          <w:color w:val="000000"/>
          <w:lang w:val="en-GB"/>
        </w:rPr>
        <w:t>follow-up;</w:t>
      </w:r>
      <w:proofErr w:type="gramEnd"/>
    </w:p>
    <w:p w14:paraId="3998712B" w14:textId="77777777" w:rsidR="002E4F8F" w:rsidRPr="00B63440" w:rsidRDefault="002E4F8F" w:rsidP="002E4F8F">
      <w:pPr>
        <w:pStyle w:val="ListParagraph"/>
        <w:numPr>
          <w:ilvl w:val="0"/>
          <w:numId w:val="172"/>
        </w:numPr>
        <w:spacing w:after="200" w:line="276" w:lineRule="auto"/>
        <w:ind w:left="1890"/>
        <w:rPr>
          <w:rFonts w:eastAsia="Arial Narrow"/>
          <w:color w:val="000000"/>
          <w:lang w:val="en-GB"/>
        </w:rPr>
      </w:pPr>
      <w:r>
        <w:rPr>
          <w:rFonts w:eastAsia="Arial Narrow"/>
          <w:color w:val="000000"/>
          <w:lang w:val="en-GB"/>
        </w:rPr>
        <w:t xml:space="preserve">traffic and road safety incidents and </w:t>
      </w:r>
      <w:r w:rsidRPr="00B63440">
        <w:rPr>
          <w:rFonts w:eastAsia="Arial Narrow"/>
          <w:color w:val="000000"/>
          <w:lang w:val="en-GB"/>
        </w:rPr>
        <w:t xml:space="preserve">accidents involving non-project vehicles or property (also reported under immediate metrics): provide date, location, damage, cause, </w:t>
      </w:r>
      <w:proofErr w:type="gramStart"/>
      <w:r w:rsidRPr="00B63440">
        <w:rPr>
          <w:rFonts w:eastAsia="Arial Narrow"/>
          <w:color w:val="000000"/>
          <w:lang w:val="en-GB"/>
        </w:rPr>
        <w:t>follow-up;</w:t>
      </w:r>
      <w:proofErr w:type="gramEnd"/>
      <w:r w:rsidRPr="00B63440">
        <w:rPr>
          <w:rFonts w:eastAsia="Arial Narrow"/>
          <w:color w:val="000000"/>
          <w:lang w:val="en-GB"/>
        </w:rPr>
        <w:t xml:space="preserve"> </w:t>
      </w:r>
    </w:p>
    <w:p w14:paraId="283A523E" w14:textId="77777777" w:rsidR="002E4F8F" w:rsidRPr="00B63440" w:rsidRDefault="002E4F8F" w:rsidP="002E4F8F">
      <w:pPr>
        <w:pStyle w:val="ListParagraph"/>
        <w:numPr>
          <w:ilvl w:val="0"/>
          <w:numId w:val="172"/>
        </w:numPr>
        <w:spacing w:after="200" w:line="276" w:lineRule="auto"/>
        <w:ind w:left="1890"/>
        <w:rPr>
          <w:rFonts w:eastAsia="Arial Narrow"/>
          <w:color w:val="000000"/>
          <w:lang w:val="en-GB"/>
        </w:rPr>
      </w:pPr>
      <w:r w:rsidRPr="00B63440">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6071E345"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 xml:space="preserve">Environmental mitigations and issues (what </w:t>
      </w:r>
      <w:proofErr w:type="gramStart"/>
      <w:r w:rsidRPr="00B63440">
        <w:rPr>
          <w:rFonts w:eastAsia="Arial Narrow"/>
          <w:i/>
          <w:color w:val="000000"/>
          <w:lang w:val="en-GB"/>
        </w:rPr>
        <w:t>has</w:t>
      </w:r>
      <w:proofErr w:type="gramEnd"/>
      <w:r w:rsidRPr="00B63440">
        <w:rPr>
          <w:rFonts w:eastAsia="Arial Narrow"/>
          <w:i/>
          <w:color w:val="000000"/>
          <w:lang w:val="en-GB"/>
        </w:rPr>
        <w:t xml:space="preserve"> been done):</w:t>
      </w:r>
    </w:p>
    <w:p w14:paraId="0C28CA9A"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w:t>
      </w:r>
      <w:r w:rsidRPr="00121FF4">
        <w:rPr>
          <w:rFonts w:eastAsia="Arial Narrow"/>
          <w:color w:val="000000"/>
          <w:lang w:val="en-GB"/>
        </w:rPr>
        <w:t xml:space="preserve">/ </w:t>
      </w:r>
      <w:r w:rsidRPr="00B63440">
        <w:rPr>
          <w:rFonts w:eastAsia="Arial Narrow"/>
          <w:color w:val="000000"/>
          <w:lang w:val="en-GB"/>
        </w:rPr>
        <w:t xml:space="preserve">spoil lorries with covers, actions taken for uncovered </w:t>
      </w:r>
      <w:proofErr w:type="gramStart"/>
      <w:r w:rsidRPr="00B63440">
        <w:rPr>
          <w:rFonts w:eastAsia="Arial Narrow"/>
          <w:color w:val="000000"/>
          <w:lang w:val="en-GB"/>
        </w:rPr>
        <w:t>vehicles;</w:t>
      </w:r>
      <w:proofErr w:type="gramEnd"/>
    </w:p>
    <w:p w14:paraId="13F12514"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erosion control: controls implemented by location, status of water crossings, environmentalist inspections and results, actions taken to resolve issues, emergency repairs needed to control erosion/</w:t>
      </w:r>
      <w:proofErr w:type="gramStart"/>
      <w:r w:rsidRPr="00B63440">
        <w:rPr>
          <w:rFonts w:eastAsia="Arial Narrow"/>
          <w:color w:val="000000"/>
          <w:lang w:val="en-GB"/>
        </w:rPr>
        <w:t>sedimentation;</w:t>
      </w:r>
      <w:proofErr w:type="gramEnd"/>
    </w:p>
    <w:p w14:paraId="25282D69"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 xml:space="preserve">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w:t>
      </w:r>
      <w:proofErr w:type="gramStart"/>
      <w:r w:rsidRPr="00B63440">
        <w:rPr>
          <w:rFonts w:eastAsia="Arial Narrow"/>
          <w:color w:val="000000"/>
          <w:lang w:val="en-GB"/>
        </w:rPr>
        <w:t>implementation;</w:t>
      </w:r>
      <w:proofErr w:type="gramEnd"/>
    </w:p>
    <w:p w14:paraId="1162D104"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roofErr w:type="gramStart"/>
      <w:r w:rsidRPr="00B63440">
        <w:rPr>
          <w:rFonts w:eastAsia="Arial Narrow"/>
          <w:color w:val="000000"/>
          <w:lang w:val="en-GB"/>
        </w:rPr>
        <w:t>);</w:t>
      </w:r>
      <w:proofErr w:type="gramEnd"/>
    </w:p>
    <w:p w14:paraId="16F93EF4"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 xml:space="preserve">spill </w:t>
      </w:r>
      <w:r w:rsidRPr="00121FF4">
        <w:rPr>
          <w:rFonts w:eastAsia="Arial Narrow"/>
          <w:color w:val="000000"/>
          <w:lang w:val="en-GB"/>
        </w:rPr>
        <w:t>clean-ups</w:t>
      </w:r>
      <w:r w:rsidRPr="00B63440">
        <w:rPr>
          <w:rFonts w:eastAsia="Arial Narrow"/>
          <w:color w:val="000000"/>
          <w:lang w:val="en-GB"/>
        </w:rPr>
        <w:t>, if any:</w:t>
      </w:r>
      <w:r w:rsidRPr="00121FF4">
        <w:rPr>
          <w:rFonts w:eastAsia="Arial Narrow"/>
          <w:color w:val="000000"/>
          <w:lang w:val="en-GB"/>
        </w:rPr>
        <w:t xml:space="preserve"> </w:t>
      </w:r>
      <w:r w:rsidRPr="00B63440">
        <w:rPr>
          <w:rFonts w:eastAsia="Arial Narrow"/>
          <w:color w:val="000000"/>
          <w:lang w:val="en-GB"/>
        </w:rPr>
        <w:t xml:space="preserve"> material spilled, location, amount, actions taken, material disposal (report all spills that result in water or soil </w:t>
      </w:r>
      <w:proofErr w:type="gramStart"/>
      <w:r w:rsidRPr="00B63440">
        <w:rPr>
          <w:rFonts w:eastAsia="Arial Narrow"/>
          <w:color w:val="000000"/>
          <w:lang w:val="en-GB"/>
        </w:rPr>
        <w:t>contamination;</w:t>
      </w:r>
      <w:proofErr w:type="gramEnd"/>
    </w:p>
    <w:p w14:paraId="72F0C877"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 xml:space="preserve">waste management: types and quantities generated and managed, including amount taken offsite (and by whom) or reused/recycled/disposed </w:t>
      </w:r>
      <w:proofErr w:type="gramStart"/>
      <w:r w:rsidRPr="00B63440">
        <w:rPr>
          <w:rFonts w:eastAsia="Arial Narrow"/>
          <w:color w:val="000000"/>
          <w:lang w:val="en-GB"/>
        </w:rPr>
        <w:t>on-site;</w:t>
      </w:r>
      <w:proofErr w:type="gramEnd"/>
    </w:p>
    <w:p w14:paraId="1A47756B"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lastRenderedPageBreak/>
        <w:t xml:space="preserve">details of tree plantings and other mitigations required undertaken in the reporting </w:t>
      </w:r>
      <w:proofErr w:type="gramStart"/>
      <w:r w:rsidRPr="00B63440">
        <w:rPr>
          <w:rFonts w:eastAsia="Arial Narrow"/>
          <w:color w:val="000000"/>
          <w:lang w:val="en-GB"/>
        </w:rPr>
        <w:t>period;</w:t>
      </w:r>
      <w:proofErr w:type="gramEnd"/>
    </w:p>
    <w:p w14:paraId="42704AD6" w14:textId="77777777" w:rsidR="002E4F8F" w:rsidRPr="00B63440" w:rsidRDefault="002E4F8F" w:rsidP="002E4F8F">
      <w:pPr>
        <w:pStyle w:val="ListParagraph"/>
        <w:numPr>
          <w:ilvl w:val="0"/>
          <w:numId w:val="171"/>
        </w:numPr>
        <w:spacing w:after="200" w:line="276" w:lineRule="auto"/>
        <w:ind w:left="1890"/>
        <w:rPr>
          <w:rFonts w:eastAsia="Arial Narrow"/>
          <w:color w:val="000000"/>
          <w:lang w:val="en-GB"/>
        </w:rPr>
      </w:pPr>
      <w:r w:rsidRPr="00B63440">
        <w:rPr>
          <w:rFonts w:eastAsia="Arial Narrow"/>
          <w:color w:val="000000"/>
          <w:lang w:val="en-GB"/>
        </w:rPr>
        <w:t>details of water and swamp protection mitigations required undertaken in the reporting period.</w:t>
      </w:r>
    </w:p>
    <w:p w14:paraId="68F3B9B9" w14:textId="77777777" w:rsidR="002E4F8F" w:rsidRPr="00B63440" w:rsidRDefault="002E4F8F" w:rsidP="002E4F8F">
      <w:pPr>
        <w:pStyle w:val="ListParagraph"/>
        <w:numPr>
          <w:ilvl w:val="7"/>
          <w:numId w:val="165"/>
        </w:numPr>
        <w:spacing w:after="200" w:line="276" w:lineRule="auto"/>
        <w:ind w:left="1440" w:hanging="720"/>
        <w:rPr>
          <w:rFonts w:eastAsia="Arial Narrow"/>
          <w:i/>
          <w:color w:val="000000"/>
          <w:lang w:val="en-GB"/>
        </w:rPr>
      </w:pPr>
      <w:r w:rsidRPr="00B63440">
        <w:rPr>
          <w:rFonts w:eastAsia="Arial Narrow"/>
          <w:i/>
          <w:color w:val="000000"/>
          <w:lang w:val="en-GB"/>
        </w:rPr>
        <w:t>compliance:</w:t>
      </w:r>
    </w:p>
    <w:p w14:paraId="6928E112" w14:textId="77777777" w:rsidR="002E4F8F" w:rsidRPr="00B63440" w:rsidRDefault="002E4F8F" w:rsidP="002E4F8F">
      <w:pPr>
        <w:pStyle w:val="ListParagraph"/>
        <w:numPr>
          <w:ilvl w:val="0"/>
          <w:numId w:val="170"/>
        </w:numPr>
        <w:spacing w:after="200" w:line="276" w:lineRule="auto"/>
        <w:ind w:left="1890"/>
        <w:rPr>
          <w:rFonts w:eastAsia="Arial Narrow"/>
          <w:color w:val="000000"/>
          <w:lang w:val="en-GB"/>
        </w:rPr>
      </w:pPr>
      <w:r w:rsidRPr="00B63440">
        <w:rPr>
          <w:rFonts w:eastAsia="Arial Narrow"/>
          <w:color w:val="000000"/>
          <w:lang w:val="en-GB"/>
        </w:rPr>
        <w:t xml:space="preserve">compliance status for conditions of all relevant consents/permits, for the Work, including quarries, etc.): statement of compliance or listing of issues and actions taken (or to be taken) to reach </w:t>
      </w:r>
      <w:proofErr w:type="gramStart"/>
      <w:r w:rsidRPr="00B63440">
        <w:rPr>
          <w:rFonts w:eastAsia="Arial Narrow"/>
          <w:color w:val="000000"/>
          <w:lang w:val="en-GB"/>
        </w:rPr>
        <w:t>compliance;</w:t>
      </w:r>
      <w:proofErr w:type="gramEnd"/>
    </w:p>
    <w:p w14:paraId="604F5AD6" w14:textId="77777777" w:rsidR="002E4F8F" w:rsidRPr="00B63440" w:rsidRDefault="002E4F8F" w:rsidP="002E4F8F">
      <w:pPr>
        <w:pStyle w:val="ListParagraph"/>
        <w:numPr>
          <w:ilvl w:val="0"/>
          <w:numId w:val="170"/>
        </w:numPr>
        <w:spacing w:after="200" w:line="276" w:lineRule="auto"/>
        <w:ind w:left="1890"/>
        <w:rPr>
          <w:rFonts w:eastAsia="Arial Narrow"/>
          <w:color w:val="000000"/>
          <w:lang w:val="en-GB"/>
        </w:rPr>
      </w:pPr>
      <w:r w:rsidRPr="00B63440">
        <w:rPr>
          <w:rFonts w:eastAsia="Arial Narrow"/>
          <w:color w:val="000000"/>
          <w:lang w:val="en-GB"/>
        </w:rPr>
        <w:t>compliance status of C-ESMP/ESIP requirements: statement of compliance or listing of issues and actions taken (or to be taken) to reach compliance</w:t>
      </w:r>
    </w:p>
    <w:p w14:paraId="5F5CA1C7" w14:textId="77777777" w:rsidR="002E4F8F" w:rsidRPr="00B63440" w:rsidRDefault="002E4F8F" w:rsidP="002E4F8F">
      <w:pPr>
        <w:pStyle w:val="ListParagraph"/>
        <w:numPr>
          <w:ilvl w:val="0"/>
          <w:numId w:val="170"/>
        </w:numPr>
        <w:spacing w:after="200" w:line="276" w:lineRule="auto"/>
        <w:ind w:left="1890"/>
        <w:rPr>
          <w:rFonts w:eastAsia="Arial Narrow"/>
          <w:color w:val="000000"/>
          <w:lang w:val="en-GB"/>
        </w:rPr>
      </w:pPr>
      <w:r w:rsidRPr="00B63440">
        <w:rPr>
          <w:color w:val="000000"/>
          <w:lang w:val="en-GB"/>
        </w:rPr>
        <w:t xml:space="preserve">compliance status of SEA </w:t>
      </w:r>
      <w:r>
        <w:rPr>
          <w:color w:val="000000"/>
          <w:lang w:val="en-GB"/>
        </w:rPr>
        <w:t xml:space="preserve">and SH </w:t>
      </w:r>
      <w:r w:rsidRPr="00B63440">
        <w:rPr>
          <w:color w:val="000000"/>
          <w:lang w:val="en-GB"/>
        </w:rPr>
        <w:t>prevention and response action plan</w:t>
      </w:r>
      <w:r w:rsidRPr="00B63440">
        <w:rPr>
          <w:rFonts w:eastAsia="Arial Narrow"/>
          <w:color w:val="000000"/>
          <w:lang w:val="en-GB"/>
        </w:rPr>
        <w:t>: statement of compliance or listing of issues and actions taken (or to be taken) to reach compliance</w:t>
      </w:r>
    </w:p>
    <w:p w14:paraId="7FB7278E" w14:textId="77777777" w:rsidR="002E4F8F" w:rsidRPr="00121FF4" w:rsidRDefault="002E4F8F" w:rsidP="002E4F8F">
      <w:pPr>
        <w:pStyle w:val="ListParagraph"/>
        <w:numPr>
          <w:ilvl w:val="0"/>
          <w:numId w:val="170"/>
        </w:numPr>
        <w:spacing w:after="200" w:line="276" w:lineRule="auto"/>
        <w:ind w:left="189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307571BE" w14:textId="35B46089" w:rsidR="002E4F8F" w:rsidRPr="00A026FB" w:rsidRDefault="002E4F8F" w:rsidP="002E4F8F">
      <w:pPr>
        <w:pStyle w:val="ListParagraph"/>
        <w:numPr>
          <w:ilvl w:val="0"/>
          <w:numId w:val="170"/>
        </w:numPr>
        <w:spacing w:after="200" w:line="276" w:lineRule="auto"/>
        <w:ind w:left="1890"/>
      </w:pPr>
      <w:r w:rsidRPr="00B63440">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etc. </w:t>
      </w:r>
      <w:r w:rsidRPr="00121FF4">
        <w:rPr>
          <w:rFonts w:eastAsia="Arial Narrow"/>
          <w:color w:val="000000"/>
          <w:lang w:val="en-GB"/>
        </w:rPr>
        <w:t xml:space="preserve"> </w:t>
      </w:r>
      <w:r w:rsidRPr="00B63440">
        <w:rPr>
          <w:rFonts w:eastAsia="Arial Narrow"/>
          <w:color w:val="000000"/>
          <w:lang w:val="en-GB"/>
        </w:rPr>
        <w:t>Cross-reference other sections as needed</w:t>
      </w:r>
      <w:r w:rsidR="00253878">
        <w:rPr>
          <w:rFonts w:eastAsia="Arial Narrow"/>
          <w:color w:val="000000"/>
          <w:lang w:val="en-GB"/>
        </w:rPr>
        <w:t>.</w:t>
      </w:r>
    </w:p>
    <w:p w14:paraId="249942F1" w14:textId="0CDD4853" w:rsidR="00EE094B" w:rsidRDefault="00EE094B" w:rsidP="002E4F8F">
      <w:r>
        <w:br w:type="page"/>
      </w:r>
    </w:p>
    <w:bookmarkEnd w:id="1193"/>
    <w:p w14:paraId="08054A16" w14:textId="77777777" w:rsidR="00012432" w:rsidRDefault="00012432" w:rsidP="003D5498">
      <w:pPr>
        <w:spacing w:before="60"/>
        <w:jc w:val="left"/>
      </w:pPr>
    </w:p>
    <w:p w14:paraId="6465E378" w14:textId="77777777" w:rsidR="00EE094B" w:rsidRPr="00822485" w:rsidRDefault="00EE094B" w:rsidP="00EE094B">
      <w:pPr>
        <w:spacing w:after="200" w:line="276" w:lineRule="auto"/>
        <w:jc w:val="center"/>
        <w:rPr>
          <w:rFonts w:eastAsia="Calibri"/>
          <w:b/>
          <w:sz w:val="36"/>
          <w:szCs w:val="36"/>
          <w:lang w:val="en-GB"/>
        </w:rPr>
      </w:pPr>
      <w:bookmarkStart w:id="1310" w:name="_Hlk31715280"/>
      <w:bookmarkStart w:id="1311" w:name="_Hlk53750232"/>
      <w:proofErr w:type="gramStart"/>
      <w:r w:rsidRPr="00822485">
        <w:rPr>
          <w:rFonts w:eastAsia="Calibri"/>
          <w:b/>
          <w:sz w:val="36"/>
          <w:szCs w:val="36"/>
          <w:lang w:val="en-GB"/>
        </w:rPr>
        <w:t>Particular Conditions</w:t>
      </w:r>
      <w:proofErr w:type="gramEnd"/>
    </w:p>
    <w:p w14:paraId="33D4598C" w14:textId="77777777" w:rsidR="00EE094B" w:rsidRPr="00822485" w:rsidRDefault="00EE094B" w:rsidP="00822485">
      <w:pPr>
        <w:spacing w:after="200" w:line="276" w:lineRule="auto"/>
        <w:jc w:val="center"/>
        <w:rPr>
          <w:rFonts w:eastAsia="Calibri"/>
          <w:b/>
          <w:sz w:val="36"/>
          <w:szCs w:val="36"/>
          <w:lang w:val="en-GB"/>
        </w:rPr>
      </w:pPr>
      <w:r w:rsidRPr="00822485">
        <w:rPr>
          <w:rFonts w:eastAsia="Calibri"/>
          <w:b/>
          <w:sz w:val="36"/>
          <w:szCs w:val="36"/>
          <w:lang w:val="en-GB"/>
        </w:rPr>
        <w:t>Part E- Sexual Exploitation and Abuse (SEA) and/or Sexual Harassment Performance Declaration for Subcontractors</w:t>
      </w:r>
      <w:bookmarkEnd w:id="1310"/>
    </w:p>
    <w:p w14:paraId="747C195C" w14:textId="444F6C6F" w:rsidR="00EE094B" w:rsidRPr="0064675C" w:rsidRDefault="00EE094B" w:rsidP="00EE094B">
      <w:pPr>
        <w:spacing w:before="120" w:after="120" w:line="264" w:lineRule="exact"/>
        <w:rPr>
          <w:i/>
          <w:iCs/>
          <w:spacing w:val="-6"/>
          <w:sz w:val="22"/>
          <w:szCs w:val="22"/>
        </w:rPr>
      </w:pPr>
      <w:r w:rsidRPr="00822485">
        <w:rPr>
          <w:bCs/>
          <w:i/>
          <w:spacing w:val="6"/>
          <w:sz w:val="22"/>
          <w:szCs w:val="22"/>
        </w:rPr>
        <w:t>[</w:t>
      </w:r>
      <w:r w:rsidRPr="00822485">
        <w:rPr>
          <w:i/>
          <w:iCs/>
          <w:spacing w:val="-6"/>
          <w:sz w:val="22"/>
          <w:szCs w:val="22"/>
        </w:rPr>
        <w:t>The following table shall be filled in by each subcontractor proposed by the Contractor that was not named in the Contract]</w:t>
      </w:r>
    </w:p>
    <w:p w14:paraId="61FDE128" w14:textId="77777777" w:rsidR="001179AB" w:rsidRDefault="001179AB" w:rsidP="00EE7DA1">
      <w:pPr>
        <w:pStyle w:val="ListParagraph"/>
        <w:spacing w:before="120" w:after="120" w:line="264" w:lineRule="exact"/>
        <w:ind w:left="2880"/>
        <w:jc w:val="right"/>
        <w:rPr>
          <w:i/>
          <w:iCs/>
          <w:spacing w:val="-6"/>
          <w:sz w:val="22"/>
          <w:szCs w:val="22"/>
        </w:rPr>
      </w:pPr>
      <w:r>
        <w:rPr>
          <w:spacing w:val="-4"/>
          <w:sz w:val="22"/>
          <w:szCs w:val="22"/>
        </w:rPr>
        <w:t xml:space="preserve">       </w:t>
      </w:r>
      <w:r w:rsidR="00EE094B" w:rsidRPr="00822485">
        <w:rPr>
          <w:spacing w:val="-4"/>
          <w:sz w:val="22"/>
          <w:szCs w:val="22"/>
        </w:rPr>
        <w:t xml:space="preserve">Subcontractor’s Name: </w:t>
      </w:r>
      <w:r w:rsidR="00EE094B" w:rsidRPr="00822485">
        <w:rPr>
          <w:i/>
          <w:iCs/>
          <w:spacing w:val="-6"/>
          <w:sz w:val="22"/>
          <w:szCs w:val="22"/>
        </w:rPr>
        <w:t>[insert full name]</w:t>
      </w:r>
    </w:p>
    <w:p w14:paraId="57E5E5E4" w14:textId="5D10A103" w:rsidR="00EE094B" w:rsidRPr="00822485" w:rsidRDefault="00EE094B" w:rsidP="00EE7DA1">
      <w:pPr>
        <w:pStyle w:val="ListParagraph"/>
        <w:spacing w:before="120" w:after="120" w:line="264" w:lineRule="exact"/>
        <w:ind w:left="2880"/>
        <w:jc w:val="right"/>
        <w:rPr>
          <w:spacing w:val="-4"/>
          <w:sz w:val="22"/>
          <w:szCs w:val="22"/>
        </w:rPr>
      </w:pPr>
      <w:r w:rsidRPr="00822485">
        <w:rPr>
          <w:spacing w:val="-4"/>
          <w:sz w:val="22"/>
          <w:szCs w:val="22"/>
        </w:rPr>
        <w:t xml:space="preserve">Date: </w:t>
      </w:r>
      <w:r w:rsidRPr="00822485">
        <w:rPr>
          <w:i/>
          <w:iCs/>
          <w:spacing w:val="-6"/>
          <w:sz w:val="22"/>
          <w:szCs w:val="22"/>
        </w:rPr>
        <w:t>[insert day, month, year]</w:t>
      </w:r>
      <w:r w:rsidRPr="00822485">
        <w:rPr>
          <w:i/>
          <w:iCs/>
          <w:spacing w:val="-6"/>
          <w:sz w:val="22"/>
          <w:szCs w:val="22"/>
        </w:rPr>
        <w:br/>
      </w:r>
      <w:r w:rsidRPr="00822485">
        <w:rPr>
          <w:spacing w:val="-4"/>
          <w:sz w:val="22"/>
          <w:szCs w:val="22"/>
        </w:rPr>
        <w:t xml:space="preserve">Contract reference </w:t>
      </w:r>
      <w:r w:rsidRPr="00822485">
        <w:rPr>
          <w:i/>
          <w:iCs/>
          <w:spacing w:val="-6"/>
          <w:sz w:val="22"/>
          <w:szCs w:val="22"/>
        </w:rPr>
        <w:t>[insert contract reference]</w:t>
      </w:r>
      <w:r w:rsidRPr="00822485">
        <w:rPr>
          <w:i/>
          <w:iCs/>
          <w:spacing w:val="-6"/>
          <w:sz w:val="22"/>
          <w:szCs w:val="22"/>
        </w:rPr>
        <w:br/>
      </w:r>
      <w:r w:rsidRPr="00822485">
        <w:rPr>
          <w:spacing w:val="-4"/>
          <w:sz w:val="22"/>
          <w:szCs w:val="22"/>
        </w:rPr>
        <w:t xml:space="preserve">Page </w:t>
      </w:r>
      <w:r w:rsidRPr="00822485">
        <w:rPr>
          <w:i/>
          <w:iCs/>
          <w:spacing w:val="-6"/>
          <w:sz w:val="22"/>
          <w:szCs w:val="22"/>
        </w:rPr>
        <w:t xml:space="preserve">[insert page number] </w:t>
      </w:r>
      <w:r w:rsidRPr="00822485">
        <w:rPr>
          <w:spacing w:val="-4"/>
          <w:sz w:val="22"/>
          <w:szCs w:val="22"/>
        </w:rPr>
        <w:t xml:space="preserve">of </w:t>
      </w:r>
      <w:r w:rsidRPr="00822485">
        <w:rPr>
          <w:i/>
          <w:iCs/>
          <w:spacing w:val="-6"/>
          <w:sz w:val="22"/>
          <w:szCs w:val="22"/>
        </w:rPr>
        <w:t xml:space="preserve">[insert total number] </w:t>
      </w:r>
      <w:r w:rsidRPr="00822485">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E094B" w:rsidRPr="0064675C" w14:paraId="10BA97E5" w14:textId="77777777" w:rsidTr="00F1604C">
        <w:tc>
          <w:tcPr>
            <w:tcW w:w="9389" w:type="dxa"/>
            <w:tcBorders>
              <w:top w:val="single" w:sz="2" w:space="0" w:color="auto"/>
              <w:left w:val="single" w:sz="2" w:space="0" w:color="auto"/>
              <w:bottom w:val="single" w:sz="2" w:space="0" w:color="auto"/>
              <w:right w:val="single" w:sz="2" w:space="0" w:color="auto"/>
            </w:tcBorders>
          </w:tcPr>
          <w:p w14:paraId="29B14541" w14:textId="77777777" w:rsidR="00EE094B" w:rsidRPr="00822485" w:rsidRDefault="00EE094B" w:rsidP="00F1604C">
            <w:pPr>
              <w:spacing w:before="120" w:after="120"/>
              <w:jc w:val="center"/>
              <w:rPr>
                <w:spacing w:val="-4"/>
                <w:sz w:val="22"/>
                <w:szCs w:val="22"/>
              </w:rPr>
            </w:pPr>
            <w:r w:rsidRPr="00822485">
              <w:rPr>
                <w:b/>
                <w:spacing w:val="-4"/>
                <w:sz w:val="22"/>
                <w:szCs w:val="22"/>
              </w:rPr>
              <w:t xml:space="preserve">SEA and/or SH Declaration </w:t>
            </w:r>
          </w:p>
        </w:tc>
      </w:tr>
      <w:tr w:rsidR="00EE094B" w:rsidRPr="0064675C" w14:paraId="314056B3" w14:textId="77777777" w:rsidTr="00F1604C">
        <w:tc>
          <w:tcPr>
            <w:tcW w:w="9389" w:type="dxa"/>
            <w:tcBorders>
              <w:top w:val="single" w:sz="2" w:space="0" w:color="auto"/>
              <w:left w:val="single" w:sz="2" w:space="0" w:color="auto"/>
              <w:bottom w:val="single" w:sz="2" w:space="0" w:color="auto"/>
              <w:right w:val="single" w:sz="2" w:space="0" w:color="auto"/>
            </w:tcBorders>
          </w:tcPr>
          <w:p w14:paraId="6161F864" w14:textId="77777777" w:rsidR="00EE094B" w:rsidRPr="00822485" w:rsidRDefault="00EE094B" w:rsidP="00F1604C">
            <w:pPr>
              <w:spacing w:before="120" w:after="120"/>
              <w:ind w:left="892" w:hanging="826"/>
              <w:rPr>
                <w:spacing w:val="-4"/>
                <w:sz w:val="22"/>
                <w:szCs w:val="22"/>
              </w:rPr>
            </w:pPr>
            <w:r w:rsidRPr="00822485">
              <w:rPr>
                <w:spacing w:val="-4"/>
                <w:sz w:val="22"/>
                <w:szCs w:val="22"/>
              </w:rPr>
              <w:t>We:</w:t>
            </w:r>
          </w:p>
          <w:p w14:paraId="1733216B" w14:textId="77777777" w:rsidR="00AF1136" w:rsidRPr="003062CE" w:rsidRDefault="00AF1136" w:rsidP="00AF1136">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1F95BC32" w14:textId="77777777" w:rsidR="00AF1136" w:rsidRPr="00B1767C" w:rsidRDefault="00AF1136" w:rsidP="00AF1136">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4E619817" w14:textId="77777777" w:rsidR="00AF1136" w:rsidRPr="00B1767C" w:rsidRDefault="00AF1136" w:rsidP="00AF1136">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1114809A" w14:textId="4A387ADD" w:rsidR="00AF1136" w:rsidRPr="0034725A" w:rsidRDefault="00AF1136" w:rsidP="00AF1136">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BE13D0">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2A4B992F" w14:textId="73CE4A92" w:rsidR="00EE094B" w:rsidRPr="00822485" w:rsidRDefault="00AF1136" w:rsidP="00F1604C">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BE13D0">
              <w:rPr>
                <w:sz w:val="22"/>
                <w:szCs w:val="22"/>
              </w:rPr>
              <w:t>s</w:t>
            </w:r>
            <w:r w:rsidRPr="0034725A">
              <w:rPr>
                <w:color w:val="000000" w:themeColor="text1"/>
                <w:sz w:val="22"/>
                <w:szCs w:val="22"/>
              </w:rPr>
              <w:t>. We have attached specific evidence demonstrating that we have adequate capacity and commitment to comply with SEA and SH obligations.</w:t>
            </w:r>
          </w:p>
        </w:tc>
      </w:tr>
      <w:tr w:rsidR="00EE094B" w:rsidRPr="0064675C" w14:paraId="2DC59EFD" w14:textId="77777777" w:rsidTr="00F1604C">
        <w:tc>
          <w:tcPr>
            <w:tcW w:w="9389" w:type="dxa"/>
            <w:tcBorders>
              <w:top w:val="single" w:sz="2" w:space="0" w:color="auto"/>
              <w:left w:val="single" w:sz="2" w:space="0" w:color="auto"/>
              <w:bottom w:val="single" w:sz="2" w:space="0" w:color="auto"/>
              <w:right w:val="single" w:sz="2" w:space="0" w:color="auto"/>
            </w:tcBorders>
          </w:tcPr>
          <w:p w14:paraId="0C4AD477" w14:textId="77777777" w:rsidR="00EE094B" w:rsidRPr="00822485" w:rsidRDefault="00EE094B" w:rsidP="00F1604C">
            <w:pPr>
              <w:spacing w:before="120" w:after="120"/>
              <w:ind w:left="82"/>
              <w:jc w:val="left"/>
              <w:rPr>
                <w:b/>
                <w:bCs/>
                <w:sz w:val="22"/>
                <w:szCs w:val="22"/>
              </w:rPr>
            </w:pPr>
            <w:r w:rsidRPr="00822485">
              <w:rPr>
                <w:b/>
                <w:bCs/>
                <w:color w:val="000000" w:themeColor="text1"/>
                <w:sz w:val="22"/>
                <w:szCs w:val="22"/>
              </w:rPr>
              <w:t>[</w:t>
            </w:r>
            <w:r w:rsidRPr="00822485">
              <w:rPr>
                <w:b/>
                <w:bCs/>
                <w:i/>
                <w:iCs/>
                <w:sz w:val="22"/>
                <w:szCs w:val="22"/>
              </w:rPr>
              <w:t>If (c) above is applicable</w:t>
            </w:r>
            <w:r w:rsidRPr="00822485">
              <w:rPr>
                <w:b/>
                <w:bCs/>
                <w:sz w:val="22"/>
                <w:szCs w:val="22"/>
              </w:rPr>
              <w:t xml:space="preserve">, </w:t>
            </w:r>
            <w:r w:rsidRPr="00822485">
              <w:rPr>
                <w:b/>
                <w:bCs/>
                <w:i/>
                <w:iCs/>
                <w:sz w:val="22"/>
                <w:szCs w:val="22"/>
              </w:rPr>
              <w:t>attach evidence of an arbitral award reversing the findings on the issues underlying the disqualification.]</w:t>
            </w:r>
          </w:p>
        </w:tc>
      </w:tr>
      <w:tr w:rsidR="00EE094B" w:rsidRPr="0064675C" w14:paraId="3DF9954F" w14:textId="77777777" w:rsidTr="00F1604C">
        <w:tc>
          <w:tcPr>
            <w:tcW w:w="9389" w:type="dxa"/>
            <w:tcBorders>
              <w:top w:val="single" w:sz="2" w:space="0" w:color="auto"/>
              <w:left w:val="single" w:sz="2" w:space="0" w:color="auto"/>
              <w:bottom w:val="single" w:sz="2" w:space="0" w:color="auto"/>
              <w:right w:val="single" w:sz="2" w:space="0" w:color="auto"/>
            </w:tcBorders>
          </w:tcPr>
          <w:p w14:paraId="11712DE0" w14:textId="77777777" w:rsidR="00EE094B" w:rsidRPr="00822485" w:rsidRDefault="00EE094B" w:rsidP="00F1604C">
            <w:pPr>
              <w:spacing w:before="120" w:after="120"/>
              <w:jc w:val="center"/>
              <w:rPr>
                <w:sz w:val="22"/>
                <w:szCs w:val="22"/>
              </w:rPr>
            </w:pPr>
            <w:r w:rsidRPr="00822485">
              <w:rPr>
                <w:b/>
                <w:i/>
                <w:iCs/>
                <w:sz w:val="22"/>
                <w:szCs w:val="22"/>
              </w:rPr>
              <w:t xml:space="preserve">[If (d) or </w:t>
            </w:r>
            <w:proofErr w:type="gramStart"/>
            <w:r w:rsidRPr="00822485">
              <w:rPr>
                <w:b/>
                <w:i/>
                <w:iCs/>
                <w:sz w:val="22"/>
                <w:szCs w:val="22"/>
              </w:rPr>
              <w:t>( e</w:t>
            </w:r>
            <w:proofErr w:type="gramEnd"/>
            <w:r w:rsidRPr="00822485">
              <w:rPr>
                <w:b/>
                <w:i/>
                <w:iCs/>
                <w:sz w:val="22"/>
                <w:szCs w:val="22"/>
              </w:rPr>
              <w:t>) above are applicable, provide the following information:]</w:t>
            </w:r>
          </w:p>
        </w:tc>
      </w:tr>
      <w:tr w:rsidR="00EE094B" w:rsidRPr="0064675C" w14:paraId="34A64781" w14:textId="77777777" w:rsidTr="00F1604C">
        <w:trPr>
          <w:trHeight w:val="643"/>
        </w:trPr>
        <w:tc>
          <w:tcPr>
            <w:tcW w:w="9389" w:type="dxa"/>
            <w:tcBorders>
              <w:top w:val="single" w:sz="2" w:space="0" w:color="auto"/>
              <w:left w:val="single" w:sz="2" w:space="0" w:color="auto"/>
              <w:bottom w:val="single" w:sz="2" w:space="0" w:color="auto"/>
              <w:right w:val="single" w:sz="2" w:space="0" w:color="auto"/>
            </w:tcBorders>
          </w:tcPr>
          <w:p w14:paraId="2AE1D49D" w14:textId="77777777" w:rsidR="00EE094B" w:rsidRPr="00822485" w:rsidRDefault="00EE094B" w:rsidP="00F1604C">
            <w:pPr>
              <w:spacing w:before="120" w:after="120"/>
              <w:ind w:left="82"/>
              <w:jc w:val="left"/>
              <w:rPr>
                <w:sz w:val="22"/>
                <w:szCs w:val="22"/>
              </w:rPr>
            </w:pPr>
            <w:r w:rsidRPr="00822485">
              <w:rPr>
                <w:sz w:val="22"/>
                <w:szCs w:val="22"/>
              </w:rPr>
              <w:t xml:space="preserve">Period of disqualification: From: _______________ </w:t>
            </w:r>
            <w:proofErr w:type="gramStart"/>
            <w:r w:rsidRPr="00822485">
              <w:rPr>
                <w:sz w:val="22"/>
                <w:szCs w:val="22"/>
              </w:rPr>
              <w:t>To</w:t>
            </w:r>
            <w:proofErr w:type="gramEnd"/>
            <w:r w:rsidRPr="00822485">
              <w:rPr>
                <w:sz w:val="22"/>
                <w:szCs w:val="22"/>
              </w:rPr>
              <w:t>: ________________</w:t>
            </w:r>
          </w:p>
        </w:tc>
      </w:tr>
      <w:tr w:rsidR="00EE094B" w:rsidRPr="0064675C" w14:paraId="2E446301" w14:textId="77777777" w:rsidTr="00F1604C">
        <w:trPr>
          <w:trHeight w:val="535"/>
        </w:trPr>
        <w:tc>
          <w:tcPr>
            <w:tcW w:w="9389" w:type="dxa"/>
            <w:tcBorders>
              <w:top w:val="single" w:sz="2" w:space="0" w:color="auto"/>
              <w:left w:val="single" w:sz="2" w:space="0" w:color="auto"/>
              <w:bottom w:val="single" w:sz="2" w:space="0" w:color="auto"/>
              <w:right w:val="single" w:sz="2" w:space="0" w:color="auto"/>
            </w:tcBorders>
          </w:tcPr>
          <w:p w14:paraId="6A11E9BE" w14:textId="3504AD50" w:rsidR="00EE094B" w:rsidRPr="00822485" w:rsidRDefault="00EE094B" w:rsidP="00F1604C">
            <w:pPr>
              <w:spacing w:before="120" w:after="120"/>
              <w:ind w:left="82"/>
              <w:jc w:val="left"/>
              <w:rPr>
                <w:sz w:val="22"/>
                <w:szCs w:val="22"/>
              </w:rPr>
            </w:pPr>
            <w:r w:rsidRPr="00822485">
              <w:rPr>
                <w:sz w:val="22"/>
                <w:szCs w:val="22"/>
              </w:rPr>
              <w:t xml:space="preserve">If previously provided on another Bank financed works contract, details of evidence </w:t>
            </w:r>
            <w:r w:rsidR="001179AB">
              <w:rPr>
                <w:color w:val="000000" w:themeColor="text1"/>
                <w:sz w:val="22"/>
                <w:szCs w:val="22"/>
              </w:rPr>
              <w:t>that demonstrated</w:t>
            </w:r>
            <w:r w:rsidRPr="00822485">
              <w:rPr>
                <w:color w:val="000000" w:themeColor="text1"/>
                <w:sz w:val="22"/>
                <w:szCs w:val="22"/>
              </w:rPr>
              <w:t xml:space="preserve"> adequate capacity and commitment to comply with SEA/</w:t>
            </w:r>
            <w:r w:rsidRPr="00822485">
              <w:rPr>
                <w:sz w:val="22"/>
                <w:szCs w:val="22"/>
              </w:rPr>
              <w:t>SH obligations (</w:t>
            </w:r>
            <w:r w:rsidRPr="00822485">
              <w:rPr>
                <w:b/>
                <w:sz w:val="22"/>
                <w:szCs w:val="22"/>
              </w:rPr>
              <w:t>as per (d) above)</w:t>
            </w:r>
          </w:p>
          <w:p w14:paraId="4C40FB9C" w14:textId="77777777" w:rsidR="00EE094B" w:rsidRPr="00822485" w:rsidRDefault="00EE094B" w:rsidP="00F1604C">
            <w:pPr>
              <w:spacing w:before="120" w:after="120"/>
              <w:ind w:left="720"/>
              <w:jc w:val="left"/>
              <w:rPr>
                <w:sz w:val="22"/>
                <w:szCs w:val="22"/>
              </w:rPr>
            </w:pPr>
            <w:r w:rsidRPr="00822485">
              <w:rPr>
                <w:sz w:val="22"/>
                <w:szCs w:val="22"/>
              </w:rPr>
              <w:t>Name of Employer: ___________________________________________</w:t>
            </w:r>
          </w:p>
          <w:p w14:paraId="7401647D" w14:textId="77777777" w:rsidR="00EE094B" w:rsidRPr="00822485" w:rsidRDefault="00EE094B" w:rsidP="00F1604C">
            <w:pPr>
              <w:spacing w:before="120" w:after="120"/>
              <w:ind w:left="720"/>
              <w:jc w:val="left"/>
              <w:rPr>
                <w:sz w:val="22"/>
                <w:szCs w:val="22"/>
              </w:rPr>
            </w:pPr>
            <w:r w:rsidRPr="00822485">
              <w:rPr>
                <w:sz w:val="22"/>
                <w:szCs w:val="22"/>
              </w:rPr>
              <w:t>Name of Project: _____________________________________</w:t>
            </w:r>
          </w:p>
          <w:p w14:paraId="747900EC" w14:textId="77777777" w:rsidR="00EE094B" w:rsidRPr="00822485" w:rsidRDefault="00EE094B" w:rsidP="00F1604C">
            <w:pPr>
              <w:spacing w:before="120" w:after="120"/>
              <w:ind w:left="720"/>
              <w:jc w:val="left"/>
              <w:rPr>
                <w:sz w:val="22"/>
                <w:szCs w:val="22"/>
              </w:rPr>
            </w:pPr>
            <w:r w:rsidRPr="00822485">
              <w:rPr>
                <w:sz w:val="22"/>
                <w:szCs w:val="22"/>
              </w:rPr>
              <w:t xml:space="preserve">Contract description: _____________________________________________________ </w:t>
            </w:r>
          </w:p>
          <w:p w14:paraId="61256521" w14:textId="77777777" w:rsidR="00EE094B" w:rsidRPr="00822485" w:rsidRDefault="00EE094B" w:rsidP="00F1604C">
            <w:pPr>
              <w:spacing w:before="120" w:after="120"/>
              <w:ind w:left="720"/>
              <w:jc w:val="left"/>
              <w:rPr>
                <w:sz w:val="22"/>
                <w:szCs w:val="22"/>
              </w:rPr>
            </w:pPr>
            <w:proofErr w:type="gramStart"/>
            <w:r w:rsidRPr="00822485">
              <w:rPr>
                <w:sz w:val="22"/>
                <w:szCs w:val="22"/>
              </w:rPr>
              <w:t>Brief summary</w:t>
            </w:r>
            <w:proofErr w:type="gramEnd"/>
            <w:r w:rsidRPr="00822485">
              <w:rPr>
                <w:sz w:val="22"/>
                <w:szCs w:val="22"/>
              </w:rPr>
              <w:t xml:space="preserve"> of evidence provided: ________________________________________</w:t>
            </w:r>
          </w:p>
          <w:p w14:paraId="72A58584" w14:textId="77777777" w:rsidR="00EE094B" w:rsidRPr="00822485" w:rsidRDefault="00EE094B" w:rsidP="00F1604C">
            <w:pPr>
              <w:spacing w:before="120" w:after="120"/>
              <w:ind w:left="720"/>
              <w:jc w:val="left"/>
              <w:rPr>
                <w:sz w:val="22"/>
                <w:szCs w:val="22"/>
              </w:rPr>
            </w:pPr>
            <w:r w:rsidRPr="00822485">
              <w:rPr>
                <w:sz w:val="22"/>
                <w:szCs w:val="22"/>
              </w:rPr>
              <w:t>______________________________________________________________________</w:t>
            </w:r>
          </w:p>
          <w:p w14:paraId="530013AF" w14:textId="77777777" w:rsidR="00EE094B" w:rsidRPr="00822485" w:rsidRDefault="00EE094B" w:rsidP="00F1604C">
            <w:pPr>
              <w:spacing w:before="120" w:after="120"/>
              <w:ind w:left="720"/>
              <w:jc w:val="left"/>
              <w:rPr>
                <w:sz w:val="22"/>
                <w:szCs w:val="22"/>
              </w:rPr>
            </w:pPr>
            <w:r w:rsidRPr="00822485">
              <w:rPr>
                <w:sz w:val="22"/>
                <w:szCs w:val="22"/>
              </w:rPr>
              <w:t>Contact Information: (Tel, email, name of contact person): _______________________</w:t>
            </w:r>
          </w:p>
          <w:p w14:paraId="45000ECB" w14:textId="77777777" w:rsidR="00EE094B" w:rsidRPr="00822485" w:rsidRDefault="00EE094B" w:rsidP="00F1604C">
            <w:pPr>
              <w:spacing w:before="120" w:after="120"/>
              <w:ind w:left="720"/>
              <w:jc w:val="left"/>
              <w:rPr>
                <w:sz w:val="22"/>
                <w:szCs w:val="22"/>
              </w:rPr>
            </w:pPr>
            <w:r w:rsidRPr="00822485">
              <w:rPr>
                <w:sz w:val="22"/>
                <w:szCs w:val="22"/>
              </w:rPr>
              <w:lastRenderedPageBreak/>
              <w:t>______________________________________________________________________</w:t>
            </w:r>
          </w:p>
        </w:tc>
      </w:tr>
      <w:tr w:rsidR="00EE094B" w:rsidRPr="0064675C" w14:paraId="70E3E8ED" w14:textId="77777777" w:rsidTr="00F1604C">
        <w:trPr>
          <w:trHeight w:val="535"/>
        </w:trPr>
        <w:tc>
          <w:tcPr>
            <w:tcW w:w="9389" w:type="dxa"/>
            <w:tcBorders>
              <w:top w:val="single" w:sz="2" w:space="0" w:color="auto"/>
              <w:left w:val="single" w:sz="2" w:space="0" w:color="auto"/>
              <w:bottom w:val="single" w:sz="2" w:space="0" w:color="auto"/>
              <w:right w:val="single" w:sz="2" w:space="0" w:color="auto"/>
            </w:tcBorders>
          </w:tcPr>
          <w:p w14:paraId="1096EE5D" w14:textId="680B0357" w:rsidR="00EE094B" w:rsidRPr="00822485" w:rsidRDefault="00EE094B" w:rsidP="00F1604C">
            <w:pPr>
              <w:spacing w:before="120" w:after="120"/>
              <w:ind w:left="82"/>
              <w:jc w:val="left"/>
              <w:rPr>
                <w:sz w:val="22"/>
                <w:szCs w:val="22"/>
              </w:rPr>
            </w:pPr>
            <w:r w:rsidRPr="00822485">
              <w:rPr>
                <w:sz w:val="22"/>
                <w:szCs w:val="22"/>
              </w:rPr>
              <w:lastRenderedPageBreak/>
              <w:t xml:space="preserve">As an alternative to the evidence under (d), other evidence </w:t>
            </w:r>
            <w:r w:rsidRPr="00822485">
              <w:rPr>
                <w:color w:val="000000" w:themeColor="text1"/>
                <w:sz w:val="22"/>
                <w:szCs w:val="22"/>
              </w:rPr>
              <w:t>demonstrating</w:t>
            </w:r>
            <w:r w:rsidR="001179AB">
              <w:rPr>
                <w:color w:val="000000" w:themeColor="text1"/>
                <w:sz w:val="22"/>
                <w:szCs w:val="22"/>
              </w:rPr>
              <w:t xml:space="preserve"> </w:t>
            </w:r>
            <w:r w:rsidRPr="00822485">
              <w:rPr>
                <w:color w:val="000000" w:themeColor="text1"/>
                <w:sz w:val="22"/>
                <w:szCs w:val="22"/>
              </w:rPr>
              <w:t>adequate capacity and commitment to comply with SEA/SH obligations (</w:t>
            </w:r>
            <w:r w:rsidRPr="00822485">
              <w:rPr>
                <w:b/>
                <w:sz w:val="22"/>
                <w:szCs w:val="22"/>
              </w:rPr>
              <w:t>as per (e) above</w:t>
            </w:r>
            <w:proofErr w:type="gramStart"/>
            <w:r w:rsidRPr="00822485">
              <w:rPr>
                <w:b/>
                <w:sz w:val="22"/>
                <w:szCs w:val="22"/>
              </w:rPr>
              <w:t>) )</w:t>
            </w:r>
            <w:proofErr w:type="gramEnd"/>
            <w:r w:rsidRPr="00822485">
              <w:rPr>
                <w:i/>
                <w:sz w:val="22"/>
                <w:szCs w:val="22"/>
              </w:rPr>
              <w:t xml:space="preserve"> [attach details as appropriate].</w:t>
            </w:r>
          </w:p>
          <w:p w14:paraId="094326D4" w14:textId="77777777" w:rsidR="00EE094B" w:rsidRPr="00822485" w:rsidRDefault="00EE094B" w:rsidP="00F1604C">
            <w:pPr>
              <w:spacing w:before="120" w:after="120"/>
              <w:jc w:val="left"/>
              <w:rPr>
                <w:sz w:val="22"/>
                <w:szCs w:val="22"/>
              </w:rPr>
            </w:pPr>
          </w:p>
          <w:p w14:paraId="7035399A" w14:textId="77777777" w:rsidR="00EE094B" w:rsidRPr="00822485" w:rsidRDefault="00EE094B" w:rsidP="00F1604C">
            <w:pPr>
              <w:spacing w:before="120" w:after="120"/>
              <w:jc w:val="left"/>
              <w:rPr>
                <w:sz w:val="22"/>
                <w:szCs w:val="22"/>
              </w:rPr>
            </w:pPr>
            <w:r w:rsidRPr="00822485">
              <w:rPr>
                <w:sz w:val="22"/>
                <w:szCs w:val="22"/>
              </w:rPr>
              <w:t>___________________________________________________________________________</w:t>
            </w:r>
          </w:p>
          <w:p w14:paraId="44EFB7B0" w14:textId="77777777" w:rsidR="00EE094B" w:rsidRPr="0064675C" w:rsidRDefault="00EE094B" w:rsidP="00F1604C">
            <w:pPr>
              <w:spacing w:before="120" w:after="120"/>
              <w:jc w:val="left"/>
              <w:rPr>
                <w:sz w:val="22"/>
                <w:szCs w:val="22"/>
              </w:rPr>
            </w:pPr>
            <w:r w:rsidRPr="00822485">
              <w:rPr>
                <w:sz w:val="22"/>
                <w:szCs w:val="22"/>
              </w:rPr>
              <w:t>____________________________________________________________________________</w:t>
            </w:r>
          </w:p>
          <w:p w14:paraId="3B66C6C3" w14:textId="77777777" w:rsidR="00EE094B" w:rsidRPr="0064675C" w:rsidRDefault="00EE094B" w:rsidP="00F1604C">
            <w:pPr>
              <w:spacing w:before="120" w:after="120"/>
              <w:jc w:val="left"/>
              <w:rPr>
                <w:sz w:val="22"/>
                <w:szCs w:val="22"/>
              </w:rPr>
            </w:pPr>
          </w:p>
        </w:tc>
      </w:tr>
    </w:tbl>
    <w:p w14:paraId="726BADE0" w14:textId="77777777" w:rsidR="00EE094B" w:rsidRPr="0064675C" w:rsidRDefault="00EE094B" w:rsidP="00EE094B">
      <w:pPr>
        <w:rPr>
          <w:i/>
          <w:color w:val="000000" w:themeColor="text1"/>
        </w:rPr>
      </w:pPr>
    </w:p>
    <w:p w14:paraId="27FA6C3A" w14:textId="77777777" w:rsidR="00EE094B" w:rsidRPr="00822485" w:rsidRDefault="00EE094B" w:rsidP="00EE094B">
      <w:pPr>
        <w:tabs>
          <w:tab w:val="left" w:pos="6120"/>
        </w:tabs>
        <w:spacing w:before="240" w:after="120"/>
        <w:jc w:val="left"/>
        <w:rPr>
          <w:iCs/>
          <w:color w:val="000000" w:themeColor="text1"/>
        </w:rPr>
      </w:pPr>
      <w:r w:rsidRPr="00822485">
        <w:rPr>
          <w:iCs/>
          <w:color w:val="000000" w:themeColor="text1"/>
        </w:rPr>
        <w:t>Name of the Subcontractor</w:t>
      </w:r>
      <w:r w:rsidRPr="00822485">
        <w:rPr>
          <w:iCs/>
          <w:color w:val="000000" w:themeColor="text1"/>
          <w:u w:val="single"/>
        </w:rPr>
        <w:tab/>
      </w:r>
    </w:p>
    <w:p w14:paraId="4D16BEAB" w14:textId="77777777" w:rsidR="00EE094B" w:rsidRPr="00822485" w:rsidRDefault="00EE094B" w:rsidP="00EE094B">
      <w:pPr>
        <w:tabs>
          <w:tab w:val="left" w:pos="6120"/>
        </w:tabs>
        <w:spacing w:before="240" w:after="120"/>
        <w:jc w:val="left"/>
        <w:rPr>
          <w:iCs/>
          <w:color w:val="000000" w:themeColor="text1"/>
          <w:u w:val="single"/>
        </w:rPr>
      </w:pPr>
      <w:r w:rsidRPr="00822485">
        <w:rPr>
          <w:iCs/>
          <w:color w:val="000000" w:themeColor="text1"/>
        </w:rPr>
        <w:t>Name of the person duly authorized to sign on behalf of the Subcontractor</w:t>
      </w:r>
      <w:r w:rsidRPr="00822485">
        <w:rPr>
          <w:iCs/>
          <w:color w:val="000000" w:themeColor="text1"/>
          <w:u w:val="single"/>
        </w:rPr>
        <w:tab/>
        <w:t>_______</w:t>
      </w:r>
    </w:p>
    <w:p w14:paraId="7C9D788A" w14:textId="77777777" w:rsidR="00EE094B" w:rsidRPr="00822485" w:rsidRDefault="00EE094B" w:rsidP="00EE094B">
      <w:pPr>
        <w:tabs>
          <w:tab w:val="left" w:pos="6120"/>
        </w:tabs>
        <w:spacing w:before="240" w:after="120"/>
        <w:jc w:val="left"/>
        <w:rPr>
          <w:iCs/>
          <w:color w:val="000000" w:themeColor="text1"/>
        </w:rPr>
      </w:pPr>
      <w:r w:rsidRPr="00822485">
        <w:rPr>
          <w:iCs/>
          <w:color w:val="000000" w:themeColor="text1"/>
        </w:rPr>
        <w:t>Title of the person signing on behalf of the Subcontractor</w:t>
      </w:r>
      <w:r w:rsidRPr="00822485">
        <w:rPr>
          <w:iCs/>
          <w:color w:val="000000" w:themeColor="text1"/>
          <w:u w:val="single"/>
        </w:rPr>
        <w:tab/>
        <w:t>______________________</w:t>
      </w:r>
    </w:p>
    <w:p w14:paraId="40263ED8" w14:textId="77777777" w:rsidR="00EE094B" w:rsidRPr="00822485" w:rsidRDefault="00EE094B" w:rsidP="00EE094B">
      <w:pPr>
        <w:tabs>
          <w:tab w:val="left" w:pos="6120"/>
        </w:tabs>
        <w:spacing w:before="240" w:after="120"/>
        <w:jc w:val="left"/>
        <w:rPr>
          <w:iCs/>
          <w:color w:val="000000" w:themeColor="text1"/>
        </w:rPr>
      </w:pPr>
      <w:r w:rsidRPr="00822485">
        <w:rPr>
          <w:iCs/>
          <w:color w:val="000000" w:themeColor="text1"/>
        </w:rPr>
        <w:t>Signature of the person named above</w:t>
      </w:r>
      <w:r w:rsidRPr="00822485">
        <w:rPr>
          <w:iCs/>
          <w:color w:val="000000" w:themeColor="text1"/>
          <w:u w:val="single"/>
        </w:rPr>
        <w:tab/>
        <w:t>______________________</w:t>
      </w:r>
    </w:p>
    <w:p w14:paraId="1645AFED" w14:textId="77777777" w:rsidR="00EE094B" w:rsidRPr="00822485" w:rsidRDefault="00EE094B" w:rsidP="00EE094B">
      <w:pPr>
        <w:tabs>
          <w:tab w:val="left" w:pos="6120"/>
        </w:tabs>
        <w:spacing w:before="240" w:after="240"/>
        <w:jc w:val="left"/>
        <w:rPr>
          <w:iCs/>
          <w:color w:val="000000" w:themeColor="text1"/>
        </w:rPr>
      </w:pPr>
      <w:r w:rsidRPr="00822485">
        <w:rPr>
          <w:iCs/>
          <w:color w:val="000000" w:themeColor="text1"/>
        </w:rPr>
        <w:t>Date signed ________________________________ day of ___________________, _____</w:t>
      </w:r>
    </w:p>
    <w:p w14:paraId="0A7AC735" w14:textId="77777777" w:rsidR="00EE094B" w:rsidRPr="00822485" w:rsidRDefault="00EE094B" w:rsidP="00EE094B">
      <w:pPr>
        <w:spacing w:after="120"/>
        <w:rPr>
          <w:iCs/>
          <w:color w:val="000000" w:themeColor="text1"/>
        </w:rPr>
      </w:pPr>
      <w:r w:rsidRPr="00822485">
        <w:rPr>
          <w:iCs/>
          <w:color w:val="000000" w:themeColor="text1"/>
        </w:rPr>
        <w:t>Countersignature of authorized representative of the Contractor:</w:t>
      </w:r>
    </w:p>
    <w:p w14:paraId="2338E0E5" w14:textId="77777777" w:rsidR="00EE094B" w:rsidRPr="00822485" w:rsidRDefault="00EE094B" w:rsidP="00EE094B">
      <w:pPr>
        <w:spacing w:after="120"/>
        <w:rPr>
          <w:iCs/>
          <w:color w:val="000000" w:themeColor="text1"/>
        </w:rPr>
      </w:pPr>
      <w:r w:rsidRPr="00822485">
        <w:rPr>
          <w:iCs/>
          <w:color w:val="000000" w:themeColor="text1"/>
        </w:rPr>
        <w:t>Signature: ________________________________________________________</w:t>
      </w:r>
    </w:p>
    <w:p w14:paraId="58188436" w14:textId="77777777" w:rsidR="00EE094B" w:rsidRPr="00822485" w:rsidRDefault="00EE094B" w:rsidP="00EE094B">
      <w:pPr>
        <w:tabs>
          <w:tab w:val="left" w:pos="6120"/>
        </w:tabs>
        <w:spacing w:before="240" w:after="240"/>
        <w:jc w:val="left"/>
        <w:rPr>
          <w:iCs/>
          <w:color w:val="000000" w:themeColor="text1"/>
        </w:rPr>
      </w:pPr>
      <w:r w:rsidRPr="00822485">
        <w:rPr>
          <w:iCs/>
          <w:color w:val="000000" w:themeColor="text1"/>
        </w:rPr>
        <w:t>Date signed ________________________________ day of ___________________, _____</w:t>
      </w:r>
    </w:p>
    <w:bookmarkEnd w:id="1311"/>
    <w:p w14:paraId="3760A780" w14:textId="77777777" w:rsidR="00EE094B" w:rsidRDefault="00EE094B" w:rsidP="003D5498">
      <w:pPr>
        <w:spacing w:before="60"/>
        <w:jc w:val="left"/>
      </w:pPr>
    </w:p>
    <w:p w14:paraId="26881D5D" w14:textId="77777777" w:rsidR="00EE094B" w:rsidRDefault="00EE094B" w:rsidP="003D5498">
      <w:pPr>
        <w:spacing w:before="60"/>
        <w:jc w:val="left"/>
      </w:pPr>
    </w:p>
    <w:p w14:paraId="4E739C01" w14:textId="77777777" w:rsidR="00EE094B" w:rsidRDefault="00EE094B" w:rsidP="003D5498">
      <w:pPr>
        <w:spacing w:before="60"/>
        <w:jc w:val="left"/>
      </w:pPr>
    </w:p>
    <w:p w14:paraId="3493CEFE" w14:textId="77777777" w:rsidR="00EE094B" w:rsidRDefault="00EE094B" w:rsidP="003D5498">
      <w:pPr>
        <w:spacing w:before="60"/>
        <w:jc w:val="left"/>
      </w:pPr>
    </w:p>
    <w:p w14:paraId="26A9E4E1" w14:textId="4434B1BF" w:rsidR="00EE094B" w:rsidRPr="00616A09" w:rsidRDefault="00EE094B" w:rsidP="003D5498">
      <w:pPr>
        <w:spacing w:before="60"/>
        <w:jc w:val="left"/>
        <w:sectPr w:rsidR="00EE094B" w:rsidRPr="00616A09">
          <w:headerReference w:type="default" r:id="rId57"/>
          <w:footnotePr>
            <w:numRestart w:val="eachSect"/>
          </w:footnotePr>
          <w:pgSz w:w="12240" w:h="15840"/>
          <w:pgMar w:top="1440" w:right="1440" w:bottom="1440" w:left="1440" w:header="720" w:footer="720" w:gutter="0"/>
          <w:cols w:space="720"/>
          <w:docGrid w:linePitch="360"/>
        </w:sectPr>
      </w:pPr>
    </w:p>
    <w:p w14:paraId="5EBE5099" w14:textId="77777777" w:rsidR="00B00A25" w:rsidRPr="00EF4272" w:rsidRDefault="000E1A9E" w:rsidP="00704847">
      <w:pPr>
        <w:pStyle w:val="Head11b"/>
        <w:pBdr>
          <w:bottom w:val="none" w:sz="0" w:space="0" w:color="auto"/>
        </w:pBdr>
        <w:rPr>
          <w:noProof/>
        </w:rPr>
      </w:pPr>
      <w:bookmarkStart w:id="1312" w:name="_Toc463343723"/>
      <w:bookmarkStart w:id="1313" w:name="_Toc135389522"/>
      <w:r w:rsidRPr="00EF4272">
        <w:rPr>
          <w:noProof/>
        </w:rPr>
        <w:lastRenderedPageBreak/>
        <w:t>Section X</w:t>
      </w:r>
      <w:r w:rsidR="00367671" w:rsidRPr="00EF4272">
        <w:rPr>
          <w:noProof/>
        </w:rPr>
        <w:t xml:space="preserve"> </w:t>
      </w:r>
      <w:r w:rsidR="00704847">
        <w:t>–</w:t>
      </w:r>
      <w:r w:rsidRPr="00EF4272">
        <w:rPr>
          <w:noProof/>
        </w:rPr>
        <w:t xml:space="preserve"> </w:t>
      </w:r>
      <w:r w:rsidR="00365120" w:rsidRPr="00EF4272">
        <w:rPr>
          <w:noProof/>
        </w:rPr>
        <w:t>Contract</w:t>
      </w:r>
      <w:r w:rsidR="00B00A25" w:rsidRPr="00EF4272">
        <w:rPr>
          <w:noProof/>
        </w:rPr>
        <w:t xml:space="preserve"> Forms</w:t>
      </w:r>
      <w:bookmarkEnd w:id="1312"/>
      <w:bookmarkEnd w:id="1313"/>
    </w:p>
    <w:p w14:paraId="4626D4A6" w14:textId="77777777" w:rsidR="000E1A9E" w:rsidRDefault="000E1A9E" w:rsidP="00DE0AA9">
      <w:pPr>
        <w:pStyle w:val="Subtitle2"/>
        <w:outlineLvl w:val="0"/>
        <w:rPr>
          <w:noProof/>
        </w:rPr>
      </w:pPr>
    </w:p>
    <w:p w14:paraId="5AB8C0B1" w14:textId="77777777" w:rsidR="00310511" w:rsidRPr="00B07E46" w:rsidRDefault="00310511" w:rsidP="00310511">
      <w:pPr>
        <w:tabs>
          <w:tab w:val="right" w:leader="underscore" w:pos="9504"/>
        </w:tabs>
        <w:spacing w:before="240" w:after="360"/>
        <w:jc w:val="center"/>
        <w:outlineLvl w:val="1"/>
        <w:rPr>
          <w:b/>
          <w:sz w:val="28"/>
          <w:szCs w:val="28"/>
        </w:rPr>
      </w:pPr>
      <w:bookmarkStart w:id="1314" w:name="_Toc463343724"/>
      <w:bookmarkStart w:id="1315" w:name="_Toc463448044"/>
      <w:bookmarkStart w:id="1316" w:name="_Toc450635297"/>
      <w:bookmarkStart w:id="1317" w:name="_Toc450635449"/>
      <w:r w:rsidRPr="00B07E46">
        <w:rPr>
          <w:b/>
          <w:sz w:val="28"/>
          <w:szCs w:val="28"/>
        </w:rPr>
        <w:t>Table of Forms</w:t>
      </w:r>
      <w:bookmarkEnd w:id="1314"/>
      <w:bookmarkEnd w:id="1315"/>
    </w:p>
    <w:p w14:paraId="4692347C" w14:textId="4E61C0DB" w:rsidR="00805EE4" w:rsidRDefault="00B07E46">
      <w:pPr>
        <w:pStyle w:val="TOC1"/>
        <w:rPr>
          <w:rFonts w:asciiTheme="minorHAnsi" w:eastAsiaTheme="minorEastAsia" w:hAnsiTheme="minorHAnsi" w:cstheme="minorBidi"/>
          <w:b w:val="0"/>
          <w:noProof/>
          <w:sz w:val="22"/>
          <w:szCs w:val="22"/>
        </w:rPr>
      </w:pPr>
      <w:r w:rsidRPr="00E246B3">
        <w:rPr>
          <w:noProof/>
          <w:u w:val="single"/>
        </w:rPr>
        <w:fldChar w:fldCharType="begin"/>
      </w:r>
      <w:r w:rsidRPr="00E246B3">
        <w:rPr>
          <w:noProof/>
          <w:u w:val="single"/>
        </w:rPr>
        <w:instrText xml:space="preserve"> TOC \h \z \t "S9 Header,1,S9 - appx,2" </w:instrText>
      </w:r>
      <w:r w:rsidRPr="00E246B3">
        <w:rPr>
          <w:noProof/>
          <w:u w:val="single"/>
        </w:rPr>
        <w:fldChar w:fldCharType="separate"/>
      </w:r>
      <w:hyperlink w:anchor="_Toc135389345" w:history="1">
        <w:r w:rsidR="00805EE4" w:rsidRPr="00530C86">
          <w:rPr>
            <w:rStyle w:val="Hyperlink"/>
            <w:noProof/>
          </w:rPr>
          <w:t>Notification of Intention to Award</w:t>
        </w:r>
        <w:r w:rsidR="00805EE4">
          <w:rPr>
            <w:noProof/>
            <w:webHidden/>
          </w:rPr>
          <w:tab/>
        </w:r>
        <w:r w:rsidR="00805EE4">
          <w:rPr>
            <w:noProof/>
            <w:webHidden/>
          </w:rPr>
          <w:fldChar w:fldCharType="begin"/>
        </w:r>
        <w:r w:rsidR="00805EE4">
          <w:rPr>
            <w:noProof/>
            <w:webHidden/>
          </w:rPr>
          <w:instrText xml:space="preserve"> PAGEREF _Toc135389345 \h </w:instrText>
        </w:r>
        <w:r w:rsidR="00805EE4">
          <w:rPr>
            <w:noProof/>
            <w:webHidden/>
          </w:rPr>
        </w:r>
        <w:r w:rsidR="00805EE4">
          <w:rPr>
            <w:noProof/>
            <w:webHidden/>
          </w:rPr>
          <w:fldChar w:fldCharType="separate"/>
        </w:r>
        <w:r w:rsidR="00343927">
          <w:rPr>
            <w:noProof/>
            <w:webHidden/>
          </w:rPr>
          <w:t>225</w:t>
        </w:r>
        <w:r w:rsidR="00805EE4">
          <w:rPr>
            <w:noProof/>
            <w:webHidden/>
          </w:rPr>
          <w:fldChar w:fldCharType="end"/>
        </w:r>
      </w:hyperlink>
    </w:p>
    <w:p w14:paraId="71F444CC" w14:textId="2B9B0FA1" w:rsidR="00805EE4" w:rsidRDefault="00805EE4">
      <w:pPr>
        <w:pStyle w:val="TOC1"/>
        <w:rPr>
          <w:rFonts w:asciiTheme="minorHAnsi" w:eastAsiaTheme="minorEastAsia" w:hAnsiTheme="minorHAnsi" w:cstheme="minorBidi"/>
          <w:b w:val="0"/>
          <w:noProof/>
          <w:sz w:val="22"/>
          <w:szCs w:val="22"/>
        </w:rPr>
      </w:pPr>
      <w:hyperlink w:anchor="_Toc135389346" w:history="1">
        <w:r w:rsidRPr="00530C86">
          <w:rPr>
            <w:rStyle w:val="Hyperlink"/>
            <w:noProof/>
          </w:rPr>
          <w:t>Letter of Acceptance</w:t>
        </w:r>
        <w:r>
          <w:rPr>
            <w:noProof/>
            <w:webHidden/>
          </w:rPr>
          <w:tab/>
        </w:r>
        <w:r>
          <w:rPr>
            <w:noProof/>
            <w:webHidden/>
          </w:rPr>
          <w:fldChar w:fldCharType="begin"/>
        </w:r>
        <w:r>
          <w:rPr>
            <w:noProof/>
            <w:webHidden/>
          </w:rPr>
          <w:instrText xml:space="preserve"> PAGEREF _Toc135389346 \h </w:instrText>
        </w:r>
        <w:r>
          <w:rPr>
            <w:noProof/>
            <w:webHidden/>
          </w:rPr>
        </w:r>
        <w:r>
          <w:rPr>
            <w:noProof/>
            <w:webHidden/>
          </w:rPr>
          <w:fldChar w:fldCharType="separate"/>
        </w:r>
        <w:r w:rsidR="00343927">
          <w:rPr>
            <w:noProof/>
            <w:webHidden/>
          </w:rPr>
          <w:t>231</w:t>
        </w:r>
        <w:r>
          <w:rPr>
            <w:noProof/>
            <w:webHidden/>
          </w:rPr>
          <w:fldChar w:fldCharType="end"/>
        </w:r>
      </w:hyperlink>
    </w:p>
    <w:p w14:paraId="43003873" w14:textId="16D05B22" w:rsidR="00805EE4" w:rsidRDefault="00805EE4">
      <w:pPr>
        <w:pStyle w:val="TOC1"/>
        <w:rPr>
          <w:rFonts w:asciiTheme="minorHAnsi" w:eastAsiaTheme="minorEastAsia" w:hAnsiTheme="minorHAnsi" w:cstheme="minorBidi"/>
          <w:b w:val="0"/>
          <w:noProof/>
          <w:sz w:val="22"/>
          <w:szCs w:val="22"/>
        </w:rPr>
      </w:pPr>
      <w:hyperlink w:anchor="_Toc135389347" w:history="1">
        <w:r w:rsidRPr="00530C86">
          <w:rPr>
            <w:rStyle w:val="Hyperlink"/>
            <w:noProof/>
          </w:rPr>
          <w:t>Contract Agreement</w:t>
        </w:r>
        <w:r>
          <w:rPr>
            <w:noProof/>
            <w:webHidden/>
          </w:rPr>
          <w:tab/>
        </w:r>
        <w:r>
          <w:rPr>
            <w:noProof/>
            <w:webHidden/>
          </w:rPr>
          <w:fldChar w:fldCharType="begin"/>
        </w:r>
        <w:r>
          <w:rPr>
            <w:noProof/>
            <w:webHidden/>
          </w:rPr>
          <w:instrText xml:space="preserve"> PAGEREF _Toc135389347 \h </w:instrText>
        </w:r>
        <w:r>
          <w:rPr>
            <w:noProof/>
            <w:webHidden/>
          </w:rPr>
        </w:r>
        <w:r>
          <w:rPr>
            <w:noProof/>
            <w:webHidden/>
          </w:rPr>
          <w:fldChar w:fldCharType="separate"/>
        </w:r>
        <w:r w:rsidR="00343927">
          <w:rPr>
            <w:noProof/>
            <w:webHidden/>
          </w:rPr>
          <w:t>232</w:t>
        </w:r>
        <w:r>
          <w:rPr>
            <w:noProof/>
            <w:webHidden/>
          </w:rPr>
          <w:fldChar w:fldCharType="end"/>
        </w:r>
      </w:hyperlink>
    </w:p>
    <w:p w14:paraId="7A8274CE" w14:textId="73D08C4A" w:rsidR="00805EE4" w:rsidRDefault="00805EE4">
      <w:pPr>
        <w:pStyle w:val="TOC2"/>
        <w:rPr>
          <w:rFonts w:asciiTheme="minorHAnsi" w:eastAsiaTheme="minorEastAsia" w:hAnsiTheme="minorHAnsi" w:cstheme="minorBidi"/>
          <w:sz w:val="22"/>
          <w:szCs w:val="22"/>
        </w:rPr>
      </w:pPr>
      <w:hyperlink w:anchor="_Toc135389348" w:history="1">
        <w:r w:rsidRPr="00530C86">
          <w:rPr>
            <w:rStyle w:val="Hyperlink"/>
          </w:rPr>
          <w:t>Appendix 1 – Schedule of Payments</w:t>
        </w:r>
        <w:r>
          <w:rPr>
            <w:webHidden/>
          </w:rPr>
          <w:tab/>
        </w:r>
        <w:r>
          <w:rPr>
            <w:webHidden/>
          </w:rPr>
          <w:fldChar w:fldCharType="begin"/>
        </w:r>
        <w:r>
          <w:rPr>
            <w:webHidden/>
          </w:rPr>
          <w:instrText xml:space="preserve"> PAGEREF _Toc135389348 \h </w:instrText>
        </w:r>
        <w:r>
          <w:rPr>
            <w:webHidden/>
          </w:rPr>
        </w:r>
        <w:r>
          <w:rPr>
            <w:webHidden/>
          </w:rPr>
          <w:fldChar w:fldCharType="separate"/>
        </w:r>
        <w:r w:rsidR="00343927">
          <w:rPr>
            <w:webHidden/>
          </w:rPr>
          <w:t>234</w:t>
        </w:r>
        <w:r>
          <w:rPr>
            <w:webHidden/>
          </w:rPr>
          <w:fldChar w:fldCharType="end"/>
        </w:r>
      </w:hyperlink>
    </w:p>
    <w:p w14:paraId="79C80BA7" w14:textId="1E8468BE" w:rsidR="00805EE4" w:rsidRDefault="00805EE4">
      <w:pPr>
        <w:pStyle w:val="TOC2"/>
        <w:rPr>
          <w:rFonts w:asciiTheme="minorHAnsi" w:eastAsiaTheme="minorEastAsia" w:hAnsiTheme="minorHAnsi" w:cstheme="minorBidi"/>
          <w:sz w:val="22"/>
          <w:szCs w:val="22"/>
        </w:rPr>
      </w:pPr>
      <w:hyperlink w:anchor="_Toc135389349" w:history="1">
        <w:r w:rsidRPr="00530C86">
          <w:rPr>
            <w:rStyle w:val="Hyperlink"/>
          </w:rPr>
          <w:t>Appendix 2 – Schedule of Cost Indexation</w:t>
        </w:r>
        <w:r>
          <w:rPr>
            <w:webHidden/>
          </w:rPr>
          <w:tab/>
        </w:r>
        <w:r>
          <w:rPr>
            <w:webHidden/>
          </w:rPr>
          <w:fldChar w:fldCharType="begin"/>
        </w:r>
        <w:r>
          <w:rPr>
            <w:webHidden/>
          </w:rPr>
          <w:instrText xml:space="preserve"> PAGEREF _Toc135389349 \h </w:instrText>
        </w:r>
        <w:r>
          <w:rPr>
            <w:webHidden/>
          </w:rPr>
        </w:r>
        <w:r>
          <w:rPr>
            <w:webHidden/>
          </w:rPr>
          <w:fldChar w:fldCharType="separate"/>
        </w:r>
        <w:r w:rsidR="00343927">
          <w:rPr>
            <w:webHidden/>
          </w:rPr>
          <w:t>235</w:t>
        </w:r>
        <w:r>
          <w:rPr>
            <w:webHidden/>
          </w:rPr>
          <w:fldChar w:fldCharType="end"/>
        </w:r>
      </w:hyperlink>
    </w:p>
    <w:p w14:paraId="0A73F996" w14:textId="03DC90F3" w:rsidR="00805EE4" w:rsidRDefault="00805EE4">
      <w:pPr>
        <w:pStyle w:val="TOC2"/>
        <w:rPr>
          <w:rFonts w:asciiTheme="minorHAnsi" w:eastAsiaTheme="minorEastAsia" w:hAnsiTheme="minorHAnsi" w:cstheme="minorBidi"/>
          <w:sz w:val="22"/>
          <w:szCs w:val="22"/>
        </w:rPr>
      </w:pPr>
      <w:hyperlink w:anchor="_Toc135389350" w:history="1">
        <w:r w:rsidRPr="00530C86">
          <w:rPr>
            <w:rStyle w:val="Hyperlink"/>
          </w:rPr>
          <w:t>Appendix 3 - Schedule of Performance Standards</w:t>
        </w:r>
        <w:r>
          <w:rPr>
            <w:webHidden/>
          </w:rPr>
          <w:tab/>
        </w:r>
        <w:r>
          <w:rPr>
            <w:webHidden/>
          </w:rPr>
          <w:fldChar w:fldCharType="begin"/>
        </w:r>
        <w:r>
          <w:rPr>
            <w:webHidden/>
          </w:rPr>
          <w:instrText xml:space="preserve"> PAGEREF _Toc135389350 \h </w:instrText>
        </w:r>
        <w:r>
          <w:rPr>
            <w:webHidden/>
          </w:rPr>
        </w:r>
        <w:r>
          <w:rPr>
            <w:webHidden/>
          </w:rPr>
          <w:fldChar w:fldCharType="separate"/>
        </w:r>
        <w:r w:rsidR="00343927">
          <w:rPr>
            <w:webHidden/>
          </w:rPr>
          <w:t>238</w:t>
        </w:r>
        <w:r>
          <w:rPr>
            <w:webHidden/>
          </w:rPr>
          <w:fldChar w:fldCharType="end"/>
        </w:r>
      </w:hyperlink>
    </w:p>
    <w:p w14:paraId="1E3AA2F8" w14:textId="1D72432F" w:rsidR="00805EE4" w:rsidRDefault="00805EE4">
      <w:pPr>
        <w:pStyle w:val="TOC2"/>
        <w:rPr>
          <w:rFonts w:asciiTheme="minorHAnsi" w:eastAsiaTheme="minorEastAsia" w:hAnsiTheme="minorHAnsi" w:cstheme="minorBidi"/>
          <w:sz w:val="22"/>
          <w:szCs w:val="22"/>
        </w:rPr>
      </w:pPr>
      <w:hyperlink w:anchor="_Toc135389351" w:history="1">
        <w:r w:rsidRPr="00530C86">
          <w:rPr>
            <w:rStyle w:val="Hyperlink"/>
          </w:rPr>
          <w:t>Appendix 4 - Schedule of Performance Damages</w:t>
        </w:r>
        <w:r>
          <w:rPr>
            <w:webHidden/>
          </w:rPr>
          <w:tab/>
        </w:r>
        <w:r>
          <w:rPr>
            <w:webHidden/>
          </w:rPr>
          <w:fldChar w:fldCharType="begin"/>
        </w:r>
        <w:r>
          <w:rPr>
            <w:webHidden/>
          </w:rPr>
          <w:instrText xml:space="preserve"> PAGEREF _Toc135389351 \h </w:instrText>
        </w:r>
        <w:r>
          <w:rPr>
            <w:webHidden/>
          </w:rPr>
        </w:r>
        <w:r>
          <w:rPr>
            <w:webHidden/>
          </w:rPr>
          <w:fldChar w:fldCharType="separate"/>
        </w:r>
        <w:r w:rsidR="00343927">
          <w:rPr>
            <w:webHidden/>
          </w:rPr>
          <w:t>241</w:t>
        </w:r>
        <w:r>
          <w:rPr>
            <w:webHidden/>
          </w:rPr>
          <w:fldChar w:fldCharType="end"/>
        </w:r>
      </w:hyperlink>
    </w:p>
    <w:p w14:paraId="4A8AD5C4" w14:textId="73BBEC5B" w:rsidR="00805EE4" w:rsidRDefault="00805EE4">
      <w:pPr>
        <w:pStyle w:val="TOC1"/>
        <w:rPr>
          <w:rFonts w:asciiTheme="minorHAnsi" w:eastAsiaTheme="minorEastAsia" w:hAnsiTheme="minorHAnsi" w:cstheme="minorBidi"/>
          <w:b w:val="0"/>
          <w:noProof/>
          <w:sz w:val="22"/>
          <w:szCs w:val="22"/>
        </w:rPr>
      </w:pPr>
      <w:hyperlink w:anchor="_Toc135389352" w:history="1">
        <w:r w:rsidRPr="00530C86">
          <w:rPr>
            <w:rStyle w:val="Hyperlink"/>
            <w:noProof/>
          </w:rPr>
          <w:t>Performance Security - Option 1: Demand Guarantee</w:t>
        </w:r>
        <w:r>
          <w:rPr>
            <w:noProof/>
            <w:webHidden/>
          </w:rPr>
          <w:tab/>
        </w:r>
        <w:r>
          <w:rPr>
            <w:noProof/>
            <w:webHidden/>
          </w:rPr>
          <w:fldChar w:fldCharType="begin"/>
        </w:r>
        <w:r>
          <w:rPr>
            <w:noProof/>
            <w:webHidden/>
          </w:rPr>
          <w:instrText xml:space="preserve"> PAGEREF _Toc135389352 \h </w:instrText>
        </w:r>
        <w:r>
          <w:rPr>
            <w:noProof/>
            <w:webHidden/>
          </w:rPr>
        </w:r>
        <w:r>
          <w:rPr>
            <w:noProof/>
            <w:webHidden/>
          </w:rPr>
          <w:fldChar w:fldCharType="separate"/>
        </w:r>
        <w:r w:rsidR="00343927">
          <w:rPr>
            <w:noProof/>
            <w:webHidden/>
          </w:rPr>
          <w:t>242</w:t>
        </w:r>
        <w:r>
          <w:rPr>
            <w:noProof/>
            <w:webHidden/>
          </w:rPr>
          <w:fldChar w:fldCharType="end"/>
        </w:r>
      </w:hyperlink>
    </w:p>
    <w:p w14:paraId="4B379998" w14:textId="3C430015" w:rsidR="00805EE4" w:rsidRDefault="00805EE4">
      <w:pPr>
        <w:pStyle w:val="TOC1"/>
        <w:rPr>
          <w:rFonts w:asciiTheme="minorHAnsi" w:eastAsiaTheme="minorEastAsia" w:hAnsiTheme="minorHAnsi" w:cstheme="minorBidi"/>
          <w:b w:val="0"/>
          <w:noProof/>
          <w:sz w:val="22"/>
          <w:szCs w:val="22"/>
        </w:rPr>
      </w:pPr>
      <w:hyperlink w:anchor="_Toc135389353" w:history="1">
        <w:r w:rsidRPr="00530C86">
          <w:rPr>
            <w:rStyle w:val="Hyperlink"/>
            <w:noProof/>
          </w:rPr>
          <w:t>Performance Security - Option 2: Performance Bond</w:t>
        </w:r>
        <w:r>
          <w:rPr>
            <w:noProof/>
            <w:webHidden/>
          </w:rPr>
          <w:tab/>
        </w:r>
        <w:r>
          <w:rPr>
            <w:noProof/>
            <w:webHidden/>
          </w:rPr>
          <w:fldChar w:fldCharType="begin"/>
        </w:r>
        <w:r>
          <w:rPr>
            <w:noProof/>
            <w:webHidden/>
          </w:rPr>
          <w:instrText xml:space="preserve"> PAGEREF _Toc135389353 \h </w:instrText>
        </w:r>
        <w:r>
          <w:rPr>
            <w:noProof/>
            <w:webHidden/>
          </w:rPr>
        </w:r>
        <w:r>
          <w:rPr>
            <w:noProof/>
            <w:webHidden/>
          </w:rPr>
          <w:fldChar w:fldCharType="separate"/>
        </w:r>
        <w:r w:rsidR="00343927">
          <w:rPr>
            <w:noProof/>
            <w:webHidden/>
          </w:rPr>
          <w:t>244</w:t>
        </w:r>
        <w:r>
          <w:rPr>
            <w:noProof/>
            <w:webHidden/>
          </w:rPr>
          <w:fldChar w:fldCharType="end"/>
        </w:r>
      </w:hyperlink>
    </w:p>
    <w:p w14:paraId="2F0C2A72" w14:textId="7096515F" w:rsidR="00805EE4" w:rsidRDefault="00805EE4">
      <w:pPr>
        <w:pStyle w:val="TOC1"/>
        <w:rPr>
          <w:rFonts w:asciiTheme="minorHAnsi" w:eastAsiaTheme="minorEastAsia" w:hAnsiTheme="minorHAnsi" w:cstheme="minorBidi"/>
          <w:b w:val="0"/>
          <w:noProof/>
          <w:sz w:val="22"/>
          <w:szCs w:val="22"/>
        </w:rPr>
      </w:pPr>
      <w:hyperlink w:anchor="_Toc135389354" w:history="1">
        <w:r w:rsidRPr="00530C86">
          <w:rPr>
            <w:rStyle w:val="Hyperlink"/>
            <w:noProof/>
          </w:rPr>
          <w:t>Environmental and Social (ES) Performance Security</w:t>
        </w:r>
        <w:r>
          <w:rPr>
            <w:noProof/>
            <w:webHidden/>
          </w:rPr>
          <w:tab/>
        </w:r>
        <w:r>
          <w:rPr>
            <w:noProof/>
            <w:webHidden/>
          </w:rPr>
          <w:fldChar w:fldCharType="begin"/>
        </w:r>
        <w:r>
          <w:rPr>
            <w:noProof/>
            <w:webHidden/>
          </w:rPr>
          <w:instrText xml:space="preserve"> PAGEREF _Toc135389354 \h </w:instrText>
        </w:r>
        <w:r>
          <w:rPr>
            <w:noProof/>
            <w:webHidden/>
          </w:rPr>
        </w:r>
        <w:r>
          <w:rPr>
            <w:noProof/>
            <w:webHidden/>
          </w:rPr>
          <w:fldChar w:fldCharType="separate"/>
        </w:r>
        <w:r w:rsidR="00343927">
          <w:rPr>
            <w:noProof/>
            <w:webHidden/>
          </w:rPr>
          <w:t>246</w:t>
        </w:r>
        <w:r>
          <w:rPr>
            <w:noProof/>
            <w:webHidden/>
          </w:rPr>
          <w:fldChar w:fldCharType="end"/>
        </w:r>
      </w:hyperlink>
    </w:p>
    <w:p w14:paraId="00C5232C" w14:textId="1CEC7FA6" w:rsidR="00805EE4" w:rsidRDefault="00805EE4">
      <w:pPr>
        <w:pStyle w:val="TOC1"/>
        <w:rPr>
          <w:rFonts w:asciiTheme="minorHAnsi" w:eastAsiaTheme="minorEastAsia" w:hAnsiTheme="minorHAnsi" w:cstheme="minorBidi"/>
          <w:b w:val="0"/>
          <w:noProof/>
          <w:sz w:val="22"/>
          <w:szCs w:val="22"/>
        </w:rPr>
      </w:pPr>
      <w:hyperlink w:anchor="_Toc135389355" w:history="1">
        <w:r w:rsidRPr="00530C86">
          <w:rPr>
            <w:rStyle w:val="Hyperlink"/>
            <w:noProof/>
          </w:rPr>
          <w:t>Advance Payment Security</w:t>
        </w:r>
        <w:r>
          <w:rPr>
            <w:noProof/>
            <w:webHidden/>
          </w:rPr>
          <w:tab/>
        </w:r>
        <w:r>
          <w:rPr>
            <w:noProof/>
            <w:webHidden/>
          </w:rPr>
          <w:fldChar w:fldCharType="begin"/>
        </w:r>
        <w:r>
          <w:rPr>
            <w:noProof/>
            <w:webHidden/>
          </w:rPr>
          <w:instrText xml:space="preserve"> PAGEREF _Toc135389355 \h </w:instrText>
        </w:r>
        <w:r>
          <w:rPr>
            <w:noProof/>
            <w:webHidden/>
          </w:rPr>
        </w:r>
        <w:r>
          <w:rPr>
            <w:noProof/>
            <w:webHidden/>
          </w:rPr>
          <w:fldChar w:fldCharType="separate"/>
        </w:r>
        <w:r w:rsidR="00343927">
          <w:rPr>
            <w:noProof/>
            <w:webHidden/>
          </w:rPr>
          <w:t>248</w:t>
        </w:r>
        <w:r>
          <w:rPr>
            <w:noProof/>
            <w:webHidden/>
          </w:rPr>
          <w:fldChar w:fldCharType="end"/>
        </w:r>
      </w:hyperlink>
    </w:p>
    <w:p w14:paraId="25E2F49A" w14:textId="32756FB3" w:rsidR="00805EE4" w:rsidRDefault="00805EE4">
      <w:pPr>
        <w:pStyle w:val="TOC1"/>
        <w:rPr>
          <w:rFonts w:asciiTheme="minorHAnsi" w:eastAsiaTheme="minorEastAsia" w:hAnsiTheme="minorHAnsi" w:cstheme="minorBidi"/>
          <w:b w:val="0"/>
          <w:noProof/>
          <w:sz w:val="22"/>
          <w:szCs w:val="22"/>
        </w:rPr>
      </w:pPr>
      <w:hyperlink w:anchor="_Toc135389356" w:history="1">
        <w:r w:rsidRPr="00530C86">
          <w:rPr>
            <w:rStyle w:val="Hyperlink"/>
            <w:noProof/>
          </w:rPr>
          <w:t>Retention Money Security</w:t>
        </w:r>
        <w:r>
          <w:rPr>
            <w:noProof/>
            <w:webHidden/>
          </w:rPr>
          <w:tab/>
        </w:r>
        <w:r>
          <w:rPr>
            <w:noProof/>
            <w:webHidden/>
          </w:rPr>
          <w:fldChar w:fldCharType="begin"/>
        </w:r>
        <w:r>
          <w:rPr>
            <w:noProof/>
            <w:webHidden/>
          </w:rPr>
          <w:instrText xml:space="preserve"> PAGEREF _Toc135389356 \h </w:instrText>
        </w:r>
        <w:r>
          <w:rPr>
            <w:noProof/>
            <w:webHidden/>
          </w:rPr>
        </w:r>
        <w:r>
          <w:rPr>
            <w:noProof/>
            <w:webHidden/>
          </w:rPr>
          <w:fldChar w:fldCharType="separate"/>
        </w:r>
        <w:r w:rsidR="00343927">
          <w:rPr>
            <w:noProof/>
            <w:webHidden/>
          </w:rPr>
          <w:t>250</w:t>
        </w:r>
        <w:r>
          <w:rPr>
            <w:noProof/>
            <w:webHidden/>
          </w:rPr>
          <w:fldChar w:fldCharType="end"/>
        </w:r>
      </w:hyperlink>
    </w:p>
    <w:p w14:paraId="3FC5E6DF" w14:textId="0ECE7278" w:rsidR="00310511" w:rsidRPr="00310511" w:rsidRDefault="00B07E46" w:rsidP="00B07E46">
      <w:pPr>
        <w:spacing w:before="240" w:after="120"/>
        <w:jc w:val="left"/>
        <w:rPr>
          <w:color w:val="000000" w:themeColor="text1"/>
          <w:sz w:val="32"/>
          <w:szCs w:val="24"/>
        </w:rPr>
      </w:pPr>
      <w:r w:rsidRPr="00E246B3">
        <w:rPr>
          <w:noProof/>
          <w:sz w:val="28"/>
          <w:u w:val="single"/>
        </w:rPr>
        <w:fldChar w:fldCharType="end"/>
      </w:r>
    </w:p>
    <w:p w14:paraId="2636DB78" w14:textId="77777777" w:rsidR="000621C5" w:rsidRPr="000621C5" w:rsidRDefault="00310511" w:rsidP="009330AD">
      <w:pPr>
        <w:pStyle w:val="S9Header"/>
        <w:outlineLvl w:val="0"/>
        <w:rPr>
          <w:noProof/>
        </w:rPr>
      </w:pPr>
      <w:r w:rsidRPr="00310511">
        <w:rPr>
          <w:b w:val="0"/>
          <w:color w:val="000000" w:themeColor="text1"/>
          <w:sz w:val="32"/>
          <w:szCs w:val="24"/>
        </w:rPr>
        <w:br w:type="page"/>
      </w:r>
      <w:bookmarkStart w:id="1318" w:name="_Toc135389345"/>
      <w:bookmarkStart w:id="1319" w:name="_Toc454799574"/>
      <w:r w:rsidR="000621C5" w:rsidRPr="009330AD">
        <w:rPr>
          <w:noProof/>
        </w:rPr>
        <w:lastRenderedPageBreak/>
        <w:t>Notification of Intention to Award</w:t>
      </w:r>
      <w:bookmarkEnd w:id="1318"/>
    </w:p>
    <w:p w14:paraId="218E57FF" w14:textId="77777777" w:rsidR="000621C5" w:rsidRPr="000621C5" w:rsidRDefault="000621C5" w:rsidP="000621C5">
      <w:pPr>
        <w:spacing w:before="240" w:after="240"/>
        <w:jc w:val="center"/>
        <w:rPr>
          <w:i/>
        </w:rPr>
      </w:pPr>
    </w:p>
    <w:p w14:paraId="6CD29D76" w14:textId="77777777" w:rsidR="000621C5" w:rsidRPr="0088756C" w:rsidRDefault="000621C5" w:rsidP="000621C5">
      <w:pPr>
        <w:spacing w:before="240"/>
        <w:rPr>
          <w:b/>
          <w:i/>
          <w:iCs/>
        </w:rPr>
      </w:pPr>
      <w:r w:rsidRPr="0088756C">
        <w:rPr>
          <w:b/>
          <w:i/>
          <w:iCs/>
        </w:rPr>
        <w:t>[This Notification of Intention to Award shall be sent to each Proposer that submitted a Proposal, unless the Proposer has previously received notice of exclusion from the process at an interim stage of the procurement process.]</w:t>
      </w:r>
    </w:p>
    <w:p w14:paraId="66EFB12D" w14:textId="77777777" w:rsidR="000621C5" w:rsidRPr="0088756C" w:rsidRDefault="000621C5" w:rsidP="000621C5">
      <w:pPr>
        <w:spacing w:before="240"/>
        <w:rPr>
          <w:b/>
          <w:i/>
          <w:iCs/>
        </w:rPr>
      </w:pPr>
      <w:r w:rsidRPr="0088756C">
        <w:rPr>
          <w:b/>
          <w:i/>
          <w:iCs/>
        </w:rPr>
        <w:t>[Send this Notification to the Proposer’s Authorized Representative named in the Proposer Information Form]</w:t>
      </w:r>
    </w:p>
    <w:p w14:paraId="146CE830" w14:textId="77777777" w:rsidR="000621C5" w:rsidRPr="000621C5" w:rsidRDefault="000621C5" w:rsidP="000621C5">
      <w:pPr>
        <w:pStyle w:val="Outline"/>
        <w:suppressAutoHyphens/>
        <w:spacing w:before="60" w:after="60"/>
      </w:pPr>
    </w:p>
    <w:p w14:paraId="31142EF0" w14:textId="77777777" w:rsidR="000621C5" w:rsidRPr="000621C5" w:rsidRDefault="000621C5" w:rsidP="000621C5">
      <w:pPr>
        <w:pStyle w:val="Outline"/>
        <w:suppressAutoHyphens/>
        <w:spacing w:before="60" w:after="60"/>
        <w:rPr>
          <w:spacing w:val="-2"/>
          <w:kern w:val="0"/>
        </w:rPr>
      </w:pPr>
      <w:r w:rsidRPr="000621C5">
        <w:t xml:space="preserve">For the attention of </w:t>
      </w:r>
      <w:r w:rsidRPr="000621C5">
        <w:rPr>
          <w:spacing w:val="-2"/>
          <w:kern w:val="0"/>
        </w:rPr>
        <w:t xml:space="preserve">Proposer’s Authorized Representative </w:t>
      </w:r>
    </w:p>
    <w:p w14:paraId="6E597B2F" w14:textId="77777777" w:rsidR="000621C5" w:rsidRPr="000621C5" w:rsidRDefault="000621C5" w:rsidP="000621C5">
      <w:pPr>
        <w:pStyle w:val="Outline"/>
        <w:suppressAutoHyphens/>
        <w:spacing w:before="60" w:after="60"/>
        <w:rPr>
          <w:spacing w:val="-2"/>
          <w:kern w:val="0"/>
        </w:rPr>
      </w:pPr>
      <w:r w:rsidRPr="000621C5">
        <w:rPr>
          <w:spacing w:val="-2"/>
          <w:kern w:val="0"/>
        </w:rPr>
        <w:t xml:space="preserve">Name: </w:t>
      </w:r>
      <w:r w:rsidRPr="000621C5">
        <w:rPr>
          <w:i/>
          <w:spacing w:val="-2"/>
          <w:kern w:val="0"/>
        </w:rPr>
        <w:t>[insert Authorized Representative’s name]</w:t>
      </w:r>
    </w:p>
    <w:p w14:paraId="79D7BDA5" w14:textId="77777777" w:rsidR="000621C5" w:rsidRPr="000621C5" w:rsidRDefault="000621C5" w:rsidP="000621C5">
      <w:pPr>
        <w:suppressAutoHyphens/>
        <w:spacing w:before="60" w:after="60"/>
        <w:rPr>
          <w:b/>
          <w:spacing w:val="-2"/>
        </w:rPr>
      </w:pPr>
      <w:r w:rsidRPr="000621C5">
        <w:rPr>
          <w:spacing w:val="-2"/>
        </w:rPr>
        <w:t xml:space="preserve">Address: </w:t>
      </w:r>
      <w:r w:rsidRPr="000621C5">
        <w:rPr>
          <w:i/>
          <w:spacing w:val="-2"/>
        </w:rPr>
        <w:t>[insert Authorized Representative’s Address]</w:t>
      </w:r>
    </w:p>
    <w:p w14:paraId="649361A5" w14:textId="77777777" w:rsidR="000621C5" w:rsidRPr="000621C5" w:rsidRDefault="000621C5" w:rsidP="000621C5">
      <w:pPr>
        <w:suppressAutoHyphens/>
        <w:spacing w:before="60" w:after="60"/>
        <w:rPr>
          <w:b/>
          <w:spacing w:val="-2"/>
        </w:rPr>
      </w:pPr>
      <w:r w:rsidRPr="000621C5">
        <w:rPr>
          <w:spacing w:val="-2"/>
        </w:rPr>
        <w:t xml:space="preserve">Telephone/Fax numbers: </w:t>
      </w:r>
      <w:r w:rsidRPr="000621C5">
        <w:rPr>
          <w:i/>
          <w:spacing w:val="-2"/>
        </w:rPr>
        <w:t>[insert Authorized Representative’s telephone/fax numbers]</w:t>
      </w:r>
    </w:p>
    <w:p w14:paraId="0515D6C7" w14:textId="77777777" w:rsidR="000621C5" w:rsidRPr="000621C5" w:rsidRDefault="000621C5" w:rsidP="000621C5">
      <w:r w:rsidRPr="000621C5">
        <w:rPr>
          <w:spacing w:val="-2"/>
        </w:rPr>
        <w:t xml:space="preserve">Email Address: </w:t>
      </w:r>
      <w:r w:rsidRPr="000621C5">
        <w:rPr>
          <w:i/>
          <w:spacing w:val="-2"/>
        </w:rPr>
        <w:t>[insert Authorized Representative’s email address]</w:t>
      </w:r>
    </w:p>
    <w:p w14:paraId="31DD4FFC" w14:textId="77777777" w:rsidR="000621C5" w:rsidRPr="000621C5" w:rsidRDefault="000621C5" w:rsidP="000621C5">
      <w:pPr>
        <w:spacing w:before="240"/>
        <w:rPr>
          <w:b/>
          <w:i/>
        </w:rPr>
      </w:pPr>
      <w:r w:rsidRPr="000621C5">
        <w:rPr>
          <w:b/>
          <w:i/>
        </w:rPr>
        <w:t>[IMPORTANT: insert the date that this Notification is transmitted to all participating Proposers. The Notification must be sent to all Proposers simultaneously. This means on the same date and as close to the same time as possible.]</w:t>
      </w:r>
      <w:r w:rsidR="00367671">
        <w:rPr>
          <w:b/>
          <w:i/>
        </w:rPr>
        <w:t xml:space="preserve"> </w:t>
      </w:r>
    </w:p>
    <w:p w14:paraId="12523929" w14:textId="77777777" w:rsidR="000621C5" w:rsidRPr="000621C5" w:rsidRDefault="000621C5" w:rsidP="000621C5">
      <w:pPr>
        <w:spacing w:before="240"/>
        <w:rPr>
          <w:b/>
          <w:i/>
        </w:rPr>
      </w:pPr>
    </w:p>
    <w:p w14:paraId="77679FBA" w14:textId="77777777" w:rsidR="000621C5" w:rsidRPr="000621C5" w:rsidRDefault="000621C5" w:rsidP="000621C5">
      <w:pPr>
        <w:spacing w:after="240"/>
      </w:pPr>
      <w:r w:rsidRPr="000621C5">
        <w:rPr>
          <w:b/>
        </w:rPr>
        <w:t>DATE OF TRANSMISSION</w:t>
      </w:r>
      <w:r w:rsidRPr="000621C5">
        <w:t xml:space="preserve">: This Notification is sent by: </w:t>
      </w:r>
      <w:r w:rsidRPr="0088756C">
        <w:rPr>
          <w:i/>
          <w:iCs/>
        </w:rPr>
        <w:t>[email/fax]</w:t>
      </w:r>
      <w:r w:rsidRPr="000621C5">
        <w:t xml:space="preserve"> on </w:t>
      </w:r>
      <w:r w:rsidRPr="0088756C">
        <w:rPr>
          <w:i/>
          <w:iCs/>
        </w:rPr>
        <w:t>[date]</w:t>
      </w:r>
      <w:r w:rsidRPr="000621C5">
        <w:t xml:space="preserve"> (local time) </w:t>
      </w:r>
    </w:p>
    <w:p w14:paraId="5D67877F" w14:textId="77777777" w:rsidR="000621C5" w:rsidRPr="000621C5" w:rsidRDefault="000621C5" w:rsidP="000621C5">
      <w:pPr>
        <w:ind w:right="289"/>
        <w:rPr>
          <w:b/>
          <w:bCs/>
          <w:sz w:val="36"/>
          <w:szCs w:val="36"/>
        </w:rPr>
      </w:pPr>
      <w:r w:rsidRPr="000621C5">
        <w:rPr>
          <w:b/>
          <w:bCs/>
          <w:sz w:val="36"/>
          <w:szCs w:val="36"/>
        </w:rPr>
        <w:t>Notification of Intention to Award</w:t>
      </w:r>
    </w:p>
    <w:p w14:paraId="67C606C0" w14:textId="77777777" w:rsidR="000621C5" w:rsidRPr="000621C5" w:rsidRDefault="0088756C" w:rsidP="000621C5">
      <w:pPr>
        <w:rPr>
          <w:i/>
          <w:color w:val="000000" w:themeColor="text1"/>
        </w:rPr>
      </w:pPr>
      <w:r>
        <w:rPr>
          <w:b/>
          <w:color w:val="000000" w:themeColor="text1"/>
        </w:rPr>
        <w:t>Employer</w:t>
      </w:r>
      <w:r w:rsidR="000621C5" w:rsidRPr="000621C5">
        <w:rPr>
          <w:b/>
          <w:color w:val="000000" w:themeColor="text1"/>
        </w:rPr>
        <w:t xml:space="preserve">: </w:t>
      </w:r>
      <w:r w:rsidR="000621C5" w:rsidRPr="000621C5">
        <w:rPr>
          <w:i/>
          <w:color w:val="000000" w:themeColor="text1"/>
        </w:rPr>
        <w:t>[insert the name of the Employer]</w:t>
      </w:r>
    </w:p>
    <w:p w14:paraId="32FDD801" w14:textId="77777777" w:rsidR="000621C5" w:rsidRPr="000621C5" w:rsidRDefault="000621C5" w:rsidP="000621C5">
      <w:pPr>
        <w:rPr>
          <w:bCs/>
          <w:i/>
          <w:iCs/>
          <w:color w:val="000000" w:themeColor="text1"/>
        </w:rPr>
      </w:pPr>
      <w:r w:rsidRPr="000621C5">
        <w:rPr>
          <w:b/>
          <w:color w:val="000000" w:themeColor="text1"/>
        </w:rPr>
        <w:t>Project:</w:t>
      </w:r>
      <w:r w:rsidRPr="000621C5">
        <w:rPr>
          <w:b/>
          <w:bCs/>
          <w:i/>
          <w:iCs/>
          <w:color w:val="000000" w:themeColor="text1"/>
        </w:rPr>
        <w:t xml:space="preserve"> </w:t>
      </w:r>
      <w:r w:rsidRPr="000621C5">
        <w:rPr>
          <w:bCs/>
          <w:i/>
          <w:iCs/>
          <w:color w:val="000000" w:themeColor="text1"/>
        </w:rPr>
        <w:t>[insert name of project]</w:t>
      </w:r>
    </w:p>
    <w:p w14:paraId="4F54798D" w14:textId="77777777" w:rsidR="000621C5" w:rsidRPr="000621C5" w:rsidRDefault="000621C5" w:rsidP="000621C5">
      <w:pPr>
        <w:rPr>
          <w:b/>
          <w:i/>
          <w:color w:val="000000" w:themeColor="text1"/>
        </w:rPr>
      </w:pPr>
      <w:r w:rsidRPr="000621C5">
        <w:rPr>
          <w:b/>
          <w:iCs/>
          <w:color w:val="000000" w:themeColor="text1"/>
        </w:rPr>
        <w:t>Contract title</w:t>
      </w:r>
      <w:r w:rsidRPr="000621C5">
        <w:rPr>
          <w:b/>
          <w:color w:val="000000" w:themeColor="text1"/>
        </w:rPr>
        <w:t xml:space="preserve">: </w:t>
      </w:r>
      <w:r w:rsidRPr="000621C5">
        <w:rPr>
          <w:i/>
          <w:color w:val="000000" w:themeColor="text1"/>
        </w:rPr>
        <w:t>[insert the name of the contract]</w:t>
      </w:r>
    </w:p>
    <w:p w14:paraId="76C7F23B" w14:textId="77777777" w:rsidR="000621C5" w:rsidRPr="000621C5" w:rsidRDefault="000621C5" w:rsidP="000621C5">
      <w:pPr>
        <w:ind w:right="-540"/>
        <w:rPr>
          <w:i/>
          <w:color w:val="000000" w:themeColor="text1"/>
        </w:rPr>
      </w:pPr>
      <w:r w:rsidRPr="000621C5">
        <w:rPr>
          <w:b/>
          <w:color w:val="000000" w:themeColor="text1"/>
        </w:rPr>
        <w:t xml:space="preserve">Country: </w:t>
      </w:r>
      <w:r w:rsidRPr="000621C5">
        <w:rPr>
          <w:i/>
          <w:color w:val="000000" w:themeColor="text1"/>
        </w:rPr>
        <w:t>[insert country where RFP is issued]</w:t>
      </w:r>
    </w:p>
    <w:p w14:paraId="6FA4C3BB" w14:textId="77777777" w:rsidR="000621C5" w:rsidRPr="000621C5" w:rsidRDefault="000621C5" w:rsidP="000621C5">
      <w:pPr>
        <w:rPr>
          <w:i/>
          <w:color w:val="000000" w:themeColor="text1"/>
        </w:rPr>
      </w:pPr>
      <w:r w:rsidRPr="000621C5">
        <w:rPr>
          <w:b/>
          <w:noProof/>
          <w:color w:val="000000" w:themeColor="text1"/>
        </w:rPr>
        <w:t>Loan No. /Credit No. / Grant No.:</w:t>
      </w:r>
      <w:r w:rsidRPr="000621C5">
        <w:rPr>
          <w:i/>
          <w:color w:val="000000" w:themeColor="text1"/>
        </w:rPr>
        <w:t xml:space="preserve"> [insert reference number for loan/credit/grant]</w:t>
      </w:r>
    </w:p>
    <w:p w14:paraId="1EF5D858" w14:textId="77777777" w:rsidR="000621C5" w:rsidRPr="000621C5" w:rsidRDefault="000621C5" w:rsidP="000621C5">
      <w:pPr>
        <w:rPr>
          <w:b/>
          <w:color w:val="000000" w:themeColor="text1"/>
        </w:rPr>
      </w:pPr>
      <w:r w:rsidRPr="000621C5">
        <w:rPr>
          <w:b/>
          <w:color w:val="000000" w:themeColor="text1"/>
        </w:rPr>
        <w:t xml:space="preserve">RFP No: </w:t>
      </w:r>
      <w:r w:rsidRPr="000621C5">
        <w:rPr>
          <w:i/>
          <w:color w:val="000000" w:themeColor="text1"/>
        </w:rPr>
        <w:t xml:space="preserve">[insert RFP reference </w:t>
      </w:r>
      <w:r w:rsidR="00C248FD" w:rsidRPr="000621C5">
        <w:rPr>
          <w:i/>
          <w:color w:val="000000" w:themeColor="text1"/>
        </w:rPr>
        <w:t>number from</w:t>
      </w:r>
      <w:r w:rsidRPr="000621C5">
        <w:rPr>
          <w:i/>
          <w:color w:val="000000" w:themeColor="text1"/>
        </w:rPr>
        <w:t xml:space="preserve"> Procurement Plan]</w:t>
      </w:r>
    </w:p>
    <w:p w14:paraId="587961BD" w14:textId="77777777" w:rsidR="000621C5" w:rsidRPr="000621C5" w:rsidRDefault="000621C5" w:rsidP="000621C5">
      <w:pPr>
        <w:pStyle w:val="BodyTextIndent"/>
        <w:spacing w:before="240" w:after="240"/>
        <w:ind w:left="0" w:right="288"/>
        <w:rPr>
          <w:iCs/>
        </w:rPr>
      </w:pPr>
      <w:r w:rsidRPr="000621C5">
        <w:rPr>
          <w:iCs/>
        </w:rPr>
        <w:t>This Notification of Intention to Award (Notification) notifies you of our decision to award the above contract. The transmission of this Notification begins the Standstill Period. During the Standstill Period you may:</w:t>
      </w:r>
    </w:p>
    <w:p w14:paraId="43A76B39" w14:textId="77777777" w:rsidR="000621C5" w:rsidRPr="000621C5" w:rsidRDefault="000621C5" w:rsidP="00585A1A">
      <w:pPr>
        <w:pStyle w:val="BodyTextIndent"/>
        <w:numPr>
          <w:ilvl w:val="0"/>
          <w:numId w:val="93"/>
        </w:numPr>
        <w:spacing w:before="240" w:after="240"/>
        <w:ind w:right="288"/>
        <w:rPr>
          <w:iCs/>
        </w:rPr>
      </w:pPr>
      <w:r w:rsidRPr="000621C5">
        <w:rPr>
          <w:iCs/>
        </w:rPr>
        <w:t>request a debriefing in relation to the evaluation of your Proposal, and/or</w:t>
      </w:r>
    </w:p>
    <w:p w14:paraId="08C94233" w14:textId="77777777" w:rsidR="000621C5" w:rsidRPr="000621C5" w:rsidRDefault="000621C5" w:rsidP="00585A1A">
      <w:pPr>
        <w:pStyle w:val="BodyTextIndent"/>
        <w:numPr>
          <w:ilvl w:val="0"/>
          <w:numId w:val="93"/>
        </w:numPr>
        <w:spacing w:before="240" w:after="240"/>
        <w:ind w:right="288"/>
        <w:rPr>
          <w:iCs/>
        </w:rPr>
      </w:pPr>
      <w:r w:rsidRPr="000621C5">
        <w:rPr>
          <w:iCs/>
        </w:rPr>
        <w:t>submit a Procurement-related Complaint in relation to the decision to award the contract.</w:t>
      </w:r>
    </w:p>
    <w:p w14:paraId="2BFD65DC" w14:textId="77777777" w:rsidR="000621C5" w:rsidRPr="000621C5" w:rsidRDefault="000621C5" w:rsidP="00585A1A">
      <w:pPr>
        <w:pStyle w:val="BodyTextIndent"/>
        <w:pageBreakBefore/>
        <w:numPr>
          <w:ilvl w:val="0"/>
          <w:numId w:val="91"/>
        </w:numPr>
        <w:spacing w:before="240" w:after="120"/>
        <w:ind w:left="284" w:right="289" w:hanging="284"/>
        <w:rPr>
          <w:b/>
          <w:iCs/>
        </w:rPr>
      </w:pPr>
      <w:r w:rsidRPr="000621C5">
        <w:rPr>
          <w:b/>
          <w:iCs/>
        </w:rPr>
        <w:lastRenderedPageBreak/>
        <w:t>The successful Proposer</w:t>
      </w:r>
    </w:p>
    <w:tbl>
      <w:tblPr>
        <w:tblStyle w:val="TableGrid"/>
        <w:tblW w:w="9067" w:type="dxa"/>
        <w:tblLayout w:type="fixed"/>
        <w:tblLook w:val="04A0" w:firstRow="1" w:lastRow="0" w:firstColumn="1" w:lastColumn="0" w:noHBand="0" w:noVBand="1"/>
      </w:tblPr>
      <w:tblGrid>
        <w:gridCol w:w="2689"/>
        <w:gridCol w:w="6378"/>
      </w:tblGrid>
      <w:tr w:rsidR="000621C5" w:rsidRPr="000621C5" w14:paraId="2702A35B" w14:textId="77777777" w:rsidTr="0088756C">
        <w:tc>
          <w:tcPr>
            <w:tcW w:w="2689" w:type="dxa"/>
            <w:shd w:val="clear" w:color="auto" w:fill="C6D9F1" w:themeFill="text2" w:themeFillTint="33"/>
          </w:tcPr>
          <w:p w14:paraId="33397FC4" w14:textId="77777777" w:rsidR="000621C5" w:rsidRPr="000621C5" w:rsidRDefault="000621C5" w:rsidP="00B55C21">
            <w:pPr>
              <w:pStyle w:val="BodyTextIndent"/>
              <w:spacing w:before="120" w:after="120"/>
              <w:ind w:left="0"/>
              <w:jc w:val="left"/>
              <w:rPr>
                <w:b/>
                <w:iCs/>
              </w:rPr>
            </w:pPr>
            <w:r w:rsidRPr="000621C5">
              <w:rPr>
                <w:b/>
                <w:iCs/>
              </w:rPr>
              <w:t>Name:</w:t>
            </w:r>
          </w:p>
        </w:tc>
        <w:tc>
          <w:tcPr>
            <w:tcW w:w="6378" w:type="dxa"/>
            <w:vAlign w:val="center"/>
          </w:tcPr>
          <w:p w14:paraId="3FE749AF" w14:textId="77777777" w:rsidR="000621C5" w:rsidRPr="0088756C" w:rsidRDefault="000621C5" w:rsidP="00B55C21">
            <w:pPr>
              <w:pStyle w:val="BodyTextIndent"/>
              <w:spacing w:before="120" w:after="120"/>
              <w:ind w:left="0"/>
              <w:jc w:val="left"/>
              <w:rPr>
                <w:i/>
              </w:rPr>
            </w:pPr>
            <w:r w:rsidRPr="0088756C">
              <w:rPr>
                <w:i/>
              </w:rPr>
              <w:t>[insert name of successful Proposer]</w:t>
            </w:r>
          </w:p>
        </w:tc>
      </w:tr>
      <w:tr w:rsidR="000621C5" w:rsidRPr="000621C5" w14:paraId="1930C347" w14:textId="77777777" w:rsidTr="0088756C">
        <w:tc>
          <w:tcPr>
            <w:tcW w:w="2689" w:type="dxa"/>
            <w:shd w:val="clear" w:color="auto" w:fill="C6D9F1" w:themeFill="text2" w:themeFillTint="33"/>
          </w:tcPr>
          <w:p w14:paraId="2B41994D" w14:textId="77777777" w:rsidR="000621C5" w:rsidRPr="000621C5" w:rsidRDefault="000621C5" w:rsidP="00B55C21">
            <w:pPr>
              <w:pStyle w:val="BodyTextIndent"/>
              <w:spacing w:before="120" w:after="120"/>
              <w:ind w:left="0"/>
              <w:jc w:val="left"/>
              <w:rPr>
                <w:b/>
                <w:iCs/>
              </w:rPr>
            </w:pPr>
            <w:r w:rsidRPr="000621C5">
              <w:rPr>
                <w:b/>
                <w:iCs/>
              </w:rPr>
              <w:t>Address:</w:t>
            </w:r>
          </w:p>
        </w:tc>
        <w:tc>
          <w:tcPr>
            <w:tcW w:w="6378" w:type="dxa"/>
            <w:vAlign w:val="center"/>
          </w:tcPr>
          <w:p w14:paraId="0EA2DE24" w14:textId="77777777" w:rsidR="000621C5" w:rsidRPr="0088756C" w:rsidRDefault="000621C5" w:rsidP="00B55C21">
            <w:pPr>
              <w:pStyle w:val="BodyTextIndent"/>
              <w:spacing w:before="120" w:after="120"/>
              <w:ind w:left="0"/>
              <w:jc w:val="left"/>
              <w:rPr>
                <w:i/>
              </w:rPr>
            </w:pPr>
            <w:r w:rsidRPr="0088756C">
              <w:rPr>
                <w:i/>
              </w:rPr>
              <w:t>[insert address of the successful Proposer]</w:t>
            </w:r>
          </w:p>
        </w:tc>
      </w:tr>
      <w:tr w:rsidR="000621C5" w:rsidRPr="000621C5" w14:paraId="6FD1A125" w14:textId="77777777" w:rsidTr="0088756C">
        <w:tc>
          <w:tcPr>
            <w:tcW w:w="2689" w:type="dxa"/>
            <w:shd w:val="clear" w:color="auto" w:fill="C6D9F1" w:themeFill="text2" w:themeFillTint="33"/>
          </w:tcPr>
          <w:p w14:paraId="7EC0371B" w14:textId="77777777" w:rsidR="000621C5" w:rsidRPr="000621C5" w:rsidRDefault="000621C5" w:rsidP="00B55C21">
            <w:pPr>
              <w:pStyle w:val="BodyTextIndent"/>
              <w:spacing w:before="120" w:after="120"/>
              <w:ind w:left="0"/>
              <w:jc w:val="left"/>
              <w:rPr>
                <w:b/>
                <w:iCs/>
              </w:rPr>
            </w:pPr>
            <w:r w:rsidRPr="000621C5">
              <w:rPr>
                <w:b/>
                <w:iCs/>
              </w:rPr>
              <w:t>Contract price:</w:t>
            </w:r>
          </w:p>
        </w:tc>
        <w:tc>
          <w:tcPr>
            <w:tcW w:w="6378" w:type="dxa"/>
            <w:vAlign w:val="center"/>
          </w:tcPr>
          <w:p w14:paraId="2F0F0F7B" w14:textId="77777777" w:rsidR="000621C5" w:rsidRPr="0088756C" w:rsidRDefault="000621C5" w:rsidP="00B55C21">
            <w:pPr>
              <w:pStyle w:val="BodyTextIndent"/>
              <w:spacing w:before="120" w:after="120"/>
              <w:ind w:left="0"/>
              <w:jc w:val="left"/>
              <w:rPr>
                <w:i/>
              </w:rPr>
            </w:pPr>
            <w:r w:rsidRPr="0088756C">
              <w:rPr>
                <w:i/>
              </w:rPr>
              <w:t>[insert contract price of the successful Proposer]</w:t>
            </w:r>
          </w:p>
        </w:tc>
      </w:tr>
      <w:tr w:rsidR="000621C5" w:rsidRPr="000621C5" w14:paraId="2E500D96" w14:textId="77777777" w:rsidTr="0088756C">
        <w:tc>
          <w:tcPr>
            <w:tcW w:w="2689" w:type="dxa"/>
            <w:shd w:val="clear" w:color="auto" w:fill="C6D9F1" w:themeFill="text2" w:themeFillTint="33"/>
          </w:tcPr>
          <w:p w14:paraId="582002E0" w14:textId="77777777" w:rsidR="000621C5" w:rsidRPr="000621C5" w:rsidRDefault="000621C5" w:rsidP="00B55C21">
            <w:pPr>
              <w:pStyle w:val="BodyTextIndent"/>
              <w:spacing w:before="120" w:after="120"/>
              <w:ind w:left="0"/>
              <w:jc w:val="left"/>
              <w:rPr>
                <w:b/>
                <w:iCs/>
              </w:rPr>
            </w:pPr>
            <w:r w:rsidRPr="000621C5">
              <w:rPr>
                <w:b/>
                <w:iCs/>
              </w:rPr>
              <w:t>Total combined score:</w:t>
            </w:r>
          </w:p>
        </w:tc>
        <w:tc>
          <w:tcPr>
            <w:tcW w:w="6378" w:type="dxa"/>
            <w:vAlign w:val="center"/>
          </w:tcPr>
          <w:p w14:paraId="5F1B1DB8" w14:textId="77777777" w:rsidR="000621C5" w:rsidRPr="0088756C" w:rsidRDefault="000621C5" w:rsidP="00B55C21">
            <w:pPr>
              <w:pStyle w:val="BodyTextIndent"/>
              <w:spacing w:before="120" w:after="120"/>
              <w:ind w:left="0"/>
              <w:jc w:val="left"/>
              <w:rPr>
                <w:i/>
              </w:rPr>
            </w:pPr>
            <w:r w:rsidRPr="0088756C">
              <w:rPr>
                <w:i/>
              </w:rPr>
              <w:t>[insert the total combined score of the successful Proposer]</w:t>
            </w:r>
          </w:p>
        </w:tc>
      </w:tr>
    </w:tbl>
    <w:p w14:paraId="502602FE" w14:textId="54EBCB4F" w:rsidR="000621C5" w:rsidRPr="000621C5" w:rsidRDefault="000621C5" w:rsidP="00585A1A">
      <w:pPr>
        <w:pStyle w:val="BodyTextIndent"/>
        <w:numPr>
          <w:ilvl w:val="0"/>
          <w:numId w:val="91"/>
        </w:numPr>
        <w:spacing w:before="240" w:after="120"/>
        <w:ind w:left="284" w:right="289" w:hanging="284"/>
        <w:rPr>
          <w:b/>
          <w:i/>
          <w:iCs/>
        </w:rPr>
      </w:pPr>
      <w:r w:rsidRPr="000621C5">
        <w:rPr>
          <w:b/>
          <w:iCs/>
        </w:rPr>
        <w:t xml:space="preserve">Other Proposers </w:t>
      </w:r>
      <w:r w:rsidRPr="000621C5">
        <w:rPr>
          <w:b/>
          <w:i/>
          <w:iCs/>
        </w:rPr>
        <w:t>[INSTRUCTIONS: insert names of all Proposers that submitted a Proposal</w:t>
      </w:r>
      <w:r w:rsidR="00F01129">
        <w:rPr>
          <w:b/>
          <w:i/>
          <w:iCs/>
        </w:rPr>
        <w:t>,</w:t>
      </w:r>
      <w:r w:rsidR="00F01129">
        <w:rPr>
          <w:b/>
          <w:i/>
          <w:iCs/>
          <w:noProof/>
        </w:rPr>
        <w:t xml:space="preserve"> </w:t>
      </w:r>
      <w:r w:rsidR="008815A0">
        <w:rPr>
          <w:b/>
          <w:i/>
          <w:iCs/>
          <w:noProof/>
        </w:rPr>
        <w:t>the Proposal prices as read out and evaluated</w:t>
      </w:r>
      <w:r w:rsidR="00F01129" w:rsidRPr="00F01129">
        <w:rPr>
          <w:b/>
          <w:i/>
          <w:iCs/>
          <w:noProof/>
        </w:rPr>
        <w:t xml:space="preserve"> </w:t>
      </w:r>
      <w:r w:rsidR="00421CE1">
        <w:rPr>
          <w:b/>
          <w:i/>
          <w:iCs/>
          <w:noProof/>
        </w:rPr>
        <w:t xml:space="preserve">technical and </w:t>
      </w:r>
      <w:r w:rsidR="00F01129">
        <w:rPr>
          <w:b/>
          <w:i/>
          <w:iCs/>
          <w:noProof/>
        </w:rPr>
        <w:t>combined scores</w:t>
      </w:r>
      <w:r w:rsidRPr="000621C5">
        <w:rPr>
          <w:b/>
          <w:i/>
          <w:iCs/>
        </w:rPr>
        <w:t>.]</w:t>
      </w:r>
    </w:p>
    <w:tbl>
      <w:tblPr>
        <w:tblStyle w:val="TableGrid"/>
        <w:tblW w:w="9198" w:type="dxa"/>
        <w:tblLook w:val="04A0" w:firstRow="1" w:lastRow="0" w:firstColumn="1" w:lastColumn="0" w:noHBand="0" w:noVBand="1"/>
      </w:tblPr>
      <w:tblGrid>
        <w:gridCol w:w="2088"/>
        <w:gridCol w:w="1530"/>
        <w:gridCol w:w="1935"/>
        <w:gridCol w:w="1935"/>
        <w:gridCol w:w="1710"/>
      </w:tblGrid>
      <w:tr w:rsidR="000621C5" w:rsidRPr="000621C5" w14:paraId="7C3948FD" w14:textId="77777777" w:rsidTr="009330AD">
        <w:tc>
          <w:tcPr>
            <w:tcW w:w="2088" w:type="dxa"/>
            <w:shd w:val="clear" w:color="auto" w:fill="C6D9F1" w:themeFill="text2" w:themeFillTint="33"/>
            <w:tcMar>
              <w:top w:w="28" w:type="dxa"/>
              <w:left w:w="57" w:type="dxa"/>
              <w:bottom w:w="28" w:type="dxa"/>
              <w:right w:w="57" w:type="dxa"/>
            </w:tcMar>
            <w:vAlign w:val="center"/>
          </w:tcPr>
          <w:p w14:paraId="5D4D9965" w14:textId="77777777" w:rsidR="000621C5" w:rsidRPr="000621C5" w:rsidRDefault="000621C5" w:rsidP="009330AD">
            <w:pPr>
              <w:pStyle w:val="BodyTextIndent"/>
              <w:spacing w:before="60" w:after="60"/>
              <w:ind w:left="0" w:right="33"/>
              <w:jc w:val="center"/>
              <w:rPr>
                <w:b/>
                <w:iCs/>
              </w:rPr>
            </w:pPr>
            <w:r w:rsidRPr="000621C5">
              <w:rPr>
                <w:b/>
                <w:iCs/>
              </w:rPr>
              <w:t>Name of Proposer</w:t>
            </w:r>
          </w:p>
        </w:tc>
        <w:tc>
          <w:tcPr>
            <w:tcW w:w="1530" w:type="dxa"/>
            <w:shd w:val="clear" w:color="auto" w:fill="C6D9F1" w:themeFill="text2" w:themeFillTint="33"/>
            <w:tcMar>
              <w:top w:w="28" w:type="dxa"/>
              <w:left w:w="57" w:type="dxa"/>
              <w:bottom w:w="28" w:type="dxa"/>
              <w:right w:w="57" w:type="dxa"/>
            </w:tcMar>
            <w:vAlign w:val="center"/>
          </w:tcPr>
          <w:p w14:paraId="0502B0B4" w14:textId="77777777" w:rsidR="000621C5" w:rsidRPr="000621C5" w:rsidRDefault="000621C5" w:rsidP="009330AD">
            <w:pPr>
              <w:pStyle w:val="BodyTextIndent"/>
              <w:ind w:left="0" w:right="33"/>
              <w:jc w:val="center"/>
              <w:rPr>
                <w:b/>
                <w:iCs/>
              </w:rPr>
            </w:pPr>
            <w:r w:rsidRPr="000621C5">
              <w:rPr>
                <w:b/>
                <w:iCs/>
              </w:rPr>
              <w:t>Technical Score</w:t>
            </w:r>
          </w:p>
        </w:tc>
        <w:tc>
          <w:tcPr>
            <w:tcW w:w="1935" w:type="dxa"/>
            <w:shd w:val="clear" w:color="auto" w:fill="C6D9F1" w:themeFill="text2" w:themeFillTint="33"/>
            <w:tcMar>
              <w:top w:w="28" w:type="dxa"/>
              <w:left w:w="57" w:type="dxa"/>
              <w:bottom w:w="28" w:type="dxa"/>
              <w:right w:w="57" w:type="dxa"/>
            </w:tcMar>
            <w:vAlign w:val="center"/>
          </w:tcPr>
          <w:p w14:paraId="5341AA47" w14:textId="77777777" w:rsidR="000621C5" w:rsidRPr="000621C5" w:rsidRDefault="000621C5" w:rsidP="009330AD">
            <w:pPr>
              <w:pStyle w:val="BodyTextIndent"/>
              <w:ind w:left="0" w:right="33"/>
              <w:jc w:val="center"/>
              <w:rPr>
                <w:b/>
                <w:iCs/>
              </w:rPr>
            </w:pPr>
            <w:r w:rsidRPr="000621C5">
              <w:rPr>
                <w:b/>
                <w:iCs/>
              </w:rPr>
              <w:t>Proposal price</w:t>
            </w:r>
          </w:p>
        </w:tc>
        <w:tc>
          <w:tcPr>
            <w:tcW w:w="1935" w:type="dxa"/>
            <w:shd w:val="clear" w:color="auto" w:fill="C6D9F1" w:themeFill="text2" w:themeFillTint="33"/>
            <w:tcMar>
              <w:top w:w="28" w:type="dxa"/>
              <w:left w:w="57" w:type="dxa"/>
              <w:bottom w:w="28" w:type="dxa"/>
              <w:right w:w="57" w:type="dxa"/>
            </w:tcMar>
            <w:vAlign w:val="center"/>
          </w:tcPr>
          <w:p w14:paraId="192E4B2C" w14:textId="77777777" w:rsidR="000621C5" w:rsidRPr="000621C5" w:rsidRDefault="000621C5" w:rsidP="009330AD">
            <w:pPr>
              <w:pStyle w:val="BodyTextIndent"/>
              <w:ind w:left="0" w:right="33"/>
              <w:jc w:val="center"/>
              <w:rPr>
                <w:b/>
                <w:iCs/>
              </w:rPr>
            </w:pPr>
            <w:r w:rsidRPr="000621C5">
              <w:rPr>
                <w:b/>
                <w:iCs/>
              </w:rPr>
              <w:t>Evaluated Proposal Cost</w:t>
            </w:r>
          </w:p>
          <w:p w14:paraId="2006A79C" w14:textId="77777777" w:rsidR="000621C5" w:rsidRPr="000621C5" w:rsidRDefault="000621C5" w:rsidP="009330AD">
            <w:pPr>
              <w:pStyle w:val="BodyTextIndent"/>
              <w:ind w:left="0" w:right="33"/>
              <w:jc w:val="center"/>
              <w:rPr>
                <w:b/>
                <w:iCs/>
              </w:rPr>
            </w:pPr>
            <w:r w:rsidRPr="000621C5">
              <w:rPr>
                <w:b/>
                <w:iCs/>
                <w:sz w:val="16"/>
                <w:szCs w:val="16"/>
              </w:rPr>
              <w:t>(if applicable)</w:t>
            </w:r>
          </w:p>
        </w:tc>
        <w:tc>
          <w:tcPr>
            <w:tcW w:w="1710" w:type="dxa"/>
            <w:shd w:val="clear" w:color="auto" w:fill="C6D9F1" w:themeFill="text2" w:themeFillTint="33"/>
            <w:tcMar>
              <w:top w:w="28" w:type="dxa"/>
              <w:left w:w="57" w:type="dxa"/>
              <w:bottom w:w="28" w:type="dxa"/>
              <w:right w:w="57" w:type="dxa"/>
            </w:tcMar>
            <w:vAlign w:val="center"/>
          </w:tcPr>
          <w:p w14:paraId="3A58D03B" w14:textId="77777777" w:rsidR="000621C5" w:rsidRPr="000621C5" w:rsidRDefault="000621C5" w:rsidP="009330AD">
            <w:pPr>
              <w:pStyle w:val="BodyTextIndent"/>
              <w:ind w:left="0" w:right="33"/>
              <w:jc w:val="center"/>
              <w:rPr>
                <w:b/>
                <w:iCs/>
              </w:rPr>
            </w:pPr>
            <w:r w:rsidRPr="000621C5">
              <w:rPr>
                <w:b/>
                <w:iCs/>
              </w:rPr>
              <w:t>Combined Score</w:t>
            </w:r>
          </w:p>
        </w:tc>
      </w:tr>
      <w:tr w:rsidR="000621C5" w:rsidRPr="000621C5" w14:paraId="0FCB6F5D" w14:textId="77777777" w:rsidTr="009330AD">
        <w:tc>
          <w:tcPr>
            <w:tcW w:w="2088" w:type="dxa"/>
            <w:tcMar>
              <w:top w:w="28" w:type="dxa"/>
              <w:left w:w="57" w:type="dxa"/>
              <w:bottom w:w="28" w:type="dxa"/>
              <w:right w:w="57" w:type="dxa"/>
            </w:tcMar>
            <w:vAlign w:val="center"/>
          </w:tcPr>
          <w:p w14:paraId="3CB1FEC8" w14:textId="77777777" w:rsidR="000621C5" w:rsidRPr="009330AD" w:rsidRDefault="000621C5" w:rsidP="009330AD">
            <w:pPr>
              <w:jc w:val="center"/>
              <w:rPr>
                <w:i/>
              </w:rPr>
            </w:pPr>
            <w:r w:rsidRPr="009330AD">
              <w:rPr>
                <w:i/>
              </w:rPr>
              <w:t>[insert name]</w:t>
            </w:r>
          </w:p>
        </w:tc>
        <w:tc>
          <w:tcPr>
            <w:tcW w:w="1530" w:type="dxa"/>
            <w:tcMar>
              <w:top w:w="28" w:type="dxa"/>
              <w:left w:w="57" w:type="dxa"/>
              <w:bottom w:w="28" w:type="dxa"/>
              <w:right w:w="57" w:type="dxa"/>
            </w:tcMar>
            <w:vAlign w:val="center"/>
          </w:tcPr>
          <w:p w14:paraId="138815A7" w14:textId="77777777" w:rsidR="000621C5" w:rsidRPr="009330AD" w:rsidRDefault="000621C5" w:rsidP="009330AD">
            <w:pPr>
              <w:pStyle w:val="BodyTextIndent"/>
              <w:spacing w:before="120" w:after="120"/>
              <w:ind w:left="0"/>
              <w:jc w:val="center"/>
              <w:rPr>
                <w:i/>
              </w:rPr>
            </w:pPr>
            <w:r w:rsidRPr="009330AD">
              <w:rPr>
                <w:i/>
              </w:rPr>
              <w:t xml:space="preserve">[insert </w:t>
            </w:r>
            <w:proofErr w:type="gramStart"/>
            <w:r w:rsidRPr="009330AD">
              <w:rPr>
                <w:i/>
              </w:rPr>
              <w:t>Technical</w:t>
            </w:r>
            <w:proofErr w:type="gramEnd"/>
            <w:r w:rsidRPr="009330AD">
              <w:rPr>
                <w:i/>
              </w:rPr>
              <w:t xml:space="preserve"> score]</w:t>
            </w:r>
          </w:p>
        </w:tc>
        <w:tc>
          <w:tcPr>
            <w:tcW w:w="1935" w:type="dxa"/>
            <w:tcMar>
              <w:top w:w="28" w:type="dxa"/>
              <w:left w:w="57" w:type="dxa"/>
              <w:bottom w:w="28" w:type="dxa"/>
              <w:right w:w="57" w:type="dxa"/>
            </w:tcMar>
            <w:vAlign w:val="center"/>
          </w:tcPr>
          <w:p w14:paraId="66B356B9" w14:textId="77777777" w:rsidR="000621C5" w:rsidRPr="009330AD" w:rsidRDefault="000621C5" w:rsidP="009330AD">
            <w:pPr>
              <w:pStyle w:val="BodyTextIndent"/>
              <w:spacing w:before="120" w:after="120"/>
              <w:ind w:left="0"/>
              <w:jc w:val="center"/>
              <w:rPr>
                <w:i/>
              </w:rPr>
            </w:pPr>
            <w:r w:rsidRPr="009330AD">
              <w:rPr>
                <w:i/>
              </w:rPr>
              <w:t>[insert Proposal price]</w:t>
            </w:r>
          </w:p>
        </w:tc>
        <w:tc>
          <w:tcPr>
            <w:tcW w:w="1935" w:type="dxa"/>
            <w:tcMar>
              <w:top w:w="28" w:type="dxa"/>
              <w:left w:w="57" w:type="dxa"/>
              <w:bottom w:w="28" w:type="dxa"/>
              <w:right w:w="57" w:type="dxa"/>
            </w:tcMar>
            <w:vAlign w:val="center"/>
          </w:tcPr>
          <w:p w14:paraId="0912D3BF" w14:textId="77777777" w:rsidR="000621C5" w:rsidRPr="009330AD" w:rsidRDefault="000621C5" w:rsidP="009330AD">
            <w:pPr>
              <w:pStyle w:val="BodyTextIndent"/>
              <w:spacing w:before="120" w:after="120"/>
              <w:ind w:left="0"/>
              <w:jc w:val="center"/>
              <w:rPr>
                <w:i/>
              </w:rPr>
            </w:pPr>
            <w:r w:rsidRPr="009330AD">
              <w:rPr>
                <w:i/>
              </w:rPr>
              <w:t>[insert evaluated cost]</w:t>
            </w:r>
          </w:p>
        </w:tc>
        <w:tc>
          <w:tcPr>
            <w:tcW w:w="1710" w:type="dxa"/>
            <w:tcMar>
              <w:top w:w="28" w:type="dxa"/>
              <w:left w:w="57" w:type="dxa"/>
              <w:bottom w:w="28" w:type="dxa"/>
              <w:right w:w="57" w:type="dxa"/>
            </w:tcMar>
            <w:vAlign w:val="center"/>
          </w:tcPr>
          <w:p w14:paraId="32520660" w14:textId="77777777" w:rsidR="000621C5" w:rsidRPr="009330AD" w:rsidRDefault="000621C5" w:rsidP="009330AD">
            <w:pPr>
              <w:pStyle w:val="BodyTextIndent"/>
              <w:spacing w:before="120" w:after="120"/>
              <w:ind w:left="0"/>
              <w:jc w:val="center"/>
              <w:rPr>
                <w:i/>
              </w:rPr>
            </w:pPr>
            <w:r w:rsidRPr="009330AD">
              <w:rPr>
                <w:i/>
              </w:rPr>
              <w:t>[insert combined score]</w:t>
            </w:r>
          </w:p>
        </w:tc>
      </w:tr>
      <w:tr w:rsidR="000621C5" w:rsidRPr="000621C5" w14:paraId="117EADB2" w14:textId="77777777" w:rsidTr="009330AD">
        <w:tc>
          <w:tcPr>
            <w:tcW w:w="2088" w:type="dxa"/>
            <w:tcMar>
              <w:top w:w="28" w:type="dxa"/>
              <w:left w:w="57" w:type="dxa"/>
              <w:bottom w:w="28" w:type="dxa"/>
              <w:right w:w="57" w:type="dxa"/>
            </w:tcMar>
            <w:vAlign w:val="center"/>
          </w:tcPr>
          <w:p w14:paraId="0A7BF823" w14:textId="77777777" w:rsidR="000621C5" w:rsidRPr="009330AD" w:rsidRDefault="000621C5" w:rsidP="009330AD">
            <w:pPr>
              <w:jc w:val="center"/>
              <w:rPr>
                <w:i/>
              </w:rPr>
            </w:pPr>
            <w:r w:rsidRPr="009330AD">
              <w:rPr>
                <w:i/>
              </w:rPr>
              <w:t>[insert name]</w:t>
            </w:r>
          </w:p>
        </w:tc>
        <w:tc>
          <w:tcPr>
            <w:tcW w:w="1530" w:type="dxa"/>
            <w:tcMar>
              <w:top w:w="28" w:type="dxa"/>
              <w:left w:w="57" w:type="dxa"/>
              <w:bottom w:w="28" w:type="dxa"/>
              <w:right w:w="57" w:type="dxa"/>
            </w:tcMar>
            <w:vAlign w:val="center"/>
          </w:tcPr>
          <w:p w14:paraId="50EB16C7" w14:textId="77777777" w:rsidR="000621C5" w:rsidRPr="009330AD" w:rsidRDefault="000621C5" w:rsidP="009330AD">
            <w:pPr>
              <w:jc w:val="center"/>
              <w:rPr>
                <w:i/>
              </w:rPr>
            </w:pPr>
            <w:r w:rsidRPr="009330AD">
              <w:rPr>
                <w:i/>
              </w:rPr>
              <w:t xml:space="preserve">[insert </w:t>
            </w:r>
            <w:proofErr w:type="gramStart"/>
            <w:r w:rsidRPr="009330AD">
              <w:rPr>
                <w:i/>
              </w:rPr>
              <w:t>Technical</w:t>
            </w:r>
            <w:proofErr w:type="gramEnd"/>
            <w:r w:rsidRPr="009330AD">
              <w:rPr>
                <w:i/>
              </w:rPr>
              <w:t xml:space="preserve"> score]</w:t>
            </w:r>
          </w:p>
        </w:tc>
        <w:tc>
          <w:tcPr>
            <w:tcW w:w="1935" w:type="dxa"/>
            <w:tcMar>
              <w:top w:w="28" w:type="dxa"/>
              <w:left w:w="57" w:type="dxa"/>
              <w:bottom w:w="28" w:type="dxa"/>
              <w:right w:w="57" w:type="dxa"/>
            </w:tcMar>
            <w:vAlign w:val="center"/>
          </w:tcPr>
          <w:p w14:paraId="65D5B5BE" w14:textId="77777777" w:rsidR="000621C5" w:rsidRPr="009330AD" w:rsidRDefault="000621C5" w:rsidP="009330AD">
            <w:pPr>
              <w:pStyle w:val="BodyTextIndent"/>
              <w:spacing w:before="120" w:after="120"/>
              <w:ind w:left="0"/>
              <w:jc w:val="center"/>
              <w:rPr>
                <w:i/>
              </w:rPr>
            </w:pPr>
            <w:r w:rsidRPr="009330AD">
              <w:rPr>
                <w:i/>
              </w:rPr>
              <w:t>[insert Proposal price]</w:t>
            </w:r>
          </w:p>
        </w:tc>
        <w:tc>
          <w:tcPr>
            <w:tcW w:w="1935" w:type="dxa"/>
            <w:tcMar>
              <w:top w:w="28" w:type="dxa"/>
              <w:left w:w="57" w:type="dxa"/>
              <w:bottom w:w="28" w:type="dxa"/>
              <w:right w:w="57" w:type="dxa"/>
            </w:tcMar>
          </w:tcPr>
          <w:p w14:paraId="52AA37FA" w14:textId="77777777" w:rsidR="000621C5" w:rsidRPr="009330AD" w:rsidRDefault="000621C5" w:rsidP="009330AD">
            <w:pPr>
              <w:pStyle w:val="BodyTextIndent"/>
              <w:spacing w:before="120" w:after="120"/>
              <w:ind w:left="0"/>
              <w:jc w:val="center"/>
              <w:rPr>
                <w:i/>
              </w:rPr>
            </w:pPr>
            <w:r w:rsidRPr="009330AD">
              <w:rPr>
                <w:i/>
              </w:rPr>
              <w:t>[insert evaluated cost]</w:t>
            </w:r>
          </w:p>
        </w:tc>
        <w:tc>
          <w:tcPr>
            <w:tcW w:w="1710" w:type="dxa"/>
            <w:tcMar>
              <w:top w:w="28" w:type="dxa"/>
              <w:left w:w="57" w:type="dxa"/>
              <w:bottom w:w="28" w:type="dxa"/>
              <w:right w:w="57" w:type="dxa"/>
            </w:tcMar>
            <w:vAlign w:val="center"/>
          </w:tcPr>
          <w:p w14:paraId="6732589F" w14:textId="77777777" w:rsidR="000621C5" w:rsidRPr="009330AD" w:rsidRDefault="000621C5" w:rsidP="009330AD">
            <w:pPr>
              <w:pStyle w:val="BodyTextIndent"/>
              <w:spacing w:before="120" w:after="120"/>
              <w:ind w:left="0"/>
              <w:jc w:val="center"/>
              <w:rPr>
                <w:i/>
              </w:rPr>
            </w:pPr>
            <w:r w:rsidRPr="009330AD">
              <w:rPr>
                <w:i/>
              </w:rPr>
              <w:t>[insert combined score]</w:t>
            </w:r>
          </w:p>
        </w:tc>
      </w:tr>
      <w:tr w:rsidR="000621C5" w:rsidRPr="000621C5" w14:paraId="758164F7" w14:textId="77777777" w:rsidTr="009330AD">
        <w:tc>
          <w:tcPr>
            <w:tcW w:w="2088" w:type="dxa"/>
            <w:tcMar>
              <w:top w:w="28" w:type="dxa"/>
              <w:left w:w="57" w:type="dxa"/>
              <w:bottom w:w="28" w:type="dxa"/>
              <w:right w:w="57" w:type="dxa"/>
            </w:tcMar>
            <w:vAlign w:val="center"/>
          </w:tcPr>
          <w:p w14:paraId="43DA48A6" w14:textId="77777777" w:rsidR="000621C5" w:rsidRPr="009330AD" w:rsidRDefault="000621C5" w:rsidP="009330AD">
            <w:pPr>
              <w:jc w:val="center"/>
              <w:rPr>
                <w:i/>
              </w:rPr>
            </w:pPr>
            <w:r w:rsidRPr="009330AD">
              <w:rPr>
                <w:i/>
              </w:rPr>
              <w:t>[insert name]</w:t>
            </w:r>
          </w:p>
        </w:tc>
        <w:tc>
          <w:tcPr>
            <w:tcW w:w="1530" w:type="dxa"/>
            <w:tcMar>
              <w:top w:w="28" w:type="dxa"/>
              <w:left w:w="57" w:type="dxa"/>
              <w:bottom w:w="28" w:type="dxa"/>
              <w:right w:w="57" w:type="dxa"/>
            </w:tcMar>
            <w:vAlign w:val="center"/>
          </w:tcPr>
          <w:p w14:paraId="2821F0FB" w14:textId="77777777" w:rsidR="000621C5" w:rsidRPr="009330AD" w:rsidRDefault="000621C5" w:rsidP="009330AD">
            <w:pPr>
              <w:jc w:val="center"/>
              <w:rPr>
                <w:i/>
              </w:rPr>
            </w:pPr>
            <w:r w:rsidRPr="009330AD">
              <w:rPr>
                <w:i/>
              </w:rPr>
              <w:t xml:space="preserve">[insert </w:t>
            </w:r>
            <w:proofErr w:type="gramStart"/>
            <w:r w:rsidRPr="009330AD">
              <w:rPr>
                <w:i/>
              </w:rPr>
              <w:t>Technical</w:t>
            </w:r>
            <w:proofErr w:type="gramEnd"/>
            <w:r w:rsidRPr="009330AD">
              <w:rPr>
                <w:i/>
              </w:rPr>
              <w:t xml:space="preserve"> score]</w:t>
            </w:r>
          </w:p>
        </w:tc>
        <w:tc>
          <w:tcPr>
            <w:tcW w:w="1935" w:type="dxa"/>
            <w:tcMar>
              <w:top w:w="28" w:type="dxa"/>
              <w:left w:w="57" w:type="dxa"/>
              <w:bottom w:w="28" w:type="dxa"/>
              <w:right w:w="57" w:type="dxa"/>
            </w:tcMar>
            <w:vAlign w:val="center"/>
          </w:tcPr>
          <w:p w14:paraId="39269D82" w14:textId="77777777" w:rsidR="000621C5" w:rsidRPr="009330AD" w:rsidRDefault="000621C5" w:rsidP="009330AD">
            <w:pPr>
              <w:pStyle w:val="BodyTextIndent"/>
              <w:spacing w:before="120" w:after="120"/>
              <w:ind w:left="0"/>
              <w:jc w:val="center"/>
              <w:rPr>
                <w:i/>
              </w:rPr>
            </w:pPr>
            <w:r w:rsidRPr="009330AD">
              <w:rPr>
                <w:i/>
              </w:rPr>
              <w:t>[insert Proposal price]</w:t>
            </w:r>
          </w:p>
        </w:tc>
        <w:tc>
          <w:tcPr>
            <w:tcW w:w="1935" w:type="dxa"/>
            <w:tcMar>
              <w:top w:w="28" w:type="dxa"/>
              <w:left w:w="57" w:type="dxa"/>
              <w:bottom w:w="28" w:type="dxa"/>
              <w:right w:w="57" w:type="dxa"/>
            </w:tcMar>
          </w:tcPr>
          <w:p w14:paraId="19755347" w14:textId="77777777" w:rsidR="000621C5" w:rsidRPr="009330AD" w:rsidRDefault="000621C5" w:rsidP="009330AD">
            <w:pPr>
              <w:pStyle w:val="BodyTextIndent"/>
              <w:spacing w:before="120" w:after="120"/>
              <w:ind w:left="0"/>
              <w:jc w:val="center"/>
              <w:rPr>
                <w:i/>
              </w:rPr>
            </w:pPr>
            <w:r w:rsidRPr="009330AD">
              <w:rPr>
                <w:i/>
              </w:rPr>
              <w:t>[insert evaluated cost]</w:t>
            </w:r>
          </w:p>
        </w:tc>
        <w:tc>
          <w:tcPr>
            <w:tcW w:w="1710" w:type="dxa"/>
            <w:tcMar>
              <w:top w:w="28" w:type="dxa"/>
              <w:left w:w="57" w:type="dxa"/>
              <w:bottom w:w="28" w:type="dxa"/>
              <w:right w:w="57" w:type="dxa"/>
            </w:tcMar>
            <w:vAlign w:val="center"/>
          </w:tcPr>
          <w:p w14:paraId="45089678" w14:textId="77777777" w:rsidR="000621C5" w:rsidRPr="009330AD" w:rsidRDefault="000621C5" w:rsidP="009330AD">
            <w:pPr>
              <w:pStyle w:val="BodyTextIndent"/>
              <w:spacing w:before="120" w:after="120"/>
              <w:ind w:left="0"/>
              <w:jc w:val="center"/>
              <w:rPr>
                <w:i/>
              </w:rPr>
            </w:pPr>
            <w:r w:rsidRPr="009330AD">
              <w:rPr>
                <w:i/>
              </w:rPr>
              <w:t>[insert combined score]</w:t>
            </w:r>
          </w:p>
        </w:tc>
      </w:tr>
      <w:tr w:rsidR="000621C5" w:rsidRPr="000621C5" w14:paraId="6CF04A54" w14:textId="77777777" w:rsidTr="009330AD">
        <w:tc>
          <w:tcPr>
            <w:tcW w:w="2088" w:type="dxa"/>
            <w:tcMar>
              <w:top w:w="28" w:type="dxa"/>
              <w:left w:w="57" w:type="dxa"/>
              <w:bottom w:w="28" w:type="dxa"/>
              <w:right w:w="57" w:type="dxa"/>
            </w:tcMar>
            <w:vAlign w:val="center"/>
          </w:tcPr>
          <w:p w14:paraId="000B3CBD" w14:textId="77777777" w:rsidR="000621C5" w:rsidRPr="009330AD" w:rsidRDefault="000621C5" w:rsidP="009330AD">
            <w:pPr>
              <w:jc w:val="center"/>
              <w:rPr>
                <w:i/>
              </w:rPr>
            </w:pPr>
            <w:r w:rsidRPr="009330AD">
              <w:rPr>
                <w:i/>
              </w:rPr>
              <w:t>[insert name]</w:t>
            </w:r>
          </w:p>
        </w:tc>
        <w:tc>
          <w:tcPr>
            <w:tcW w:w="1530" w:type="dxa"/>
            <w:tcMar>
              <w:top w:w="28" w:type="dxa"/>
              <w:left w:w="57" w:type="dxa"/>
              <w:bottom w:w="28" w:type="dxa"/>
              <w:right w:w="57" w:type="dxa"/>
            </w:tcMar>
            <w:vAlign w:val="center"/>
          </w:tcPr>
          <w:p w14:paraId="4A25CC71" w14:textId="77777777" w:rsidR="000621C5" w:rsidRPr="009330AD" w:rsidRDefault="000621C5" w:rsidP="009330AD">
            <w:pPr>
              <w:jc w:val="center"/>
              <w:rPr>
                <w:i/>
              </w:rPr>
            </w:pPr>
            <w:r w:rsidRPr="009330AD">
              <w:rPr>
                <w:i/>
              </w:rPr>
              <w:t xml:space="preserve">[insert </w:t>
            </w:r>
            <w:proofErr w:type="gramStart"/>
            <w:r w:rsidRPr="009330AD">
              <w:rPr>
                <w:i/>
              </w:rPr>
              <w:t>Technical</w:t>
            </w:r>
            <w:proofErr w:type="gramEnd"/>
            <w:r w:rsidRPr="009330AD">
              <w:rPr>
                <w:i/>
              </w:rPr>
              <w:t xml:space="preserve"> score]</w:t>
            </w:r>
          </w:p>
        </w:tc>
        <w:tc>
          <w:tcPr>
            <w:tcW w:w="1935" w:type="dxa"/>
            <w:tcMar>
              <w:top w:w="28" w:type="dxa"/>
              <w:left w:w="57" w:type="dxa"/>
              <w:bottom w:w="28" w:type="dxa"/>
              <w:right w:w="57" w:type="dxa"/>
            </w:tcMar>
            <w:vAlign w:val="center"/>
          </w:tcPr>
          <w:p w14:paraId="2720E438" w14:textId="77777777" w:rsidR="000621C5" w:rsidRPr="009330AD" w:rsidRDefault="000621C5" w:rsidP="009330AD">
            <w:pPr>
              <w:pStyle w:val="BodyTextIndent"/>
              <w:spacing w:before="120" w:after="120"/>
              <w:ind w:left="0"/>
              <w:jc w:val="center"/>
              <w:rPr>
                <w:i/>
              </w:rPr>
            </w:pPr>
            <w:r w:rsidRPr="009330AD">
              <w:rPr>
                <w:i/>
              </w:rPr>
              <w:t>[insert Proposal price]</w:t>
            </w:r>
          </w:p>
        </w:tc>
        <w:tc>
          <w:tcPr>
            <w:tcW w:w="1935" w:type="dxa"/>
            <w:tcMar>
              <w:top w:w="28" w:type="dxa"/>
              <w:left w:w="57" w:type="dxa"/>
              <w:bottom w:w="28" w:type="dxa"/>
              <w:right w:w="57" w:type="dxa"/>
            </w:tcMar>
          </w:tcPr>
          <w:p w14:paraId="33DFFF4D" w14:textId="77777777" w:rsidR="000621C5" w:rsidRPr="009330AD" w:rsidRDefault="000621C5" w:rsidP="009330AD">
            <w:pPr>
              <w:pStyle w:val="BodyTextIndent"/>
              <w:spacing w:before="120" w:after="120"/>
              <w:ind w:left="0"/>
              <w:jc w:val="center"/>
              <w:rPr>
                <w:i/>
              </w:rPr>
            </w:pPr>
            <w:r w:rsidRPr="009330AD">
              <w:rPr>
                <w:i/>
              </w:rPr>
              <w:t>[insert evaluated cost]</w:t>
            </w:r>
          </w:p>
        </w:tc>
        <w:tc>
          <w:tcPr>
            <w:tcW w:w="1710" w:type="dxa"/>
            <w:tcMar>
              <w:top w:w="28" w:type="dxa"/>
              <w:left w:w="57" w:type="dxa"/>
              <w:bottom w:w="28" w:type="dxa"/>
              <w:right w:w="57" w:type="dxa"/>
            </w:tcMar>
            <w:vAlign w:val="center"/>
          </w:tcPr>
          <w:p w14:paraId="33520756" w14:textId="77777777" w:rsidR="000621C5" w:rsidRPr="009330AD" w:rsidRDefault="000621C5" w:rsidP="009330AD">
            <w:pPr>
              <w:pStyle w:val="BodyTextIndent"/>
              <w:spacing w:before="120" w:after="120"/>
              <w:ind w:left="0"/>
              <w:jc w:val="center"/>
              <w:rPr>
                <w:i/>
              </w:rPr>
            </w:pPr>
            <w:r w:rsidRPr="009330AD">
              <w:rPr>
                <w:i/>
              </w:rPr>
              <w:t>[insert combined score]</w:t>
            </w:r>
          </w:p>
        </w:tc>
      </w:tr>
      <w:tr w:rsidR="000621C5" w:rsidRPr="000621C5" w14:paraId="253586CD" w14:textId="77777777" w:rsidTr="009330AD">
        <w:tc>
          <w:tcPr>
            <w:tcW w:w="2088" w:type="dxa"/>
            <w:tcMar>
              <w:top w:w="28" w:type="dxa"/>
              <w:left w:w="57" w:type="dxa"/>
              <w:bottom w:w="28" w:type="dxa"/>
              <w:right w:w="57" w:type="dxa"/>
            </w:tcMar>
            <w:vAlign w:val="center"/>
          </w:tcPr>
          <w:p w14:paraId="59605B6B" w14:textId="77777777" w:rsidR="000621C5" w:rsidRPr="009330AD" w:rsidRDefault="000621C5" w:rsidP="009330AD">
            <w:pPr>
              <w:jc w:val="center"/>
              <w:rPr>
                <w:i/>
              </w:rPr>
            </w:pPr>
            <w:r w:rsidRPr="009330AD">
              <w:rPr>
                <w:i/>
              </w:rPr>
              <w:t>[insert name]</w:t>
            </w:r>
          </w:p>
        </w:tc>
        <w:tc>
          <w:tcPr>
            <w:tcW w:w="1530" w:type="dxa"/>
            <w:tcMar>
              <w:top w:w="28" w:type="dxa"/>
              <w:left w:w="57" w:type="dxa"/>
              <w:bottom w:w="28" w:type="dxa"/>
              <w:right w:w="57" w:type="dxa"/>
            </w:tcMar>
            <w:vAlign w:val="center"/>
          </w:tcPr>
          <w:p w14:paraId="60A00F15" w14:textId="77777777" w:rsidR="000621C5" w:rsidRPr="009330AD" w:rsidRDefault="000621C5" w:rsidP="009330AD">
            <w:pPr>
              <w:jc w:val="center"/>
              <w:rPr>
                <w:i/>
              </w:rPr>
            </w:pPr>
            <w:r w:rsidRPr="009330AD">
              <w:rPr>
                <w:i/>
              </w:rPr>
              <w:t xml:space="preserve">[insert </w:t>
            </w:r>
            <w:proofErr w:type="gramStart"/>
            <w:r w:rsidRPr="009330AD">
              <w:rPr>
                <w:i/>
              </w:rPr>
              <w:t>Technical</w:t>
            </w:r>
            <w:proofErr w:type="gramEnd"/>
            <w:r w:rsidRPr="009330AD">
              <w:rPr>
                <w:i/>
              </w:rPr>
              <w:t xml:space="preserve"> score]</w:t>
            </w:r>
          </w:p>
        </w:tc>
        <w:tc>
          <w:tcPr>
            <w:tcW w:w="1935" w:type="dxa"/>
            <w:tcMar>
              <w:top w:w="28" w:type="dxa"/>
              <w:left w:w="57" w:type="dxa"/>
              <w:bottom w:w="28" w:type="dxa"/>
              <w:right w:w="57" w:type="dxa"/>
            </w:tcMar>
            <w:vAlign w:val="center"/>
          </w:tcPr>
          <w:p w14:paraId="776F7217" w14:textId="77777777" w:rsidR="000621C5" w:rsidRPr="009330AD" w:rsidRDefault="000621C5" w:rsidP="009330AD">
            <w:pPr>
              <w:pStyle w:val="BodyTextIndent"/>
              <w:spacing w:before="120" w:after="120"/>
              <w:ind w:left="0"/>
              <w:jc w:val="center"/>
              <w:rPr>
                <w:i/>
              </w:rPr>
            </w:pPr>
            <w:r w:rsidRPr="009330AD">
              <w:rPr>
                <w:i/>
              </w:rPr>
              <w:t>[insert Proposal price]</w:t>
            </w:r>
          </w:p>
        </w:tc>
        <w:tc>
          <w:tcPr>
            <w:tcW w:w="1935" w:type="dxa"/>
            <w:tcMar>
              <w:top w:w="28" w:type="dxa"/>
              <w:left w:w="57" w:type="dxa"/>
              <w:bottom w:w="28" w:type="dxa"/>
              <w:right w:w="57" w:type="dxa"/>
            </w:tcMar>
          </w:tcPr>
          <w:p w14:paraId="0978D7EA" w14:textId="77777777" w:rsidR="000621C5" w:rsidRPr="009330AD" w:rsidRDefault="000621C5" w:rsidP="009330AD">
            <w:pPr>
              <w:pStyle w:val="BodyTextIndent"/>
              <w:spacing w:before="120" w:after="120"/>
              <w:ind w:left="0"/>
              <w:jc w:val="center"/>
              <w:rPr>
                <w:i/>
              </w:rPr>
            </w:pPr>
            <w:r w:rsidRPr="009330AD">
              <w:rPr>
                <w:i/>
              </w:rPr>
              <w:t>[insert evaluated cost]</w:t>
            </w:r>
          </w:p>
        </w:tc>
        <w:tc>
          <w:tcPr>
            <w:tcW w:w="1710" w:type="dxa"/>
            <w:tcMar>
              <w:top w:w="28" w:type="dxa"/>
              <w:left w:w="57" w:type="dxa"/>
              <w:bottom w:w="28" w:type="dxa"/>
              <w:right w:w="57" w:type="dxa"/>
            </w:tcMar>
            <w:vAlign w:val="center"/>
          </w:tcPr>
          <w:p w14:paraId="7BFFF3B6" w14:textId="77777777" w:rsidR="000621C5" w:rsidRPr="009330AD" w:rsidRDefault="000621C5" w:rsidP="009330AD">
            <w:pPr>
              <w:pStyle w:val="BodyTextIndent"/>
              <w:spacing w:before="120" w:after="120"/>
              <w:ind w:left="0"/>
              <w:jc w:val="center"/>
              <w:rPr>
                <w:i/>
              </w:rPr>
            </w:pPr>
            <w:r w:rsidRPr="009330AD">
              <w:rPr>
                <w:i/>
              </w:rPr>
              <w:t>[insert combined score]</w:t>
            </w:r>
          </w:p>
        </w:tc>
      </w:tr>
    </w:tbl>
    <w:p w14:paraId="11813FB7" w14:textId="77777777" w:rsidR="000621C5" w:rsidRPr="009330AD" w:rsidRDefault="000621C5" w:rsidP="00585A1A">
      <w:pPr>
        <w:pStyle w:val="BodyTextIndent"/>
        <w:numPr>
          <w:ilvl w:val="0"/>
          <w:numId w:val="91"/>
        </w:numPr>
        <w:spacing w:before="240" w:after="120"/>
        <w:ind w:left="284" w:right="289" w:hanging="284"/>
        <w:rPr>
          <w:b/>
          <w:i/>
        </w:rPr>
      </w:pPr>
      <w:r w:rsidRPr="000621C5">
        <w:rPr>
          <w:b/>
          <w:iCs/>
        </w:rPr>
        <w:t xml:space="preserve">Reason/s why your Proposal was unsuccessful </w:t>
      </w:r>
      <w:r w:rsidRPr="009330AD">
        <w:rPr>
          <w:b/>
          <w:i/>
        </w:rPr>
        <w:t>[Delete if the combined score already reveals the reason]</w:t>
      </w:r>
    </w:p>
    <w:tbl>
      <w:tblPr>
        <w:tblStyle w:val="TableGrid"/>
        <w:tblW w:w="0" w:type="auto"/>
        <w:tblLook w:val="04A0" w:firstRow="1" w:lastRow="0" w:firstColumn="1" w:lastColumn="0" w:noHBand="0" w:noVBand="1"/>
      </w:tblPr>
      <w:tblGrid>
        <w:gridCol w:w="9016"/>
      </w:tblGrid>
      <w:tr w:rsidR="000621C5" w:rsidRPr="000621C5" w14:paraId="1A47CC90" w14:textId="77777777" w:rsidTr="00B55C21">
        <w:tc>
          <w:tcPr>
            <w:tcW w:w="9016" w:type="dxa"/>
          </w:tcPr>
          <w:p w14:paraId="26760FC5" w14:textId="0EF98A69" w:rsidR="000621C5" w:rsidRPr="000621C5" w:rsidRDefault="000621C5" w:rsidP="00B55C21">
            <w:pPr>
              <w:pStyle w:val="BodyTextIndent"/>
              <w:spacing w:before="120" w:after="120"/>
              <w:ind w:right="289"/>
              <w:rPr>
                <w:b/>
                <w:i/>
                <w:iCs/>
              </w:rPr>
            </w:pPr>
            <w:r w:rsidRPr="000621C5">
              <w:rPr>
                <w:b/>
                <w:i/>
                <w:iCs/>
              </w:rPr>
              <w:t>[INSTRUCTIONS</w:t>
            </w:r>
            <w:r w:rsidR="008815A0">
              <w:rPr>
                <w:b/>
                <w:i/>
                <w:iCs/>
              </w:rPr>
              <w:t>:</w:t>
            </w:r>
            <w:r w:rsidR="008815A0" w:rsidRPr="000621C5">
              <w:rPr>
                <w:b/>
                <w:i/>
                <w:iCs/>
              </w:rPr>
              <w:t xml:space="preserve"> </w:t>
            </w:r>
            <w:r w:rsidRPr="000621C5">
              <w:rPr>
                <w:b/>
                <w:i/>
                <w:iCs/>
              </w:rPr>
              <w:t xml:space="preserve">State the reason/s why </w:t>
            </w:r>
            <w:r w:rsidRPr="000621C5">
              <w:rPr>
                <w:b/>
                <w:i/>
                <w:iCs/>
                <w:u w:val="single"/>
              </w:rPr>
              <w:t>this</w:t>
            </w:r>
            <w:r w:rsidRPr="000621C5">
              <w:rPr>
                <w:b/>
                <w:i/>
                <w:iCs/>
              </w:rPr>
              <w:t xml:space="preserve"> Proposer’s Proposal was </w:t>
            </w:r>
            <w:r w:rsidR="002428BB" w:rsidRPr="000621C5">
              <w:rPr>
                <w:b/>
                <w:i/>
                <w:iCs/>
              </w:rPr>
              <w:t>unsuccessful. Do</w:t>
            </w:r>
            <w:r w:rsidRPr="000621C5">
              <w:rPr>
                <w:b/>
                <w:i/>
                <w:iCs/>
              </w:rPr>
              <w:t xml:space="preserve"> NOT include: (a) a </w:t>
            </w:r>
            <w:proofErr w:type="gramStart"/>
            <w:r w:rsidRPr="000621C5">
              <w:rPr>
                <w:b/>
                <w:i/>
                <w:iCs/>
              </w:rPr>
              <w:t>point by point</w:t>
            </w:r>
            <w:proofErr w:type="gramEnd"/>
            <w:r w:rsidRPr="000621C5">
              <w:rPr>
                <w:b/>
                <w:i/>
                <w:iCs/>
              </w:rPr>
              <w:t xml:space="preserve"> comparison with another Proposer’s Proposal or (b) information that is marked confidential by the Proposer in its Proposal.]</w:t>
            </w:r>
          </w:p>
        </w:tc>
      </w:tr>
    </w:tbl>
    <w:p w14:paraId="4F7F7B8A" w14:textId="77777777" w:rsidR="000621C5" w:rsidRPr="000621C5" w:rsidRDefault="000621C5" w:rsidP="00585A1A">
      <w:pPr>
        <w:pStyle w:val="BodyTextIndent"/>
        <w:numPr>
          <w:ilvl w:val="0"/>
          <w:numId w:val="91"/>
        </w:numPr>
        <w:spacing w:before="240" w:after="120"/>
        <w:ind w:left="284" w:right="289" w:hanging="284"/>
        <w:rPr>
          <w:b/>
          <w:iCs/>
        </w:rPr>
      </w:pPr>
      <w:r w:rsidRPr="000621C5">
        <w:rPr>
          <w:b/>
          <w:iCs/>
        </w:rPr>
        <w:t>How to request a debriefing</w:t>
      </w:r>
    </w:p>
    <w:tbl>
      <w:tblPr>
        <w:tblStyle w:val="TableGrid"/>
        <w:tblW w:w="0" w:type="auto"/>
        <w:tblLook w:val="04A0" w:firstRow="1" w:lastRow="0" w:firstColumn="1" w:lastColumn="0" w:noHBand="0" w:noVBand="1"/>
      </w:tblPr>
      <w:tblGrid>
        <w:gridCol w:w="9016"/>
      </w:tblGrid>
      <w:tr w:rsidR="000621C5" w:rsidRPr="000621C5" w14:paraId="5CDF67FC" w14:textId="77777777" w:rsidTr="00B55C21">
        <w:tc>
          <w:tcPr>
            <w:tcW w:w="9016" w:type="dxa"/>
          </w:tcPr>
          <w:p w14:paraId="68B3450E" w14:textId="77777777" w:rsidR="000621C5" w:rsidRPr="000621C5" w:rsidRDefault="000621C5" w:rsidP="00B55C21">
            <w:pPr>
              <w:pStyle w:val="BodyTextIndent"/>
              <w:spacing w:before="120" w:after="120"/>
              <w:ind w:left="34" w:right="289"/>
              <w:rPr>
                <w:b/>
                <w:iCs/>
              </w:rPr>
            </w:pPr>
            <w:r w:rsidRPr="000621C5">
              <w:rPr>
                <w:b/>
                <w:iCs/>
              </w:rPr>
              <w:lastRenderedPageBreak/>
              <w:t xml:space="preserve">DEADLINE: The deadline to request a debriefing expires at midnight on </w:t>
            </w:r>
            <w:r w:rsidRPr="009330AD">
              <w:rPr>
                <w:b/>
                <w:i/>
              </w:rPr>
              <w:t>[insert date]</w:t>
            </w:r>
            <w:r w:rsidRPr="000621C5">
              <w:rPr>
                <w:b/>
                <w:iCs/>
              </w:rPr>
              <w:t xml:space="preserve"> (local time).</w:t>
            </w:r>
          </w:p>
          <w:p w14:paraId="406D27D1" w14:textId="77777777" w:rsidR="000621C5" w:rsidRPr="000621C5" w:rsidRDefault="000621C5" w:rsidP="00B55C21">
            <w:pPr>
              <w:pStyle w:val="BodyTextIndent"/>
              <w:spacing w:before="120" w:after="120"/>
              <w:ind w:left="34" w:right="289"/>
              <w:rPr>
                <w:iCs/>
              </w:rPr>
            </w:pPr>
            <w:r w:rsidRPr="000621C5">
              <w:rPr>
                <w:iCs/>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369D4ED3" w14:textId="77777777" w:rsidR="000621C5" w:rsidRPr="000621C5" w:rsidRDefault="000621C5" w:rsidP="00B55C21">
            <w:pPr>
              <w:spacing w:before="120" w:after="120"/>
              <w:rPr>
                <w:color w:val="000000" w:themeColor="text1"/>
              </w:rPr>
            </w:pPr>
            <w:r w:rsidRPr="000621C5">
              <w:rPr>
                <w:color w:val="000000" w:themeColor="text1"/>
              </w:rPr>
              <w:t>Provide the contract name, reference number, name of the Proposer, contact details; and address the request for debriefing as follows:</w:t>
            </w:r>
          </w:p>
          <w:p w14:paraId="4BE5BC95" w14:textId="77777777" w:rsidR="000621C5" w:rsidRPr="009330AD" w:rsidRDefault="000621C5" w:rsidP="00B55C21">
            <w:pPr>
              <w:spacing w:before="120" w:after="120"/>
              <w:ind w:left="341"/>
              <w:rPr>
                <w:i/>
                <w:iCs/>
                <w:color w:val="000000" w:themeColor="text1"/>
              </w:rPr>
            </w:pPr>
            <w:r w:rsidRPr="000621C5">
              <w:rPr>
                <w:b/>
                <w:color w:val="000000" w:themeColor="text1"/>
              </w:rPr>
              <w:t>Attention</w:t>
            </w:r>
            <w:r w:rsidRPr="000621C5">
              <w:rPr>
                <w:color w:val="000000" w:themeColor="text1"/>
              </w:rPr>
              <w:t xml:space="preserve">: </w:t>
            </w:r>
            <w:r w:rsidRPr="009330AD">
              <w:rPr>
                <w:i/>
                <w:iCs/>
                <w:color w:val="000000" w:themeColor="text1"/>
              </w:rPr>
              <w:t>[insert full name of person, if applicable]</w:t>
            </w:r>
          </w:p>
          <w:p w14:paraId="4780885B" w14:textId="77777777" w:rsidR="000621C5" w:rsidRPr="009330AD" w:rsidRDefault="000621C5" w:rsidP="00B55C21">
            <w:pPr>
              <w:spacing w:before="120" w:after="120"/>
              <w:ind w:left="341"/>
              <w:rPr>
                <w:i/>
                <w:iCs/>
                <w:color w:val="000000" w:themeColor="text1"/>
              </w:rPr>
            </w:pPr>
            <w:r w:rsidRPr="000621C5">
              <w:rPr>
                <w:b/>
                <w:color w:val="000000" w:themeColor="text1"/>
              </w:rPr>
              <w:t>Title/position</w:t>
            </w:r>
            <w:r w:rsidRPr="000621C5">
              <w:rPr>
                <w:color w:val="000000" w:themeColor="text1"/>
              </w:rPr>
              <w:t xml:space="preserve">: </w:t>
            </w:r>
            <w:r w:rsidRPr="009330AD">
              <w:rPr>
                <w:i/>
                <w:iCs/>
                <w:color w:val="000000" w:themeColor="text1"/>
              </w:rPr>
              <w:t>[insert title/position]</w:t>
            </w:r>
          </w:p>
          <w:p w14:paraId="28FBD7F0" w14:textId="77777777" w:rsidR="000621C5" w:rsidRPr="009330AD" w:rsidRDefault="000621C5" w:rsidP="00B55C21">
            <w:pPr>
              <w:spacing w:before="120" w:after="120"/>
              <w:ind w:left="341"/>
              <w:rPr>
                <w:i/>
                <w:iCs/>
                <w:color w:val="000000" w:themeColor="text1"/>
              </w:rPr>
            </w:pPr>
            <w:r w:rsidRPr="000621C5">
              <w:rPr>
                <w:b/>
                <w:color w:val="000000" w:themeColor="text1"/>
              </w:rPr>
              <w:t>Agency</w:t>
            </w:r>
            <w:r w:rsidRPr="000621C5">
              <w:rPr>
                <w:color w:val="000000" w:themeColor="text1"/>
              </w:rPr>
              <w:t xml:space="preserve">: </w:t>
            </w:r>
            <w:r w:rsidRPr="009330AD">
              <w:rPr>
                <w:i/>
                <w:iCs/>
                <w:color w:val="000000" w:themeColor="text1"/>
              </w:rPr>
              <w:t>[insert name of Employer]</w:t>
            </w:r>
          </w:p>
          <w:p w14:paraId="6097D399" w14:textId="77777777" w:rsidR="000621C5" w:rsidRPr="009330AD" w:rsidRDefault="000621C5" w:rsidP="00B55C21">
            <w:pPr>
              <w:spacing w:before="120" w:after="120"/>
              <w:ind w:left="341"/>
              <w:rPr>
                <w:i/>
                <w:iCs/>
                <w:color w:val="000000" w:themeColor="text1"/>
              </w:rPr>
            </w:pPr>
            <w:r w:rsidRPr="000621C5">
              <w:rPr>
                <w:b/>
                <w:color w:val="000000" w:themeColor="text1"/>
              </w:rPr>
              <w:t>Email address</w:t>
            </w:r>
            <w:r w:rsidRPr="000621C5">
              <w:rPr>
                <w:color w:val="000000" w:themeColor="text1"/>
              </w:rPr>
              <w:t xml:space="preserve">: </w:t>
            </w:r>
            <w:r w:rsidRPr="009330AD">
              <w:rPr>
                <w:i/>
                <w:iCs/>
                <w:color w:val="000000" w:themeColor="text1"/>
              </w:rPr>
              <w:t>[insert email address]</w:t>
            </w:r>
          </w:p>
          <w:p w14:paraId="3B9D8460" w14:textId="77777777" w:rsidR="000621C5" w:rsidRPr="000621C5" w:rsidRDefault="000621C5" w:rsidP="00B55C21">
            <w:pPr>
              <w:spacing w:before="120" w:after="120"/>
              <w:ind w:left="341"/>
              <w:rPr>
                <w:i/>
                <w:color w:val="000000" w:themeColor="text1"/>
              </w:rPr>
            </w:pPr>
            <w:r w:rsidRPr="000621C5">
              <w:rPr>
                <w:b/>
                <w:color w:val="000000" w:themeColor="text1"/>
              </w:rPr>
              <w:t>Fax number</w:t>
            </w:r>
            <w:r w:rsidRPr="000621C5">
              <w:rPr>
                <w:color w:val="000000" w:themeColor="text1"/>
              </w:rPr>
              <w:t xml:space="preserve">: </w:t>
            </w:r>
            <w:r w:rsidRPr="009330AD">
              <w:rPr>
                <w:i/>
                <w:iCs/>
                <w:color w:val="000000" w:themeColor="text1"/>
              </w:rPr>
              <w:t>[insert fax number]</w:t>
            </w:r>
            <w:r w:rsidRPr="000621C5">
              <w:rPr>
                <w:color w:val="000000" w:themeColor="text1"/>
              </w:rPr>
              <w:t xml:space="preserve"> </w:t>
            </w:r>
            <w:r w:rsidRPr="000621C5">
              <w:rPr>
                <w:b/>
                <w:i/>
                <w:color w:val="000000" w:themeColor="text1"/>
              </w:rPr>
              <w:t>delete if not used</w:t>
            </w:r>
          </w:p>
          <w:p w14:paraId="24EC3104" w14:textId="77777777" w:rsidR="000621C5" w:rsidRPr="000621C5" w:rsidRDefault="000621C5" w:rsidP="00B55C21">
            <w:pPr>
              <w:pStyle w:val="BodyTextIndent"/>
              <w:spacing w:before="120" w:after="120"/>
              <w:ind w:left="34" w:right="289"/>
              <w:rPr>
                <w:iCs/>
              </w:rPr>
            </w:pPr>
            <w:r w:rsidRPr="000621C5">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14212DA3" w14:textId="77777777" w:rsidR="000621C5" w:rsidRPr="000621C5" w:rsidRDefault="000621C5" w:rsidP="00B55C21">
            <w:pPr>
              <w:pStyle w:val="BodyTextIndent"/>
              <w:spacing w:before="120" w:after="120"/>
              <w:ind w:left="34" w:right="289"/>
              <w:rPr>
                <w:iCs/>
              </w:rPr>
            </w:pPr>
            <w:r w:rsidRPr="000621C5">
              <w:rPr>
                <w:iCs/>
              </w:rPr>
              <w:t>The debriefing may be in writing, by phone, video conference call or in person. We shall promptly advise you in writing how the debriefing will take place and confirm the date and time.</w:t>
            </w:r>
          </w:p>
          <w:p w14:paraId="57E08F1E" w14:textId="77777777" w:rsidR="000621C5" w:rsidRPr="000621C5" w:rsidRDefault="000621C5" w:rsidP="00B55C21">
            <w:pPr>
              <w:pStyle w:val="BodyTextIndent"/>
              <w:spacing w:before="120" w:after="120"/>
              <w:ind w:left="34" w:right="289"/>
              <w:rPr>
                <w:iCs/>
              </w:rPr>
            </w:pPr>
            <w:r w:rsidRPr="000621C5">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1A51295" w14:textId="77777777" w:rsidR="000621C5" w:rsidRPr="000621C5" w:rsidRDefault="000621C5" w:rsidP="00585A1A">
      <w:pPr>
        <w:pStyle w:val="BodyTextIndent"/>
        <w:numPr>
          <w:ilvl w:val="0"/>
          <w:numId w:val="91"/>
        </w:numPr>
        <w:spacing w:before="240" w:after="120"/>
        <w:ind w:left="284" w:right="289" w:hanging="284"/>
        <w:rPr>
          <w:b/>
          <w:iCs/>
        </w:rPr>
      </w:pPr>
      <w:r w:rsidRPr="000621C5">
        <w:rPr>
          <w:b/>
          <w:iCs/>
        </w:rPr>
        <w:t xml:space="preserve">How to make a complaint </w:t>
      </w:r>
    </w:p>
    <w:tbl>
      <w:tblPr>
        <w:tblStyle w:val="TableGrid"/>
        <w:tblW w:w="0" w:type="auto"/>
        <w:tblLook w:val="04A0" w:firstRow="1" w:lastRow="0" w:firstColumn="1" w:lastColumn="0" w:noHBand="0" w:noVBand="1"/>
      </w:tblPr>
      <w:tblGrid>
        <w:gridCol w:w="9016"/>
      </w:tblGrid>
      <w:tr w:rsidR="000621C5" w:rsidRPr="000621C5" w14:paraId="4B03401E" w14:textId="77777777" w:rsidTr="00B55C21">
        <w:tc>
          <w:tcPr>
            <w:tcW w:w="9016" w:type="dxa"/>
          </w:tcPr>
          <w:p w14:paraId="34C67E0D" w14:textId="77777777" w:rsidR="000621C5" w:rsidRPr="000621C5" w:rsidRDefault="000621C5" w:rsidP="00B55C21">
            <w:pPr>
              <w:pStyle w:val="BodyTextIndent"/>
              <w:spacing w:before="120" w:after="120"/>
              <w:ind w:left="0" w:right="289"/>
              <w:rPr>
                <w:b/>
                <w:iCs/>
              </w:rPr>
            </w:pPr>
            <w:r w:rsidRPr="000621C5">
              <w:rPr>
                <w:b/>
                <w:iCs/>
              </w:rPr>
              <w:t xml:space="preserve">DEADLINE: The deadline for submitting a Procurement-related Complaint challenging the decision to award the contract expires on midnight, </w:t>
            </w:r>
            <w:r w:rsidRPr="009330AD">
              <w:rPr>
                <w:b/>
                <w:i/>
              </w:rPr>
              <w:t>[insert date]</w:t>
            </w:r>
            <w:r w:rsidRPr="000621C5">
              <w:rPr>
                <w:b/>
                <w:iCs/>
              </w:rPr>
              <w:t xml:space="preserve"> (local time).</w:t>
            </w:r>
          </w:p>
          <w:p w14:paraId="3DDE7ABC" w14:textId="77777777" w:rsidR="000621C5" w:rsidRPr="000621C5" w:rsidRDefault="000621C5" w:rsidP="00B55C21">
            <w:pPr>
              <w:spacing w:before="120" w:after="120"/>
              <w:rPr>
                <w:color w:val="000000" w:themeColor="text1"/>
              </w:rPr>
            </w:pPr>
            <w:r w:rsidRPr="000621C5">
              <w:rPr>
                <w:color w:val="000000" w:themeColor="text1"/>
              </w:rPr>
              <w:t>Provide the contract name, reference number, name of the Proposer, contact details; and address the Procurement-related Complaint as follows:</w:t>
            </w:r>
          </w:p>
          <w:p w14:paraId="1B17649D" w14:textId="77777777" w:rsidR="000621C5" w:rsidRPr="000621C5" w:rsidRDefault="000621C5" w:rsidP="00B55C21">
            <w:pPr>
              <w:spacing w:before="120" w:after="120"/>
              <w:ind w:left="341"/>
              <w:rPr>
                <w:color w:val="000000" w:themeColor="text1"/>
              </w:rPr>
            </w:pPr>
            <w:r w:rsidRPr="000621C5">
              <w:rPr>
                <w:b/>
                <w:color w:val="000000" w:themeColor="text1"/>
              </w:rPr>
              <w:t>Attention</w:t>
            </w:r>
            <w:r w:rsidRPr="000621C5">
              <w:rPr>
                <w:color w:val="000000" w:themeColor="text1"/>
              </w:rPr>
              <w:t xml:space="preserve">: </w:t>
            </w:r>
            <w:r w:rsidRPr="009330AD">
              <w:rPr>
                <w:i/>
                <w:iCs/>
                <w:color w:val="000000" w:themeColor="text1"/>
              </w:rPr>
              <w:t>[insert full name of person, if applicable]</w:t>
            </w:r>
          </w:p>
          <w:p w14:paraId="6B7BA2D0" w14:textId="77777777" w:rsidR="000621C5" w:rsidRPr="000621C5" w:rsidRDefault="000621C5" w:rsidP="00B55C21">
            <w:pPr>
              <w:spacing w:before="120" w:after="120"/>
              <w:ind w:left="341"/>
              <w:rPr>
                <w:color w:val="000000" w:themeColor="text1"/>
              </w:rPr>
            </w:pPr>
            <w:r w:rsidRPr="000621C5">
              <w:rPr>
                <w:b/>
                <w:color w:val="000000" w:themeColor="text1"/>
              </w:rPr>
              <w:t>Title/position</w:t>
            </w:r>
            <w:r w:rsidRPr="000621C5">
              <w:rPr>
                <w:color w:val="000000" w:themeColor="text1"/>
              </w:rPr>
              <w:t xml:space="preserve">: </w:t>
            </w:r>
            <w:r w:rsidRPr="009330AD">
              <w:rPr>
                <w:i/>
                <w:iCs/>
                <w:color w:val="000000" w:themeColor="text1"/>
              </w:rPr>
              <w:t>[insert title/position]</w:t>
            </w:r>
          </w:p>
          <w:p w14:paraId="01220638" w14:textId="77777777" w:rsidR="000621C5" w:rsidRPr="000621C5" w:rsidRDefault="000621C5" w:rsidP="00B55C21">
            <w:pPr>
              <w:spacing w:before="120" w:after="120"/>
              <w:ind w:left="341"/>
              <w:rPr>
                <w:color w:val="000000" w:themeColor="text1"/>
              </w:rPr>
            </w:pPr>
            <w:r w:rsidRPr="000621C5">
              <w:rPr>
                <w:b/>
                <w:color w:val="000000" w:themeColor="text1"/>
              </w:rPr>
              <w:t>Agency</w:t>
            </w:r>
            <w:r w:rsidRPr="000621C5">
              <w:rPr>
                <w:color w:val="000000" w:themeColor="text1"/>
              </w:rPr>
              <w:t xml:space="preserve">: </w:t>
            </w:r>
            <w:r w:rsidRPr="009330AD">
              <w:rPr>
                <w:i/>
                <w:iCs/>
                <w:color w:val="000000" w:themeColor="text1"/>
              </w:rPr>
              <w:t>[insert name of Employer]</w:t>
            </w:r>
          </w:p>
          <w:p w14:paraId="1155412D" w14:textId="77777777" w:rsidR="000621C5" w:rsidRPr="000621C5" w:rsidRDefault="000621C5" w:rsidP="00B55C21">
            <w:pPr>
              <w:spacing w:before="120" w:after="120"/>
              <w:ind w:left="341"/>
              <w:rPr>
                <w:color w:val="000000" w:themeColor="text1"/>
              </w:rPr>
            </w:pPr>
            <w:r w:rsidRPr="000621C5">
              <w:rPr>
                <w:b/>
                <w:color w:val="000000" w:themeColor="text1"/>
              </w:rPr>
              <w:t>Email address</w:t>
            </w:r>
            <w:r w:rsidRPr="000621C5">
              <w:rPr>
                <w:color w:val="000000" w:themeColor="text1"/>
              </w:rPr>
              <w:t xml:space="preserve">: </w:t>
            </w:r>
            <w:r w:rsidRPr="009330AD">
              <w:rPr>
                <w:i/>
                <w:iCs/>
                <w:color w:val="000000" w:themeColor="text1"/>
              </w:rPr>
              <w:t>[insert email address]</w:t>
            </w:r>
          </w:p>
          <w:p w14:paraId="0EB222FC" w14:textId="77777777" w:rsidR="000621C5" w:rsidRPr="000621C5" w:rsidRDefault="000621C5" w:rsidP="00B55C21">
            <w:pPr>
              <w:spacing w:before="120" w:after="120"/>
              <w:ind w:left="341"/>
              <w:rPr>
                <w:i/>
                <w:color w:val="000000" w:themeColor="text1"/>
              </w:rPr>
            </w:pPr>
            <w:r w:rsidRPr="000621C5">
              <w:rPr>
                <w:b/>
                <w:color w:val="000000" w:themeColor="text1"/>
              </w:rPr>
              <w:t>Fax number</w:t>
            </w:r>
            <w:r w:rsidRPr="000621C5">
              <w:rPr>
                <w:color w:val="000000" w:themeColor="text1"/>
              </w:rPr>
              <w:t xml:space="preserve">: </w:t>
            </w:r>
            <w:r w:rsidRPr="009330AD">
              <w:rPr>
                <w:i/>
                <w:iCs/>
                <w:color w:val="000000" w:themeColor="text1"/>
              </w:rPr>
              <w:t>[insert fax number]</w:t>
            </w:r>
            <w:r w:rsidRPr="000621C5">
              <w:rPr>
                <w:color w:val="000000" w:themeColor="text1"/>
              </w:rPr>
              <w:t xml:space="preserve"> </w:t>
            </w:r>
            <w:r w:rsidRPr="000621C5">
              <w:rPr>
                <w:b/>
                <w:i/>
                <w:color w:val="000000" w:themeColor="text1"/>
              </w:rPr>
              <w:t>delete if not used</w:t>
            </w:r>
          </w:p>
          <w:p w14:paraId="62F4CF09" w14:textId="77777777" w:rsidR="000621C5" w:rsidRPr="000621C5" w:rsidRDefault="000621C5" w:rsidP="00B55C21">
            <w:pPr>
              <w:pStyle w:val="BodyTextIndent"/>
              <w:spacing w:before="120" w:after="120"/>
              <w:ind w:left="0" w:right="289"/>
              <w:rPr>
                <w:iCs/>
              </w:rPr>
            </w:pPr>
            <w:r w:rsidRPr="000621C5">
              <w:rPr>
                <w:iCs/>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64B77847" w14:textId="77777777" w:rsidR="000621C5" w:rsidRPr="000621C5" w:rsidRDefault="000621C5" w:rsidP="00B55C21">
            <w:pPr>
              <w:pStyle w:val="BodyTextIndent"/>
              <w:spacing w:before="120" w:after="120"/>
              <w:ind w:left="0" w:right="289"/>
              <w:rPr>
                <w:iCs/>
              </w:rPr>
            </w:pPr>
            <w:r w:rsidRPr="000621C5">
              <w:rPr>
                <w:iCs/>
                <w:u w:val="single"/>
              </w:rPr>
              <w:t>Further information</w:t>
            </w:r>
            <w:r w:rsidRPr="000621C5">
              <w:rPr>
                <w:iCs/>
              </w:rPr>
              <w:t>:</w:t>
            </w:r>
          </w:p>
          <w:p w14:paraId="6D8E2271" w14:textId="77777777" w:rsidR="000621C5" w:rsidRPr="000621C5" w:rsidRDefault="000621C5" w:rsidP="009330AD">
            <w:pPr>
              <w:pStyle w:val="BodyTextIndent"/>
              <w:spacing w:before="120" w:after="120"/>
              <w:ind w:left="0" w:right="289"/>
              <w:rPr>
                <w:iCs/>
              </w:rPr>
            </w:pPr>
            <w:r w:rsidRPr="000621C5">
              <w:rPr>
                <w:iCs/>
              </w:rPr>
              <w:t xml:space="preserve">For more </w:t>
            </w:r>
            <w:r w:rsidR="00C248FD" w:rsidRPr="000621C5">
              <w:rPr>
                <w:iCs/>
              </w:rPr>
              <w:t>information,</w:t>
            </w:r>
            <w:r w:rsidR="002428BB" w:rsidRPr="000621C5">
              <w:rPr>
                <w:iCs/>
              </w:rPr>
              <w:t xml:space="preserve"> see</w:t>
            </w:r>
            <w:r w:rsidRPr="000621C5">
              <w:rPr>
                <w:iCs/>
              </w:rPr>
              <w:t xml:space="preserve"> the </w:t>
            </w:r>
            <w:r w:rsidR="007763C9">
              <w:rPr>
                <w:iCs/>
              </w:rPr>
              <w:t>“</w:t>
            </w:r>
            <w:hyperlink r:id="rId58" w:history="1">
              <w:r w:rsidRPr="000621C5">
                <w:rPr>
                  <w:rStyle w:val="Hyperlink"/>
                </w:rPr>
                <w:t>Procurement Regulations for IPF Borrowers</w:t>
              </w:r>
            </w:hyperlink>
            <w:r w:rsidRPr="000621C5">
              <w:rPr>
                <w:rStyle w:val="Hyperlink"/>
              </w:rPr>
              <w:t xml:space="preserve"> (Procurement Regulations) </w:t>
            </w:r>
            <w:r w:rsidRPr="000621C5">
              <w:rPr>
                <w:iCs/>
              </w:rPr>
              <w:t>(Annex III).</w:t>
            </w:r>
            <w:r w:rsidR="007763C9">
              <w:rPr>
                <w:iCs/>
              </w:rPr>
              <w:t>”</w:t>
            </w:r>
            <w:r w:rsidRPr="000621C5">
              <w:rPr>
                <w:iCs/>
              </w:rPr>
              <w:t xml:space="preserve"> You should read these provisions before preparing and submitting your complaint. In addition, the World Bank’s Guidance </w:t>
            </w:r>
            <w:r w:rsidR="007763C9">
              <w:rPr>
                <w:iCs/>
              </w:rPr>
              <w:t>“</w:t>
            </w:r>
            <w:hyperlink r:id="rId59" w:history="1">
              <w:r w:rsidRPr="000621C5">
                <w:rPr>
                  <w:rStyle w:val="Hyperlink"/>
                </w:rPr>
                <w:t>How to make a Procurement-related Complaint</w:t>
              </w:r>
            </w:hyperlink>
            <w:r w:rsidR="009330AD">
              <w:rPr>
                <w:iCs/>
              </w:rPr>
              <w:t>”</w:t>
            </w:r>
            <w:r w:rsidRPr="000621C5">
              <w:rPr>
                <w:iCs/>
              </w:rPr>
              <w:t xml:space="preserve"> provides a useful explanation of the process, as well as a sample letter of complaint.</w:t>
            </w:r>
          </w:p>
          <w:p w14:paraId="00CC436A" w14:textId="77777777" w:rsidR="000621C5" w:rsidRPr="000621C5" w:rsidRDefault="000621C5" w:rsidP="00B55C21">
            <w:pPr>
              <w:pStyle w:val="BodyTextIndent"/>
              <w:spacing w:before="120" w:after="120"/>
              <w:ind w:left="0" w:right="289"/>
              <w:rPr>
                <w:iCs/>
              </w:rPr>
            </w:pPr>
            <w:r w:rsidRPr="000621C5">
              <w:rPr>
                <w:iCs/>
              </w:rPr>
              <w:t>In summary, there are four essential requirements:</w:t>
            </w:r>
          </w:p>
          <w:p w14:paraId="3742DE73" w14:textId="77777777" w:rsidR="000621C5" w:rsidRPr="000621C5" w:rsidRDefault="000621C5" w:rsidP="00585A1A">
            <w:pPr>
              <w:pStyle w:val="BodyTextIndent"/>
              <w:numPr>
                <w:ilvl w:val="0"/>
                <w:numId w:val="92"/>
              </w:numPr>
              <w:spacing w:before="120" w:after="120"/>
              <w:ind w:right="289"/>
              <w:rPr>
                <w:iCs/>
              </w:rPr>
            </w:pPr>
            <w:r w:rsidRPr="000621C5">
              <w:rPr>
                <w:iCs/>
              </w:rPr>
              <w:t xml:space="preserve">You must be an ‘interested party’. In this case, that means a Proposer who submitted a Proposal in this </w:t>
            </w:r>
            <w:proofErr w:type="gramStart"/>
            <w:r w:rsidRPr="000621C5">
              <w:rPr>
                <w:iCs/>
              </w:rPr>
              <w:t>procurement, and</w:t>
            </w:r>
            <w:proofErr w:type="gramEnd"/>
            <w:r w:rsidRPr="000621C5">
              <w:rPr>
                <w:iCs/>
              </w:rPr>
              <w:t xml:space="preserve"> is the recipient of a Notification of Intention to Award.</w:t>
            </w:r>
          </w:p>
          <w:p w14:paraId="1B5CAA50" w14:textId="77777777" w:rsidR="000621C5" w:rsidRPr="000621C5" w:rsidRDefault="000621C5" w:rsidP="00585A1A">
            <w:pPr>
              <w:pStyle w:val="BodyTextIndent"/>
              <w:numPr>
                <w:ilvl w:val="0"/>
                <w:numId w:val="92"/>
              </w:numPr>
              <w:spacing w:before="120" w:after="120"/>
              <w:ind w:right="289"/>
              <w:rPr>
                <w:iCs/>
              </w:rPr>
            </w:pPr>
            <w:r w:rsidRPr="000621C5">
              <w:rPr>
                <w:iCs/>
              </w:rPr>
              <w:t xml:space="preserve">The complaint can only challenge the decision to award the contract. </w:t>
            </w:r>
          </w:p>
          <w:p w14:paraId="4CFE7768" w14:textId="77777777" w:rsidR="000621C5" w:rsidRPr="000621C5" w:rsidRDefault="000621C5" w:rsidP="00585A1A">
            <w:pPr>
              <w:pStyle w:val="BodyTextIndent"/>
              <w:numPr>
                <w:ilvl w:val="0"/>
                <w:numId w:val="92"/>
              </w:numPr>
              <w:spacing w:before="120" w:after="120"/>
              <w:ind w:right="289"/>
              <w:rPr>
                <w:iCs/>
              </w:rPr>
            </w:pPr>
            <w:r w:rsidRPr="000621C5">
              <w:rPr>
                <w:iCs/>
              </w:rPr>
              <w:t>You must submit the complaint within the deadline stated above.</w:t>
            </w:r>
          </w:p>
          <w:p w14:paraId="5937C166" w14:textId="77777777" w:rsidR="000621C5" w:rsidRPr="000621C5" w:rsidRDefault="000621C5" w:rsidP="00585A1A">
            <w:pPr>
              <w:pStyle w:val="BodyTextIndent"/>
              <w:numPr>
                <w:ilvl w:val="0"/>
                <w:numId w:val="92"/>
              </w:numPr>
              <w:spacing w:before="120" w:after="120"/>
              <w:ind w:right="289"/>
              <w:rPr>
                <w:iCs/>
              </w:rPr>
            </w:pPr>
            <w:r w:rsidRPr="000621C5">
              <w:rPr>
                <w:iCs/>
              </w:rPr>
              <w:t xml:space="preserve">You must include, in your complaint, </w:t>
            </w:r>
            <w:proofErr w:type="gramStart"/>
            <w:r w:rsidRPr="000621C5">
              <w:rPr>
                <w:iCs/>
              </w:rPr>
              <w:t>all of</w:t>
            </w:r>
            <w:proofErr w:type="gramEnd"/>
            <w:r w:rsidRPr="000621C5">
              <w:rPr>
                <w:iCs/>
              </w:rPr>
              <w:t xml:space="preserve"> the information required by the Procurement Regulations (as described in Annex III).</w:t>
            </w:r>
          </w:p>
        </w:tc>
      </w:tr>
    </w:tbl>
    <w:p w14:paraId="56BFA579" w14:textId="77777777" w:rsidR="000621C5" w:rsidRPr="000621C5" w:rsidRDefault="000621C5" w:rsidP="00585A1A">
      <w:pPr>
        <w:pStyle w:val="BodyTextIndent"/>
        <w:numPr>
          <w:ilvl w:val="0"/>
          <w:numId w:val="91"/>
        </w:numPr>
        <w:spacing w:before="240" w:after="120"/>
        <w:ind w:left="284" w:right="289" w:hanging="284"/>
        <w:rPr>
          <w:b/>
          <w:iCs/>
        </w:rPr>
      </w:pPr>
      <w:r w:rsidRPr="000621C5">
        <w:rPr>
          <w:b/>
          <w:iCs/>
        </w:rPr>
        <w:lastRenderedPageBreak/>
        <w:t xml:space="preserve">Standstill Period </w:t>
      </w:r>
    </w:p>
    <w:tbl>
      <w:tblPr>
        <w:tblStyle w:val="TableGrid"/>
        <w:tblW w:w="0" w:type="auto"/>
        <w:tblLook w:val="04A0" w:firstRow="1" w:lastRow="0" w:firstColumn="1" w:lastColumn="0" w:noHBand="0" w:noVBand="1"/>
      </w:tblPr>
      <w:tblGrid>
        <w:gridCol w:w="9016"/>
      </w:tblGrid>
      <w:tr w:rsidR="000621C5" w:rsidRPr="000621C5" w14:paraId="1E2310BB" w14:textId="77777777" w:rsidTr="00B55C21">
        <w:tc>
          <w:tcPr>
            <w:tcW w:w="9016" w:type="dxa"/>
          </w:tcPr>
          <w:p w14:paraId="113C065A" w14:textId="77777777" w:rsidR="000621C5" w:rsidRPr="000621C5" w:rsidRDefault="000621C5" w:rsidP="00B55C21">
            <w:pPr>
              <w:pStyle w:val="BodyTextIndent"/>
              <w:spacing w:before="120" w:after="120"/>
              <w:ind w:left="34" w:right="289"/>
              <w:rPr>
                <w:b/>
                <w:iCs/>
              </w:rPr>
            </w:pPr>
            <w:r w:rsidRPr="000621C5">
              <w:rPr>
                <w:b/>
                <w:iCs/>
              </w:rPr>
              <w:t xml:space="preserve">DEADLINE: The Standstill Period is due to end at midnight on </w:t>
            </w:r>
            <w:r w:rsidRPr="009330AD">
              <w:rPr>
                <w:b/>
                <w:i/>
              </w:rPr>
              <w:t>[insert date]</w:t>
            </w:r>
            <w:r w:rsidRPr="000621C5">
              <w:rPr>
                <w:b/>
                <w:iCs/>
              </w:rPr>
              <w:t xml:space="preserve"> (local time).</w:t>
            </w:r>
          </w:p>
          <w:p w14:paraId="46CC53AE" w14:textId="77777777" w:rsidR="000621C5" w:rsidRPr="000621C5" w:rsidRDefault="000621C5" w:rsidP="00B55C21">
            <w:pPr>
              <w:pStyle w:val="BodyTextIndent"/>
              <w:spacing w:before="120" w:after="120"/>
              <w:ind w:left="34" w:right="289"/>
              <w:rPr>
                <w:iCs/>
              </w:rPr>
            </w:pPr>
            <w:r w:rsidRPr="000621C5">
              <w:rPr>
                <w:iCs/>
              </w:rPr>
              <w:t>The Standstill Period lasts ten (10) Business Days after the date of transmission of this Notification of Intention to Award.</w:t>
            </w:r>
          </w:p>
          <w:p w14:paraId="27B321C3" w14:textId="77777777" w:rsidR="000621C5" w:rsidRPr="000621C5" w:rsidRDefault="000621C5" w:rsidP="00B55C21">
            <w:pPr>
              <w:pStyle w:val="BodyTextIndent"/>
              <w:spacing w:before="120" w:after="120"/>
              <w:ind w:left="34" w:right="289"/>
              <w:rPr>
                <w:iCs/>
              </w:rPr>
            </w:pPr>
            <w:r w:rsidRPr="000621C5">
              <w:rPr>
                <w:iCs/>
              </w:rPr>
              <w:t xml:space="preserve">The Standstill Period may be extended. This may happen where we are unable to provide a debriefing within the five (5) Business Day deadline. If this </w:t>
            </w:r>
            <w:proofErr w:type="gramStart"/>
            <w:r w:rsidRPr="000621C5">
              <w:rPr>
                <w:iCs/>
              </w:rPr>
              <w:t>happens</w:t>
            </w:r>
            <w:proofErr w:type="gramEnd"/>
            <w:r w:rsidRPr="000621C5">
              <w:rPr>
                <w:iCs/>
              </w:rPr>
              <w:t xml:space="preserve"> we will notify you of the extension. </w:t>
            </w:r>
          </w:p>
        </w:tc>
      </w:tr>
    </w:tbl>
    <w:p w14:paraId="42459613" w14:textId="77777777" w:rsidR="000621C5" w:rsidRPr="000621C5" w:rsidRDefault="000621C5" w:rsidP="000621C5">
      <w:pPr>
        <w:pStyle w:val="BodyTextIndent"/>
        <w:spacing w:before="240" w:after="240"/>
        <w:ind w:left="0" w:right="288"/>
        <w:rPr>
          <w:iCs/>
        </w:rPr>
      </w:pPr>
      <w:r w:rsidRPr="000621C5">
        <w:rPr>
          <w:iCs/>
        </w:rPr>
        <w:t xml:space="preserve">If you have any questions regarding this </w:t>
      </w:r>
      <w:r w:rsidR="00C248FD" w:rsidRPr="000621C5">
        <w:rPr>
          <w:iCs/>
        </w:rPr>
        <w:t>Notification,</w:t>
      </w:r>
      <w:r w:rsidRPr="000621C5">
        <w:rPr>
          <w:iCs/>
        </w:rPr>
        <w:t xml:space="preserve"> please do not hesitate to contact us.</w:t>
      </w:r>
    </w:p>
    <w:p w14:paraId="029B1CF7" w14:textId="77777777" w:rsidR="000621C5" w:rsidRPr="000621C5" w:rsidRDefault="000621C5" w:rsidP="000621C5">
      <w:pPr>
        <w:pStyle w:val="BodyTextIndent"/>
        <w:spacing w:before="240" w:after="240"/>
        <w:ind w:left="0" w:right="288"/>
        <w:rPr>
          <w:iCs/>
        </w:rPr>
      </w:pPr>
      <w:r w:rsidRPr="000621C5">
        <w:rPr>
          <w:iCs/>
        </w:rPr>
        <w:t>On behalf of the Employer:</w:t>
      </w:r>
    </w:p>
    <w:p w14:paraId="13B2DCD7" w14:textId="77777777" w:rsidR="000621C5" w:rsidRPr="000621C5" w:rsidRDefault="000621C5" w:rsidP="000621C5">
      <w:pPr>
        <w:tabs>
          <w:tab w:val="left" w:pos="9000"/>
        </w:tabs>
        <w:spacing w:before="240" w:after="240"/>
        <w:ind w:left="1560" w:hanging="1560"/>
      </w:pPr>
      <w:r w:rsidRPr="000621C5">
        <w:rPr>
          <w:b/>
        </w:rPr>
        <w:t>Signature:</w:t>
      </w:r>
      <w:r w:rsidR="00367671">
        <w:t xml:space="preserve"> </w:t>
      </w:r>
      <w:r w:rsidRPr="000621C5">
        <w:tab/>
        <w:t>______________________________________________</w:t>
      </w:r>
    </w:p>
    <w:p w14:paraId="4FCEE4EC" w14:textId="77777777" w:rsidR="000621C5" w:rsidRPr="000621C5" w:rsidRDefault="000621C5" w:rsidP="000621C5">
      <w:pPr>
        <w:tabs>
          <w:tab w:val="left" w:pos="9000"/>
        </w:tabs>
        <w:spacing w:before="240" w:after="240"/>
        <w:ind w:left="1560" w:hanging="1560"/>
      </w:pPr>
      <w:r w:rsidRPr="000621C5">
        <w:rPr>
          <w:b/>
        </w:rPr>
        <w:t>Name:</w:t>
      </w:r>
      <w:r w:rsidRPr="000621C5">
        <w:tab/>
        <w:t>______________________________________________</w:t>
      </w:r>
    </w:p>
    <w:p w14:paraId="4F3100C8" w14:textId="77777777" w:rsidR="000621C5" w:rsidRPr="000621C5" w:rsidRDefault="000621C5" w:rsidP="000621C5">
      <w:pPr>
        <w:tabs>
          <w:tab w:val="left" w:pos="9000"/>
        </w:tabs>
        <w:spacing w:before="240" w:after="240"/>
        <w:ind w:left="1560" w:hanging="1560"/>
      </w:pPr>
      <w:r w:rsidRPr="000621C5">
        <w:rPr>
          <w:b/>
        </w:rPr>
        <w:t>Title/position:</w:t>
      </w:r>
      <w:r w:rsidRPr="000621C5">
        <w:tab/>
        <w:t>______________________________________________</w:t>
      </w:r>
    </w:p>
    <w:p w14:paraId="25F7EAB3" w14:textId="77777777" w:rsidR="000621C5" w:rsidRPr="000621C5" w:rsidRDefault="000621C5" w:rsidP="000621C5">
      <w:pPr>
        <w:tabs>
          <w:tab w:val="left" w:pos="9000"/>
        </w:tabs>
        <w:spacing w:before="240" w:after="240"/>
        <w:ind w:left="1560" w:hanging="1560"/>
      </w:pPr>
      <w:r w:rsidRPr="000621C5">
        <w:rPr>
          <w:b/>
        </w:rPr>
        <w:t>Telephone:</w:t>
      </w:r>
      <w:r w:rsidRPr="000621C5">
        <w:tab/>
        <w:t>______________________________________________</w:t>
      </w:r>
    </w:p>
    <w:p w14:paraId="32F39A0A" w14:textId="77777777" w:rsidR="000621C5" w:rsidRDefault="000621C5" w:rsidP="000621C5">
      <w:pPr>
        <w:tabs>
          <w:tab w:val="left" w:pos="9000"/>
        </w:tabs>
        <w:spacing w:before="240" w:after="240"/>
        <w:ind w:left="1560" w:hanging="1560"/>
      </w:pPr>
      <w:r w:rsidRPr="000621C5">
        <w:rPr>
          <w:b/>
        </w:rPr>
        <w:t>Email:</w:t>
      </w:r>
      <w:r w:rsidRPr="000621C5">
        <w:tab/>
        <w:t>______________________________________________</w:t>
      </w:r>
    </w:p>
    <w:p w14:paraId="46693046" w14:textId="77777777" w:rsidR="002164E1" w:rsidRDefault="002164E1" w:rsidP="002164E1">
      <w:pPr>
        <w:pStyle w:val="SectionXHeading"/>
      </w:pPr>
      <w:bookmarkStart w:id="1320" w:name="_Toc493757277"/>
      <w:bookmarkEnd w:id="1319"/>
      <w:r>
        <w:rPr>
          <w:noProof/>
        </w:rPr>
        <w:lastRenderedPageBreak/>
        <mc:AlternateContent>
          <mc:Choice Requires="wps">
            <w:drawing>
              <wp:anchor distT="0" distB="0" distL="114300" distR="114300" simplePos="0" relativeHeight="251662848" behindDoc="0" locked="0" layoutInCell="1" allowOverlap="1" wp14:anchorId="606649CD" wp14:editId="4F2A2B77">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C1C5D58" w14:textId="77777777" w:rsidR="001179AB" w:rsidRPr="004A2C5F" w:rsidRDefault="001179AB" w:rsidP="002164E1">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735F3ED" w14:textId="77777777" w:rsidR="001179AB" w:rsidRDefault="001179AB" w:rsidP="002164E1">
                            <w:pPr>
                              <w:rPr>
                                <w:i/>
                              </w:rPr>
                            </w:pPr>
                          </w:p>
                          <w:p w14:paraId="1BDBA7C9" w14:textId="77777777" w:rsidR="001179AB" w:rsidRPr="007511D5" w:rsidRDefault="001179AB" w:rsidP="002164E1">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54C097F2" w14:textId="77777777" w:rsidR="001179AB" w:rsidRPr="007511D5" w:rsidRDefault="001179AB" w:rsidP="002164E1">
                            <w:pPr>
                              <w:rPr>
                                <w:i/>
                              </w:rPr>
                            </w:pPr>
                          </w:p>
                          <w:p w14:paraId="7B91F527" w14:textId="77777777" w:rsidR="001179AB" w:rsidRPr="007511D5" w:rsidRDefault="001179AB" w:rsidP="002164E1">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2976DBFF" w14:textId="77777777" w:rsidR="001179AB" w:rsidRPr="007511D5" w:rsidRDefault="001179AB" w:rsidP="002164E1">
                            <w:pPr>
                              <w:rPr>
                                <w:i/>
                              </w:rPr>
                            </w:pPr>
                          </w:p>
                          <w:p w14:paraId="4FE27ECE" w14:textId="77777777" w:rsidR="001179AB" w:rsidRPr="007511D5" w:rsidRDefault="001179AB" w:rsidP="00585A1A">
                            <w:pPr>
                              <w:pStyle w:val="ListParagraph"/>
                              <w:numPr>
                                <w:ilvl w:val="0"/>
                                <w:numId w:val="112"/>
                              </w:numPr>
                              <w:jc w:val="left"/>
                              <w:rPr>
                                <w:i/>
                              </w:rPr>
                            </w:pPr>
                            <w:r w:rsidRPr="007511D5">
                              <w:rPr>
                                <w:i/>
                              </w:rPr>
                              <w:t>directly or indirectly holding 25% or more of the shares</w:t>
                            </w:r>
                          </w:p>
                          <w:p w14:paraId="3F279561" w14:textId="77777777" w:rsidR="001179AB" w:rsidRPr="007511D5" w:rsidRDefault="001179AB" w:rsidP="00585A1A">
                            <w:pPr>
                              <w:pStyle w:val="ListParagraph"/>
                              <w:numPr>
                                <w:ilvl w:val="0"/>
                                <w:numId w:val="112"/>
                              </w:numPr>
                              <w:jc w:val="left"/>
                              <w:rPr>
                                <w:i/>
                              </w:rPr>
                            </w:pPr>
                            <w:r w:rsidRPr="007511D5">
                              <w:rPr>
                                <w:i/>
                              </w:rPr>
                              <w:t>directly or indirectly holding 25% or more of the voting rights</w:t>
                            </w:r>
                          </w:p>
                          <w:p w14:paraId="6C9A7D55" w14:textId="77777777" w:rsidR="001179AB" w:rsidRPr="007511D5" w:rsidRDefault="001179AB" w:rsidP="00585A1A">
                            <w:pPr>
                              <w:pStyle w:val="ListParagraph"/>
                              <w:numPr>
                                <w:ilvl w:val="0"/>
                                <w:numId w:val="112"/>
                              </w:numPr>
                              <w:jc w:val="left"/>
                              <w:rPr>
                                <w:i/>
                              </w:rPr>
                            </w:pPr>
                            <w:r w:rsidRPr="007511D5">
                              <w:rPr>
                                <w:i/>
                              </w:rPr>
                              <w:t xml:space="preserve">directly or indirectly having the right to appoint a majority of the board of directors or equivalent governing body of the </w:t>
                            </w:r>
                            <w:r>
                              <w:rPr>
                                <w:i/>
                              </w:rPr>
                              <w:t>Proposer</w:t>
                            </w:r>
                          </w:p>
                          <w:p w14:paraId="7DC71093" w14:textId="77777777" w:rsidR="001179AB" w:rsidRPr="007511D5" w:rsidRDefault="001179AB" w:rsidP="002164E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6649CD" id="Text Box 3" o:spid="_x0000_s1030" type="#_x0000_t202" style="position:absolute;left:0;text-align:left;margin-left:-4.3pt;margin-top:44.55pt;width:452.7pt;height:238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WzPA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rKggxMxayj3yJeFwyg5wxc1wi+Z8y/M4uwgD7gP/hkPqQBzgqNESQX219/ugz+2&#10;FK2UtDiLBXU/t8wKStQ3jc0e9weDMLxRGQzvM1TstWV9bdHbZg5IVB83z/AoBn+vTqK00Lzh2sxC&#10;VDQxzTF2Qf1JnPvDhuDacTGbRSccV8P8Uq8MD9ChMYHW1+6NWXNsq8eJeILT1LL8XXcPvuGlhtnW&#10;g6xj6wPPB1aP9OOox+4c1zLs0rUevS4/j+lvAAAA//8DAFBLAwQUAAYACAAAACEAGPtPB9wAAAAJ&#10;AQAADwAAAGRycy9kb3ducmV2LnhtbEyPMU/DMBSEdyT+g/WQ2FonSI2ckJeqoMLCREHMr7FrW43t&#10;KHbT8O8xE4ynO919124XN7BZTdEGj1CuC2DK90FarxE+P15WAlhM5CUNwSuEbxVh293etNTIcPXv&#10;aj4kzXKJjw0hmJTGhvPYG+UorsOofPZOYXKUspw0lxNdc7kb+ENRVNyR9XnB0KiejerPh4tD2D/p&#10;WveCJrMX0tp5+Tq96VfE+7tl9wgsqSX9heEXP6NDl5mO4eJlZAPCSlQ5iSDqElj2RV3lK0eETbUp&#10;gXct//+g+wEAAP//AwBQSwECLQAUAAYACAAAACEAtoM4kv4AAADhAQAAEwAAAAAAAAAAAAAAAAAA&#10;AAAAW0NvbnRlbnRfVHlwZXNdLnhtbFBLAQItABQABgAIAAAAIQA4/SH/1gAAAJQBAAALAAAAAAAA&#10;AAAAAAAAAC8BAABfcmVscy8ucmVsc1BLAQItABQABgAIAAAAIQDmP9WzPAIAAIQEAAAOAAAAAAAA&#10;AAAAAAAAAC4CAABkcnMvZTJvRG9jLnhtbFBLAQItABQABgAIAAAAIQAY+08H3AAAAAkBAAAPAAAA&#10;AAAAAAAAAAAAAJYEAABkcnMvZG93bnJldi54bWxQSwUGAAAAAAQABADzAAAAnwUAAAAA&#10;" fillcolor="white [3201]" strokeweight=".5pt">
                <v:textbox>
                  <w:txbxContent>
                    <w:p w14:paraId="7C1C5D58" w14:textId="77777777" w:rsidR="001179AB" w:rsidRPr="004A2C5F" w:rsidRDefault="001179AB" w:rsidP="002164E1">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735F3ED" w14:textId="77777777" w:rsidR="001179AB" w:rsidRDefault="001179AB" w:rsidP="002164E1">
                      <w:pPr>
                        <w:rPr>
                          <w:i/>
                        </w:rPr>
                      </w:pPr>
                    </w:p>
                    <w:p w14:paraId="1BDBA7C9" w14:textId="77777777" w:rsidR="001179AB" w:rsidRPr="007511D5" w:rsidRDefault="001179AB" w:rsidP="002164E1">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54C097F2" w14:textId="77777777" w:rsidR="001179AB" w:rsidRPr="007511D5" w:rsidRDefault="001179AB" w:rsidP="002164E1">
                      <w:pPr>
                        <w:rPr>
                          <w:i/>
                        </w:rPr>
                      </w:pPr>
                    </w:p>
                    <w:p w14:paraId="7B91F527" w14:textId="77777777" w:rsidR="001179AB" w:rsidRPr="007511D5" w:rsidRDefault="001179AB" w:rsidP="002164E1">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2976DBFF" w14:textId="77777777" w:rsidR="001179AB" w:rsidRPr="007511D5" w:rsidRDefault="001179AB" w:rsidP="002164E1">
                      <w:pPr>
                        <w:rPr>
                          <w:i/>
                        </w:rPr>
                      </w:pPr>
                    </w:p>
                    <w:p w14:paraId="4FE27ECE" w14:textId="77777777" w:rsidR="001179AB" w:rsidRPr="007511D5" w:rsidRDefault="001179AB" w:rsidP="00585A1A">
                      <w:pPr>
                        <w:pStyle w:val="ListParagraph"/>
                        <w:numPr>
                          <w:ilvl w:val="0"/>
                          <w:numId w:val="112"/>
                        </w:numPr>
                        <w:jc w:val="left"/>
                        <w:rPr>
                          <w:i/>
                        </w:rPr>
                      </w:pPr>
                      <w:r w:rsidRPr="007511D5">
                        <w:rPr>
                          <w:i/>
                        </w:rPr>
                        <w:t>directly or indirectly holding 25% or more of the shares</w:t>
                      </w:r>
                    </w:p>
                    <w:p w14:paraId="3F279561" w14:textId="77777777" w:rsidR="001179AB" w:rsidRPr="007511D5" w:rsidRDefault="001179AB" w:rsidP="00585A1A">
                      <w:pPr>
                        <w:pStyle w:val="ListParagraph"/>
                        <w:numPr>
                          <w:ilvl w:val="0"/>
                          <w:numId w:val="112"/>
                        </w:numPr>
                        <w:jc w:val="left"/>
                        <w:rPr>
                          <w:i/>
                        </w:rPr>
                      </w:pPr>
                      <w:r w:rsidRPr="007511D5">
                        <w:rPr>
                          <w:i/>
                        </w:rPr>
                        <w:t>directly or indirectly holding 25% or more of the voting rights</w:t>
                      </w:r>
                    </w:p>
                    <w:p w14:paraId="6C9A7D55" w14:textId="77777777" w:rsidR="001179AB" w:rsidRPr="007511D5" w:rsidRDefault="001179AB" w:rsidP="00585A1A">
                      <w:pPr>
                        <w:pStyle w:val="ListParagraph"/>
                        <w:numPr>
                          <w:ilvl w:val="0"/>
                          <w:numId w:val="112"/>
                        </w:numPr>
                        <w:jc w:val="left"/>
                        <w:rPr>
                          <w:i/>
                        </w:rPr>
                      </w:pPr>
                      <w:r w:rsidRPr="007511D5">
                        <w:rPr>
                          <w:i/>
                        </w:rPr>
                        <w:t xml:space="preserve">directly or indirectly having the right to appoint a majority of the board of directors or equivalent governing body of the </w:t>
                      </w:r>
                      <w:r>
                        <w:rPr>
                          <w:i/>
                        </w:rPr>
                        <w:t>Proposer</w:t>
                      </w:r>
                    </w:p>
                    <w:p w14:paraId="7DC71093" w14:textId="77777777" w:rsidR="001179AB" w:rsidRPr="007511D5" w:rsidRDefault="001179AB" w:rsidP="002164E1">
                      <w:pPr>
                        <w:rPr>
                          <w:i/>
                        </w:rPr>
                      </w:pPr>
                    </w:p>
                  </w:txbxContent>
                </v:textbox>
                <w10:wrap type="topAndBottom"/>
              </v:shape>
            </w:pict>
          </mc:Fallback>
        </mc:AlternateContent>
      </w:r>
      <w:r w:rsidRPr="00245CC0">
        <w:t xml:space="preserve">Beneficial Ownership Disclosure Form </w:t>
      </w:r>
    </w:p>
    <w:p w14:paraId="4C6DC193" w14:textId="77777777" w:rsidR="002164E1" w:rsidRDefault="002164E1" w:rsidP="002164E1">
      <w:pPr>
        <w:tabs>
          <w:tab w:val="right" w:pos="9000"/>
        </w:tabs>
        <w:rPr>
          <w:b/>
        </w:rPr>
      </w:pPr>
    </w:p>
    <w:p w14:paraId="29A7FD92" w14:textId="77777777" w:rsidR="002164E1" w:rsidRPr="004A2C5F" w:rsidRDefault="002164E1" w:rsidP="002164E1">
      <w:pPr>
        <w:tabs>
          <w:tab w:val="right" w:pos="9000"/>
        </w:tabs>
      </w:pPr>
      <w:r w:rsidRPr="004A2C5F">
        <w:rPr>
          <w:b/>
        </w:rPr>
        <w:t>RF</w:t>
      </w:r>
      <w:r>
        <w:rPr>
          <w:b/>
        </w:rPr>
        <w:t>P</w:t>
      </w:r>
      <w:r w:rsidRPr="004A2C5F">
        <w:rPr>
          <w:b/>
        </w:rPr>
        <w:t xml:space="preserve"> No.:</w:t>
      </w:r>
      <w:r w:rsidRPr="004A2C5F">
        <w:t xml:space="preserve"> [</w:t>
      </w:r>
      <w:r w:rsidRPr="004A2C5F">
        <w:rPr>
          <w:i/>
        </w:rPr>
        <w:t>insert number of RF</w:t>
      </w:r>
      <w:r>
        <w:rPr>
          <w:i/>
        </w:rPr>
        <w:t>P</w:t>
      </w:r>
      <w:r w:rsidRPr="004A2C5F">
        <w:rPr>
          <w:i/>
        </w:rPr>
        <w:t xml:space="preserve"> process</w:t>
      </w:r>
      <w:r w:rsidRPr="004A2C5F">
        <w:t>]</w:t>
      </w:r>
    </w:p>
    <w:p w14:paraId="2CB7835C" w14:textId="77777777" w:rsidR="002164E1" w:rsidRDefault="002164E1" w:rsidP="002164E1">
      <w:pPr>
        <w:tabs>
          <w:tab w:val="right" w:pos="9000"/>
        </w:tabs>
      </w:pPr>
      <w:r w:rsidRPr="004A2C5F">
        <w:rPr>
          <w:b/>
        </w:rPr>
        <w:t xml:space="preserve">Request for </w:t>
      </w:r>
      <w:r>
        <w:rPr>
          <w:b/>
        </w:rPr>
        <w:t>Proposal</w:t>
      </w:r>
      <w:r w:rsidRPr="004A2C5F">
        <w:rPr>
          <w:b/>
        </w:rPr>
        <w:t xml:space="preserve"> No</w:t>
      </w:r>
      <w:r w:rsidRPr="004A2C5F">
        <w:t>.: [</w:t>
      </w:r>
      <w:r w:rsidRPr="004A2C5F">
        <w:rPr>
          <w:i/>
        </w:rPr>
        <w:t>insert identification</w:t>
      </w:r>
      <w:r w:rsidRPr="004A2C5F">
        <w:t>]</w:t>
      </w:r>
    </w:p>
    <w:p w14:paraId="1737388A" w14:textId="77777777" w:rsidR="002164E1" w:rsidRDefault="002164E1" w:rsidP="002164E1">
      <w:pPr>
        <w:tabs>
          <w:tab w:val="right" w:pos="9000"/>
        </w:tabs>
      </w:pPr>
    </w:p>
    <w:p w14:paraId="3C80D0FD" w14:textId="77777777" w:rsidR="002164E1" w:rsidRPr="004A2C5F" w:rsidRDefault="002164E1" w:rsidP="002164E1">
      <w:pPr>
        <w:rPr>
          <w:b/>
        </w:rPr>
      </w:pPr>
      <w:r w:rsidRPr="004A2C5F">
        <w:t xml:space="preserve">To: </w:t>
      </w:r>
      <w:r w:rsidRPr="004A2C5F">
        <w:rPr>
          <w:b/>
        </w:rPr>
        <w:t>[</w:t>
      </w:r>
      <w:r w:rsidRPr="004A2C5F">
        <w:rPr>
          <w:b/>
          <w:i/>
        </w:rPr>
        <w:t xml:space="preserve">insert complete name of </w:t>
      </w:r>
      <w:r w:rsidR="00B3126E">
        <w:rPr>
          <w:b/>
          <w:i/>
        </w:rPr>
        <w:t>Employer</w:t>
      </w:r>
      <w:r w:rsidRPr="004A2C5F">
        <w:rPr>
          <w:b/>
        </w:rPr>
        <w:t>]</w:t>
      </w:r>
    </w:p>
    <w:p w14:paraId="34DE3EFF" w14:textId="77777777" w:rsidR="002164E1" w:rsidRDefault="002164E1" w:rsidP="002164E1">
      <w:pPr>
        <w:tabs>
          <w:tab w:val="right" w:pos="9000"/>
        </w:tabs>
      </w:pPr>
    </w:p>
    <w:p w14:paraId="4D23823F" w14:textId="77777777" w:rsidR="002164E1" w:rsidRDefault="002164E1" w:rsidP="002164E1">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66487AE8" w14:textId="77777777" w:rsidR="002164E1" w:rsidRDefault="002164E1" w:rsidP="002164E1">
      <w:pPr>
        <w:tabs>
          <w:tab w:val="right" w:pos="9000"/>
        </w:tabs>
        <w:rPr>
          <w:i/>
        </w:rPr>
      </w:pPr>
    </w:p>
    <w:p w14:paraId="05A01630" w14:textId="77777777" w:rsidR="002164E1" w:rsidRPr="004A2C5F" w:rsidRDefault="002164E1" w:rsidP="002164E1">
      <w:pPr>
        <w:tabs>
          <w:tab w:val="right" w:pos="9000"/>
        </w:tabs>
      </w:pPr>
      <w:r>
        <w:t xml:space="preserve">(i) we hereby provide the following beneficial ownership information.  </w:t>
      </w:r>
    </w:p>
    <w:p w14:paraId="697FE53C" w14:textId="77777777" w:rsidR="002164E1" w:rsidRDefault="002164E1" w:rsidP="002164E1"/>
    <w:p w14:paraId="6A8A18AB" w14:textId="77777777" w:rsidR="002164E1" w:rsidRPr="002C232F" w:rsidRDefault="002164E1" w:rsidP="002164E1">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2164E1" w:rsidRPr="00017FE4" w14:paraId="1EAE21AD" w14:textId="77777777" w:rsidTr="0057328C">
        <w:trPr>
          <w:trHeight w:val="415"/>
        </w:trPr>
        <w:tc>
          <w:tcPr>
            <w:tcW w:w="2251" w:type="dxa"/>
            <w:shd w:val="clear" w:color="auto" w:fill="auto"/>
          </w:tcPr>
          <w:p w14:paraId="4EE14B36" w14:textId="77777777" w:rsidR="002164E1" w:rsidRPr="00017FE4" w:rsidRDefault="002164E1" w:rsidP="0057328C">
            <w:pPr>
              <w:pStyle w:val="BodyText"/>
              <w:spacing w:before="40" w:after="160"/>
              <w:jc w:val="center"/>
            </w:pPr>
            <w:r w:rsidRPr="00017FE4">
              <w:t>Identity of Beneficial Owner</w:t>
            </w:r>
          </w:p>
          <w:p w14:paraId="340F3075" w14:textId="77777777" w:rsidR="002164E1" w:rsidRPr="00017FE4" w:rsidRDefault="002164E1" w:rsidP="0057328C">
            <w:pPr>
              <w:pStyle w:val="BodyText"/>
              <w:spacing w:before="40" w:after="160"/>
              <w:jc w:val="center"/>
              <w:rPr>
                <w:i/>
              </w:rPr>
            </w:pPr>
          </w:p>
        </w:tc>
        <w:tc>
          <w:tcPr>
            <w:tcW w:w="2377" w:type="dxa"/>
            <w:shd w:val="clear" w:color="auto" w:fill="auto"/>
          </w:tcPr>
          <w:p w14:paraId="45C2CA2D" w14:textId="77777777" w:rsidR="002164E1" w:rsidRDefault="002164E1" w:rsidP="0057328C">
            <w:pPr>
              <w:pStyle w:val="BodyText"/>
              <w:spacing w:before="40" w:after="160"/>
              <w:jc w:val="center"/>
            </w:pPr>
            <w:r w:rsidRPr="00017FE4">
              <w:t>Directly or indirectly holding 25% or more of the shares</w:t>
            </w:r>
          </w:p>
          <w:p w14:paraId="5CD2F9BC" w14:textId="77777777" w:rsidR="002164E1" w:rsidRPr="00017FE4" w:rsidRDefault="002164E1" w:rsidP="0057328C">
            <w:pPr>
              <w:pStyle w:val="BodyText"/>
              <w:spacing w:before="40" w:after="160"/>
              <w:jc w:val="center"/>
            </w:pPr>
            <w:r>
              <w:t>(Yes / No)</w:t>
            </w:r>
          </w:p>
          <w:p w14:paraId="24C395E3" w14:textId="77777777" w:rsidR="002164E1" w:rsidRPr="00017FE4" w:rsidRDefault="002164E1" w:rsidP="0057328C">
            <w:pPr>
              <w:pStyle w:val="BodyText"/>
              <w:spacing w:before="40" w:after="160"/>
              <w:jc w:val="center"/>
              <w:rPr>
                <w:i/>
              </w:rPr>
            </w:pPr>
          </w:p>
        </w:tc>
        <w:tc>
          <w:tcPr>
            <w:tcW w:w="2124" w:type="dxa"/>
            <w:shd w:val="clear" w:color="auto" w:fill="auto"/>
          </w:tcPr>
          <w:p w14:paraId="7E59F137" w14:textId="77777777" w:rsidR="002164E1" w:rsidRPr="00017FE4" w:rsidRDefault="002164E1" w:rsidP="0057328C">
            <w:pPr>
              <w:pStyle w:val="BodyText"/>
              <w:spacing w:before="40" w:after="160"/>
              <w:jc w:val="center"/>
            </w:pPr>
            <w:r w:rsidRPr="00017FE4">
              <w:t>Directly or indirectly holding 25 % or more of the Voting Rights</w:t>
            </w:r>
          </w:p>
          <w:p w14:paraId="5B87BD52" w14:textId="77777777" w:rsidR="002164E1" w:rsidRPr="00017FE4" w:rsidRDefault="002164E1" w:rsidP="0057328C">
            <w:pPr>
              <w:pStyle w:val="BodyText"/>
              <w:spacing w:before="40" w:after="160"/>
              <w:jc w:val="center"/>
            </w:pPr>
            <w:r>
              <w:t>(Yes / No)</w:t>
            </w:r>
          </w:p>
          <w:p w14:paraId="0176D3D3" w14:textId="77777777" w:rsidR="002164E1" w:rsidRPr="00017FE4" w:rsidRDefault="002164E1" w:rsidP="0057328C">
            <w:pPr>
              <w:pStyle w:val="BodyText"/>
              <w:spacing w:before="40" w:after="160"/>
              <w:jc w:val="center"/>
            </w:pPr>
          </w:p>
        </w:tc>
        <w:tc>
          <w:tcPr>
            <w:tcW w:w="2252" w:type="dxa"/>
            <w:shd w:val="clear" w:color="auto" w:fill="auto"/>
          </w:tcPr>
          <w:p w14:paraId="46A901BF" w14:textId="77777777" w:rsidR="002164E1" w:rsidRDefault="002164E1" w:rsidP="0057328C">
            <w:pPr>
              <w:pStyle w:val="BodyText"/>
              <w:spacing w:before="40" w:after="160"/>
              <w:jc w:val="center"/>
            </w:pPr>
            <w:r w:rsidRPr="00017FE4">
              <w:t>Directly or indirectly having the righ</w:t>
            </w:r>
            <w:r>
              <w:t xml:space="preserve">t to appoint </w:t>
            </w:r>
            <w:proofErr w:type="gramStart"/>
            <w:r>
              <w:t>a majority of</w:t>
            </w:r>
            <w:proofErr w:type="gramEnd"/>
            <w:r>
              <w:t xml:space="preserve"> the board of the d</w:t>
            </w:r>
            <w:r w:rsidRPr="00017FE4">
              <w:t xml:space="preserve">irectors or an equivalent governing body of the </w:t>
            </w:r>
            <w:r>
              <w:t>Proposer</w:t>
            </w:r>
          </w:p>
          <w:p w14:paraId="5CB4C9CA" w14:textId="77777777" w:rsidR="002164E1" w:rsidRPr="003C7835" w:rsidRDefault="002164E1" w:rsidP="0057328C">
            <w:pPr>
              <w:pStyle w:val="BodyText"/>
              <w:spacing w:before="40" w:after="160"/>
              <w:jc w:val="center"/>
            </w:pPr>
            <w:r>
              <w:t>(Yes / No)</w:t>
            </w:r>
          </w:p>
        </w:tc>
      </w:tr>
      <w:tr w:rsidR="002164E1" w:rsidRPr="00017FE4" w14:paraId="215C36B3" w14:textId="77777777" w:rsidTr="0057328C">
        <w:trPr>
          <w:trHeight w:val="415"/>
        </w:trPr>
        <w:tc>
          <w:tcPr>
            <w:tcW w:w="2251" w:type="dxa"/>
            <w:shd w:val="clear" w:color="auto" w:fill="auto"/>
          </w:tcPr>
          <w:p w14:paraId="194EB4C7" w14:textId="77777777" w:rsidR="002164E1" w:rsidRPr="00017FE4" w:rsidRDefault="002164E1" w:rsidP="0057328C">
            <w:pPr>
              <w:pStyle w:val="BodyText"/>
              <w:spacing w:before="40" w:after="160"/>
            </w:pPr>
            <w:r w:rsidRPr="00017FE4">
              <w:rPr>
                <w:i/>
              </w:rPr>
              <w:t xml:space="preserve">[include full name (last, middle, first), </w:t>
            </w:r>
            <w:r w:rsidRPr="00017FE4">
              <w:rPr>
                <w:i/>
              </w:rPr>
              <w:lastRenderedPageBreak/>
              <w:t>nationality, country of residence]</w:t>
            </w:r>
          </w:p>
        </w:tc>
        <w:tc>
          <w:tcPr>
            <w:tcW w:w="2377" w:type="dxa"/>
            <w:shd w:val="clear" w:color="auto" w:fill="auto"/>
          </w:tcPr>
          <w:p w14:paraId="7B7A0258" w14:textId="77777777" w:rsidR="002164E1" w:rsidRPr="003A6864" w:rsidRDefault="002164E1" w:rsidP="0057328C">
            <w:pPr>
              <w:pStyle w:val="BodyText"/>
              <w:spacing w:before="40" w:after="160"/>
              <w:jc w:val="center"/>
              <w:rPr>
                <w:rFonts w:ascii="Wingdings 2" w:hAnsi="Wingdings 2"/>
                <w:sz w:val="52"/>
                <w:szCs w:val="52"/>
              </w:rPr>
            </w:pPr>
          </w:p>
        </w:tc>
        <w:tc>
          <w:tcPr>
            <w:tcW w:w="2124" w:type="dxa"/>
            <w:shd w:val="clear" w:color="auto" w:fill="auto"/>
          </w:tcPr>
          <w:p w14:paraId="12B8D1D3" w14:textId="77777777" w:rsidR="002164E1" w:rsidRPr="00017FE4" w:rsidRDefault="002164E1" w:rsidP="0057328C">
            <w:pPr>
              <w:pStyle w:val="BodyText"/>
              <w:spacing w:before="40" w:after="160"/>
            </w:pPr>
          </w:p>
        </w:tc>
        <w:tc>
          <w:tcPr>
            <w:tcW w:w="2252" w:type="dxa"/>
            <w:shd w:val="clear" w:color="auto" w:fill="auto"/>
          </w:tcPr>
          <w:p w14:paraId="575635D6" w14:textId="77777777" w:rsidR="002164E1" w:rsidRPr="00017FE4" w:rsidRDefault="002164E1" w:rsidP="0057328C">
            <w:pPr>
              <w:pStyle w:val="BodyText"/>
              <w:spacing w:before="40" w:after="160"/>
            </w:pPr>
          </w:p>
        </w:tc>
      </w:tr>
    </w:tbl>
    <w:p w14:paraId="69AB3057" w14:textId="77777777" w:rsidR="002164E1" w:rsidRPr="00017FE4" w:rsidRDefault="002164E1" w:rsidP="002164E1"/>
    <w:p w14:paraId="676A6619" w14:textId="77777777" w:rsidR="002164E1" w:rsidRPr="00565922" w:rsidRDefault="002164E1" w:rsidP="002164E1">
      <w:pPr>
        <w:rPr>
          <w:b/>
          <w:i/>
        </w:rPr>
      </w:pPr>
      <w:r w:rsidRPr="00565922">
        <w:rPr>
          <w:b/>
          <w:i/>
        </w:rPr>
        <w:t>OR</w:t>
      </w:r>
    </w:p>
    <w:p w14:paraId="77DBCDE1" w14:textId="77777777" w:rsidR="002164E1" w:rsidRDefault="002164E1" w:rsidP="002164E1">
      <w:pPr>
        <w:rPr>
          <w:i/>
        </w:rPr>
      </w:pPr>
    </w:p>
    <w:p w14:paraId="46763A28" w14:textId="77777777" w:rsidR="002164E1" w:rsidRDefault="002164E1" w:rsidP="002164E1">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40A1EF77" w14:textId="77777777" w:rsidR="002164E1" w:rsidRDefault="002164E1" w:rsidP="002164E1">
      <w:pPr>
        <w:rPr>
          <w:i/>
        </w:rPr>
      </w:pPr>
    </w:p>
    <w:p w14:paraId="1F6C8764" w14:textId="77777777" w:rsidR="002164E1" w:rsidRPr="003C7835" w:rsidRDefault="002164E1" w:rsidP="00585A1A">
      <w:pPr>
        <w:pStyle w:val="ListParagraph"/>
        <w:numPr>
          <w:ilvl w:val="0"/>
          <w:numId w:val="112"/>
        </w:numPr>
        <w:jc w:val="left"/>
      </w:pPr>
      <w:r w:rsidRPr="003C7835">
        <w:t>directly or indirectly holding 25% or more of the shares</w:t>
      </w:r>
    </w:p>
    <w:p w14:paraId="2192D508" w14:textId="77777777" w:rsidR="002164E1" w:rsidRPr="003C7835" w:rsidRDefault="002164E1" w:rsidP="00585A1A">
      <w:pPr>
        <w:pStyle w:val="ListParagraph"/>
        <w:numPr>
          <w:ilvl w:val="0"/>
          <w:numId w:val="112"/>
        </w:numPr>
        <w:jc w:val="left"/>
      </w:pPr>
      <w:r w:rsidRPr="003C7835">
        <w:t>directly or indirectly holding 25% or more of the voting rights</w:t>
      </w:r>
    </w:p>
    <w:p w14:paraId="1903553F" w14:textId="77777777" w:rsidR="002164E1" w:rsidRPr="00017FE4" w:rsidRDefault="002164E1" w:rsidP="00585A1A">
      <w:pPr>
        <w:pStyle w:val="ListParagraph"/>
        <w:numPr>
          <w:ilvl w:val="0"/>
          <w:numId w:val="112"/>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w:t>
      </w:r>
      <w:r>
        <w:t>Proposer</w:t>
      </w:r>
    </w:p>
    <w:p w14:paraId="2FEA1459" w14:textId="77777777" w:rsidR="002164E1" w:rsidRPr="003B4D86" w:rsidRDefault="002164E1" w:rsidP="002164E1">
      <w:pPr>
        <w:rPr>
          <w:i/>
        </w:rPr>
      </w:pPr>
    </w:p>
    <w:p w14:paraId="421B7898" w14:textId="77777777" w:rsidR="002164E1" w:rsidRDefault="002164E1" w:rsidP="002164E1"/>
    <w:p w14:paraId="32EE2607" w14:textId="77777777" w:rsidR="002164E1" w:rsidRPr="00565922" w:rsidRDefault="002164E1" w:rsidP="002164E1">
      <w:pPr>
        <w:rPr>
          <w:b/>
        </w:rPr>
      </w:pPr>
      <w:r w:rsidRPr="00565922">
        <w:rPr>
          <w:b/>
        </w:rPr>
        <w:t xml:space="preserve">OR </w:t>
      </w:r>
    </w:p>
    <w:p w14:paraId="7535A6F8" w14:textId="77777777" w:rsidR="002164E1" w:rsidRDefault="002164E1" w:rsidP="002164E1"/>
    <w:p w14:paraId="26535C6D" w14:textId="77777777" w:rsidR="002164E1" w:rsidRPr="003B4D86" w:rsidRDefault="002164E1" w:rsidP="002164E1">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Proposer shall provide explanation on why it is </w:t>
      </w:r>
      <w:r w:rsidRPr="00004041">
        <w:rPr>
          <w:i/>
        </w:rPr>
        <w:t>unable to identify any Beneficial Owner</w:t>
      </w:r>
      <w:r>
        <w:rPr>
          <w:i/>
        </w:rPr>
        <w:t>]</w:t>
      </w:r>
    </w:p>
    <w:p w14:paraId="670D7D77" w14:textId="77777777" w:rsidR="002164E1" w:rsidRPr="003C7835" w:rsidRDefault="002164E1" w:rsidP="00585A1A">
      <w:pPr>
        <w:pStyle w:val="ListParagraph"/>
        <w:numPr>
          <w:ilvl w:val="0"/>
          <w:numId w:val="112"/>
        </w:numPr>
        <w:jc w:val="left"/>
      </w:pPr>
      <w:r w:rsidRPr="003C7835">
        <w:t>directly or indirectly holding 25% or more of the shares</w:t>
      </w:r>
    </w:p>
    <w:p w14:paraId="0B931D18" w14:textId="77777777" w:rsidR="002164E1" w:rsidRPr="003C7835" w:rsidRDefault="002164E1" w:rsidP="00585A1A">
      <w:pPr>
        <w:pStyle w:val="ListParagraph"/>
        <w:numPr>
          <w:ilvl w:val="0"/>
          <w:numId w:val="112"/>
        </w:numPr>
        <w:jc w:val="left"/>
      </w:pPr>
      <w:r w:rsidRPr="003C7835">
        <w:t>directly or indirectly holding 25% or more of the voting rights</w:t>
      </w:r>
    </w:p>
    <w:p w14:paraId="25CFD38C" w14:textId="77777777" w:rsidR="002164E1" w:rsidRDefault="002164E1" w:rsidP="00585A1A">
      <w:pPr>
        <w:pStyle w:val="ListParagraph"/>
        <w:numPr>
          <w:ilvl w:val="0"/>
          <w:numId w:val="112"/>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w:t>
      </w:r>
      <w:r>
        <w:t>Proposer]”</w:t>
      </w:r>
    </w:p>
    <w:p w14:paraId="30F373AF" w14:textId="77777777" w:rsidR="002164E1" w:rsidRPr="00017FE4" w:rsidRDefault="002164E1" w:rsidP="002164E1">
      <w:pPr>
        <w:pStyle w:val="ListParagraph"/>
      </w:pPr>
    </w:p>
    <w:p w14:paraId="06A9C18A" w14:textId="77777777" w:rsidR="002164E1" w:rsidRPr="006F3D74" w:rsidRDefault="002164E1" w:rsidP="002164E1">
      <w:pPr>
        <w:rPr>
          <w:u w:val="single"/>
        </w:rPr>
      </w:pPr>
      <w:r w:rsidRPr="004A2C5F">
        <w:rPr>
          <w:b/>
        </w:rPr>
        <w:t xml:space="preserve">Name of the </w:t>
      </w:r>
      <w:r>
        <w:rPr>
          <w:b/>
        </w:rPr>
        <w:t>Proposer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Pr>
          <w:i/>
          <w:u w:val="single"/>
        </w:rPr>
        <w:t>Proposer</w:t>
      </w:r>
      <w:r w:rsidRPr="006F3D74">
        <w:rPr>
          <w:u w:val="single"/>
        </w:rPr>
        <w:t>]</w:t>
      </w:r>
      <w:r>
        <w:rPr>
          <w:u w:val="single"/>
        </w:rPr>
        <w:t>_</w:t>
      </w:r>
      <w:proofErr w:type="gramEnd"/>
      <w:r>
        <w:rPr>
          <w:u w:val="single"/>
        </w:rPr>
        <w:t>________</w:t>
      </w:r>
    </w:p>
    <w:p w14:paraId="3972911E" w14:textId="77777777" w:rsidR="002164E1" w:rsidRPr="004A2C5F" w:rsidRDefault="002164E1" w:rsidP="002164E1"/>
    <w:p w14:paraId="7B35F866" w14:textId="77777777" w:rsidR="002164E1" w:rsidRPr="006F3D74" w:rsidRDefault="002164E1" w:rsidP="002164E1">
      <w:pPr>
        <w:rPr>
          <w:u w:val="single"/>
        </w:rPr>
      </w:pPr>
      <w:r w:rsidRPr="004A2C5F">
        <w:rPr>
          <w:b/>
        </w:rPr>
        <w:t xml:space="preserve">Name of the person duly authorized to sign the </w:t>
      </w:r>
      <w:r>
        <w:rPr>
          <w:b/>
        </w:rPr>
        <w:t>Proposal</w:t>
      </w:r>
      <w:r w:rsidRPr="004A2C5F">
        <w:rPr>
          <w:b/>
        </w:rPr>
        <w:t xml:space="preserve"> on behalf of the </w:t>
      </w:r>
      <w:r>
        <w:rPr>
          <w:b/>
        </w:rPr>
        <w:t>Proposer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Pr>
          <w:bCs/>
          <w:i/>
          <w:iCs/>
          <w:u w:val="single"/>
        </w:rPr>
        <w:t>Proposal</w:t>
      </w:r>
      <w:r w:rsidRPr="006F3D74">
        <w:rPr>
          <w:bCs/>
          <w:iCs/>
          <w:u w:val="single"/>
        </w:rPr>
        <w:t>]</w:t>
      </w:r>
      <w:r>
        <w:rPr>
          <w:bCs/>
          <w:iCs/>
          <w:u w:val="single"/>
        </w:rPr>
        <w:t>_</w:t>
      </w:r>
      <w:proofErr w:type="gramEnd"/>
      <w:r>
        <w:rPr>
          <w:bCs/>
          <w:iCs/>
          <w:u w:val="single"/>
        </w:rPr>
        <w:t>__________</w:t>
      </w:r>
    </w:p>
    <w:p w14:paraId="60874C5A" w14:textId="77777777" w:rsidR="002164E1" w:rsidRPr="004A2C5F" w:rsidRDefault="002164E1" w:rsidP="002164E1"/>
    <w:p w14:paraId="4188F6BB" w14:textId="77777777" w:rsidR="002164E1" w:rsidRPr="006F3D74" w:rsidRDefault="002164E1" w:rsidP="002164E1">
      <w:pPr>
        <w:rPr>
          <w:u w:val="single"/>
        </w:rPr>
      </w:pPr>
      <w:r w:rsidRPr="004A2C5F">
        <w:rPr>
          <w:b/>
        </w:rPr>
        <w:t xml:space="preserve">Title of the person signing the </w:t>
      </w:r>
      <w:r>
        <w:rPr>
          <w:b/>
        </w:rPr>
        <w:t>Proposal</w:t>
      </w:r>
      <w:r w:rsidRPr="004A2C5F">
        <w:t xml:space="preserve">: </w:t>
      </w:r>
      <w:r w:rsidRPr="006F3D74">
        <w:rPr>
          <w:u w:val="single"/>
        </w:rPr>
        <w:t>[</w:t>
      </w:r>
      <w:r w:rsidRPr="006F3D74">
        <w:rPr>
          <w:i/>
          <w:u w:val="single"/>
        </w:rPr>
        <w:t xml:space="preserve">insert complete title of the person signing the </w:t>
      </w:r>
      <w:proofErr w:type="gramStart"/>
      <w:r>
        <w:rPr>
          <w:i/>
          <w:u w:val="single"/>
        </w:rPr>
        <w:t>Proposal</w:t>
      </w:r>
      <w:r w:rsidRPr="006F3D74">
        <w:rPr>
          <w:u w:val="single"/>
        </w:rPr>
        <w:t>]</w:t>
      </w:r>
      <w:r>
        <w:rPr>
          <w:u w:val="single"/>
        </w:rPr>
        <w:t>_</w:t>
      </w:r>
      <w:proofErr w:type="gramEnd"/>
      <w:r>
        <w:rPr>
          <w:u w:val="single"/>
        </w:rPr>
        <w:t>_____</w:t>
      </w:r>
    </w:p>
    <w:p w14:paraId="3E6E3C33" w14:textId="77777777" w:rsidR="002164E1" w:rsidRPr="004A2C5F" w:rsidRDefault="002164E1" w:rsidP="002164E1"/>
    <w:p w14:paraId="26084952" w14:textId="77777777" w:rsidR="002164E1" w:rsidRPr="006F3D74" w:rsidRDefault="002164E1" w:rsidP="002164E1">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26F18BA2" w14:textId="77777777" w:rsidR="002164E1" w:rsidRPr="004A2C5F" w:rsidRDefault="002164E1" w:rsidP="002164E1"/>
    <w:p w14:paraId="1B868C36" w14:textId="77777777" w:rsidR="002164E1" w:rsidRPr="006F3D74" w:rsidRDefault="002164E1" w:rsidP="002164E1">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13BDBC9A" w14:textId="77777777" w:rsidR="002164E1" w:rsidRDefault="002164E1" w:rsidP="002164E1"/>
    <w:p w14:paraId="70F91045" w14:textId="77777777" w:rsidR="002164E1" w:rsidRDefault="002164E1" w:rsidP="002164E1"/>
    <w:p w14:paraId="1DF22D57" w14:textId="77777777" w:rsidR="002164E1" w:rsidRDefault="002164E1" w:rsidP="002164E1">
      <w:pPr>
        <w:rPr>
          <w:b/>
        </w:rPr>
      </w:pPr>
    </w:p>
    <w:p w14:paraId="6EC22943" w14:textId="77777777" w:rsidR="002164E1" w:rsidRDefault="002164E1" w:rsidP="002164E1">
      <w:pPr>
        <w:rPr>
          <w:b/>
        </w:rPr>
      </w:pPr>
    </w:p>
    <w:p w14:paraId="29B5D432" w14:textId="77777777" w:rsidR="002164E1" w:rsidRPr="00017FE4" w:rsidRDefault="002164E1" w:rsidP="002164E1">
      <w:pPr>
        <w:rPr>
          <w:sz w:val="20"/>
        </w:rPr>
      </w:pPr>
      <w:r w:rsidRPr="00017FE4">
        <w:rPr>
          <w:rStyle w:val="FootnoteReference"/>
          <w:sz w:val="20"/>
        </w:rPr>
        <w:t>*</w:t>
      </w:r>
      <w:r w:rsidRPr="00017FE4">
        <w:rPr>
          <w:sz w:val="20"/>
        </w:rPr>
        <w:t xml:space="preserve"> In the case of the </w:t>
      </w:r>
      <w:r>
        <w:rPr>
          <w:sz w:val="20"/>
        </w:rPr>
        <w:t>Proposal</w:t>
      </w:r>
      <w:r w:rsidRPr="00017FE4">
        <w:rPr>
          <w:sz w:val="20"/>
        </w:rPr>
        <w:t xml:space="preserve"> submitted by a Joint Venture specify the name of the Joint Venture as </w:t>
      </w:r>
      <w:r>
        <w:rPr>
          <w:sz w:val="20"/>
        </w:rPr>
        <w:t>Proposer</w:t>
      </w:r>
      <w:r w:rsidRPr="00017FE4">
        <w:rPr>
          <w:sz w:val="20"/>
        </w:rPr>
        <w:t>.</w:t>
      </w:r>
      <w:r>
        <w:rPr>
          <w:sz w:val="20"/>
        </w:rPr>
        <w:t xml:space="preserve"> </w:t>
      </w:r>
      <w:proofErr w:type="gramStart"/>
      <w:r>
        <w:rPr>
          <w:sz w:val="20"/>
        </w:rPr>
        <w:t>In the event that</w:t>
      </w:r>
      <w:proofErr w:type="gramEnd"/>
      <w:r>
        <w:rPr>
          <w:sz w:val="20"/>
        </w:rPr>
        <w:t xml:space="preserve"> the Proposer is a joint venture, each reference to “Proposer” in the Beneficial Ownership Disclosure Form (including this Introduction thereto) shall be read to refer to the joint venture member. </w:t>
      </w:r>
    </w:p>
    <w:p w14:paraId="3F9A4886" w14:textId="77777777" w:rsidR="00C30EDE" w:rsidRDefault="002164E1" w:rsidP="00C30EDE">
      <w:pPr>
        <w:jc w:val="left"/>
        <w:rPr>
          <w:b/>
          <w:color w:val="000000" w:themeColor="text1"/>
          <w:sz w:val="36"/>
        </w:rPr>
      </w:pPr>
      <w:r w:rsidRPr="00017FE4">
        <w:rPr>
          <w:rStyle w:val="FootnoteReference"/>
          <w:sz w:val="20"/>
        </w:rPr>
        <w:t>**</w:t>
      </w:r>
      <w:r w:rsidRPr="00017FE4">
        <w:rPr>
          <w:sz w:val="20"/>
        </w:rPr>
        <w:t xml:space="preserve"> Person signing the </w:t>
      </w:r>
      <w:r>
        <w:rPr>
          <w:sz w:val="20"/>
        </w:rPr>
        <w:t>Proposal</w:t>
      </w:r>
      <w:r w:rsidRPr="00017FE4">
        <w:rPr>
          <w:sz w:val="20"/>
        </w:rPr>
        <w:t xml:space="preserve"> shall have the power of attorney given by the </w:t>
      </w:r>
      <w:r>
        <w:rPr>
          <w:sz w:val="20"/>
        </w:rPr>
        <w:t>Proposer</w:t>
      </w:r>
      <w:r w:rsidRPr="00017FE4">
        <w:rPr>
          <w:sz w:val="20"/>
        </w:rPr>
        <w:t xml:space="preserve">. The power of attorney shall be attached with the </w:t>
      </w:r>
      <w:r>
        <w:rPr>
          <w:sz w:val="20"/>
        </w:rPr>
        <w:t>Proposal</w:t>
      </w:r>
      <w:r w:rsidRPr="00017FE4">
        <w:rPr>
          <w:sz w:val="20"/>
        </w:rPr>
        <w:t xml:space="preserve"> Schedules.</w:t>
      </w:r>
      <w:r>
        <w:rPr>
          <w:sz w:val="20"/>
        </w:rPr>
        <w:t xml:space="preserve"> </w:t>
      </w:r>
      <w:bookmarkEnd w:id="1320"/>
      <w:r w:rsidR="00C30EDE">
        <w:rPr>
          <w:color w:val="000000" w:themeColor="text1"/>
        </w:rPr>
        <w:br w:type="page"/>
      </w:r>
    </w:p>
    <w:p w14:paraId="1CDD05AA" w14:textId="77777777" w:rsidR="009330AD" w:rsidRPr="00E246B3" w:rsidRDefault="009330AD" w:rsidP="009330AD">
      <w:pPr>
        <w:pStyle w:val="S9Header"/>
        <w:outlineLvl w:val="0"/>
        <w:rPr>
          <w:noProof/>
        </w:rPr>
      </w:pPr>
      <w:bookmarkStart w:id="1321" w:name="_Toc135389346"/>
      <w:r w:rsidRPr="00E246B3">
        <w:rPr>
          <w:noProof/>
        </w:rPr>
        <w:lastRenderedPageBreak/>
        <w:t>Letter of Ac</w:t>
      </w:r>
      <w:bookmarkStart w:id="1322" w:name="_Hlt125874239"/>
      <w:bookmarkEnd w:id="1322"/>
      <w:r w:rsidRPr="00E246B3">
        <w:rPr>
          <w:noProof/>
        </w:rPr>
        <w:t>ceptance</w:t>
      </w:r>
      <w:bookmarkEnd w:id="1321"/>
    </w:p>
    <w:p w14:paraId="662EFB16" w14:textId="77777777" w:rsidR="00310511" w:rsidRPr="00310511" w:rsidRDefault="00310511" w:rsidP="009330AD">
      <w:pPr>
        <w:spacing w:before="240" w:after="120"/>
        <w:jc w:val="center"/>
        <w:rPr>
          <w:i/>
          <w:color w:val="000000" w:themeColor="text1"/>
          <w:szCs w:val="24"/>
        </w:rPr>
      </w:pPr>
      <w:r w:rsidRPr="00310511">
        <w:rPr>
          <w:i/>
          <w:color w:val="000000" w:themeColor="text1"/>
          <w:szCs w:val="24"/>
        </w:rPr>
        <w:t>[letterhead paper of the Employer]</w:t>
      </w:r>
    </w:p>
    <w:p w14:paraId="33635AE7" w14:textId="77777777" w:rsidR="00310511" w:rsidRPr="00310511" w:rsidRDefault="00310511" w:rsidP="00310511">
      <w:pPr>
        <w:spacing w:before="240" w:after="120"/>
        <w:jc w:val="right"/>
        <w:rPr>
          <w:color w:val="000000" w:themeColor="text1"/>
          <w:szCs w:val="24"/>
        </w:rPr>
      </w:pPr>
      <w:r w:rsidRPr="00310511">
        <w:rPr>
          <w:i/>
          <w:color w:val="000000" w:themeColor="text1"/>
          <w:szCs w:val="24"/>
        </w:rPr>
        <w:t>[date]</w:t>
      </w:r>
    </w:p>
    <w:p w14:paraId="05A31694" w14:textId="77777777" w:rsidR="00310511" w:rsidRPr="00310511" w:rsidRDefault="00310511" w:rsidP="00310511">
      <w:pPr>
        <w:spacing w:before="240" w:after="120"/>
        <w:jc w:val="left"/>
        <w:rPr>
          <w:szCs w:val="24"/>
        </w:rPr>
      </w:pPr>
      <w:r w:rsidRPr="00310511">
        <w:rPr>
          <w:color w:val="000000" w:themeColor="text1"/>
          <w:szCs w:val="24"/>
        </w:rPr>
        <w:fldChar w:fldCharType="begin"/>
      </w:r>
      <w:r w:rsidRPr="00310511">
        <w:rPr>
          <w:color w:val="000000" w:themeColor="text1"/>
          <w:szCs w:val="24"/>
        </w:rPr>
        <w:instrText>ADVANCE \D 4.80</w:instrText>
      </w:r>
      <w:r w:rsidRPr="00310511">
        <w:rPr>
          <w:color w:val="000000" w:themeColor="text1"/>
          <w:szCs w:val="24"/>
        </w:rPr>
        <w:fldChar w:fldCharType="end"/>
      </w:r>
      <w:r w:rsidRPr="00310511">
        <w:rPr>
          <w:color w:val="000000" w:themeColor="text1"/>
          <w:szCs w:val="24"/>
        </w:rPr>
        <w:t>To:</w:t>
      </w:r>
      <w:r w:rsidR="00367671">
        <w:rPr>
          <w:color w:val="000000" w:themeColor="text1"/>
          <w:szCs w:val="24"/>
        </w:rPr>
        <w:t xml:space="preserve"> </w:t>
      </w:r>
      <w:r w:rsidRPr="00310511">
        <w:rPr>
          <w:i/>
          <w:color w:val="000000" w:themeColor="text1"/>
          <w:szCs w:val="24"/>
        </w:rPr>
        <w:fldChar w:fldCharType="begin"/>
      </w:r>
      <w:r w:rsidRPr="00310511">
        <w:rPr>
          <w:i/>
          <w:color w:val="000000" w:themeColor="text1"/>
          <w:szCs w:val="24"/>
        </w:rPr>
        <w:instrText>ADVANCE \D 1.90</w:instrText>
      </w:r>
      <w:r w:rsidRPr="00310511">
        <w:rPr>
          <w:i/>
          <w:color w:val="000000" w:themeColor="text1"/>
          <w:szCs w:val="24"/>
        </w:rPr>
        <w:fldChar w:fldCharType="end"/>
      </w:r>
      <w:r w:rsidRPr="00310511">
        <w:rPr>
          <w:i/>
          <w:color w:val="000000" w:themeColor="text1"/>
          <w:szCs w:val="24"/>
        </w:rPr>
        <w:t>[name and address of the Contractor]</w:t>
      </w:r>
    </w:p>
    <w:p w14:paraId="5CA5EA41" w14:textId="77777777" w:rsidR="00310511" w:rsidRDefault="00310511" w:rsidP="009330AD">
      <w:pPr>
        <w:spacing w:before="240" w:after="120"/>
        <w:rPr>
          <w:color w:val="000000" w:themeColor="text1"/>
          <w:szCs w:val="24"/>
        </w:rPr>
      </w:pPr>
      <w:r w:rsidRPr="00310511">
        <w:rPr>
          <w:color w:val="000000" w:themeColor="text1"/>
          <w:szCs w:val="24"/>
        </w:rPr>
        <w:t xml:space="preserve">This is to notify you that your </w:t>
      </w:r>
      <w:r w:rsidR="00B00A25">
        <w:rPr>
          <w:color w:val="000000" w:themeColor="text1"/>
          <w:szCs w:val="24"/>
        </w:rPr>
        <w:t>Proposal</w:t>
      </w:r>
      <w:r w:rsidRPr="00310511">
        <w:rPr>
          <w:color w:val="000000" w:themeColor="text1"/>
          <w:szCs w:val="24"/>
        </w:rPr>
        <w:t xml:space="preserve"> dated </w:t>
      </w:r>
      <w:r w:rsidRPr="00310511">
        <w:rPr>
          <w:i/>
          <w:color w:val="000000" w:themeColor="text1"/>
          <w:szCs w:val="24"/>
        </w:rPr>
        <w:t>[date]</w:t>
      </w:r>
      <w:r w:rsidRPr="00310511">
        <w:rPr>
          <w:color w:val="000000" w:themeColor="text1"/>
          <w:szCs w:val="24"/>
        </w:rPr>
        <w:t xml:space="preserve"> for execution of the </w:t>
      </w:r>
      <w:r w:rsidRPr="00310511">
        <w:rPr>
          <w:i/>
          <w:color w:val="000000" w:themeColor="text1"/>
          <w:szCs w:val="24"/>
        </w:rPr>
        <w:t>[name of the Contract and identification number, as given in the Contract Data]</w:t>
      </w:r>
      <w:r w:rsidRPr="00310511">
        <w:rPr>
          <w:color w:val="000000" w:themeColor="text1"/>
          <w:szCs w:val="24"/>
        </w:rPr>
        <w:t xml:space="preserve"> for the Accepted Contract Amount </w:t>
      </w:r>
      <w:r w:rsidRPr="00310511">
        <w:rPr>
          <w:i/>
          <w:color w:val="000000" w:themeColor="text1"/>
          <w:szCs w:val="24"/>
        </w:rPr>
        <w:t>[amount in numbers and words] [name of currency]</w:t>
      </w:r>
      <w:r w:rsidRPr="00310511">
        <w:rPr>
          <w:color w:val="000000" w:themeColor="text1"/>
          <w:szCs w:val="24"/>
        </w:rPr>
        <w:t xml:space="preserve">, as corrected and modified in accordance with the Instructions to </w:t>
      </w:r>
      <w:r w:rsidR="00F734FD">
        <w:rPr>
          <w:color w:val="000000" w:themeColor="text1"/>
          <w:szCs w:val="24"/>
        </w:rPr>
        <w:t>Propose</w:t>
      </w:r>
      <w:r w:rsidRPr="00310511">
        <w:rPr>
          <w:color w:val="000000" w:themeColor="text1"/>
          <w:szCs w:val="24"/>
        </w:rPr>
        <w:t>rs, is hereby accepted by our Agency.</w:t>
      </w:r>
    </w:p>
    <w:p w14:paraId="6418AC2F" w14:textId="77777777" w:rsidR="00267EF7" w:rsidRDefault="00267EF7" w:rsidP="00310511">
      <w:pPr>
        <w:spacing w:before="240" w:after="120"/>
        <w:jc w:val="left"/>
        <w:rPr>
          <w:color w:val="000000" w:themeColor="text1"/>
          <w:szCs w:val="24"/>
        </w:rPr>
      </w:pPr>
      <w:r>
        <w:rPr>
          <w:color w:val="000000" w:themeColor="text1"/>
          <w:szCs w:val="24"/>
        </w:rPr>
        <w:t>The amount is made up of the following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742"/>
      </w:tblGrid>
      <w:tr w:rsidR="008156DD" w14:paraId="0D888C02" w14:textId="77777777" w:rsidTr="00970A97">
        <w:tc>
          <w:tcPr>
            <w:tcW w:w="4788" w:type="dxa"/>
          </w:tcPr>
          <w:p w14:paraId="2192687C" w14:textId="77777777" w:rsidR="008156DD" w:rsidRDefault="008156DD" w:rsidP="00CB540B">
            <w:pPr>
              <w:spacing w:before="240" w:after="120"/>
              <w:jc w:val="left"/>
              <w:rPr>
                <w:color w:val="000000" w:themeColor="text1"/>
                <w:szCs w:val="24"/>
              </w:rPr>
            </w:pPr>
            <w:r>
              <w:rPr>
                <w:color w:val="000000" w:themeColor="text1"/>
                <w:szCs w:val="24"/>
              </w:rPr>
              <w:t>The Accepted Contract Amount for the Design-Build</w:t>
            </w:r>
            <w:r w:rsidR="00CB540B">
              <w:rPr>
                <w:color w:val="000000" w:themeColor="text1"/>
                <w:szCs w:val="24"/>
              </w:rPr>
              <w:t xml:space="preserve"> of</w:t>
            </w:r>
            <w:r>
              <w:rPr>
                <w:color w:val="000000" w:themeColor="text1"/>
                <w:szCs w:val="24"/>
              </w:rPr>
              <w:t>:</w:t>
            </w:r>
          </w:p>
        </w:tc>
        <w:tc>
          <w:tcPr>
            <w:tcW w:w="4788" w:type="dxa"/>
          </w:tcPr>
          <w:p w14:paraId="08BF159F" w14:textId="77777777" w:rsidR="008156DD" w:rsidRDefault="008156DD" w:rsidP="00310511">
            <w:pPr>
              <w:spacing w:before="240" w:after="120"/>
              <w:jc w:val="left"/>
              <w:rPr>
                <w:color w:val="000000" w:themeColor="text1"/>
                <w:szCs w:val="24"/>
              </w:rPr>
            </w:pPr>
          </w:p>
          <w:p w14:paraId="25AD2D8F" w14:textId="77777777" w:rsidR="008156DD" w:rsidRDefault="008156DD" w:rsidP="00310511">
            <w:pPr>
              <w:spacing w:before="240" w:after="120"/>
              <w:jc w:val="left"/>
              <w:rPr>
                <w:color w:val="000000" w:themeColor="text1"/>
                <w:szCs w:val="24"/>
              </w:rPr>
            </w:pPr>
            <w:r>
              <w:rPr>
                <w:color w:val="000000" w:themeColor="text1"/>
                <w:szCs w:val="24"/>
              </w:rPr>
              <w:t>………………………………………</w:t>
            </w:r>
          </w:p>
          <w:p w14:paraId="7FB994A5" w14:textId="77777777" w:rsidR="008156DD" w:rsidRPr="00970A97" w:rsidRDefault="008156DD" w:rsidP="00310511">
            <w:pPr>
              <w:spacing w:before="240" w:after="120"/>
              <w:jc w:val="left"/>
              <w:rPr>
                <w:i/>
                <w:color w:val="000000" w:themeColor="text1"/>
                <w:szCs w:val="24"/>
              </w:rPr>
            </w:pPr>
            <w:r w:rsidRPr="00970A97">
              <w:rPr>
                <w:i/>
                <w:color w:val="000000" w:themeColor="text1"/>
                <w:szCs w:val="24"/>
              </w:rPr>
              <w:t>(currency and amount in figures)</w:t>
            </w:r>
          </w:p>
        </w:tc>
      </w:tr>
      <w:tr w:rsidR="008156DD" w14:paraId="156842F4" w14:textId="77777777" w:rsidTr="00970A97">
        <w:tc>
          <w:tcPr>
            <w:tcW w:w="4788" w:type="dxa"/>
          </w:tcPr>
          <w:p w14:paraId="4A6FEB30" w14:textId="77777777" w:rsidR="008156DD" w:rsidRDefault="008156DD" w:rsidP="00310511">
            <w:pPr>
              <w:spacing w:before="240" w:after="120"/>
              <w:jc w:val="left"/>
              <w:rPr>
                <w:color w:val="000000" w:themeColor="text1"/>
                <w:szCs w:val="24"/>
              </w:rPr>
            </w:pPr>
            <w:r>
              <w:rPr>
                <w:color w:val="000000" w:themeColor="text1"/>
                <w:szCs w:val="24"/>
              </w:rPr>
              <w:t>The Accepted Contract Amount for the Operation Service</w:t>
            </w:r>
            <w:r w:rsidR="007A28E5">
              <w:rPr>
                <w:color w:val="000000" w:themeColor="text1"/>
                <w:szCs w:val="24"/>
              </w:rPr>
              <w:t>*</w:t>
            </w:r>
            <w:r>
              <w:rPr>
                <w:color w:val="000000" w:themeColor="text1"/>
                <w:szCs w:val="24"/>
              </w:rPr>
              <w:t xml:space="preserve"> of:</w:t>
            </w:r>
          </w:p>
        </w:tc>
        <w:tc>
          <w:tcPr>
            <w:tcW w:w="4788" w:type="dxa"/>
          </w:tcPr>
          <w:p w14:paraId="429E6EB3" w14:textId="77777777" w:rsidR="008156DD" w:rsidRDefault="008156DD" w:rsidP="008156DD">
            <w:pPr>
              <w:spacing w:before="240" w:after="120"/>
              <w:jc w:val="left"/>
              <w:rPr>
                <w:color w:val="000000" w:themeColor="text1"/>
                <w:szCs w:val="24"/>
              </w:rPr>
            </w:pPr>
          </w:p>
          <w:p w14:paraId="53098FD5" w14:textId="77777777" w:rsidR="008156DD" w:rsidRDefault="008156DD" w:rsidP="008156DD">
            <w:pPr>
              <w:spacing w:before="240" w:after="120"/>
              <w:jc w:val="left"/>
              <w:rPr>
                <w:color w:val="000000" w:themeColor="text1"/>
                <w:szCs w:val="24"/>
              </w:rPr>
            </w:pPr>
            <w:r>
              <w:rPr>
                <w:color w:val="000000" w:themeColor="text1"/>
                <w:szCs w:val="24"/>
              </w:rPr>
              <w:t>………………………………………</w:t>
            </w:r>
          </w:p>
          <w:p w14:paraId="30DFD12C" w14:textId="77777777" w:rsidR="008156DD" w:rsidRDefault="008156DD" w:rsidP="008156DD">
            <w:pPr>
              <w:spacing w:before="240" w:after="120"/>
              <w:jc w:val="left"/>
              <w:rPr>
                <w:color w:val="000000" w:themeColor="text1"/>
                <w:szCs w:val="24"/>
              </w:rPr>
            </w:pPr>
            <w:r w:rsidRPr="00E8412F">
              <w:rPr>
                <w:i/>
                <w:color w:val="000000" w:themeColor="text1"/>
                <w:szCs w:val="24"/>
              </w:rPr>
              <w:t>(currency and amount in figures)</w:t>
            </w:r>
          </w:p>
        </w:tc>
      </w:tr>
    </w:tbl>
    <w:p w14:paraId="5BDD466F" w14:textId="77777777" w:rsidR="007A28E5" w:rsidRPr="00934B08" w:rsidRDefault="007A28E5" w:rsidP="00934B08">
      <w:pPr>
        <w:pStyle w:val="ListParagraph"/>
        <w:spacing w:after="120"/>
        <w:ind w:left="0"/>
        <w:jc w:val="left"/>
        <w:rPr>
          <w:i/>
          <w:color w:val="000000" w:themeColor="text1"/>
          <w:szCs w:val="24"/>
        </w:rPr>
      </w:pPr>
      <w:r w:rsidRPr="00934B08">
        <w:rPr>
          <w:i/>
          <w:color w:val="000000" w:themeColor="text1"/>
          <w:szCs w:val="24"/>
        </w:rPr>
        <w:t xml:space="preserve">*Insert value including amounts for asset replacement </w:t>
      </w:r>
    </w:p>
    <w:p w14:paraId="52E3E837" w14:textId="163FA747" w:rsidR="00310511" w:rsidRPr="00543998" w:rsidRDefault="00310511" w:rsidP="009330AD">
      <w:pPr>
        <w:spacing w:before="240" w:after="120"/>
        <w:rPr>
          <w:szCs w:val="24"/>
        </w:rPr>
      </w:pPr>
      <w:r w:rsidRPr="00543998">
        <w:rPr>
          <w:szCs w:val="24"/>
        </w:rPr>
        <w:t xml:space="preserve">You are requested to furnish </w:t>
      </w:r>
      <w:r w:rsidR="00C30EDE" w:rsidRPr="00543998">
        <w:rPr>
          <w:szCs w:val="24"/>
        </w:rPr>
        <w:t xml:space="preserve">(i) </w:t>
      </w:r>
      <w:r w:rsidRPr="00543998">
        <w:rPr>
          <w:szCs w:val="24"/>
        </w:rPr>
        <w:t xml:space="preserve">the Performance Security </w:t>
      </w:r>
      <w:r w:rsidR="00DA03AD" w:rsidRPr="00543998">
        <w:rPr>
          <w:szCs w:val="24"/>
        </w:rPr>
        <w:t>and an Environmental</w:t>
      </w:r>
      <w:r w:rsidR="00C55E3D">
        <w:rPr>
          <w:szCs w:val="24"/>
        </w:rPr>
        <w:t xml:space="preserve"> and </w:t>
      </w:r>
      <w:r w:rsidR="00DA03AD" w:rsidRPr="00543998">
        <w:rPr>
          <w:szCs w:val="24"/>
        </w:rPr>
        <w:t>Social</w:t>
      </w:r>
      <w:r w:rsidR="00C55E3D">
        <w:rPr>
          <w:szCs w:val="24"/>
        </w:rPr>
        <w:t xml:space="preserve"> </w:t>
      </w:r>
      <w:r w:rsidR="00DA03AD" w:rsidRPr="00543998">
        <w:rPr>
          <w:szCs w:val="24"/>
        </w:rPr>
        <w:t xml:space="preserve">Performance Security </w:t>
      </w:r>
      <w:r w:rsidR="00DA03AD" w:rsidRPr="00543998">
        <w:rPr>
          <w:b/>
          <w:i/>
          <w:szCs w:val="24"/>
        </w:rPr>
        <w:t xml:space="preserve">[Delete </w:t>
      </w:r>
      <w:r w:rsidR="008D2320">
        <w:rPr>
          <w:b/>
          <w:i/>
          <w:szCs w:val="24"/>
        </w:rPr>
        <w:t>ES</w:t>
      </w:r>
      <w:r w:rsidR="00DA03AD" w:rsidRPr="00543998">
        <w:rPr>
          <w:b/>
          <w:i/>
          <w:szCs w:val="24"/>
        </w:rPr>
        <w:t xml:space="preserve"> Performance Security if it is not required under the contract</w:t>
      </w:r>
      <w:r w:rsidR="00DA03AD" w:rsidRPr="00543998">
        <w:rPr>
          <w:b/>
          <w:i/>
          <w:iCs/>
          <w:szCs w:val="24"/>
        </w:rPr>
        <w:t>]</w:t>
      </w:r>
      <w:r w:rsidR="00DA03AD" w:rsidRPr="00543998">
        <w:rPr>
          <w:b/>
          <w:szCs w:val="24"/>
        </w:rPr>
        <w:t xml:space="preserve"> </w:t>
      </w:r>
      <w:r w:rsidRPr="00543998">
        <w:rPr>
          <w:szCs w:val="24"/>
        </w:rPr>
        <w:t xml:space="preserve">within 28 days in accordance with the Conditions of Contract, using for that purpose one of the Performance Security </w:t>
      </w:r>
      <w:r w:rsidR="00DA03AD" w:rsidRPr="00543998">
        <w:rPr>
          <w:szCs w:val="24"/>
        </w:rPr>
        <w:t>and an Environmental</w:t>
      </w:r>
      <w:r w:rsidR="00C55E3D">
        <w:rPr>
          <w:szCs w:val="24"/>
        </w:rPr>
        <w:t xml:space="preserve"> and </w:t>
      </w:r>
      <w:r w:rsidR="00DA03AD" w:rsidRPr="00543998">
        <w:rPr>
          <w:szCs w:val="24"/>
        </w:rPr>
        <w:t>Social Performance Security</w:t>
      </w:r>
      <w:r w:rsidR="009146E0" w:rsidRPr="00543998">
        <w:rPr>
          <w:szCs w:val="24"/>
        </w:rPr>
        <w:t xml:space="preserve"> Forms</w:t>
      </w:r>
      <w:r w:rsidR="00DA03AD" w:rsidRPr="00543998">
        <w:rPr>
          <w:szCs w:val="24"/>
        </w:rPr>
        <w:t xml:space="preserve"> </w:t>
      </w:r>
      <w:r w:rsidR="00DA03AD" w:rsidRPr="00543998">
        <w:rPr>
          <w:b/>
          <w:i/>
          <w:szCs w:val="24"/>
        </w:rPr>
        <w:t xml:space="preserve">[Delete </w:t>
      </w:r>
      <w:r w:rsidR="008D2320">
        <w:rPr>
          <w:b/>
          <w:i/>
          <w:szCs w:val="24"/>
        </w:rPr>
        <w:t>ES</w:t>
      </w:r>
      <w:r w:rsidR="00DA03AD" w:rsidRPr="00543998">
        <w:rPr>
          <w:b/>
          <w:i/>
          <w:szCs w:val="24"/>
        </w:rPr>
        <w:t xml:space="preserve"> Performance Security if it is not required under the contract</w:t>
      </w:r>
      <w:r w:rsidR="00DA03AD" w:rsidRPr="00543998">
        <w:rPr>
          <w:b/>
          <w:i/>
          <w:iCs/>
          <w:szCs w:val="24"/>
        </w:rPr>
        <w:t>]</w:t>
      </w:r>
      <w:r w:rsidR="00DA03AD" w:rsidRPr="00543998">
        <w:rPr>
          <w:b/>
          <w:szCs w:val="24"/>
        </w:rPr>
        <w:t xml:space="preserve"> </w:t>
      </w:r>
      <w:r w:rsidR="00C30EDE" w:rsidRPr="00543998">
        <w:rPr>
          <w:noProof/>
          <w:szCs w:val="24"/>
        </w:rPr>
        <w:t xml:space="preserve">and (ii) </w:t>
      </w:r>
      <w:r w:rsidR="00C30EDE" w:rsidRPr="00543998">
        <w:t xml:space="preserve">the additional information on beneficial ownership in accordance with </w:t>
      </w:r>
      <w:r w:rsidR="009E3B46" w:rsidRPr="00543998">
        <w:t>ITP</w:t>
      </w:r>
      <w:r w:rsidR="00C30EDE" w:rsidRPr="00543998">
        <w:t xml:space="preserve"> </w:t>
      </w:r>
      <w:r w:rsidR="009E3B46" w:rsidRPr="00543998">
        <w:t>6</w:t>
      </w:r>
      <w:r w:rsidR="00C30EDE" w:rsidRPr="00543998">
        <w:t>4.1,</w:t>
      </w:r>
      <w:r w:rsidR="00E46E55" w:rsidRPr="00543998">
        <w:t xml:space="preserve"> within </w:t>
      </w:r>
      <w:r w:rsidR="009E3B46" w:rsidRPr="00543998">
        <w:t>eight (</w:t>
      </w:r>
      <w:r w:rsidR="00E46E55" w:rsidRPr="00543998">
        <w:t>8</w:t>
      </w:r>
      <w:r w:rsidR="009E3B46" w:rsidRPr="00543998">
        <w:t>)</w:t>
      </w:r>
      <w:r w:rsidR="00E46E55" w:rsidRPr="00543998">
        <w:t xml:space="preserve"> </w:t>
      </w:r>
      <w:r w:rsidR="009E3B46" w:rsidRPr="00543998">
        <w:t xml:space="preserve">Business </w:t>
      </w:r>
      <w:r w:rsidR="00E46E55" w:rsidRPr="00543998">
        <w:t>days</w:t>
      </w:r>
      <w:r w:rsidR="00C30EDE" w:rsidRPr="00543998">
        <w:t xml:space="preserve"> using the Beneficial Ownership Disclosure Form, </w:t>
      </w:r>
      <w:r w:rsidRPr="00543998">
        <w:rPr>
          <w:szCs w:val="24"/>
        </w:rPr>
        <w:t xml:space="preserve">included in Section X, Contract Forms, of the </w:t>
      </w:r>
      <w:r w:rsidR="00F734FD" w:rsidRPr="00543998">
        <w:rPr>
          <w:szCs w:val="24"/>
        </w:rPr>
        <w:t>request for proposals document.</w:t>
      </w:r>
    </w:p>
    <w:p w14:paraId="0C50624C" w14:textId="77777777" w:rsidR="00310511" w:rsidRPr="00310511" w:rsidRDefault="00310511" w:rsidP="009330AD">
      <w:pPr>
        <w:tabs>
          <w:tab w:val="left" w:pos="9000"/>
        </w:tabs>
        <w:spacing w:before="480" w:after="120"/>
        <w:jc w:val="left"/>
        <w:rPr>
          <w:color w:val="000000" w:themeColor="text1"/>
          <w:szCs w:val="24"/>
        </w:rPr>
      </w:pPr>
      <w:r w:rsidRPr="00310511">
        <w:rPr>
          <w:color w:val="000000" w:themeColor="text1"/>
          <w:szCs w:val="24"/>
        </w:rPr>
        <w:t>Authorized Signature:</w:t>
      </w:r>
      <w:r w:rsidR="00367671">
        <w:rPr>
          <w:color w:val="000000" w:themeColor="text1"/>
          <w:szCs w:val="24"/>
        </w:rPr>
        <w:t xml:space="preserve"> </w:t>
      </w:r>
      <w:r w:rsidRPr="00310511">
        <w:rPr>
          <w:color w:val="000000" w:themeColor="text1"/>
          <w:szCs w:val="24"/>
          <w:u w:val="single"/>
        </w:rPr>
        <w:tab/>
      </w:r>
    </w:p>
    <w:p w14:paraId="02D7A8B2" w14:textId="77777777" w:rsidR="00310511" w:rsidRPr="00310511" w:rsidRDefault="00310511" w:rsidP="00310511">
      <w:pPr>
        <w:tabs>
          <w:tab w:val="left" w:pos="9000"/>
        </w:tabs>
        <w:spacing w:before="240" w:after="120"/>
        <w:jc w:val="left"/>
        <w:rPr>
          <w:color w:val="000000" w:themeColor="text1"/>
          <w:szCs w:val="24"/>
        </w:rPr>
      </w:pPr>
      <w:r w:rsidRPr="00310511">
        <w:rPr>
          <w:color w:val="000000" w:themeColor="text1"/>
          <w:szCs w:val="24"/>
        </w:rPr>
        <w:t>Name and Title of Signatory:</w:t>
      </w:r>
      <w:r w:rsidR="00367671">
        <w:rPr>
          <w:color w:val="000000" w:themeColor="text1"/>
          <w:szCs w:val="24"/>
        </w:rPr>
        <w:t xml:space="preserve"> </w:t>
      </w:r>
      <w:r w:rsidRPr="00310511">
        <w:rPr>
          <w:color w:val="000000" w:themeColor="text1"/>
          <w:szCs w:val="24"/>
          <w:u w:val="single"/>
        </w:rPr>
        <w:tab/>
      </w:r>
    </w:p>
    <w:p w14:paraId="266F7927" w14:textId="77777777" w:rsidR="00310511" w:rsidRPr="00310511" w:rsidRDefault="00310511" w:rsidP="00310511">
      <w:pPr>
        <w:tabs>
          <w:tab w:val="left" w:pos="9000"/>
        </w:tabs>
        <w:spacing w:before="240" w:after="120"/>
        <w:jc w:val="left"/>
        <w:rPr>
          <w:color w:val="000000" w:themeColor="text1"/>
          <w:szCs w:val="24"/>
        </w:rPr>
      </w:pPr>
      <w:r w:rsidRPr="00310511">
        <w:rPr>
          <w:color w:val="000000" w:themeColor="text1"/>
          <w:szCs w:val="24"/>
        </w:rPr>
        <w:t>Name of Agency:</w:t>
      </w:r>
      <w:r w:rsidR="00367671">
        <w:rPr>
          <w:color w:val="000000" w:themeColor="text1"/>
          <w:szCs w:val="24"/>
        </w:rPr>
        <w:t xml:space="preserve"> </w:t>
      </w:r>
      <w:r w:rsidRPr="00310511">
        <w:rPr>
          <w:color w:val="000000" w:themeColor="text1"/>
          <w:szCs w:val="24"/>
          <w:u w:val="single"/>
        </w:rPr>
        <w:tab/>
      </w:r>
    </w:p>
    <w:p w14:paraId="1D878166" w14:textId="77777777" w:rsidR="00310511" w:rsidRPr="009330AD" w:rsidRDefault="00310511" w:rsidP="009330AD">
      <w:pPr>
        <w:spacing w:before="240" w:after="120"/>
        <w:jc w:val="left"/>
        <w:rPr>
          <w:b/>
          <w:bCs/>
          <w:color w:val="000000" w:themeColor="text1"/>
          <w:sz w:val="32"/>
          <w:szCs w:val="24"/>
        </w:rPr>
      </w:pPr>
      <w:r w:rsidRPr="00310511">
        <w:rPr>
          <w:b/>
          <w:bCs/>
          <w:color w:val="000000" w:themeColor="text1"/>
          <w:sz w:val="32"/>
          <w:szCs w:val="24"/>
        </w:rPr>
        <w:t>Attachment:</w:t>
      </w:r>
      <w:r w:rsidR="00367671">
        <w:rPr>
          <w:b/>
          <w:bCs/>
          <w:color w:val="000000" w:themeColor="text1"/>
          <w:sz w:val="32"/>
          <w:szCs w:val="24"/>
        </w:rPr>
        <w:t xml:space="preserve"> </w:t>
      </w:r>
      <w:r w:rsidRPr="00310511">
        <w:rPr>
          <w:b/>
          <w:bCs/>
          <w:color w:val="000000" w:themeColor="text1"/>
          <w:sz w:val="32"/>
          <w:szCs w:val="24"/>
        </w:rPr>
        <w:t>Contract Agreement</w:t>
      </w:r>
      <w:r w:rsidRPr="00310511">
        <w:rPr>
          <w:b/>
          <w:bCs/>
          <w:color w:val="000000" w:themeColor="text1"/>
          <w:sz w:val="32"/>
          <w:szCs w:val="24"/>
        </w:rPr>
        <w:br w:type="page"/>
      </w:r>
    </w:p>
    <w:p w14:paraId="727BE152" w14:textId="77777777" w:rsidR="009330AD" w:rsidRPr="009330AD" w:rsidRDefault="009330AD" w:rsidP="009330AD">
      <w:pPr>
        <w:pStyle w:val="S9Header"/>
        <w:rPr>
          <w:noProof/>
        </w:rPr>
      </w:pPr>
      <w:bookmarkStart w:id="1323" w:name="_Toc454799575"/>
      <w:bookmarkStart w:id="1324" w:name="_Toc135389347"/>
      <w:r w:rsidRPr="009330AD">
        <w:rPr>
          <w:noProof/>
        </w:rPr>
        <w:lastRenderedPageBreak/>
        <w:t>Contract Agreement</w:t>
      </w:r>
      <w:bookmarkEnd w:id="1323"/>
      <w:bookmarkEnd w:id="1324"/>
    </w:p>
    <w:p w14:paraId="157FFAA2" w14:textId="77777777" w:rsidR="00310511" w:rsidRPr="00310511" w:rsidRDefault="00310511" w:rsidP="009330AD">
      <w:pPr>
        <w:spacing w:before="240" w:after="120"/>
        <w:rPr>
          <w:color w:val="000000" w:themeColor="text1"/>
          <w:szCs w:val="24"/>
        </w:rPr>
      </w:pPr>
      <w:r w:rsidRPr="00310511">
        <w:rPr>
          <w:color w:val="000000" w:themeColor="text1"/>
          <w:szCs w:val="24"/>
        </w:rPr>
        <w:t xml:space="preserve">THIS AGREEMENT made the ________ day of ________________________, _____, between ______________________________________of __________________________ (hereinafter </w:t>
      </w:r>
      <w:r w:rsidR="007763C9">
        <w:rPr>
          <w:color w:val="000000" w:themeColor="text1"/>
          <w:szCs w:val="24"/>
        </w:rPr>
        <w:t>“</w:t>
      </w:r>
      <w:r w:rsidRPr="00310511">
        <w:rPr>
          <w:color w:val="000000" w:themeColor="text1"/>
          <w:szCs w:val="24"/>
        </w:rPr>
        <w:t>the Employer</w:t>
      </w:r>
      <w:r w:rsidR="007763C9">
        <w:rPr>
          <w:color w:val="000000" w:themeColor="text1"/>
          <w:szCs w:val="24"/>
        </w:rPr>
        <w:t>”</w:t>
      </w:r>
      <w:r w:rsidRPr="00310511">
        <w:rPr>
          <w:color w:val="000000" w:themeColor="text1"/>
          <w:szCs w:val="24"/>
        </w:rPr>
        <w:t xml:space="preserve">), of the one part, and ______________________ of _____________________ (hereinafter </w:t>
      </w:r>
      <w:r w:rsidR="007763C9">
        <w:rPr>
          <w:color w:val="000000" w:themeColor="text1"/>
          <w:szCs w:val="24"/>
        </w:rPr>
        <w:t>“</w:t>
      </w:r>
      <w:r w:rsidRPr="00310511">
        <w:rPr>
          <w:color w:val="000000" w:themeColor="text1"/>
          <w:szCs w:val="24"/>
        </w:rPr>
        <w:t>the Contractor</w:t>
      </w:r>
      <w:r w:rsidR="007763C9">
        <w:rPr>
          <w:color w:val="000000" w:themeColor="text1"/>
          <w:szCs w:val="24"/>
        </w:rPr>
        <w:t>”</w:t>
      </w:r>
      <w:r w:rsidRPr="00310511">
        <w:rPr>
          <w:color w:val="000000" w:themeColor="text1"/>
          <w:szCs w:val="24"/>
        </w:rPr>
        <w:t>), of the other part:</w:t>
      </w:r>
    </w:p>
    <w:p w14:paraId="69BEC56F" w14:textId="77777777" w:rsidR="00310511" w:rsidRPr="00310511" w:rsidRDefault="00310511" w:rsidP="009330AD">
      <w:pPr>
        <w:spacing w:before="240" w:after="120"/>
        <w:rPr>
          <w:color w:val="000000" w:themeColor="text1"/>
          <w:szCs w:val="24"/>
        </w:rPr>
      </w:pPr>
      <w:r w:rsidRPr="00310511">
        <w:rPr>
          <w:color w:val="000000" w:themeColor="text1"/>
          <w:szCs w:val="24"/>
        </w:rPr>
        <w:t xml:space="preserve">WHEREAS the Employer desires that the Works known as </w:t>
      </w:r>
      <w:r w:rsidR="005429AF">
        <w:rPr>
          <w:color w:val="000000" w:themeColor="text1"/>
          <w:szCs w:val="24"/>
        </w:rPr>
        <w:t xml:space="preserve">_____________________________ </w:t>
      </w:r>
      <w:r w:rsidRPr="00310511">
        <w:rPr>
          <w:color w:val="000000" w:themeColor="text1"/>
          <w:szCs w:val="24"/>
        </w:rPr>
        <w:t xml:space="preserve">_______________________________ should be </w:t>
      </w:r>
      <w:r w:rsidR="001C7313">
        <w:rPr>
          <w:color w:val="000000" w:themeColor="text1"/>
          <w:szCs w:val="24"/>
        </w:rPr>
        <w:t xml:space="preserve">designed, </w:t>
      </w:r>
      <w:r w:rsidRPr="00310511">
        <w:rPr>
          <w:color w:val="000000" w:themeColor="text1"/>
          <w:szCs w:val="24"/>
        </w:rPr>
        <w:t xml:space="preserve">executed </w:t>
      </w:r>
      <w:r w:rsidR="001C7313">
        <w:rPr>
          <w:color w:val="000000" w:themeColor="text1"/>
          <w:szCs w:val="24"/>
        </w:rPr>
        <w:t xml:space="preserve">and operated </w:t>
      </w:r>
      <w:r w:rsidRPr="00310511">
        <w:rPr>
          <w:color w:val="000000" w:themeColor="text1"/>
          <w:szCs w:val="24"/>
        </w:rPr>
        <w:t xml:space="preserve">by the Contractor, and has accepted a </w:t>
      </w:r>
      <w:r w:rsidR="00B00A25">
        <w:rPr>
          <w:color w:val="000000" w:themeColor="text1"/>
          <w:szCs w:val="24"/>
        </w:rPr>
        <w:t>Proposal</w:t>
      </w:r>
      <w:r w:rsidRPr="00310511">
        <w:rPr>
          <w:color w:val="000000" w:themeColor="text1"/>
          <w:szCs w:val="24"/>
        </w:rPr>
        <w:t xml:space="preserve"> by the Contractor for the </w:t>
      </w:r>
      <w:r w:rsidR="00267EF7">
        <w:rPr>
          <w:color w:val="000000" w:themeColor="text1"/>
          <w:szCs w:val="24"/>
        </w:rPr>
        <w:t xml:space="preserve">design, </w:t>
      </w:r>
      <w:r w:rsidRPr="00310511">
        <w:rPr>
          <w:color w:val="000000" w:themeColor="text1"/>
          <w:szCs w:val="24"/>
        </w:rPr>
        <w:t>execution</w:t>
      </w:r>
      <w:r w:rsidR="00267EF7">
        <w:rPr>
          <w:color w:val="000000" w:themeColor="text1"/>
          <w:szCs w:val="24"/>
        </w:rPr>
        <w:t xml:space="preserve">, </w:t>
      </w:r>
      <w:r w:rsidRPr="00310511">
        <w:rPr>
          <w:color w:val="000000" w:themeColor="text1"/>
          <w:szCs w:val="24"/>
        </w:rPr>
        <w:t xml:space="preserve">completion </w:t>
      </w:r>
      <w:r w:rsidR="00267EF7">
        <w:rPr>
          <w:color w:val="000000" w:themeColor="text1"/>
          <w:szCs w:val="24"/>
        </w:rPr>
        <w:t xml:space="preserve">and operation and maintenance </w:t>
      </w:r>
      <w:r w:rsidRPr="00310511">
        <w:rPr>
          <w:color w:val="000000" w:themeColor="text1"/>
          <w:szCs w:val="24"/>
        </w:rPr>
        <w:t xml:space="preserve">of these Works and the remedying of any defects therein, </w:t>
      </w:r>
    </w:p>
    <w:p w14:paraId="56A91016" w14:textId="77777777" w:rsidR="00310511" w:rsidRPr="00310511" w:rsidRDefault="00310511" w:rsidP="009330AD">
      <w:pPr>
        <w:spacing w:before="240" w:after="120"/>
        <w:rPr>
          <w:color w:val="000000" w:themeColor="text1"/>
          <w:szCs w:val="24"/>
        </w:rPr>
      </w:pPr>
      <w:r w:rsidRPr="00310511">
        <w:rPr>
          <w:color w:val="000000" w:themeColor="text1"/>
          <w:szCs w:val="24"/>
        </w:rPr>
        <w:t>The Employer and the Contractor agree as follows:</w:t>
      </w:r>
    </w:p>
    <w:p w14:paraId="2EDAF0E3" w14:textId="77777777" w:rsidR="00310511" w:rsidRPr="00310511" w:rsidRDefault="00310511" w:rsidP="009330AD">
      <w:pPr>
        <w:spacing w:before="240" w:after="120"/>
        <w:ind w:left="567" w:hanging="567"/>
        <w:rPr>
          <w:color w:val="000000" w:themeColor="text1"/>
          <w:szCs w:val="24"/>
        </w:rPr>
      </w:pPr>
      <w:r w:rsidRPr="00310511">
        <w:rPr>
          <w:color w:val="000000" w:themeColor="text1"/>
          <w:szCs w:val="24"/>
        </w:rPr>
        <w:t>1.</w:t>
      </w:r>
      <w:r w:rsidRPr="00310511">
        <w:rPr>
          <w:color w:val="000000" w:themeColor="text1"/>
          <w:szCs w:val="24"/>
        </w:rPr>
        <w:tab/>
        <w:t>In this Agreement words and expressions shall have the same meanings as are respectively assigned to them in the Contract documents referred to.</w:t>
      </w:r>
    </w:p>
    <w:p w14:paraId="20580697" w14:textId="77777777" w:rsidR="00310511" w:rsidRPr="00310511" w:rsidRDefault="00310511" w:rsidP="009330AD">
      <w:pPr>
        <w:spacing w:before="240" w:after="120"/>
        <w:ind w:left="567" w:hanging="567"/>
        <w:rPr>
          <w:color w:val="000000" w:themeColor="text1"/>
          <w:szCs w:val="24"/>
        </w:rPr>
      </w:pPr>
      <w:r w:rsidRPr="00310511">
        <w:rPr>
          <w:color w:val="000000" w:themeColor="text1"/>
          <w:szCs w:val="24"/>
        </w:rPr>
        <w:t>2.</w:t>
      </w:r>
      <w:r w:rsidRPr="00310511">
        <w:rPr>
          <w:color w:val="000000" w:themeColor="text1"/>
          <w:szCs w:val="24"/>
        </w:rPr>
        <w:tab/>
        <w:t xml:space="preserve">The following documents shall be deemed to form and be read and construed as part of this Agreement. This Agreement shall prevail over all other Contract documents. </w:t>
      </w:r>
    </w:p>
    <w:p w14:paraId="6C018553" w14:textId="77777777" w:rsidR="00310511" w:rsidRPr="00310511" w:rsidRDefault="00567589" w:rsidP="00585A1A">
      <w:pPr>
        <w:numPr>
          <w:ilvl w:val="0"/>
          <w:numId w:val="64"/>
        </w:numPr>
        <w:spacing w:before="240" w:after="120"/>
        <w:ind w:left="1260"/>
        <w:jc w:val="left"/>
        <w:rPr>
          <w:color w:val="000000" w:themeColor="text1"/>
          <w:szCs w:val="24"/>
        </w:rPr>
      </w:pPr>
      <w:r>
        <w:rPr>
          <w:color w:val="000000" w:themeColor="text1"/>
          <w:szCs w:val="24"/>
        </w:rPr>
        <w:t xml:space="preserve"> </w:t>
      </w:r>
      <w:r w:rsidR="00310511" w:rsidRPr="00310511">
        <w:rPr>
          <w:color w:val="000000" w:themeColor="text1"/>
          <w:szCs w:val="24"/>
        </w:rPr>
        <w:t>the Letter of Acceptance</w:t>
      </w:r>
    </w:p>
    <w:p w14:paraId="1164C362" w14:textId="77777777" w:rsidR="00310511" w:rsidRPr="00310511" w:rsidRDefault="00367671" w:rsidP="00585A1A">
      <w:pPr>
        <w:numPr>
          <w:ilvl w:val="0"/>
          <w:numId w:val="64"/>
        </w:numPr>
        <w:spacing w:before="240" w:after="120"/>
        <w:ind w:left="1260"/>
        <w:jc w:val="left"/>
        <w:rPr>
          <w:color w:val="000000" w:themeColor="text1"/>
          <w:szCs w:val="24"/>
        </w:rPr>
      </w:pPr>
      <w:r>
        <w:rPr>
          <w:color w:val="000000" w:themeColor="text1"/>
          <w:szCs w:val="24"/>
        </w:rPr>
        <w:t xml:space="preserve"> </w:t>
      </w:r>
      <w:r w:rsidR="00310511" w:rsidRPr="00310511">
        <w:rPr>
          <w:color w:val="000000" w:themeColor="text1"/>
          <w:szCs w:val="24"/>
        </w:rPr>
        <w:t xml:space="preserve">the Letter of </w:t>
      </w:r>
      <w:r w:rsidR="00B00A25">
        <w:rPr>
          <w:color w:val="000000" w:themeColor="text1"/>
          <w:szCs w:val="24"/>
        </w:rPr>
        <w:t>Proposal</w:t>
      </w:r>
      <w:r w:rsidR="00310511" w:rsidRPr="00310511">
        <w:rPr>
          <w:color w:val="000000" w:themeColor="text1"/>
          <w:szCs w:val="24"/>
        </w:rPr>
        <w:t xml:space="preserve"> </w:t>
      </w:r>
    </w:p>
    <w:p w14:paraId="61A82E63" w14:textId="77777777" w:rsidR="00310511" w:rsidRPr="00310511" w:rsidRDefault="00DA32F1" w:rsidP="00585A1A">
      <w:pPr>
        <w:numPr>
          <w:ilvl w:val="0"/>
          <w:numId w:val="64"/>
        </w:numPr>
        <w:spacing w:before="240" w:after="120"/>
        <w:ind w:left="1260"/>
        <w:jc w:val="left"/>
        <w:rPr>
          <w:color w:val="000000" w:themeColor="text1"/>
          <w:szCs w:val="24"/>
        </w:rPr>
      </w:pPr>
      <w:r>
        <w:rPr>
          <w:color w:val="000000" w:themeColor="text1"/>
          <w:szCs w:val="24"/>
        </w:rPr>
        <w:t>the addenda Nos ______</w:t>
      </w:r>
      <w:proofErr w:type="gramStart"/>
      <w:r>
        <w:rPr>
          <w:color w:val="000000" w:themeColor="text1"/>
          <w:szCs w:val="24"/>
        </w:rPr>
        <w:t>_</w:t>
      </w:r>
      <w:r w:rsidR="00310511" w:rsidRPr="00310511">
        <w:rPr>
          <w:color w:val="000000" w:themeColor="text1"/>
          <w:szCs w:val="24"/>
        </w:rPr>
        <w:t>(</w:t>
      </w:r>
      <w:proofErr w:type="gramEnd"/>
      <w:r w:rsidR="00310511" w:rsidRPr="00310511">
        <w:rPr>
          <w:color w:val="000000" w:themeColor="text1"/>
          <w:szCs w:val="24"/>
        </w:rPr>
        <w:t>if any)</w:t>
      </w:r>
    </w:p>
    <w:p w14:paraId="0C08771E" w14:textId="77777777" w:rsidR="00310511" w:rsidRPr="00310511" w:rsidRDefault="00310511" w:rsidP="00585A1A">
      <w:pPr>
        <w:numPr>
          <w:ilvl w:val="0"/>
          <w:numId w:val="64"/>
        </w:numPr>
        <w:spacing w:before="240" w:after="120"/>
        <w:ind w:left="1260"/>
        <w:jc w:val="left"/>
        <w:rPr>
          <w:color w:val="000000" w:themeColor="text1"/>
          <w:szCs w:val="24"/>
        </w:rPr>
      </w:pPr>
      <w:r w:rsidRPr="00310511">
        <w:rPr>
          <w:color w:val="000000" w:themeColor="text1"/>
          <w:szCs w:val="24"/>
        </w:rPr>
        <w:t xml:space="preserve">the Particular Conditions </w:t>
      </w:r>
    </w:p>
    <w:p w14:paraId="3BCE63A2" w14:textId="77777777" w:rsidR="00310511" w:rsidRPr="00310511" w:rsidRDefault="00567589" w:rsidP="00585A1A">
      <w:pPr>
        <w:numPr>
          <w:ilvl w:val="0"/>
          <w:numId w:val="64"/>
        </w:numPr>
        <w:spacing w:before="240" w:after="120"/>
        <w:ind w:left="1260"/>
        <w:jc w:val="left"/>
        <w:rPr>
          <w:color w:val="000000" w:themeColor="text1"/>
          <w:szCs w:val="24"/>
        </w:rPr>
      </w:pPr>
      <w:r>
        <w:rPr>
          <w:color w:val="000000" w:themeColor="text1"/>
          <w:szCs w:val="24"/>
        </w:rPr>
        <w:t xml:space="preserve"> </w:t>
      </w:r>
      <w:r w:rsidR="00310511" w:rsidRPr="00310511">
        <w:rPr>
          <w:color w:val="000000" w:themeColor="text1"/>
          <w:szCs w:val="24"/>
        </w:rPr>
        <w:t>the General Conditions</w:t>
      </w:r>
    </w:p>
    <w:p w14:paraId="77D11E5B" w14:textId="77777777" w:rsidR="00310511" w:rsidRPr="00310511" w:rsidRDefault="00310511" w:rsidP="00585A1A">
      <w:pPr>
        <w:numPr>
          <w:ilvl w:val="0"/>
          <w:numId w:val="64"/>
        </w:numPr>
        <w:spacing w:before="240" w:after="120"/>
        <w:ind w:left="1260"/>
        <w:jc w:val="left"/>
        <w:rPr>
          <w:color w:val="000000" w:themeColor="text1"/>
          <w:szCs w:val="24"/>
        </w:rPr>
      </w:pPr>
      <w:r w:rsidRPr="00310511">
        <w:rPr>
          <w:color w:val="000000" w:themeColor="text1"/>
          <w:szCs w:val="24"/>
        </w:rPr>
        <w:t xml:space="preserve">the </w:t>
      </w:r>
      <w:r w:rsidR="00236922">
        <w:rPr>
          <w:color w:val="000000" w:themeColor="text1"/>
          <w:szCs w:val="24"/>
        </w:rPr>
        <w:t xml:space="preserve">Employer’s </w:t>
      </w:r>
      <w:r w:rsidR="001C7313">
        <w:rPr>
          <w:color w:val="000000" w:themeColor="text1"/>
          <w:szCs w:val="24"/>
        </w:rPr>
        <w:t>Requirements</w:t>
      </w:r>
    </w:p>
    <w:p w14:paraId="2C868777" w14:textId="77777777" w:rsidR="00310511" w:rsidRDefault="00236922" w:rsidP="00585A1A">
      <w:pPr>
        <w:numPr>
          <w:ilvl w:val="0"/>
          <w:numId w:val="64"/>
        </w:numPr>
        <w:spacing w:before="240" w:after="120"/>
        <w:ind w:left="1260"/>
        <w:jc w:val="left"/>
        <w:rPr>
          <w:color w:val="000000" w:themeColor="text1"/>
          <w:szCs w:val="24"/>
        </w:rPr>
      </w:pPr>
      <w:r>
        <w:rPr>
          <w:color w:val="000000" w:themeColor="text1"/>
          <w:szCs w:val="24"/>
        </w:rPr>
        <w:t>the completed Schedules</w:t>
      </w:r>
      <w:r w:rsidR="00310511" w:rsidRPr="001C7313">
        <w:rPr>
          <w:color w:val="000000" w:themeColor="text1"/>
          <w:szCs w:val="24"/>
        </w:rPr>
        <w:t xml:space="preserve">, </w:t>
      </w:r>
    </w:p>
    <w:p w14:paraId="61375213" w14:textId="100E0033" w:rsidR="00EF633D" w:rsidRPr="00822485" w:rsidRDefault="00EF633D" w:rsidP="00822485">
      <w:pPr>
        <w:pStyle w:val="ListParagraph"/>
        <w:numPr>
          <w:ilvl w:val="0"/>
          <w:numId w:val="64"/>
        </w:numPr>
        <w:spacing w:before="240" w:after="120"/>
        <w:jc w:val="left"/>
        <w:rPr>
          <w:color w:val="000000" w:themeColor="text1"/>
          <w:szCs w:val="24"/>
        </w:rPr>
      </w:pPr>
      <w:r>
        <w:rPr>
          <w:color w:val="000000" w:themeColor="text1"/>
          <w:szCs w:val="24"/>
        </w:rPr>
        <w:t>t</w:t>
      </w:r>
      <w:r w:rsidRPr="00822485">
        <w:rPr>
          <w:color w:val="000000" w:themeColor="text1"/>
          <w:szCs w:val="24"/>
        </w:rPr>
        <w:t xml:space="preserve">he </w:t>
      </w:r>
      <w:r w:rsidR="001C7313" w:rsidRPr="00822485">
        <w:rPr>
          <w:color w:val="000000" w:themeColor="text1"/>
          <w:szCs w:val="24"/>
        </w:rPr>
        <w:t>Operating License</w:t>
      </w:r>
      <w:r w:rsidR="00311002" w:rsidRPr="00822485">
        <w:rPr>
          <w:color w:val="000000" w:themeColor="text1"/>
          <w:szCs w:val="24"/>
        </w:rPr>
        <w:t xml:space="preserve"> and</w:t>
      </w:r>
    </w:p>
    <w:p w14:paraId="4007A431" w14:textId="042A4D71" w:rsidR="00FC5536" w:rsidRPr="00822485" w:rsidRDefault="00FC5536" w:rsidP="00822485">
      <w:pPr>
        <w:spacing w:before="240" w:after="120"/>
        <w:ind w:left="720"/>
        <w:jc w:val="left"/>
        <w:rPr>
          <w:noProof/>
          <w:color w:val="000000" w:themeColor="text1"/>
          <w:szCs w:val="24"/>
        </w:rPr>
      </w:pPr>
      <w:r w:rsidRPr="00822485">
        <w:rPr>
          <w:color w:val="000000" w:themeColor="text1"/>
          <w:szCs w:val="24"/>
        </w:rPr>
        <w:t xml:space="preserve">(ix) </w:t>
      </w:r>
      <w:r w:rsidR="00EF633D">
        <w:rPr>
          <w:color w:val="000000" w:themeColor="text1"/>
          <w:szCs w:val="24"/>
        </w:rPr>
        <w:t>t</w:t>
      </w:r>
      <w:r w:rsidR="001C7313" w:rsidRPr="00822485">
        <w:rPr>
          <w:color w:val="000000" w:themeColor="text1"/>
          <w:szCs w:val="24"/>
        </w:rPr>
        <w:t>he Contractor’s Proposal</w:t>
      </w:r>
      <w:r w:rsidR="005437F4" w:rsidRPr="00822485">
        <w:rPr>
          <w:color w:val="000000" w:themeColor="text1"/>
          <w:szCs w:val="24"/>
        </w:rPr>
        <w:t xml:space="preserve"> </w:t>
      </w:r>
      <w:r w:rsidR="00A07054" w:rsidRPr="00822485">
        <w:rPr>
          <w:color w:val="000000" w:themeColor="text1"/>
          <w:szCs w:val="24"/>
        </w:rPr>
        <w:t>and any other documents forming part of the Contract.</w:t>
      </w:r>
      <w:r w:rsidRPr="00822485">
        <w:rPr>
          <w:noProof/>
          <w:color w:val="000000" w:themeColor="text1"/>
          <w:szCs w:val="24"/>
        </w:rPr>
        <w:t xml:space="preserve"> </w:t>
      </w:r>
      <w:bookmarkStart w:id="1325" w:name="_Hlk16091086"/>
      <w:r w:rsidRPr="00822485">
        <w:rPr>
          <w:noProof/>
          <w:color w:val="000000" w:themeColor="text1"/>
          <w:szCs w:val="24"/>
        </w:rPr>
        <w:t>including, but not limited to:</w:t>
      </w:r>
    </w:p>
    <w:p w14:paraId="0032BBFA" w14:textId="65E9A245" w:rsidR="00A07054" w:rsidRPr="00822485" w:rsidRDefault="00FC5536" w:rsidP="0097636F">
      <w:pPr>
        <w:pStyle w:val="P3Header1-Clauses"/>
        <w:numPr>
          <w:ilvl w:val="2"/>
          <w:numId w:val="149"/>
        </w:numPr>
        <w:tabs>
          <w:tab w:val="clear" w:pos="2679"/>
        </w:tabs>
        <w:spacing w:before="240" w:after="120"/>
        <w:ind w:left="1440"/>
        <w:jc w:val="both"/>
        <w:rPr>
          <w:b w:val="0"/>
          <w:color w:val="000000" w:themeColor="text1"/>
        </w:rPr>
      </w:pPr>
      <w:r w:rsidRPr="00A67B01">
        <w:rPr>
          <w:b w:val="0"/>
          <w:color w:val="000000" w:themeColor="text1"/>
        </w:rPr>
        <w:t>Code of Conduct for Contractor’s Personnel (ES)</w:t>
      </w:r>
      <w:r w:rsidR="008376E0">
        <w:rPr>
          <w:b w:val="0"/>
          <w:color w:val="000000" w:themeColor="text1"/>
        </w:rPr>
        <w:t>; and</w:t>
      </w:r>
      <w:bookmarkEnd w:id="1325"/>
      <w:r w:rsidR="00367671" w:rsidRPr="0097636F">
        <w:rPr>
          <w:color w:val="000000" w:themeColor="text1"/>
          <w:szCs w:val="24"/>
        </w:rPr>
        <w:t xml:space="preserve"> </w:t>
      </w:r>
    </w:p>
    <w:p w14:paraId="6526D197" w14:textId="00F87B21" w:rsidR="00EF633D" w:rsidRPr="0064675C" w:rsidRDefault="00EF633D" w:rsidP="00EF633D">
      <w:pPr>
        <w:pStyle w:val="P3Header1-Clauses"/>
        <w:numPr>
          <w:ilvl w:val="2"/>
          <w:numId w:val="149"/>
        </w:numPr>
        <w:tabs>
          <w:tab w:val="clear" w:pos="2679"/>
        </w:tabs>
        <w:spacing w:before="240" w:after="120"/>
        <w:ind w:left="1440"/>
        <w:jc w:val="both"/>
        <w:rPr>
          <w:b w:val="0"/>
          <w:bCs/>
          <w:color w:val="000000" w:themeColor="text1"/>
        </w:rPr>
      </w:pPr>
      <w:bookmarkStart w:id="1326" w:name="_Hlk53750455"/>
      <w:r w:rsidRPr="00822485">
        <w:rPr>
          <w:b w:val="0"/>
          <w:bCs/>
          <w:color w:val="000000" w:themeColor="text1"/>
        </w:rPr>
        <w:t xml:space="preserve">Sexual Exploitation and Abuse </w:t>
      </w:r>
      <w:r w:rsidRPr="00822485">
        <w:rPr>
          <w:b w:val="0"/>
          <w:bCs/>
        </w:rPr>
        <w:t>(SEA), and/or Sexual Harassment (SH) Declaration</w:t>
      </w:r>
      <w:r w:rsidR="008376E0" w:rsidRPr="0064675C">
        <w:rPr>
          <w:b w:val="0"/>
          <w:bCs/>
        </w:rPr>
        <w:t>.</w:t>
      </w:r>
    </w:p>
    <w:bookmarkEnd w:id="1326"/>
    <w:p w14:paraId="356226EF" w14:textId="77777777" w:rsidR="00310511" w:rsidRPr="00310511" w:rsidRDefault="00310511" w:rsidP="009330AD">
      <w:pPr>
        <w:spacing w:before="240" w:after="120"/>
        <w:ind w:left="567" w:hanging="567"/>
        <w:rPr>
          <w:color w:val="000000" w:themeColor="text1"/>
          <w:szCs w:val="24"/>
        </w:rPr>
      </w:pPr>
      <w:r w:rsidRPr="00310511">
        <w:rPr>
          <w:color w:val="000000" w:themeColor="text1"/>
          <w:szCs w:val="24"/>
        </w:rPr>
        <w:t>3.</w:t>
      </w:r>
      <w:r w:rsidRPr="00310511">
        <w:rPr>
          <w:color w:val="000000" w:themeColor="text1"/>
          <w:szCs w:val="24"/>
        </w:rPr>
        <w:tab/>
        <w:t xml:space="preserve">In consideration of the payments to be made by the Employer to the Contractor as specified in this Agreement, the Contractor hereby covenants with the Employer to </w:t>
      </w:r>
      <w:r w:rsidR="001C7313">
        <w:rPr>
          <w:color w:val="000000" w:themeColor="text1"/>
          <w:szCs w:val="24"/>
        </w:rPr>
        <w:t xml:space="preserve">design, </w:t>
      </w:r>
      <w:r w:rsidRPr="00310511">
        <w:rPr>
          <w:color w:val="000000" w:themeColor="text1"/>
          <w:szCs w:val="24"/>
        </w:rPr>
        <w:t>execute</w:t>
      </w:r>
      <w:r w:rsidR="001C7313">
        <w:rPr>
          <w:color w:val="000000" w:themeColor="text1"/>
          <w:szCs w:val="24"/>
        </w:rPr>
        <w:t xml:space="preserve">, complete, operate and maintain </w:t>
      </w:r>
      <w:r w:rsidRPr="00310511">
        <w:rPr>
          <w:color w:val="000000" w:themeColor="text1"/>
          <w:szCs w:val="24"/>
        </w:rPr>
        <w:t>the Works and to remedy defects therein in conformity in all respects with the provisions of the Contract</w:t>
      </w:r>
      <w:r w:rsidR="001C7313">
        <w:rPr>
          <w:color w:val="000000" w:themeColor="text1"/>
          <w:szCs w:val="24"/>
        </w:rPr>
        <w:t xml:space="preserve"> and Operating License</w:t>
      </w:r>
      <w:r w:rsidRPr="00310511">
        <w:rPr>
          <w:color w:val="000000" w:themeColor="text1"/>
          <w:szCs w:val="24"/>
        </w:rPr>
        <w:t>.</w:t>
      </w:r>
    </w:p>
    <w:p w14:paraId="117C72C0" w14:textId="77777777" w:rsidR="00310511" w:rsidRPr="00310511" w:rsidRDefault="00310511" w:rsidP="009330AD">
      <w:pPr>
        <w:spacing w:before="240" w:after="120"/>
        <w:ind w:left="567" w:hanging="567"/>
        <w:rPr>
          <w:color w:val="000000" w:themeColor="text1"/>
          <w:szCs w:val="24"/>
        </w:rPr>
      </w:pPr>
      <w:r w:rsidRPr="00310511">
        <w:rPr>
          <w:color w:val="000000" w:themeColor="text1"/>
          <w:szCs w:val="24"/>
        </w:rPr>
        <w:lastRenderedPageBreak/>
        <w:t>4.</w:t>
      </w:r>
      <w:r w:rsidRPr="00310511">
        <w:rPr>
          <w:color w:val="000000" w:themeColor="text1"/>
          <w:szCs w:val="24"/>
        </w:rPr>
        <w:tab/>
        <w:t xml:space="preserve">The Employer hereby covenants to pay the Contractor in consideration of the </w:t>
      </w:r>
      <w:r w:rsidR="001C7313">
        <w:rPr>
          <w:color w:val="000000" w:themeColor="text1"/>
          <w:szCs w:val="24"/>
        </w:rPr>
        <w:t xml:space="preserve">design, </w:t>
      </w:r>
      <w:r w:rsidRPr="00310511">
        <w:rPr>
          <w:color w:val="000000" w:themeColor="text1"/>
          <w:szCs w:val="24"/>
        </w:rPr>
        <w:t>execution</w:t>
      </w:r>
      <w:r w:rsidR="001C7313">
        <w:rPr>
          <w:color w:val="000000" w:themeColor="text1"/>
          <w:szCs w:val="24"/>
        </w:rPr>
        <w:t xml:space="preserve">, </w:t>
      </w:r>
      <w:r w:rsidRPr="00310511">
        <w:rPr>
          <w:color w:val="000000" w:themeColor="text1"/>
          <w:szCs w:val="24"/>
        </w:rPr>
        <w:t xml:space="preserve">completion </w:t>
      </w:r>
      <w:r w:rsidR="001C7313">
        <w:rPr>
          <w:color w:val="000000" w:themeColor="text1"/>
          <w:szCs w:val="24"/>
        </w:rPr>
        <w:t xml:space="preserve">operation and maintenance </w:t>
      </w:r>
      <w:r w:rsidRPr="00310511">
        <w:rPr>
          <w:color w:val="000000" w:themeColor="text1"/>
          <w:szCs w:val="24"/>
        </w:rPr>
        <w:t>of the Works</w:t>
      </w:r>
      <w:r w:rsidR="00367671">
        <w:rPr>
          <w:color w:val="000000" w:themeColor="text1"/>
          <w:szCs w:val="24"/>
        </w:rPr>
        <w:t xml:space="preserve"> </w:t>
      </w:r>
      <w:r w:rsidRPr="00310511">
        <w:rPr>
          <w:color w:val="000000" w:themeColor="text1"/>
          <w:szCs w:val="24"/>
        </w:rPr>
        <w:t>and the remedying of defects therein, the Contract Price</w:t>
      </w:r>
      <w:r w:rsidR="001C7313">
        <w:rPr>
          <w:color w:val="000000" w:themeColor="text1"/>
          <w:szCs w:val="24"/>
        </w:rPr>
        <w:t>,</w:t>
      </w:r>
      <w:r w:rsidRPr="00310511">
        <w:rPr>
          <w:color w:val="000000" w:themeColor="text1"/>
          <w:szCs w:val="24"/>
        </w:rPr>
        <w:t xml:space="preserve"> or such other sum as may become payable under the provisions of the Contract</w:t>
      </w:r>
      <w:r w:rsidR="001C7313">
        <w:rPr>
          <w:color w:val="000000" w:themeColor="text1"/>
          <w:szCs w:val="24"/>
        </w:rPr>
        <w:t>,</w:t>
      </w:r>
      <w:r w:rsidRPr="00310511">
        <w:rPr>
          <w:color w:val="000000" w:themeColor="text1"/>
          <w:szCs w:val="24"/>
        </w:rPr>
        <w:t xml:space="preserve"> at the times and in the manner prescribed by the Contract</w:t>
      </w:r>
      <w:r w:rsidR="001C7313">
        <w:rPr>
          <w:color w:val="000000" w:themeColor="text1"/>
          <w:szCs w:val="24"/>
        </w:rPr>
        <w:t xml:space="preserve"> and to grant the Contractor (or cause the Contractor to be granted) a royalty-free license to enable him to operate and maintain the Works during the Operation Service Period</w:t>
      </w:r>
    </w:p>
    <w:p w14:paraId="6E4ADC08" w14:textId="77777777" w:rsidR="00310511" w:rsidRPr="00310511" w:rsidRDefault="00310511" w:rsidP="005429AF">
      <w:pPr>
        <w:spacing w:before="240" w:after="120"/>
        <w:rPr>
          <w:color w:val="000000" w:themeColor="text1"/>
          <w:szCs w:val="24"/>
        </w:rPr>
      </w:pPr>
      <w:r w:rsidRPr="00310511">
        <w:rPr>
          <w:color w:val="000000" w:themeColor="text1"/>
          <w:szCs w:val="24"/>
        </w:rPr>
        <w:t>IN WITNESS whereof the parties hereto have caused this Agreement to be executed in accordance with the laws of _____________________________ on the day, month and year specified above.</w:t>
      </w:r>
    </w:p>
    <w:p w14:paraId="48E80628" w14:textId="77777777" w:rsidR="00310511" w:rsidRPr="00310511" w:rsidRDefault="00310511" w:rsidP="00310511">
      <w:pPr>
        <w:spacing w:before="240" w:after="120"/>
        <w:jc w:val="left"/>
        <w:rPr>
          <w:color w:val="000000" w:themeColor="text1"/>
          <w:szCs w:val="24"/>
        </w:rPr>
      </w:pPr>
      <w:r w:rsidRPr="00310511">
        <w:rPr>
          <w:color w:val="000000" w:themeColor="text1"/>
          <w:szCs w:val="24"/>
        </w:rPr>
        <w:t>Signed by ________________________________________________</w:t>
      </w:r>
      <w:r w:rsidR="00367671">
        <w:rPr>
          <w:color w:val="000000" w:themeColor="text1"/>
          <w:szCs w:val="24"/>
        </w:rPr>
        <w:t xml:space="preserve"> </w:t>
      </w:r>
      <w:r w:rsidRPr="00310511">
        <w:rPr>
          <w:color w:val="000000" w:themeColor="text1"/>
          <w:szCs w:val="24"/>
        </w:rPr>
        <w:t>(for the Employer)</w:t>
      </w:r>
    </w:p>
    <w:p w14:paraId="08411210" w14:textId="77777777" w:rsidR="00310511" w:rsidRPr="00310511" w:rsidRDefault="00310511" w:rsidP="00310511">
      <w:pPr>
        <w:spacing w:before="240" w:after="120"/>
        <w:jc w:val="left"/>
        <w:rPr>
          <w:color w:val="000000" w:themeColor="text1"/>
          <w:szCs w:val="24"/>
        </w:rPr>
      </w:pPr>
      <w:r w:rsidRPr="00310511">
        <w:rPr>
          <w:color w:val="000000" w:themeColor="text1"/>
          <w:szCs w:val="24"/>
        </w:rPr>
        <w:t>Signed by ______________</w:t>
      </w:r>
      <w:r w:rsidR="009330AD">
        <w:rPr>
          <w:color w:val="000000" w:themeColor="text1"/>
          <w:szCs w:val="24"/>
        </w:rPr>
        <w:t>______________________________</w:t>
      </w:r>
      <w:r w:rsidRPr="00310511">
        <w:rPr>
          <w:color w:val="000000" w:themeColor="text1"/>
          <w:szCs w:val="24"/>
        </w:rPr>
        <w:t>____ (for the Contractor)</w:t>
      </w:r>
    </w:p>
    <w:p w14:paraId="435EA802" w14:textId="77777777" w:rsidR="00CB540B" w:rsidRDefault="00CB540B" w:rsidP="00310511">
      <w:pPr>
        <w:spacing w:before="240" w:after="120"/>
        <w:jc w:val="left"/>
        <w:rPr>
          <w:b/>
          <w:szCs w:val="24"/>
        </w:rPr>
      </w:pPr>
      <w:bookmarkStart w:id="1327" w:name="_Toc23238065"/>
      <w:bookmarkStart w:id="1328" w:name="_Toc41971557"/>
      <w:bookmarkStart w:id="1329" w:name="_Toc428352207"/>
      <w:bookmarkStart w:id="1330" w:name="_Toc438734411"/>
      <w:bookmarkStart w:id="1331" w:name="_Toc438907198"/>
      <w:bookmarkStart w:id="1332" w:name="_Toc438907298"/>
    </w:p>
    <w:p w14:paraId="21603769" w14:textId="77777777" w:rsidR="00FC7BE7" w:rsidRPr="00934B08" w:rsidRDefault="00FC7BE7" w:rsidP="00310511">
      <w:pPr>
        <w:spacing w:before="240" w:after="120"/>
        <w:jc w:val="left"/>
        <w:rPr>
          <w:b/>
          <w:sz w:val="28"/>
          <w:szCs w:val="24"/>
        </w:rPr>
      </w:pPr>
      <w:r w:rsidRPr="00934B08">
        <w:rPr>
          <w:b/>
          <w:sz w:val="28"/>
          <w:szCs w:val="24"/>
        </w:rPr>
        <w:t>Appendices to the Contract Agreement:</w:t>
      </w:r>
    </w:p>
    <w:p w14:paraId="033A7317" w14:textId="77777777" w:rsidR="00CA7D05" w:rsidRPr="00934B08" w:rsidRDefault="00993900" w:rsidP="000D72F1">
      <w:pPr>
        <w:pStyle w:val="IPAHeading2Text"/>
        <w:ind w:left="1440"/>
        <w:rPr>
          <w:rFonts w:ascii="Times New Roman" w:hAnsi="Times New Roman"/>
          <w:sz w:val="24"/>
        </w:rPr>
      </w:pPr>
      <w:r w:rsidRPr="00934B08">
        <w:rPr>
          <w:rFonts w:ascii="Times New Roman" w:hAnsi="Times New Roman"/>
          <w:sz w:val="24"/>
        </w:rPr>
        <w:t xml:space="preserve">Appendix 1: </w:t>
      </w:r>
      <w:r w:rsidR="005B3736" w:rsidRPr="00934B08">
        <w:rPr>
          <w:rFonts w:ascii="Times New Roman" w:hAnsi="Times New Roman"/>
          <w:sz w:val="24"/>
        </w:rPr>
        <w:t>Schedule</w:t>
      </w:r>
      <w:r w:rsidR="00175F26">
        <w:rPr>
          <w:rFonts w:ascii="Times New Roman" w:hAnsi="Times New Roman"/>
          <w:sz w:val="24"/>
        </w:rPr>
        <w:t xml:space="preserve"> of Payments</w:t>
      </w:r>
      <w:r w:rsidR="005B3736" w:rsidRPr="00934B08">
        <w:rPr>
          <w:rFonts w:ascii="Times New Roman" w:hAnsi="Times New Roman"/>
          <w:sz w:val="24"/>
        </w:rPr>
        <w:t xml:space="preserve"> </w:t>
      </w:r>
    </w:p>
    <w:p w14:paraId="745DF8D1" w14:textId="77777777" w:rsidR="005B3736" w:rsidRPr="00934B08" w:rsidRDefault="00993900" w:rsidP="000D72F1">
      <w:pPr>
        <w:pStyle w:val="IPAHeading2Text"/>
        <w:ind w:left="1440"/>
        <w:rPr>
          <w:rFonts w:ascii="Times New Roman" w:hAnsi="Times New Roman"/>
          <w:sz w:val="24"/>
        </w:rPr>
      </w:pPr>
      <w:r w:rsidRPr="00934B08">
        <w:rPr>
          <w:rFonts w:ascii="Times New Roman" w:hAnsi="Times New Roman"/>
          <w:sz w:val="24"/>
        </w:rPr>
        <w:t xml:space="preserve">Appendix 2: </w:t>
      </w:r>
      <w:r w:rsidR="005B3736" w:rsidRPr="00934B08">
        <w:rPr>
          <w:rFonts w:ascii="Times New Roman" w:hAnsi="Times New Roman"/>
          <w:sz w:val="24"/>
        </w:rPr>
        <w:t>Schedule</w:t>
      </w:r>
      <w:r w:rsidR="0009445E">
        <w:rPr>
          <w:rFonts w:ascii="Times New Roman" w:hAnsi="Times New Roman"/>
          <w:sz w:val="24"/>
        </w:rPr>
        <w:t xml:space="preserve"> of Cost Indexation</w:t>
      </w:r>
    </w:p>
    <w:p w14:paraId="541F645C" w14:textId="77777777" w:rsidR="00CA7D05" w:rsidRPr="00934B08" w:rsidRDefault="00993900" w:rsidP="000D72F1">
      <w:pPr>
        <w:pStyle w:val="IPAHeading2Text"/>
        <w:ind w:left="1440"/>
        <w:rPr>
          <w:rFonts w:ascii="Times New Roman" w:hAnsi="Times New Roman"/>
          <w:sz w:val="24"/>
        </w:rPr>
      </w:pPr>
      <w:r w:rsidRPr="00934B08">
        <w:rPr>
          <w:rFonts w:ascii="Times New Roman" w:hAnsi="Times New Roman"/>
          <w:sz w:val="24"/>
        </w:rPr>
        <w:t xml:space="preserve">Appendix 3: </w:t>
      </w:r>
      <w:r w:rsidR="00CA7D05" w:rsidRPr="00934B08">
        <w:rPr>
          <w:rFonts w:ascii="Times New Roman" w:hAnsi="Times New Roman"/>
          <w:sz w:val="24"/>
        </w:rPr>
        <w:t xml:space="preserve">Schedule of </w:t>
      </w:r>
      <w:r w:rsidR="00BA6139">
        <w:rPr>
          <w:rFonts w:ascii="Times New Roman" w:hAnsi="Times New Roman"/>
          <w:sz w:val="24"/>
        </w:rPr>
        <w:t>Performance Standards</w:t>
      </w:r>
    </w:p>
    <w:p w14:paraId="535A06B2" w14:textId="77777777" w:rsidR="00CA7D05" w:rsidRPr="00934B08" w:rsidRDefault="00993900" w:rsidP="000D72F1">
      <w:pPr>
        <w:pStyle w:val="IPAHeading2Text"/>
        <w:ind w:left="1440"/>
        <w:rPr>
          <w:rFonts w:ascii="Times New Roman" w:hAnsi="Times New Roman"/>
          <w:sz w:val="24"/>
        </w:rPr>
      </w:pPr>
      <w:r w:rsidRPr="00934B08">
        <w:rPr>
          <w:rFonts w:ascii="Times New Roman" w:hAnsi="Times New Roman"/>
          <w:sz w:val="24"/>
        </w:rPr>
        <w:t xml:space="preserve">Appendix 4: </w:t>
      </w:r>
      <w:r w:rsidR="00CA7D05" w:rsidRPr="00934B08">
        <w:rPr>
          <w:rFonts w:ascii="Times New Roman" w:hAnsi="Times New Roman"/>
          <w:sz w:val="24"/>
        </w:rPr>
        <w:t>Schedule of Pe</w:t>
      </w:r>
      <w:r w:rsidR="00B421DC" w:rsidRPr="00934B08">
        <w:rPr>
          <w:rFonts w:ascii="Times New Roman" w:hAnsi="Times New Roman"/>
          <w:sz w:val="24"/>
        </w:rPr>
        <w:t xml:space="preserve">rformance </w:t>
      </w:r>
      <w:r w:rsidR="00CA7D05" w:rsidRPr="00934B08">
        <w:rPr>
          <w:rFonts w:ascii="Times New Roman" w:hAnsi="Times New Roman"/>
          <w:sz w:val="24"/>
        </w:rPr>
        <w:t>Damages</w:t>
      </w:r>
    </w:p>
    <w:p w14:paraId="3FBFBC5F" w14:textId="77777777" w:rsidR="00CA7D05" w:rsidRDefault="00CA7D05" w:rsidP="00310511">
      <w:pPr>
        <w:spacing w:before="240" w:after="120"/>
        <w:jc w:val="left"/>
        <w:rPr>
          <w:b/>
          <w:szCs w:val="24"/>
        </w:rPr>
      </w:pPr>
    </w:p>
    <w:p w14:paraId="39AA5CF5" w14:textId="77777777" w:rsidR="00C25EF0" w:rsidRDefault="00C25EF0">
      <w:pPr>
        <w:jc w:val="left"/>
        <w:rPr>
          <w:b/>
          <w:szCs w:val="24"/>
        </w:rPr>
      </w:pPr>
      <w:r>
        <w:rPr>
          <w:b/>
          <w:szCs w:val="24"/>
        </w:rPr>
        <w:br w:type="page"/>
      </w:r>
    </w:p>
    <w:p w14:paraId="57BCF1AD" w14:textId="77777777" w:rsidR="00211CDA" w:rsidRPr="009330AD" w:rsidRDefault="00211CDA" w:rsidP="009330AD">
      <w:pPr>
        <w:pStyle w:val="S9-appx"/>
        <w:outlineLvl w:val="0"/>
        <w:rPr>
          <w:noProof/>
        </w:rPr>
      </w:pPr>
      <w:bookmarkStart w:id="1333" w:name="_Toc135389348"/>
      <w:r w:rsidRPr="009330AD">
        <w:rPr>
          <w:noProof/>
        </w:rPr>
        <w:lastRenderedPageBreak/>
        <w:t>Appendix 1 – Schedule</w:t>
      </w:r>
      <w:r w:rsidR="00083A4A" w:rsidRPr="009330AD">
        <w:rPr>
          <w:noProof/>
        </w:rPr>
        <w:t xml:space="preserve"> of Payments</w:t>
      </w:r>
      <w:bookmarkEnd w:id="1333"/>
    </w:p>
    <w:p w14:paraId="06906F6A" w14:textId="77777777" w:rsidR="00211CDA" w:rsidRPr="00083A4A" w:rsidRDefault="003B3CD0" w:rsidP="00585A1A">
      <w:pPr>
        <w:pStyle w:val="ListParagraph"/>
        <w:numPr>
          <w:ilvl w:val="0"/>
          <w:numId w:val="74"/>
        </w:numPr>
        <w:spacing w:before="240" w:after="240"/>
        <w:jc w:val="left"/>
        <w:rPr>
          <w:b/>
          <w:szCs w:val="24"/>
        </w:rPr>
      </w:pPr>
      <w:r w:rsidRPr="00083A4A">
        <w:rPr>
          <w:b/>
          <w:szCs w:val="24"/>
        </w:rPr>
        <w:t xml:space="preserve">Procedures for payment of the Design-Build </w:t>
      </w:r>
    </w:p>
    <w:p w14:paraId="6E0EE8C2" w14:textId="77777777" w:rsidR="003B776B" w:rsidRDefault="0010683E" w:rsidP="009330AD">
      <w:pPr>
        <w:ind w:left="720"/>
        <w:rPr>
          <w:i/>
          <w:szCs w:val="24"/>
        </w:rPr>
      </w:pPr>
      <w:r w:rsidRPr="00083A4A">
        <w:rPr>
          <w:i/>
          <w:szCs w:val="24"/>
        </w:rPr>
        <w:t>[</w:t>
      </w:r>
      <w:r w:rsidR="003B776B">
        <w:rPr>
          <w:i/>
          <w:szCs w:val="24"/>
        </w:rPr>
        <w:t xml:space="preserve">If payment for the Design-Build </w:t>
      </w:r>
      <w:proofErr w:type="gramStart"/>
      <w:r w:rsidR="003B776B">
        <w:rPr>
          <w:i/>
          <w:szCs w:val="24"/>
        </w:rPr>
        <w:t>are</w:t>
      </w:r>
      <w:proofErr w:type="gramEnd"/>
      <w:r w:rsidR="003B776B">
        <w:rPr>
          <w:i/>
          <w:szCs w:val="24"/>
        </w:rPr>
        <w:t xml:space="preserve"> to be made in instalments pursuant to GC Sub-Clause 14.4 then the Employer shall include a table of instalments here. If not already stated in the Contract Data, this section should include:</w:t>
      </w:r>
    </w:p>
    <w:p w14:paraId="4D043D9B" w14:textId="77777777" w:rsidR="003B776B" w:rsidRDefault="003B776B" w:rsidP="00585A1A">
      <w:pPr>
        <w:pStyle w:val="ListParagraph"/>
        <w:numPr>
          <w:ilvl w:val="0"/>
          <w:numId w:val="76"/>
        </w:numPr>
        <w:rPr>
          <w:i/>
          <w:szCs w:val="24"/>
        </w:rPr>
      </w:pPr>
      <w:r>
        <w:rPr>
          <w:i/>
          <w:szCs w:val="24"/>
        </w:rPr>
        <w:t xml:space="preserve">Table of Instalments </w:t>
      </w:r>
    </w:p>
    <w:p w14:paraId="36BC4923" w14:textId="77777777" w:rsidR="003B776B" w:rsidRDefault="003B776B" w:rsidP="00585A1A">
      <w:pPr>
        <w:pStyle w:val="ListParagraph"/>
        <w:numPr>
          <w:ilvl w:val="0"/>
          <w:numId w:val="76"/>
        </w:numPr>
        <w:rPr>
          <w:i/>
          <w:szCs w:val="24"/>
        </w:rPr>
      </w:pPr>
      <w:r>
        <w:rPr>
          <w:i/>
          <w:szCs w:val="24"/>
        </w:rPr>
        <w:t>C</w:t>
      </w:r>
      <w:r w:rsidRPr="00A67B39">
        <w:rPr>
          <w:i/>
          <w:szCs w:val="24"/>
        </w:rPr>
        <w:t xml:space="preserve">urrencies of payment, </w:t>
      </w:r>
    </w:p>
    <w:p w14:paraId="704E97C8" w14:textId="77777777" w:rsidR="003B776B" w:rsidRDefault="003B776B" w:rsidP="00585A1A">
      <w:pPr>
        <w:pStyle w:val="ListParagraph"/>
        <w:numPr>
          <w:ilvl w:val="0"/>
          <w:numId w:val="76"/>
        </w:numPr>
        <w:rPr>
          <w:i/>
          <w:szCs w:val="24"/>
        </w:rPr>
      </w:pPr>
      <w:r>
        <w:rPr>
          <w:i/>
          <w:szCs w:val="24"/>
        </w:rPr>
        <w:t>E</w:t>
      </w:r>
      <w:r w:rsidRPr="00A67B39">
        <w:rPr>
          <w:i/>
          <w:szCs w:val="24"/>
        </w:rPr>
        <w:t xml:space="preserve">xchange rates, </w:t>
      </w:r>
    </w:p>
    <w:p w14:paraId="1221CC38" w14:textId="77777777" w:rsidR="003B776B" w:rsidRDefault="003B776B" w:rsidP="00585A1A">
      <w:pPr>
        <w:pStyle w:val="ListParagraph"/>
        <w:numPr>
          <w:ilvl w:val="0"/>
          <w:numId w:val="76"/>
        </w:numPr>
        <w:rPr>
          <w:i/>
          <w:szCs w:val="24"/>
        </w:rPr>
      </w:pPr>
      <w:r>
        <w:rPr>
          <w:i/>
          <w:szCs w:val="24"/>
        </w:rPr>
        <w:t>P</w:t>
      </w:r>
      <w:r w:rsidRPr="00A67B39">
        <w:rPr>
          <w:i/>
          <w:szCs w:val="24"/>
        </w:rPr>
        <w:t xml:space="preserve">ayment of taxes and duties, </w:t>
      </w:r>
    </w:p>
    <w:p w14:paraId="35A43DDC" w14:textId="77777777" w:rsidR="003B776B" w:rsidRDefault="003B776B" w:rsidP="00585A1A">
      <w:pPr>
        <w:pStyle w:val="ListParagraph"/>
        <w:numPr>
          <w:ilvl w:val="0"/>
          <w:numId w:val="76"/>
        </w:numPr>
        <w:rPr>
          <w:i/>
          <w:szCs w:val="24"/>
        </w:rPr>
      </w:pPr>
      <w:r>
        <w:rPr>
          <w:i/>
          <w:szCs w:val="24"/>
        </w:rPr>
        <w:t>P</w:t>
      </w:r>
      <w:r w:rsidRPr="00A67B39">
        <w:rPr>
          <w:i/>
          <w:szCs w:val="24"/>
        </w:rPr>
        <w:t>rocedures for certification of amounts</w:t>
      </w:r>
      <w:r w:rsidRPr="004D2250">
        <w:rPr>
          <w:i/>
          <w:szCs w:val="24"/>
        </w:rPr>
        <w:t xml:space="preserve"> due</w:t>
      </w:r>
      <w:r>
        <w:rPr>
          <w:i/>
          <w:szCs w:val="24"/>
        </w:rPr>
        <w:t xml:space="preserve"> </w:t>
      </w:r>
    </w:p>
    <w:p w14:paraId="78E5FFA1" w14:textId="77777777" w:rsidR="003B776B" w:rsidRDefault="003B776B" w:rsidP="00585A1A">
      <w:pPr>
        <w:pStyle w:val="ListParagraph"/>
        <w:numPr>
          <w:ilvl w:val="0"/>
          <w:numId w:val="76"/>
        </w:numPr>
        <w:rPr>
          <w:i/>
          <w:szCs w:val="24"/>
        </w:rPr>
      </w:pPr>
      <w:r>
        <w:rPr>
          <w:i/>
          <w:szCs w:val="24"/>
        </w:rPr>
        <w:t>Documentation to be provided</w:t>
      </w:r>
    </w:p>
    <w:p w14:paraId="2A8CB41B" w14:textId="77777777" w:rsidR="003B776B" w:rsidRPr="00A67B39" w:rsidRDefault="009330AD" w:rsidP="00585A1A">
      <w:pPr>
        <w:pStyle w:val="ListParagraph"/>
        <w:numPr>
          <w:ilvl w:val="0"/>
          <w:numId w:val="76"/>
        </w:numPr>
        <w:rPr>
          <w:i/>
          <w:szCs w:val="24"/>
        </w:rPr>
      </w:pPr>
      <w:r>
        <w:rPr>
          <w:i/>
          <w:szCs w:val="24"/>
        </w:rPr>
        <w:t>]</w:t>
      </w:r>
    </w:p>
    <w:p w14:paraId="72E649F2" w14:textId="77777777" w:rsidR="003B776B" w:rsidRDefault="003B776B" w:rsidP="00585A1A">
      <w:pPr>
        <w:pStyle w:val="ListParagraph"/>
        <w:numPr>
          <w:ilvl w:val="0"/>
          <w:numId w:val="74"/>
        </w:numPr>
        <w:spacing w:before="240" w:after="240"/>
        <w:ind w:left="714" w:hanging="357"/>
        <w:contextualSpacing w:val="0"/>
        <w:jc w:val="left"/>
        <w:rPr>
          <w:b/>
          <w:szCs w:val="24"/>
        </w:rPr>
      </w:pPr>
      <w:r w:rsidRPr="00083A4A">
        <w:rPr>
          <w:b/>
          <w:szCs w:val="24"/>
        </w:rPr>
        <w:t xml:space="preserve">Procedures for the payment of the Operation Service </w:t>
      </w:r>
      <w:r>
        <w:rPr>
          <w:b/>
          <w:szCs w:val="24"/>
        </w:rPr>
        <w:t>(Excluding Asset Replacement)</w:t>
      </w:r>
    </w:p>
    <w:p w14:paraId="07AFB677" w14:textId="77777777" w:rsidR="003B776B" w:rsidRPr="00A67B39" w:rsidRDefault="003B776B" w:rsidP="009330AD">
      <w:pPr>
        <w:ind w:left="720"/>
        <w:rPr>
          <w:i/>
          <w:szCs w:val="24"/>
        </w:rPr>
      </w:pPr>
      <w:r w:rsidRPr="00A67B39">
        <w:rPr>
          <w:i/>
          <w:szCs w:val="24"/>
        </w:rPr>
        <w:t xml:space="preserve">[the Employer shall set out the </w:t>
      </w:r>
      <w:r>
        <w:rPr>
          <w:i/>
          <w:szCs w:val="24"/>
        </w:rPr>
        <w:t xml:space="preserve">terms and </w:t>
      </w:r>
      <w:r w:rsidRPr="00A67B39">
        <w:rPr>
          <w:i/>
          <w:szCs w:val="24"/>
        </w:rPr>
        <w:t>procedures for payment</w:t>
      </w:r>
      <w:r>
        <w:rPr>
          <w:i/>
          <w:szCs w:val="24"/>
        </w:rPr>
        <w:t xml:space="preserve"> during the Operation Service Period. Unless already stated in the Contract Data, this section should include:</w:t>
      </w:r>
    </w:p>
    <w:p w14:paraId="7AF795EB" w14:textId="77777777" w:rsidR="003B776B" w:rsidRPr="00A67B39" w:rsidRDefault="003B776B" w:rsidP="00585A1A">
      <w:pPr>
        <w:pStyle w:val="ListParagraph"/>
        <w:numPr>
          <w:ilvl w:val="0"/>
          <w:numId w:val="75"/>
        </w:numPr>
        <w:jc w:val="left"/>
        <w:rPr>
          <w:i/>
          <w:szCs w:val="24"/>
        </w:rPr>
      </w:pPr>
      <w:r w:rsidRPr="00A67B39">
        <w:rPr>
          <w:i/>
          <w:szCs w:val="24"/>
        </w:rPr>
        <w:t>Frequency of payment (normally Monthly in arrears)</w:t>
      </w:r>
    </w:p>
    <w:p w14:paraId="073F5C66" w14:textId="77777777" w:rsidR="003B776B" w:rsidRPr="00A67B39" w:rsidRDefault="003B776B" w:rsidP="00585A1A">
      <w:pPr>
        <w:pStyle w:val="ListParagraph"/>
        <w:numPr>
          <w:ilvl w:val="0"/>
          <w:numId w:val="75"/>
        </w:numPr>
        <w:jc w:val="left"/>
        <w:rPr>
          <w:i/>
          <w:szCs w:val="24"/>
        </w:rPr>
      </w:pPr>
      <w:r w:rsidRPr="00A67B39">
        <w:rPr>
          <w:i/>
          <w:szCs w:val="24"/>
        </w:rPr>
        <w:t>Currencies of payment</w:t>
      </w:r>
    </w:p>
    <w:p w14:paraId="24C86AA1" w14:textId="77777777" w:rsidR="003B776B" w:rsidRPr="00A67B39" w:rsidRDefault="003B776B" w:rsidP="00585A1A">
      <w:pPr>
        <w:pStyle w:val="ListParagraph"/>
        <w:numPr>
          <w:ilvl w:val="0"/>
          <w:numId w:val="75"/>
        </w:numPr>
        <w:jc w:val="left"/>
        <w:rPr>
          <w:i/>
          <w:szCs w:val="24"/>
        </w:rPr>
      </w:pPr>
      <w:r w:rsidRPr="00A67B39">
        <w:rPr>
          <w:i/>
          <w:szCs w:val="24"/>
        </w:rPr>
        <w:t xml:space="preserve">Treatment of VAT </w:t>
      </w:r>
      <w:r>
        <w:rPr>
          <w:i/>
          <w:szCs w:val="24"/>
        </w:rPr>
        <w:t>and other taxes and duties</w:t>
      </w:r>
    </w:p>
    <w:p w14:paraId="37AF7775" w14:textId="77777777" w:rsidR="003B776B" w:rsidRPr="00A67B39" w:rsidRDefault="003B776B" w:rsidP="00585A1A">
      <w:pPr>
        <w:pStyle w:val="ListParagraph"/>
        <w:numPr>
          <w:ilvl w:val="0"/>
          <w:numId w:val="75"/>
        </w:numPr>
        <w:jc w:val="left"/>
        <w:rPr>
          <w:i/>
          <w:szCs w:val="24"/>
        </w:rPr>
      </w:pPr>
      <w:r>
        <w:rPr>
          <w:i/>
          <w:szCs w:val="24"/>
        </w:rPr>
        <w:t>Formulae and p</w:t>
      </w:r>
      <w:r w:rsidRPr="00A67B39">
        <w:rPr>
          <w:i/>
          <w:szCs w:val="24"/>
        </w:rPr>
        <w:t>rocedures for calculating and validating variable payments</w:t>
      </w:r>
    </w:p>
    <w:p w14:paraId="61869C98" w14:textId="77777777" w:rsidR="003B776B" w:rsidRPr="00A67B39" w:rsidRDefault="003B776B" w:rsidP="00585A1A">
      <w:pPr>
        <w:pStyle w:val="ListParagraph"/>
        <w:numPr>
          <w:ilvl w:val="0"/>
          <w:numId w:val="75"/>
        </w:numPr>
        <w:jc w:val="left"/>
        <w:rPr>
          <w:i/>
          <w:szCs w:val="24"/>
        </w:rPr>
      </w:pPr>
      <w:r w:rsidRPr="00A67B39">
        <w:rPr>
          <w:i/>
          <w:szCs w:val="24"/>
        </w:rPr>
        <w:t>Arrangements for payment of electricity costs (where applicable)</w:t>
      </w:r>
    </w:p>
    <w:p w14:paraId="04324BF0" w14:textId="77777777" w:rsidR="003B776B" w:rsidRDefault="003B776B" w:rsidP="00585A1A">
      <w:pPr>
        <w:pStyle w:val="ListParagraph"/>
        <w:numPr>
          <w:ilvl w:val="0"/>
          <w:numId w:val="75"/>
        </w:numPr>
        <w:jc w:val="left"/>
        <w:rPr>
          <w:i/>
          <w:szCs w:val="24"/>
        </w:rPr>
      </w:pPr>
      <w:r>
        <w:rPr>
          <w:i/>
          <w:szCs w:val="24"/>
        </w:rPr>
        <w:t>Deductions and a</w:t>
      </w:r>
      <w:r w:rsidRPr="00A67B39">
        <w:rPr>
          <w:i/>
          <w:szCs w:val="24"/>
        </w:rPr>
        <w:t xml:space="preserve">djustments </w:t>
      </w:r>
      <w:r>
        <w:rPr>
          <w:i/>
          <w:szCs w:val="24"/>
        </w:rPr>
        <w:t>(</w:t>
      </w:r>
      <w:r w:rsidR="00C248FD">
        <w:rPr>
          <w:i/>
          <w:szCs w:val="24"/>
        </w:rPr>
        <w:t>e.g.</w:t>
      </w:r>
      <w:r>
        <w:rPr>
          <w:i/>
          <w:szCs w:val="24"/>
        </w:rPr>
        <w:t xml:space="preserve"> </w:t>
      </w:r>
      <w:r w:rsidRPr="00A67B39">
        <w:rPr>
          <w:i/>
          <w:szCs w:val="24"/>
        </w:rPr>
        <w:t>for use of standby generation</w:t>
      </w:r>
      <w:r>
        <w:rPr>
          <w:i/>
          <w:szCs w:val="24"/>
        </w:rPr>
        <w:t>)</w:t>
      </w:r>
    </w:p>
    <w:p w14:paraId="1897EC10" w14:textId="77777777" w:rsidR="003B776B" w:rsidRDefault="003B776B" w:rsidP="00585A1A">
      <w:pPr>
        <w:pStyle w:val="ListParagraph"/>
        <w:numPr>
          <w:ilvl w:val="0"/>
          <w:numId w:val="75"/>
        </w:numPr>
        <w:jc w:val="left"/>
        <w:rPr>
          <w:i/>
          <w:szCs w:val="24"/>
        </w:rPr>
      </w:pPr>
      <w:r>
        <w:rPr>
          <w:i/>
          <w:szCs w:val="24"/>
        </w:rPr>
        <w:t>Documentation to be provided</w:t>
      </w:r>
    </w:p>
    <w:p w14:paraId="1747EC4B" w14:textId="77777777" w:rsidR="009330AD" w:rsidRPr="00A67B39" w:rsidRDefault="009330AD" w:rsidP="00585A1A">
      <w:pPr>
        <w:pStyle w:val="ListParagraph"/>
        <w:numPr>
          <w:ilvl w:val="0"/>
          <w:numId w:val="75"/>
        </w:numPr>
        <w:jc w:val="left"/>
        <w:rPr>
          <w:i/>
          <w:szCs w:val="24"/>
        </w:rPr>
      </w:pPr>
      <w:r>
        <w:rPr>
          <w:i/>
          <w:szCs w:val="24"/>
        </w:rPr>
        <w:t>]</w:t>
      </w:r>
    </w:p>
    <w:p w14:paraId="3D40C1DA" w14:textId="77777777" w:rsidR="00EA6CDE" w:rsidRDefault="00EA6CDE" w:rsidP="00585A1A">
      <w:pPr>
        <w:pStyle w:val="ListParagraph"/>
        <w:numPr>
          <w:ilvl w:val="0"/>
          <w:numId w:val="74"/>
        </w:numPr>
        <w:spacing w:before="240" w:after="240"/>
        <w:ind w:left="714" w:hanging="357"/>
        <w:contextualSpacing w:val="0"/>
        <w:jc w:val="left"/>
        <w:rPr>
          <w:b/>
          <w:szCs w:val="24"/>
        </w:rPr>
      </w:pPr>
      <w:r w:rsidRPr="00083A4A">
        <w:rPr>
          <w:b/>
          <w:szCs w:val="24"/>
        </w:rPr>
        <w:t xml:space="preserve">Procedures for the payment of </w:t>
      </w:r>
      <w:r>
        <w:rPr>
          <w:b/>
          <w:szCs w:val="24"/>
        </w:rPr>
        <w:t>assets replaced under the Asset Replacement Fund</w:t>
      </w:r>
    </w:p>
    <w:p w14:paraId="7859A268" w14:textId="77777777" w:rsidR="0010683E" w:rsidRDefault="0010683E" w:rsidP="009330AD">
      <w:pPr>
        <w:ind w:left="720"/>
        <w:rPr>
          <w:i/>
          <w:szCs w:val="24"/>
        </w:rPr>
      </w:pPr>
      <w:r w:rsidRPr="00321B8E">
        <w:rPr>
          <w:i/>
          <w:szCs w:val="24"/>
        </w:rPr>
        <w:t>[insert procedures for payment</w:t>
      </w:r>
      <w:r w:rsidR="00EA6CDE">
        <w:rPr>
          <w:i/>
          <w:szCs w:val="24"/>
        </w:rPr>
        <w:t xml:space="preserve"> if different from the contract</w:t>
      </w:r>
      <w:r w:rsidRPr="00321B8E">
        <w:rPr>
          <w:i/>
          <w:szCs w:val="24"/>
        </w:rPr>
        <w:t>]</w:t>
      </w:r>
    </w:p>
    <w:p w14:paraId="21B8644C" w14:textId="77777777" w:rsidR="0010683E" w:rsidRPr="00321B8E" w:rsidRDefault="0010683E" w:rsidP="0010683E">
      <w:pPr>
        <w:ind w:left="720"/>
        <w:jc w:val="left"/>
        <w:rPr>
          <w:i/>
          <w:szCs w:val="24"/>
        </w:rPr>
      </w:pPr>
    </w:p>
    <w:p w14:paraId="39EC7C78" w14:textId="77777777" w:rsidR="003B3CD0" w:rsidRDefault="003B3CD0" w:rsidP="00211CDA">
      <w:pPr>
        <w:jc w:val="left"/>
        <w:rPr>
          <w:b/>
          <w:szCs w:val="24"/>
        </w:rPr>
      </w:pPr>
    </w:p>
    <w:p w14:paraId="406FDEA9" w14:textId="77777777" w:rsidR="009330AD" w:rsidRPr="009330AD" w:rsidRDefault="009330AD" w:rsidP="009330AD">
      <w:pPr>
        <w:ind w:left="720"/>
        <w:rPr>
          <w:i/>
          <w:szCs w:val="24"/>
        </w:rPr>
      </w:pPr>
      <w:r w:rsidRPr="009330AD">
        <w:rPr>
          <w:i/>
          <w:szCs w:val="24"/>
        </w:rPr>
        <w:br w:type="page"/>
      </w:r>
    </w:p>
    <w:p w14:paraId="1EBDD5C9" w14:textId="77777777" w:rsidR="00A67B39" w:rsidRPr="009330AD" w:rsidRDefault="00A67B39" w:rsidP="009330AD">
      <w:pPr>
        <w:pStyle w:val="S9-appx"/>
        <w:outlineLvl w:val="0"/>
        <w:rPr>
          <w:noProof/>
        </w:rPr>
      </w:pPr>
      <w:bookmarkStart w:id="1334" w:name="_Toc135389349"/>
      <w:r w:rsidRPr="009330AD">
        <w:rPr>
          <w:noProof/>
        </w:rPr>
        <w:lastRenderedPageBreak/>
        <w:t>Appendix 2 – Schedule of Cost Indexation</w:t>
      </w:r>
      <w:bookmarkEnd w:id="1334"/>
      <w:r w:rsidRPr="009330AD">
        <w:rPr>
          <w:noProof/>
        </w:rPr>
        <w:t xml:space="preserve"> </w:t>
      </w:r>
    </w:p>
    <w:p w14:paraId="73BF3212" w14:textId="77777777" w:rsidR="00A67B39" w:rsidRPr="00A67B39" w:rsidRDefault="00A67B39" w:rsidP="009330AD">
      <w:pPr>
        <w:spacing w:before="240" w:after="240"/>
        <w:ind w:left="426" w:hanging="426"/>
        <w:jc w:val="left"/>
        <w:rPr>
          <w:b/>
          <w:szCs w:val="24"/>
        </w:rPr>
      </w:pPr>
      <w:r w:rsidRPr="00A67B39">
        <w:rPr>
          <w:b/>
          <w:szCs w:val="24"/>
        </w:rPr>
        <w:t>1.</w:t>
      </w:r>
      <w:r w:rsidRPr="00A67B39">
        <w:rPr>
          <w:b/>
          <w:szCs w:val="24"/>
        </w:rPr>
        <w:tab/>
        <w:t>General requirements</w:t>
      </w:r>
    </w:p>
    <w:p w14:paraId="08F0C345" w14:textId="77777777" w:rsidR="00A67B39" w:rsidRPr="005062C5" w:rsidRDefault="00A67B39" w:rsidP="009330AD">
      <w:pPr>
        <w:spacing w:after="240"/>
        <w:rPr>
          <w:szCs w:val="24"/>
        </w:rPr>
      </w:pPr>
      <w:r>
        <w:rPr>
          <w:szCs w:val="24"/>
        </w:rPr>
        <w:t>To the extent, that</w:t>
      </w:r>
      <w:r w:rsidRPr="005062C5">
        <w:rPr>
          <w:szCs w:val="24"/>
        </w:rPr>
        <w:t xml:space="preserve"> th</w:t>
      </w:r>
      <w:r>
        <w:rPr>
          <w:szCs w:val="24"/>
        </w:rPr>
        <w:t>e Contract Data allows for price adjustment</w:t>
      </w:r>
      <w:r w:rsidRPr="005062C5">
        <w:rPr>
          <w:szCs w:val="24"/>
        </w:rPr>
        <w:t>, the amounts payable to the Contractor shall be adjusted</w:t>
      </w:r>
      <w:r>
        <w:rPr>
          <w:szCs w:val="24"/>
        </w:rPr>
        <w:t xml:space="preserve"> </w:t>
      </w:r>
      <w:r w:rsidRPr="005062C5">
        <w:rPr>
          <w:szCs w:val="24"/>
        </w:rPr>
        <w:t xml:space="preserve">for rises or falls in the cost of </w:t>
      </w:r>
      <w:proofErr w:type="spellStart"/>
      <w:r w:rsidRPr="005062C5">
        <w:rPr>
          <w:szCs w:val="24"/>
        </w:rPr>
        <w:t>labour</w:t>
      </w:r>
      <w:proofErr w:type="spellEnd"/>
      <w:r w:rsidRPr="005062C5">
        <w:rPr>
          <w:szCs w:val="24"/>
        </w:rPr>
        <w:t xml:space="preserve">, </w:t>
      </w:r>
      <w:r>
        <w:rPr>
          <w:szCs w:val="24"/>
        </w:rPr>
        <w:t>goods and other i</w:t>
      </w:r>
      <w:r w:rsidRPr="005062C5">
        <w:rPr>
          <w:szCs w:val="24"/>
        </w:rPr>
        <w:t xml:space="preserve">nputs to the </w:t>
      </w:r>
      <w:r>
        <w:rPr>
          <w:szCs w:val="24"/>
        </w:rPr>
        <w:t xml:space="preserve">Works or Operation Service </w:t>
      </w:r>
      <w:r w:rsidRPr="005062C5">
        <w:rPr>
          <w:szCs w:val="24"/>
        </w:rPr>
        <w:t>by the</w:t>
      </w:r>
      <w:r>
        <w:rPr>
          <w:szCs w:val="24"/>
        </w:rPr>
        <w:t xml:space="preserve"> </w:t>
      </w:r>
      <w:r w:rsidRPr="005062C5">
        <w:rPr>
          <w:szCs w:val="24"/>
        </w:rPr>
        <w:t>addition or deduction of the amounts determined by the formulae prescribed in this</w:t>
      </w:r>
      <w:r>
        <w:rPr>
          <w:szCs w:val="24"/>
        </w:rPr>
        <w:t xml:space="preserve"> Appendix</w:t>
      </w:r>
      <w:r w:rsidRPr="005062C5">
        <w:rPr>
          <w:szCs w:val="24"/>
        </w:rPr>
        <w:t>. To the extent that full compe</w:t>
      </w:r>
      <w:r>
        <w:rPr>
          <w:szCs w:val="24"/>
        </w:rPr>
        <w:t>nsation for any rise or fall in costs i</w:t>
      </w:r>
      <w:r w:rsidRPr="005062C5">
        <w:rPr>
          <w:szCs w:val="24"/>
        </w:rPr>
        <w:t>s not</w:t>
      </w:r>
      <w:r>
        <w:rPr>
          <w:szCs w:val="24"/>
        </w:rPr>
        <w:t xml:space="preserve"> </w:t>
      </w:r>
      <w:r w:rsidRPr="005062C5">
        <w:rPr>
          <w:szCs w:val="24"/>
        </w:rPr>
        <w:t>covered by the provisions of this or other Clauses, the Accepted Contract Amount</w:t>
      </w:r>
      <w:r>
        <w:rPr>
          <w:szCs w:val="24"/>
        </w:rPr>
        <w:t xml:space="preserve"> shall be deemed to have i</w:t>
      </w:r>
      <w:r w:rsidRPr="005062C5">
        <w:rPr>
          <w:szCs w:val="24"/>
        </w:rPr>
        <w:t>ncluded amounts to cover the contingency of other rises</w:t>
      </w:r>
      <w:r>
        <w:rPr>
          <w:szCs w:val="24"/>
        </w:rPr>
        <w:t xml:space="preserve"> </w:t>
      </w:r>
      <w:r w:rsidRPr="005062C5">
        <w:rPr>
          <w:szCs w:val="24"/>
        </w:rPr>
        <w:t>and falls in costs.</w:t>
      </w:r>
    </w:p>
    <w:p w14:paraId="177FE2BE" w14:textId="77777777" w:rsidR="00A67B39" w:rsidRDefault="00A67B39" w:rsidP="00A67B39">
      <w:pPr>
        <w:rPr>
          <w:szCs w:val="24"/>
        </w:rPr>
      </w:pPr>
      <w:r w:rsidRPr="005062C5">
        <w:rPr>
          <w:szCs w:val="24"/>
        </w:rPr>
        <w:t>The adjustment to be applied to the amount otherwise payable to the Contractor, as</w:t>
      </w:r>
      <w:r>
        <w:rPr>
          <w:szCs w:val="24"/>
        </w:rPr>
        <w:t xml:space="preserve"> </w:t>
      </w:r>
      <w:r w:rsidRPr="005062C5">
        <w:rPr>
          <w:szCs w:val="24"/>
        </w:rPr>
        <w:t>valued in accordance with the appropriate Schedule and certified in Payment</w:t>
      </w:r>
      <w:r>
        <w:rPr>
          <w:szCs w:val="24"/>
        </w:rPr>
        <w:t xml:space="preserve"> </w:t>
      </w:r>
      <w:r w:rsidRPr="005062C5">
        <w:rPr>
          <w:szCs w:val="24"/>
        </w:rPr>
        <w:t>Certificates, shall be determined from formulae for each of the currencies in which</w:t>
      </w:r>
      <w:r>
        <w:rPr>
          <w:szCs w:val="24"/>
        </w:rPr>
        <w:t xml:space="preserve"> </w:t>
      </w:r>
      <w:r w:rsidRPr="005062C5">
        <w:rPr>
          <w:szCs w:val="24"/>
        </w:rPr>
        <w:t xml:space="preserve">the Contract Price is payable. No adjustment is to be applied to work valued </w:t>
      </w:r>
      <w:proofErr w:type="gramStart"/>
      <w:r w:rsidRPr="005062C5">
        <w:rPr>
          <w:szCs w:val="24"/>
        </w:rPr>
        <w:t>on the</w:t>
      </w:r>
      <w:r>
        <w:rPr>
          <w:szCs w:val="24"/>
        </w:rPr>
        <w:t xml:space="preserve"> </w:t>
      </w:r>
      <w:r w:rsidRPr="005062C5">
        <w:rPr>
          <w:szCs w:val="24"/>
        </w:rPr>
        <w:t>basis of</w:t>
      </w:r>
      <w:proofErr w:type="gramEnd"/>
      <w:r w:rsidRPr="005062C5">
        <w:rPr>
          <w:szCs w:val="24"/>
        </w:rPr>
        <w:t xml:space="preserve"> Cost or current prices. </w:t>
      </w:r>
    </w:p>
    <w:p w14:paraId="202A611A" w14:textId="77777777" w:rsidR="00A67B39" w:rsidRPr="00A67B39" w:rsidRDefault="00A67B39" w:rsidP="009330AD">
      <w:pPr>
        <w:spacing w:before="240" w:after="240"/>
        <w:ind w:left="426" w:hanging="426"/>
        <w:jc w:val="left"/>
        <w:rPr>
          <w:b/>
          <w:szCs w:val="24"/>
        </w:rPr>
      </w:pPr>
      <w:r>
        <w:rPr>
          <w:b/>
          <w:szCs w:val="24"/>
        </w:rPr>
        <w:t>2.</w:t>
      </w:r>
      <w:r>
        <w:rPr>
          <w:b/>
          <w:szCs w:val="24"/>
        </w:rPr>
        <w:tab/>
      </w:r>
      <w:r w:rsidRPr="00A67B39">
        <w:rPr>
          <w:b/>
          <w:szCs w:val="24"/>
        </w:rPr>
        <w:t>Adjustment of Design-Build Prices</w:t>
      </w:r>
    </w:p>
    <w:p w14:paraId="14DBE044" w14:textId="77777777" w:rsidR="00A67B39" w:rsidRPr="005062C5" w:rsidRDefault="00A67B39" w:rsidP="009330AD">
      <w:pPr>
        <w:spacing w:after="240"/>
        <w:rPr>
          <w:szCs w:val="24"/>
        </w:rPr>
      </w:pPr>
      <w:r w:rsidRPr="005062C5">
        <w:rPr>
          <w:szCs w:val="24"/>
        </w:rPr>
        <w:t>If th</w:t>
      </w:r>
      <w:r>
        <w:rPr>
          <w:szCs w:val="24"/>
        </w:rPr>
        <w:t>e contract data allows for price adjustment of design-build amounts, t</w:t>
      </w:r>
      <w:r w:rsidRPr="005062C5">
        <w:rPr>
          <w:szCs w:val="24"/>
        </w:rPr>
        <w:t>he formulae shall be of the foll</w:t>
      </w:r>
      <w:r>
        <w:rPr>
          <w:szCs w:val="24"/>
        </w:rPr>
        <w:t xml:space="preserve">owing </w:t>
      </w:r>
      <w:r w:rsidRPr="005062C5">
        <w:rPr>
          <w:szCs w:val="24"/>
        </w:rPr>
        <w:t>general type:</w:t>
      </w:r>
    </w:p>
    <w:p w14:paraId="52373E8F" w14:textId="77777777" w:rsidR="00A67B39" w:rsidRPr="00EF4272" w:rsidRDefault="00A67B39" w:rsidP="009330AD">
      <w:pPr>
        <w:spacing w:after="240"/>
        <w:ind w:left="1440"/>
        <w:rPr>
          <w:b/>
          <w:szCs w:val="24"/>
          <w:lang w:val="es-ES"/>
        </w:rPr>
      </w:pPr>
      <w:proofErr w:type="spellStart"/>
      <w:r w:rsidRPr="00EF4272">
        <w:rPr>
          <w:b/>
          <w:szCs w:val="24"/>
          <w:lang w:val="es-ES"/>
        </w:rPr>
        <w:t>Pn</w:t>
      </w:r>
      <w:proofErr w:type="spellEnd"/>
      <w:r w:rsidRPr="00EF4272">
        <w:rPr>
          <w:b/>
          <w:szCs w:val="24"/>
          <w:lang w:val="es-ES"/>
        </w:rPr>
        <w:t xml:space="preserve">= a + b </w:t>
      </w:r>
      <w:proofErr w:type="spellStart"/>
      <w:r w:rsidRPr="00EF4272">
        <w:rPr>
          <w:b/>
          <w:szCs w:val="24"/>
          <w:lang w:val="es-ES"/>
        </w:rPr>
        <w:t>Ln</w:t>
      </w:r>
      <w:proofErr w:type="spellEnd"/>
      <w:r w:rsidRPr="00EF4272">
        <w:rPr>
          <w:b/>
          <w:szCs w:val="24"/>
          <w:lang w:val="es-ES"/>
        </w:rPr>
        <w:t xml:space="preserve"> / Lo + c En/ </w:t>
      </w:r>
      <w:proofErr w:type="spellStart"/>
      <w:r w:rsidRPr="00EF4272">
        <w:rPr>
          <w:b/>
          <w:szCs w:val="24"/>
          <w:lang w:val="es-ES"/>
        </w:rPr>
        <w:t>Eo</w:t>
      </w:r>
      <w:proofErr w:type="spellEnd"/>
      <w:r w:rsidRPr="00EF4272">
        <w:rPr>
          <w:b/>
          <w:szCs w:val="24"/>
          <w:lang w:val="es-ES"/>
        </w:rPr>
        <w:t xml:space="preserve"> + d Mn/Mo + ........</w:t>
      </w:r>
    </w:p>
    <w:p w14:paraId="2C67D415" w14:textId="77777777" w:rsidR="00A67B39" w:rsidRPr="00A67B39" w:rsidRDefault="00A67B39" w:rsidP="009330AD">
      <w:pPr>
        <w:spacing w:after="240"/>
        <w:rPr>
          <w:i/>
          <w:szCs w:val="24"/>
        </w:rPr>
      </w:pPr>
      <w:r w:rsidRPr="00A67B39">
        <w:rPr>
          <w:i/>
          <w:szCs w:val="24"/>
        </w:rPr>
        <w:t>where:</w:t>
      </w:r>
    </w:p>
    <w:p w14:paraId="26400531" w14:textId="77777777" w:rsidR="00A67B39" w:rsidRDefault="009330AD" w:rsidP="009330AD">
      <w:pPr>
        <w:spacing w:after="240"/>
        <w:rPr>
          <w:szCs w:val="24"/>
        </w:rPr>
      </w:pPr>
      <w:r>
        <w:rPr>
          <w:szCs w:val="24"/>
        </w:rPr>
        <w:t xml:space="preserve"> </w:t>
      </w:r>
      <w:r w:rsidR="007763C9">
        <w:rPr>
          <w:szCs w:val="24"/>
        </w:rPr>
        <w:t>“</w:t>
      </w:r>
      <w:proofErr w:type="spellStart"/>
      <w:r w:rsidR="00A67B39" w:rsidRPr="005062C5">
        <w:rPr>
          <w:szCs w:val="24"/>
        </w:rPr>
        <w:t>Pn</w:t>
      </w:r>
      <w:proofErr w:type="spellEnd"/>
      <w:r w:rsidR="007763C9">
        <w:rPr>
          <w:szCs w:val="24"/>
        </w:rPr>
        <w:t>”</w:t>
      </w:r>
      <w:r w:rsidR="00A67B39" w:rsidRPr="005062C5">
        <w:rPr>
          <w:szCs w:val="24"/>
        </w:rPr>
        <w:t xml:space="preserve"> is the adjustment multiplier to be applied t</w:t>
      </w:r>
      <w:r w:rsidR="00A67B39">
        <w:rPr>
          <w:szCs w:val="24"/>
        </w:rPr>
        <w:t>o the estimated contract value i</w:t>
      </w:r>
      <w:r w:rsidR="00A67B39" w:rsidRPr="005062C5">
        <w:rPr>
          <w:szCs w:val="24"/>
        </w:rPr>
        <w:t>n the</w:t>
      </w:r>
      <w:r w:rsidR="00A67B39">
        <w:rPr>
          <w:szCs w:val="24"/>
        </w:rPr>
        <w:t xml:space="preserve"> </w:t>
      </w:r>
      <w:r w:rsidR="00A67B39" w:rsidRPr="005062C5">
        <w:rPr>
          <w:szCs w:val="24"/>
        </w:rPr>
        <w:t xml:space="preserve">relevant currency of the work carried out in period </w:t>
      </w:r>
      <w:r w:rsidR="007763C9">
        <w:rPr>
          <w:szCs w:val="24"/>
        </w:rPr>
        <w:t>“</w:t>
      </w:r>
      <w:r w:rsidR="00A67B39" w:rsidRPr="005062C5">
        <w:rPr>
          <w:szCs w:val="24"/>
        </w:rPr>
        <w:t>n</w:t>
      </w:r>
      <w:r w:rsidR="007763C9">
        <w:rPr>
          <w:szCs w:val="24"/>
        </w:rPr>
        <w:t>”</w:t>
      </w:r>
      <w:r w:rsidR="00A67B39" w:rsidRPr="005062C5">
        <w:rPr>
          <w:szCs w:val="24"/>
        </w:rPr>
        <w:t>, this period being a month</w:t>
      </w:r>
      <w:r w:rsidR="00A67B39">
        <w:rPr>
          <w:szCs w:val="24"/>
        </w:rPr>
        <w:t xml:space="preserve"> </w:t>
      </w:r>
      <w:r w:rsidR="00A67B39" w:rsidRPr="005062C5">
        <w:rPr>
          <w:szCs w:val="24"/>
        </w:rPr>
        <w:t xml:space="preserve">unless otherwise stated in the Appendix to </w:t>
      </w:r>
      <w:proofErr w:type="gramStart"/>
      <w:r w:rsidR="00C35097">
        <w:rPr>
          <w:szCs w:val="24"/>
        </w:rPr>
        <w:t>Proposal</w:t>
      </w:r>
      <w:r w:rsidR="00A67B39" w:rsidRPr="005062C5">
        <w:rPr>
          <w:szCs w:val="24"/>
        </w:rPr>
        <w:t>;</w:t>
      </w:r>
      <w:proofErr w:type="gramEnd"/>
    </w:p>
    <w:p w14:paraId="0114014C" w14:textId="77777777" w:rsidR="00A67B39" w:rsidRDefault="007763C9" w:rsidP="009330AD">
      <w:pPr>
        <w:spacing w:after="240"/>
        <w:rPr>
          <w:szCs w:val="24"/>
        </w:rPr>
      </w:pPr>
      <w:r>
        <w:rPr>
          <w:szCs w:val="24"/>
        </w:rPr>
        <w:t>“</w:t>
      </w:r>
      <w:r w:rsidR="00A67B39" w:rsidRPr="005062C5">
        <w:rPr>
          <w:szCs w:val="24"/>
        </w:rPr>
        <w:t>a</w:t>
      </w:r>
      <w:r>
        <w:rPr>
          <w:szCs w:val="24"/>
        </w:rPr>
        <w:t>”</w:t>
      </w:r>
      <w:r w:rsidR="00A67B39" w:rsidRPr="005062C5">
        <w:rPr>
          <w:szCs w:val="24"/>
        </w:rPr>
        <w:t xml:space="preserve"> is a fixed coeffici</w:t>
      </w:r>
      <w:r w:rsidR="00A67B39">
        <w:rPr>
          <w:szCs w:val="24"/>
        </w:rPr>
        <w:t>ent, stated in the relevant tabl</w:t>
      </w:r>
      <w:r w:rsidR="00A67B39" w:rsidRPr="005062C5">
        <w:rPr>
          <w:szCs w:val="24"/>
        </w:rPr>
        <w:t>e of adjustment data,</w:t>
      </w:r>
      <w:r w:rsidR="00A67B39">
        <w:rPr>
          <w:szCs w:val="24"/>
        </w:rPr>
        <w:t xml:space="preserve"> </w:t>
      </w:r>
      <w:r w:rsidR="00A67B39" w:rsidRPr="005062C5">
        <w:rPr>
          <w:szCs w:val="24"/>
        </w:rPr>
        <w:t xml:space="preserve">representing the non-adjustable portion </w:t>
      </w:r>
      <w:r w:rsidR="00A67B39">
        <w:rPr>
          <w:szCs w:val="24"/>
        </w:rPr>
        <w:t>i</w:t>
      </w:r>
      <w:r w:rsidR="00A67B39" w:rsidRPr="005062C5">
        <w:rPr>
          <w:szCs w:val="24"/>
        </w:rPr>
        <w:t xml:space="preserve">n contractual </w:t>
      </w:r>
      <w:proofErr w:type="gramStart"/>
      <w:r w:rsidR="00A67B39" w:rsidRPr="005062C5">
        <w:rPr>
          <w:szCs w:val="24"/>
        </w:rPr>
        <w:t>payments;</w:t>
      </w:r>
      <w:proofErr w:type="gramEnd"/>
    </w:p>
    <w:p w14:paraId="77826193" w14:textId="77777777" w:rsidR="00A67B39" w:rsidRDefault="007763C9" w:rsidP="009330AD">
      <w:pPr>
        <w:spacing w:after="240"/>
        <w:rPr>
          <w:szCs w:val="24"/>
        </w:rPr>
      </w:pPr>
      <w:r>
        <w:rPr>
          <w:szCs w:val="24"/>
        </w:rPr>
        <w:t>“</w:t>
      </w:r>
      <w:r w:rsidR="00A67B39" w:rsidRPr="005062C5">
        <w:rPr>
          <w:szCs w:val="24"/>
        </w:rPr>
        <w:t>b</w:t>
      </w:r>
      <w:r>
        <w:rPr>
          <w:szCs w:val="24"/>
        </w:rPr>
        <w:t>”</w:t>
      </w:r>
      <w:r w:rsidR="00A67B39" w:rsidRPr="005062C5">
        <w:rPr>
          <w:szCs w:val="24"/>
        </w:rPr>
        <w:t xml:space="preserve">, </w:t>
      </w:r>
      <w:r>
        <w:rPr>
          <w:szCs w:val="24"/>
        </w:rPr>
        <w:t>“</w:t>
      </w:r>
      <w:r w:rsidR="00A67B39" w:rsidRPr="005062C5">
        <w:rPr>
          <w:szCs w:val="24"/>
        </w:rPr>
        <w:t>c</w:t>
      </w:r>
      <w:r>
        <w:rPr>
          <w:szCs w:val="24"/>
        </w:rPr>
        <w:t>”</w:t>
      </w:r>
      <w:r w:rsidR="00A67B39" w:rsidRPr="005062C5">
        <w:rPr>
          <w:szCs w:val="24"/>
        </w:rPr>
        <w:t xml:space="preserve">, </w:t>
      </w:r>
      <w:r>
        <w:rPr>
          <w:szCs w:val="24"/>
        </w:rPr>
        <w:t>“</w:t>
      </w:r>
      <w:r w:rsidR="00A67B39" w:rsidRPr="005062C5">
        <w:rPr>
          <w:szCs w:val="24"/>
        </w:rPr>
        <w:t>d</w:t>
      </w:r>
      <w:r>
        <w:rPr>
          <w:szCs w:val="24"/>
        </w:rPr>
        <w:t>”</w:t>
      </w:r>
      <w:r w:rsidR="00A67B39" w:rsidRPr="005062C5">
        <w:rPr>
          <w:szCs w:val="24"/>
        </w:rPr>
        <w:t>, ... are coefficients representing the estimated proportion of each cost</w:t>
      </w:r>
      <w:r w:rsidR="00A67B39">
        <w:rPr>
          <w:szCs w:val="24"/>
        </w:rPr>
        <w:t xml:space="preserve"> </w:t>
      </w:r>
      <w:r w:rsidR="00A67B39" w:rsidRPr="005062C5">
        <w:rPr>
          <w:szCs w:val="24"/>
        </w:rPr>
        <w:t xml:space="preserve">element related to the execution of the Works as stated </w:t>
      </w:r>
      <w:r w:rsidR="00A67B39">
        <w:rPr>
          <w:szCs w:val="24"/>
        </w:rPr>
        <w:t>i</w:t>
      </w:r>
      <w:r w:rsidR="00A67B39" w:rsidRPr="005062C5">
        <w:rPr>
          <w:szCs w:val="24"/>
        </w:rPr>
        <w:t>n the relevant table of</w:t>
      </w:r>
      <w:r w:rsidR="00A67B39">
        <w:rPr>
          <w:szCs w:val="24"/>
        </w:rPr>
        <w:t xml:space="preserve"> </w:t>
      </w:r>
      <w:r w:rsidR="00A67B39" w:rsidRPr="005062C5">
        <w:rPr>
          <w:szCs w:val="24"/>
        </w:rPr>
        <w:t>adjustment data; such tabu</w:t>
      </w:r>
      <w:r w:rsidR="00A67B39">
        <w:rPr>
          <w:szCs w:val="24"/>
        </w:rPr>
        <w:t>l</w:t>
      </w:r>
      <w:r w:rsidR="00A67B39" w:rsidRPr="005062C5">
        <w:rPr>
          <w:szCs w:val="24"/>
        </w:rPr>
        <w:t>ated cost elements may be indicative of resources such</w:t>
      </w:r>
      <w:r w:rsidR="00A67B39">
        <w:rPr>
          <w:szCs w:val="24"/>
        </w:rPr>
        <w:t xml:space="preserve"> </w:t>
      </w:r>
      <w:r w:rsidR="00A67B39" w:rsidRPr="005062C5">
        <w:rPr>
          <w:szCs w:val="24"/>
        </w:rPr>
        <w:t xml:space="preserve">as </w:t>
      </w:r>
      <w:proofErr w:type="spellStart"/>
      <w:r w:rsidR="00A67B39" w:rsidRPr="005062C5">
        <w:rPr>
          <w:szCs w:val="24"/>
        </w:rPr>
        <w:t>labour</w:t>
      </w:r>
      <w:proofErr w:type="spellEnd"/>
      <w:r w:rsidR="00A67B39" w:rsidRPr="005062C5">
        <w:rPr>
          <w:szCs w:val="24"/>
        </w:rPr>
        <w:t xml:space="preserve">, equipment and </w:t>
      </w:r>
      <w:proofErr w:type="gramStart"/>
      <w:r w:rsidR="00A67B39" w:rsidRPr="005062C5">
        <w:rPr>
          <w:szCs w:val="24"/>
        </w:rPr>
        <w:t>materials;</w:t>
      </w:r>
      <w:proofErr w:type="gramEnd"/>
    </w:p>
    <w:p w14:paraId="5FE6419B" w14:textId="77777777" w:rsidR="00A67B39" w:rsidRDefault="007763C9" w:rsidP="009330AD">
      <w:pPr>
        <w:spacing w:after="240"/>
        <w:rPr>
          <w:szCs w:val="24"/>
        </w:rPr>
      </w:pPr>
      <w:r>
        <w:rPr>
          <w:szCs w:val="24"/>
        </w:rPr>
        <w:t>“</w:t>
      </w:r>
      <w:r w:rsidR="00A67B39">
        <w:rPr>
          <w:szCs w:val="24"/>
        </w:rPr>
        <w:t>Ln</w:t>
      </w:r>
      <w:r>
        <w:rPr>
          <w:szCs w:val="24"/>
        </w:rPr>
        <w:t>”</w:t>
      </w:r>
      <w:r w:rsidR="00A67B39">
        <w:rPr>
          <w:szCs w:val="24"/>
        </w:rPr>
        <w:t xml:space="preserve">, </w:t>
      </w:r>
      <w:r>
        <w:rPr>
          <w:szCs w:val="24"/>
        </w:rPr>
        <w:t>“</w:t>
      </w:r>
      <w:r w:rsidR="00A67B39">
        <w:rPr>
          <w:szCs w:val="24"/>
        </w:rPr>
        <w:t>En</w:t>
      </w:r>
      <w:r>
        <w:rPr>
          <w:szCs w:val="24"/>
        </w:rPr>
        <w:t>”</w:t>
      </w:r>
      <w:r w:rsidR="00A67B39">
        <w:rPr>
          <w:szCs w:val="24"/>
        </w:rPr>
        <w:t xml:space="preserve">, </w:t>
      </w:r>
      <w:r>
        <w:rPr>
          <w:szCs w:val="24"/>
        </w:rPr>
        <w:t>“</w:t>
      </w:r>
      <w:r w:rsidR="00A67B39" w:rsidRPr="005062C5">
        <w:rPr>
          <w:szCs w:val="24"/>
        </w:rPr>
        <w:t>Mn</w:t>
      </w:r>
      <w:r>
        <w:rPr>
          <w:szCs w:val="24"/>
        </w:rPr>
        <w:t>”</w:t>
      </w:r>
      <w:r w:rsidR="00A67B39" w:rsidRPr="005062C5">
        <w:rPr>
          <w:szCs w:val="24"/>
        </w:rPr>
        <w:t xml:space="preserve">, ... are the current cost indices or reference prices for period </w:t>
      </w:r>
      <w:r>
        <w:rPr>
          <w:szCs w:val="24"/>
        </w:rPr>
        <w:t>“</w:t>
      </w:r>
      <w:r w:rsidR="00A67B39" w:rsidRPr="005062C5">
        <w:rPr>
          <w:szCs w:val="24"/>
        </w:rPr>
        <w:t>n</w:t>
      </w:r>
      <w:r>
        <w:rPr>
          <w:szCs w:val="24"/>
        </w:rPr>
        <w:t>”</w:t>
      </w:r>
      <w:r w:rsidR="00A67B39" w:rsidRPr="005062C5">
        <w:rPr>
          <w:szCs w:val="24"/>
        </w:rPr>
        <w:t>,</w:t>
      </w:r>
      <w:r w:rsidR="00A67B39">
        <w:rPr>
          <w:szCs w:val="24"/>
        </w:rPr>
        <w:t xml:space="preserve"> </w:t>
      </w:r>
      <w:r w:rsidR="00A67B39" w:rsidRPr="005062C5">
        <w:rPr>
          <w:szCs w:val="24"/>
        </w:rPr>
        <w:t>expressed in the relevant currency of payment, each of which is applicable to the</w:t>
      </w:r>
      <w:r w:rsidR="00A67B39">
        <w:rPr>
          <w:szCs w:val="24"/>
        </w:rPr>
        <w:t xml:space="preserve"> </w:t>
      </w:r>
      <w:r w:rsidR="00A67B39" w:rsidRPr="005062C5">
        <w:rPr>
          <w:szCs w:val="24"/>
        </w:rPr>
        <w:t xml:space="preserve">relevant tabulated cost element on the date 49 </w:t>
      </w:r>
      <w:r w:rsidR="00A67B39">
        <w:rPr>
          <w:szCs w:val="24"/>
        </w:rPr>
        <w:t xml:space="preserve">days </w:t>
      </w:r>
      <w:r w:rsidR="00A67B39" w:rsidRPr="005062C5">
        <w:rPr>
          <w:szCs w:val="24"/>
        </w:rPr>
        <w:t>prior to the last day of the</w:t>
      </w:r>
      <w:r w:rsidR="00A67B39">
        <w:rPr>
          <w:szCs w:val="24"/>
        </w:rPr>
        <w:t xml:space="preserve"> </w:t>
      </w:r>
      <w:r w:rsidR="00A67B39" w:rsidRPr="005062C5">
        <w:rPr>
          <w:szCs w:val="24"/>
        </w:rPr>
        <w:t xml:space="preserve">period (to which the </w:t>
      </w:r>
      <w:proofErr w:type="gramStart"/>
      <w:r w:rsidR="00A67B39" w:rsidRPr="005062C5">
        <w:rPr>
          <w:szCs w:val="24"/>
        </w:rPr>
        <w:t>particular Payment</w:t>
      </w:r>
      <w:proofErr w:type="gramEnd"/>
      <w:r w:rsidR="00A67B39" w:rsidRPr="005062C5">
        <w:rPr>
          <w:szCs w:val="24"/>
        </w:rPr>
        <w:t xml:space="preserve"> Certificate relates); and</w:t>
      </w:r>
    </w:p>
    <w:p w14:paraId="1F6FD0C5" w14:textId="77777777" w:rsidR="00A67B39" w:rsidRPr="005062C5" w:rsidRDefault="007763C9" w:rsidP="009330AD">
      <w:pPr>
        <w:spacing w:after="240"/>
        <w:rPr>
          <w:szCs w:val="24"/>
        </w:rPr>
      </w:pPr>
      <w:r>
        <w:rPr>
          <w:szCs w:val="24"/>
        </w:rPr>
        <w:t>“</w:t>
      </w:r>
      <w:r w:rsidR="00A67B39" w:rsidRPr="005062C5">
        <w:rPr>
          <w:szCs w:val="24"/>
        </w:rPr>
        <w:t>Lo</w:t>
      </w:r>
      <w:r>
        <w:rPr>
          <w:szCs w:val="24"/>
        </w:rPr>
        <w:t>”</w:t>
      </w:r>
      <w:r w:rsidR="00A67B39" w:rsidRPr="005062C5">
        <w:rPr>
          <w:szCs w:val="24"/>
        </w:rPr>
        <w:t xml:space="preserve">, </w:t>
      </w:r>
      <w:r>
        <w:rPr>
          <w:szCs w:val="24"/>
        </w:rPr>
        <w:t>“</w:t>
      </w:r>
      <w:proofErr w:type="spellStart"/>
      <w:r w:rsidR="00A67B39" w:rsidRPr="005062C5">
        <w:rPr>
          <w:szCs w:val="24"/>
        </w:rPr>
        <w:t>Eo</w:t>
      </w:r>
      <w:proofErr w:type="spellEnd"/>
      <w:r>
        <w:rPr>
          <w:szCs w:val="24"/>
        </w:rPr>
        <w:t>”</w:t>
      </w:r>
      <w:r w:rsidR="00A67B39" w:rsidRPr="005062C5">
        <w:rPr>
          <w:szCs w:val="24"/>
        </w:rPr>
        <w:t xml:space="preserve">, </w:t>
      </w:r>
      <w:r>
        <w:rPr>
          <w:szCs w:val="24"/>
        </w:rPr>
        <w:t>“</w:t>
      </w:r>
      <w:r w:rsidR="00A67B39" w:rsidRPr="005062C5">
        <w:rPr>
          <w:szCs w:val="24"/>
        </w:rPr>
        <w:t>Mo</w:t>
      </w:r>
      <w:r>
        <w:rPr>
          <w:szCs w:val="24"/>
        </w:rPr>
        <w:t>”</w:t>
      </w:r>
      <w:r w:rsidR="00A67B39" w:rsidRPr="005062C5">
        <w:rPr>
          <w:szCs w:val="24"/>
        </w:rPr>
        <w:t xml:space="preserve">, ... are the base cost indices or reference prices, expressed </w:t>
      </w:r>
      <w:proofErr w:type="gramStart"/>
      <w:r w:rsidR="00A67B39" w:rsidRPr="005062C5">
        <w:rPr>
          <w:szCs w:val="24"/>
        </w:rPr>
        <w:t>In</w:t>
      </w:r>
      <w:proofErr w:type="gramEnd"/>
      <w:r w:rsidR="00A67B39" w:rsidRPr="005062C5">
        <w:rPr>
          <w:szCs w:val="24"/>
        </w:rPr>
        <w:t xml:space="preserve"> the</w:t>
      </w:r>
      <w:r w:rsidR="00A67B39">
        <w:rPr>
          <w:szCs w:val="24"/>
        </w:rPr>
        <w:t xml:space="preserve"> </w:t>
      </w:r>
      <w:r w:rsidR="00A67B39" w:rsidRPr="005062C5">
        <w:rPr>
          <w:szCs w:val="24"/>
        </w:rPr>
        <w:t>relevant currency of payment, each of which is applicable to the relevant tabulated</w:t>
      </w:r>
      <w:r w:rsidR="00A67B39">
        <w:rPr>
          <w:szCs w:val="24"/>
        </w:rPr>
        <w:t xml:space="preserve"> </w:t>
      </w:r>
      <w:r w:rsidR="00A67B39" w:rsidRPr="005062C5">
        <w:rPr>
          <w:szCs w:val="24"/>
        </w:rPr>
        <w:t>cost element on the Base Date.</w:t>
      </w:r>
    </w:p>
    <w:p w14:paraId="1FA8D9E7" w14:textId="77777777" w:rsidR="00A67B39" w:rsidRPr="005062C5" w:rsidRDefault="00A67B39" w:rsidP="009330AD">
      <w:pPr>
        <w:spacing w:after="240"/>
        <w:rPr>
          <w:szCs w:val="24"/>
        </w:rPr>
      </w:pPr>
      <w:r w:rsidRPr="005062C5">
        <w:rPr>
          <w:szCs w:val="24"/>
        </w:rPr>
        <w:t>The cost indices or reference prices stated in the table of adjustment data shall be</w:t>
      </w:r>
      <w:r>
        <w:rPr>
          <w:szCs w:val="24"/>
        </w:rPr>
        <w:t xml:space="preserve"> </w:t>
      </w:r>
      <w:r w:rsidRPr="005062C5">
        <w:rPr>
          <w:szCs w:val="24"/>
        </w:rPr>
        <w:t>used. If their source is in d</w:t>
      </w:r>
      <w:r>
        <w:rPr>
          <w:szCs w:val="24"/>
        </w:rPr>
        <w:t>oubt</w:t>
      </w:r>
      <w:r w:rsidRPr="005062C5">
        <w:rPr>
          <w:szCs w:val="24"/>
        </w:rPr>
        <w:t>, it shall be determined by the E</w:t>
      </w:r>
      <w:r>
        <w:rPr>
          <w:szCs w:val="24"/>
        </w:rPr>
        <w:t>mployer’s Representative</w:t>
      </w:r>
      <w:r w:rsidRPr="005062C5">
        <w:rPr>
          <w:szCs w:val="24"/>
        </w:rPr>
        <w:t>. For this</w:t>
      </w:r>
      <w:r>
        <w:rPr>
          <w:szCs w:val="24"/>
        </w:rPr>
        <w:t xml:space="preserve"> </w:t>
      </w:r>
      <w:r w:rsidRPr="005062C5">
        <w:rPr>
          <w:szCs w:val="24"/>
        </w:rPr>
        <w:t>purpose, reference shall be made to the values of the indices at stated dates</w:t>
      </w:r>
      <w:r>
        <w:rPr>
          <w:szCs w:val="24"/>
        </w:rPr>
        <w:t xml:space="preserve"> </w:t>
      </w:r>
      <w:r w:rsidRPr="005062C5">
        <w:rPr>
          <w:szCs w:val="24"/>
        </w:rPr>
        <w:t xml:space="preserve">(quoted in the fourth and fifth </w:t>
      </w:r>
      <w:r w:rsidRPr="005062C5">
        <w:rPr>
          <w:szCs w:val="24"/>
        </w:rPr>
        <w:lastRenderedPageBreak/>
        <w:t>columns respectively of the table) for the purposes of</w:t>
      </w:r>
      <w:r>
        <w:rPr>
          <w:szCs w:val="24"/>
        </w:rPr>
        <w:t xml:space="preserve"> </w:t>
      </w:r>
      <w:r w:rsidRPr="005062C5">
        <w:rPr>
          <w:szCs w:val="24"/>
        </w:rPr>
        <w:t xml:space="preserve">clarification of the </w:t>
      </w:r>
      <w:proofErr w:type="gramStart"/>
      <w:r w:rsidRPr="005062C5">
        <w:rPr>
          <w:szCs w:val="24"/>
        </w:rPr>
        <w:t>source;</w:t>
      </w:r>
      <w:proofErr w:type="gramEnd"/>
      <w:r w:rsidRPr="005062C5">
        <w:rPr>
          <w:szCs w:val="24"/>
        </w:rPr>
        <w:t xml:space="preserve"> although these dates (and thus these values) may not</w:t>
      </w:r>
      <w:r>
        <w:rPr>
          <w:szCs w:val="24"/>
        </w:rPr>
        <w:t xml:space="preserve"> </w:t>
      </w:r>
      <w:r w:rsidRPr="005062C5">
        <w:rPr>
          <w:szCs w:val="24"/>
        </w:rPr>
        <w:t>correspond to the base cost indices.</w:t>
      </w:r>
    </w:p>
    <w:p w14:paraId="2BBC3F92" w14:textId="77777777" w:rsidR="00C37949" w:rsidRDefault="00A67B39" w:rsidP="009330AD">
      <w:pPr>
        <w:spacing w:after="240"/>
        <w:rPr>
          <w:szCs w:val="24"/>
        </w:rPr>
      </w:pPr>
      <w:r w:rsidRPr="005062C5">
        <w:rPr>
          <w:szCs w:val="24"/>
        </w:rPr>
        <w:t xml:space="preserve">In cases where the </w:t>
      </w:r>
      <w:r w:rsidR="007763C9">
        <w:rPr>
          <w:szCs w:val="24"/>
        </w:rPr>
        <w:t>“</w:t>
      </w:r>
      <w:r w:rsidRPr="005062C5">
        <w:rPr>
          <w:szCs w:val="24"/>
        </w:rPr>
        <w:t>currency of index</w:t>
      </w:r>
      <w:r w:rsidR="007763C9">
        <w:rPr>
          <w:szCs w:val="24"/>
        </w:rPr>
        <w:t>”</w:t>
      </w:r>
      <w:r w:rsidRPr="005062C5">
        <w:rPr>
          <w:szCs w:val="24"/>
        </w:rPr>
        <w:t xml:space="preserve"> (stated in the table) is not the relevant</w:t>
      </w:r>
      <w:r>
        <w:rPr>
          <w:szCs w:val="24"/>
        </w:rPr>
        <w:t xml:space="preserve"> </w:t>
      </w:r>
      <w:r w:rsidRPr="005062C5">
        <w:rPr>
          <w:szCs w:val="24"/>
        </w:rPr>
        <w:t>currency of payment, each index shall be converted into the relevant currency of</w:t>
      </w:r>
      <w:r>
        <w:rPr>
          <w:szCs w:val="24"/>
        </w:rPr>
        <w:t xml:space="preserve"> </w:t>
      </w:r>
      <w:r w:rsidRPr="005062C5">
        <w:rPr>
          <w:szCs w:val="24"/>
        </w:rPr>
        <w:t>payment at the selling rate, established by the central bank of the Country, of this</w:t>
      </w:r>
      <w:r>
        <w:rPr>
          <w:szCs w:val="24"/>
        </w:rPr>
        <w:t xml:space="preserve"> </w:t>
      </w:r>
      <w:r w:rsidRPr="005062C5">
        <w:rPr>
          <w:szCs w:val="24"/>
        </w:rPr>
        <w:t xml:space="preserve">relevant currency on the above date for which the index </w:t>
      </w:r>
      <w:r>
        <w:rPr>
          <w:szCs w:val="24"/>
        </w:rPr>
        <w:t>i</w:t>
      </w:r>
      <w:r w:rsidRPr="005062C5">
        <w:rPr>
          <w:szCs w:val="24"/>
        </w:rPr>
        <w:t>s required to be applicable.</w:t>
      </w:r>
      <w:r>
        <w:rPr>
          <w:szCs w:val="24"/>
        </w:rPr>
        <w:t xml:space="preserve"> </w:t>
      </w:r>
    </w:p>
    <w:p w14:paraId="6FDF96E8" w14:textId="77777777" w:rsidR="00C37949" w:rsidRDefault="00A67B39" w:rsidP="009330AD">
      <w:pPr>
        <w:spacing w:after="240"/>
        <w:rPr>
          <w:szCs w:val="24"/>
        </w:rPr>
      </w:pPr>
      <w:r w:rsidRPr="005062C5">
        <w:rPr>
          <w:szCs w:val="24"/>
        </w:rPr>
        <w:t xml:space="preserve">Until such time as each current cost index is available, the </w:t>
      </w:r>
      <w:r w:rsidR="00C248FD">
        <w:rPr>
          <w:szCs w:val="24"/>
        </w:rPr>
        <w:t xml:space="preserve">Employer’s Representative </w:t>
      </w:r>
      <w:r w:rsidRPr="005062C5">
        <w:rPr>
          <w:szCs w:val="24"/>
        </w:rPr>
        <w:t>shall determine</w:t>
      </w:r>
      <w:r>
        <w:rPr>
          <w:szCs w:val="24"/>
        </w:rPr>
        <w:t xml:space="preserve"> </w:t>
      </w:r>
      <w:r w:rsidRPr="005062C5">
        <w:rPr>
          <w:szCs w:val="24"/>
        </w:rPr>
        <w:t>a prov</w:t>
      </w:r>
      <w:r>
        <w:rPr>
          <w:szCs w:val="24"/>
        </w:rPr>
        <w:t xml:space="preserve">isional index for the Issue of </w:t>
      </w:r>
      <w:r w:rsidRPr="005062C5">
        <w:rPr>
          <w:szCs w:val="24"/>
        </w:rPr>
        <w:t>I</w:t>
      </w:r>
      <w:r w:rsidR="00C37949">
        <w:rPr>
          <w:szCs w:val="24"/>
        </w:rPr>
        <w:t xml:space="preserve">nterim Payment Certificates. </w:t>
      </w:r>
      <w:r w:rsidR="00C37949" w:rsidRPr="005062C5">
        <w:rPr>
          <w:szCs w:val="24"/>
        </w:rPr>
        <w:t>When a</w:t>
      </w:r>
      <w:r w:rsidR="00C37949">
        <w:rPr>
          <w:szCs w:val="24"/>
        </w:rPr>
        <w:t xml:space="preserve"> </w:t>
      </w:r>
      <w:r w:rsidR="00C37949" w:rsidRPr="005062C5">
        <w:rPr>
          <w:szCs w:val="24"/>
        </w:rPr>
        <w:t>current cost index is available, the adjustment shall be recalculated accordingly.</w:t>
      </w:r>
    </w:p>
    <w:p w14:paraId="6FAD3E6F" w14:textId="77777777" w:rsidR="00A67B39" w:rsidRDefault="00A67B39" w:rsidP="009330AD">
      <w:pPr>
        <w:spacing w:after="240"/>
        <w:rPr>
          <w:szCs w:val="24"/>
        </w:rPr>
      </w:pPr>
      <w:r w:rsidRPr="005062C5">
        <w:rPr>
          <w:szCs w:val="24"/>
        </w:rPr>
        <w:t>If the Contractor fails to complete the within the Time for Completion,</w:t>
      </w:r>
      <w:r>
        <w:rPr>
          <w:szCs w:val="24"/>
        </w:rPr>
        <w:t xml:space="preserve"> </w:t>
      </w:r>
      <w:r w:rsidRPr="005062C5">
        <w:rPr>
          <w:szCs w:val="24"/>
        </w:rPr>
        <w:t>adjustment of prices thereafter shall be made using either (i) each index or price</w:t>
      </w:r>
      <w:r>
        <w:rPr>
          <w:szCs w:val="24"/>
        </w:rPr>
        <w:t xml:space="preserve"> </w:t>
      </w:r>
      <w:r w:rsidRPr="005062C5">
        <w:rPr>
          <w:szCs w:val="24"/>
        </w:rPr>
        <w:t>applicable on the date 49 days prior to the expiry of the Time for Completion of the</w:t>
      </w:r>
      <w:r>
        <w:rPr>
          <w:szCs w:val="24"/>
        </w:rPr>
        <w:t xml:space="preserve"> Works, or (i</w:t>
      </w:r>
      <w:r w:rsidRPr="005062C5">
        <w:rPr>
          <w:szCs w:val="24"/>
        </w:rPr>
        <w:t xml:space="preserve">i) the current index or price: whichever is more </w:t>
      </w:r>
      <w:proofErr w:type="spellStart"/>
      <w:r w:rsidRPr="005062C5">
        <w:rPr>
          <w:szCs w:val="24"/>
        </w:rPr>
        <w:t>favourable</w:t>
      </w:r>
      <w:proofErr w:type="spellEnd"/>
      <w:r w:rsidRPr="005062C5">
        <w:rPr>
          <w:szCs w:val="24"/>
        </w:rPr>
        <w:t xml:space="preserve"> to the</w:t>
      </w:r>
      <w:r>
        <w:rPr>
          <w:szCs w:val="24"/>
        </w:rPr>
        <w:t xml:space="preserve"> </w:t>
      </w:r>
      <w:r w:rsidRPr="005062C5">
        <w:rPr>
          <w:szCs w:val="24"/>
        </w:rPr>
        <w:t>Employer.</w:t>
      </w:r>
    </w:p>
    <w:p w14:paraId="644127C6" w14:textId="77777777" w:rsidR="00A67B39" w:rsidRDefault="00A67B39" w:rsidP="009330AD">
      <w:pPr>
        <w:spacing w:before="240" w:after="240"/>
        <w:ind w:left="426" w:hanging="426"/>
        <w:jc w:val="left"/>
        <w:rPr>
          <w:b/>
          <w:szCs w:val="24"/>
        </w:rPr>
      </w:pPr>
      <w:r>
        <w:rPr>
          <w:b/>
          <w:szCs w:val="24"/>
        </w:rPr>
        <w:t>3.</w:t>
      </w:r>
      <w:r>
        <w:rPr>
          <w:b/>
          <w:szCs w:val="24"/>
        </w:rPr>
        <w:tab/>
      </w:r>
      <w:r w:rsidRPr="008D1DA0">
        <w:rPr>
          <w:b/>
          <w:szCs w:val="24"/>
        </w:rPr>
        <w:t xml:space="preserve">Adjustment of </w:t>
      </w:r>
      <w:r>
        <w:rPr>
          <w:b/>
          <w:szCs w:val="24"/>
        </w:rPr>
        <w:t>Operation Service amounts (excluding Asset Replacement)</w:t>
      </w:r>
    </w:p>
    <w:p w14:paraId="329FD616" w14:textId="77777777" w:rsidR="00A67B39" w:rsidRPr="00A67B39" w:rsidRDefault="00A67B39" w:rsidP="009330AD">
      <w:pPr>
        <w:spacing w:after="240"/>
        <w:rPr>
          <w:i/>
          <w:szCs w:val="24"/>
        </w:rPr>
      </w:pPr>
      <w:r w:rsidRPr="00A67B39">
        <w:rPr>
          <w:i/>
          <w:szCs w:val="24"/>
        </w:rPr>
        <w:t>[In most cases the operation service fees will be paid in local currency</w:t>
      </w:r>
      <w:r>
        <w:rPr>
          <w:i/>
          <w:szCs w:val="24"/>
        </w:rPr>
        <w:t xml:space="preserve"> and the </w:t>
      </w:r>
      <w:r w:rsidRPr="00175F26">
        <w:rPr>
          <w:i/>
          <w:szCs w:val="24"/>
        </w:rPr>
        <w:t xml:space="preserve">general type of formula indicated below </w:t>
      </w:r>
      <w:r>
        <w:rPr>
          <w:i/>
          <w:szCs w:val="24"/>
        </w:rPr>
        <w:t>can be adopted</w:t>
      </w:r>
      <w:r w:rsidRPr="00A67B39">
        <w:rPr>
          <w:i/>
          <w:szCs w:val="24"/>
        </w:rPr>
        <w:t xml:space="preserve">. </w:t>
      </w:r>
      <w:r w:rsidRPr="00175F26">
        <w:rPr>
          <w:i/>
          <w:szCs w:val="24"/>
        </w:rPr>
        <w:t xml:space="preserve">The formula and associated </w:t>
      </w:r>
      <w:r w:rsidR="00B84F7A">
        <w:rPr>
          <w:i/>
          <w:szCs w:val="24"/>
        </w:rPr>
        <w:t>schedules</w:t>
      </w:r>
      <w:r w:rsidRPr="00175F26">
        <w:rPr>
          <w:i/>
          <w:szCs w:val="24"/>
        </w:rPr>
        <w:t xml:space="preserve"> will require adjustment if </w:t>
      </w:r>
      <w:r w:rsidRPr="00A67B39">
        <w:rPr>
          <w:i/>
          <w:szCs w:val="24"/>
        </w:rPr>
        <w:t xml:space="preserve">the Employer intends to allow payment in foreign currency </w:t>
      </w:r>
      <w:r w:rsidRPr="00175F26">
        <w:rPr>
          <w:i/>
          <w:szCs w:val="24"/>
        </w:rPr>
        <w:t>or allow more than one index per foreign currency. Separate indexation provisions may be required for each component of the operation service fee</w:t>
      </w:r>
      <w:r w:rsidR="00C37949" w:rsidRPr="00175F26">
        <w:rPr>
          <w:i/>
          <w:szCs w:val="24"/>
        </w:rPr>
        <w:t>.]</w:t>
      </w:r>
      <w:r w:rsidRPr="00A67B39">
        <w:rPr>
          <w:i/>
          <w:szCs w:val="24"/>
        </w:rPr>
        <w:t xml:space="preserve"> </w:t>
      </w:r>
    </w:p>
    <w:p w14:paraId="38E4C6D6" w14:textId="77777777" w:rsidR="00A67B39" w:rsidRPr="005062C5" w:rsidRDefault="00A67B39" w:rsidP="009330AD">
      <w:pPr>
        <w:spacing w:after="240"/>
        <w:rPr>
          <w:szCs w:val="24"/>
        </w:rPr>
      </w:pPr>
      <w:r w:rsidRPr="005062C5">
        <w:rPr>
          <w:szCs w:val="24"/>
        </w:rPr>
        <w:t>If th</w:t>
      </w:r>
      <w:r>
        <w:rPr>
          <w:szCs w:val="24"/>
        </w:rPr>
        <w:t>e Contract Data allows for price adjustment of Operation Service amounts, t</w:t>
      </w:r>
      <w:r w:rsidRPr="005062C5">
        <w:rPr>
          <w:szCs w:val="24"/>
        </w:rPr>
        <w:t>he formulae shall be of the foll</w:t>
      </w:r>
      <w:r>
        <w:rPr>
          <w:szCs w:val="24"/>
        </w:rPr>
        <w:t xml:space="preserve">owing </w:t>
      </w:r>
      <w:r w:rsidRPr="005062C5">
        <w:rPr>
          <w:szCs w:val="24"/>
        </w:rPr>
        <w:t>general type:</w:t>
      </w:r>
    </w:p>
    <w:p w14:paraId="3BACC61A" w14:textId="77777777" w:rsidR="00A67B39" w:rsidRPr="00EF4272" w:rsidRDefault="00A67B39" w:rsidP="00A67B39">
      <w:pPr>
        <w:ind w:left="1440"/>
        <w:rPr>
          <w:b/>
          <w:szCs w:val="24"/>
          <w:lang w:val="es-ES"/>
        </w:rPr>
      </w:pPr>
      <w:proofErr w:type="spellStart"/>
      <w:r w:rsidRPr="00EF4272">
        <w:rPr>
          <w:b/>
          <w:szCs w:val="24"/>
          <w:lang w:val="es-ES"/>
        </w:rPr>
        <w:t>Pn</w:t>
      </w:r>
      <w:proofErr w:type="spellEnd"/>
      <w:r w:rsidRPr="00EF4272">
        <w:rPr>
          <w:b/>
          <w:szCs w:val="24"/>
          <w:lang w:val="es-ES"/>
        </w:rPr>
        <w:t xml:space="preserve">= </w:t>
      </w:r>
      <w:r w:rsidRPr="00EF4272">
        <w:rPr>
          <w:b/>
          <w:szCs w:val="24"/>
          <w:lang w:val="es-ES"/>
        </w:rPr>
        <w:tab/>
        <w:t xml:space="preserve">b </w:t>
      </w:r>
      <w:proofErr w:type="spellStart"/>
      <w:r w:rsidRPr="00EF4272">
        <w:rPr>
          <w:b/>
          <w:szCs w:val="24"/>
          <w:lang w:val="es-ES"/>
        </w:rPr>
        <w:t>Ln</w:t>
      </w:r>
      <w:proofErr w:type="spellEnd"/>
      <w:r w:rsidRPr="00EF4272">
        <w:rPr>
          <w:b/>
          <w:szCs w:val="24"/>
          <w:lang w:val="es-ES"/>
        </w:rPr>
        <w:t>/lo + c En/</w:t>
      </w:r>
      <w:proofErr w:type="spellStart"/>
      <w:r w:rsidRPr="00EF4272">
        <w:rPr>
          <w:b/>
          <w:szCs w:val="24"/>
          <w:lang w:val="es-ES"/>
        </w:rPr>
        <w:t>Eo</w:t>
      </w:r>
      <w:proofErr w:type="spellEnd"/>
      <w:r w:rsidRPr="00EF4272">
        <w:rPr>
          <w:b/>
          <w:szCs w:val="24"/>
          <w:lang w:val="es-ES"/>
        </w:rPr>
        <w:t xml:space="preserve"> + d Mn/Mo + ......</w:t>
      </w:r>
    </w:p>
    <w:p w14:paraId="6E389C6C" w14:textId="77777777" w:rsidR="00A67B39" w:rsidRDefault="00A67B39" w:rsidP="00A67B39">
      <w:pPr>
        <w:ind w:left="1440" w:firstLine="720"/>
        <w:rPr>
          <w:b/>
          <w:szCs w:val="24"/>
          <w:lang w:val="en-GB"/>
        </w:rPr>
      </w:pPr>
      <w:r>
        <w:rPr>
          <w:b/>
          <w:szCs w:val="24"/>
          <w:lang w:val="en-GB"/>
        </w:rPr>
        <w:t>+</w:t>
      </w:r>
      <w:r w:rsidR="00367671">
        <w:rPr>
          <w:b/>
          <w:szCs w:val="24"/>
          <w:lang w:val="en-GB"/>
        </w:rPr>
        <w:t xml:space="preserve"> </w:t>
      </w:r>
      <w:r w:rsidRPr="00BF4E4A">
        <w:rPr>
          <w:b/>
          <w:szCs w:val="24"/>
          <w:lang w:val="en-GB"/>
        </w:rPr>
        <w:t>w</w:t>
      </w:r>
      <w:r>
        <w:rPr>
          <w:b/>
          <w:szCs w:val="24"/>
          <w:lang w:val="en-GB"/>
        </w:rPr>
        <w:t xml:space="preserve"> [</w:t>
      </w:r>
      <w:proofErr w:type="gramStart"/>
      <w:r w:rsidRPr="00A67B39">
        <w:rPr>
          <w:b/>
          <w:szCs w:val="24"/>
          <w:lang w:val="en-GB"/>
        </w:rPr>
        <w:t>R</w:t>
      </w:r>
      <w:r>
        <w:rPr>
          <w:b/>
          <w:szCs w:val="24"/>
          <w:lang w:val="en-GB"/>
        </w:rPr>
        <w:t>ate</w:t>
      </w:r>
      <w:r w:rsidRPr="00A67B39">
        <w:rPr>
          <w:b/>
          <w:szCs w:val="24"/>
          <w:vertAlign w:val="subscript"/>
          <w:lang w:val="en-GB"/>
        </w:rPr>
        <w:t>(</w:t>
      </w:r>
      <w:proofErr w:type="gramEnd"/>
      <w:r w:rsidRPr="00A67B39">
        <w:rPr>
          <w:b/>
          <w:szCs w:val="24"/>
          <w:vertAlign w:val="subscript"/>
          <w:lang w:val="en-GB"/>
        </w:rPr>
        <w:t>Fc1</w:t>
      </w:r>
      <w:r>
        <w:rPr>
          <w:b/>
          <w:szCs w:val="24"/>
          <w:vertAlign w:val="subscript"/>
          <w:lang w:val="en-GB"/>
        </w:rPr>
        <w:t>)</w:t>
      </w:r>
      <w:r w:rsidRPr="00A67B39">
        <w:rPr>
          <w:b/>
          <w:szCs w:val="24"/>
          <w:lang w:val="en-GB"/>
        </w:rPr>
        <w:t>n</w:t>
      </w:r>
      <w:r w:rsidRPr="00A67B39">
        <w:rPr>
          <w:b/>
          <w:szCs w:val="24"/>
          <w:vertAlign w:val="subscript"/>
          <w:lang w:val="en-GB"/>
        </w:rPr>
        <w:t xml:space="preserve"> </w:t>
      </w:r>
      <w:r w:rsidRPr="00A67B39">
        <w:rPr>
          <w:b/>
          <w:szCs w:val="24"/>
          <w:lang w:val="en-GB"/>
        </w:rPr>
        <w:t>/ R</w:t>
      </w:r>
      <w:r>
        <w:rPr>
          <w:b/>
          <w:szCs w:val="24"/>
          <w:lang w:val="en-GB"/>
        </w:rPr>
        <w:t>ate</w:t>
      </w:r>
      <w:r w:rsidRPr="00A67B39">
        <w:rPr>
          <w:b/>
          <w:szCs w:val="24"/>
          <w:vertAlign w:val="subscript"/>
          <w:lang w:val="en-GB"/>
        </w:rPr>
        <w:t>(Fc1</w:t>
      </w:r>
      <w:r>
        <w:rPr>
          <w:b/>
          <w:szCs w:val="24"/>
          <w:vertAlign w:val="subscript"/>
          <w:lang w:val="en-GB"/>
        </w:rPr>
        <w:t>)</w:t>
      </w:r>
      <w:r w:rsidRPr="005E30FA">
        <w:rPr>
          <w:b/>
          <w:szCs w:val="24"/>
          <w:lang w:val="en-GB"/>
        </w:rPr>
        <w:t>o</w:t>
      </w:r>
      <w:r w:rsidRPr="00A67B39">
        <w:rPr>
          <w:b/>
          <w:szCs w:val="24"/>
          <w:lang w:val="en-GB"/>
        </w:rPr>
        <w:t>]</w:t>
      </w:r>
      <w:r w:rsidRPr="00A67B39">
        <w:rPr>
          <w:b/>
          <w:szCs w:val="24"/>
          <w:vertAlign w:val="subscript"/>
          <w:lang w:val="en-GB"/>
        </w:rPr>
        <w:t xml:space="preserve"> </w:t>
      </w:r>
      <w:r>
        <w:rPr>
          <w:b/>
          <w:szCs w:val="24"/>
          <w:vertAlign w:val="subscript"/>
          <w:lang w:val="en-GB"/>
        </w:rPr>
        <w:t xml:space="preserve">x </w:t>
      </w:r>
      <w:r>
        <w:rPr>
          <w:b/>
          <w:szCs w:val="24"/>
          <w:lang w:val="en-GB"/>
        </w:rPr>
        <w:t>[</w:t>
      </w:r>
      <w:r w:rsidRPr="00A67B39">
        <w:rPr>
          <w:b/>
          <w:szCs w:val="24"/>
          <w:lang w:val="en-GB"/>
        </w:rPr>
        <w:t xml:space="preserve"> I</w:t>
      </w:r>
      <w:r>
        <w:rPr>
          <w:b/>
          <w:szCs w:val="24"/>
          <w:lang w:val="en-GB"/>
        </w:rPr>
        <w:t>nd</w:t>
      </w:r>
      <w:r w:rsidRPr="00A67B39">
        <w:rPr>
          <w:b/>
          <w:szCs w:val="24"/>
          <w:vertAlign w:val="subscript"/>
          <w:lang w:val="en-GB"/>
        </w:rPr>
        <w:t>(Fc1</w:t>
      </w:r>
      <w:r>
        <w:rPr>
          <w:b/>
          <w:szCs w:val="24"/>
          <w:vertAlign w:val="subscript"/>
          <w:lang w:val="en-GB"/>
        </w:rPr>
        <w:t>)</w:t>
      </w:r>
      <w:r w:rsidRPr="00A67B39">
        <w:rPr>
          <w:b/>
          <w:szCs w:val="24"/>
          <w:lang w:val="en-GB"/>
        </w:rPr>
        <w:t>n</w:t>
      </w:r>
      <w:r>
        <w:rPr>
          <w:b/>
          <w:szCs w:val="24"/>
          <w:lang w:val="en-GB"/>
        </w:rPr>
        <w:t xml:space="preserve"> </w:t>
      </w:r>
      <w:r w:rsidRPr="00A67B39">
        <w:rPr>
          <w:b/>
          <w:szCs w:val="24"/>
          <w:lang w:val="en-GB"/>
        </w:rPr>
        <w:t>/</w:t>
      </w:r>
      <w:r>
        <w:rPr>
          <w:b/>
          <w:szCs w:val="24"/>
          <w:lang w:val="en-GB"/>
        </w:rPr>
        <w:t xml:space="preserve"> </w:t>
      </w:r>
      <w:r w:rsidRPr="00A67B39">
        <w:rPr>
          <w:b/>
          <w:szCs w:val="24"/>
          <w:lang w:val="en-GB"/>
        </w:rPr>
        <w:t>I</w:t>
      </w:r>
      <w:r>
        <w:rPr>
          <w:b/>
          <w:szCs w:val="24"/>
          <w:lang w:val="en-GB"/>
        </w:rPr>
        <w:t>nd</w:t>
      </w:r>
      <w:r>
        <w:rPr>
          <w:b/>
          <w:szCs w:val="24"/>
          <w:vertAlign w:val="subscript"/>
          <w:lang w:val="en-GB"/>
        </w:rPr>
        <w:t>(F</w:t>
      </w:r>
      <w:r w:rsidRPr="00A67B39">
        <w:rPr>
          <w:b/>
          <w:szCs w:val="24"/>
          <w:vertAlign w:val="subscript"/>
          <w:lang w:val="en-GB"/>
        </w:rPr>
        <w:t>c1</w:t>
      </w:r>
      <w:r>
        <w:rPr>
          <w:b/>
          <w:szCs w:val="24"/>
          <w:vertAlign w:val="subscript"/>
          <w:lang w:val="en-GB"/>
        </w:rPr>
        <w:t>)</w:t>
      </w:r>
      <w:r w:rsidRPr="00A67B39">
        <w:rPr>
          <w:b/>
          <w:szCs w:val="24"/>
          <w:lang w:val="en-GB"/>
        </w:rPr>
        <w:t xml:space="preserve">o] </w:t>
      </w:r>
    </w:p>
    <w:p w14:paraId="0CD5D84B" w14:textId="77777777" w:rsidR="00A67B39" w:rsidRDefault="00A67B39" w:rsidP="00A67B39">
      <w:pPr>
        <w:ind w:left="1440" w:firstLine="720"/>
        <w:rPr>
          <w:b/>
          <w:szCs w:val="24"/>
          <w:lang w:val="en-GB"/>
        </w:rPr>
      </w:pPr>
      <w:r>
        <w:rPr>
          <w:b/>
          <w:szCs w:val="24"/>
          <w:lang w:val="en-GB"/>
        </w:rPr>
        <w:t>+ y [</w:t>
      </w:r>
      <w:proofErr w:type="gramStart"/>
      <w:r w:rsidRPr="008D1DA0">
        <w:rPr>
          <w:b/>
          <w:szCs w:val="24"/>
          <w:lang w:val="en-GB"/>
        </w:rPr>
        <w:t>R</w:t>
      </w:r>
      <w:r>
        <w:rPr>
          <w:b/>
          <w:szCs w:val="24"/>
          <w:lang w:val="en-GB"/>
        </w:rPr>
        <w:t>ate</w:t>
      </w:r>
      <w:r>
        <w:rPr>
          <w:b/>
          <w:szCs w:val="24"/>
          <w:vertAlign w:val="subscript"/>
          <w:lang w:val="en-GB"/>
        </w:rPr>
        <w:t>(</w:t>
      </w:r>
      <w:proofErr w:type="gramEnd"/>
      <w:r>
        <w:rPr>
          <w:b/>
          <w:szCs w:val="24"/>
          <w:vertAlign w:val="subscript"/>
          <w:lang w:val="en-GB"/>
        </w:rPr>
        <w:t>F</w:t>
      </w:r>
      <w:r w:rsidRPr="00A67B39">
        <w:rPr>
          <w:b/>
          <w:szCs w:val="24"/>
          <w:vertAlign w:val="subscript"/>
          <w:lang w:val="en-GB"/>
        </w:rPr>
        <w:t>c2</w:t>
      </w:r>
      <w:r>
        <w:rPr>
          <w:b/>
          <w:szCs w:val="24"/>
          <w:vertAlign w:val="subscript"/>
          <w:lang w:val="en-GB"/>
        </w:rPr>
        <w:t>)</w:t>
      </w:r>
      <w:r w:rsidRPr="00A67B39">
        <w:rPr>
          <w:b/>
          <w:szCs w:val="24"/>
          <w:lang w:val="en-GB"/>
        </w:rPr>
        <w:t>n</w:t>
      </w:r>
      <w:r w:rsidRPr="008D1DA0">
        <w:rPr>
          <w:b/>
          <w:szCs w:val="24"/>
          <w:vertAlign w:val="subscript"/>
          <w:lang w:val="en-GB"/>
        </w:rPr>
        <w:t xml:space="preserve"> </w:t>
      </w:r>
      <w:r w:rsidRPr="008D1DA0">
        <w:rPr>
          <w:b/>
          <w:szCs w:val="24"/>
          <w:lang w:val="en-GB"/>
        </w:rPr>
        <w:t>/ R</w:t>
      </w:r>
      <w:r>
        <w:rPr>
          <w:b/>
          <w:szCs w:val="24"/>
          <w:lang w:val="en-GB"/>
        </w:rPr>
        <w:t>ate</w:t>
      </w:r>
      <w:r>
        <w:rPr>
          <w:b/>
          <w:szCs w:val="24"/>
          <w:vertAlign w:val="subscript"/>
          <w:lang w:val="en-GB"/>
        </w:rPr>
        <w:t>(F</w:t>
      </w:r>
      <w:r w:rsidRPr="00A67B39">
        <w:rPr>
          <w:b/>
          <w:szCs w:val="24"/>
          <w:vertAlign w:val="subscript"/>
          <w:lang w:val="en-GB"/>
        </w:rPr>
        <w:t>c2</w:t>
      </w:r>
      <w:r>
        <w:rPr>
          <w:b/>
          <w:szCs w:val="24"/>
          <w:vertAlign w:val="subscript"/>
          <w:lang w:val="en-GB"/>
        </w:rPr>
        <w:t>)</w:t>
      </w:r>
      <w:r w:rsidRPr="005E30FA">
        <w:rPr>
          <w:b/>
          <w:szCs w:val="24"/>
          <w:lang w:val="en-GB"/>
        </w:rPr>
        <w:t>o</w:t>
      </w:r>
      <w:r w:rsidRPr="008D1DA0">
        <w:rPr>
          <w:b/>
          <w:szCs w:val="24"/>
          <w:lang w:val="en-GB"/>
        </w:rPr>
        <w:t>]</w:t>
      </w:r>
      <w:r w:rsidRPr="008D1DA0">
        <w:rPr>
          <w:b/>
          <w:szCs w:val="24"/>
          <w:vertAlign w:val="subscript"/>
          <w:lang w:val="en-GB"/>
        </w:rPr>
        <w:t xml:space="preserve"> </w:t>
      </w:r>
      <w:r>
        <w:rPr>
          <w:b/>
          <w:szCs w:val="24"/>
          <w:vertAlign w:val="subscript"/>
          <w:lang w:val="en-GB"/>
        </w:rPr>
        <w:t xml:space="preserve">x </w:t>
      </w:r>
      <w:r>
        <w:rPr>
          <w:b/>
          <w:szCs w:val="24"/>
          <w:lang w:val="en-GB"/>
        </w:rPr>
        <w:t>[</w:t>
      </w:r>
      <w:r w:rsidRPr="008D1DA0">
        <w:rPr>
          <w:b/>
          <w:szCs w:val="24"/>
          <w:lang w:val="en-GB"/>
        </w:rPr>
        <w:t xml:space="preserve"> I</w:t>
      </w:r>
      <w:r>
        <w:rPr>
          <w:b/>
          <w:szCs w:val="24"/>
          <w:lang w:val="en-GB"/>
        </w:rPr>
        <w:t>nd</w:t>
      </w:r>
      <w:r>
        <w:rPr>
          <w:b/>
          <w:szCs w:val="24"/>
          <w:vertAlign w:val="subscript"/>
          <w:lang w:val="en-GB"/>
        </w:rPr>
        <w:t>(F</w:t>
      </w:r>
      <w:r w:rsidRPr="00A67B39">
        <w:rPr>
          <w:b/>
          <w:szCs w:val="24"/>
          <w:vertAlign w:val="subscript"/>
          <w:lang w:val="en-GB"/>
        </w:rPr>
        <w:t>c2</w:t>
      </w:r>
      <w:r>
        <w:rPr>
          <w:b/>
          <w:szCs w:val="24"/>
          <w:vertAlign w:val="subscript"/>
          <w:lang w:val="en-GB"/>
        </w:rPr>
        <w:t>)</w:t>
      </w:r>
      <w:r w:rsidRPr="005E30FA">
        <w:rPr>
          <w:b/>
          <w:szCs w:val="24"/>
          <w:lang w:val="en-GB"/>
        </w:rPr>
        <w:t>n</w:t>
      </w:r>
      <w:r>
        <w:rPr>
          <w:b/>
          <w:szCs w:val="24"/>
          <w:lang w:val="en-GB"/>
        </w:rPr>
        <w:t xml:space="preserve"> </w:t>
      </w:r>
      <w:r w:rsidRPr="008D1DA0">
        <w:rPr>
          <w:b/>
          <w:szCs w:val="24"/>
          <w:lang w:val="en-GB"/>
        </w:rPr>
        <w:t>/</w:t>
      </w:r>
      <w:r>
        <w:rPr>
          <w:b/>
          <w:szCs w:val="24"/>
          <w:lang w:val="en-GB"/>
        </w:rPr>
        <w:t xml:space="preserve"> </w:t>
      </w:r>
      <w:r w:rsidRPr="008D1DA0">
        <w:rPr>
          <w:b/>
          <w:szCs w:val="24"/>
          <w:lang w:val="en-GB"/>
        </w:rPr>
        <w:t>I</w:t>
      </w:r>
      <w:r>
        <w:rPr>
          <w:b/>
          <w:szCs w:val="24"/>
          <w:lang w:val="en-GB"/>
        </w:rPr>
        <w:t>nd</w:t>
      </w:r>
      <w:r w:rsidRPr="00A67B39">
        <w:rPr>
          <w:b/>
          <w:szCs w:val="24"/>
          <w:vertAlign w:val="subscript"/>
          <w:lang w:val="en-GB"/>
        </w:rPr>
        <w:t>(Fc2</w:t>
      </w:r>
      <w:r>
        <w:rPr>
          <w:b/>
          <w:szCs w:val="24"/>
          <w:vertAlign w:val="subscript"/>
          <w:lang w:val="en-GB"/>
        </w:rPr>
        <w:t>)</w:t>
      </w:r>
      <w:r w:rsidRPr="005E30FA">
        <w:rPr>
          <w:b/>
          <w:szCs w:val="24"/>
          <w:lang w:val="en-GB"/>
        </w:rPr>
        <w:t>o</w:t>
      </w:r>
      <w:r w:rsidRPr="008D1DA0">
        <w:rPr>
          <w:b/>
          <w:szCs w:val="24"/>
          <w:lang w:val="en-GB"/>
        </w:rPr>
        <w:t>]</w:t>
      </w:r>
      <w:r>
        <w:rPr>
          <w:b/>
          <w:szCs w:val="24"/>
          <w:lang w:val="en-GB"/>
        </w:rPr>
        <w:t xml:space="preserve"> </w:t>
      </w:r>
    </w:p>
    <w:p w14:paraId="02D76EDF" w14:textId="77777777" w:rsidR="00A67B39" w:rsidRPr="00F07779" w:rsidRDefault="00A67B39" w:rsidP="009330AD">
      <w:pPr>
        <w:spacing w:after="240"/>
        <w:ind w:left="1440" w:firstLine="720"/>
        <w:rPr>
          <w:b/>
          <w:szCs w:val="24"/>
          <w:lang w:val="en-GB"/>
        </w:rPr>
      </w:pPr>
      <w:r>
        <w:rPr>
          <w:b/>
          <w:szCs w:val="24"/>
          <w:lang w:val="en-GB"/>
        </w:rPr>
        <w:t>+ z ……</w:t>
      </w:r>
    </w:p>
    <w:p w14:paraId="1DC50847" w14:textId="77777777" w:rsidR="00A67B39" w:rsidRPr="008D1DA0" w:rsidRDefault="00A67B39" w:rsidP="009330AD">
      <w:pPr>
        <w:spacing w:after="240"/>
        <w:rPr>
          <w:i/>
          <w:szCs w:val="24"/>
        </w:rPr>
      </w:pPr>
      <w:r w:rsidRPr="008D1DA0">
        <w:rPr>
          <w:i/>
          <w:szCs w:val="24"/>
        </w:rPr>
        <w:t>where:</w:t>
      </w:r>
    </w:p>
    <w:p w14:paraId="2ADB462B" w14:textId="77777777" w:rsidR="00A67B39" w:rsidRDefault="007763C9" w:rsidP="009330AD">
      <w:pPr>
        <w:spacing w:after="240"/>
        <w:rPr>
          <w:szCs w:val="24"/>
        </w:rPr>
      </w:pPr>
      <w:r>
        <w:rPr>
          <w:szCs w:val="24"/>
        </w:rPr>
        <w:t>“</w:t>
      </w:r>
      <w:proofErr w:type="spellStart"/>
      <w:r w:rsidR="00A67B39" w:rsidRPr="005062C5">
        <w:rPr>
          <w:szCs w:val="24"/>
        </w:rPr>
        <w:t>Pn</w:t>
      </w:r>
      <w:proofErr w:type="spellEnd"/>
      <w:r>
        <w:rPr>
          <w:szCs w:val="24"/>
        </w:rPr>
        <w:t>”</w:t>
      </w:r>
      <w:r w:rsidR="00A67B39" w:rsidRPr="005062C5">
        <w:rPr>
          <w:szCs w:val="24"/>
        </w:rPr>
        <w:t xml:space="preserve"> is the adjustment multiplier to be applied </w:t>
      </w:r>
      <w:r w:rsidR="00A67B39">
        <w:rPr>
          <w:szCs w:val="24"/>
        </w:rPr>
        <w:t xml:space="preserve">to the local </w:t>
      </w:r>
      <w:r w:rsidR="00A67B39" w:rsidRPr="005062C5">
        <w:rPr>
          <w:szCs w:val="24"/>
        </w:rPr>
        <w:t xml:space="preserve">currency </w:t>
      </w:r>
      <w:r w:rsidR="00A67B39">
        <w:rPr>
          <w:szCs w:val="24"/>
        </w:rPr>
        <w:t xml:space="preserve">amount </w:t>
      </w:r>
      <w:r w:rsidR="00A67B39" w:rsidRPr="005062C5">
        <w:rPr>
          <w:szCs w:val="24"/>
        </w:rPr>
        <w:t xml:space="preserve">in period </w:t>
      </w:r>
      <w:r>
        <w:rPr>
          <w:szCs w:val="24"/>
        </w:rPr>
        <w:t>“</w:t>
      </w:r>
      <w:r w:rsidR="00A67B39" w:rsidRPr="005062C5">
        <w:rPr>
          <w:szCs w:val="24"/>
        </w:rPr>
        <w:t>n</w:t>
      </w:r>
      <w:r>
        <w:rPr>
          <w:szCs w:val="24"/>
        </w:rPr>
        <w:t>”</w:t>
      </w:r>
      <w:r w:rsidR="00A67B39" w:rsidRPr="005062C5">
        <w:rPr>
          <w:szCs w:val="24"/>
        </w:rPr>
        <w:t>, this period being a month</w:t>
      </w:r>
      <w:r w:rsidR="00A67B39">
        <w:rPr>
          <w:szCs w:val="24"/>
        </w:rPr>
        <w:t xml:space="preserve"> </w:t>
      </w:r>
      <w:r w:rsidR="00A67B39" w:rsidRPr="005062C5">
        <w:rPr>
          <w:szCs w:val="24"/>
        </w:rPr>
        <w:t xml:space="preserve">unless otherwise stated in the Appendix to </w:t>
      </w:r>
      <w:proofErr w:type="gramStart"/>
      <w:r w:rsidR="00C35097">
        <w:rPr>
          <w:szCs w:val="24"/>
        </w:rPr>
        <w:t>Proposal</w:t>
      </w:r>
      <w:r w:rsidR="00A67B39" w:rsidRPr="005062C5">
        <w:rPr>
          <w:szCs w:val="24"/>
        </w:rPr>
        <w:t>;</w:t>
      </w:r>
      <w:proofErr w:type="gramEnd"/>
    </w:p>
    <w:p w14:paraId="391F96D8" w14:textId="77777777" w:rsidR="00A67B39" w:rsidRDefault="007763C9" w:rsidP="009330AD">
      <w:pPr>
        <w:spacing w:after="240"/>
        <w:rPr>
          <w:szCs w:val="24"/>
        </w:rPr>
      </w:pPr>
      <w:r>
        <w:rPr>
          <w:szCs w:val="24"/>
        </w:rPr>
        <w:t>“</w:t>
      </w:r>
      <w:r w:rsidR="00A67B39">
        <w:rPr>
          <w:szCs w:val="24"/>
        </w:rPr>
        <w:t>b</w:t>
      </w:r>
      <w:r>
        <w:rPr>
          <w:szCs w:val="24"/>
        </w:rPr>
        <w:t>”</w:t>
      </w:r>
      <w:r w:rsidR="00A67B39">
        <w:rPr>
          <w:szCs w:val="24"/>
        </w:rPr>
        <w:t xml:space="preserve">, </w:t>
      </w:r>
      <w:r>
        <w:rPr>
          <w:szCs w:val="24"/>
        </w:rPr>
        <w:t>“</w:t>
      </w:r>
      <w:r w:rsidR="00A67B39">
        <w:rPr>
          <w:szCs w:val="24"/>
        </w:rPr>
        <w:t>c</w:t>
      </w:r>
      <w:r>
        <w:rPr>
          <w:szCs w:val="24"/>
        </w:rPr>
        <w:t>”</w:t>
      </w:r>
      <w:r w:rsidR="00A67B39">
        <w:rPr>
          <w:szCs w:val="24"/>
        </w:rPr>
        <w:t xml:space="preserve">, </w:t>
      </w:r>
      <w:r>
        <w:rPr>
          <w:szCs w:val="24"/>
        </w:rPr>
        <w:t>“</w:t>
      </w:r>
      <w:r w:rsidR="00A67B39">
        <w:rPr>
          <w:szCs w:val="24"/>
        </w:rPr>
        <w:t>d</w:t>
      </w:r>
      <w:r>
        <w:rPr>
          <w:szCs w:val="24"/>
        </w:rPr>
        <w:t>”</w:t>
      </w:r>
      <w:r w:rsidR="00A67B39" w:rsidRPr="005062C5">
        <w:rPr>
          <w:szCs w:val="24"/>
        </w:rPr>
        <w:t>, ... are coefficients representing the estimated proportion of each cost</w:t>
      </w:r>
      <w:r w:rsidR="00A67B39">
        <w:rPr>
          <w:szCs w:val="24"/>
        </w:rPr>
        <w:t xml:space="preserve"> </w:t>
      </w:r>
      <w:r w:rsidR="00A67B39" w:rsidRPr="005062C5">
        <w:rPr>
          <w:szCs w:val="24"/>
        </w:rPr>
        <w:t xml:space="preserve">element related to </w:t>
      </w:r>
      <w:r w:rsidR="00A67B39" w:rsidRPr="00A67B39">
        <w:rPr>
          <w:b/>
          <w:szCs w:val="24"/>
        </w:rPr>
        <w:t>local currency</w:t>
      </w:r>
      <w:r w:rsidR="00A67B39">
        <w:rPr>
          <w:szCs w:val="24"/>
        </w:rPr>
        <w:t xml:space="preserve"> i</w:t>
      </w:r>
      <w:r w:rsidR="00A67B39" w:rsidRPr="005062C5">
        <w:rPr>
          <w:szCs w:val="24"/>
        </w:rPr>
        <w:t>n the relevant table of</w:t>
      </w:r>
      <w:r w:rsidR="00A67B39">
        <w:rPr>
          <w:szCs w:val="24"/>
        </w:rPr>
        <w:t xml:space="preserve"> </w:t>
      </w:r>
      <w:r w:rsidR="00A67B39" w:rsidRPr="005062C5">
        <w:rPr>
          <w:szCs w:val="24"/>
        </w:rPr>
        <w:t>adjustment data; such tabu</w:t>
      </w:r>
      <w:r w:rsidR="00A67B39">
        <w:rPr>
          <w:szCs w:val="24"/>
        </w:rPr>
        <w:t>l</w:t>
      </w:r>
      <w:r w:rsidR="00A67B39" w:rsidRPr="005062C5">
        <w:rPr>
          <w:szCs w:val="24"/>
        </w:rPr>
        <w:t>ated cost elements may be indicative of resources such</w:t>
      </w:r>
      <w:r w:rsidR="00A67B39">
        <w:rPr>
          <w:szCs w:val="24"/>
        </w:rPr>
        <w:t xml:space="preserve"> </w:t>
      </w:r>
      <w:r w:rsidR="00A67B39" w:rsidRPr="005062C5">
        <w:rPr>
          <w:szCs w:val="24"/>
        </w:rPr>
        <w:t xml:space="preserve">as </w:t>
      </w:r>
      <w:proofErr w:type="spellStart"/>
      <w:r w:rsidR="00A67B39" w:rsidRPr="005062C5">
        <w:rPr>
          <w:szCs w:val="24"/>
        </w:rPr>
        <w:t>labour</w:t>
      </w:r>
      <w:proofErr w:type="spellEnd"/>
      <w:r w:rsidR="00A67B39" w:rsidRPr="005062C5">
        <w:rPr>
          <w:szCs w:val="24"/>
        </w:rPr>
        <w:t xml:space="preserve">, equipment and </w:t>
      </w:r>
      <w:proofErr w:type="gramStart"/>
      <w:r w:rsidR="00A67B39" w:rsidRPr="005062C5">
        <w:rPr>
          <w:szCs w:val="24"/>
        </w:rPr>
        <w:t>materials;</w:t>
      </w:r>
      <w:proofErr w:type="gramEnd"/>
    </w:p>
    <w:p w14:paraId="0BEAB14B" w14:textId="77777777" w:rsidR="00A67B39" w:rsidRPr="005062C5" w:rsidRDefault="007763C9" w:rsidP="009330AD">
      <w:pPr>
        <w:spacing w:after="240"/>
        <w:rPr>
          <w:szCs w:val="24"/>
        </w:rPr>
      </w:pPr>
      <w:r>
        <w:rPr>
          <w:szCs w:val="24"/>
        </w:rPr>
        <w:t>“</w:t>
      </w:r>
      <w:r w:rsidR="00A67B39">
        <w:rPr>
          <w:szCs w:val="24"/>
        </w:rPr>
        <w:t>Ln</w:t>
      </w:r>
      <w:r>
        <w:rPr>
          <w:szCs w:val="24"/>
        </w:rPr>
        <w:t>”</w:t>
      </w:r>
      <w:r w:rsidR="00A67B39">
        <w:rPr>
          <w:szCs w:val="24"/>
        </w:rPr>
        <w:t xml:space="preserve">, </w:t>
      </w:r>
      <w:r>
        <w:rPr>
          <w:szCs w:val="24"/>
        </w:rPr>
        <w:t>“</w:t>
      </w:r>
      <w:r w:rsidR="00A67B39">
        <w:rPr>
          <w:szCs w:val="24"/>
        </w:rPr>
        <w:t>En</w:t>
      </w:r>
      <w:r>
        <w:rPr>
          <w:szCs w:val="24"/>
        </w:rPr>
        <w:t>”</w:t>
      </w:r>
      <w:r w:rsidR="00A67B39">
        <w:rPr>
          <w:szCs w:val="24"/>
        </w:rPr>
        <w:t xml:space="preserve">, </w:t>
      </w:r>
      <w:r>
        <w:rPr>
          <w:szCs w:val="24"/>
        </w:rPr>
        <w:t>“</w:t>
      </w:r>
      <w:r w:rsidR="00A67B39" w:rsidRPr="005062C5">
        <w:rPr>
          <w:szCs w:val="24"/>
        </w:rPr>
        <w:t>Mn</w:t>
      </w:r>
      <w:r>
        <w:rPr>
          <w:szCs w:val="24"/>
        </w:rPr>
        <w:t>”</w:t>
      </w:r>
      <w:r w:rsidR="00A67B39" w:rsidRPr="005062C5">
        <w:rPr>
          <w:szCs w:val="24"/>
        </w:rPr>
        <w:t xml:space="preserve">, ... are the </w:t>
      </w:r>
      <w:r w:rsidR="00A67B39" w:rsidRPr="00A67B39">
        <w:rPr>
          <w:b/>
          <w:szCs w:val="24"/>
        </w:rPr>
        <w:t>local currency</w:t>
      </w:r>
      <w:r w:rsidR="00A67B39">
        <w:rPr>
          <w:szCs w:val="24"/>
        </w:rPr>
        <w:t xml:space="preserve"> </w:t>
      </w:r>
      <w:r w:rsidR="00A67B39" w:rsidRPr="005062C5">
        <w:rPr>
          <w:szCs w:val="24"/>
        </w:rPr>
        <w:t xml:space="preserve">current cost indices or reference prices for period </w:t>
      </w:r>
      <w:r>
        <w:rPr>
          <w:szCs w:val="24"/>
        </w:rPr>
        <w:t>“</w:t>
      </w:r>
      <w:r w:rsidR="00A67B39" w:rsidRPr="005062C5">
        <w:rPr>
          <w:szCs w:val="24"/>
        </w:rPr>
        <w:t>n</w:t>
      </w:r>
      <w:r>
        <w:rPr>
          <w:szCs w:val="24"/>
        </w:rPr>
        <w:t>”</w:t>
      </w:r>
      <w:r w:rsidR="00A67B39" w:rsidRPr="005062C5">
        <w:rPr>
          <w:szCs w:val="24"/>
        </w:rPr>
        <w:t>,</w:t>
      </w:r>
      <w:r w:rsidR="00A67B39">
        <w:rPr>
          <w:szCs w:val="24"/>
        </w:rPr>
        <w:t xml:space="preserve"> </w:t>
      </w:r>
      <w:r w:rsidR="00A67B39" w:rsidRPr="005062C5">
        <w:rPr>
          <w:szCs w:val="24"/>
        </w:rPr>
        <w:t>each of which is applicable to the</w:t>
      </w:r>
      <w:r w:rsidR="00A67B39">
        <w:rPr>
          <w:szCs w:val="24"/>
        </w:rPr>
        <w:t xml:space="preserve"> </w:t>
      </w:r>
      <w:r w:rsidR="00A67B39" w:rsidRPr="005062C5">
        <w:rPr>
          <w:szCs w:val="24"/>
        </w:rPr>
        <w:t xml:space="preserve">relevant tabulated cost element on the date 49 </w:t>
      </w:r>
      <w:r w:rsidR="00A67B39">
        <w:rPr>
          <w:szCs w:val="24"/>
        </w:rPr>
        <w:t xml:space="preserve">days </w:t>
      </w:r>
      <w:r w:rsidR="00A67B39" w:rsidRPr="005062C5">
        <w:rPr>
          <w:szCs w:val="24"/>
        </w:rPr>
        <w:t>prior to the last day of the</w:t>
      </w:r>
      <w:r w:rsidR="00A67B39">
        <w:rPr>
          <w:szCs w:val="24"/>
        </w:rPr>
        <w:t xml:space="preserve"> </w:t>
      </w:r>
      <w:r w:rsidR="00A67B39" w:rsidRPr="005062C5">
        <w:rPr>
          <w:szCs w:val="24"/>
        </w:rPr>
        <w:t>period to which the particular P</w:t>
      </w:r>
      <w:r w:rsidR="00A67B39">
        <w:rPr>
          <w:szCs w:val="24"/>
        </w:rPr>
        <w:t xml:space="preserve">ayment Certificate </w:t>
      </w:r>
      <w:proofErr w:type="gramStart"/>
      <w:r w:rsidR="00A67B39">
        <w:rPr>
          <w:szCs w:val="24"/>
        </w:rPr>
        <w:t>relates;</w:t>
      </w:r>
      <w:proofErr w:type="gramEnd"/>
      <w:r w:rsidR="00A67B39">
        <w:rPr>
          <w:szCs w:val="24"/>
        </w:rPr>
        <w:t xml:space="preserve"> </w:t>
      </w:r>
    </w:p>
    <w:p w14:paraId="45A02F09" w14:textId="77777777" w:rsidR="00A67B39" w:rsidRPr="005062C5" w:rsidRDefault="007763C9" w:rsidP="009330AD">
      <w:pPr>
        <w:spacing w:after="240"/>
        <w:rPr>
          <w:szCs w:val="24"/>
        </w:rPr>
      </w:pPr>
      <w:r>
        <w:rPr>
          <w:szCs w:val="24"/>
        </w:rPr>
        <w:t>“</w:t>
      </w:r>
      <w:r w:rsidR="00A67B39" w:rsidRPr="005062C5">
        <w:rPr>
          <w:szCs w:val="24"/>
        </w:rPr>
        <w:t>Lo</w:t>
      </w:r>
      <w:r>
        <w:rPr>
          <w:szCs w:val="24"/>
        </w:rPr>
        <w:t>”</w:t>
      </w:r>
      <w:r w:rsidR="00A67B39" w:rsidRPr="005062C5">
        <w:rPr>
          <w:szCs w:val="24"/>
        </w:rPr>
        <w:t xml:space="preserve">, </w:t>
      </w:r>
      <w:r>
        <w:rPr>
          <w:szCs w:val="24"/>
        </w:rPr>
        <w:t>“</w:t>
      </w:r>
      <w:proofErr w:type="spellStart"/>
      <w:r w:rsidR="00A67B39" w:rsidRPr="005062C5">
        <w:rPr>
          <w:szCs w:val="24"/>
        </w:rPr>
        <w:t>Eo</w:t>
      </w:r>
      <w:proofErr w:type="spellEnd"/>
      <w:r>
        <w:rPr>
          <w:szCs w:val="24"/>
        </w:rPr>
        <w:t>”</w:t>
      </w:r>
      <w:r w:rsidR="00A67B39" w:rsidRPr="005062C5">
        <w:rPr>
          <w:szCs w:val="24"/>
        </w:rPr>
        <w:t xml:space="preserve">, </w:t>
      </w:r>
      <w:r>
        <w:rPr>
          <w:szCs w:val="24"/>
        </w:rPr>
        <w:t>“</w:t>
      </w:r>
      <w:r w:rsidR="00A67B39" w:rsidRPr="005062C5">
        <w:rPr>
          <w:szCs w:val="24"/>
        </w:rPr>
        <w:t>Mo</w:t>
      </w:r>
      <w:r>
        <w:rPr>
          <w:szCs w:val="24"/>
        </w:rPr>
        <w:t>”</w:t>
      </w:r>
      <w:r w:rsidR="00A67B39" w:rsidRPr="005062C5">
        <w:rPr>
          <w:szCs w:val="24"/>
        </w:rPr>
        <w:t xml:space="preserve">, ... are the </w:t>
      </w:r>
      <w:r w:rsidR="00A67B39" w:rsidRPr="00A67B39">
        <w:rPr>
          <w:b/>
          <w:szCs w:val="24"/>
        </w:rPr>
        <w:t>local currency</w:t>
      </w:r>
      <w:r w:rsidR="00A67B39">
        <w:rPr>
          <w:szCs w:val="24"/>
        </w:rPr>
        <w:t xml:space="preserve"> </w:t>
      </w:r>
      <w:r w:rsidR="00A67B39" w:rsidRPr="005062C5">
        <w:rPr>
          <w:szCs w:val="24"/>
        </w:rPr>
        <w:t>base cost indices or reference prices, each of which is applicable to the relevant tabulated</w:t>
      </w:r>
      <w:r w:rsidR="00A67B39">
        <w:rPr>
          <w:szCs w:val="24"/>
        </w:rPr>
        <w:t xml:space="preserve"> </w:t>
      </w:r>
      <w:r w:rsidR="00A67B39" w:rsidRPr="005062C5">
        <w:rPr>
          <w:szCs w:val="24"/>
        </w:rPr>
        <w:t>cost element on the Base Date.</w:t>
      </w:r>
    </w:p>
    <w:p w14:paraId="2D394D3A" w14:textId="77777777" w:rsidR="00A67B39" w:rsidRDefault="007763C9" w:rsidP="002F4854">
      <w:pPr>
        <w:spacing w:after="240"/>
        <w:rPr>
          <w:szCs w:val="24"/>
        </w:rPr>
      </w:pPr>
      <w:r>
        <w:rPr>
          <w:szCs w:val="24"/>
        </w:rPr>
        <w:lastRenderedPageBreak/>
        <w:t>“</w:t>
      </w:r>
      <w:r w:rsidR="00A67B39">
        <w:rPr>
          <w:szCs w:val="24"/>
        </w:rPr>
        <w:t>w</w:t>
      </w:r>
      <w:r>
        <w:rPr>
          <w:szCs w:val="24"/>
        </w:rPr>
        <w:t>”</w:t>
      </w:r>
      <w:r w:rsidR="00A67B39">
        <w:rPr>
          <w:szCs w:val="24"/>
        </w:rPr>
        <w:t xml:space="preserve">, </w:t>
      </w:r>
      <w:r>
        <w:rPr>
          <w:szCs w:val="24"/>
        </w:rPr>
        <w:t>“</w:t>
      </w:r>
      <w:r w:rsidR="00A67B39">
        <w:rPr>
          <w:szCs w:val="24"/>
        </w:rPr>
        <w:t>y</w:t>
      </w:r>
      <w:r>
        <w:rPr>
          <w:szCs w:val="24"/>
        </w:rPr>
        <w:t>”</w:t>
      </w:r>
      <w:r w:rsidR="00A67B39">
        <w:rPr>
          <w:szCs w:val="24"/>
        </w:rPr>
        <w:t xml:space="preserve">, </w:t>
      </w:r>
      <w:r>
        <w:rPr>
          <w:szCs w:val="24"/>
        </w:rPr>
        <w:t>“</w:t>
      </w:r>
      <w:r w:rsidR="00A67B39">
        <w:rPr>
          <w:szCs w:val="24"/>
        </w:rPr>
        <w:t>z</w:t>
      </w:r>
      <w:r>
        <w:rPr>
          <w:szCs w:val="24"/>
        </w:rPr>
        <w:t>”</w:t>
      </w:r>
      <w:r w:rsidR="00367671">
        <w:rPr>
          <w:szCs w:val="24"/>
        </w:rPr>
        <w:t xml:space="preserve"> </w:t>
      </w:r>
      <w:r w:rsidR="00A67B39" w:rsidRPr="005062C5">
        <w:rPr>
          <w:szCs w:val="24"/>
        </w:rPr>
        <w:t>... are coefficients representing the estimated proportion of each cost</w:t>
      </w:r>
      <w:r w:rsidR="002F4854">
        <w:rPr>
          <w:szCs w:val="24"/>
        </w:rPr>
        <w:t xml:space="preserve"> </w:t>
      </w:r>
      <w:r w:rsidR="00A67B39" w:rsidRPr="005062C5">
        <w:rPr>
          <w:szCs w:val="24"/>
        </w:rPr>
        <w:t xml:space="preserve">element related to </w:t>
      </w:r>
      <w:r w:rsidR="00A67B39" w:rsidRPr="00A67B39">
        <w:rPr>
          <w:b/>
          <w:szCs w:val="24"/>
        </w:rPr>
        <w:t>foreign currencies</w:t>
      </w:r>
      <w:r w:rsidR="00A67B39">
        <w:rPr>
          <w:szCs w:val="24"/>
        </w:rPr>
        <w:t xml:space="preserve"> </w:t>
      </w:r>
      <w:r w:rsidR="00A67B39" w:rsidRPr="005062C5">
        <w:rPr>
          <w:szCs w:val="24"/>
        </w:rPr>
        <w:t xml:space="preserve">as stated </w:t>
      </w:r>
      <w:r w:rsidR="00A67B39">
        <w:rPr>
          <w:szCs w:val="24"/>
        </w:rPr>
        <w:t>i</w:t>
      </w:r>
      <w:r w:rsidR="00A67B39" w:rsidRPr="005062C5">
        <w:rPr>
          <w:szCs w:val="24"/>
        </w:rPr>
        <w:t>n the relevant table of</w:t>
      </w:r>
      <w:r w:rsidR="00A67B39">
        <w:rPr>
          <w:szCs w:val="24"/>
        </w:rPr>
        <w:t xml:space="preserve"> </w:t>
      </w:r>
      <w:r w:rsidR="00A67B39" w:rsidRPr="005062C5">
        <w:rPr>
          <w:szCs w:val="24"/>
        </w:rPr>
        <w:t>adjustment data; such tabu</w:t>
      </w:r>
      <w:r w:rsidR="00A67B39">
        <w:rPr>
          <w:szCs w:val="24"/>
        </w:rPr>
        <w:t>l</w:t>
      </w:r>
      <w:r w:rsidR="00A67B39" w:rsidRPr="005062C5">
        <w:rPr>
          <w:szCs w:val="24"/>
        </w:rPr>
        <w:t>ated cost elements may be indicative of resources such</w:t>
      </w:r>
      <w:r w:rsidR="00A67B39">
        <w:rPr>
          <w:szCs w:val="24"/>
        </w:rPr>
        <w:t xml:space="preserve"> </w:t>
      </w:r>
      <w:r w:rsidR="00A67B39" w:rsidRPr="005062C5">
        <w:rPr>
          <w:szCs w:val="24"/>
        </w:rPr>
        <w:t xml:space="preserve">as </w:t>
      </w:r>
      <w:proofErr w:type="spellStart"/>
      <w:r w:rsidR="00A67B39" w:rsidRPr="005062C5">
        <w:rPr>
          <w:szCs w:val="24"/>
        </w:rPr>
        <w:t>labour</w:t>
      </w:r>
      <w:proofErr w:type="spellEnd"/>
      <w:r w:rsidR="00A67B39" w:rsidRPr="005062C5">
        <w:rPr>
          <w:szCs w:val="24"/>
        </w:rPr>
        <w:t xml:space="preserve">, equipment and </w:t>
      </w:r>
      <w:proofErr w:type="gramStart"/>
      <w:r w:rsidR="00A67B39" w:rsidRPr="005062C5">
        <w:rPr>
          <w:szCs w:val="24"/>
        </w:rPr>
        <w:t>materials;</w:t>
      </w:r>
      <w:proofErr w:type="gramEnd"/>
    </w:p>
    <w:p w14:paraId="0A548590" w14:textId="77777777" w:rsidR="00A67B39" w:rsidRDefault="007763C9" w:rsidP="009330AD">
      <w:pPr>
        <w:spacing w:after="240"/>
        <w:rPr>
          <w:szCs w:val="24"/>
        </w:rPr>
      </w:pPr>
      <w:r>
        <w:rPr>
          <w:szCs w:val="24"/>
        </w:rPr>
        <w:t>“</w:t>
      </w:r>
      <w:proofErr w:type="gramStart"/>
      <w:r w:rsidR="00A67B39" w:rsidRPr="00A67B39">
        <w:rPr>
          <w:szCs w:val="24"/>
          <w:lang w:val="en-GB"/>
        </w:rPr>
        <w:t>Rate</w:t>
      </w:r>
      <w:r w:rsidR="00A67B39">
        <w:rPr>
          <w:szCs w:val="24"/>
          <w:vertAlign w:val="subscript"/>
          <w:lang w:val="en-GB"/>
        </w:rPr>
        <w:t>(</w:t>
      </w:r>
      <w:proofErr w:type="gramEnd"/>
      <w:r w:rsidR="00A67B39">
        <w:rPr>
          <w:szCs w:val="24"/>
          <w:vertAlign w:val="subscript"/>
          <w:lang w:val="en-GB"/>
        </w:rPr>
        <w:t>F</w:t>
      </w:r>
      <w:r w:rsidR="00A67B39" w:rsidRPr="00A67B39">
        <w:rPr>
          <w:szCs w:val="24"/>
          <w:vertAlign w:val="subscript"/>
          <w:lang w:val="en-GB"/>
        </w:rPr>
        <w:t>c1</w:t>
      </w:r>
      <w:r w:rsidR="00A67B39">
        <w:rPr>
          <w:szCs w:val="24"/>
          <w:vertAlign w:val="subscript"/>
          <w:lang w:val="en-GB"/>
        </w:rPr>
        <w:t>)</w:t>
      </w:r>
      <w:r w:rsidR="00A67B39" w:rsidRPr="00A67B39">
        <w:rPr>
          <w:szCs w:val="24"/>
          <w:lang w:val="en-GB"/>
        </w:rPr>
        <w:t>n</w:t>
      </w:r>
      <w:r>
        <w:rPr>
          <w:szCs w:val="24"/>
        </w:rPr>
        <w:t>”</w:t>
      </w:r>
      <w:r w:rsidR="00A67B39">
        <w:t xml:space="preserve">, </w:t>
      </w:r>
      <w:r>
        <w:rPr>
          <w:szCs w:val="24"/>
        </w:rPr>
        <w:t>“</w:t>
      </w:r>
      <w:r w:rsidR="00A67B39" w:rsidRPr="008D1DA0">
        <w:rPr>
          <w:szCs w:val="24"/>
          <w:lang w:val="en-GB"/>
        </w:rPr>
        <w:t>Rate</w:t>
      </w:r>
      <w:r w:rsidR="00A67B39" w:rsidRPr="00A67B39">
        <w:rPr>
          <w:szCs w:val="24"/>
          <w:vertAlign w:val="subscript"/>
          <w:lang w:val="en-GB"/>
        </w:rPr>
        <w:t xml:space="preserve"> </w:t>
      </w:r>
      <w:r w:rsidR="00A67B39">
        <w:rPr>
          <w:szCs w:val="24"/>
          <w:vertAlign w:val="subscript"/>
          <w:lang w:val="en-GB"/>
        </w:rPr>
        <w:t>(</w:t>
      </w:r>
      <w:r w:rsidR="00A67B39" w:rsidRPr="00A67B39">
        <w:rPr>
          <w:szCs w:val="24"/>
          <w:vertAlign w:val="subscript"/>
          <w:lang w:val="en-GB"/>
        </w:rPr>
        <w:t>Fc2</w:t>
      </w:r>
      <w:r w:rsidR="00A67B39">
        <w:rPr>
          <w:szCs w:val="24"/>
          <w:vertAlign w:val="subscript"/>
          <w:lang w:val="en-GB"/>
        </w:rPr>
        <w:t>)</w:t>
      </w:r>
      <w:r w:rsidR="00A67B39" w:rsidRPr="00A67B39">
        <w:rPr>
          <w:szCs w:val="24"/>
          <w:lang w:val="en-GB"/>
        </w:rPr>
        <w:t>n</w:t>
      </w:r>
      <w:r>
        <w:rPr>
          <w:szCs w:val="24"/>
        </w:rPr>
        <w:t>”</w:t>
      </w:r>
      <w:r w:rsidR="00367671">
        <w:t xml:space="preserve"> </w:t>
      </w:r>
      <w:r w:rsidR="00A67B39">
        <w:t xml:space="preserve">are the </w:t>
      </w:r>
      <w:r w:rsidR="00A67B39" w:rsidRPr="00A67B39">
        <w:rPr>
          <w:b/>
        </w:rPr>
        <w:t>foreign currency</w:t>
      </w:r>
      <w:r w:rsidR="00A67B39">
        <w:t xml:space="preserve"> exchange rates </w:t>
      </w:r>
      <w:r w:rsidR="00A67B39" w:rsidRPr="005062C5">
        <w:rPr>
          <w:szCs w:val="24"/>
        </w:rPr>
        <w:t xml:space="preserve">which </w:t>
      </w:r>
      <w:r w:rsidR="00A67B39">
        <w:rPr>
          <w:szCs w:val="24"/>
        </w:rPr>
        <w:t xml:space="preserve">are </w:t>
      </w:r>
      <w:r w:rsidR="00A67B39" w:rsidRPr="005062C5">
        <w:rPr>
          <w:szCs w:val="24"/>
        </w:rPr>
        <w:t xml:space="preserve">applicable to </w:t>
      </w:r>
      <w:r w:rsidR="00C37949" w:rsidRPr="005062C5">
        <w:rPr>
          <w:szCs w:val="24"/>
        </w:rPr>
        <w:t>the</w:t>
      </w:r>
      <w:r w:rsidR="00C37949">
        <w:rPr>
          <w:szCs w:val="24"/>
        </w:rPr>
        <w:t xml:space="preserve"> relevant</w:t>
      </w:r>
      <w:r w:rsidR="00A67B39" w:rsidRPr="005062C5">
        <w:rPr>
          <w:szCs w:val="24"/>
        </w:rPr>
        <w:t xml:space="preserve"> tabulated cost element on the date 49 </w:t>
      </w:r>
      <w:r w:rsidR="00A67B39">
        <w:rPr>
          <w:szCs w:val="24"/>
        </w:rPr>
        <w:t xml:space="preserve">days </w:t>
      </w:r>
      <w:r w:rsidR="00A67B39" w:rsidRPr="005062C5">
        <w:rPr>
          <w:szCs w:val="24"/>
        </w:rPr>
        <w:t>prior to the last day of the</w:t>
      </w:r>
      <w:r w:rsidR="00A67B39">
        <w:rPr>
          <w:szCs w:val="24"/>
        </w:rPr>
        <w:t xml:space="preserve"> period </w:t>
      </w:r>
      <w:r w:rsidR="00A67B39" w:rsidRPr="005062C5">
        <w:rPr>
          <w:szCs w:val="24"/>
        </w:rPr>
        <w:t>to which the particular P</w:t>
      </w:r>
      <w:r w:rsidR="00A67B39">
        <w:rPr>
          <w:szCs w:val="24"/>
        </w:rPr>
        <w:t xml:space="preserve">ayment Certificate relates; </w:t>
      </w:r>
    </w:p>
    <w:p w14:paraId="67949078" w14:textId="77777777" w:rsidR="00A67B39" w:rsidRDefault="007763C9" w:rsidP="009330AD">
      <w:pPr>
        <w:spacing w:after="240"/>
        <w:rPr>
          <w:szCs w:val="24"/>
        </w:rPr>
      </w:pPr>
      <w:r>
        <w:rPr>
          <w:szCs w:val="24"/>
        </w:rPr>
        <w:t>“</w:t>
      </w:r>
      <w:r w:rsidR="00A67B39" w:rsidRPr="008D1DA0">
        <w:rPr>
          <w:szCs w:val="24"/>
          <w:lang w:val="en-GB"/>
        </w:rPr>
        <w:t>Rate</w:t>
      </w:r>
      <w:r w:rsidR="00A67B39">
        <w:rPr>
          <w:szCs w:val="24"/>
          <w:vertAlign w:val="subscript"/>
          <w:lang w:val="en-GB"/>
        </w:rPr>
        <w:t xml:space="preserve"> (F</w:t>
      </w:r>
      <w:r w:rsidR="00A67B39" w:rsidRPr="00A67B39">
        <w:rPr>
          <w:szCs w:val="24"/>
          <w:vertAlign w:val="subscript"/>
          <w:lang w:val="en-GB"/>
        </w:rPr>
        <w:t>c</w:t>
      </w:r>
      <w:proofErr w:type="gramStart"/>
      <w:r w:rsidR="00A67B39" w:rsidRPr="00A67B39">
        <w:rPr>
          <w:szCs w:val="24"/>
          <w:vertAlign w:val="subscript"/>
          <w:lang w:val="en-GB"/>
        </w:rPr>
        <w:t>1</w:t>
      </w:r>
      <w:r w:rsidR="00A67B39">
        <w:rPr>
          <w:szCs w:val="24"/>
          <w:vertAlign w:val="subscript"/>
          <w:lang w:val="en-GB"/>
        </w:rPr>
        <w:t>)</w:t>
      </w:r>
      <w:r w:rsidR="00A67B39" w:rsidRPr="00A67B39">
        <w:rPr>
          <w:szCs w:val="24"/>
          <w:lang w:val="en-GB"/>
        </w:rPr>
        <w:t>o</w:t>
      </w:r>
      <w:proofErr w:type="gramEnd"/>
      <w:r>
        <w:rPr>
          <w:szCs w:val="24"/>
        </w:rPr>
        <w:t>”</w:t>
      </w:r>
      <w:r w:rsidR="00A67B39">
        <w:t xml:space="preserve">, </w:t>
      </w:r>
      <w:r>
        <w:rPr>
          <w:szCs w:val="24"/>
        </w:rPr>
        <w:t>“</w:t>
      </w:r>
      <w:r w:rsidR="00A67B39" w:rsidRPr="008D1DA0">
        <w:rPr>
          <w:szCs w:val="24"/>
          <w:lang w:val="en-GB"/>
        </w:rPr>
        <w:t>Rate</w:t>
      </w:r>
      <w:r w:rsidR="00A67B39">
        <w:rPr>
          <w:szCs w:val="24"/>
          <w:lang w:val="en-GB"/>
        </w:rPr>
        <w:t xml:space="preserve"> </w:t>
      </w:r>
      <w:r w:rsidR="00A67B39" w:rsidRPr="00A67B39">
        <w:rPr>
          <w:szCs w:val="24"/>
          <w:vertAlign w:val="subscript"/>
          <w:lang w:val="en-GB"/>
        </w:rPr>
        <w:t>(Fc2</w:t>
      </w:r>
      <w:r w:rsidR="00A67B39">
        <w:rPr>
          <w:szCs w:val="24"/>
          <w:vertAlign w:val="subscript"/>
          <w:lang w:val="en-GB"/>
        </w:rPr>
        <w:t>)</w:t>
      </w:r>
      <w:r w:rsidR="00A67B39" w:rsidRPr="005E30FA">
        <w:rPr>
          <w:szCs w:val="24"/>
          <w:lang w:val="en-GB"/>
        </w:rPr>
        <w:t>o</w:t>
      </w:r>
      <w:r>
        <w:rPr>
          <w:szCs w:val="24"/>
        </w:rPr>
        <w:t>”</w:t>
      </w:r>
      <w:r w:rsidR="00A67B39">
        <w:t xml:space="preserve"> …..</w:t>
      </w:r>
      <w:r w:rsidR="00367671">
        <w:t xml:space="preserve"> </w:t>
      </w:r>
      <w:r w:rsidR="00A67B39">
        <w:t xml:space="preserve">are the </w:t>
      </w:r>
      <w:r w:rsidR="00A67B39" w:rsidRPr="00A67B39">
        <w:rPr>
          <w:b/>
        </w:rPr>
        <w:t>foreign currency</w:t>
      </w:r>
      <w:r w:rsidR="00A67B39">
        <w:t xml:space="preserve"> exchange rates </w:t>
      </w:r>
      <w:r w:rsidR="00A67B39" w:rsidRPr="005062C5">
        <w:rPr>
          <w:szCs w:val="24"/>
        </w:rPr>
        <w:t xml:space="preserve">on the </w:t>
      </w:r>
      <w:r w:rsidR="00A67B39">
        <w:rPr>
          <w:szCs w:val="24"/>
        </w:rPr>
        <w:t xml:space="preserve">base </w:t>
      </w:r>
      <w:proofErr w:type="gramStart"/>
      <w:r w:rsidR="00A67B39" w:rsidRPr="005062C5">
        <w:rPr>
          <w:szCs w:val="24"/>
        </w:rPr>
        <w:t>date</w:t>
      </w:r>
      <w:r w:rsidR="00A67B39">
        <w:rPr>
          <w:szCs w:val="24"/>
        </w:rPr>
        <w:t>;</w:t>
      </w:r>
      <w:proofErr w:type="gramEnd"/>
      <w:r w:rsidR="00367671">
        <w:rPr>
          <w:szCs w:val="24"/>
        </w:rPr>
        <w:t xml:space="preserve"> </w:t>
      </w:r>
    </w:p>
    <w:p w14:paraId="49773D69" w14:textId="77777777" w:rsidR="00A67B39" w:rsidRDefault="007763C9" w:rsidP="009330AD">
      <w:pPr>
        <w:spacing w:after="240"/>
        <w:rPr>
          <w:szCs w:val="24"/>
        </w:rPr>
      </w:pPr>
      <w:r>
        <w:rPr>
          <w:szCs w:val="24"/>
        </w:rPr>
        <w:t>“</w:t>
      </w:r>
      <w:proofErr w:type="gramStart"/>
      <w:r w:rsidR="00A67B39">
        <w:rPr>
          <w:szCs w:val="24"/>
        </w:rPr>
        <w:t>Ind</w:t>
      </w:r>
      <w:r w:rsidR="00A67B39" w:rsidRPr="00A67B39">
        <w:rPr>
          <w:szCs w:val="24"/>
          <w:vertAlign w:val="subscript"/>
        </w:rPr>
        <w:t>(</w:t>
      </w:r>
      <w:proofErr w:type="gramEnd"/>
      <w:r w:rsidR="00A67B39" w:rsidRPr="00A67B39">
        <w:rPr>
          <w:szCs w:val="24"/>
          <w:vertAlign w:val="subscript"/>
        </w:rPr>
        <w:t>Fc1</w:t>
      </w:r>
      <w:r w:rsidR="00A67B39">
        <w:rPr>
          <w:szCs w:val="24"/>
          <w:vertAlign w:val="subscript"/>
        </w:rPr>
        <w:t>)</w:t>
      </w:r>
      <w:r w:rsidR="00A67B39" w:rsidRPr="005E30FA">
        <w:rPr>
          <w:szCs w:val="24"/>
        </w:rPr>
        <w:t>n</w:t>
      </w:r>
      <w:r>
        <w:rPr>
          <w:szCs w:val="24"/>
        </w:rPr>
        <w:t>”</w:t>
      </w:r>
      <w:r w:rsidR="00367671">
        <w:rPr>
          <w:szCs w:val="24"/>
        </w:rPr>
        <w:t xml:space="preserve"> </w:t>
      </w:r>
      <w:r>
        <w:rPr>
          <w:szCs w:val="24"/>
        </w:rPr>
        <w:t>“</w:t>
      </w:r>
      <w:r w:rsidR="00A67B39">
        <w:rPr>
          <w:szCs w:val="24"/>
        </w:rPr>
        <w:t>Ind</w:t>
      </w:r>
      <w:r w:rsidR="00A67B39" w:rsidRPr="008D1DA0">
        <w:rPr>
          <w:szCs w:val="24"/>
          <w:vertAlign w:val="subscript"/>
        </w:rPr>
        <w:t>(Fc</w:t>
      </w:r>
      <w:r w:rsidR="00A67B39">
        <w:rPr>
          <w:szCs w:val="24"/>
          <w:vertAlign w:val="subscript"/>
        </w:rPr>
        <w:t>2)</w:t>
      </w:r>
      <w:r w:rsidR="00A67B39" w:rsidRPr="008D1DA0">
        <w:rPr>
          <w:szCs w:val="24"/>
        </w:rPr>
        <w:t>n</w:t>
      </w:r>
      <w:r>
        <w:rPr>
          <w:szCs w:val="24"/>
        </w:rPr>
        <w:t>”</w:t>
      </w:r>
      <w:r w:rsidR="00367671">
        <w:rPr>
          <w:szCs w:val="24"/>
        </w:rPr>
        <w:t xml:space="preserve"> </w:t>
      </w:r>
      <w:r w:rsidR="00A67B39">
        <w:rPr>
          <w:szCs w:val="24"/>
        </w:rPr>
        <w:t xml:space="preserve">…. </w:t>
      </w:r>
      <w:r w:rsidR="00A67B39" w:rsidRPr="005062C5">
        <w:rPr>
          <w:szCs w:val="24"/>
        </w:rPr>
        <w:t xml:space="preserve">are the </w:t>
      </w:r>
      <w:r w:rsidR="00A67B39" w:rsidRPr="00A67B39">
        <w:rPr>
          <w:b/>
          <w:szCs w:val="24"/>
        </w:rPr>
        <w:t>foreign currency</w:t>
      </w:r>
      <w:r w:rsidR="00A67B39">
        <w:rPr>
          <w:szCs w:val="24"/>
        </w:rPr>
        <w:t xml:space="preserve"> </w:t>
      </w:r>
      <w:r w:rsidR="00A67B39" w:rsidRPr="005062C5">
        <w:rPr>
          <w:szCs w:val="24"/>
        </w:rPr>
        <w:t xml:space="preserve">current cost indices for period </w:t>
      </w:r>
      <w:r>
        <w:rPr>
          <w:szCs w:val="24"/>
        </w:rPr>
        <w:t>“</w:t>
      </w:r>
      <w:r w:rsidR="00A67B39" w:rsidRPr="005062C5">
        <w:rPr>
          <w:szCs w:val="24"/>
        </w:rPr>
        <w:t>n</w:t>
      </w:r>
      <w:r>
        <w:rPr>
          <w:szCs w:val="24"/>
        </w:rPr>
        <w:t>”</w:t>
      </w:r>
      <w:r w:rsidR="00A67B39">
        <w:rPr>
          <w:szCs w:val="24"/>
        </w:rPr>
        <w:t xml:space="preserve"> </w:t>
      </w:r>
      <w:r w:rsidR="00A67B39" w:rsidRPr="005062C5">
        <w:rPr>
          <w:szCs w:val="24"/>
        </w:rPr>
        <w:t xml:space="preserve">on the date 49 </w:t>
      </w:r>
      <w:r w:rsidR="00A67B39">
        <w:rPr>
          <w:szCs w:val="24"/>
        </w:rPr>
        <w:t xml:space="preserve">days </w:t>
      </w:r>
      <w:r w:rsidR="00A67B39" w:rsidRPr="005062C5">
        <w:rPr>
          <w:szCs w:val="24"/>
        </w:rPr>
        <w:t>prior to the last day of the</w:t>
      </w:r>
      <w:r w:rsidR="00A67B39">
        <w:rPr>
          <w:szCs w:val="24"/>
        </w:rPr>
        <w:t xml:space="preserve"> </w:t>
      </w:r>
      <w:r w:rsidR="00A67B39" w:rsidRPr="005062C5">
        <w:rPr>
          <w:szCs w:val="24"/>
        </w:rPr>
        <w:t>period to which the particular P</w:t>
      </w:r>
      <w:r w:rsidR="00A67B39">
        <w:rPr>
          <w:szCs w:val="24"/>
        </w:rPr>
        <w:t xml:space="preserve">ayment Certificate </w:t>
      </w:r>
      <w:proofErr w:type="gramStart"/>
      <w:r w:rsidR="00A67B39">
        <w:rPr>
          <w:szCs w:val="24"/>
        </w:rPr>
        <w:t>relates;</w:t>
      </w:r>
      <w:proofErr w:type="gramEnd"/>
      <w:r w:rsidR="00A67B39">
        <w:rPr>
          <w:szCs w:val="24"/>
        </w:rPr>
        <w:t xml:space="preserve"> </w:t>
      </w:r>
    </w:p>
    <w:p w14:paraId="7E7BBB9C" w14:textId="77777777" w:rsidR="00A67B39" w:rsidRDefault="007763C9" w:rsidP="009330AD">
      <w:pPr>
        <w:spacing w:after="240"/>
        <w:rPr>
          <w:szCs w:val="24"/>
        </w:rPr>
      </w:pPr>
      <w:r>
        <w:rPr>
          <w:szCs w:val="24"/>
        </w:rPr>
        <w:t>“</w:t>
      </w:r>
      <w:proofErr w:type="gramStart"/>
      <w:r w:rsidR="00A67B39">
        <w:rPr>
          <w:szCs w:val="24"/>
        </w:rPr>
        <w:t>Ind</w:t>
      </w:r>
      <w:r w:rsidR="00A67B39" w:rsidRPr="008D1DA0">
        <w:rPr>
          <w:szCs w:val="24"/>
          <w:vertAlign w:val="subscript"/>
        </w:rPr>
        <w:t>(</w:t>
      </w:r>
      <w:proofErr w:type="gramEnd"/>
      <w:r w:rsidR="00A67B39" w:rsidRPr="008D1DA0">
        <w:rPr>
          <w:szCs w:val="24"/>
          <w:vertAlign w:val="subscript"/>
        </w:rPr>
        <w:t>Fc1</w:t>
      </w:r>
      <w:r w:rsidR="00A67B39">
        <w:rPr>
          <w:szCs w:val="24"/>
          <w:vertAlign w:val="subscript"/>
        </w:rPr>
        <w:t>)</w:t>
      </w:r>
      <w:r w:rsidR="00A67B39">
        <w:rPr>
          <w:szCs w:val="24"/>
        </w:rPr>
        <w:t>o</w:t>
      </w:r>
      <w:r>
        <w:rPr>
          <w:szCs w:val="24"/>
        </w:rPr>
        <w:t>”</w:t>
      </w:r>
      <w:r w:rsidR="00367671">
        <w:rPr>
          <w:szCs w:val="24"/>
        </w:rPr>
        <w:t xml:space="preserve"> </w:t>
      </w:r>
      <w:r>
        <w:rPr>
          <w:szCs w:val="24"/>
        </w:rPr>
        <w:t>“</w:t>
      </w:r>
      <w:r w:rsidR="00A67B39">
        <w:rPr>
          <w:szCs w:val="24"/>
        </w:rPr>
        <w:t>Ind</w:t>
      </w:r>
      <w:r w:rsidR="00A67B39" w:rsidRPr="008D1DA0">
        <w:rPr>
          <w:szCs w:val="24"/>
          <w:vertAlign w:val="subscript"/>
        </w:rPr>
        <w:t>(Fc</w:t>
      </w:r>
      <w:r w:rsidR="00A67B39">
        <w:rPr>
          <w:szCs w:val="24"/>
          <w:vertAlign w:val="subscript"/>
        </w:rPr>
        <w:t>2)</w:t>
      </w:r>
      <w:r w:rsidR="00A67B39">
        <w:rPr>
          <w:szCs w:val="24"/>
        </w:rPr>
        <w:t>o</w:t>
      </w:r>
      <w:r>
        <w:rPr>
          <w:szCs w:val="24"/>
        </w:rPr>
        <w:t>”</w:t>
      </w:r>
      <w:r w:rsidR="00A67B39">
        <w:rPr>
          <w:szCs w:val="24"/>
        </w:rPr>
        <w:t xml:space="preserve"> …… are the </w:t>
      </w:r>
      <w:r w:rsidR="00A67B39" w:rsidRPr="00A67B39">
        <w:rPr>
          <w:b/>
          <w:szCs w:val="24"/>
        </w:rPr>
        <w:t>foreign currency</w:t>
      </w:r>
      <w:r w:rsidR="00A67B39">
        <w:rPr>
          <w:szCs w:val="24"/>
        </w:rPr>
        <w:t xml:space="preserve"> cost indices on the base date.</w:t>
      </w:r>
      <w:r w:rsidR="00367671">
        <w:rPr>
          <w:szCs w:val="24"/>
        </w:rPr>
        <w:t xml:space="preserve"> </w:t>
      </w:r>
    </w:p>
    <w:p w14:paraId="6BD94109" w14:textId="77777777" w:rsidR="00A67B39" w:rsidRDefault="00A67B39" w:rsidP="009330AD">
      <w:pPr>
        <w:spacing w:after="240"/>
        <w:rPr>
          <w:szCs w:val="24"/>
        </w:rPr>
      </w:pPr>
      <w:r>
        <w:rPr>
          <w:szCs w:val="24"/>
        </w:rPr>
        <w:t xml:space="preserve">Exchange rates in the above formulae shall be the </w:t>
      </w:r>
      <w:r w:rsidRPr="005062C5">
        <w:rPr>
          <w:szCs w:val="24"/>
        </w:rPr>
        <w:t xml:space="preserve">selling rate, established by </w:t>
      </w:r>
      <w:r>
        <w:rPr>
          <w:szCs w:val="24"/>
        </w:rPr>
        <w:t>the central bank of the Country</w:t>
      </w:r>
      <w:r w:rsidRPr="005062C5">
        <w:rPr>
          <w:szCs w:val="24"/>
        </w:rPr>
        <w:t xml:space="preserve"> of th</w:t>
      </w:r>
      <w:r>
        <w:rPr>
          <w:szCs w:val="24"/>
        </w:rPr>
        <w:t xml:space="preserve">e </w:t>
      </w:r>
      <w:r w:rsidRPr="005062C5">
        <w:rPr>
          <w:szCs w:val="24"/>
        </w:rPr>
        <w:t xml:space="preserve">currency </w:t>
      </w:r>
      <w:r>
        <w:rPr>
          <w:szCs w:val="24"/>
        </w:rPr>
        <w:t xml:space="preserve">under consideration, </w:t>
      </w:r>
      <w:r w:rsidRPr="005062C5">
        <w:rPr>
          <w:szCs w:val="24"/>
        </w:rPr>
        <w:t xml:space="preserve">on the date for which the index </w:t>
      </w:r>
      <w:r>
        <w:rPr>
          <w:szCs w:val="24"/>
        </w:rPr>
        <w:t>i</w:t>
      </w:r>
      <w:r w:rsidRPr="005062C5">
        <w:rPr>
          <w:szCs w:val="24"/>
        </w:rPr>
        <w:t>s required to be applicable.</w:t>
      </w:r>
    </w:p>
    <w:p w14:paraId="08A0EFBB" w14:textId="77777777" w:rsidR="00A67B39" w:rsidRDefault="009330AD" w:rsidP="009330AD">
      <w:pPr>
        <w:spacing w:before="240" w:after="240"/>
        <w:ind w:left="426" w:hanging="426"/>
        <w:jc w:val="left"/>
        <w:rPr>
          <w:b/>
          <w:szCs w:val="24"/>
        </w:rPr>
      </w:pPr>
      <w:bookmarkStart w:id="1335" w:name="_DV_M122"/>
      <w:bookmarkEnd w:id="1335"/>
      <w:r>
        <w:rPr>
          <w:b/>
          <w:szCs w:val="24"/>
        </w:rPr>
        <w:t>4</w:t>
      </w:r>
      <w:r w:rsidR="00A67B39">
        <w:rPr>
          <w:b/>
          <w:szCs w:val="24"/>
        </w:rPr>
        <w:t>.</w:t>
      </w:r>
      <w:r w:rsidR="00A67B39">
        <w:rPr>
          <w:b/>
          <w:szCs w:val="24"/>
        </w:rPr>
        <w:tab/>
      </w:r>
      <w:r w:rsidR="00A67B39" w:rsidRPr="008D1DA0">
        <w:rPr>
          <w:b/>
          <w:szCs w:val="24"/>
        </w:rPr>
        <w:t xml:space="preserve">Adjustment of </w:t>
      </w:r>
      <w:r w:rsidR="00A67B39">
        <w:rPr>
          <w:b/>
          <w:szCs w:val="24"/>
        </w:rPr>
        <w:t>Asset Replacement amounts</w:t>
      </w:r>
    </w:p>
    <w:p w14:paraId="21199D58" w14:textId="77777777" w:rsidR="00A67B39" w:rsidRDefault="00A67B39" w:rsidP="009330AD">
      <w:pPr>
        <w:spacing w:after="240"/>
        <w:rPr>
          <w:szCs w:val="24"/>
        </w:rPr>
      </w:pPr>
      <w:r w:rsidRPr="009330AD">
        <w:rPr>
          <w:i/>
          <w:iCs/>
          <w:szCs w:val="24"/>
        </w:rPr>
        <w:t>[</w:t>
      </w:r>
      <w:r w:rsidRPr="008D1DA0">
        <w:rPr>
          <w:i/>
          <w:szCs w:val="24"/>
        </w:rPr>
        <w:t xml:space="preserve">In most cases the </w:t>
      </w:r>
      <w:r>
        <w:rPr>
          <w:i/>
          <w:szCs w:val="24"/>
        </w:rPr>
        <w:t xml:space="preserve">asset replacement amounts </w:t>
      </w:r>
      <w:r w:rsidRPr="008D1DA0">
        <w:rPr>
          <w:i/>
          <w:szCs w:val="24"/>
        </w:rPr>
        <w:t xml:space="preserve">will be paid in local currency. </w:t>
      </w:r>
      <w:r>
        <w:rPr>
          <w:i/>
          <w:szCs w:val="24"/>
        </w:rPr>
        <w:t xml:space="preserve">The formula will require adjustment if </w:t>
      </w:r>
      <w:r w:rsidRPr="008D1DA0">
        <w:rPr>
          <w:i/>
          <w:szCs w:val="24"/>
        </w:rPr>
        <w:t xml:space="preserve">the Employer intends to allow payment in foreign currency </w:t>
      </w:r>
      <w:r>
        <w:rPr>
          <w:i/>
          <w:szCs w:val="24"/>
        </w:rPr>
        <w:t>or allow more than one index per foreign currency</w:t>
      </w:r>
      <w:r w:rsidR="00C37949">
        <w:rPr>
          <w:i/>
          <w:szCs w:val="24"/>
        </w:rPr>
        <w:t>.]</w:t>
      </w:r>
      <w:r>
        <w:rPr>
          <w:szCs w:val="24"/>
        </w:rPr>
        <w:t xml:space="preserve"> </w:t>
      </w:r>
    </w:p>
    <w:p w14:paraId="6EB60C96" w14:textId="77777777" w:rsidR="00A67B39" w:rsidRPr="005062C5" w:rsidRDefault="00A67B39" w:rsidP="009330AD">
      <w:pPr>
        <w:spacing w:after="240"/>
        <w:jc w:val="left"/>
        <w:rPr>
          <w:szCs w:val="24"/>
        </w:rPr>
      </w:pPr>
      <w:r w:rsidRPr="005062C5">
        <w:rPr>
          <w:szCs w:val="24"/>
        </w:rPr>
        <w:t>If th</w:t>
      </w:r>
      <w:r>
        <w:rPr>
          <w:szCs w:val="24"/>
        </w:rPr>
        <w:t>e contract data allows for price adjustment of asset replacement amounts, t</w:t>
      </w:r>
      <w:r w:rsidRPr="005062C5">
        <w:rPr>
          <w:szCs w:val="24"/>
        </w:rPr>
        <w:t>he formulae shall be of the foll</w:t>
      </w:r>
      <w:r>
        <w:rPr>
          <w:szCs w:val="24"/>
        </w:rPr>
        <w:t xml:space="preserve">owing </w:t>
      </w:r>
      <w:r w:rsidRPr="005062C5">
        <w:rPr>
          <w:szCs w:val="24"/>
        </w:rPr>
        <w:t>general type:</w:t>
      </w:r>
    </w:p>
    <w:p w14:paraId="590DCB9B" w14:textId="77777777" w:rsidR="00A67B39" w:rsidRDefault="00A67B39" w:rsidP="009330AD">
      <w:pPr>
        <w:ind w:left="1440"/>
        <w:jc w:val="left"/>
        <w:rPr>
          <w:b/>
          <w:szCs w:val="24"/>
          <w:lang w:val="en-GB"/>
        </w:rPr>
      </w:pPr>
      <w:proofErr w:type="spellStart"/>
      <w:r w:rsidRPr="00A67B39">
        <w:rPr>
          <w:b/>
          <w:szCs w:val="24"/>
          <w:lang w:val="en-GB"/>
        </w:rPr>
        <w:t>Pn</w:t>
      </w:r>
      <w:proofErr w:type="spellEnd"/>
      <w:r w:rsidRPr="00A67B39">
        <w:rPr>
          <w:b/>
          <w:szCs w:val="24"/>
          <w:lang w:val="en-GB"/>
        </w:rPr>
        <w:t xml:space="preserve">= </w:t>
      </w:r>
      <w:r>
        <w:rPr>
          <w:b/>
          <w:szCs w:val="24"/>
          <w:lang w:val="en-GB"/>
        </w:rPr>
        <w:tab/>
        <w:t>q [</w:t>
      </w:r>
      <w:proofErr w:type="gramStart"/>
      <w:r>
        <w:rPr>
          <w:b/>
          <w:szCs w:val="24"/>
          <w:lang w:val="en-GB"/>
        </w:rPr>
        <w:t>Ind</w:t>
      </w:r>
      <w:r w:rsidRPr="00A67B39">
        <w:rPr>
          <w:b/>
          <w:szCs w:val="24"/>
          <w:vertAlign w:val="subscript"/>
          <w:lang w:val="en-GB"/>
        </w:rPr>
        <w:t>(</w:t>
      </w:r>
      <w:proofErr w:type="gramEnd"/>
      <w:r w:rsidRPr="00A67B39">
        <w:rPr>
          <w:b/>
          <w:szCs w:val="24"/>
          <w:vertAlign w:val="subscript"/>
          <w:lang w:val="en-GB"/>
        </w:rPr>
        <w:t>LC)</w:t>
      </w:r>
      <w:r>
        <w:rPr>
          <w:b/>
          <w:szCs w:val="24"/>
          <w:lang w:val="en-GB"/>
        </w:rPr>
        <w:t>n/ Ind</w:t>
      </w:r>
      <w:r w:rsidRPr="00A67B39">
        <w:rPr>
          <w:b/>
          <w:szCs w:val="24"/>
          <w:vertAlign w:val="subscript"/>
          <w:lang w:val="en-GB"/>
        </w:rPr>
        <w:t>(LC)</w:t>
      </w:r>
      <w:r>
        <w:rPr>
          <w:b/>
          <w:szCs w:val="24"/>
          <w:lang w:val="en-GB"/>
        </w:rPr>
        <w:t>o]</w:t>
      </w:r>
      <w:r w:rsidR="00367671">
        <w:rPr>
          <w:b/>
          <w:szCs w:val="24"/>
          <w:lang w:val="en-GB"/>
        </w:rPr>
        <w:t xml:space="preserve"> </w:t>
      </w:r>
      <w:r>
        <w:rPr>
          <w:b/>
          <w:szCs w:val="24"/>
          <w:lang w:val="en-GB"/>
        </w:rPr>
        <w:t>+ r [</w:t>
      </w:r>
      <w:r w:rsidRPr="008D1DA0">
        <w:rPr>
          <w:b/>
          <w:szCs w:val="24"/>
          <w:lang w:val="en-GB"/>
        </w:rPr>
        <w:t>R</w:t>
      </w:r>
      <w:r>
        <w:rPr>
          <w:b/>
          <w:szCs w:val="24"/>
          <w:lang w:val="en-GB"/>
        </w:rPr>
        <w:t>ate</w:t>
      </w:r>
      <w:r w:rsidRPr="00A67B39">
        <w:rPr>
          <w:b/>
          <w:szCs w:val="24"/>
          <w:vertAlign w:val="subscript"/>
          <w:lang w:val="en-GB"/>
        </w:rPr>
        <w:t>(Fc1)</w:t>
      </w:r>
      <w:r w:rsidRPr="008D1DA0">
        <w:rPr>
          <w:b/>
          <w:szCs w:val="24"/>
          <w:lang w:val="en-GB"/>
        </w:rPr>
        <w:t>n</w:t>
      </w:r>
      <w:r w:rsidRPr="008D1DA0">
        <w:rPr>
          <w:b/>
          <w:szCs w:val="24"/>
          <w:vertAlign w:val="subscript"/>
          <w:lang w:val="en-GB"/>
        </w:rPr>
        <w:t xml:space="preserve"> </w:t>
      </w:r>
      <w:r w:rsidRPr="008D1DA0">
        <w:rPr>
          <w:b/>
          <w:szCs w:val="24"/>
          <w:lang w:val="en-GB"/>
        </w:rPr>
        <w:t>/ R</w:t>
      </w:r>
      <w:r>
        <w:rPr>
          <w:b/>
          <w:szCs w:val="24"/>
          <w:lang w:val="en-GB"/>
        </w:rPr>
        <w:t>ate</w:t>
      </w:r>
      <w:r w:rsidRPr="00A67B39">
        <w:rPr>
          <w:b/>
          <w:szCs w:val="24"/>
          <w:vertAlign w:val="subscript"/>
          <w:lang w:val="en-GB"/>
        </w:rPr>
        <w:t>(Fc1)</w:t>
      </w:r>
      <w:r>
        <w:rPr>
          <w:b/>
          <w:szCs w:val="24"/>
          <w:lang w:val="en-GB"/>
        </w:rPr>
        <w:t>o</w:t>
      </w:r>
      <w:r w:rsidRPr="008D1DA0">
        <w:rPr>
          <w:b/>
          <w:szCs w:val="24"/>
          <w:lang w:val="en-GB"/>
        </w:rPr>
        <w:t>]</w:t>
      </w:r>
      <w:r w:rsidRPr="008D1DA0">
        <w:rPr>
          <w:b/>
          <w:szCs w:val="24"/>
          <w:vertAlign w:val="subscript"/>
          <w:lang w:val="en-GB"/>
        </w:rPr>
        <w:t xml:space="preserve"> </w:t>
      </w:r>
      <w:r>
        <w:rPr>
          <w:b/>
          <w:szCs w:val="24"/>
          <w:vertAlign w:val="subscript"/>
          <w:lang w:val="en-GB"/>
        </w:rPr>
        <w:t xml:space="preserve">x </w:t>
      </w:r>
      <w:r>
        <w:rPr>
          <w:b/>
          <w:szCs w:val="24"/>
          <w:lang w:val="en-GB"/>
        </w:rPr>
        <w:t>[</w:t>
      </w:r>
      <w:r w:rsidRPr="008D1DA0">
        <w:rPr>
          <w:b/>
          <w:szCs w:val="24"/>
          <w:lang w:val="en-GB"/>
        </w:rPr>
        <w:t>I</w:t>
      </w:r>
      <w:r>
        <w:rPr>
          <w:b/>
          <w:szCs w:val="24"/>
          <w:lang w:val="en-GB"/>
        </w:rPr>
        <w:t>nd</w:t>
      </w:r>
      <w:r w:rsidRPr="00A67B39">
        <w:rPr>
          <w:b/>
          <w:szCs w:val="24"/>
          <w:vertAlign w:val="subscript"/>
          <w:lang w:val="en-GB"/>
        </w:rPr>
        <w:t>(Fc1)</w:t>
      </w:r>
      <w:r w:rsidRPr="008D1DA0">
        <w:rPr>
          <w:b/>
          <w:szCs w:val="24"/>
          <w:lang w:val="en-GB"/>
        </w:rPr>
        <w:t>n/I</w:t>
      </w:r>
      <w:r>
        <w:rPr>
          <w:b/>
          <w:szCs w:val="24"/>
          <w:lang w:val="en-GB"/>
        </w:rPr>
        <w:t>nd</w:t>
      </w:r>
      <w:r w:rsidRPr="00A67B39">
        <w:rPr>
          <w:b/>
          <w:szCs w:val="24"/>
          <w:vertAlign w:val="subscript"/>
          <w:lang w:val="en-GB"/>
        </w:rPr>
        <w:t>(Fc1)</w:t>
      </w:r>
      <w:r w:rsidRPr="008D1DA0">
        <w:rPr>
          <w:b/>
          <w:szCs w:val="24"/>
          <w:lang w:val="en-GB"/>
        </w:rPr>
        <w:t>o]</w:t>
      </w:r>
      <w:r>
        <w:rPr>
          <w:b/>
          <w:szCs w:val="24"/>
          <w:lang w:val="en-GB"/>
        </w:rPr>
        <w:t xml:space="preserve"> +</w:t>
      </w:r>
    </w:p>
    <w:p w14:paraId="0148CF8E" w14:textId="77777777" w:rsidR="00A67B39" w:rsidRDefault="00A67B39" w:rsidP="009330AD">
      <w:pPr>
        <w:spacing w:after="240"/>
        <w:ind w:left="1440"/>
        <w:jc w:val="left"/>
        <w:rPr>
          <w:b/>
          <w:szCs w:val="24"/>
          <w:lang w:val="en-GB"/>
        </w:rPr>
      </w:pPr>
      <w:r>
        <w:rPr>
          <w:b/>
          <w:szCs w:val="24"/>
          <w:lang w:val="en-GB"/>
        </w:rPr>
        <w:tab/>
        <w:t>+ s [ etc…….</w:t>
      </w:r>
    </w:p>
    <w:p w14:paraId="614F30AF" w14:textId="77777777" w:rsidR="00A67B39" w:rsidRPr="008D1DA0" w:rsidRDefault="00A67B39" w:rsidP="009330AD">
      <w:pPr>
        <w:spacing w:after="240"/>
        <w:jc w:val="left"/>
        <w:rPr>
          <w:i/>
          <w:szCs w:val="24"/>
        </w:rPr>
      </w:pPr>
      <w:r w:rsidRPr="008D1DA0">
        <w:rPr>
          <w:i/>
          <w:szCs w:val="24"/>
        </w:rPr>
        <w:t>where:</w:t>
      </w:r>
    </w:p>
    <w:p w14:paraId="360B88F6" w14:textId="77777777" w:rsidR="00A67B39" w:rsidRDefault="007763C9" w:rsidP="009330AD">
      <w:pPr>
        <w:spacing w:after="240"/>
        <w:jc w:val="left"/>
        <w:rPr>
          <w:szCs w:val="24"/>
        </w:rPr>
      </w:pPr>
      <w:r>
        <w:rPr>
          <w:szCs w:val="24"/>
        </w:rPr>
        <w:t>“</w:t>
      </w:r>
      <w:proofErr w:type="spellStart"/>
      <w:r w:rsidR="00A67B39" w:rsidRPr="005062C5">
        <w:rPr>
          <w:szCs w:val="24"/>
        </w:rPr>
        <w:t>Pn</w:t>
      </w:r>
      <w:proofErr w:type="spellEnd"/>
      <w:r>
        <w:rPr>
          <w:szCs w:val="24"/>
        </w:rPr>
        <w:t>”</w:t>
      </w:r>
      <w:r w:rsidR="00A67B39" w:rsidRPr="005062C5">
        <w:rPr>
          <w:szCs w:val="24"/>
        </w:rPr>
        <w:t xml:space="preserve"> is the adjustment multiplier to be applied t</w:t>
      </w:r>
      <w:r w:rsidR="00A67B39">
        <w:rPr>
          <w:szCs w:val="24"/>
        </w:rPr>
        <w:t>o the total (in local currency) indicated in column [d] of the Asset Replacement schedule.</w:t>
      </w:r>
    </w:p>
    <w:p w14:paraId="73920D12" w14:textId="77777777" w:rsidR="00A67B39" w:rsidRDefault="007763C9" w:rsidP="009330AD">
      <w:pPr>
        <w:spacing w:after="240"/>
        <w:jc w:val="left"/>
        <w:rPr>
          <w:szCs w:val="24"/>
        </w:rPr>
      </w:pPr>
      <w:r>
        <w:rPr>
          <w:szCs w:val="24"/>
        </w:rPr>
        <w:t>“</w:t>
      </w:r>
      <w:r w:rsidR="00A67B39">
        <w:rPr>
          <w:szCs w:val="24"/>
        </w:rPr>
        <w:t>q</w:t>
      </w:r>
      <w:r>
        <w:rPr>
          <w:szCs w:val="24"/>
        </w:rPr>
        <w:t>”</w:t>
      </w:r>
      <w:r w:rsidR="00A67B39">
        <w:rPr>
          <w:szCs w:val="24"/>
        </w:rPr>
        <w:t xml:space="preserve">, </w:t>
      </w:r>
      <w:r>
        <w:rPr>
          <w:szCs w:val="24"/>
        </w:rPr>
        <w:t>“</w:t>
      </w:r>
      <w:r w:rsidR="00A67B39">
        <w:rPr>
          <w:szCs w:val="24"/>
        </w:rPr>
        <w:t>r</w:t>
      </w:r>
      <w:r>
        <w:rPr>
          <w:szCs w:val="24"/>
        </w:rPr>
        <w:t>”</w:t>
      </w:r>
      <w:r w:rsidR="00A67B39">
        <w:rPr>
          <w:szCs w:val="24"/>
        </w:rPr>
        <w:t xml:space="preserve">, </w:t>
      </w:r>
      <w:r>
        <w:rPr>
          <w:szCs w:val="24"/>
        </w:rPr>
        <w:t>“</w:t>
      </w:r>
      <w:r w:rsidR="00A67B39">
        <w:rPr>
          <w:szCs w:val="24"/>
        </w:rPr>
        <w:t>s</w:t>
      </w:r>
      <w:r>
        <w:rPr>
          <w:szCs w:val="24"/>
        </w:rPr>
        <w:t>”</w:t>
      </w:r>
      <w:r w:rsidR="00A67B39" w:rsidRPr="005062C5">
        <w:rPr>
          <w:szCs w:val="24"/>
        </w:rPr>
        <w:t>, ... are coefficients representing the estimated proportion of each cost</w:t>
      </w:r>
      <w:r w:rsidR="00A67B39">
        <w:rPr>
          <w:szCs w:val="24"/>
        </w:rPr>
        <w:t xml:space="preserve"> </w:t>
      </w:r>
      <w:r w:rsidR="00A67B39" w:rsidRPr="005062C5">
        <w:rPr>
          <w:szCs w:val="24"/>
        </w:rPr>
        <w:t xml:space="preserve">element related to </w:t>
      </w:r>
      <w:r w:rsidR="00A67B39">
        <w:rPr>
          <w:szCs w:val="24"/>
        </w:rPr>
        <w:t>different currencies of payment indicated i</w:t>
      </w:r>
      <w:r w:rsidR="00A67B39" w:rsidRPr="005062C5">
        <w:rPr>
          <w:szCs w:val="24"/>
        </w:rPr>
        <w:t xml:space="preserve">n </w:t>
      </w:r>
      <w:r w:rsidR="00A67B39">
        <w:rPr>
          <w:szCs w:val="24"/>
        </w:rPr>
        <w:t>the Asset Replacement Schedule</w:t>
      </w:r>
      <w:r w:rsidR="00A67B39" w:rsidRPr="00AC164E">
        <w:rPr>
          <w:szCs w:val="24"/>
        </w:rPr>
        <w:t>;</w:t>
      </w:r>
      <w:r w:rsidR="00A67B39" w:rsidRPr="005062C5">
        <w:rPr>
          <w:szCs w:val="24"/>
        </w:rPr>
        <w:t xml:space="preserve"> such tabu</w:t>
      </w:r>
      <w:r w:rsidR="00A67B39">
        <w:rPr>
          <w:szCs w:val="24"/>
        </w:rPr>
        <w:t>l</w:t>
      </w:r>
      <w:r w:rsidR="00A67B39" w:rsidRPr="005062C5">
        <w:rPr>
          <w:szCs w:val="24"/>
        </w:rPr>
        <w:t>ated cost elements may be indicative of resources such</w:t>
      </w:r>
      <w:r w:rsidR="00A67B39">
        <w:rPr>
          <w:szCs w:val="24"/>
        </w:rPr>
        <w:t xml:space="preserve"> </w:t>
      </w:r>
      <w:r w:rsidR="00A67B39" w:rsidRPr="005062C5">
        <w:rPr>
          <w:szCs w:val="24"/>
        </w:rPr>
        <w:t xml:space="preserve">as </w:t>
      </w:r>
      <w:proofErr w:type="spellStart"/>
      <w:r w:rsidR="00A67B39" w:rsidRPr="005062C5">
        <w:rPr>
          <w:szCs w:val="24"/>
        </w:rPr>
        <w:t>labour</w:t>
      </w:r>
      <w:proofErr w:type="spellEnd"/>
      <w:r w:rsidR="00A67B39" w:rsidRPr="005062C5">
        <w:rPr>
          <w:szCs w:val="24"/>
        </w:rPr>
        <w:t xml:space="preserve">, equipment and </w:t>
      </w:r>
      <w:proofErr w:type="gramStart"/>
      <w:r w:rsidR="00A67B39" w:rsidRPr="005062C5">
        <w:rPr>
          <w:szCs w:val="24"/>
        </w:rPr>
        <w:t>materials;</w:t>
      </w:r>
      <w:proofErr w:type="gramEnd"/>
    </w:p>
    <w:p w14:paraId="450C6539" w14:textId="77777777" w:rsidR="00A67B39" w:rsidRPr="003C2509" w:rsidRDefault="00A67B39" w:rsidP="009330AD">
      <w:pPr>
        <w:spacing w:after="240"/>
        <w:jc w:val="left"/>
        <w:rPr>
          <w:szCs w:val="24"/>
        </w:rPr>
      </w:pPr>
      <w:proofErr w:type="gramStart"/>
      <w:r w:rsidRPr="00A67B39">
        <w:rPr>
          <w:szCs w:val="24"/>
          <w:lang w:val="en-GB"/>
        </w:rPr>
        <w:t>Ind</w:t>
      </w:r>
      <w:r w:rsidRPr="00A67B39">
        <w:rPr>
          <w:szCs w:val="24"/>
          <w:vertAlign w:val="subscript"/>
          <w:lang w:val="en-GB"/>
        </w:rPr>
        <w:t>(</w:t>
      </w:r>
      <w:proofErr w:type="gramEnd"/>
      <w:r w:rsidRPr="00A67B39">
        <w:rPr>
          <w:szCs w:val="24"/>
          <w:vertAlign w:val="subscript"/>
          <w:lang w:val="en-GB"/>
        </w:rPr>
        <w:t>LC)</w:t>
      </w:r>
      <w:r w:rsidRPr="00A67B39">
        <w:rPr>
          <w:szCs w:val="24"/>
          <w:lang w:val="en-GB"/>
        </w:rPr>
        <w:t xml:space="preserve">n is the local currency </w:t>
      </w:r>
      <w:r w:rsidRPr="003C2509">
        <w:rPr>
          <w:szCs w:val="24"/>
        </w:rPr>
        <w:t>cost ind</w:t>
      </w:r>
      <w:r>
        <w:rPr>
          <w:szCs w:val="24"/>
        </w:rPr>
        <w:t>ex</w:t>
      </w:r>
      <w:r w:rsidRPr="003C2509">
        <w:rPr>
          <w:szCs w:val="24"/>
        </w:rPr>
        <w:t xml:space="preserve"> for period </w:t>
      </w:r>
      <w:r w:rsidR="007763C9">
        <w:rPr>
          <w:szCs w:val="24"/>
        </w:rPr>
        <w:t>“</w:t>
      </w:r>
      <w:r w:rsidRPr="003C2509">
        <w:rPr>
          <w:szCs w:val="24"/>
        </w:rPr>
        <w:t>n</w:t>
      </w:r>
      <w:r w:rsidR="007763C9">
        <w:rPr>
          <w:szCs w:val="24"/>
        </w:rPr>
        <w:t>”</w:t>
      </w:r>
      <w:r w:rsidRPr="003C2509">
        <w:rPr>
          <w:szCs w:val="24"/>
        </w:rPr>
        <w:t xml:space="preserve"> on the date 49 days prior to the last day of the period to which the particular Payment Certificate relates;</w:t>
      </w:r>
    </w:p>
    <w:p w14:paraId="079414F3" w14:textId="77777777" w:rsidR="00A67B39" w:rsidRPr="003C2509" w:rsidRDefault="00A67B39" w:rsidP="009330AD">
      <w:pPr>
        <w:spacing w:after="240"/>
        <w:jc w:val="left"/>
        <w:rPr>
          <w:szCs w:val="24"/>
        </w:rPr>
      </w:pPr>
      <w:proofErr w:type="gramStart"/>
      <w:r w:rsidRPr="00A67B39">
        <w:rPr>
          <w:szCs w:val="24"/>
          <w:lang w:val="en-GB"/>
        </w:rPr>
        <w:t>Ind</w:t>
      </w:r>
      <w:r w:rsidRPr="00A67B39">
        <w:rPr>
          <w:szCs w:val="24"/>
          <w:vertAlign w:val="subscript"/>
          <w:lang w:val="en-GB"/>
        </w:rPr>
        <w:t>(</w:t>
      </w:r>
      <w:proofErr w:type="gramEnd"/>
      <w:r w:rsidRPr="00A67B39">
        <w:rPr>
          <w:szCs w:val="24"/>
          <w:vertAlign w:val="subscript"/>
          <w:lang w:val="en-GB"/>
        </w:rPr>
        <w:t>LC)</w:t>
      </w:r>
      <w:r w:rsidRPr="00A67B39">
        <w:rPr>
          <w:szCs w:val="24"/>
          <w:lang w:val="en-GB"/>
        </w:rPr>
        <w:t xml:space="preserve">o is the local currency </w:t>
      </w:r>
      <w:r w:rsidRPr="003C2509">
        <w:rPr>
          <w:szCs w:val="24"/>
        </w:rPr>
        <w:t>cost ind</w:t>
      </w:r>
      <w:r>
        <w:rPr>
          <w:szCs w:val="24"/>
        </w:rPr>
        <w:t>ex</w:t>
      </w:r>
      <w:r w:rsidRPr="003C2509">
        <w:rPr>
          <w:szCs w:val="24"/>
        </w:rPr>
        <w:t xml:space="preserve"> on the base date;</w:t>
      </w:r>
    </w:p>
    <w:p w14:paraId="56F46E91" w14:textId="77777777" w:rsidR="002F4854" w:rsidRDefault="00A67B39" w:rsidP="002F4854">
      <w:pPr>
        <w:spacing w:after="240"/>
        <w:jc w:val="left"/>
        <w:rPr>
          <w:b/>
          <w:szCs w:val="24"/>
          <w:lang w:val="en-GB"/>
        </w:rPr>
      </w:pPr>
      <w:proofErr w:type="gramStart"/>
      <w:r w:rsidRPr="00A67B39">
        <w:rPr>
          <w:szCs w:val="24"/>
          <w:lang w:val="en-GB"/>
        </w:rPr>
        <w:t>Rate</w:t>
      </w:r>
      <w:r w:rsidRPr="00A67B39">
        <w:rPr>
          <w:szCs w:val="24"/>
          <w:vertAlign w:val="subscript"/>
          <w:lang w:val="en-GB"/>
        </w:rPr>
        <w:t>(</w:t>
      </w:r>
      <w:proofErr w:type="gramEnd"/>
      <w:r w:rsidRPr="00A67B39">
        <w:rPr>
          <w:szCs w:val="24"/>
          <w:vertAlign w:val="subscript"/>
          <w:lang w:val="en-GB"/>
        </w:rPr>
        <w:t>Fc1)</w:t>
      </w:r>
      <w:r w:rsidRPr="00A67B39">
        <w:rPr>
          <w:szCs w:val="24"/>
          <w:lang w:val="en-GB"/>
        </w:rPr>
        <w:t>n</w:t>
      </w:r>
      <w:r w:rsidRPr="00A67B39">
        <w:rPr>
          <w:szCs w:val="24"/>
          <w:vertAlign w:val="subscript"/>
          <w:lang w:val="en-GB"/>
        </w:rPr>
        <w:t xml:space="preserve"> , </w:t>
      </w:r>
      <w:r w:rsidRPr="00A67B39">
        <w:rPr>
          <w:szCs w:val="24"/>
          <w:lang w:val="en-GB"/>
        </w:rPr>
        <w:t>Rate</w:t>
      </w:r>
      <w:r w:rsidRPr="00A67B39">
        <w:rPr>
          <w:szCs w:val="24"/>
          <w:vertAlign w:val="subscript"/>
          <w:lang w:val="en-GB"/>
        </w:rPr>
        <w:t>(Fc1)</w:t>
      </w:r>
      <w:r w:rsidRPr="00A67B39">
        <w:rPr>
          <w:szCs w:val="24"/>
          <w:lang w:val="en-GB"/>
        </w:rPr>
        <w:t>o, Ind</w:t>
      </w:r>
      <w:r w:rsidRPr="00A67B39">
        <w:rPr>
          <w:szCs w:val="24"/>
          <w:vertAlign w:val="subscript"/>
          <w:lang w:val="en-GB"/>
        </w:rPr>
        <w:t>(Fc1)</w:t>
      </w:r>
      <w:r w:rsidRPr="00A67B39">
        <w:rPr>
          <w:szCs w:val="24"/>
          <w:lang w:val="en-GB"/>
        </w:rPr>
        <w:t>n</w:t>
      </w:r>
      <w:r w:rsidR="00367671">
        <w:rPr>
          <w:szCs w:val="24"/>
          <w:lang w:val="en-GB"/>
        </w:rPr>
        <w:t xml:space="preserve"> </w:t>
      </w:r>
      <w:r w:rsidRPr="00A67B39">
        <w:rPr>
          <w:szCs w:val="24"/>
          <w:lang w:val="en-GB"/>
        </w:rPr>
        <w:t>and Ind</w:t>
      </w:r>
      <w:r w:rsidRPr="00A67B39">
        <w:rPr>
          <w:szCs w:val="24"/>
          <w:vertAlign w:val="subscript"/>
          <w:lang w:val="en-GB"/>
        </w:rPr>
        <w:t>(Fc1)</w:t>
      </w:r>
      <w:r w:rsidRPr="00A67B39">
        <w:rPr>
          <w:szCs w:val="24"/>
          <w:lang w:val="en-GB"/>
        </w:rPr>
        <w:t xml:space="preserve">o ….etc. have the meanings ascribed </w:t>
      </w:r>
      <w:r>
        <w:rPr>
          <w:szCs w:val="24"/>
          <w:lang w:val="en-GB"/>
        </w:rPr>
        <w:t xml:space="preserve">above </w:t>
      </w:r>
      <w:r w:rsidRPr="00A67B39">
        <w:rPr>
          <w:szCs w:val="24"/>
          <w:lang w:val="en-GB"/>
        </w:rPr>
        <w:t xml:space="preserve">in </w:t>
      </w:r>
      <w:r>
        <w:rPr>
          <w:szCs w:val="24"/>
          <w:lang w:val="en-GB"/>
        </w:rPr>
        <w:t>sub-</w:t>
      </w:r>
      <w:r w:rsidRPr="00A67B39">
        <w:rPr>
          <w:szCs w:val="24"/>
          <w:lang w:val="en-GB"/>
        </w:rPr>
        <w:t>section 3 of this schedule of adjustment data [</w:t>
      </w:r>
      <w:r w:rsidRPr="00A67B39">
        <w:rPr>
          <w:szCs w:val="24"/>
        </w:rPr>
        <w:t>adjustment of Operation Service amounts</w:t>
      </w:r>
      <w:r>
        <w:rPr>
          <w:szCs w:val="24"/>
        </w:rPr>
        <w:t>].</w:t>
      </w:r>
      <w:r>
        <w:rPr>
          <w:b/>
          <w:szCs w:val="24"/>
          <w:lang w:val="en-GB"/>
        </w:rPr>
        <w:t xml:space="preserve"> </w:t>
      </w:r>
      <w:r w:rsidR="002F4854">
        <w:rPr>
          <w:b/>
          <w:szCs w:val="24"/>
          <w:lang w:val="en-GB"/>
        </w:rPr>
        <w:br w:type="page"/>
      </w:r>
    </w:p>
    <w:p w14:paraId="7A4284AB" w14:textId="77777777" w:rsidR="001334EB" w:rsidRPr="002F4854" w:rsidRDefault="001334EB" w:rsidP="002F4854">
      <w:pPr>
        <w:pStyle w:val="S9-appx"/>
        <w:outlineLvl w:val="0"/>
        <w:rPr>
          <w:noProof/>
        </w:rPr>
      </w:pPr>
      <w:bookmarkStart w:id="1336" w:name="_Toc135389350"/>
      <w:r w:rsidRPr="002F4854">
        <w:rPr>
          <w:noProof/>
        </w:rPr>
        <w:lastRenderedPageBreak/>
        <w:t xml:space="preserve">Appendix 3 - Schedule of </w:t>
      </w:r>
      <w:r w:rsidR="00083A4A" w:rsidRPr="002F4854">
        <w:rPr>
          <w:noProof/>
        </w:rPr>
        <w:t>Performance Standards</w:t>
      </w:r>
      <w:bookmarkEnd w:id="1336"/>
    </w:p>
    <w:p w14:paraId="64E885B6" w14:textId="77777777" w:rsidR="00C10F66" w:rsidRPr="00A67B39" w:rsidRDefault="00C10F66" w:rsidP="002F4854">
      <w:pPr>
        <w:spacing w:before="240" w:after="240"/>
        <w:jc w:val="left"/>
        <w:rPr>
          <w:b/>
          <w:i/>
          <w:szCs w:val="24"/>
        </w:rPr>
      </w:pPr>
      <w:r w:rsidRPr="00A67B39">
        <w:rPr>
          <w:b/>
          <w:i/>
          <w:szCs w:val="24"/>
        </w:rPr>
        <w:t>Examples:</w:t>
      </w:r>
    </w:p>
    <w:p w14:paraId="475E7F0B" w14:textId="77777777" w:rsidR="00F83278" w:rsidRPr="00083A4A" w:rsidRDefault="00F83278" w:rsidP="002F4854">
      <w:pPr>
        <w:tabs>
          <w:tab w:val="left" w:pos="3346"/>
        </w:tabs>
        <w:spacing w:before="240" w:after="240"/>
        <w:rPr>
          <w:b/>
          <w:sz w:val="28"/>
          <w:szCs w:val="22"/>
          <w:lang w:val="en-GB"/>
        </w:rPr>
      </w:pPr>
      <w:r w:rsidRPr="00083A4A">
        <w:rPr>
          <w:b/>
          <w:sz w:val="28"/>
          <w:szCs w:val="22"/>
          <w:lang w:val="en-GB"/>
        </w:rPr>
        <w:t>1.</w:t>
      </w:r>
      <w:r w:rsidR="002F4854">
        <w:rPr>
          <w:b/>
          <w:sz w:val="28"/>
          <w:szCs w:val="22"/>
          <w:lang w:val="en-GB"/>
        </w:rPr>
        <w:t xml:space="preserve"> </w:t>
      </w:r>
      <w:r w:rsidRPr="00083A4A">
        <w:rPr>
          <w:b/>
          <w:sz w:val="28"/>
          <w:szCs w:val="22"/>
          <w:lang w:val="en-GB"/>
        </w:rPr>
        <w:t>Capacity Standard</w:t>
      </w:r>
      <w:r w:rsidR="00353324">
        <w:rPr>
          <w:b/>
          <w:sz w:val="28"/>
          <w:szCs w:val="22"/>
          <w:lang w:val="en-GB"/>
        </w:rPr>
        <w:t xml:space="preserve"> (</w:t>
      </w:r>
      <w:r w:rsidRPr="00083A4A">
        <w:rPr>
          <w:b/>
          <w:sz w:val="28"/>
          <w:szCs w:val="22"/>
          <w:lang w:val="en-GB"/>
        </w:rPr>
        <w:t>s</w:t>
      </w:r>
      <w:r w:rsidR="00353324">
        <w:rPr>
          <w:b/>
          <w:sz w:val="28"/>
          <w:szCs w:val="22"/>
          <w:lang w:val="en-GB"/>
        </w:rPr>
        <w:t>)</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1276"/>
        <w:gridCol w:w="2887"/>
      </w:tblGrid>
      <w:tr w:rsidR="00211CDA" w:rsidRPr="00211CDA" w14:paraId="715D963B" w14:textId="77777777" w:rsidTr="002F4854">
        <w:trPr>
          <w:trHeight w:val="285"/>
        </w:trPr>
        <w:tc>
          <w:tcPr>
            <w:tcW w:w="1247" w:type="dxa"/>
            <w:shd w:val="clear" w:color="auto" w:fill="D9D9D9"/>
            <w:vAlign w:val="center"/>
          </w:tcPr>
          <w:p w14:paraId="0F3CA05E"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No</w:t>
            </w:r>
          </w:p>
        </w:tc>
        <w:tc>
          <w:tcPr>
            <w:tcW w:w="3969" w:type="dxa"/>
            <w:shd w:val="clear" w:color="auto" w:fill="D9D9D9"/>
            <w:vAlign w:val="center"/>
            <w:hideMark/>
          </w:tcPr>
          <w:p w14:paraId="23E0E1AF"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Item</w:t>
            </w:r>
          </w:p>
        </w:tc>
        <w:tc>
          <w:tcPr>
            <w:tcW w:w="1276" w:type="dxa"/>
            <w:shd w:val="clear" w:color="auto" w:fill="D9D9D9"/>
            <w:vAlign w:val="center"/>
            <w:hideMark/>
          </w:tcPr>
          <w:p w14:paraId="053EBE82"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Unit</w:t>
            </w:r>
          </w:p>
        </w:tc>
        <w:tc>
          <w:tcPr>
            <w:tcW w:w="2887" w:type="dxa"/>
            <w:shd w:val="clear" w:color="auto" w:fill="D9D9D9"/>
            <w:vAlign w:val="center"/>
            <w:hideMark/>
          </w:tcPr>
          <w:p w14:paraId="531F4316"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Minimum Capacity</w:t>
            </w:r>
          </w:p>
        </w:tc>
      </w:tr>
      <w:tr w:rsidR="00211CDA" w:rsidRPr="00211CDA" w14:paraId="4911DBAF" w14:textId="77777777" w:rsidTr="002F4854">
        <w:trPr>
          <w:trHeight w:val="285"/>
        </w:trPr>
        <w:tc>
          <w:tcPr>
            <w:tcW w:w="1247" w:type="dxa"/>
            <w:vAlign w:val="center"/>
          </w:tcPr>
          <w:p w14:paraId="2E593D36" w14:textId="77777777" w:rsidR="00211CDA" w:rsidRPr="00211CDA" w:rsidRDefault="00211CDA" w:rsidP="002F4854">
            <w:pPr>
              <w:jc w:val="center"/>
              <w:rPr>
                <w:b/>
                <w:bCs/>
                <w:color w:val="000000"/>
                <w:sz w:val="18"/>
                <w:lang w:val="en-GB" w:eastAsia="en-GB"/>
              </w:rPr>
            </w:pPr>
          </w:p>
        </w:tc>
        <w:tc>
          <w:tcPr>
            <w:tcW w:w="3969" w:type="dxa"/>
            <w:shd w:val="clear" w:color="auto" w:fill="auto"/>
            <w:vAlign w:val="center"/>
          </w:tcPr>
          <w:p w14:paraId="308E0A20" w14:textId="77777777" w:rsidR="00211CDA" w:rsidRPr="00211CDA" w:rsidRDefault="00211CDA" w:rsidP="002F4854">
            <w:pPr>
              <w:jc w:val="center"/>
              <w:rPr>
                <w:b/>
                <w:bCs/>
                <w:color w:val="000000"/>
                <w:sz w:val="18"/>
                <w:lang w:val="en-GB" w:eastAsia="en-GB"/>
              </w:rPr>
            </w:pPr>
          </w:p>
        </w:tc>
        <w:tc>
          <w:tcPr>
            <w:tcW w:w="1276" w:type="dxa"/>
            <w:shd w:val="clear" w:color="auto" w:fill="auto"/>
            <w:vAlign w:val="center"/>
          </w:tcPr>
          <w:p w14:paraId="5427285E" w14:textId="77777777" w:rsidR="00211CDA" w:rsidRPr="00211CDA" w:rsidRDefault="00211CDA" w:rsidP="002F4854">
            <w:pPr>
              <w:jc w:val="center"/>
              <w:rPr>
                <w:color w:val="000000"/>
                <w:sz w:val="18"/>
                <w:lang w:val="en-GB" w:eastAsia="en-GB"/>
              </w:rPr>
            </w:pPr>
          </w:p>
        </w:tc>
        <w:tc>
          <w:tcPr>
            <w:tcW w:w="2887" w:type="dxa"/>
            <w:shd w:val="clear" w:color="auto" w:fill="auto"/>
            <w:vAlign w:val="center"/>
          </w:tcPr>
          <w:p w14:paraId="7D448792" w14:textId="77777777" w:rsidR="00211CDA" w:rsidRPr="00211CDA" w:rsidRDefault="00211CDA" w:rsidP="002F4854">
            <w:pPr>
              <w:jc w:val="center"/>
              <w:rPr>
                <w:color w:val="000000"/>
                <w:sz w:val="18"/>
                <w:lang w:val="en-GB" w:eastAsia="en-GB"/>
              </w:rPr>
            </w:pPr>
          </w:p>
        </w:tc>
      </w:tr>
      <w:tr w:rsidR="00211CDA" w:rsidRPr="00211CDA" w14:paraId="098F1ED2" w14:textId="77777777" w:rsidTr="002F4854">
        <w:trPr>
          <w:trHeight w:val="465"/>
        </w:trPr>
        <w:tc>
          <w:tcPr>
            <w:tcW w:w="1247" w:type="dxa"/>
            <w:vAlign w:val="center"/>
          </w:tcPr>
          <w:p w14:paraId="4D2594ED" w14:textId="77777777" w:rsidR="00211CDA" w:rsidRPr="00211CDA" w:rsidRDefault="00211CDA" w:rsidP="002F4854">
            <w:pPr>
              <w:jc w:val="center"/>
              <w:rPr>
                <w:color w:val="000000"/>
                <w:sz w:val="18"/>
                <w:highlight w:val="yellow"/>
                <w:lang w:val="en-GB" w:eastAsia="en-GB"/>
              </w:rPr>
            </w:pPr>
          </w:p>
        </w:tc>
        <w:tc>
          <w:tcPr>
            <w:tcW w:w="3969" w:type="dxa"/>
            <w:shd w:val="clear" w:color="auto" w:fill="auto"/>
            <w:vAlign w:val="center"/>
          </w:tcPr>
          <w:p w14:paraId="35CF2576" w14:textId="77777777" w:rsidR="00211CDA" w:rsidRPr="00211CDA" w:rsidRDefault="00211CDA" w:rsidP="002F4854">
            <w:pPr>
              <w:jc w:val="center"/>
              <w:rPr>
                <w:color w:val="000000"/>
                <w:sz w:val="18"/>
                <w:highlight w:val="yellow"/>
                <w:lang w:val="en-GB" w:eastAsia="en-GB"/>
              </w:rPr>
            </w:pPr>
          </w:p>
        </w:tc>
        <w:tc>
          <w:tcPr>
            <w:tcW w:w="1276" w:type="dxa"/>
            <w:shd w:val="clear" w:color="auto" w:fill="auto"/>
            <w:vAlign w:val="center"/>
          </w:tcPr>
          <w:p w14:paraId="66DCDFC7" w14:textId="77777777" w:rsidR="00211CDA" w:rsidRPr="00211CDA" w:rsidRDefault="00211CDA" w:rsidP="002F4854">
            <w:pPr>
              <w:jc w:val="center"/>
              <w:rPr>
                <w:color w:val="000000"/>
                <w:sz w:val="18"/>
                <w:highlight w:val="yellow"/>
                <w:lang w:val="en-GB" w:eastAsia="en-GB"/>
              </w:rPr>
            </w:pPr>
          </w:p>
        </w:tc>
        <w:tc>
          <w:tcPr>
            <w:tcW w:w="2887" w:type="dxa"/>
            <w:shd w:val="clear" w:color="auto" w:fill="auto"/>
            <w:vAlign w:val="center"/>
          </w:tcPr>
          <w:p w14:paraId="4281D32C" w14:textId="77777777" w:rsidR="00211CDA" w:rsidRPr="00211CDA" w:rsidRDefault="00211CDA" w:rsidP="002F4854">
            <w:pPr>
              <w:jc w:val="center"/>
              <w:rPr>
                <w:color w:val="000000"/>
                <w:sz w:val="18"/>
                <w:highlight w:val="yellow"/>
                <w:lang w:val="en-GB" w:eastAsia="en-GB"/>
              </w:rPr>
            </w:pPr>
          </w:p>
        </w:tc>
      </w:tr>
    </w:tbl>
    <w:p w14:paraId="529E1DFA" w14:textId="77777777" w:rsidR="002A2D1C" w:rsidRDefault="0039611A" w:rsidP="002F4854">
      <w:pPr>
        <w:spacing w:before="240"/>
        <w:jc w:val="left"/>
        <w:rPr>
          <w:szCs w:val="24"/>
        </w:rPr>
      </w:pPr>
      <w:r>
        <w:rPr>
          <w:szCs w:val="24"/>
        </w:rPr>
        <w:t>A</w:t>
      </w:r>
      <w:r w:rsidR="002F4854">
        <w:rPr>
          <w:szCs w:val="24"/>
        </w:rPr>
        <w:t>l</w:t>
      </w:r>
      <w:r>
        <w:rPr>
          <w:szCs w:val="24"/>
        </w:rPr>
        <w:t>lowable E</w:t>
      </w:r>
      <w:r w:rsidR="002A2D1C">
        <w:rPr>
          <w:szCs w:val="24"/>
        </w:rPr>
        <w:t>xclusions (if any):</w:t>
      </w:r>
    </w:p>
    <w:p w14:paraId="16F0E8CC" w14:textId="77777777" w:rsidR="002A2D1C" w:rsidRPr="002F4854" w:rsidRDefault="002A2D1C" w:rsidP="00585A1A">
      <w:pPr>
        <w:pStyle w:val="ListParagraph"/>
        <w:numPr>
          <w:ilvl w:val="0"/>
          <w:numId w:val="97"/>
        </w:numPr>
        <w:jc w:val="left"/>
        <w:rPr>
          <w:i/>
          <w:iCs/>
          <w:szCs w:val="24"/>
        </w:rPr>
      </w:pPr>
      <w:r w:rsidRPr="002F4854">
        <w:rPr>
          <w:i/>
          <w:iCs/>
          <w:szCs w:val="24"/>
        </w:rPr>
        <w:t>[list]</w:t>
      </w:r>
    </w:p>
    <w:p w14:paraId="331F9FF2" w14:textId="77777777" w:rsidR="002A2D1C" w:rsidRPr="00083A4A" w:rsidRDefault="002A2D1C" w:rsidP="002F4854">
      <w:pPr>
        <w:tabs>
          <w:tab w:val="left" w:pos="3346"/>
        </w:tabs>
        <w:spacing w:before="240" w:after="240"/>
        <w:rPr>
          <w:b/>
          <w:sz w:val="28"/>
          <w:szCs w:val="22"/>
          <w:lang w:val="en-GB"/>
        </w:rPr>
      </w:pPr>
      <w:r>
        <w:rPr>
          <w:b/>
          <w:sz w:val="28"/>
          <w:szCs w:val="22"/>
          <w:lang w:val="en-GB"/>
        </w:rPr>
        <w:t>2. Reliability Standards (</w:t>
      </w:r>
      <w:r w:rsidR="00E7067A">
        <w:rPr>
          <w:b/>
          <w:sz w:val="28"/>
          <w:szCs w:val="22"/>
          <w:lang w:val="en-GB"/>
        </w:rPr>
        <w:t xml:space="preserve">unscheduled </w:t>
      </w:r>
      <w:r>
        <w:rPr>
          <w:b/>
          <w:sz w:val="28"/>
          <w:szCs w:val="22"/>
          <w:lang w:val="en-GB"/>
        </w:rPr>
        <w:t>interruptions/downtime)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53"/>
        <w:gridCol w:w="1134"/>
        <w:gridCol w:w="2745"/>
      </w:tblGrid>
      <w:tr w:rsidR="002A2D1C" w:rsidRPr="00321B8E" w14:paraId="795E38F2" w14:textId="77777777" w:rsidTr="002F4854">
        <w:trPr>
          <w:trHeight w:val="285"/>
        </w:trPr>
        <w:tc>
          <w:tcPr>
            <w:tcW w:w="1247" w:type="dxa"/>
            <w:shd w:val="clear" w:color="auto" w:fill="D9D9D9"/>
            <w:vAlign w:val="center"/>
          </w:tcPr>
          <w:p w14:paraId="5F47C57A" w14:textId="77777777" w:rsidR="002A2D1C" w:rsidRPr="002F4854" w:rsidRDefault="002A2D1C" w:rsidP="002F4854">
            <w:pPr>
              <w:jc w:val="center"/>
              <w:rPr>
                <w:b/>
                <w:bCs/>
                <w:color w:val="000000"/>
                <w:sz w:val="20"/>
                <w:lang w:val="en-GB" w:eastAsia="en-GB"/>
              </w:rPr>
            </w:pPr>
            <w:r w:rsidRPr="002F4854">
              <w:rPr>
                <w:b/>
                <w:bCs/>
                <w:color w:val="000000"/>
                <w:sz w:val="20"/>
                <w:lang w:val="en-GB" w:eastAsia="en-GB"/>
              </w:rPr>
              <w:t>No</w:t>
            </w:r>
          </w:p>
        </w:tc>
        <w:tc>
          <w:tcPr>
            <w:tcW w:w="4253" w:type="dxa"/>
            <w:shd w:val="clear" w:color="auto" w:fill="D9D9D9"/>
            <w:vAlign w:val="center"/>
            <w:hideMark/>
          </w:tcPr>
          <w:p w14:paraId="5F6FCCDC" w14:textId="77777777" w:rsidR="002A2D1C" w:rsidRPr="002F4854" w:rsidRDefault="002A2D1C" w:rsidP="002F4854">
            <w:pPr>
              <w:jc w:val="center"/>
              <w:rPr>
                <w:b/>
                <w:bCs/>
                <w:color w:val="000000"/>
                <w:sz w:val="20"/>
                <w:lang w:val="en-GB" w:eastAsia="en-GB"/>
              </w:rPr>
            </w:pPr>
            <w:r w:rsidRPr="002F4854">
              <w:rPr>
                <w:b/>
                <w:bCs/>
                <w:color w:val="000000"/>
                <w:sz w:val="20"/>
                <w:lang w:val="en-GB" w:eastAsia="en-GB"/>
              </w:rPr>
              <w:t>Item</w:t>
            </w:r>
          </w:p>
        </w:tc>
        <w:tc>
          <w:tcPr>
            <w:tcW w:w="1134" w:type="dxa"/>
            <w:shd w:val="clear" w:color="auto" w:fill="D9D9D9"/>
            <w:vAlign w:val="center"/>
            <w:hideMark/>
          </w:tcPr>
          <w:p w14:paraId="5F12F135" w14:textId="77777777" w:rsidR="002A2D1C" w:rsidRPr="002F4854" w:rsidRDefault="002F4854" w:rsidP="002F4854">
            <w:pPr>
              <w:jc w:val="center"/>
              <w:rPr>
                <w:b/>
                <w:bCs/>
                <w:color w:val="000000"/>
                <w:sz w:val="20"/>
                <w:lang w:val="en-GB" w:eastAsia="en-GB"/>
              </w:rPr>
            </w:pPr>
            <w:r w:rsidRPr="002F4854">
              <w:rPr>
                <w:b/>
                <w:bCs/>
                <w:color w:val="000000"/>
                <w:sz w:val="20"/>
                <w:lang w:val="en-GB" w:eastAsia="en-GB"/>
              </w:rPr>
              <w:t>Unit</w:t>
            </w:r>
          </w:p>
        </w:tc>
        <w:tc>
          <w:tcPr>
            <w:tcW w:w="2745" w:type="dxa"/>
            <w:shd w:val="clear" w:color="auto" w:fill="D9D9D9"/>
            <w:vAlign w:val="center"/>
            <w:hideMark/>
          </w:tcPr>
          <w:p w14:paraId="74BC5D8F" w14:textId="77777777" w:rsidR="002A2D1C" w:rsidRPr="002F4854" w:rsidRDefault="002F4854" w:rsidP="002F4854">
            <w:pPr>
              <w:jc w:val="center"/>
              <w:rPr>
                <w:b/>
                <w:bCs/>
                <w:color w:val="000000"/>
                <w:sz w:val="20"/>
                <w:lang w:val="en-GB" w:eastAsia="en-GB"/>
              </w:rPr>
            </w:pPr>
            <w:r>
              <w:rPr>
                <w:b/>
                <w:bCs/>
                <w:color w:val="000000"/>
                <w:sz w:val="20"/>
                <w:lang w:val="en-GB" w:eastAsia="en-GB"/>
              </w:rPr>
              <w:t>V</w:t>
            </w:r>
            <w:r w:rsidR="002A2D1C" w:rsidRPr="002F4854">
              <w:rPr>
                <w:b/>
                <w:bCs/>
                <w:color w:val="000000"/>
                <w:sz w:val="20"/>
                <w:lang w:val="en-GB" w:eastAsia="en-GB"/>
              </w:rPr>
              <w:t>alue</w:t>
            </w:r>
          </w:p>
        </w:tc>
      </w:tr>
      <w:tr w:rsidR="002A2D1C" w:rsidRPr="00321B8E" w14:paraId="2120D52E" w14:textId="77777777" w:rsidTr="002F4854">
        <w:trPr>
          <w:trHeight w:val="285"/>
        </w:trPr>
        <w:tc>
          <w:tcPr>
            <w:tcW w:w="1247" w:type="dxa"/>
            <w:vAlign w:val="center"/>
          </w:tcPr>
          <w:p w14:paraId="2EBBA1D0" w14:textId="77777777" w:rsidR="002A2D1C" w:rsidRPr="00321B8E" w:rsidRDefault="002A2D1C" w:rsidP="002F4854">
            <w:pPr>
              <w:jc w:val="center"/>
              <w:rPr>
                <w:b/>
                <w:bCs/>
                <w:color w:val="000000"/>
                <w:sz w:val="18"/>
                <w:lang w:val="en-GB" w:eastAsia="en-GB"/>
              </w:rPr>
            </w:pPr>
          </w:p>
        </w:tc>
        <w:tc>
          <w:tcPr>
            <w:tcW w:w="4253" w:type="dxa"/>
            <w:shd w:val="clear" w:color="auto" w:fill="auto"/>
            <w:vAlign w:val="center"/>
          </w:tcPr>
          <w:p w14:paraId="6F3B72D0" w14:textId="77777777" w:rsidR="002A2D1C" w:rsidRPr="00321B8E" w:rsidRDefault="002A2D1C" w:rsidP="002F4854">
            <w:pPr>
              <w:jc w:val="center"/>
              <w:rPr>
                <w:b/>
                <w:bCs/>
                <w:color w:val="000000"/>
                <w:sz w:val="18"/>
                <w:lang w:val="en-GB" w:eastAsia="en-GB"/>
              </w:rPr>
            </w:pPr>
          </w:p>
        </w:tc>
        <w:tc>
          <w:tcPr>
            <w:tcW w:w="1134" w:type="dxa"/>
            <w:shd w:val="clear" w:color="auto" w:fill="auto"/>
            <w:vAlign w:val="center"/>
          </w:tcPr>
          <w:p w14:paraId="56B095FD" w14:textId="77777777" w:rsidR="002A2D1C" w:rsidRPr="00321B8E" w:rsidRDefault="002A2D1C" w:rsidP="002F4854">
            <w:pPr>
              <w:jc w:val="center"/>
              <w:rPr>
                <w:color w:val="000000"/>
                <w:sz w:val="18"/>
                <w:lang w:val="en-GB" w:eastAsia="en-GB"/>
              </w:rPr>
            </w:pPr>
          </w:p>
        </w:tc>
        <w:tc>
          <w:tcPr>
            <w:tcW w:w="2745" w:type="dxa"/>
            <w:shd w:val="clear" w:color="auto" w:fill="auto"/>
            <w:vAlign w:val="center"/>
          </w:tcPr>
          <w:p w14:paraId="4F76F1A3" w14:textId="77777777" w:rsidR="002A2D1C" w:rsidRPr="00321B8E" w:rsidRDefault="002A2D1C" w:rsidP="002F4854">
            <w:pPr>
              <w:jc w:val="center"/>
              <w:rPr>
                <w:color w:val="000000"/>
                <w:sz w:val="18"/>
                <w:lang w:val="en-GB" w:eastAsia="en-GB"/>
              </w:rPr>
            </w:pPr>
          </w:p>
        </w:tc>
      </w:tr>
      <w:tr w:rsidR="002A2D1C" w:rsidRPr="00321B8E" w14:paraId="11FC7991" w14:textId="77777777" w:rsidTr="002F4854">
        <w:trPr>
          <w:trHeight w:val="465"/>
        </w:trPr>
        <w:tc>
          <w:tcPr>
            <w:tcW w:w="1247" w:type="dxa"/>
            <w:vAlign w:val="center"/>
          </w:tcPr>
          <w:p w14:paraId="039F0CD2" w14:textId="77777777" w:rsidR="002A2D1C" w:rsidRPr="00321B8E" w:rsidRDefault="002A2D1C" w:rsidP="002F4854">
            <w:pPr>
              <w:jc w:val="center"/>
              <w:rPr>
                <w:color w:val="000000"/>
                <w:sz w:val="18"/>
                <w:lang w:val="en-GB" w:eastAsia="en-GB"/>
              </w:rPr>
            </w:pPr>
          </w:p>
        </w:tc>
        <w:tc>
          <w:tcPr>
            <w:tcW w:w="4253" w:type="dxa"/>
            <w:shd w:val="clear" w:color="auto" w:fill="auto"/>
            <w:vAlign w:val="center"/>
          </w:tcPr>
          <w:p w14:paraId="07BB963B" w14:textId="77777777" w:rsidR="002A2D1C" w:rsidRPr="00321B8E" w:rsidRDefault="002A2D1C" w:rsidP="002F4854">
            <w:pPr>
              <w:jc w:val="center"/>
              <w:rPr>
                <w:color w:val="000000"/>
                <w:sz w:val="18"/>
                <w:lang w:val="en-GB" w:eastAsia="en-GB"/>
              </w:rPr>
            </w:pPr>
          </w:p>
        </w:tc>
        <w:tc>
          <w:tcPr>
            <w:tcW w:w="1134" w:type="dxa"/>
            <w:shd w:val="clear" w:color="auto" w:fill="auto"/>
            <w:vAlign w:val="center"/>
          </w:tcPr>
          <w:p w14:paraId="427F02EA" w14:textId="77777777" w:rsidR="002A2D1C" w:rsidRPr="00321B8E" w:rsidRDefault="002A2D1C" w:rsidP="002F4854">
            <w:pPr>
              <w:jc w:val="center"/>
              <w:rPr>
                <w:color w:val="000000"/>
                <w:sz w:val="18"/>
                <w:lang w:val="en-GB" w:eastAsia="en-GB"/>
              </w:rPr>
            </w:pPr>
          </w:p>
        </w:tc>
        <w:tc>
          <w:tcPr>
            <w:tcW w:w="2745" w:type="dxa"/>
            <w:shd w:val="clear" w:color="auto" w:fill="auto"/>
            <w:vAlign w:val="center"/>
          </w:tcPr>
          <w:p w14:paraId="1D9FAEAA" w14:textId="77777777" w:rsidR="002A2D1C" w:rsidRPr="00321B8E" w:rsidRDefault="002A2D1C" w:rsidP="002F4854">
            <w:pPr>
              <w:jc w:val="center"/>
              <w:rPr>
                <w:color w:val="000000"/>
                <w:sz w:val="18"/>
                <w:lang w:val="en-GB" w:eastAsia="en-GB"/>
              </w:rPr>
            </w:pPr>
          </w:p>
        </w:tc>
      </w:tr>
    </w:tbl>
    <w:p w14:paraId="1DD05FEF" w14:textId="77777777" w:rsidR="002A2D1C" w:rsidRDefault="0039611A" w:rsidP="002F4854">
      <w:pPr>
        <w:spacing w:before="240"/>
        <w:jc w:val="left"/>
        <w:rPr>
          <w:szCs w:val="24"/>
        </w:rPr>
      </w:pPr>
      <w:r>
        <w:rPr>
          <w:szCs w:val="24"/>
        </w:rPr>
        <w:t>Allowable E</w:t>
      </w:r>
      <w:r w:rsidR="002A2D1C">
        <w:rPr>
          <w:szCs w:val="24"/>
        </w:rPr>
        <w:t>xclusions (if any):</w:t>
      </w:r>
    </w:p>
    <w:p w14:paraId="5DFD0666" w14:textId="77777777" w:rsidR="002A2D1C" w:rsidRPr="002F4854" w:rsidRDefault="002A2D1C" w:rsidP="00585A1A">
      <w:pPr>
        <w:pStyle w:val="ListParagraph"/>
        <w:numPr>
          <w:ilvl w:val="0"/>
          <w:numId w:val="101"/>
        </w:numPr>
        <w:jc w:val="left"/>
        <w:rPr>
          <w:i/>
          <w:iCs/>
          <w:szCs w:val="24"/>
        </w:rPr>
      </w:pPr>
      <w:r w:rsidRPr="002F4854">
        <w:rPr>
          <w:i/>
          <w:iCs/>
          <w:szCs w:val="24"/>
        </w:rPr>
        <w:t>[list</w:t>
      </w:r>
      <w:r w:rsidR="0039611A" w:rsidRPr="002F4854">
        <w:rPr>
          <w:i/>
          <w:iCs/>
          <w:szCs w:val="24"/>
        </w:rPr>
        <w:t xml:space="preserve"> – </w:t>
      </w:r>
      <w:proofErr w:type="spellStart"/>
      <w:r w:rsidR="0039611A" w:rsidRPr="002F4854">
        <w:rPr>
          <w:i/>
          <w:iCs/>
          <w:szCs w:val="24"/>
        </w:rPr>
        <w:t>e.g</w:t>
      </w:r>
      <w:proofErr w:type="spellEnd"/>
      <w:r w:rsidR="0039611A" w:rsidRPr="002F4854">
        <w:rPr>
          <w:i/>
          <w:iCs/>
          <w:szCs w:val="24"/>
        </w:rPr>
        <w:t xml:space="preserve"> interruptions caused by third parties</w:t>
      </w:r>
      <w:r w:rsidRPr="002F4854">
        <w:rPr>
          <w:i/>
          <w:iCs/>
          <w:szCs w:val="24"/>
        </w:rPr>
        <w:t>]</w:t>
      </w:r>
    </w:p>
    <w:p w14:paraId="4EEB6832" w14:textId="77777777" w:rsidR="00F83278" w:rsidRPr="00083A4A" w:rsidRDefault="002A2D1C" w:rsidP="002F4854">
      <w:pPr>
        <w:tabs>
          <w:tab w:val="left" w:pos="3346"/>
        </w:tabs>
        <w:spacing w:before="240" w:after="240"/>
        <w:rPr>
          <w:b/>
          <w:sz w:val="28"/>
          <w:szCs w:val="22"/>
          <w:lang w:val="en-GB"/>
        </w:rPr>
      </w:pPr>
      <w:r>
        <w:rPr>
          <w:b/>
          <w:sz w:val="28"/>
          <w:szCs w:val="22"/>
          <w:lang w:val="en-GB"/>
        </w:rPr>
        <w:t>3</w:t>
      </w:r>
      <w:r w:rsidR="00211CDA" w:rsidRPr="00083A4A">
        <w:rPr>
          <w:b/>
          <w:sz w:val="28"/>
          <w:szCs w:val="22"/>
          <w:lang w:val="en-GB"/>
        </w:rPr>
        <w:t xml:space="preserve">. </w:t>
      </w:r>
      <w:r w:rsidR="00C10F66">
        <w:rPr>
          <w:b/>
          <w:sz w:val="28"/>
          <w:szCs w:val="22"/>
          <w:lang w:val="en-GB"/>
        </w:rPr>
        <w:t xml:space="preserve">Water Quality / </w:t>
      </w:r>
      <w:r w:rsidR="00F83278" w:rsidRPr="00083A4A">
        <w:rPr>
          <w:b/>
          <w:sz w:val="28"/>
          <w:szCs w:val="22"/>
          <w:lang w:val="en-GB"/>
        </w:rPr>
        <w:t>Effluent Discharge Standards</w:t>
      </w:r>
      <w:r>
        <w:rPr>
          <w:b/>
          <w:sz w:val="28"/>
          <w:szCs w:val="22"/>
          <w:lang w:val="en-GB"/>
        </w:rPr>
        <w:t xml:space="preserve"> </w:t>
      </w:r>
      <w:r w:rsidRPr="00236922">
        <w:rPr>
          <w:sz w:val="22"/>
          <w:szCs w:val="22"/>
          <w:lang w:val="en-GB"/>
        </w:rPr>
        <w:t>(delete as applicable)</w:t>
      </w:r>
    </w:p>
    <w:tbl>
      <w:tblPr>
        <w:tblW w:w="5013" w:type="pct"/>
        <w:tblLook w:val="04A0" w:firstRow="1" w:lastRow="0" w:firstColumn="1" w:lastColumn="0" w:noHBand="0" w:noVBand="1"/>
      </w:tblPr>
      <w:tblGrid>
        <w:gridCol w:w="1194"/>
        <w:gridCol w:w="3671"/>
        <w:gridCol w:w="797"/>
        <w:gridCol w:w="3712"/>
      </w:tblGrid>
      <w:tr w:rsidR="00211CDA" w:rsidRPr="00211CDA" w14:paraId="517F4CE9" w14:textId="77777777" w:rsidTr="002F4854">
        <w:trPr>
          <w:trHeight w:val="325"/>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092AA5"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No</w:t>
            </w:r>
          </w:p>
        </w:tc>
        <w:tc>
          <w:tcPr>
            <w:tcW w:w="1958" w:type="pct"/>
            <w:tcBorders>
              <w:top w:val="single" w:sz="4" w:space="0" w:color="auto"/>
              <w:left w:val="nil"/>
              <w:bottom w:val="single" w:sz="4" w:space="0" w:color="auto"/>
              <w:right w:val="single" w:sz="4" w:space="0" w:color="auto"/>
            </w:tcBorders>
            <w:shd w:val="clear" w:color="auto" w:fill="D9D9D9"/>
            <w:vAlign w:val="center"/>
            <w:hideMark/>
          </w:tcPr>
          <w:p w14:paraId="52B5C5AC"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Parameter</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226D2723" w14:textId="77777777" w:rsidR="00211CDA" w:rsidRPr="002F4854" w:rsidRDefault="002F4854" w:rsidP="002F4854">
            <w:pPr>
              <w:jc w:val="center"/>
              <w:rPr>
                <w:b/>
                <w:bCs/>
                <w:color w:val="000000"/>
                <w:sz w:val="20"/>
                <w:lang w:val="en-GB" w:eastAsia="en-GB"/>
              </w:rPr>
            </w:pPr>
            <w:r>
              <w:rPr>
                <w:b/>
                <w:bCs/>
                <w:color w:val="000000"/>
                <w:sz w:val="20"/>
                <w:lang w:val="en-GB" w:eastAsia="en-GB"/>
              </w:rPr>
              <w:t>Unit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50832069" w14:textId="77777777" w:rsidR="00211CDA" w:rsidRPr="002F4854" w:rsidRDefault="00353324" w:rsidP="002F4854">
            <w:pPr>
              <w:jc w:val="center"/>
              <w:rPr>
                <w:b/>
                <w:bCs/>
                <w:color w:val="000000"/>
                <w:sz w:val="20"/>
                <w:lang w:val="en-GB" w:eastAsia="en-GB"/>
              </w:rPr>
            </w:pPr>
            <w:r w:rsidRPr="002F4854">
              <w:rPr>
                <w:b/>
                <w:bCs/>
                <w:color w:val="000000"/>
                <w:sz w:val="20"/>
                <w:lang w:val="en-GB" w:eastAsia="en-GB"/>
              </w:rPr>
              <w:t>Maximum</w:t>
            </w:r>
            <w:r w:rsidR="00211CDA" w:rsidRPr="002F4854">
              <w:rPr>
                <w:b/>
                <w:bCs/>
                <w:color w:val="000000"/>
                <w:sz w:val="20"/>
                <w:lang w:val="en-GB" w:eastAsia="en-GB"/>
              </w:rPr>
              <w:t xml:space="preserve"> Concentration or Limit</w:t>
            </w:r>
          </w:p>
        </w:tc>
      </w:tr>
      <w:tr w:rsidR="00211CDA" w:rsidRPr="00211CDA" w14:paraId="7349F8AB" w14:textId="77777777" w:rsidTr="002F4854">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1BB66EA6" w14:textId="77777777" w:rsidR="00211CDA" w:rsidRPr="00211CDA" w:rsidRDefault="00211CDA" w:rsidP="002F4854">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40BF8E47" w14:textId="77777777" w:rsidR="00211CDA" w:rsidRPr="00211CDA"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FC20792" w14:textId="77777777" w:rsidR="00211CDA" w:rsidRPr="00211CDA"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1A93459" w14:textId="77777777" w:rsidR="00211CDA" w:rsidRPr="00211CDA" w:rsidRDefault="00211CDA" w:rsidP="002F4854">
            <w:pPr>
              <w:jc w:val="center"/>
              <w:rPr>
                <w:color w:val="000000"/>
                <w:sz w:val="18"/>
                <w:lang w:val="en-GB" w:eastAsia="en-GB"/>
              </w:rPr>
            </w:pPr>
          </w:p>
        </w:tc>
      </w:tr>
      <w:tr w:rsidR="00211CDA" w:rsidRPr="00211CDA" w14:paraId="08A1C152" w14:textId="77777777" w:rsidTr="002F4854">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77D5BD1E" w14:textId="77777777" w:rsidR="00211CDA" w:rsidRPr="00211CDA" w:rsidRDefault="00211CDA" w:rsidP="002F4854">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5DC5119F" w14:textId="77777777" w:rsidR="00211CDA" w:rsidRPr="00211CDA"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C41E5FD" w14:textId="77777777" w:rsidR="00211CDA" w:rsidRPr="00211CDA"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72103F6" w14:textId="77777777" w:rsidR="00211CDA" w:rsidRPr="00211CDA" w:rsidRDefault="00211CDA" w:rsidP="002F4854">
            <w:pPr>
              <w:jc w:val="center"/>
              <w:rPr>
                <w:color w:val="000000"/>
                <w:sz w:val="18"/>
                <w:lang w:val="en-GB" w:eastAsia="en-GB"/>
              </w:rPr>
            </w:pPr>
          </w:p>
        </w:tc>
      </w:tr>
      <w:tr w:rsidR="00211CDA" w:rsidRPr="00211CDA" w14:paraId="26E7D42A" w14:textId="77777777" w:rsidTr="002F4854">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0822F2C" w14:textId="77777777" w:rsidR="00211CDA" w:rsidRPr="00211CDA" w:rsidRDefault="00211CDA" w:rsidP="002F4854">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5D58704B" w14:textId="77777777" w:rsidR="00211CDA" w:rsidRPr="00211CDA"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4D8C7C3" w14:textId="77777777" w:rsidR="00211CDA" w:rsidRPr="00211CDA"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B744780" w14:textId="77777777" w:rsidR="00211CDA" w:rsidRPr="00211CDA" w:rsidRDefault="00211CDA" w:rsidP="002F4854">
            <w:pPr>
              <w:jc w:val="center"/>
              <w:rPr>
                <w:color w:val="000000"/>
                <w:sz w:val="18"/>
                <w:lang w:val="en-GB" w:eastAsia="en-GB"/>
              </w:rPr>
            </w:pPr>
          </w:p>
        </w:tc>
      </w:tr>
      <w:tr w:rsidR="00211CDA" w:rsidRPr="00211CDA" w14:paraId="79B56084" w14:textId="77777777" w:rsidTr="002F4854">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26C320DB" w14:textId="77777777" w:rsidR="00211CDA" w:rsidRPr="00211CDA" w:rsidRDefault="00211CDA" w:rsidP="002F4854">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26D043FB" w14:textId="77777777" w:rsidR="00211CDA" w:rsidRPr="00211CDA"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1ECCC688" w14:textId="77777777" w:rsidR="00211CDA" w:rsidRPr="00211CDA"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0E91AC9" w14:textId="77777777" w:rsidR="00211CDA" w:rsidRPr="00211CDA" w:rsidRDefault="00211CDA" w:rsidP="002F4854">
            <w:pPr>
              <w:jc w:val="center"/>
              <w:rPr>
                <w:color w:val="000000"/>
                <w:sz w:val="18"/>
                <w:lang w:val="en-GB" w:eastAsia="en-GB"/>
              </w:rPr>
            </w:pPr>
          </w:p>
        </w:tc>
      </w:tr>
    </w:tbl>
    <w:p w14:paraId="3E449D71" w14:textId="77777777" w:rsidR="002A2D1C" w:rsidRDefault="0039611A" w:rsidP="002F4854">
      <w:pPr>
        <w:spacing w:before="240"/>
        <w:jc w:val="left"/>
        <w:rPr>
          <w:szCs w:val="24"/>
        </w:rPr>
      </w:pPr>
      <w:r>
        <w:rPr>
          <w:szCs w:val="24"/>
        </w:rPr>
        <w:t>Allowable E</w:t>
      </w:r>
      <w:r w:rsidR="002A2D1C">
        <w:rPr>
          <w:szCs w:val="24"/>
        </w:rPr>
        <w:t>xclusions (if any):</w:t>
      </w:r>
    </w:p>
    <w:p w14:paraId="6958CAB2" w14:textId="77777777" w:rsidR="002A2D1C" w:rsidRPr="002F4854" w:rsidRDefault="002A2D1C" w:rsidP="00585A1A">
      <w:pPr>
        <w:pStyle w:val="ListParagraph"/>
        <w:numPr>
          <w:ilvl w:val="0"/>
          <w:numId w:val="98"/>
        </w:numPr>
        <w:jc w:val="left"/>
        <w:rPr>
          <w:i/>
          <w:iCs/>
          <w:szCs w:val="24"/>
        </w:rPr>
      </w:pPr>
      <w:r w:rsidRPr="002F4854">
        <w:rPr>
          <w:i/>
          <w:iCs/>
          <w:szCs w:val="24"/>
        </w:rPr>
        <w:t>[list</w:t>
      </w:r>
      <w:r w:rsidR="0039611A" w:rsidRPr="002F4854">
        <w:rPr>
          <w:i/>
          <w:iCs/>
          <w:szCs w:val="24"/>
        </w:rPr>
        <w:t xml:space="preserve"> – </w:t>
      </w:r>
      <w:r w:rsidR="00C37949" w:rsidRPr="002F4854">
        <w:rPr>
          <w:i/>
          <w:iCs/>
          <w:szCs w:val="24"/>
        </w:rPr>
        <w:t>e.g.</w:t>
      </w:r>
      <w:r w:rsidR="0039611A" w:rsidRPr="002F4854">
        <w:rPr>
          <w:i/>
          <w:iCs/>
          <w:szCs w:val="24"/>
        </w:rPr>
        <w:t xml:space="preserve"> [x%</w:t>
      </w:r>
      <w:r w:rsidRPr="002F4854">
        <w:rPr>
          <w:i/>
          <w:iCs/>
          <w:szCs w:val="24"/>
        </w:rPr>
        <w:t>]</w:t>
      </w:r>
      <w:r w:rsidR="0039611A" w:rsidRPr="002F4854">
        <w:rPr>
          <w:i/>
          <w:iCs/>
          <w:szCs w:val="24"/>
        </w:rPr>
        <w:t xml:space="preserve"> failure rate permitted per Month]</w:t>
      </w:r>
    </w:p>
    <w:p w14:paraId="0E64F5EB" w14:textId="77777777" w:rsidR="00211CDA" w:rsidRDefault="002A2D1C" w:rsidP="002F4854">
      <w:pPr>
        <w:tabs>
          <w:tab w:val="left" w:pos="3346"/>
        </w:tabs>
        <w:spacing w:before="240" w:after="240"/>
        <w:rPr>
          <w:b/>
          <w:sz w:val="28"/>
          <w:szCs w:val="22"/>
          <w:lang w:val="en-GB"/>
        </w:rPr>
      </w:pPr>
      <w:r>
        <w:rPr>
          <w:b/>
          <w:sz w:val="28"/>
          <w:szCs w:val="22"/>
          <w:lang w:val="en-GB"/>
        </w:rPr>
        <w:t>4</w:t>
      </w:r>
      <w:r w:rsidR="00211CDA" w:rsidRPr="00083A4A">
        <w:rPr>
          <w:b/>
          <w:sz w:val="28"/>
          <w:szCs w:val="22"/>
          <w:lang w:val="en-GB"/>
        </w:rPr>
        <w:t>. Sludge standards</w:t>
      </w:r>
    </w:p>
    <w:tbl>
      <w:tblPr>
        <w:tblW w:w="5013" w:type="pct"/>
        <w:tblLook w:val="04A0" w:firstRow="1" w:lastRow="0" w:firstColumn="1" w:lastColumn="0" w:noHBand="0" w:noVBand="1"/>
      </w:tblPr>
      <w:tblGrid>
        <w:gridCol w:w="1198"/>
        <w:gridCol w:w="3667"/>
        <w:gridCol w:w="797"/>
        <w:gridCol w:w="3712"/>
      </w:tblGrid>
      <w:tr w:rsidR="00211CDA" w:rsidRPr="00321B8E" w14:paraId="33B4B8D6" w14:textId="77777777" w:rsidTr="002F4854">
        <w:trPr>
          <w:trHeight w:val="297"/>
        </w:trPr>
        <w:tc>
          <w:tcPr>
            <w:tcW w:w="6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3AF763"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No</w:t>
            </w:r>
          </w:p>
        </w:tc>
        <w:tc>
          <w:tcPr>
            <w:tcW w:w="1956" w:type="pct"/>
            <w:tcBorders>
              <w:top w:val="single" w:sz="4" w:space="0" w:color="auto"/>
              <w:left w:val="nil"/>
              <w:bottom w:val="single" w:sz="4" w:space="0" w:color="auto"/>
              <w:right w:val="single" w:sz="4" w:space="0" w:color="auto"/>
            </w:tcBorders>
            <w:shd w:val="clear" w:color="auto" w:fill="D9D9D9"/>
            <w:vAlign w:val="center"/>
            <w:hideMark/>
          </w:tcPr>
          <w:p w14:paraId="3B316197"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Parameter</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7079A26A"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Un</w:t>
            </w:r>
            <w:r w:rsidR="002F4854">
              <w:rPr>
                <w:b/>
                <w:bCs/>
                <w:color w:val="000000"/>
                <w:sz w:val="20"/>
                <w:lang w:val="en-GB" w:eastAsia="en-GB"/>
              </w:rPr>
              <w:t>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05589E12" w14:textId="77777777" w:rsidR="00211CDA" w:rsidRPr="002F4854" w:rsidRDefault="002A2D1C" w:rsidP="002F4854">
            <w:pPr>
              <w:jc w:val="center"/>
              <w:rPr>
                <w:b/>
                <w:bCs/>
                <w:color w:val="000000"/>
                <w:sz w:val="20"/>
                <w:lang w:val="en-GB" w:eastAsia="en-GB"/>
              </w:rPr>
            </w:pPr>
            <w:r w:rsidRPr="002F4854">
              <w:rPr>
                <w:b/>
                <w:bCs/>
                <w:color w:val="000000"/>
                <w:sz w:val="20"/>
                <w:lang w:val="en-GB" w:eastAsia="en-GB"/>
              </w:rPr>
              <w:t xml:space="preserve">Value / </w:t>
            </w:r>
            <w:r w:rsidR="00211CDA" w:rsidRPr="002F4854">
              <w:rPr>
                <w:b/>
                <w:bCs/>
                <w:color w:val="000000"/>
                <w:sz w:val="20"/>
                <w:lang w:val="en-GB" w:eastAsia="en-GB"/>
              </w:rPr>
              <w:t>Limit</w:t>
            </w:r>
          </w:p>
        </w:tc>
      </w:tr>
      <w:tr w:rsidR="00211CDA" w:rsidRPr="00321B8E" w14:paraId="4A04DCA9" w14:textId="77777777" w:rsidTr="002F4854">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3723A83C" w14:textId="77777777" w:rsidR="00211CDA" w:rsidRPr="00321B8E" w:rsidRDefault="00211CDA" w:rsidP="002F4854">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6DF9CC01" w14:textId="77777777" w:rsidR="00211CDA" w:rsidRPr="00321B8E"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31423C6" w14:textId="77777777" w:rsidR="00211CDA" w:rsidRPr="00321B8E"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56AD1B80" w14:textId="77777777" w:rsidR="00211CDA" w:rsidRPr="00321B8E" w:rsidRDefault="00211CDA" w:rsidP="002F4854">
            <w:pPr>
              <w:jc w:val="center"/>
              <w:rPr>
                <w:color w:val="000000"/>
                <w:sz w:val="18"/>
                <w:lang w:val="en-GB" w:eastAsia="en-GB"/>
              </w:rPr>
            </w:pPr>
          </w:p>
        </w:tc>
      </w:tr>
      <w:tr w:rsidR="00211CDA" w:rsidRPr="00321B8E" w14:paraId="7A7CA2C6" w14:textId="77777777" w:rsidTr="002F4854">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37920D19" w14:textId="77777777" w:rsidR="00211CDA" w:rsidRPr="00321B8E" w:rsidRDefault="00211CDA" w:rsidP="002F4854">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790D396B" w14:textId="77777777" w:rsidR="00211CDA" w:rsidRPr="00321B8E"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B60A6B3" w14:textId="77777777" w:rsidR="00211CDA" w:rsidRPr="00321B8E"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15E7D900" w14:textId="77777777" w:rsidR="00211CDA" w:rsidRPr="00321B8E" w:rsidRDefault="00211CDA" w:rsidP="002F4854">
            <w:pPr>
              <w:jc w:val="center"/>
              <w:rPr>
                <w:color w:val="000000"/>
                <w:sz w:val="18"/>
                <w:lang w:val="en-GB" w:eastAsia="en-GB"/>
              </w:rPr>
            </w:pPr>
          </w:p>
        </w:tc>
      </w:tr>
      <w:tr w:rsidR="00211CDA" w:rsidRPr="00321B8E" w14:paraId="3B4DF250" w14:textId="77777777" w:rsidTr="002F4854">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1A7D749A" w14:textId="77777777" w:rsidR="00211CDA" w:rsidRPr="00321B8E" w:rsidRDefault="00211CDA" w:rsidP="002F4854">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59EEF65C" w14:textId="77777777" w:rsidR="00211CDA" w:rsidRPr="00321B8E"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3F6E0D06" w14:textId="77777777" w:rsidR="00211CDA" w:rsidRPr="00321B8E"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7BF684B4" w14:textId="77777777" w:rsidR="00211CDA" w:rsidRPr="00321B8E" w:rsidRDefault="00211CDA" w:rsidP="002F4854">
            <w:pPr>
              <w:jc w:val="center"/>
              <w:rPr>
                <w:color w:val="000000"/>
                <w:sz w:val="18"/>
                <w:lang w:val="en-GB" w:eastAsia="en-GB"/>
              </w:rPr>
            </w:pPr>
          </w:p>
        </w:tc>
      </w:tr>
      <w:tr w:rsidR="00211CDA" w:rsidRPr="00321B8E" w14:paraId="72B8B091" w14:textId="77777777" w:rsidTr="002F4854">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3855C9E5" w14:textId="77777777" w:rsidR="00211CDA" w:rsidRPr="00321B8E" w:rsidRDefault="00211CDA" w:rsidP="002F4854">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4E2F2012" w14:textId="77777777" w:rsidR="00211CDA" w:rsidRPr="00321B8E" w:rsidRDefault="00211CDA" w:rsidP="002F4854">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00EE3021" w14:textId="77777777" w:rsidR="00211CDA" w:rsidRPr="00321B8E" w:rsidRDefault="00211CDA" w:rsidP="002F4854">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4CB91072" w14:textId="77777777" w:rsidR="00211CDA" w:rsidRPr="00321B8E" w:rsidRDefault="00211CDA" w:rsidP="002F4854">
            <w:pPr>
              <w:jc w:val="center"/>
              <w:rPr>
                <w:color w:val="000000"/>
                <w:sz w:val="18"/>
                <w:lang w:val="en-GB" w:eastAsia="en-GB"/>
              </w:rPr>
            </w:pPr>
          </w:p>
        </w:tc>
      </w:tr>
    </w:tbl>
    <w:p w14:paraId="325A9719" w14:textId="77777777" w:rsidR="002A2D1C" w:rsidRDefault="0039611A" w:rsidP="002F4854">
      <w:pPr>
        <w:spacing w:before="240"/>
        <w:jc w:val="left"/>
        <w:rPr>
          <w:szCs w:val="24"/>
        </w:rPr>
      </w:pPr>
      <w:r>
        <w:rPr>
          <w:szCs w:val="24"/>
        </w:rPr>
        <w:t>Allowable E</w:t>
      </w:r>
      <w:r w:rsidR="002A2D1C">
        <w:rPr>
          <w:szCs w:val="24"/>
        </w:rPr>
        <w:t>xclusions (if any):</w:t>
      </w:r>
    </w:p>
    <w:p w14:paraId="58636DA0" w14:textId="77777777" w:rsidR="002A2D1C" w:rsidRPr="002F4854" w:rsidRDefault="002A2D1C" w:rsidP="00585A1A">
      <w:pPr>
        <w:pStyle w:val="ListParagraph"/>
        <w:numPr>
          <w:ilvl w:val="0"/>
          <w:numId w:val="99"/>
        </w:numPr>
        <w:jc w:val="left"/>
        <w:rPr>
          <w:i/>
          <w:iCs/>
          <w:szCs w:val="24"/>
        </w:rPr>
      </w:pPr>
      <w:r w:rsidRPr="002F4854">
        <w:rPr>
          <w:i/>
          <w:iCs/>
          <w:szCs w:val="24"/>
        </w:rPr>
        <w:t>[list</w:t>
      </w:r>
      <w:r w:rsidR="0039611A" w:rsidRPr="002F4854">
        <w:rPr>
          <w:i/>
          <w:iCs/>
          <w:szCs w:val="24"/>
        </w:rPr>
        <w:t xml:space="preserve">- </w:t>
      </w:r>
      <w:r w:rsidR="00C37949" w:rsidRPr="002F4854">
        <w:rPr>
          <w:i/>
          <w:iCs/>
          <w:szCs w:val="24"/>
        </w:rPr>
        <w:t>e.g.</w:t>
      </w:r>
      <w:r w:rsidR="0039611A" w:rsidRPr="002F4854">
        <w:rPr>
          <w:i/>
          <w:iCs/>
          <w:szCs w:val="24"/>
        </w:rPr>
        <w:t xml:space="preserve"> up to </w:t>
      </w:r>
      <w:proofErr w:type="gramStart"/>
      <w:r w:rsidR="0039611A" w:rsidRPr="002F4854">
        <w:rPr>
          <w:i/>
          <w:iCs/>
          <w:szCs w:val="24"/>
        </w:rPr>
        <w:t>[ ]</w:t>
      </w:r>
      <w:proofErr w:type="gramEnd"/>
      <w:r w:rsidR="0039611A" w:rsidRPr="002F4854">
        <w:rPr>
          <w:i/>
          <w:iCs/>
          <w:szCs w:val="24"/>
        </w:rPr>
        <w:t xml:space="preserve"> percent </w:t>
      </w:r>
      <w:r w:rsidR="00C37949" w:rsidRPr="002F4854">
        <w:rPr>
          <w:i/>
          <w:iCs/>
          <w:szCs w:val="24"/>
        </w:rPr>
        <w:t>failure permitted</w:t>
      </w:r>
      <w:r w:rsidR="0039611A" w:rsidRPr="002F4854">
        <w:rPr>
          <w:i/>
          <w:iCs/>
          <w:szCs w:val="24"/>
        </w:rPr>
        <w:t xml:space="preserve"> per Month</w:t>
      </w:r>
      <w:r w:rsidRPr="002F4854">
        <w:rPr>
          <w:i/>
          <w:iCs/>
          <w:szCs w:val="24"/>
        </w:rPr>
        <w:t>]</w:t>
      </w:r>
    </w:p>
    <w:p w14:paraId="79718144" w14:textId="77777777" w:rsidR="00F83278" w:rsidRPr="00083A4A" w:rsidRDefault="002F4854" w:rsidP="002F4854">
      <w:pPr>
        <w:pageBreakBefore/>
        <w:tabs>
          <w:tab w:val="left" w:pos="3346"/>
        </w:tabs>
        <w:spacing w:before="240" w:after="240"/>
        <w:rPr>
          <w:b/>
          <w:sz w:val="28"/>
          <w:szCs w:val="22"/>
          <w:lang w:val="en-GB"/>
        </w:rPr>
      </w:pPr>
      <w:r>
        <w:rPr>
          <w:b/>
          <w:sz w:val="28"/>
          <w:szCs w:val="22"/>
          <w:lang w:val="en-GB"/>
        </w:rPr>
        <w:lastRenderedPageBreak/>
        <w:t>5</w:t>
      </w:r>
      <w:r w:rsidR="00211CDA" w:rsidRPr="00083A4A">
        <w:rPr>
          <w:b/>
          <w:sz w:val="28"/>
          <w:szCs w:val="22"/>
          <w:lang w:val="en-GB"/>
        </w:rPr>
        <w:t xml:space="preserve">. </w:t>
      </w:r>
      <w:r w:rsidR="00F83278" w:rsidRPr="00083A4A">
        <w:rPr>
          <w:b/>
          <w:sz w:val="28"/>
          <w:szCs w:val="22"/>
          <w:lang w:val="en-GB"/>
        </w:rPr>
        <w:t>Smell and Noise Standards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851"/>
        <w:gridCol w:w="3312"/>
      </w:tblGrid>
      <w:tr w:rsidR="00211CDA" w:rsidRPr="00211CDA" w14:paraId="05D25D86" w14:textId="77777777" w:rsidTr="002F4854">
        <w:trPr>
          <w:trHeight w:val="285"/>
        </w:trPr>
        <w:tc>
          <w:tcPr>
            <w:tcW w:w="1247" w:type="dxa"/>
            <w:shd w:val="clear" w:color="auto" w:fill="D9D9D9"/>
            <w:vAlign w:val="center"/>
          </w:tcPr>
          <w:p w14:paraId="12790E5C"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No</w:t>
            </w:r>
          </w:p>
        </w:tc>
        <w:tc>
          <w:tcPr>
            <w:tcW w:w="3969" w:type="dxa"/>
            <w:shd w:val="clear" w:color="auto" w:fill="D9D9D9"/>
            <w:vAlign w:val="center"/>
            <w:hideMark/>
          </w:tcPr>
          <w:p w14:paraId="49288E40"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Item</w:t>
            </w:r>
          </w:p>
        </w:tc>
        <w:tc>
          <w:tcPr>
            <w:tcW w:w="851" w:type="dxa"/>
            <w:shd w:val="clear" w:color="auto" w:fill="D9D9D9"/>
            <w:vAlign w:val="center"/>
            <w:hideMark/>
          </w:tcPr>
          <w:p w14:paraId="33E61B3F"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Unit</w:t>
            </w:r>
          </w:p>
        </w:tc>
        <w:tc>
          <w:tcPr>
            <w:tcW w:w="3312" w:type="dxa"/>
            <w:shd w:val="clear" w:color="auto" w:fill="D9D9D9"/>
            <w:vAlign w:val="center"/>
            <w:hideMark/>
          </w:tcPr>
          <w:p w14:paraId="1DB00C3E"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Limit</w:t>
            </w:r>
          </w:p>
        </w:tc>
      </w:tr>
      <w:tr w:rsidR="00211CDA" w:rsidRPr="00211CDA" w14:paraId="31F78F9C" w14:textId="77777777" w:rsidTr="002F4854">
        <w:trPr>
          <w:trHeight w:val="285"/>
        </w:trPr>
        <w:tc>
          <w:tcPr>
            <w:tcW w:w="1247" w:type="dxa"/>
            <w:vAlign w:val="center"/>
          </w:tcPr>
          <w:p w14:paraId="725A9D97" w14:textId="77777777" w:rsidR="00211CDA" w:rsidRPr="00211CDA" w:rsidRDefault="00211CDA" w:rsidP="002F4854">
            <w:pPr>
              <w:jc w:val="center"/>
              <w:rPr>
                <w:b/>
                <w:bCs/>
                <w:color w:val="000000"/>
                <w:sz w:val="18"/>
                <w:lang w:val="en-GB" w:eastAsia="en-GB"/>
              </w:rPr>
            </w:pPr>
          </w:p>
        </w:tc>
        <w:tc>
          <w:tcPr>
            <w:tcW w:w="3969" w:type="dxa"/>
            <w:shd w:val="clear" w:color="auto" w:fill="auto"/>
            <w:vAlign w:val="center"/>
          </w:tcPr>
          <w:p w14:paraId="195CA7BD" w14:textId="77777777" w:rsidR="00211CDA" w:rsidRPr="00211CDA" w:rsidRDefault="00211CDA" w:rsidP="002F4854">
            <w:pPr>
              <w:jc w:val="center"/>
              <w:rPr>
                <w:b/>
                <w:bCs/>
                <w:color w:val="000000"/>
                <w:sz w:val="18"/>
                <w:lang w:val="en-GB" w:eastAsia="en-GB"/>
              </w:rPr>
            </w:pPr>
          </w:p>
        </w:tc>
        <w:tc>
          <w:tcPr>
            <w:tcW w:w="851" w:type="dxa"/>
            <w:shd w:val="clear" w:color="auto" w:fill="auto"/>
            <w:vAlign w:val="center"/>
          </w:tcPr>
          <w:p w14:paraId="129BB722" w14:textId="77777777" w:rsidR="00211CDA" w:rsidRPr="00211CDA" w:rsidRDefault="00211CDA" w:rsidP="002F4854">
            <w:pPr>
              <w:jc w:val="center"/>
              <w:rPr>
                <w:color w:val="000000"/>
                <w:sz w:val="18"/>
                <w:lang w:val="en-GB" w:eastAsia="en-GB"/>
              </w:rPr>
            </w:pPr>
          </w:p>
        </w:tc>
        <w:tc>
          <w:tcPr>
            <w:tcW w:w="3312" w:type="dxa"/>
            <w:shd w:val="clear" w:color="auto" w:fill="auto"/>
            <w:vAlign w:val="center"/>
          </w:tcPr>
          <w:p w14:paraId="7ACD530A" w14:textId="77777777" w:rsidR="00211CDA" w:rsidRPr="00211CDA" w:rsidRDefault="00211CDA" w:rsidP="002F4854">
            <w:pPr>
              <w:jc w:val="center"/>
              <w:rPr>
                <w:color w:val="000000"/>
                <w:sz w:val="18"/>
                <w:lang w:val="en-GB" w:eastAsia="en-GB"/>
              </w:rPr>
            </w:pPr>
          </w:p>
        </w:tc>
      </w:tr>
      <w:tr w:rsidR="00211CDA" w:rsidRPr="00211CDA" w14:paraId="161F71AD" w14:textId="77777777" w:rsidTr="002F4854">
        <w:trPr>
          <w:trHeight w:val="465"/>
        </w:trPr>
        <w:tc>
          <w:tcPr>
            <w:tcW w:w="1247" w:type="dxa"/>
            <w:vAlign w:val="center"/>
          </w:tcPr>
          <w:p w14:paraId="014D1996" w14:textId="77777777" w:rsidR="00211CDA" w:rsidRPr="00211CDA" w:rsidRDefault="00211CDA" w:rsidP="002F4854">
            <w:pPr>
              <w:jc w:val="center"/>
              <w:rPr>
                <w:color w:val="000000"/>
                <w:sz w:val="18"/>
                <w:lang w:val="en-GB" w:eastAsia="en-GB"/>
              </w:rPr>
            </w:pPr>
          </w:p>
        </w:tc>
        <w:tc>
          <w:tcPr>
            <w:tcW w:w="3969" w:type="dxa"/>
            <w:shd w:val="clear" w:color="auto" w:fill="auto"/>
            <w:vAlign w:val="center"/>
          </w:tcPr>
          <w:p w14:paraId="05DB2EAB" w14:textId="77777777" w:rsidR="00211CDA" w:rsidRPr="00211CDA" w:rsidRDefault="00211CDA" w:rsidP="002F4854">
            <w:pPr>
              <w:jc w:val="center"/>
              <w:rPr>
                <w:color w:val="000000"/>
                <w:sz w:val="18"/>
                <w:lang w:val="en-GB" w:eastAsia="en-GB"/>
              </w:rPr>
            </w:pPr>
          </w:p>
        </w:tc>
        <w:tc>
          <w:tcPr>
            <w:tcW w:w="851" w:type="dxa"/>
            <w:shd w:val="clear" w:color="auto" w:fill="auto"/>
            <w:vAlign w:val="center"/>
          </w:tcPr>
          <w:p w14:paraId="4499F8D0" w14:textId="77777777" w:rsidR="00211CDA" w:rsidRPr="00211CDA" w:rsidRDefault="00211CDA" w:rsidP="002F4854">
            <w:pPr>
              <w:jc w:val="center"/>
              <w:rPr>
                <w:color w:val="000000"/>
                <w:sz w:val="18"/>
                <w:lang w:val="en-GB" w:eastAsia="en-GB"/>
              </w:rPr>
            </w:pPr>
          </w:p>
        </w:tc>
        <w:tc>
          <w:tcPr>
            <w:tcW w:w="3312" w:type="dxa"/>
            <w:shd w:val="clear" w:color="auto" w:fill="auto"/>
            <w:vAlign w:val="center"/>
          </w:tcPr>
          <w:p w14:paraId="61EB2CB8" w14:textId="77777777" w:rsidR="00211CDA" w:rsidRPr="00211CDA" w:rsidRDefault="00211CDA" w:rsidP="002F4854">
            <w:pPr>
              <w:jc w:val="center"/>
              <w:rPr>
                <w:color w:val="000000"/>
                <w:sz w:val="18"/>
                <w:lang w:val="en-GB" w:eastAsia="en-GB"/>
              </w:rPr>
            </w:pPr>
          </w:p>
        </w:tc>
      </w:tr>
    </w:tbl>
    <w:p w14:paraId="4F58C3BA" w14:textId="77777777" w:rsidR="002A2D1C" w:rsidRDefault="0039611A" w:rsidP="002F4854">
      <w:pPr>
        <w:spacing w:before="240"/>
        <w:jc w:val="left"/>
        <w:rPr>
          <w:szCs w:val="24"/>
        </w:rPr>
      </w:pPr>
      <w:r>
        <w:rPr>
          <w:szCs w:val="24"/>
        </w:rPr>
        <w:t>Allowable E</w:t>
      </w:r>
      <w:r w:rsidR="002A2D1C">
        <w:rPr>
          <w:szCs w:val="24"/>
        </w:rPr>
        <w:t>xclusions (if any):</w:t>
      </w:r>
    </w:p>
    <w:p w14:paraId="1B599429" w14:textId="77777777" w:rsidR="002A2D1C" w:rsidRPr="002F4854" w:rsidRDefault="002A2D1C" w:rsidP="00585A1A">
      <w:pPr>
        <w:pStyle w:val="ListParagraph"/>
        <w:numPr>
          <w:ilvl w:val="0"/>
          <w:numId w:val="100"/>
        </w:numPr>
        <w:jc w:val="left"/>
        <w:rPr>
          <w:i/>
          <w:iCs/>
          <w:szCs w:val="24"/>
        </w:rPr>
      </w:pPr>
      <w:r w:rsidRPr="002F4854">
        <w:rPr>
          <w:i/>
          <w:iCs/>
          <w:szCs w:val="24"/>
        </w:rPr>
        <w:t>[list]</w:t>
      </w:r>
    </w:p>
    <w:p w14:paraId="56959759" w14:textId="77777777" w:rsidR="00211CDA" w:rsidRPr="00083A4A" w:rsidRDefault="002F4854" w:rsidP="002F4854">
      <w:pPr>
        <w:tabs>
          <w:tab w:val="left" w:pos="3346"/>
        </w:tabs>
        <w:spacing w:before="240" w:after="240"/>
        <w:rPr>
          <w:b/>
          <w:sz w:val="28"/>
          <w:szCs w:val="22"/>
          <w:lang w:val="en-GB"/>
        </w:rPr>
      </w:pPr>
      <w:r>
        <w:rPr>
          <w:b/>
          <w:sz w:val="28"/>
          <w:szCs w:val="22"/>
          <w:lang w:val="en-GB"/>
        </w:rPr>
        <w:t>6</w:t>
      </w:r>
      <w:r w:rsidR="00211CDA" w:rsidRPr="00083A4A">
        <w:rPr>
          <w:b/>
          <w:sz w:val="28"/>
          <w:szCs w:val="22"/>
          <w:lang w:val="en-GB"/>
        </w:rPr>
        <w:t>. Monitoring and testing standards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856"/>
        <w:gridCol w:w="1531"/>
        <w:gridCol w:w="2745"/>
      </w:tblGrid>
      <w:tr w:rsidR="00211CDA" w:rsidRPr="00321B8E" w14:paraId="5984DA17" w14:textId="77777777" w:rsidTr="002F4854">
        <w:trPr>
          <w:trHeight w:val="285"/>
        </w:trPr>
        <w:tc>
          <w:tcPr>
            <w:tcW w:w="1247" w:type="dxa"/>
            <w:shd w:val="clear" w:color="auto" w:fill="D9D9D9"/>
            <w:vAlign w:val="center"/>
          </w:tcPr>
          <w:p w14:paraId="43DC22D9"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No</w:t>
            </w:r>
          </w:p>
        </w:tc>
        <w:tc>
          <w:tcPr>
            <w:tcW w:w="3856" w:type="dxa"/>
            <w:shd w:val="clear" w:color="auto" w:fill="D9D9D9"/>
            <w:vAlign w:val="center"/>
            <w:hideMark/>
          </w:tcPr>
          <w:p w14:paraId="6F31BFC9"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Parameter</w:t>
            </w:r>
          </w:p>
        </w:tc>
        <w:tc>
          <w:tcPr>
            <w:tcW w:w="1531" w:type="dxa"/>
            <w:shd w:val="clear" w:color="auto" w:fill="D9D9D9"/>
            <w:vAlign w:val="center"/>
            <w:hideMark/>
          </w:tcPr>
          <w:p w14:paraId="629783DE"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Type of test</w:t>
            </w:r>
          </w:p>
        </w:tc>
        <w:tc>
          <w:tcPr>
            <w:tcW w:w="2745" w:type="dxa"/>
            <w:shd w:val="clear" w:color="auto" w:fill="D9D9D9"/>
            <w:vAlign w:val="center"/>
            <w:hideMark/>
          </w:tcPr>
          <w:p w14:paraId="69AAD39B" w14:textId="77777777" w:rsidR="00211CDA" w:rsidRPr="002F4854" w:rsidRDefault="00211CDA" w:rsidP="002F4854">
            <w:pPr>
              <w:jc w:val="center"/>
              <w:rPr>
                <w:b/>
                <w:bCs/>
                <w:color w:val="000000"/>
                <w:sz w:val="20"/>
                <w:lang w:val="en-GB" w:eastAsia="en-GB"/>
              </w:rPr>
            </w:pPr>
            <w:r w:rsidRPr="002F4854">
              <w:rPr>
                <w:b/>
                <w:bCs/>
                <w:color w:val="000000"/>
                <w:sz w:val="20"/>
                <w:lang w:val="en-GB" w:eastAsia="en-GB"/>
              </w:rPr>
              <w:t>Frequency of testing</w:t>
            </w:r>
          </w:p>
        </w:tc>
      </w:tr>
      <w:tr w:rsidR="00211CDA" w:rsidRPr="00321B8E" w14:paraId="5D7B0F8B" w14:textId="77777777" w:rsidTr="002F4854">
        <w:trPr>
          <w:trHeight w:val="285"/>
        </w:trPr>
        <w:tc>
          <w:tcPr>
            <w:tcW w:w="1247" w:type="dxa"/>
            <w:vAlign w:val="center"/>
          </w:tcPr>
          <w:p w14:paraId="58AF9D10" w14:textId="77777777" w:rsidR="00211CDA" w:rsidRPr="00321B8E" w:rsidRDefault="00211CDA" w:rsidP="002F4854">
            <w:pPr>
              <w:jc w:val="center"/>
              <w:rPr>
                <w:b/>
                <w:bCs/>
                <w:color w:val="000000"/>
                <w:sz w:val="18"/>
                <w:lang w:val="en-GB" w:eastAsia="en-GB"/>
              </w:rPr>
            </w:pPr>
          </w:p>
        </w:tc>
        <w:tc>
          <w:tcPr>
            <w:tcW w:w="3856" w:type="dxa"/>
            <w:shd w:val="clear" w:color="auto" w:fill="auto"/>
            <w:vAlign w:val="center"/>
          </w:tcPr>
          <w:p w14:paraId="6429608D" w14:textId="77777777" w:rsidR="00211CDA" w:rsidRPr="00321B8E" w:rsidRDefault="00211CDA" w:rsidP="002F4854">
            <w:pPr>
              <w:jc w:val="center"/>
              <w:rPr>
                <w:b/>
                <w:bCs/>
                <w:color w:val="000000"/>
                <w:sz w:val="18"/>
                <w:lang w:val="en-GB" w:eastAsia="en-GB"/>
              </w:rPr>
            </w:pPr>
          </w:p>
        </w:tc>
        <w:tc>
          <w:tcPr>
            <w:tcW w:w="1531" w:type="dxa"/>
            <w:shd w:val="clear" w:color="auto" w:fill="auto"/>
            <w:vAlign w:val="center"/>
          </w:tcPr>
          <w:p w14:paraId="2269F716" w14:textId="77777777" w:rsidR="00211CDA" w:rsidRPr="00321B8E" w:rsidRDefault="00211CDA" w:rsidP="002F4854">
            <w:pPr>
              <w:jc w:val="center"/>
              <w:rPr>
                <w:color w:val="000000"/>
                <w:sz w:val="18"/>
                <w:lang w:val="en-GB" w:eastAsia="en-GB"/>
              </w:rPr>
            </w:pPr>
          </w:p>
        </w:tc>
        <w:tc>
          <w:tcPr>
            <w:tcW w:w="2745" w:type="dxa"/>
            <w:shd w:val="clear" w:color="auto" w:fill="auto"/>
            <w:vAlign w:val="center"/>
          </w:tcPr>
          <w:p w14:paraId="5638D61E" w14:textId="77777777" w:rsidR="00211CDA" w:rsidRPr="00321B8E" w:rsidRDefault="00211CDA" w:rsidP="002F4854">
            <w:pPr>
              <w:jc w:val="center"/>
              <w:rPr>
                <w:color w:val="000000"/>
                <w:sz w:val="18"/>
                <w:lang w:val="en-GB" w:eastAsia="en-GB"/>
              </w:rPr>
            </w:pPr>
          </w:p>
        </w:tc>
      </w:tr>
      <w:tr w:rsidR="00211CDA" w:rsidRPr="00321B8E" w14:paraId="181FB6F6" w14:textId="77777777" w:rsidTr="002F4854">
        <w:trPr>
          <w:trHeight w:val="465"/>
        </w:trPr>
        <w:tc>
          <w:tcPr>
            <w:tcW w:w="1247" w:type="dxa"/>
            <w:vAlign w:val="center"/>
          </w:tcPr>
          <w:p w14:paraId="55102EBF" w14:textId="77777777" w:rsidR="00211CDA" w:rsidRPr="00321B8E" w:rsidRDefault="00211CDA" w:rsidP="002F4854">
            <w:pPr>
              <w:jc w:val="center"/>
              <w:rPr>
                <w:color w:val="000000"/>
                <w:sz w:val="18"/>
                <w:lang w:val="en-GB" w:eastAsia="en-GB"/>
              </w:rPr>
            </w:pPr>
          </w:p>
        </w:tc>
        <w:tc>
          <w:tcPr>
            <w:tcW w:w="3856" w:type="dxa"/>
            <w:shd w:val="clear" w:color="auto" w:fill="auto"/>
            <w:vAlign w:val="center"/>
          </w:tcPr>
          <w:p w14:paraId="68DE3AC3" w14:textId="77777777" w:rsidR="00211CDA" w:rsidRPr="00321B8E" w:rsidRDefault="00211CDA" w:rsidP="002F4854">
            <w:pPr>
              <w:jc w:val="center"/>
              <w:rPr>
                <w:color w:val="000000"/>
                <w:sz w:val="18"/>
                <w:lang w:val="en-GB" w:eastAsia="en-GB"/>
              </w:rPr>
            </w:pPr>
          </w:p>
        </w:tc>
        <w:tc>
          <w:tcPr>
            <w:tcW w:w="1531" w:type="dxa"/>
            <w:shd w:val="clear" w:color="auto" w:fill="auto"/>
            <w:vAlign w:val="center"/>
          </w:tcPr>
          <w:p w14:paraId="308141D4" w14:textId="77777777" w:rsidR="00211CDA" w:rsidRPr="00321B8E" w:rsidRDefault="00211CDA" w:rsidP="002F4854">
            <w:pPr>
              <w:jc w:val="center"/>
              <w:rPr>
                <w:color w:val="000000"/>
                <w:sz w:val="18"/>
                <w:lang w:val="en-GB" w:eastAsia="en-GB"/>
              </w:rPr>
            </w:pPr>
          </w:p>
        </w:tc>
        <w:tc>
          <w:tcPr>
            <w:tcW w:w="2745" w:type="dxa"/>
            <w:shd w:val="clear" w:color="auto" w:fill="auto"/>
            <w:vAlign w:val="center"/>
          </w:tcPr>
          <w:p w14:paraId="69C72693" w14:textId="77777777" w:rsidR="00211CDA" w:rsidRPr="00321B8E" w:rsidRDefault="00211CDA" w:rsidP="002F4854">
            <w:pPr>
              <w:jc w:val="center"/>
              <w:rPr>
                <w:color w:val="000000"/>
                <w:sz w:val="18"/>
                <w:lang w:val="en-GB" w:eastAsia="en-GB"/>
              </w:rPr>
            </w:pPr>
          </w:p>
        </w:tc>
      </w:tr>
    </w:tbl>
    <w:p w14:paraId="13BAC1E1" w14:textId="77777777" w:rsidR="002A2D1C" w:rsidRDefault="002A2D1C" w:rsidP="002F4854">
      <w:pPr>
        <w:spacing w:before="240"/>
        <w:jc w:val="left"/>
        <w:rPr>
          <w:szCs w:val="24"/>
        </w:rPr>
      </w:pPr>
      <w:r>
        <w:rPr>
          <w:szCs w:val="24"/>
        </w:rPr>
        <w:t>Allowable exclusions (if any):</w:t>
      </w:r>
    </w:p>
    <w:p w14:paraId="7EAC854A" w14:textId="77777777" w:rsidR="002A2D1C" w:rsidRPr="002F4854" w:rsidRDefault="002A2D1C" w:rsidP="00585A1A">
      <w:pPr>
        <w:pStyle w:val="ListParagraph"/>
        <w:numPr>
          <w:ilvl w:val="0"/>
          <w:numId w:val="101"/>
        </w:numPr>
        <w:jc w:val="left"/>
        <w:rPr>
          <w:i/>
          <w:iCs/>
          <w:szCs w:val="24"/>
        </w:rPr>
      </w:pPr>
      <w:r w:rsidRPr="002F4854">
        <w:rPr>
          <w:i/>
          <w:iCs/>
          <w:szCs w:val="24"/>
        </w:rPr>
        <w:t>[list]</w:t>
      </w:r>
    </w:p>
    <w:p w14:paraId="3B825CB2" w14:textId="77777777" w:rsidR="003C073A" w:rsidRPr="00083A4A" w:rsidRDefault="002F4854" w:rsidP="002F4854">
      <w:pPr>
        <w:tabs>
          <w:tab w:val="left" w:pos="3346"/>
        </w:tabs>
        <w:spacing w:before="240" w:after="240"/>
        <w:rPr>
          <w:b/>
          <w:sz w:val="28"/>
          <w:szCs w:val="22"/>
          <w:lang w:val="en-GB"/>
        </w:rPr>
      </w:pPr>
      <w:r>
        <w:rPr>
          <w:b/>
          <w:sz w:val="28"/>
          <w:szCs w:val="22"/>
          <w:lang w:val="en-GB"/>
        </w:rPr>
        <w:t>7</w:t>
      </w:r>
      <w:r w:rsidR="003C073A" w:rsidRPr="00083A4A">
        <w:rPr>
          <w:b/>
          <w:sz w:val="28"/>
          <w:szCs w:val="22"/>
          <w:lang w:val="en-GB"/>
        </w:rPr>
        <w:t xml:space="preserve">. </w:t>
      </w:r>
      <w:r w:rsidR="003C073A">
        <w:rPr>
          <w:b/>
          <w:sz w:val="28"/>
          <w:szCs w:val="22"/>
          <w:lang w:val="en-GB"/>
        </w:rPr>
        <w:t>E</w:t>
      </w:r>
      <w:r w:rsidR="002A2D1C">
        <w:rPr>
          <w:b/>
          <w:sz w:val="28"/>
          <w:szCs w:val="22"/>
          <w:lang w:val="en-GB"/>
        </w:rPr>
        <w:t>nergy e</w:t>
      </w:r>
      <w:r w:rsidR="003C073A">
        <w:rPr>
          <w:b/>
          <w:sz w:val="28"/>
          <w:szCs w:val="22"/>
          <w:lang w:val="en-GB"/>
        </w:rPr>
        <w:t xml:space="preserve">fficiency </w:t>
      </w:r>
      <w:r w:rsidR="003C073A" w:rsidRPr="00083A4A">
        <w:rPr>
          <w:b/>
          <w:sz w:val="28"/>
          <w:szCs w:val="22"/>
          <w:lang w:val="en-GB"/>
        </w:rPr>
        <w:t>standards</w:t>
      </w:r>
      <w:r w:rsidR="003C073A">
        <w:rPr>
          <w:b/>
          <w:sz w:val="28"/>
          <w:szCs w:val="22"/>
          <w:lang w:val="en-GB"/>
        </w:rPr>
        <w:t xml:space="preserve"> </w:t>
      </w:r>
      <w:r w:rsidR="002A2D1C" w:rsidRPr="00236922">
        <w:rPr>
          <w:sz w:val="22"/>
          <w:szCs w:val="22"/>
          <w:lang w:val="en-GB"/>
        </w:rPr>
        <w:t>(required for short and medium term DBOs)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04"/>
        <w:gridCol w:w="1050"/>
        <w:gridCol w:w="1943"/>
        <w:gridCol w:w="2170"/>
      </w:tblGrid>
      <w:tr w:rsidR="00E7067A" w:rsidRPr="00321B8E" w14:paraId="2DE9A7B7" w14:textId="77777777" w:rsidTr="002F4854">
        <w:trPr>
          <w:trHeight w:val="285"/>
        </w:trPr>
        <w:tc>
          <w:tcPr>
            <w:tcW w:w="1012" w:type="dxa"/>
            <w:shd w:val="clear" w:color="auto" w:fill="D9D9D9"/>
            <w:vAlign w:val="center"/>
          </w:tcPr>
          <w:p w14:paraId="132AF966"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No</w:t>
            </w:r>
          </w:p>
        </w:tc>
        <w:tc>
          <w:tcPr>
            <w:tcW w:w="3204" w:type="dxa"/>
            <w:shd w:val="clear" w:color="auto" w:fill="D9D9D9"/>
            <w:vAlign w:val="center"/>
            <w:hideMark/>
          </w:tcPr>
          <w:p w14:paraId="72AE84A2"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Efficiency item</w:t>
            </w:r>
          </w:p>
        </w:tc>
        <w:tc>
          <w:tcPr>
            <w:tcW w:w="1050" w:type="dxa"/>
            <w:shd w:val="clear" w:color="auto" w:fill="D9D9D9"/>
            <w:vAlign w:val="center"/>
            <w:hideMark/>
          </w:tcPr>
          <w:p w14:paraId="2C233F1A"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Unit</w:t>
            </w:r>
          </w:p>
        </w:tc>
        <w:tc>
          <w:tcPr>
            <w:tcW w:w="1943" w:type="dxa"/>
            <w:shd w:val="clear" w:color="auto" w:fill="D9D9D9"/>
            <w:vAlign w:val="center"/>
            <w:hideMark/>
          </w:tcPr>
          <w:p w14:paraId="5F3892D9"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 xml:space="preserve">Limit Value </w:t>
            </w:r>
            <w:r w:rsidR="002F4854">
              <w:rPr>
                <w:b/>
                <w:bCs/>
                <w:color w:val="000000"/>
                <w:sz w:val="20"/>
                <w:lang w:val="en-GB" w:eastAsia="en-GB"/>
              </w:rPr>
              <w:br/>
            </w:r>
            <w:r w:rsidRPr="002F4854">
              <w:rPr>
                <w:b/>
                <w:bCs/>
                <w:color w:val="000000"/>
                <w:sz w:val="20"/>
                <w:lang w:val="en-GB" w:eastAsia="en-GB"/>
              </w:rPr>
              <w:t xml:space="preserve">(maximum </w:t>
            </w:r>
            <w:r w:rsidR="009870B3" w:rsidRPr="002F4854">
              <w:rPr>
                <w:b/>
                <w:bCs/>
                <w:color w:val="000000"/>
                <w:sz w:val="20"/>
                <w:lang w:val="en-GB" w:eastAsia="en-GB"/>
              </w:rPr>
              <w:t xml:space="preserve">permitted </w:t>
            </w:r>
            <w:r w:rsidRPr="002F4854">
              <w:rPr>
                <w:b/>
                <w:bCs/>
                <w:color w:val="000000"/>
                <w:sz w:val="20"/>
                <w:lang w:val="en-GB" w:eastAsia="en-GB"/>
              </w:rPr>
              <w:t xml:space="preserve">average </w:t>
            </w:r>
            <w:r w:rsidR="009870B3" w:rsidRPr="002F4854">
              <w:rPr>
                <w:b/>
                <w:bCs/>
                <w:color w:val="000000"/>
                <w:sz w:val="20"/>
                <w:lang w:val="en-GB" w:eastAsia="en-GB"/>
              </w:rPr>
              <w:t xml:space="preserve">energy use </w:t>
            </w:r>
            <w:r w:rsidRPr="002F4854">
              <w:rPr>
                <w:b/>
                <w:bCs/>
                <w:color w:val="000000"/>
                <w:sz w:val="20"/>
                <w:lang w:val="en-GB" w:eastAsia="en-GB"/>
              </w:rPr>
              <w:t>during evaluation period)</w:t>
            </w:r>
          </w:p>
        </w:tc>
        <w:tc>
          <w:tcPr>
            <w:tcW w:w="2170" w:type="dxa"/>
            <w:shd w:val="clear" w:color="auto" w:fill="D9D9D9"/>
            <w:vAlign w:val="center"/>
          </w:tcPr>
          <w:p w14:paraId="186676D6"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E</w:t>
            </w:r>
            <w:r w:rsidR="00D60824" w:rsidRPr="002F4854">
              <w:rPr>
                <w:b/>
                <w:bCs/>
                <w:color w:val="000000"/>
                <w:sz w:val="20"/>
                <w:lang w:val="en-GB" w:eastAsia="en-GB"/>
              </w:rPr>
              <w:t>fficiency e</w:t>
            </w:r>
            <w:r w:rsidRPr="002F4854">
              <w:rPr>
                <w:b/>
                <w:bCs/>
                <w:color w:val="000000"/>
                <w:sz w:val="20"/>
                <w:lang w:val="en-GB" w:eastAsia="en-GB"/>
              </w:rPr>
              <w:t>valuation period</w:t>
            </w:r>
          </w:p>
        </w:tc>
      </w:tr>
      <w:tr w:rsidR="00E7067A" w:rsidRPr="00321B8E" w14:paraId="1F21101E" w14:textId="77777777" w:rsidTr="002F4854">
        <w:trPr>
          <w:trHeight w:val="285"/>
        </w:trPr>
        <w:tc>
          <w:tcPr>
            <w:tcW w:w="1012" w:type="dxa"/>
            <w:vAlign w:val="center"/>
          </w:tcPr>
          <w:p w14:paraId="77D3E541" w14:textId="77777777" w:rsidR="00E7067A" w:rsidRPr="002F4854" w:rsidRDefault="00E7067A" w:rsidP="002F4854">
            <w:pPr>
              <w:jc w:val="left"/>
              <w:rPr>
                <w:b/>
                <w:bCs/>
                <w:color w:val="000000"/>
                <w:sz w:val="20"/>
                <w:lang w:val="en-GB" w:eastAsia="en-GB"/>
              </w:rPr>
            </w:pPr>
          </w:p>
        </w:tc>
        <w:tc>
          <w:tcPr>
            <w:tcW w:w="3204" w:type="dxa"/>
            <w:shd w:val="clear" w:color="auto" w:fill="auto"/>
            <w:vAlign w:val="center"/>
          </w:tcPr>
          <w:p w14:paraId="170EDD49" w14:textId="77777777" w:rsidR="00E7067A" w:rsidRPr="002F4854" w:rsidRDefault="00E7067A" w:rsidP="002F4854">
            <w:pPr>
              <w:jc w:val="left"/>
              <w:rPr>
                <w:bCs/>
                <w:i/>
                <w:iCs/>
                <w:color w:val="000000"/>
                <w:sz w:val="20"/>
                <w:lang w:val="en-GB" w:eastAsia="en-GB"/>
              </w:rPr>
            </w:pPr>
            <w:r w:rsidRPr="002F4854">
              <w:rPr>
                <w:bCs/>
                <w:i/>
                <w:iCs/>
                <w:color w:val="000000"/>
                <w:sz w:val="20"/>
                <w:lang w:val="en-GB" w:eastAsia="en-GB"/>
              </w:rPr>
              <w:t xml:space="preserve">[consider providing multiple efficiency standards for various conditions – e.g. high/low flow, high/low </w:t>
            </w:r>
            <w:r w:rsidR="009172DE" w:rsidRPr="002F4854">
              <w:rPr>
                <w:bCs/>
                <w:i/>
                <w:iCs/>
                <w:color w:val="000000"/>
                <w:sz w:val="20"/>
                <w:lang w:val="en-GB" w:eastAsia="en-GB"/>
              </w:rPr>
              <w:t>turbidity</w:t>
            </w:r>
            <w:r w:rsidRPr="002F4854">
              <w:rPr>
                <w:bCs/>
                <w:i/>
                <w:iCs/>
                <w:color w:val="000000"/>
                <w:sz w:val="20"/>
                <w:lang w:val="en-GB" w:eastAsia="en-GB"/>
              </w:rPr>
              <w:t xml:space="preserve"> </w:t>
            </w:r>
            <w:r w:rsidR="00C37949" w:rsidRPr="002F4854">
              <w:rPr>
                <w:bCs/>
                <w:i/>
                <w:iCs/>
                <w:color w:val="000000"/>
                <w:sz w:val="20"/>
                <w:lang w:val="en-GB" w:eastAsia="en-GB"/>
              </w:rPr>
              <w:t>etc.</w:t>
            </w:r>
            <w:r w:rsidR="002F4854">
              <w:rPr>
                <w:bCs/>
                <w:i/>
                <w:iCs/>
                <w:color w:val="000000"/>
                <w:sz w:val="20"/>
                <w:lang w:val="en-GB" w:eastAsia="en-GB"/>
              </w:rPr>
              <w:t>]</w:t>
            </w:r>
          </w:p>
        </w:tc>
        <w:tc>
          <w:tcPr>
            <w:tcW w:w="1050" w:type="dxa"/>
            <w:shd w:val="clear" w:color="auto" w:fill="auto"/>
            <w:vAlign w:val="center"/>
          </w:tcPr>
          <w:p w14:paraId="304BF7F0" w14:textId="77777777" w:rsidR="00E7067A" w:rsidRPr="002F4854" w:rsidRDefault="00CA1DC3" w:rsidP="002F4854">
            <w:pPr>
              <w:jc w:val="left"/>
              <w:rPr>
                <w:i/>
                <w:iCs/>
                <w:color w:val="000000"/>
                <w:sz w:val="20"/>
                <w:lang w:val="en-GB" w:eastAsia="en-GB"/>
              </w:rPr>
            </w:pPr>
            <w:r w:rsidRPr="002F4854">
              <w:rPr>
                <w:i/>
                <w:iCs/>
                <w:color w:val="000000"/>
                <w:sz w:val="20"/>
                <w:lang w:val="en-GB" w:eastAsia="en-GB"/>
              </w:rPr>
              <w:t xml:space="preserve">[e.g. </w:t>
            </w:r>
            <w:proofErr w:type="spellStart"/>
            <w:r w:rsidRPr="002F4854">
              <w:rPr>
                <w:i/>
                <w:iCs/>
                <w:color w:val="000000"/>
                <w:sz w:val="20"/>
                <w:lang w:val="en-GB" w:eastAsia="en-GB"/>
              </w:rPr>
              <w:t>KwHr</w:t>
            </w:r>
            <w:proofErr w:type="spellEnd"/>
            <w:r w:rsidRPr="002F4854">
              <w:rPr>
                <w:i/>
                <w:iCs/>
                <w:color w:val="000000"/>
                <w:sz w:val="20"/>
                <w:lang w:val="en-GB" w:eastAsia="en-GB"/>
              </w:rPr>
              <w:t xml:space="preserve"> per M3 produced]</w:t>
            </w:r>
          </w:p>
        </w:tc>
        <w:tc>
          <w:tcPr>
            <w:tcW w:w="1943" w:type="dxa"/>
            <w:shd w:val="clear" w:color="auto" w:fill="auto"/>
            <w:vAlign w:val="center"/>
          </w:tcPr>
          <w:p w14:paraId="6D73716D" w14:textId="77777777" w:rsidR="00E7067A" w:rsidRPr="002F4854" w:rsidRDefault="00E7067A" w:rsidP="002F4854">
            <w:pPr>
              <w:jc w:val="left"/>
              <w:rPr>
                <w:i/>
                <w:iCs/>
                <w:color w:val="000000"/>
                <w:sz w:val="20"/>
                <w:lang w:val="en-GB" w:eastAsia="en-GB"/>
              </w:rPr>
            </w:pPr>
          </w:p>
        </w:tc>
        <w:tc>
          <w:tcPr>
            <w:tcW w:w="2170" w:type="dxa"/>
            <w:vAlign w:val="center"/>
          </w:tcPr>
          <w:p w14:paraId="00D34821" w14:textId="77777777" w:rsidR="00E7067A" w:rsidRPr="002F4854" w:rsidRDefault="00E7067A" w:rsidP="002F4854">
            <w:pPr>
              <w:jc w:val="left"/>
              <w:rPr>
                <w:i/>
                <w:iCs/>
                <w:color w:val="000000"/>
                <w:sz w:val="20"/>
                <w:lang w:val="en-GB" w:eastAsia="en-GB"/>
              </w:rPr>
            </w:pPr>
            <w:r w:rsidRPr="002F4854">
              <w:rPr>
                <w:i/>
                <w:iCs/>
                <w:color w:val="000000"/>
                <w:sz w:val="20"/>
                <w:lang w:val="en-GB" w:eastAsia="en-GB"/>
              </w:rPr>
              <w:t>[state whether:</w:t>
            </w:r>
          </w:p>
          <w:p w14:paraId="4482D242" w14:textId="77777777" w:rsidR="00E7067A" w:rsidRPr="002F4854" w:rsidRDefault="00E7067A" w:rsidP="00585A1A">
            <w:pPr>
              <w:pStyle w:val="ListParagraph"/>
              <w:numPr>
                <w:ilvl w:val="0"/>
                <w:numId w:val="96"/>
              </w:numPr>
              <w:ind w:left="361"/>
              <w:jc w:val="left"/>
              <w:rPr>
                <w:i/>
                <w:iCs/>
                <w:color w:val="000000"/>
                <w:sz w:val="20"/>
                <w:lang w:val="en-GB" w:eastAsia="en-GB"/>
              </w:rPr>
            </w:pPr>
            <w:r w:rsidRPr="002F4854">
              <w:rPr>
                <w:i/>
                <w:iCs/>
                <w:color w:val="000000"/>
                <w:sz w:val="20"/>
                <w:lang w:val="en-GB" w:eastAsia="en-GB"/>
              </w:rPr>
              <w:t>years of Operation Service Period,</w:t>
            </w:r>
          </w:p>
          <w:p w14:paraId="69C917A0" w14:textId="77777777" w:rsidR="00E7067A" w:rsidRPr="002F4854" w:rsidRDefault="00E7067A" w:rsidP="00585A1A">
            <w:pPr>
              <w:pStyle w:val="ListParagraph"/>
              <w:numPr>
                <w:ilvl w:val="0"/>
                <w:numId w:val="96"/>
              </w:numPr>
              <w:ind w:left="361"/>
              <w:jc w:val="left"/>
              <w:rPr>
                <w:i/>
                <w:iCs/>
                <w:color w:val="000000"/>
                <w:sz w:val="20"/>
                <w:lang w:val="en-GB" w:eastAsia="en-GB"/>
              </w:rPr>
            </w:pPr>
            <w:r w:rsidRPr="002F4854">
              <w:rPr>
                <w:i/>
                <w:iCs/>
                <w:color w:val="000000"/>
                <w:sz w:val="20"/>
                <w:lang w:val="en-GB" w:eastAsia="en-GB"/>
              </w:rPr>
              <w:t>calendar years, or</w:t>
            </w:r>
          </w:p>
          <w:p w14:paraId="629C3EC6" w14:textId="77777777" w:rsidR="00E7067A" w:rsidRPr="002F4854" w:rsidRDefault="00E7067A" w:rsidP="00585A1A">
            <w:pPr>
              <w:pStyle w:val="ListParagraph"/>
              <w:numPr>
                <w:ilvl w:val="0"/>
                <w:numId w:val="96"/>
              </w:numPr>
              <w:ind w:left="361"/>
              <w:jc w:val="left"/>
              <w:rPr>
                <w:i/>
                <w:iCs/>
                <w:color w:val="000000"/>
                <w:sz w:val="20"/>
                <w:lang w:val="en-GB" w:eastAsia="en-GB"/>
              </w:rPr>
            </w:pPr>
            <w:r w:rsidRPr="002F4854">
              <w:rPr>
                <w:i/>
                <w:iCs/>
                <w:color w:val="000000"/>
                <w:sz w:val="20"/>
                <w:lang w:val="en-GB" w:eastAsia="en-GB"/>
              </w:rPr>
              <w:t xml:space="preserve">calendar </w:t>
            </w:r>
            <w:r w:rsidR="00C37949" w:rsidRPr="002F4854">
              <w:rPr>
                <w:i/>
                <w:iCs/>
                <w:color w:val="000000"/>
                <w:sz w:val="20"/>
                <w:lang w:val="en-GB" w:eastAsia="en-GB"/>
              </w:rPr>
              <w:t>Months]</w:t>
            </w:r>
          </w:p>
        </w:tc>
      </w:tr>
    </w:tbl>
    <w:p w14:paraId="52740EBD" w14:textId="77777777" w:rsidR="003C073A" w:rsidRPr="00A67B39" w:rsidRDefault="003C073A" w:rsidP="002F4854">
      <w:pPr>
        <w:spacing w:before="120"/>
        <w:rPr>
          <w:i/>
        </w:rPr>
      </w:pPr>
      <w:r w:rsidRPr="00A67B39">
        <w:rPr>
          <w:i/>
        </w:rPr>
        <w:t>(required for shorter term DBOs)</w:t>
      </w:r>
    </w:p>
    <w:p w14:paraId="49663935" w14:textId="77777777" w:rsidR="002A2D1C" w:rsidRDefault="002A2D1C" w:rsidP="002F4854">
      <w:pPr>
        <w:spacing w:before="240"/>
        <w:jc w:val="left"/>
        <w:rPr>
          <w:szCs w:val="24"/>
        </w:rPr>
      </w:pPr>
      <w:r>
        <w:rPr>
          <w:szCs w:val="24"/>
        </w:rPr>
        <w:t>Allowable exclusions (if any):</w:t>
      </w:r>
    </w:p>
    <w:p w14:paraId="71AD8A35" w14:textId="77777777" w:rsidR="002A2D1C" w:rsidRPr="002F4854" w:rsidRDefault="002A2D1C" w:rsidP="00585A1A">
      <w:pPr>
        <w:pStyle w:val="ListParagraph"/>
        <w:numPr>
          <w:ilvl w:val="0"/>
          <w:numId w:val="102"/>
        </w:numPr>
        <w:jc w:val="left"/>
        <w:rPr>
          <w:i/>
          <w:iCs/>
          <w:szCs w:val="24"/>
        </w:rPr>
      </w:pPr>
      <w:r w:rsidRPr="002F4854">
        <w:rPr>
          <w:i/>
          <w:iCs/>
          <w:szCs w:val="24"/>
        </w:rPr>
        <w:t>[list]</w:t>
      </w:r>
    </w:p>
    <w:p w14:paraId="299BF8EF" w14:textId="77777777" w:rsidR="002A2D1C" w:rsidRPr="00083A4A" w:rsidRDefault="002F4854" w:rsidP="002F4854">
      <w:pPr>
        <w:pageBreakBefore/>
        <w:tabs>
          <w:tab w:val="left" w:pos="3346"/>
        </w:tabs>
        <w:spacing w:before="240" w:after="240"/>
        <w:rPr>
          <w:b/>
          <w:sz w:val="28"/>
          <w:szCs w:val="22"/>
          <w:lang w:val="en-GB"/>
        </w:rPr>
      </w:pPr>
      <w:r>
        <w:rPr>
          <w:b/>
          <w:sz w:val="28"/>
          <w:szCs w:val="22"/>
          <w:lang w:val="en-GB"/>
        </w:rPr>
        <w:lastRenderedPageBreak/>
        <w:t>8</w:t>
      </w:r>
      <w:r w:rsidR="002A2D1C" w:rsidRPr="00083A4A">
        <w:rPr>
          <w:b/>
          <w:sz w:val="28"/>
          <w:szCs w:val="22"/>
          <w:lang w:val="en-GB"/>
        </w:rPr>
        <w:t xml:space="preserve">. </w:t>
      </w:r>
      <w:r w:rsidR="002A2D1C">
        <w:rPr>
          <w:b/>
          <w:sz w:val="28"/>
          <w:szCs w:val="22"/>
          <w:lang w:val="en-GB"/>
        </w:rPr>
        <w:t xml:space="preserve">Chemical efficiency </w:t>
      </w:r>
      <w:r w:rsidR="002A2D1C" w:rsidRPr="00083A4A">
        <w:rPr>
          <w:b/>
          <w:sz w:val="28"/>
          <w:szCs w:val="22"/>
          <w:lang w:val="en-GB"/>
        </w:rPr>
        <w:t>standards</w:t>
      </w:r>
      <w:r w:rsidR="002A2D1C">
        <w:rPr>
          <w:b/>
          <w:sz w:val="28"/>
          <w:szCs w:val="22"/>
          <w:lang w:val="en-GB"/>
        </w:rPr>
        <w:t xml:space="preserve"> </w:t>
      </w:r>
      <w:r w:rsidR="002A2D1C" w:rsidRPr="00DC2312">
        <w:rPr>
          <w:sz w:val="22"/>
          <w:szCs w:val="22"/>
          <w:lang w:val="en-GB"/>
        </w:rPr>
        <w:t>(required for short and medium term DBOs)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04"/>
        <w:gridCol w:w="1050"/>
        <w:gridCol w:w="1943"/>
        <w:gridCol w:w="2170"/>
      </w:tblGrid>
      <w:tr w:rsidR="00E7067A" w:rsidRPr="00321B8E" w14:paraId="79634AA3" w14:textId="77777777" w:rsidTr="002F4854">
        <w:trPr>
          <w:trHeight w:val="285"/>
        </w:trPr>
        <w:tc>
          <w:tcPr>
            <w:tcW w:w="1012" w:type="dxa"/>
            <w:shd w:val="clear" w:color="auto" w:fill="D9D9D9"/>
            <w:vAlign w:val="center"/>
          </w:tcPr>
          <w:p w14:paraId="5FA9AF08"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No</w:t>
            </w:r>
          </w:p>
        </w:tc>
        <w:tc>
          <w:tcPr>
            <w:tcW w:w="3204" w:type="dxa"/>
            <w:shd w:val="clear" w:color="auto" w:fill="D9D9D9"/>
            <w:vAlign w:val="center"/>
            <w:hideMark/>
          </w:tcPr>
          <w:p w14:paraId="0BACA751"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Efficiency item</w:t>
            </w:r>
          </w:p>
        </w:tc>
        <w:tc>
          <w:tcPr>
            <w:tcW w:w="1050" w:type="dxa"/>
            <w:shd w:val="clear" w:color="auto" w:fill="D9D9D9"/>
            <w:vAlign w:val="center"/>
            <w:hideMark/>
          </w:tcPr>
          <w:p w14:paraId="799B86FE"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Unit</w:t>
            </w:r>
          </w:p>
        </w:tc>
        <w:tc>
          <w:tcPr>
            <w:tcW w:w="1943" w:type="dxa"/>
            <w:shd w:val="clear" w:color="auto" w:fill="D9D9D9"/>
            <w:vAlign w:val="center"/>
            <w:hideMark/>
          </w:tcPr>
          <w:p w14:paraId="5E96C3CB"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Limit Value</w:t>
            </w:r>
            <w:r w:rsidR="002F4854">
              <w:rPr>
                <w:b/>
                <w:bCs/>
                <w:color w:val="000000"/>
                <w:sz w:val="20"/>
                <w:lang w:val="en-GB" w:eastAsia="en-GB"/>
              </w:rPr>
              <w:br/>
            </w:r>
            <w:r w:rsidRPr="002F4854">
              <w:rPr>
                <w:b/>
                <w:bCs/>
                <w:color w:val="000000"/>
                <w:sz w:val="20"/>
                <w:lang w:val="en-GB" w:eastAsia="en-GB"/>
              </w:rPr>
              <w:t xml:space="preserve">(maximum </w:t>
            </w:r>
            <w:r w:rsidR="009870B3" w:rsidRPr="002F4854">
              <w:rPr>
                <w:b/>
                <w:bCs/>
                <w:color w:val="000000"/>
                <w:sz w:val="20"/>
                <w:lang w:val="en-GB" w:eastAsia="en-GB"/>
              </w:rPr>
              <w:t xml:space="preserve">permitted </w:t>
            </w:r>
            <w:r w:rsidRPr="002F4854">
              <w:rPr>
                <w:b/>
                <w:bCs/>
                <w:color w:val="000000"/>
                <w:sz w:val="20"/>
                <w:lang w:val="en-GB" w:eastAsia="en-GB"/>
              </w:rPr>
              <w:t xml:space="preserve">average </w:t>
            </w:r>
            <w:r w:rsidR="009870B3" w:rsidRPr="002F4854">
              <w:rPr>
                <w:b/>
                <w:bCs/>
                <w:color w:val="000000"/>
                <w:sz w:val="20"/>
                <w:lang w:val="en-GB" w:eastAsia="en-GB"/>
              </w:rPr>
              <w:t xml:space="preserve">chemical use </w:t>
            </w:r>
            <w:r w:rsidRPr="002F4854">
              <w:rPr>
                <w:b/>
                <w:bCs/>
                <w:color w:val="000000"/>
                <w:sz w:val="20"/>
                <w:lang w:val="en-GB" w:eastAsia="en-GB"/>
              </w:rPr>
              <w:t>during evaluation period)</w:t>
            </w:r>
          </w:p>
        </w:tc>
        <w:tc>
          <w:tcPr>
            <w:tcW w:w="2170" w:type="dxa"/>
            <w:shd w:val="clear" w:color="auto" w:fill="D9D9D9"/>
            <w:vAlign w:val="center"/>
          </w:tcPr>
          <w:p w14:paraId="58E236F5" w14:textId="77777777" w:rsidR="00E7067A" w:rsidRPr="002F4854" w:rsidRDefault="00E7067A" w:rsidP="002F4854">
            <w:pPr>
              <w:jc w:val="center"/>
              <w:rPr>
                <w:b/>
                <w:bCs/>
                <w:color w:val="000000"/>
                <w:sz w:val="20"/>
                <w:lang w:val="en-GB" w:eastAsia="en-GB"/>
              </w:rPr>
            </w:pPr>
            <w:r w:rsidRPr="002F4854">
              <w:rPr>
                <w:b/>
                <w:bCs/>
                <w:color w:val="000000"/>
                <w:sz w:val="20"/>
                <w:lang w:val="en-GB" w:eastAsia="en-GB"/>
              </w:rPr>
              <w:t>E</w:t>
            </w:r>
            <w:r w:rsidR="00D60824" w:rsidRPr="002F4854">
              <w:rPr>
                <w:b/>
                <w:bCs/>
                <w:color w:val="000000"/>
                <w:sz w:val="20"/>
                <w:lang w:val="en-GB" w:eastAsia="en-GB"/>
              </w:rPr>
              <w:t>fficiency e</w:t>
            </w:r>
            <w:r w:rsidRPr="002F4854">
              <w:rPr>
                <w:b/>
                <w:bCs/>
                <w:color w:val="000000"/>
                <w:sz w:val="20"/>
                <w:lang w:val="en-GB" w:eastAsia="en-GB"/>
              </w:rPr>
              <w:t>valuation period</w:t>
            </w:r>
          </w:p>
        </w:tc>
      </w:tr>
      <w:tr w:rsidR="00E7067A" w:rsidRPr="00321B8E" w14:paraId="52551578" w14:textId="77777777" w:rsidTr="002F4854">
        <w:trPr>
          <w:trHeight w:val="285"/>
        </w:trPr>
        <w:tc>
          <w:tcPr>
            <w:tcW w:w="1012" w:type="dxa"/>
            <w:vAlign w:val="center"/>
          </w:tcPr>
          <w:p w14:paraId="71335628" w14:textId="77777777" w:rsidR="00E7067A" w:rsidRPr="002F4854" w:rsidRDefault="00E7067A" w:rsidP="002F4854">
            <w:pPr>
              <w:jc w:val="left"/>
              <w:rPr>
                <w:b/>
                <w:bCs/>
                <w:i/>
                <w:iCs/>
                <w:color w:val="000000"/>
                <w:sz w:val="20"/>
                <w:lang w:val="en-GB" w:eastAsia="en-GB"/>
              </w:rPr>
            </w:pPr>
          </w:p>
        </w:tc>
        <w:tc>
          <w:tcPr>
            <w:tcW w:w="3204" w:type="dxa"/>
            <w:shd w:val="clear" w:color="auto" w:fill="auto"/>
            <w:vAlign w:val="center"/>
          </w:tcPr>
          <w:p w14:paraId="597D41FA" w14:textId="77777777" w:rsidR="00E7067A" w:rsidRPr="002F4854" w:rsidRDefault="00CA1DC3" w:rsidP="002F4854">
            <w:pPr>
              <w:jc w:val="left"/>
              <w:rPr>
                <w:bCs/>
                <w:i/>
                <w:iCs/>
                <w:color w:val="000000"/>
                <w:sz w:val="20"/>
                <w:lang w:val="en-GB" w:eastAsia="en-GB"/>
              </w:rPr>
            </w:pPr>
            <w:r w:rsidRPr="002F4854">
              <w:rPr>
                <w:bCs/>
                <w:i/>
                <w:iCs/>
                <w:color w:val="000000"/>
                <w:sz w:val="20"/>
                <w:lang w:val="en-GB" w:eastAsia="en-GB"/>
              </w:rPr>
              <w:t xml:space="preserve">[Specify chemical and </w:t>
            </w:r>
            <w:r w:rsidR="00E7067A" w:rsidRPr="002F4854">
              <w:rPr>
                <w:bCs/>
                <w:i/>
                <w:iCs/>
                <w:color w:val="000000"/>
                <w:sz w:val="20"/>
                <w:lang w:val="en-GB" w:eastAsia="en-GB"/>
              </w:rPr>
              <w:t xml:space="preserve">consider providing multiple efficiency standards for various conditions – e.g. high/low flow, high/low </w:t>
            </w:r>
            <w:r w:rsidR="009172DE" w:rsidRPr="002F4854">
              <w:rPr>
                <w:bCs/>
                <w:i/>
                <w:iCs/>
                <w:color w:val="000000"/>
                <w:sz w:val="20"/>
                <w:lang w:val="en-GB" w:eastAsia="en-GB"/>
              </w:rPr>
              <w:t>turbidity</w:t>
            </w:r>
            <w:r w:rsidR="00E7067A" w:rsidRPr="002F4854">
              <w:rPr>
                <w:bCs/>
                <w:i/>
                <w:iCs/>
                <w:color w:val="000000"/>
                <w:sz w:val="20"/>
                <w:lang w:val="en-GB" w:eastAsia="en-GB"/>
              </w:rPr>
              <w:t xml:space="preserve"> </w:t>
            </w:r>
            <w:r w:rsidR="00C37949" w:rsidRPr="002F4854">
              <w:rPr>
                <w:bCs/>
                <w:i/>
                <w:iCs/>
                <w:color w:val="000000"/>
                <w:sz w:val="20"/>
                <w:lang w:val="en-GB" w:eastAsia="en-GB"/>
              </w:rPr>
              <w:t>etc.</w:t>
            </w:r>
            <w:r w:rsidR="002F4854">
              <w:rPr>
                <w:bCs/>
                <w:i/>
                <w:iCs/>
                <w:color w:val="000000"/>
                <w:sz w:val="20"/>
                <w:lang w:val="en-GB" w:eastAsia="en-GB"/>
              </w:rPr>
              <w:t>]</w:t>
            </w:r>
          </w:p>
        </w:tc>
        <w:tc>
          <w:tcPr>
            <w:tcW w:w="1050" w:type="dxa"/>
            <w:shd w:val="clear" w:color="auto" w:fill="auto"/>
            <w:vAlign w:val="center"/>
          </w:tcPr>
          <w:p w14:paraId="355900FE" w14:textId="77777777" w:rsidR="00E7067A" w:rsidRPr="002F4854" w:rsidRDefault="00CA1DC3" w:rsidP="002F4854">
            <w:pPr>
              <w:jc w:val="left"/>
              <w:rPr>
                <w:i/>
                <w:iCs/>
                <w:color w:val="000000"/>
                <w:sz w:val="20"/>
                <w:lang w:val="en-GB" w:eastAsia="en-GB"/>
              </w:rPr>
            </w:pPr>
            <w:r w:rsidRPr="002F4854">
              <w:rPr>
                <w:i/>
                <w:iCs/>
                <w:color w:val="000000"/>
                <w:sz w:val="20"/>
                <w:lang w:val="en-GB" w:eastAsia="en-GB"/>
              </w:rPr>
              <w:t xml:space="preserve">[e.g. </w:t>
            </w:r>
            <w:r w:rsidR="00C37949" w:rsidRPr="002F4854">
              <w:rPr>
                <w:i/>
                <w:iCs/>
                <w:color w:val="000000"/>
                <w:sz w:val="20"/>
                <w:lang w:val="en-GB" w:eastAsia="en-GB"/>
              </w:rPr>
              <w:t>Kg per</w:t>
            </w:r>
            <w:r w:rsidRPr="002F4854">
              <w:rPr>
                <w:i/>
                <w:iCs/>
                <w:color w:val="000000"/>
                <w:sz w:val="20"/>
                <w:lang w:val="en-GB" w:eastAsia="en-GB"/>
              </w:rPr>
              <w:t xml:space="preserve"> M3 produced]</w:t>
            </w:r>
          </w:p>
        </w:tc>
        <w:tc>
          <w:tcPr>
            <w:tcW w:w="1943" w:type="dxa"/>
            <w:shd w:val="clear" w:color="auto" w:fill="auto"/>
            <w:vAlign w:val="center"/>
          </w:tcPr>
          <w:p w14:paraId="3287DCB4" w14:textId="77777777" w:rsidR="00E7067A" w:rsidRPr="002F4854" w:rsidRDefault="00E7067A" w:rsidP="002F4854">
            <w:pPr>
              <w:jc w:val="left"/>
              <w:rPr>
                <w:i/>
                <w:iCs/>
                <w:color w:val="000000"/>
                <w:sz w:val="20"/>
                <w:lang w:val="en-GB" w:eastAsia="en-GB"/>
              </w:rPr>
            </w:pPr>
          </w:p>
        </w:tc>
        <w:tc>
          <w:tcPr>
            <w:tcW w:w="2170" w:type="dxa"/>
            <w:vAlign w:val="center"/>
          </w:tcPr>
          <w:p w14:paraId="212AA35C" w14:textId="77777777" w:rsidR="00E7067A" w:rsidRPr="002F4854" w:rsidRDefault="00E7067A" w:rsidP="002F4854">
            <w:pPr>
              <w:jc w:val="left"/>
              <w:rPr>
                <w:i/>
                <w:iCs/>
                <w:color w:val="000000"/>
                <w:sz w:val="20"/>
                <w:lang w:val="en-GB" w:eastAsia="en-GB"/>
              </w:rPr>
            </w:pPr>
            <w:r w:rsidRPr="002F4854">
              <w:rPr>
                <w:i/>
                <w:iCs/>
                <w:color w:val="000000"/>
                <w:sz w:val="20"/>
                <w:lang w:val="en-GB" w:eastAsia="en-GB"/>
              </w:rPr>
              <w:t>[state whether:</w:t>
            </w:r>
          </w:p>
          <w:p w14:paraId="7BC9BC36" w14:textId="77777777" w:rsidR="00E7067A" w:rsidRPr="002F4854" w:rsidRDefault="00E7067A" w:rsidP="00585A1A">
            <w:pPr>
              <w:pStyle w:val="ListParagraph"/>
              <w:numPr>
                <w:ilvl w:val="0"/>
                <w:numId w:val="96"/>
              </w:numPr>
              <w:ind w:left="359"/>
              <w:jc w:val="left"/>
              <w:rPr>
                <w:i/>
                <w:iCs/>
                <w:color w:val="000000"/>
                <w:sz w:val="20"/>
                <w:lang w:val="en-GB" w:eastAsia="en-GB"/>
              </w:rPr>
            </w:pPr>
            <w:r w:rsidRPr="002F4854">
              <w:rPr>
                <w:i/>
                <w:iCs/>
                <w:color w:val="000000"/>
                <w:sz w:val="20"/>
                <w:lang w:val="en-GB" w:eastAsia="en-GB"/>
              </w:rPr>
              <w:t>years of Operation Service Period,</w:t>
            </w:r>
            <w:r w:rsidR="00367671" w:rsidRPr="002F4854">
              <w:rPr>
                <w:i/>
                <w:iCs/>
                <w:color w:val="000000"/>
                <w:sz w:val="20"/>
                <w:lang w:val="en-GB" w:eastAsia="en-GB"/>
              </w:rPr>
              <w:t xml:space="preserve"> </w:t>
            </w:r>
          </w:p>
          <w:p w14:paraId="054661E0" w14:textId="77777777" w:rsidR="00E7067A" w:rsidRPr="002F4854" w:rsidRDefault="00E7067A" w:rsidP="00585A1A">
            <w:pPr>
              <w:pStyle w:val="ListParagraph"/>
              <w:numPr>
                <w:ilvl w:val="0"/>
                <w:numId w:val="96"/>
              </w:numPr>
              <w:ind w:left="359"/>
              <w:jc w:val="left"/>
              <w:rPr>
                <w:i/>
                <w:iCs/>
                <w:color w:val="000000"/>
                <w:sz w:val="20"/>
                <w:lang w:val="en-GB" w:eastAsia="en-GB"/>
              </w:rPr>
            </w:pPr>
            <w:r w:rsidRPr="002F4854">
              <w:rPr>
                <w:i/>
                <w:iCs/>
                <w:color w:val="000000"/>
                <w:sz w:val="20"/>
                <w:lang w:val="en-GB" w:eastAsia="en-GB"/>
              </w:rPr>
              <w:t xml:space="preserve">calendar years, or </w:t>
            </w:r>
          </w:p>
          <w:p w14:paraId="78258465" w14:textId="77777777" w:rsidR="00E7067A" w:rsidRPr="002F4854" w:rsidRDefault="00E7067A" w:rsidP="00585A1A">
            <w:pPr>
              <w:pStyle w:val="ListParagraph"/>
              <w:numPr>
                <w:ilvl w:val="0"/>
                <w:numId w:val="96"/>
              </w:numPr>
              <w:ind w:left="359"/>
              <w:jc w:val="left"/>
              <w:rPr>
                <w:i/>
                <w:iCs/>
                <w:color w:val="000000"/>
                <w:sz w:val="20"/>
                <w:lang w:val="en-GB" w:eastAsia="en-GB"/>
              </w:rPr>
            </w:pPr>
            <w:r w:rsidRPr="002F4854">
              <w:rPr>
                <w:i/>
                <w:iCs/>
                <w:color w:val="000000"/>
                <w:sz w:val="20"/>
                <w:lang w:val="en-GB" w:eastAsia="en-GB"/>
              </w:rPr>
              <w:t xml:space="preserve">Calendar </w:t>
            </w:r>
            <w:r w:rsidR="00C37949" w:rsidRPr="002F4854">
              <w:rPr>
                <w:i/>
                <w:iCs/>
                <w:color w:val="000000"/>
                <w:sz w:val="20"/>
                <w:lang w:val="en-GB" w:eastAsia="en-GB"/>
              </w:rPr>
              <w:t>Months]</w:t>
            </w:r>
          </w:p>
        </w:tc>
      </w:tr>
    </w:tbl>
    <w:p w14:paraId="25258353" w14:textId="77777777" w:rsidR="002A2D1C" w:rsidRPr="00A67B39" w:rsidRDefault="002A2D1C" w:rsidP="002F4854">
      <w:pPr>
        <w:spacing w:before="120"/>
        <w:rPr>
          <w:i/>
        </w:rPr>
      </w:pPr>
      <w:r w:rsidRPr="00A67B39">
        <w:rPr>
          <w:i/>
        </w:rPr>
        <w:t>(required for shorter term DBOs)</w:t>
      </w:r>
    </w:p>
    <w:p w14:paraId="2B2BBBC1" w14:textId="77777777" w:rsidR="002A2D1C" w:rsidRDefault="002A2D1C" w:rsidP="002F4854">
      <w:pPr>
        <w:spacing w:before="240"/>
        <w:jc w:val="left"/>
        <w:rPr>
          <w:szCs w:val="24"/>
        </w:rPr>
      </w:pPr>
      <w:r>
        <w:rPr>
          <w:szCs w:val="24"/>
        </w:rPr>
        <w:t>Allowable exclusions (if any):</w:t>
      </w:r>
    </w:p>
    <w:p w14:paraId="47CEA238" w14:textId="77777777" w:rsidR="002A2D1C" w:rsidRPr="002F4854" w:rsidRDefault="002A2D1C" w:rsidP="00585A1A">
      <w:pPr>
        <w:pStyle w:val="ListParagraph"/>
        <w:numPr>
          <w:ilvl w:val="0"/>
          <w:numId w:val="103"/>
        </w:numPr>
        <w:jc w:val="left"/>
        <w:rPr>
          <w:i/>
          <w:iCs/>
          <w:szCs w:val="24"/>
        </w:rPr>
      </w:pPr>
      <w:r w:rsidRPr="002F4854">
        <w:rPr>
          <w:i/>
          <w:iCs/>
          <w:szCs w:val="24"/>
        </w:rPr>
        <w:t>[list]</w:t>
      </w:r>
    </w:p>
    <w:p w14:paraId="5D3226A4" w14:textId="77777777" w:rsidR="00C25EF0" w:rsidRPr="002F4854" w:rsidRDefault="00F83278" w:rsidP="002F4854">
      <w:pPr>
        <w:pStyle w:val="S9-appx"/>
        <w:outlineLvl w:val="0"/>
        <w:rPr>
          <w:noProof/>
        </w:rPr>
      </w:pPr>
      <w:r w:rsidRPr="00083A4A">
        <w:rPr>
          <w:b w:val="0"/>
          <w:sz w:val="32"/>
          <w:szCs w:val="22"/>
          <w:lang w:val="en-GB"/>
        </w:rPr>
        <w:br w:type="page"/>
      </w:r>
      <w:bookmarkStart w:id="1337" w:name="_Toc135389351"/>
      <w:r w:rsidR="00C25EF0" w:rsidRPr="002F4854">
        <w:rPr>
          <w:noProof/>
        </w:rPr>
        <w:lastRenderedPageBreak/>
        <w:t xml:space="preserve">Appendix 4 </w:t>
      </w:r>
      <w:r w:rsidR="001334EB" w:rsidRPr="002F4854">
        <w:rPr>
          <w:noProof/>
        </w:rPr>
        <w:t>- Schedule of Performance D</w:t>
      </w:r>
      <w:r w:rsidR="00C25EF0" w:rsidRPr="002F4854">
        <w:rPr>
          <w:noProof/>
        </w:rPr>
        <w:t>amages</w:t>
      </w:r>
      <w:bookmarkEnd w:id="1337"/>
    </w:p>
    <w:p w14:paraId="68015BC9" w14:textId="77777777" w:rsidR="00C25EF0" w:rsidRPr="00083A4A" w:rsidRDefault="007B5B7C" w:rsidP="002F4854">
      <w:pPr>
        <w:rPr>
          <w:szCs w:val="24"/>
        </w:rPr>
      </w:pPr>
      <w:r>
        <w:rPr>
          <w:szCs w:val="24"/>
        </w:rPr>
        <w:t xml:space="preserve">The </w:t>
      </w:r>
      <w:r w:rsidR="00C25EF0" w:rsidRPr="00083A4A">
        <w:rPr>
          <w:szCs w:val="24"/>
        </w:rPr>
        <w:t xml:space="preserve">Contractor shall pay to the Employer performance damages </w:t>
      </w:r>
      <w:r>
        <w:rPr>
          <w:szCs w:val="24"/>
        </w:rPr>
        <w:t>in accordance with GC Sub-Clauses 10.6 and 10.7 in the amounts specified below.</w:t>
      </w:r>
    </w:p>
    <w:p w14:paraId="172B11AD" w14:textId="77777777" w:rsidR="00C25EF0" w:rsidRPr="00A67B39" w:rsidRDefault="007B5B7C" w:rsidP="002F4854">
      <w:pPr>
        <w:spacing w:before="240" w:after="120"/>
        <w:jc w:val="left"/>
        <w:rPr>
          <w:b/>
          <w:szCs w:val="24"/>
        </w:rPr>
      </w:pPr>
      <w:r w:rsidRPr="00A67B39">
        <w:rPr>
          <w:b/>
          <w:szCs w:val="24"/>
        </w:rPr>
        <w:t xml:space="preserve">Performance Damages for Delay and Interruptions </w:t>
      </w:r>
    </w:p>
    <w:tbl>
      <w:tblPr>
        <w:tblStyle w:val="TableGrid"/>
        <w:tblW w:w="0" w:type="auto"/>
        <w:tblLook w:val="04A0" w:firstRow="1" w:lastRow="0" w:firstColumn="1" w:lastColumn="0" w:noHBand="0" w:noVBand="1"/>
      </w:tblPr>
      <w:tblGrid>
        <w:gridCol w:w="759"/>
        <w:gridCol w:w="3877"/>
        <w:gridCol w:w="2187"/>
        <w:gridCol w:w="2527"/>
      </w:tblGrid>
      <w:tr w:rsidR="00FB65A1" w:rsidRPr="00FB65A1" w14:paraId="1BB96D61" w14:textId="77777777" w:rsidTr="002F4854">
        <w:tc>
          <w:tcPr>
            <w:tcW w:w="766" w:type="dxa"/>
            <w:tcMar>
              <w:top w:w="57" w:type="dxa"/>
              <w:left w:w="57" w:type="dxa"/>
              <w:bottom w:w="57" w:type="dxa"/>
              <w:right w:w="57" w:type="dxa"/>
            </w:tcMar>
          </w:tcPr>
          <w:p w14:paraId="6A51E3A6" w14:textId="77777777" w:rsidR="00FB65A1" w:rsidRPr="00FB65A1" w:rsidRDefault="00FB65A1" w:rsidP="00083A4A">
            <w:pPr>
              <w:jc w:val="center"/>
              <w:rPr>
                <w:b/>
                <w:szCs w:val="24"/>
              </w:rPr>
            </w:pPr>
            <w:r w:rsidRPr="00083A4A">
              <w:rPr>
                <w:b/>
                <w:szCs w:val="24"/>
              </w:rPr>
              <w:t>Ref:</w:t>
            </w:r>
          </w:p>
        </w:tc>
        <w:tc>
          <w:tcPr>
            <w:tcW w:w="3998" w:type="dxa"/>
            <w:tcMar>
              <w:top w:w="57" w:type="dxa"/>
              <w:left w:w="57" w:type="dxa"/>
              <w:bottom w:w="57" w:type="dxa"/>
              <w:right w:w="57" w:type="dxa"/>
            </w:tcMar>
          </w:tcPr>
          <w:p w14:paraId="62975449" w14:textId="77777777" w:rsidR="00FB65A1" w:rsidRPr="00FB65A1" w:rsidRDefault="00FB65A1" w:rsidP="00083A4A">
            <w:pPr>
              <w:jc w:val="center"/>
              <w:rPr>
                <w:b/>
                <w:szCs w:val="24"/>
              </w:rPr>
            </w:pPr>
            <w:r w:rsidRPr="00083A4A">
              <w:rPr>
                <w:b/>
                <w:szCs w:val="24"/>
              </w:rPr>
              <w:t>Item</w:t>
            </w:r>
          </w:p>
        </w:tc>
        <w:tc>
          <w:tcPr>
            <w:tcW w:w="2235" w:type="dxa"/>
            <w:tcMar>
              <w:top w:w="57" w:type="dxa"/>
              <w:left w:w="57" w:type="dxa"/>
              <w:bottom w:w="57" w:type="dxa"/>
              <w:right w:w="57" w:type="dxa"/>
            </w:tcMar>
          </w:tcPr>
          <w:p w14:paraId="62894D75" w14:textId="77777777" w:rsidR="00FB65A1" w:rsidRDefault="00FB65A1" w:rsidP="00FB65A1">
            <w:pPr>
              <w:jc w:val="center"/>
              <w:rPr>
                <w:b/>
                <w:szCs w:val="24"/>
              </w:rPr>
            </w:pPr>
            <w:r>
              <w:rPr>
                <w:b/>
                <w:szCs w:val="24"/>
              </w:rPr>
              <w:t>Unit</w:t>
            </w:r>
          </w:p>
          <w:p w14:paraId="486D72A5" w14:textId="77777777" w:rsidR="00FB65A1" w:rsidRDefault="00FB65A1" w:rsidP="00FB65A1">
            <w:pPr>
              <w:jc w:val="center"/>
              <w:rPr>
                <w:b/>
                <w:szCs w:val="24"/>
              </w:rPr>
            </w:pPr>
          </w:p>
          <w:p w14:paraId="29D4086C" w14:textId="77777777" w:rsidR="00FB65A1" w:rsidRPr="002F4854" w:rsidRDefault="00FB65A1">
            <w:pPr>
              <w:jc w:val="center"/>
              <w:rPr>
                <w:i/>
                <w:iCs/>
                <w:szCs w:val="24"/>
              </w:rPr>
            </w:pPr>
            <w:r w:rsidRPr="002F4854">
              <w:rPr>
                <w:i/>
                <w:iCs/>
                <w:szCs w:val="24"/>
              </w:rPr>
              <w:t xml:space="preserve">[e.g. amount per day, per incident </w:t>
            </w:r>
            <w:r w:rsidR="00C37949" w:rsidRPr="002F4854">
              <w:rPr>
                <w:i/>
                <w:iCs/>
                <w:szCs w:val="24"/>
              </w:rPr>
              <w:t>etc.</w:t>
            </w:r>
            <w:r w:rsidRPr="002F4854">
              <w:rPr>
                <w:i/>
                <w:iCs/>
                <w:szCs w:val="24"/>
              </w:rPr>
              <w:t>]</w:t>
            </w:r>
          </w:p>
        </w:tc>
        <w:tc>
          <w:tcPr>
            <w:tcW w:w="2577" w:type="dxa"/>
            <w:tcMar>
              <w:top w:w="57" w:type="dxa"/>
              <w:left w:w="57" w:type="dxa"/>
              <w:bottom w:w="57" w:type="dxa"/>
              <w:right w:w="57" w:type="dxa"/>
            </w:tcMar>
          </w:tcPr>
          <w:p w14:paraId="4653E0F7" w14:textId="77777777" w:rsidR="00FB65A1" w:rsidRPr="00083A4A" w:rsidRDefault="00FB65A1" w:rsidP="00083A4A">
            <w:pPr>
              <w:jc w:val="center"/>
              <w:rPr>
                <w:b/>
                <w:szCs w:val="24"/>
              </w:rPr>
            </w:pPr>
            <w:r w:rsidRPr="00083A4A">
              <w:rPr>
                <w:b/>
                <w:szCs w:val="24"/>
              </w:rPr>
              <w:t>Insert amount</w:t>
            </w:r>
          </w:p>
          <w:p w14:paraId="1AEA3362" w14:textId="77777777" w:rsidR="00FB65A1" w:rsidRPr="00083A4A" w:rsidRDefault="00FB65A1" w:rsidP="00083A4A">
            <w:pPr>
              <w:jc w:val="center"/>
              <w:rPr>
                <w:b/>
                <w:szCs w:val="24"/>
              </w:rPr>
            </w:pPr>
          </w:p>
          <w:p w14:paraId="25C1ED4D" w14:textId="77777777" w:rsidR="00FB65A1" w:rsidRPr="002F4854" w:rsidRDefault="00FB65A1" w:rsidP="00083A4A">
            <w:pPr>
              <w:jc w:val="center"/>
              <w:rPr>
                <w:b/>
                <w:i/>
                <w:iCs/>
                <w:szCs w:val="24"/>
              </w:rPr>
            </w:pPr>
            <w:r w:rsidRPr="002F4854">
              <w:rPr>
                <w:b/>
                <w:i/>
                <w:iCs/>
                <w:szCs w:val="24"/>
              </w:rPr>
              <w:t>[</w:t>
            </w:r>
            <w:r w:rsidRPr="002F4854">
              <w:rPr>
                <w:i/>
                <w:iCs/>
                <w:szCs w:val="24"/>
              </w:rPr>
              <w:t>either as an amount in currency or as percentage of Accepted Contract Amount for Design-Build</w:t>
            </w:r>
            <w:r w:rsidRPr="002F4854">
              <w:rPr>
                <w:b/>
                <w:i/>
                <w:iCs/>
                <w:szCs w:val="24"/>
              </w:rPr>
              <w:t>]</w:t>
            </w:r>
          </w:p>
        </w:tc>
      </w:tr>
      <w:tr w:rsidR="00FB65A1" w:rsidRPr="00C25EF0" w14:paraId="22D92A95" w14:textId="77777777" w:rsidTr="002F4854">
        <w:tc>
          <w:tcPr>
            <w:tcW w:w="766" w:type="dxa"/>
            <w:tcMar>
              <w:top w:w="57" w:type="dxa"/>
              <w:left w:w="57" w:type="dxa"/>
              <w:bottom w:w="57" w:type="dxa"/>
              <w:right w:w="57" w:type="dxa"/>
            </w:tcMar>
          </w:tcPr>
          <w:p w14:paraId="33A5E3E0" w14:textId="77777777" w:rsidR="00FB65A1" w:rsidRPr="00083A4A" w:rsidRDefault="00FB65A1" w:rsidP="00C25EF0">
            <w:pPr>
              <w:jc w:val="left"/>
              <w:rPr>
                <w:szCs w:val="24"/>
              </w:rPr>
            </w:pPr>
          </w:p>
        </w:tc>
        <w:tc>
          <w:tcPr>
            <w:tcW w:w="3998" w:type="dxa"/>
            <w:tcMar>
              <w:top w:w="57" w:type="dxa"/>
              <w:left w:w="57" w:type="dxa"/>
              <w:bottom w:w="57" w:type="dxa"/>
              <w:right w:w="57" w:type="dxa"/>
            </w:tcMar>
          </w:tcPr>
          <w:p w14:paraId="7E23E6B5" w14:textId="77777777" w:rsidR="00FB65A1" w:rsidRPr="00083A4A" w:rsidRDefault="00FB65A1" w:rsidP="00C25EF0">
            <w:pPr>
              <w:jc w:val="left"/>
              <w:rPr>
                <w:szCs w:val="24"/>
              </w:rPr>
            </w:pPr>
          </w:p>
        </w:tc>
        <w:tc>
          <w:tcPr>
            <w:tcW w:w="2235" w:type="dxa"/>
            <w:tcMar>
              <w:top w:w="57" w:type="dxa"/>
              <w:left w:w="57" w:type="dxa"/>
              <w:bottom w:w="57" w:type="dxa"/>
              <w:right w:w="57" w:type="dxa"/>
            </w:tcMar>
          </w:tcPr>
          <w:p w14:paraId="4256A1E5" w14:textId="77777777" w:rsidR="00FB65A1" w:rsidRPr="00C25EF0" w:rsidRDefault="00FB65A1" w:rsidP="00C25EF0">
            <w:pPr>
              <w:jc w:val="left"/>
              <w:rPr>
                <w:szCs w:val="24"/>
              </w:rPr>
            </w:pPr>
          </w:p>
        </w:tc>
        <w:tc>
          <w:tcPr>
            <w:tcW w:w="2577" w:type="dxa"/>
            <w:tcMar>
              <w:top w:w="57" w:type="dxa"/>
              <w:left w:w="57" w:type="dxa"/>
              <w:bottom w:w="57" w:type="dxa"/>
              <w:right w:w="57" w:type="dxa"/>
            </w:tcMar>
          </w:tcPr>
          <w:p w14:paraId="108D96A6" w14:textId="77777777" w:rsidR="00FB65A1" w:rsidRPr="00083A4A" w:rsidRDefault="00FB65A1" w:rsidP="00C25EF0">
            <w:pPr>
              <w:jc w:val="left"/>
              <w:rPr>
                <w:szCs w:val="24"/>
              </w:rPr>
            </w:pPr>
          </w:p>
        </w:tc>
      </w:tr>
      <w:tr w:rsidR="00FB65A1" w:rsidRPr="00C25EF0" w14:paraId="05B0B45E" w14:textId="77777777" w:rsidTr="002F4854">
        <w:tc>
          <w:tcPr>
            <w:tcW w:w="766" w:type="dxa"/>
            <w:tcMar>
              <w:top w:w="57" w:type="dxa"/>
              <w:left w:w="57" w:type="dxa"/>
              <w:bottom w:w="57" w:type="dxa"/>
              <w:right w:w="57" w:type="dxa"/>
            </w:tcMar>
          </w:tcPr>
          <w:p w14:paraId="00436C87" w14:textId="77777777" w:rsidR="00FB65A1" w:rsidRPr="00083A4A" w:rsidRDefault="00FB65A1" w:rsidP="00C25EF0">
            <w:pPr>
              <w:jc w:val="left"/>
              <w:rPr>
                <w:szCs w:val="24"/>
              </w:rPr>
            </w:pPr>
          </w:p>
        </w:tc>
        <w:tc>
          <w:tcPr>
            <w:tcW w:w="3998" w:type="dxa"/>
            <w:tcMar>
              <w:top w:w="57" w:type="dxa"/>
              <w:left w:w="57" w:type="dxa"/>
              <w:bottom w:w="57" w:type="dxa"/>
              <w:right w:w="57" w:type="dxa"/>
            </w:tcMar>
          </w:tcPr>
          <w:p w14:paraId="35A714B7" w14:textId="77777777" w:rsidR="00FB65A1" w:rsidRPr="00083A4A" w:rsidRDefault="00FB65A1" w:rsidP="00C25EF0">
            <w:pPr>
              <w:jc w:val="left"/>
              <w:rPr>
                <w:szCs w:val="24"/>
              </w:rPr>
            </w:pPr>
          </w:p>
        </w:tc>
        <w:tc>
          <w:tcPr>
            <w:tcW w:w="2235" w:type="dxa"/>
            <w:tcMar>
              <w:top w:w="57" w:type="dxa"/>
              <w:left w:w="57" w:type="dxa"/>
              <w:bottom w:w="57" w:type="dxa"/>
              <w:right w:w="57" w:type="dxa"/>
            </w:tcMar>
          </w:tcPr>
          <w:p w14:paraId="65D2879F" w14:textId="77777777" w:rsidR="00FB65A1" w:rsidRPr="00C25EF0" w:rsidRDefault="00FB65A1" w:rsidP="00C25EF0">
            <w:pPr>
              <w:jc w:val="left"/>
              <w:rPr>
                <w:szCs w:val="24"/>
              </w:rPr>
            </w:pPr>
          </w:p>
        </w:tc>
        <w:tc>
          <w:tcPr>
            <w:tcW w:w="2577" w:type="dxa"/>
            <w:tcMar>
              <w:top w:w="57" w:type="dxa"/>
              <w:left w:w="57" w:type="dxa"/>
              <w:bottom w:w="57" w:type="dxa"/>
              <w:right w:w="57" w:type="dxa"/>
            </w:tcMar>
          </w:tcPr>
          <w:p w14:paraId="58A9D080" w14:textId="77777777" w:rsidR="00FB65A1" w:rsidRPr="00083A4A" w:rsidRDefault="00FB65A1" w:rsidP="00C25EF0">
            <w:pPr>
              <w:jc w:val="left"/>
              <w:rPr>
                <w:szCs w:val="24"/>
              </w:rPr>
            </w:pPr>
          </w:p>
        </w:tc>
      </w:tr>
      <w:tr w:rsidR="00FB65A1" w:rsidRPr="00C25EF0" w14:paraId="3940A08F" w14:textId="77777777" w:rsidTr="002F4854">
        <w:tc>
          <w:tcPr>
            <w:tcW w:w="766" w:type="dxa"/>
            <w:tcMar>
              <w:top w:w="57" w:type="dxa"/>
              <w:left w:w="57" w:type="dxa"/>
              <w:bottom w:w="57" w:type="dxa"/>
              <w:right w:w="57" w:type="dxa"/>
            </w:tcMar>
          </w:tcPr>
          <w:p w14:paraId="670422E8" w14:textId="77777777" w:rsidR="00FB65A1" w:rsidRPr="00083A4A" w:rsidRDefault="00FB65A1" w:rsidP="00C25EF0">
            <w:pPr>
              <w:jc w:val="left"/>
              <w:rPr>
                <w:szCs w:val="24"/>
              </w:rPr>
            </w:pPr>
          </w:p>
        </w:tc>
        <w:tc>
          <w:tcPr>
            <w:tcW w:w="3998" w:type="dxa"/>
            <w:tcMar>
              <w:top w:w="57" w:type="dxa"/>
              <w:left w:w="57" w:type="dxa"/>
              <w:bottom w:w="57" w:type="dxa"/>
              <w:right w:w="57" w:type="dxa"/>
            </w:tcMar>
          </w:tcPr>
          <w:p w14:paraId="24BC174B" w14:textId="77777777" w:rsidR="00FB65A1" w:rsidRPr="00083A4A" w:rsidRDefault="00FB65A1" w:rsidP="00C25EF0">
            <w:pPr>
              <w:jc w:val="left"/>
              <w:rPr>
                <w:szCs w:val="24"/>
              </w:rPr>
            </w:pPr>
          </w:p>
        </w:tc>
        <w:tc>
          <w:tcPr>
            <w:tcW w:w="2235" w:type="dxa"/>
            <w:tcMar>
              <w:top w:w="57" w:type="dxa"/>
              <w:left w:w="57" w:type="dxa"/>
              <w:bottom w:w="57" w:type="dxa"/>
              <w:right w:w="57" w:type="dxa"/>
            </w:tcMar>
          </w:tcPr>
          <w:p w14:paraId="5ED65922" w14:textId="77777777" w:rsidR="00FB65A1" w:rsidRPr="00C25EF0" w:rsidRDefault="00FB65A1" w:rsidP="00C25EF0">
            <w:pPr>
              <w:jc w:val="left"/>
              <w:rPr>
                <w:szCs w:val="24"/>
              </w:rPr>
            </w:pPr>
          </w:p>
        </w:tc>
        <w:tc>
          <w:tcPr>
            <w:tcW w:w="2577" w:type="dxa"/>
            <w:tcMar>
              <w:top w:w="57" w:type="dxa"/>
              <w:left w:w="57" w:type="dxa"/>
              <w:bottom w:w="57" w:type="dxa"/>
              <w:right w:w="57" w:type="dxa"/>
            </w:tcMar>
          </w:tcPr>
          <w:p w14:paraId="602652BA" w14:textId="77777777" w:rsidR="00FB65A1" w:rsidRPr="00083A4A" w:rsidRDefault="00FB65A1" w:rsidP="00C25EF0">
            <w:pPr>
              <w:jc w:val="left"/>
              <w:rPr>
                <w:szCs w:val="24"/>
              </w:rPr>
            </w:pPr>
          </w:p>
        </w:tc>
      </w:tr>
      <w:tr w:rsidR="00FB65A1" w:rsidRPr="00C25EF0" w14:paraId="18E5379A" w14:textId="77777777" w:rsidTr="002F4854">
        <w:tc>
          <w:tcPr>
            <w:tcW w:w="766" w:type="dxa"/>
            <w:tcMar>
              <w:top w:w="57" w:type="dxa"/>
              <w:left w:w="57" w:type="dxa"/>
              <w:bottom w:w="57" w:type="dxa"/>
              <w:right w:w="57" w:type="dxa"/>
            </w:tcMar>
          </w:tcPr>
          <w:p w14:paraId="7F5C5281" w14:textId="77777777" w:rsidR="00FB65A1" w:rsidRPr="00083A4A" w:rsidRDefault="00FB65A1" w:rsidP="00C25EF0">
            <w:pPr>
              <w:jc w:val="left"/>
              <w:rPr>
                <w:szCs w:val="24"/>
              </w:rPr>
            </w:pPr>
          </w:p>
        </w:tc>
        <w:tc>
          <w:tcPr>
            <w:tcW w:w="3998" w:type="dxa"/>
            <w:tcMar>
              <w:top w:w="57" w:type="dxa"/>
              <w:left w:w="57" w:type="dxa"/>
              <w:bottom w:w="57" w:type="dxa"/>
              <w:right w:w="57" w:type="dxa"/>
            </w:tcMar>
          </w:tcPr>
          <w:p w14:paraId="13D626C9" w14:textId="77777777" w:rsidR="00FB65A1" w:rsidRPr="00083A4A" w:rsidRDefault="00FB65A1" w:rsidP="00C25EF0">
            <w:pPr>
              <w:jc w:val="left"/>
              <w:rPr>
                <w:szCs w:val="24"/>
              </w:rPr>
            </w:pPr>
          </w:p>
        </w:tc>
        <w:tc>
          <w:tcPr>
            <w:tcW w:w="2235" w:type="dxa"/>
            <w:tcMar>
              <w:top w:w="57" w:type="dxa"/>
              <w:left w:w="57" w:type="dxa"/>
              <w:bottom w:w="57" w:type="dxa"/>
              <w:right w:w="57" w:type="dxa"/>
            </w:tcMar>
          </w:tcPr>
          <w:p w14:paraId="199AB3AE" w14:textId="77777777" w:rsidR="00FB65A1" w:rsidRPr="00C25EF0" w:rsidRDefault="00FB65A1" w:rsidP="00C25EF0">
            <w:pPr>
              <w:jc w:val="left"/>
              <w:rPr>
                <w:szCs w:val="24"/>
              </w:rPr>
            </w:pPr>
          </w:p>
        </w:tc>
        <w:tc>
          <w:tcPr>
            <w:tcW w:w="2577" w:type="dxa"/>
            <w:tcMar>
              <w:top w:w="57" w:type="dxa"/>
              <w:left w:w="57" w:type="dxa"/>
              <w:bottom w:w="57" w:type="dxa"/>
              <w:right w:w="57" w:type="dxa"/>
            </w:tcMar>
          </w:tcPr>
          <w:p w14:paraId="5EEBD8B3" w14:textId="77777777" w:rsidR="00FB65A1" w:rsidRPr="00083A4A" w:rsidRDefault="00FB65A1" w:rsidP="00C25EF0">
            <w:pPr>
              <w:jc w:val="left"/>
              <w:rPr>
                <w:szCs w:val="24"/>
              </w:rPr>
            </w:pPr>
          </w:p>
        </w:tc>
      </w:tr>
    </w:tbl>
    <w:p w14:paraId="2C92C9FE" w14:textId="77777777" w:rsidR="00C25EF0" w:rsidRPr="00083A4A" w:rsidRDefault="00C25EF0" w:rsidP="00C25EF0">
      <w:pPr>
        <w:jc w:val="left"/>
        <w:rPr>
          <w:szCs w:val="24"/>
        </w:rPr>
      </w:pPr>
    </w:p>
    <w:p w14:paraId="165BCDD9" w14:textId="77777777" w:rsidR="007B5B7C" w:rsidRPr="00E64C52" w:rsidRDefault="007B5B7C" w:rsidP="002F4854">
      <w:pPr>
        <w:spacing w:after="120"/>
        <w:jc w:val="left"/>
        <w:rPr>
          <w:b/>
          <w:szCs w:val="24"/>
        </w:rPr>
      </w:pPr>
      <w:r w:rsidRPr="00E64C52">
        <w:rPr>
          <w:b/>
          <w:szCs w:val="24"/>
        </w:rPr>
        <w:t xml:space="preserve">Performance Damages for </w:t>
      </w:r>
      <w:r w:rsidR="004215AB">
        <w:rPr>
          <w:b/>
          <w:szCs w:val="24"/>
        </w:rPr>
        <w:t>failure to meet Performance Standards</w:t>
      </w:r>
      <w:r w:rsidRPr="00E64C52">
        <w:rPr>
          <w:b/>
          <w:szCs w:val="24"/>
        </w:rPr>
        <w:t xml:space="preserve"> </w:t>
      </w:r>
    </w:p>
    <w:tbl>
      <w:tblPr>
        <w:tblStyle w:val="TableGrid"/>
        <w:tblW w:w="0" w:type="auto"/>
        <w:tblLook w:val="04A0" w:firstRow="1" w:lastRow="0" w:firstColumn="1" w:lastColumn="0" w:noHBand="0" w:noVBand="1"/>
      </w:tblPr>
      <w:tblGrid>
        <w:gridCol w:w="723"/>
        <w:gridCol w:w="2868"/>
        <w:gridCol w:w="1809"/>
        <w:gridCol w:w="2132"/>
        <w:gridCol w:w="1818"/>
      </w:tblGrid>
      <w:tr w:rsidR="006A0DF3" w:rsidRPr="00FB65A1" w14:paraId="0E79706B" w14:textId="77777777" w:rsidTr="00F9235A">
        <w:tc>
          <w:tcPr>
            <w:tcW w:w="731" w:type="dxa"/>
            <w:tcMar>
              <w:top w:w="57" w:type="dxa"/>
              <w:left w:w="57" w:type="dxa"/>
              <w:bottom w:w="57" w:type="dxa"/>
              <w:right w:w="57" w:type="dxa"/>
            </w:tcMar>
          </w:tcPr>
          <w:p w14:paraId="5AF4B6A0" w14:textId="77777777" w:rsidR="006A0DF3" w:rsidRPr="00FB65A1" w:rsidRDefault="006A0DF3" w:rsidP="00F1550F">
            <w:pPr>
              <w:jc w:val="center"/>
              <w:rPr>
                <w:b/>
                <w:szCs w:val="24"/>
              </w:rPr>
            </w:pPr>
            <w:r w:rsidRPr="00083A4A">
              <w:rPr>
                <w:b/>
                <w:szCs w:val="24"/>
              </w:rPr>
              <w:t>Ref:</w:t>
            </w:r>
          </w:p>
        </w:tc>
        <w:tc>
          <w:tcPr>
            <w:tcW w:w="2974" w:type="dxa"/>
            <w:tcMar>
              <w:top w:w="57" w:type="dxa"/>
              <w:left w:w="57" w:type="dxa"/>
              <w:bottom w:w="57" w:type="dxa"/>
              <w:right w:w="57" w:type="dxa"/>
            </w:tcMar>
          </w:tcPr>
          <w:p w14:paraId="790F0C30" w14:textId="77777777" w:rsidR="006A0DF3" w:rsidRPr="00FB65A1" w:rsidRDefault="006A0DF3" w:rsidP="00F1550F">
            <w:pPr>
              <w:jc w:val="center"/>
              <w:rPr>
                <w:b/>
                <w:szCs w:val="24"/>
              </w:rPr>
            </w:pPr>
            <w:r w:rsidRPr="00083A4A">
              <w:rPr>
                <w:b/>
                <w:szCs w:val="24"/>
              </w:rPr>
              <w:t>Item</w:t>
            </w:r>
          </w:p>
        </w:tc>
        <w:tc>
          <w:tcPr>
            <w:tcW w:w="1849" w:type="dxa"/>
            <w:tcMar>
              <w:top w:w="57" w:type="dxa"/>
              <w:left w:w="57" w:type="dxa"/>
              <w:bottom w:w="57" w:type="dxa"/>
              <w:right w:w="57" w:type="dxa"/>
            </w:tcMar>
          </w:tcPr>
          <w:p w14:paraId="51537523" w14:textId="77777777" w:rsidR="006A0DF3" w:rsidRDefault="006A0DF3" w:rsidP="00F1550F">
            <w:pPr>
              <w:jc w:val="center"/>
              <w:rPr>
                <w:b/>
                <w:szCs w:val="24"/>
              </w:rPr>
            </w:pPr>
            <w:r>
              <w:rPr>
                <w:b/>
                <w:szCs w:val="24"/>
              </w:rPr>
              <w:t>Unit</w:t>
            </w:r>
          </w:p>
          <w:p w14:paraId="09C1A88B" w14:textId="77777777" w:rsidR="006A0DF3" w:rsidRDefault="006A0DF3" w:rsidP="00F1550F">
            <w:pPr>
              <w:jc w:val="center"/>
              <w:rPr>
                <w:b/>
                <w:szCs w:val="24"/>
              </w:rPr>
            </w:pPr>
          </w:p>
          <w:p w14:paraId="656B9464" w14:textId="77777777" w:rsidR="006A0DF3" w:rsidRPr="00F9235A" w:rsidRDefault="006A0DF3" w:rsidP="00F1550F">
            <w:pPr>
              <w:jc w:val="center"/>
              <w:rPr>
                <w:i/>
                <w:iCs/>
                <w:szCs w:val="24"/>
              </w:rPr>
            </w:pPr>
            <w:r w:rsidRPr="00F9235A">
              <w:rPr>
                <w:i/>
                <w:iCs/>
                <w:szCs w:val="24"/>
              </w:rPr>
              <w:t>[e.g. amount per day, per incident</w:t>
            </w:r>
            <w:r w:rsidR="00D60824" w:rsidRPr="00F9235A">
              <w:rPr>
                <w:i/>
                <w:iCs/>
                <w:szCs w:val="24"/>
              </w:rPr>
              <w:t xml:space="preserve">, per cubic </w:t>
            </w:r>
            <w:r w:rsidR="009172DE" w:rsidRPr="00F9235A">
              <w:rPr>
                <w:i/>
                <w:iCs/>
                <w:szCs w:val="24"/>
              </w:rPr>
              <w:t>meter</w:t>
            </w:r>
            <w:r w:rsidR="00D60824" w:rsidRPr="00F9235A">
              <w:rPr>
                <w:i/>
                <w:iCs/>
                <w:szCs w:val="24"/>
              </w:rPr>
              <w:t>,</w:t>
            </w:r>
            <w:r w:rsidRPr="00F9235A">
              <w:rPr>
                <w:i/>
                <w:iCs/>
                <w:szCs w:val="24"/>
              </w:rPr>
              <w:t xml:space="preserve"> </w:t>
            </w:r>
            <w:r w:rsidR="00C37949" w:rsidRPr="00F9235A">
              <w:rPr>
                <w:i/>
                <w:iCs/>
                <w:szCs w:val="24"/>
              </w:rPr>
              <w:t>etc.</w:t>
            </w:r>
            <w:r w:rsidRPr="00F9235A">
              <w:rPr>
                <w:i/>
                <w:iCs/>
                <w:szCs w:val="24"/>
              </w:rPr>
              <w:t>]</w:t>
            </w:r>
          </w:p>
        </w:tc>
        <w:tc>
          <w:tcPr>
            <w:tcW w:w="2176" w:type="dxa"/>
            <w:tcMar>
              <w:top w:w="57" w:type="dxa"/>
              <w:left w:w="57" w:type="dxa"/>
              <w:bottom w:w="57" w:type="dxa"/>
              <w:right w:w="57" w:type="dxa"/>
            </w:tcMar>
          </w:tcPr>
          <w:p w14:paraId="6B28AD7F" w14:textId="77777777" w:rsidR="006A0DF3" w:rsidRPr="00083A4A" w:rsidRDefault="006A0DF3" w:rsidP="00F1550F">
            <w:pPr>
              <w:jc w:val="center"/>
              <w:rPr>
                <w:b/>
                <w:szCs w:val="24"/>
              </w:rPr>
            </w:pPr>
            <w:r w:rsidRPr="00083A4A">
              <w:rPr>
                <w:b/>
                <w:szCs w:val="24"/>
              </w:rPr>
              <w:t>Insert amount</w:t>
            </w:r>
          </w:p>
          <w:p w14:paraId="1294D3EE" w14:textId="77777777" w:rsidR="006A0DF3" w:rsidRPr="00083A4A" w:rsidRDefault="006A0DF3" w:rsidP="00F1550F">
            <w:pPr>
              <w:jc w:val="center"/>
              <w:rPr>
                <w:b/>
                <w:szCs w:val="24"/>
              </w:rPr>
            </w:pPr>
          </w:p>
          <w:p w14:paraId="72930F6D" w14:textId="77777777" w:rsidR="006A0DF3" w:rsidRPr="00F9235A" w:rsidRDefault="006A0DF3" w:rsidP="00F1550F">
            <w:pPr>
              <w:jc w:val="center"/>
              <w:rPr>
                <w:b/>
                <w:i/>
                <w:iCs/>
                <w:szCs w:val="24"/>
              </w:rPr>
            </w:pPr>
            <w:r w:rsidRPr="00F9235A">
              <w:rPr>
                <w:b/>
                <w:i/>
                <w:iCs/>
                <w:szCs w:val="24"/>
              </w:rPr>
              <w:t>[</w:t>
            </w:r>
            <w:r w:rsidRPr="00F9235A">
              <w:rPr>
                <w:i/>
                <w:iCs/>
                <w:szCs w:val="24"/>
              </w:rPr>
              <w:t>either as an amount in currency or as percentage of Accepted Contract Amount for Design-Build</w:t>
            </w:r>
            <w:r w:rsidRPr="00F9235A">
              <w:rPr>
                <w:b/>
                <w:i/>
                <w:iCs/>
                <w:szCs w:val="24"/>
              </w:rPr>
              <w:t>]</w:t>
            </w:r>
          </w:p>
        </w:tc>
        <w:tc>
          <w:tcPr>
            <w:tcW w:w="1846" w:type="dxa"/>
            <w:tcMar>
              <w:top w:w="57" w:type="dxa"/>
              <w:left w:w="57" w:type="dxa"/>
              <w:bottom w:w="57" w:type="dxa"/>
              <w:right w:w="57" w:type="dxa"/>
            </w:tcMar>
          </w:tcPr>
          <w:p w14:paraId="0EC3AAC2" w14:textId="77777777" w:rsidR="006A0DF3" w:rsidRDefault="006A0DF3" w:rsidP="006A0DF3">
            <w:pPr>
              <w:jc w:val="center"/>
              <w:rPr>
                <w:b/>
                <w:szCs w:val="24"/>
              </w:rPr>
            </w:pPr>
            <w:r>
              <w:rPr>
                <w:b/>
                <w:szCs w:val="24"/>
              </w:rPr>
              <w:t>Exclusions</w:t>
            </w:r>
          </w:p>
          <w:p w14:paraId="037A8628" w14:textId="77777777" w:rsidR="00A5134F" w:rsidRPr="00083A4A" w:rsidRDefault="00A5134F" w:rsidP="006A0DF3">
            <w:pPr>
              <w:jc w:val="center"/>
              <w:rPr>
                <w:b/>
                <w:szCs w:val="24"/>
              </w:rPr>
            </w:pPr>
            <w:r>
              <w:rPr>
                <w:b/>
                <w:szCs w:val="24"/>
              </w:rPr>
              <w:t>(if any)</w:t>
            </w:r>
          </w:p>
        </w:tc>
      </w:tr>
      <w:tr w:rsidR="006A0DF3" w:rsidRPr="00C25EF0" w14:paraId="777F2A01" w14:textId="77777777" w:rsidTr="00F9235A">
        <w:tc>
          <w:tcPr>
            <w:tcW w:w="731" w:type="dxa"/>
            <w:tcMar>
              <w:top w:w="57" w:type="dxa"/>
              <w:left w:w="57" w:type="dxa"/>
              <w:bottom w:w="57" w:type="dxa"/>
              <w:right w:w="57" w:type="dxa"/>
            </w:tcMar>
          </w:tcPr>
          <w:p w14:paraId="63DA8213" w14:textId="77777777" w:rsidR="006A0DF3" w:rsidRPr="00083A4A" w:rsidRDefault="006A0DF3" w:rsidP="00F1550F">
            <w:pPr>
              <w:jc w:val="left"/>
              <w:rPr>
                <w:szCs w:val="24"/>
              </w:rPr>
            </w:pPr>
          </w:p>
        </w:tc>
        <w:tc>
          <w:tcPr>
            <w:tcW w:w="2974" w:type="dxa"/>
            <w:tcMar>
              <w:top w:w="57" w:type="dxa"/>
              <w:left w:w="57" w:type="dxa"/>
              <w:bottom w:w="57" w:type="dxa"/>
              <w:right w:w="57" w:type="dxa"/>
            </w:tcMar>
          </w:tcPr>
          <w:p w14:paraId="50BCFE80" w14:textId="77777777" w:rsidR="006A0DF3" w:rsidRPr="00083A4A" w:rsidRDefault="006A0DF3" w:rsidP="00F1550F">
            <w:pPr>
              <w:jc w:val="left"/>
              <w:rPr>
                <w:szCs w:val="24"/>
              </w:rPr>
            </w:pPr>
          </w:p>
        </w:tc>
        <w:tc>
          <w:tcPr>
            <w:tcW w:w="1849" w:type="dxa"/>
            <w:tcMar>
              <w:top w:w="57" w:type="dxa"/>
              <w:left w:w="57" w:type="dxa"/>
              <w:bottom w:w="57" w:type="dxa"/>
              <w:right w:w="57" w:type="dxa"/>
            </w:tcMar>
          </w:tcPr>
          <w:p w14:paraId="7D7C480B" w14:textId="77777777" w:rsidR="006A0DF3" w:rsidRPr="00C25EF0" w:rsidRDefault="006A0DF3" w:rsidP="00F1550F">
            <w:pPr>
              <w:jc w:val="left"/>
              <w:rPr>
                <w:szCs w:val="24"/>
              </w:rPr>
            </w:pPr>
          </w:p>
        </w:tc>
        <w:tc>
          <w:tcPr>
            <w:tcW w:w="2176" w:type="dxa"/>
            <w:tcMar>
              <w:top w:w="57" w:type="dxa"/>
              <w:left w:w="57" w:type="dxa"/>
              <w:bottom w:w="57" w:type="dxa"/>
              <w:right w:w="57" w:type="dxa"/>
            </w:tcMar>
          </w:tcPr>
          <w:p w14:paraId="23E4BC25" w14:textId="77777777" w:rsidR="006A0DF3" w:rsidRPr="00083A4A" w:rsidRDefault="006A0DF3" w:rsidP="00F1550F">
            <w:pPr>
              <w:jc w:val="left"/>
              <w:rPr>
                <w:szCs w:val="24"/>
              </w:rPr>
            </w:pPr>
          </w:p>
        </w:tc>
        <w:tc>
          <w:tcPr>
            <w:tcW w:w="1846" w:type="dxa"/>
            <w:tcMar>
              <w:top w:w="57" w:type="dxa"/>
              <w:left w:w="57" w:type="dxa"/>
              <w:bottom w:w="57" w:type="dxa"/>
              <w:right w:w="57" w:type="dxa"/>
            </w:tcMar>
          </w:tcPr>
          <w:p w14:paraId="19128B85" w14:textId="77777777" w:rsidR="006A0DF3" w:rsidRPr="00F9235A" w:rsidRDefault="006A0DF3" w:rsidP="00606FA4">
            <w:pPr>
              <w:jc w:val="left"/>
              <w:rPr>
                <w:i/>
                <w:iCs/>
                <w:szCs w:val="24"/>
              </w:rPr>
            </w:pPr>
            <w:r w:rsidRPr="00F9235A">
              <w:rPr>
                <w:i/>
                <w:iCs/>
                <w:szCs w:val="24"/>
              </w:rPr>
              <w:t xml:space="preserve">[e.g. first failure </w:t>
            </w:r>
            <w:r w:rsidR="00606FA4" w:rsidRPr="00F9235A">
              <w:rPr>
                <w:i/>
                <w:iCs/>
                <w:szCs w:val="24"/>
              </w:rPr>
              <w:t xml:space="preserve">in </w:t>
            </w:r>
            <w:r w:rsidRPr="00F9235A">
              <w:rPr>
                <w:i/>
                <w:iCs/>
                <w:szCs w:val="24"/>
              </w:rPr>
              <w:t xml:space="preserve">Calendar Month] </w:t>
            </w:r>
          </w:p>
        </w:tc>
      </w:tr>
      <w:tr w:rsidR="006A0DF3" w:rsidRPr="00C25EF0" w14:paraId="18F25697" w14:textId="77777777" w:rsidTr="00F9235A">
        <w:tc>
          <w:tcPr>
            <w:tcW w:w="731" w:type="dxa"/>
            <w:tcMar>
              <w:top w:w="57" w:type="dxa"/>
              <w:left w:w="57" w:type="dxa"/>
              <w:bottom w:w="57" w:type="dxa"/>
              <w:right w:w="57" w:type="dxa"/>
            </w:tcMar>
          </w:tcPr>
          <w:p w14:paraId="647B6D82" w14:textId="77777777" w:rsidR="006A0DF3" w:rsidRPr="00083A4A" w:rsidRDefault="006A0DF3" w:rsidP="00F1550F">
            <w:pPr>
              <w:jc w:val="left"/>
              <w:rPr>
                <w:szCs w:val="24"/>
              </w:rPr>
            </w:pPr>
          </w:p>
        </w:tc>
        <w:tc>
          <w:tcPr>
            <w:tcW w:w="2974" w:type="dxa"/>
            <w:tcMar>
              <w:top w:w="57" w:type="dxa"/>
              <w:left w:w="57" w:type="dxa"/>
              <w:bottom w:w="57" w:type="dxa"/>
              <w:right w:w="57" w:type="dxa"/>
            </w:tcMar>
          </w:tcPr>
          <w:p w14:paraId="6E250BE2" w14:textId="77777777" w:rsidR="006A0DF3" w:rsidRPr="00083A4A" w:rsidRDefault="006A0DF3" w:rsidP="00F1550F">
            <w:pPr>
              <w:jc w:val="left"/>
              <w:rPr>
                <w:szCs w:val="24"/>
              </w:rPr>
            </w:pPr>
          </w:p>
        </w:tc>
        <w:tc>
          <w:tcPr>
            <w:tcW w:w="1849" w:type="dxa"/>
            <w:tcMar>
              <w:top w:w="57" w:type="dxa"/>
              <w:left w:w="57" w:type="dxa"/>
              <w:bottom w:w="57" w:type="dxa"/>
              <w:right w:w="57" w:type="dxa"/>
            </w:tcMar>
          </w:tcPr>
          <w:p w14:paraId="1E45E061" w14:textId="77777777" w:rsidR="006A0DF3" w:rsidRPr="00C25EF0" w:rsidRDefault="006A0DF3" w:rsidP="00F1550F">
            <w:pPr>
              <w:jc w:val="left"/>
              <w:rPr>
                <w:szCs w:val="24"/>
              </w:rPr>
            </w:pPr>
          </w:p>
        </w:tc>
        <w:tc>
          <w:tcPr>
            <w:tcW w:w="2176" w:type="dxa"/>
            <w:tcMar>
              <w:top w:w="57" w:type="dxa"/>
              <w:left w:w="57" w:type="dxa"/>
              <w:bottom w:w="57" w:type="dxa"/>
              <w:right w:w="57" w:type="dxa"/>
            </w:tcMar>
          </w:tcPr>
          <w:p w14:paraId="79BDA5B4" w14:textId="77777777" w:rsidR="006A0DF3" w:rsidRPr="00083A4A" w:rsidRDefault="006A0DF3" w:rsidP="00F1550F">
            <w:pPr>
              <w:jc w:val="left"/>
              <w:rPr>
                <w:szCs w:val="24"/>
              </w:rPr>
            </w:pPr>
          </w:p>
        </w:tc>
        <w:tc>
          <w:tcPr>
            <w:tcW w:w="1846" w:type="dxa"/>
            <w:tcMar>
              <w:top w:w="57" w:type="dxa"/>
              <w:left w:w="57" w:type="dxa"/>
              <w:bottom w:w="57" w:type="dxa"/>
              <w:right w:w="57" w:type="dxa"/>
            </w:tcMar>
          </w:tcPr>
          <w:p w14:paraId="7B8ADAA1" w14:textId="77777777" w:rsidR="006A0DF3" w:rsidRPr="00083A4A" w:rsidRDefault="006A0DF3" w:rsidP="00F1550F">
            <w:pPr>
              <w:jc w:val="left"/>
              <w:rPr>
                <w:szCs w:val="24"/>
              </w:rPr>
            </w:pPr>
          </w:p>
        </w:tc>
      </w:tr>
      <w:tr w:rsidR="006A0DF3" w:rsidRPr="00C25EF0" w14:paraId="493F3678" w14:textId="77777777" w:rsidTr="00F9235A">
        <w:tc>
          <w:tcPr>
            <w:tcW w:w="731" w:type="dxa"/>
            <w:tcMar>
              <w:top w:w="57" w:type="dxa"/>
              <w:left w:w="57" w:type="dxa"/>
              <w:bottom w:w="57" w:type="dxa"/>
              <w:right w:w="57" w:type="dxa"/>
            </w:tcMar>
          </w:tcPr>
          <w:p w14:paraId="23F09B53" w14:textId="77777777" w:rsidR="006A0DF3" w:rsidRPr="00083A4A" w:rsidRDefault="006A0DF3" w:rsidP="00F1550F">
            <w:pPr>
              <w:jc w:val="left"/>
              <w:rPr>
                <w:szCs w:val="24"/>
              </w:rPr>
            </w:pPr>
          </w:p>
        </w:tc>
        <w:tc>
          <w:tcPr>
            <w:tcW w:w="2974" w:type="dxa"/>
            <w:tcMar>
              <w:top w:w="57" w:type="dxa"/>
              <w:left w:w="57" w:type="dxa"/>
              <w:bottom w:w="57" w:type="dxa"/>
              <w:right w:w="57" w:type="dxa"/>
            </w:tcMar>
          </w:tcPr>
          <w:p w14:paraId="60838908" w14:textId="77777777" w:rsidR="006A0DF3" w:rsidRPr="00083A4A" w:rsidRDefault="006A0DF3" w:rsidP="00F1550F">
            <w:pPr>
              <w:jc w:val="left"/>
              <w:rPr>
                <w:szCs w:val="24"/>
              </w:rPr>
            </w:pPr>
          </w:p>
        </w:tc>
        <w:tc>
          <w:tcPr>
            <w:tcW w:w="1849" w:type="dxa"/>
            <w:tcMar>
              <w:top w:w="57" w:type="dxa"/>
              <w:left w:w="57" w:type="dxa"/>
              <w:bottom w:w="57" w:type="dxa"/>
              <w:right w:w="57" w:type="dxa"/>
            </w:tcMar>
          </w:tcPr>
          <w:p w14:paraId="312CD57E" w14:textId="77777777" w:rsidR="006A0DF3" w:rsidRPr="00C25EF0" w:rsidRDefault="006A0DF3" w:rsidP="00F1550F">
            <w:pPr>
              <w:jc w:val="left"/>
              <w:rPr>
                <w:szCs w:val="24"/>
              </w:rPr>
            </w:pPr>
          </w:p>
        </w:tc>
        <w:tc>
          <w:tcPr>
            <w:tcW w:w="2176" w:type="dxa"/>
            <w:tcMar>
              <w:top w:w="57" w:type="dxa"/>
              <w:left w:w="57" w:type="dxa"/>
              <w:bottom w:w="57" w:type="dxa"/>
              <w:right w:w="57" w:type="dxa"/>
            </w:tcMar>
          </w:tcPr>
          <w:p w14:paraId="20071798" w14:textId="77777777" w:rsidR="006A0DF3" w:rsidRPr="00083A4A" w:rsidRDefault="006A0DF3" w:rsidP="00F1550F">
            <w:pPr>
              <w:jc w:val="left"/>
              <w:rPr>
                <w:szCs w:val="24"/>
              </w:rPr>
            </w:pPr>
          </w:p>
        </w:tc>
        <w:tc>
          <w:tcPr>
            <w:tcW w:w="1846" w:type="dxa"/>
            <w:tcMar>
              <w:top w:w="57" w:type="dxa"/>
              <w:left w:w="57" w:type="dxa"/>
              <w:bottom w:w="57" w:type="dxa"/>
              <w:right w:w="57" w:type="dxa"/>
            </w:tcMar>
          </w:tcPr>
          <w:p w14:paraId="4B20ED5F" w14:textId="77777777" w:rsidR="006A0DF3" w:rsidRPr="00083A4A" w:rsidRDefault="006A0DF3" w:rsidP="00F1550F">
            <w:pPr>
              <w:jc w:val="left"/>
              <w:rPr>
                <w:szCs w:val="24"/>
              </w:rPr>
            </w:pPr>
          </w:p>
        </w:tc>
      </w:tr>
      <w:tr w:rsidR="006A0DF3" w:rsidRPr="00C25EF0" w14:paraId="29A652E5" w14:textId="77777777" w:rsidTr="00F9235A">
        <w:tc>
          <w:tcPr>
            <w:tcW w:w="731" w:type="dxa"/>
            <w:tcMar>
              <w:top w:w="57" w:type="dxa"/>
              <w:left w:w="57" w:type="dxa"/>
              <w:bottom w:w="57" w:type="dxa"/>
              <w:right w:w="57" w:type="dxa"/>
            </w:tcMar>
          </w:tcPr>
          <w:p w14:paraId="19197515" w14:textId="77777777" w:rsidR="006A0DF3" w:rsidRPr="00083A4A" w:rsidRDefault="006A0DF3" w:rsidP="00F1550F">
            <w:pPr>
              <w:jc w:val="left"/>
              <w:rPr>
                <w:szCs w:val="24"/>
              </w:rPr>
            </w:pPr>
          </w:p>
        </w:tc>
        <w:tc>
          <w:tcPr>
            <w:tcW w:w="2974" w:type="dxa"/>
            <w:tcMar>
              <w:top w:w="57" w:type="dxa"/>
              <w:left w:w="57" w:type="dxa"/>
              <w:bottom w:w="57" w:type="dxa"/>
              <w:right w:w="57" w:type="dxa"/>
            </w:tcMar>
          </w:tcPr>
          <w:p w14:paraId="00AD7828" w14:textId="77777777" w:rsidR="006A0DF3" w:rsidRPr="00083A4A" w:rsidRDefault="006A0DF3" w:rsidP="00F1550F">
            <w:pPr>
              <w:jc w:val="left"/>
              <w:rPr>
                <w:szCs w:val="24"/>
              </w:rPr>
            </w:pPr>
          </w:p>
        </w:tc>
        <w:tc>
          <w:tcPr>
            <w:tcW w:w="1849" w:type="dxa"/>
            <w:tcMar>
              <w:top w:w="57" w:type="dxa"/>
              <w:left w:w="57" w:type="dxa"/>
              <w:bottom w:w="57" w:type="dxa"/>
              <w:right w:w="57" w:type="dxa"/>
            </w:tcMar>
          </w:tcPr>
          <w:p w14:paraId="19E73BA0" w14:textId="77777777" w:rsidR="006A0DF3" w:rsidRPr="00C25EF0" w:rsidRDefault="006A0DF3" w:rsidP="00F1550F">
            <w:pPr>
              <w:jc w:val="left"/>
              <w:rPr>
                <w:szCs w:val="24"/>
              </w:rPr>
            </w:pPr>
          </w:p>
        </w:tc>
        <w:tc>
          <w:tcPr>
            <w:tcW w:w="2176" w:type="dxa"/>
            <w:tcMar>
              <w:top w:w="57" w:type="dxa"/>
              <w:left w:w="57" w:type="dxa"/>
              <w:bottom w:w="57" w:type="dxa"/>
              <w:right w:w="57" w:type="dxa"/>
            </w:tcMar>
          </w:tcPr>
          <w:p w14:paraId="56E7193B" w14:textId="77777777" w:rsidR="006A0DF3" w:rsidRPr="00083A4A" w:rsidRDefault="006A0DF3" w:rsidP="00F1550F">
            <w:pPr>
              <w:jc w:val="left"/>
              <w:rPr>
                <w:szCs w:val="24"/>
              </w:rPr>
            </w:pPr>
          </w:p>
        </w:tc>
        <w:tc>
          <w:tcPr>
            <w:tcW w:w="1846" w:type="dxa"/>
            <w:tcMar>
              <w:top w:w="57" w:type="dxa"/>
              <w:left w:w="57" w:type="dxa"/>
              <w:bottom w:w="57" w:type="dxa"/>
              <w:right w:w="57" w:type="dxa"/>
            </w:tcMar>
          </w:tcPr>
          <w:p w14:paraId="7ABFC2EF" w14:textId="77777777" w:rsidR="006A0DF3" w:rsidRPr="00083A4A" w:rsidRDefault="006A0DF3" w:rsidP="00F1550F">
            <w:pPr>
              <w:jc w:val="left"/>
              <w:rPr>
                <w:szCs w:val="24"/>
              </w:rPr>
            </w:pPr>
          </w:p>
        </w:tc>
      </w:tr>
    </w:tbl>
    <w:p w14:paraId="6CC6EFA2" w14:textId="77777777" w:rsidR="007B5B7C" w:rsidRPr="00083A4A" w:rsidRDefault="007B5B7C" w:rsidP="007B5B7C">
      <w:pPr>
        <w:jc w:val="left"/>
        <w:rPr>
          <w:szCs w:val="24"/>
        </w:rPr>
      </w:pPr>
    </w:p>
    <w:p w14:paraId="26E40EE4" w14:textId="77777777" w:rsidR="00ED4D3E" w:rsidRDefault="00ED4D3E" w:rsidP="00A67B39">
      <w:pPr>
        <w:rPr>
          <w:szCs w:val="24"/>
        </w:rPr>
      </w:pPr>
      <w:r>
        <w:rPr>
          <w:szCs w:val="24"/>
        </w:rPr>
        <w:t xml:space="preserve">The </w:t>
      </w:r>
      <w:r w:rsidR="00C25EF0" w:rsidRPr="00083A4A">
        <w:rPr>
          <w:szCs w:val="24"/>
        </w:rPr>
        <w:t xml:space="preserve">performance damages </w:t>
      </w:r>
      <w:r>
        <w:rPr>
          <w:szCs w:val="24"/>
        </w:rPr>
        <w:t xml:space="preserve">listed above </w:t>
      </w:r>
      <w:r w:rsidR="00C25EF0" w:rsidRPr="00083A4A">
        <w:rPr>
          <w:szCs w:val="24"/>
        </w:rPr>
        <w:t xml:space="preserve">shall be payable in </w:t>
      </w:r>
      <w:r>
        <w:rPr>
          <w:szCs w:val="24"/>
        </w:rPr>
        <w:t xml:space="preserve">currencies indicated </w:t>
      </w:r>
      <w:r w:rsidR="00DB2F31">
        <w:rPr>
          <w:szCs w:val="24"/>
        </w:rPr>
        <w:t>in the Contract Data, or, i</w:t>
      </w:r>
      <w:r>
        <w:rPr>
          <w:szCs w:val="24"/>
        </w:rPr>
        <w:t xml:space="preserve">f no currencies are listed, then the </w:t>
      </w:r>
      <w:r w:rsidR="005F3AFB">
        <w:rPr>
          <w:szCs w:val="24"/>
        </w:rPr>
        <w:t xml:space="preserve">damages shall be payable in the currencies and </w:t>
      </w:r>
      <w:r w:rsidR="00DB2F31">
        <w:rPr>
          <w:szCs w:val="24"/>
        </w:rPr>
        <w:t xml:space="preserve">in the </w:t>
      </w:r>
      <w:r w:rsidR="005F3AFB">
        <w:rPr>
          <w:szCs w:val="24"/>
        </w:rPr>
        <w:t xml:space="preserve">proportions of the Accepted Contract Amount. </w:t>
      </w:r>
    </w:p>
    <w:p w14:paraId="161C102E" w14:textId="77777777" w:rsidR="005F3AFB" w:rsidRDefault="005F3AFB" w:rsidP="00A67B39">
      <w:pPr>
        <w:rPr>
          <w:szCs w:val="24"/>
        </w:rPr>
      </w:pPr>
    </w:p>
    <w:p w14:paraId="4DA575E6" w14:textId="77777777" w:rsidR="00FC7BE7" w:rsidRPr="00310511" w:rsidRDefault="00C25EF0" w:rsidP="00F9235A">
      <w:pPr>
        <w:rPr>
          <w:szCs w:val="24"/>
        </w:rPr>
      </w:pPr>
      <w:r w:rsidRPr="00083A4A">
        <w:rPr>
          <w:szCs w:val="24"/>
        </w:rPr>
        <w:t xml:space="preserve">The performance damages above shall be in addition to any fines that may be imposed on the Contractor by the courts in respect of pollution of the environment and/or breach of the terms of the applicable </w:t>
      </w:r>
      <w:r w:rsidR="005F3AFB">
        <w:rPr>
          <w:szCs w:val="24"/>
        </w:rPr>
        <w:t xml:space="preserve">permits, licenses or </w:t>
      </w:r>
      <w:r w:rsidRPr="00083A4A">
        <w:rPr>
          <w:szCs w:val="24"/>
        </w:rPr>
        <w:t>consent</w:t>
      </w:r>
      <w:r w:rsidR="005F3AFB">
        <w:rPr>
          <w:szCs w:val="24"/>
        </w:rPr>
        <w:t>s</w:t>
      </w:r>
      <w:r w:rsidRPr="00083A4A">
        <w:rPr>
          <w:szCs w:val="24"/>
        </w:rPr>
        <w:t>.</w:t>
      </w:r>
      <w:r w:rsidR="00310511" w:rsidRPr="00083A4A">
        <w:rPr>
          <w:szCs w:val="24"/>
        </w:rPr>
        <w:br w:type="page"/>
      </w:r>
    </w:p>
    <w:p w14:paraId="5FA8D371" w14:textId="77777777" w:rsidR="00310511" w:rsidRPr="006010CA" w:rsidRDefault="00F9235A" w:rsidP="006010CA">
      <w:pPr>
        <w:pStyle w:val="S9Header"/>
        <w:spacing w:after="0"/>
        <w:outlineLvl w:val="0"/>
        <w:rPr>
          <w:noProof/>
        </w:rPr>
      </w:pPr>
      <w:bookmarkStart w:id="1338" w:name="_Toc454799576"/>
      <w:bookmarkStart w:id="1339" w:name="_Toc135389352"/>
      <w:bookmarkEnd w:id="1327"/>
      <w:bookmarkEnd w:id="1328"/>
      <w:r w:rsidRPr="00AE53C3">
        <w:rPr>
          <w:noProof/>
        </w:rPr>
        <w:lastRenderedPageBreak/>
        <w:t>Performance Security</w:t>
      </w:r>
      <w:bookmarkEnd w:id="1329"/>
      <w:bookmarkEnd w:id="1330"/>
      <w:bookmarkEnd w:id="1331"/>
      <w:bookmarkEnd w:id="1332"/>
      <w:bookmarkEnd w:id="1338"/>
      <w:r w:rsidR="006010CA">
        <w:rPr>
          <w:noProof/>
        </w:rPr>
        <w:t xml:space="preserve"> - </w:t>
      </w:r>
      <w:r w:rsidR="00310511" w:rsidRPr="006010CA">
        <w:rPr>
          <w:noProof/>
        </w:rPr>
        <w:t>Option 1: Demand Guarantee</w:t>
      </w:r>
      <w:bookmarkEnd w:id="1339"/>
    </w:p>
    <w:p w14:paraId="6AC47C8D" w14:textId="77777777" w:rsidR="00310511" w:rsidRPr="00310511" w:rsidRDefault="00310511" w:rsidP="009356DA">
      <w:pPr>
        <w:spacing w:before="120" w:after="600"/>
        <w:jc w:val="center"/>
        <w:rPr>
          <w:rFonts w:eastAsia="Arial Unicode MS" w:cs="Arial Unicode MS"/>
          <w:i/>
          <w:color w:val="000000" w:themeColor="text1"/>
          <w:szCs w:val="24"/>
        </w:rPr>
      </w:pPr>
      <w:r w:rsidRPr="00310511">
        <w:rPr>
          <w:rFonts w:eastAsia="Arial Unicode MS" w:cs="Arial Unicode MS"/>
          <w:i/>
          <w:color w:val="000000" w:themeColor="text1"/>
          <w:szCs w:val="24"/>
        </w:rPr>
        <w:t>[Guarantor letterhead or SWIFT identifier code]</w:t>
      </w:r>
    </w:p>
    <w:p w14:paraId="0EEB19A6" w14:textId="77777777" w:rsidR="00310511" w:rsidRPr="00310511" w:rsidRDefault="00310511" w:rsidP="00045F46">
      <w:pPr>
        <w:tabs>
          <w:tab w:val="left" w:leader="underscore" w:pos="5529"/>
        </w:tabs>
        <w:spacing w:before="240" w:after="200"/>
        <w:jc w:val="left"/>
        <w:rPr>
          <w:rFonts w:eastAsia="Arial Unicode MS" w:cs="Arial Unicode MS"/>
          <w:i/>
          <w:color w:val="000000" w:themeColor="text1"/>
          <w:szCs w:val="24"/>
        </w:rPr>
      </w:pPr>
      <w:r w:rsidRPr="00310511">
        <w:rPr>
          <w:rFonts w:eastAsia="Arial Unicode MS" w:cs="Arial Unicode MS"/>
          <w:b/>
          <w:color w:val="000000" w:themeColor="text1"/>
          <w:szCs w:val="24"/>
        </w:rPr>
        <w:t>Beneficiary:</w:t>
      </w:r>
      <w:r w:rsidRPr="00310511">
        <w:rPr>
          <w:rFonts w:eastAsia="Arial Unicode MS" w:cs="Arial Unicode MS"/>
          <w:color w:val="000000" w:themeColor="text1"/>
          <w:szCs w:val="24"/>
        </w:rPr>
        <w:tab/>
      </w:r>
      <w:r w:rsidRPr="00310511">
        <w:rPr>
          <w:rFonts w:eastAsia="Arial Unicode MS" w:cs="Arial Unicode MS"/>
          <w:i/>
          <w:color w:val="000000" w:themeColor="text1"/>
          <w:szCs w:val="24"/>
        </w:rPr>
        <w:t xml:space="preserve">[insert name and Address of </w:t>
      </w:r>
      <w:r w:rsidRPr="00AE53C3">
        <w:rPr>
          <w:rFonts w:eastAsia="Arial Unicode MS" w:cs="Arial Unicode MS"/>
          <w:i/>
          <w:iCs/>
          <w:color w:val="000000" w:themeColor="text1"/>
          <w:szCs w:val="24"/>
        </w:rPr>
        <w:t>Employer</w:t>
      </w:r>
      <w:r w:rsidR="00AE53C3">
        <w:rPr>
          <w:rFonts w:eastAsia="Arial Unicode MS" w:cs="Arial Unicode MS"/>
          <w:i/>
          <w:color w:val="000000" w:themeColor="text1"/>
          <w:szCs w:val="24"/>
        </w:rPr>
        <w:t>]</w:t>
      </w:r>
    </w:p>
    <w:p w14:paraId="6C43A27C" w14:textId="77777777" w:rsidR="00310511" w:rsidRPr="00310511" w:rsidRDefault="00310511" w:rsidP="00045F46">
      <w:pPr>
        <w:tabs>
          <w:tab w:val="left" w:leader="underscore" w:pos="5529"/>
        </w:tabs>
        <w:spacing w:before="120" w:after="200"/>
        <w:jc w:val="left"/>
        <w:rPr>
          <w:rFonts w:eastAsia="Arial Unicode MS" w:cs="Arial Unicode MS"/>
          <w:color w:val="000000" w:themeColor="text1"/>
          <w:szCs w:val="24"/>
        </w:rPr>
      </w:pPr>
      <w:r w:rsidRPr="00310511">
        <w:rPr>
          <w:rFonts w:eastAsia="Arial Unicode MS" w:cs="Arial Unicode MS"/>
          <w:b/>
          <w:color w:val="000000" w:themeColor="text1"/>
          <w:szCs w:val="24"/>
        </w:rPr>
        <w:t>Date:</w:t>
      </w:r>
      <w:r w:rsidR="00AE53C3">
        <w:rPr>
          <w:rFonts w:eastAsia="Arial Unicode MS" w:cs="Arial Unicode MS"/>
          <w:color w:val="000000" w:themeColor="text1"/>
          <w:szCs w:val="24"/>
        </w:rPr>
        <w:tab/>
      </w:r>
      <w:r w:rsidRPr="00310511">
        <w:rPr>
          <w:rFonts w:eastAsia="Arial Unicode MS" w:cs="Arial Unicode MS"/>
          <w:i/>
          <w:color w:val="000000" w:themeColor="text1"/>
          <w:szCs w:val="24"/>
        </w:rPr>
        <w:t>[Insert date of issue]</w:t>
      </w:r>
    </w:p>
    <w:p w14:paraId="79BD5D30" w14:textId="77777777" w:rsidR="00310511" w:rsidRPr="00310511" w:rsidRDefault="00310511" w:rsidP="00045F46">
      <w:pPr>
        <w:tabs>
          <w:tab w:val="left" w:leader="underscore" w:pos="5529"/>
        </w:tabs>
        <w:spacing w:before="120" w:after="200"/>
        <w:jc w:val="left"/>
        <w:rPr>
          <w:rFonts w:eastAsia="Arial Unicode MS" w:cs="Arial Unicode MS"/>
          <w:color w:val="000000" w:themeColor="text1"/>
          <w:szCs w:val="24"/>
        </w:rPr>
      </w:pPr>
      <w:r w:rsidRPr="00310511">
        <w:rPr>
          <w:rFonts w:eastAsia="Arial Unicode MS" w:cs="Arial Unicode MS"/>
          <w:b/>
          <w:color w:val="000000" w:themeColor="text1"/>
          <w:szCs w:val="24"/>
        </w:rPr>
        <w:t>PERFORMANCE GUARANTEE No.:</w:t>
      </w:r>
      <w:r w:rsidRPr="00310511">
        <w:rPr>
          <w:rFonts w:eastAsia="Arial Unicode MS" w:cs="Arial Unicode MS"/>
          <w:color w:val="000000" w:themeColor="text1"/>
          <w:szCs w:val="24"/>
        </w:rPr>
        <w:tab/>
      </w:r>
      <w:r w:rsidRPr="00310511">
        <w:rPr>
          <w:rFonts w:eastAsia="Arial Unicode MS" w:cs="Arial Unicode MS"/>
          <w:i/>
          <w:color w:val="000000" w:themeColor="text1"/>
          <w:szCs w:val="24"/>
        </w:rPr>
        <w:t>[Insert guarantee reference number]</w:t>
      </w:r>
    </w:p>
    <w:p w14:paraId="70ACFB3D" w14:textId="77777777" w:rsidR="00310511" w:rsidRPr="00310511" w:rsidRDefault="00310511" w:rsidP="00045F46">
      <w:pPr>
        <w:tabs>
          <w:tab w:val="left" w:leader="underscore" w:pos="5529"/>
        </w:tabs>
        <w:spacing w:before="120" w:after="200"/>
        <w:jc w:val="left"/>
        <w:rPr>
          <w:rFonts w:eastAsia="Arial Unicode MS" w:cs="Arial Unicode MS"/>
          <w:color w:val="000000" w:themeColor="text1"/>
          <w:szCs w:val="24"/>
        </w:rPr>
      </w:pPr>
      <w:r w:rsidRPr="00AE53C3">
        <w:rPr>
          <w:rFonts w:eastAsia="Arial Unicode MS" w:cs="Arial Unicode MS"/>
          <w:color w:val="000000" w:themeColor="text1"/>
          <w:szCs w:val="24"/>
        </w:rPr>
        <w:t>Guarantor</w:t>
      </w:r>
      <w:r w:rsidRPr="00310511">
        <w:rPr>
          <w:rFonts w:eastAsia="Arial Unicode MS" w:cs="Arial Unicode MS"/>
          <w:b/>
          <w:color w:val="000000" w:themeColor="text1"/>
          <w:szCs w:val="24"/>
        </w:rPr>
        <w:t>:</w:t>
      </w:r>
      <w:r w:rsidR="00367671">
        <w:rPr>
          <w:rFonts w:eastAsia="Arial Unicode MS" w:cs="Arial Unicode MS"/>
          <w:b/>
          <w:color w:val="000000" w:themeColor="text1"/>
          <w:szCs w:val="24"/>
        </w:rPr>
        <w:t xml:space="preserve"> </w:t>
      </w:r>
      <w:r w:rsidR="00AE53C3">
        <w:rPr>
          <w:rFonts w:eastAsia="Arial Unicode MS" w:cs="Arial Unicode MS"/>
          <w:b/>
          <w:color w:val="000000" w:themeColor="text1"/>
          <w:szCs w:val="24"/>
        </w:rPr>
        <w:tab/>
      </w:r>
      <w:r w:rsidR="00AE53C3">
        <w:rPr>
          <w:rFonts w:eastAsia="Arial Unicode MS" w:cs="Arial Unicode MS"/>
          <w:b/>
          <w:color w:val="000000" w:themeColor="text1"/>
          <w:szCs w:val="24"/>
        </w:rPr>
        <w:br/>
      </w:r>
      <w:r w:rsidRPr="00310511">
        <w:rPr>
          <w:rFonts w:eastAsia="Arial Unicode MS" w:cs="Arial Unicode MS"/>
          <w:i/>
          <w:color w:val="000000" w:themeColor="text1"/>
          <w:szCs w:val="24"/>
        </w:rPr>
        <w:t>[Insert name and address of place of issue, unless indicated in the letterhead]</w:t>
      </w:r>
    </w:p>
    <w:p w14:paraId="372F364B" w14:textId="77777777" w:rsidR="00310511" w:rsidRPr="00310511" w:rsidRDefault="00310511" w:rsidP="00045F46">
      <w:pPr>
        <w:spacing w:before="480" w:after="200"/>
        <w:rPr>
          <w:rFonts w:eastAsia="Arial Unicode MS" w:cs="Arial Unicode MS"/>
          <w:color w:val="000000" w:themeColor="text1"/>
          <w:szCs w:val="24"/>
        </w:rPr>
      </w:pPr>
      <w:r w:rsidRPr="00310511">
        <w:rPr>
          <w:rFonts w:eastAsia="Arial Unicode MS" w:cs="Arial Unicode MS"/>
          <w:color w:val="000000" w:themeColor="text1"/>
          <w:szCs w:val="24"/>
        </w:rPr>
        <w:t xml:space="preserve">We have been informed that ________________ (hereinafter called </w:t>
      </w:r>
      <w:r w:rsidR="007763C9">
        <w:rPr>
          <w:rFonts w:eastAsia="Arial Unicode MS" w:cs="Arial Unicode MS"/>
          <w:color w:val="000000" w:themeColor="text1"/>
          <w:szCs w:val="24"/>
        </w:rPr>
        <w:t>“</w:t>
      </w:r>
      <w:r w:rsidRPr="00310511">
        <w:rPr>
          <w:rFonts w:eastAsia="Arial Unicode MS" w:cs="Arial Unicode MS"/>
          <w:color w:val="000000" w:themeColor="text1"/>
          <w:szCs w:val="24"/>
        </w:rPr>
        <w:t>the Applicant</w:t>
      </w:r>
      <w:r w:rsidR="007763C9">
        <w:rPr>
          <w:rFonts w:eastAsia="Arial Unicode MS" w:cs="Arial Unicode MS"/>
          <w:color w:val="000000" w:themeColor="text1"/>
          <w:szCs w:val="24"/>
        </w:rPr>
        <w:t>”</w:t>
      </w:r>
      <w:r w:rsidRPr="00310511">
        <w:rPr>
          <w:rFonts w:eastAsia="Arial Unicode MS" w:cs="Arial Unicode MS"/>
          <w:color w:val="000000" w:themeColor="text1"/>
          <w:szCs w:val="24"/>
        </w:rPr>
        <w:t xml:space="preserve">) has </w:t>
      </w:r>
      <w:proofErr w:type="gramStart"/>
      <w:r w:rsidRPr="00310511">
        <w:rPr>
          <w:rFonts w:eastAsia="Arial Unicode MS" w:cs="Arial Unicode MS"/>
          <w:color w:val="000000" w:themeColor="text1"/>
          <w:szCs w:val="24"/>
        </w:rPr>
        <w:t>entered into</w:t>
      </w:r>
      <w:proofErr w:type="gramEnd"/>
      <w:r w:rsidRPr="00310511">
        <w:rPr>
          <w:rFonts w:eastAsia="Arial Unicode MS" w:cs="Arial Unicode MS"/>
          <w:color w:val="000000" w:themeColor="text1"/>
          <w:szCs w:val="24"/>
        </w:rPr>
        <w:t xml:space="preserve"> Contract No. _____________</w:t>
      </w:r>
      <w:r w:rsidR="00367671">
        <w:rPr>
          <w:rFonts w:eastAsia="Arial Unicode MS" w:cs="Arial Unicode MS"/>
          <w:color w:val="000000" w:themeColor="text1"/>
          <w:szCs w:val="24"/>
        </w:rPr>
        <w:t xml:space="preserve"> </w:t>
      </w:r>
      <w:r w:rsidRPr="00310511">
        <w:rPr>
          <w:rFonts w:eastAsia="Arial Unicode MS" w:cs="Arial Unicode MS"/>
          <w:color w:val="000000" w:themeColor="text1"/>
          <w:szCs w:val="24"/>
        </w:rPr>
        <w:t xml:space="preserve">dated ____________ with the Beneficiary, for the execution of _____________________ (hereinafter called </w:t>
      </w:r>
      <w:r w:rsidR="007763C9">
        <w:rPr>
          <w:rFonts w:eastAsia="Arial Unicode MS" w:cs="Arial Unicode MS"/>
          <w:color w:val="000000" w:themeColor="text1"/>
          <w:szCs w:val="24"/>
        </w:rPr>
        <w:t>“</w:t>
      </w:r>
      <w:r w:rsidRPr="00310511">
        <w:rPr>
          <w:rFonts w:eastAsia="Arial Unicode MS" w:cs="Arial Unicode MS"/>
          <w:color w:val="000000" w:themeColor="text1"/>
          <w:szCs w:val="24"/>
        </w:rPr>
        <w:t>the Contract</w:t>
      </w:r>
      <w:r w:rsidR="007763C9">
        <w:rPr>
          <w:rFonts w:eastAsia="Arial Unicode MS" w:cs="Arial Unicode MS"/>
          <w:color w:val="000000" w:themeColor="text1"/>
          <w:szCs w:val="24"/>
        </w:rPr>
        <w:t>”</w:t>
      </w:r>
      <w:r w:rsidRPr="00310511">
        <w:rPr>
          <w:rFonts w:eastAsia="Arial Unicode MS" w:cs="Arial Unicode MS"/>
          <w:color w:val="000000" w:themeColor="text1"/>
          <w:szCs w:val="24"/>
        </w:rPr>
        <w:t xml:space="preserve">). </w:t>
      </w:r>
    </w:p>
    <w:p w14:paraId="29429AB6" w14:textId="77777777" w:rsidR="00310511" w:rsidRPr="00310511" w:rsidRDefault="00310511" w:rsidP="00045F46">
      <w:pPr>
        <w:spacing w:before="120" w:after="200"/>
        <w:rPr>
          <w:rFonts w:eastAsia="Arial Unicode MS" w:cs="Arial Unicode MS"/>
          <w:color w:val="000000" w:themeColor="text1"/>
          <w:szCs w:val="24"/>
        </w:rPr>
      </w:pPr>
      <w:r w:rsidRPr="00310511">
        <w:rPr>
          <w:rFonts w:eastAsia="Arial Unicode MS" w:cs="Arial Unicode MS"/>
          <w:color w:val="000000" w:themeColor="text1"/>
          <w:szCs w:val="24"/>
        </w:rPr>
        <w:t>Furthermore, we understand that, according to the conditions of the Contract, a performance guarantee is required.</w:t>
      </w:r>
    </w:p>
    <w:p w14:paraId="7B360C2F" w14:textId="77777777" w:rsidR="00310511" w:rsidRPr="00310511" w:rsidRDefault="00310511" w:rsidP="00045F46">
      <w:pPr>
        <w:spacing w:before="120" w:after="200"/>
        <w:rPr>
          <w:rFonts w:eastAsia="Arial Unicode MS" w:cs="Arial Unicode MS"/>
          <w:color w:val="000000" w:themeColor="text1"/>
          <w:szCs w:val="24"/>
        </w:rPr>
      </w:pPr>
      <w:r w:rsidRPr="00310511">
        <w:rPr>
          <w:rFonts w:eastAsia="Arial Unicode MS" w:cs="Arial Unicode MS"/>
          <w:color w:val="000000" w:themeColor="text1"/>
          <w:szCs w:val="24"/>
        </w:rPr>
        <w:t>At the request of the Applicant, we as Guarantor, hereby irrevocably undertake to pay the Beneficiary any sum or sums not exceeding in total an amount of ___________ (</w:t>
      </w:r>
      <w:r w:rsidR="00367671">
        <w:rPr>
          <w:rFonts w:eastAsia="Arial Unicode MS" w:cs="Arial Unicode MS"/>
          <w:color w:val="000000" w:themeColor="text1"/>
          <w:szCs w:val="24"/>
          <w:u w:val="single"/>
        </w:rPr>
        <w:t xml:space="preserve"> </w:t>
      </w:r>
      <w:r w:rsidRPr="00310511">
        <w:rPr>
          <w:rFonts w:eastAsia="Arial Unicode MS" w:cs="Arial Unicode MS"/>
          <w:color w:val="000000" w:themeColor="text1"/>
          <w:szCs w:val="24"/>
        </w:rPr>
        <w:t>),</w:t>
      </w:r>
      <w:r w:rsidRPr="00310511">
        <w:rPr>
          <w:rFonts w:eastAsia="Arial Unicode MS" w:cs="Arial Unicode MS"/>
          <w:color w:val="000000" w:themeColor="text1"/>
          <w:szCs w:val="24"/>
          <w:vertAlign w:val="superscript"/>
        </w:rPr>
        <w:footnoteReference w:customMarkFollows="1" w:id="20"/>
        <w:t>1</w:t>
      </w:r>
      <w:r w:rsidRPr="00310511">
        <w:rPr>
          <w:rFonts w:eastAsia="Arial Unicode MS" w:cs="Arial Unicode MS"/>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37E5FA2" w14:textId="77777777" w:rsidR="00310511" w:rsidRPr="00310511" w:rsidRDefault="00310511" w:rsidP="00045F46">
      <w:pPr>
        <w:spacing w:before="120" w:after="200"/>
        <w:rPr>
          <w:rFonts w:eastAsia="Arial Unicode MS" w:cs="Arial Unicode MS"/>
          <w:color w:val="000000" w:themeColor="text1"/>
          <w:szCs w:val="24"/>
        </w:rPr>
      </w:pPr>
      <w:r w:rsidRPr="00310511">
        <w:rPr>
          <w:rFonts w:eastAsia="Arial Unicode MS" w:cs="Arial Unicode MS"/>
          <w:color w:val="000000" w:themeColor="text1"/>
          <w:szCs w:val="24"/>
        </w:rPr>
        <w:t xml:space="preserve">This guarantee shall expire, no later than the …. Day of ……, 2… </w:t>
      </w:r>
      <w:r w:rsidRPr="00310511">
        <w:rPr>
          <w:rFonts w:eastAsia="Arial Unicode MS" w:cs="Arial Unicode MS"/>
          <w:color w:val="000000" w:themeColor="text1"/>
          <w:szCs w:val="24"/>
          <w:vertAlign w:val="superscript"/>
        </w:rPr>
        <w:footnoteReference w:customMarkFollows="1" w:id="21"/>
        <w:t>2</w:t>
      </w:r>
      <w:r w:rsidRPr="00310511">
        <w:rPr>
          <w:rFonts w:eastAsia="Arial Unicode MS" w:cs="Arial Unicode MS"/>
          <w:color w:val="000000" w:themeColor="text1"/>
          <w:szCs w:val="24"/>
        </w:rPr>
        <w:t>, and any demand for payment under it must be received by us at this office indicated above on or before that date.</w:t>
      </w:r>
      <w:r w:rsidR="00367671">
        <w:rPr>
          <w:rFonts w:eastAsia="Arial Unicode MS" w:cs="Arial Unicode MS"/>
          <w:color w:val="000000" w:themeColor="text1"/>
          <w:szCs w:val="24"/>
        </w:rPr>
        <w:t xml:space="preserve"> </w:t>
      </w:r>
    </w:p>
    <w:p w14:paraId="0227ADBC" w14:textId="77777777" w:rsidR="00310511" w:rsidRDefault="00310511" w:rsidP="00310511">
      <w:pPr>
        <w:spacing w:before="240" w:after="120"/>
        <w:rPr>
          <w:rFonts w:eastAsia="Arial Unicode MS" w:cs="Arial Unicode MS"/>
          <w:color w:val="000000" w:themeColor="text1"/>
          <w:spacing w:val="-4"/>
          <w:szCs w:val="24"/>
        </w:rPr>
      </w:pPr>
      <w:r w:rsidRPr="00045F46">
        <w:rPr>
          <w:rFonts w:eastAsia="Arial Unicode MS" w:cs="Arial Unicode MS"/>
          <w:color w:val="000000" w:themeColor="text1"/>
          <w:spacing w:val="-4"/>
          <w:szCs w:val="24"/>
        </w:rPr>
        <w:t>This guarantee is subject to the Uniform Rules for Demand Guarantees (URDG) 2010 Revision, ICC Publication No. 758, except that the supporting statement under Article 15(a) is hereby excluded.</w:t>
      </w:r>
    </w:p>
    <w:p w14:paraId="4740BDA5" w14:textId="77777777" w:rsidR="00045F46" w:rsidRPr="00045F46" w:rsidRDefault="00045F46" w:rsidP="00310511">
      <w:pPr>
        <w:spacing w:before="240" w:after="120"/>
        <w:rPr>
          <w:rFonts w:eastAsia="Arial Unicode MS" w:cs="Arial Unicode MS"/>
          <w:color w:val="000000" w:themeColor="text1"/>
          <w:spacing w:val="-4"/>
          <w:szCs w:val="24"/>
        </w:rPr>
      </w:pPr>
    </w:p>
    <w:p w14:paraId="19B82D33" w14:textId="77777777" w:rsidR="00310511" w:rsidRPr="00310511" w:rsidRDefault="00310511" w:rsidP="00045F46">
      <w:pPr>
        <w:spacing w:before="360" w:after="120"/>
        <w:jc w:val="left"/>
        <w:rPr>
          <w:color w:val="000000" w:themeColor="text1"/>
          <w:szCs w:val="24"/>
        </w:rPr>
      </w:pPr>
      <w:r w:rsidRPr="00310511">
        <w:rPr>
          <w:color w:val="000000" w:themeColor="text1"/>
          <w:szCs w:val="24"/>
        </w:rPr>
        <w:lastRenderedPageBreak/>
        <w:t xml:space="preserve">_____________________ </w:t>
      </w:r>
      <w:r w:rsidRPr="00310511">
        <w:rPr>
          <w:color w:val="000000" w:themeColor="text1"/>
          <w:szCs w:val="24"/>
        </w:rPr>
        <w:br/>
      </w:r>
      <w:r w:rsidRPr="00310511">
        <w:rPr>
          <w:i/>
          <w:color w:val="000000" w:themeColor="text1"/>
          <w:szCs w:val="24"/>
        </w:rPr>
        <w:t>[signature(s)]</w:t>
      </w:r>
      <w:r w:rsidRPr="00310511">
        <w:rPr>
          <w:color w:val="000000" w:themeColor="text1"/>
          <w:szCs w:val="24"/>
        </w:rPr>
        <w:t xml:space="preserve"> </w:t>
      </w:r>
    </w:p>
    <w:p w14:paraId="49AAC83B" w14:textId="77777777" w:rsidR="00045F46" w:rsidRDefault="00310511" w:rsidP="00045F46">
      <w:pPr>
        <w:spacing w:before="600" w:after="120"/>
        <w:rPr>
          <w:b/>
          <w:i/>
          <w:color w:val="000000" w:themeColor="text1"/>
          <w:szCs w:val="24"/>
        </w:rPr>
      </w:pPr>
      <w:r w:rsidRPr="00310511">
        <w:rPr>
          <w:b/>
          <w:i/>
          <w:color w:val="000000" w:themeColor="text1"/>
          <w:szCs w:val="24"/>
        </w:rPr>
        <w:t>Note:</w:t>
      </w:r>
      <w:r w:rsidR="00367671">
        <w:rPr>
          <w:b/>
          <w:i/>
          <w:color w:val="000000" w:themeColor="text1"/>
          <w:szCs w:val="24"/>
        </w:rPr>
        <w:t xml:space="preserve"> </w:t>
      </w:r>
      <w:r w:rsidRPr="00310511">
        <w:rPr>
          <w:b/>
          <w:i/>
          <w:color w:val="000000" w:themeColor="text1"/>
          <w:szCs w:val="24"/>
        </w:rPr>
        <w:t>All italicized text (including footnotes) is for use in preparing this form and shall be deleted from the final product.</w:t>
      </w:r>
    </w:p>
    <w:p w14:paraId="37D05CF2" w14:textId="77777777" w:rsidR="00310511" w:rsidRPr="00310511" w:rsidRDefault="00310511" w:rsidP="00045F46">
      <w:pPr>
        <w:spacing w:before="600" w:after="120"/>
        <w:rPr>
          <w:color w:val="000000" w:themeColor="text1"/>
          <w:szCs w:val="24"/>
        </w:rPr>
      </w:pPr>
      <w:r w:rsidRPr="00310511">
        <w:rPr>
          <w:i/>
          <w:color w:val="000000" w:themeColor="text1"/>
          <w:szCs w:val="24"/>
        </w:rPr>
        <w:br w:type="page"/>
      </w:r>
    </w:p>
    <w:p w14:paraId="4F8A7DC4" w14:textId="77777777" w:rsidR="00310511" w:rsidRPr="006010CA" w:rsidRDefault="00310511" w:rsidP="006010CA">
      <w:pPr>
        <w:pStyle w:val="S9Header"/>
        <w:spacing w:after="0"/>
        <w:outlineLvl w:val="0"/>
        <w:rPr>
          <w:noProof/>
        </w:rPr>
      </w:pPr>
      <w:bookmarkStart w:id="1340" w:name="_Toc345685216"/>
      <w:bookmarkStart w:id="1341" w:name="_Toc135389353"/>
      <w:r w:rsidRPr="00045F46">
        <w:rPr>
          <w:noProof/>
        </w:rPr>
        <w:lastRenderedPageBreak/>
        <w:t xml:space="preserve">Performance Security </w:t>
      </w:r>
      <w:bookmarkEnd w:id="1340"/>
      <w:r w:rsidR="006010CA">
        <w:rPr>
          <w:noProof/>
        </w:rPr>
        <w:t xml:space="preserve">- </w:t>
      </w:r>
      <w:r w:rsidRPr="006010CA">
        <w:rPr>
          <w:noProof/>
        </w:rPr>
        <w:t>Option 2: Performance Bond</w:t>
      </w:r>
      <w:bookmarkEnd w:id="1341"/>
    </w:p>
    <w:p w14:paraId="0F07977B" w14:textId="77777777" w:rsidR="00310511" w:rsidRPr="00310511" w:rsidRDefault="00310511" w:rsidP="007F2832">
      <w:pPr>
        <w:spacing w:before="240" w:after="120"/>
        <w:rPr>
          <w:iCs/>
          <w:color w:val="000000" w:themeColor="text1"/>
          <w:szCs w:val="24"/>
        </w:rPr>
      </w:pPr>
      <w:r w:rsidRPr="00310511">
        <w:rPr>
          <w:iCs/>
          <w:color w:val="000000" w:themeColor="text1"/>
          <w:szCs w:val="24"/>
        </w:rPr>
        <w:t xml:space="preserve">By this Bond____________________ as Principal (hereinafter called </w:t>
      </w:r>
      <w:r w:rsidR="007763C9">
        <w:rPr>
          <w:iCs/>
          <w:color w:val="000000" w:themeColor="text1"/>
          <w:szCs w:val="24"/>
        </w:rPr>
        <w:t>“</w:t>
      </w:r>
      <w:r w:rsidRPr="00310511">
        <w:rPr>
          <w:iCs/>
          <w:color w:val="000000" w:themeColor="text1"/>
          <w:szCs w:val="24"/>
        </w:rPr>
        <w:t>the Contractor</w:t>
      </w:r>
      <w:r w:rsidR="007763C9">
        <w:rPr>
          <w:iCs/>
          <w:color w:val="000000" w:themeColor="text1"/>
          <w:szCs w:val="24"/>
        </w:rPr>
        <w:t>”</w:t>
      </w:r>
      <w:r w:rsidRPr="00310511">
        <w:rPr>
          <w:iCs/>
          <w:color w:val="000000" w:themeColor="text1"/>
          <w:szCs w:val="24"/>
        </w:rPr>
        <w:t>) and______________________________________________________________</w:t>
      </w:r>
      <w:r w:rsidRPr="00310511">
        <w:rPr>
          <w:iCs/>
          <w:color w:val="000000" w:themeColor="text1"/>
          <w:sz w:val="20"/>
          <w:szCs w:val="24"/>
        </w:rPr>
        <w:t>]</w:t>
      </w:r>
      <w:r w:rsidRPr="00310511">
        <w:rPr>
          <w:iCs/>
          <w:color w:val="000000" w:themeColor="text1"/>
          <w:szCs w:val="24"/>
        </w:rPr>
        <w:t xml:space="preserve"> as Surety (hereinafter called </w:t>
      </w:r>
      <w:r w:rsidR="007763C9">
        <w:rPr>
          <w:iCs/>
          <w:color w:val="000000" w:themeColor="text1"/>
          <w:szCs w:val="24"/>
        </w:rPr>
        <w:t>“</w:t>
      </w:r>
      <w:r w:rsidRPr="00310511">
        <w:rPr>
          <w:iCs/>
          <w:color w:val="000000" w:themeColor="text1"/>
          <w:szCs w:val="24"/>
        </w:rPr>
        <w:t>the Surety</w:t>
      </w:r>
      <w:r w:rsidR="007763C9">
        <w:rPr>
          <w:iCs/>
          <w:color w:val="000000" w:themeColor="text1"/>
          <w:szCs w:val="24"/>
        </w:rPr>
        <w:t>”</w:t>
      </w:r>
      <w:r w:rsidRPr="00310511">
        <w:rPr>
          <w:iCs/>
          <w:color w:val="000000" w:themeColor="text1"/>
          <w:szCs w:val="24"/>
        </w:rPr>
        <w:t>), are held and firmly bound unto_____________________</w:t>
      </w:r>
      <w:r w:rsidRPr="00310511">
        <w:rPr>
          <w:iCs/>
          <w:color w:val="000000" w:themeColor="text1"/>
          <w:sz w:val="20"/>
          <w:szCs w:val="24"/>
        </w:rPr>
        <w:t>]</w:t>
      </w:r>
      <w:r w:rsidRPr="00310511">
        <w:rPr>
          <w:iCs/>
          <w:color w:val="000000" w:themeColor="text1"/>
          <w:szCs w:val="24"/>
        </w:rPr>
        <w:t xml:space="preserve"> as </w:t>
      </w:r>
      <w:proofErr w:type="spellStart"/>
      <w:r w:rsidRPr="00310511">
        <w:rPr>
          <w:iCs/>
          <w:color w:val="000000" w:themeColor="text1"/>
          <w:szCs w:val="24"/>
        </w:rPr>
        <w:t>Obligee</w:t>
      </w:r>
      <w:proofErr w:type="spellEnd"/>
      <w:r w:rsidRPr="00310511">
        <w:rPr>
          <w:iCs/>
          <w:color w:val="000000" w:themeColor="text1"/>
          <w:szCs w:val="24"/>
        </w:rPr>
        <w:t xml:space="preserve"> (hereinafter called </w:t>
      </w:r>
      <w:r w:rsidR="007763C9">
        <w:rPr>
          <w:iCs/>
          <w:color w:val="000000" w:themeColor="text1"/>
          <w:szCs w:val="24"/>
        </w:rPr>
        <w:t>“</w:t>
      </w:r>
      <w:r w:rsidRPr="00310511">
        <w:rPr>
          <w:iCs/>
          <w:color w:val="000000" w:themeColor="text1"/>
          <w:szCs w:val="24"/>
        </w:rPr>
        <w:t>the Employer</w:t>
      </w:r>
      <w:r w:rsidR="007763C9">
        <w:rPr>
          <w:iCs/>
          <w:color w:val="000000" w:themeColor="text1"/>
          <w:szCs w:val="24"/>
        </w:rPr>
        <w:t>”</w:t>
      </w:r>
      <w:r w:rsidRPr="00310511">
        <w:rPr>
          <w:iCs/>
          <w:color w:val="000000" w:themeColor="text1"/>
          <w:szCs w:val="24"/>
        </w:rPr>
        <w:t>)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14B03E7" w14:textId="77777777" w:rsidR="00310511" w:rsidRPr="00310511" w:rsidRDefault="00310511" w:rsidP="007F2832">
      <w:pPr>
        <w:tabs>
          <w:tab w:val="left" w:pos="1260"/>
          <w:tab w:val="left" w:pos="4140"/>
        </w:tabs>
        <w:spacing w:before="240" w:after="120"/>
        <w:rPr>
          <w:iCs/>
          <w:color w:val="000000" w:themeColor="text1"/>
          <w:szCs w:val="24"/>
        </w:rPr>
      </w:pPr>
      <w:r w:rsidRPr="00310511">
        <w:rPr>
          <w:iCs/>
          <w:color w:val="000000" w:themeColor="text1"/>
          <w:szCs w:val="24"/>
        </w:rPr>
        <w:t xml:space="preserve">WHEREAS the Contractor has entered into a written Agreement with the Employer dated the </w:t>
      </w:r>
      <w:r w:rsidRPr="00310511">
        <w:rPr>
          <w:iCs/>
          <w:color w:val="000000" w:themeColor="text1"/>
          <w:szCs w:val="24"/>
          <w:u w:val="single"/>
        </w:rPr>
        <w:tab/>
      </w:r>
      <w:r w:rsidRPr="00310511">
        <w:rPr>
          <w:iCs/>
          <w:color w:val="000000" w:themeColor="text1"/>
          <w:szCs w:val="24"/>
        </w:rPr>
        <w:t xml:space="preserve"> day of </w:t>
      </w:r>
      <w:r w:rsidRPr="00310511">
        <w:rPr>
          <w:iCs/>
          <w:color w:val="000000" w:themeColor="text1"/>
          <w:szCs w:val="24"/>
          <w:u w:val="single"/>
        </w:rPr>
        <w:tab/>
      </w:r>
      <w:r w:rsidRPr="00310511">
        <w:rPr>
          <w:iCs/>
          <w:color w:val="000000" w:themeColor="text1"/>
          <w:szCs w:val="24"/>
        </w:rPr>
        <w:t xml:space="preserve">, 20 </w:t>
      </w:r>
      <w:r w:rsidRPr="00310511">
        <w:rPr>
          <w:iCs/>
          <w:color w:val="000000" w:themeColor="text1"/>
          <w:szCs w:val="24"/>
          <w:u w:val="single"/>
        </w:rPr>
        <w:tab/>
      </w:r>
      <w:r w:rsidRPr="00310511">
        <w:rPr>
          <w:iCs/>
          <w:color w:val="000000" w:themeColor="text1"/>
          <w:szCs w:val="24"/>
        </w:rPr>
        <w:t>, for ___________________ in accordance with the documents, plans, specifications, and amendments thereto, which to the extent herein provided for, are by reference made part hereof and are hereinafter referred to as the Contract.</w:t>
      </w:r>
    </w:p>
    <w:p w14:paraId="25E193EE" w14:textId="77777777" w:rsidR="00310511" w:rsidRPr="00310511" w:rsidRDefault="00310511" w:rsidP="007F2832">
      <w:pPr>
        <w:spacing w:before="240" w:after="120"/>
        <w:rPr>
          <w:iCs/>
          <w:color w:val="000000" w:themeColor="text1"/>
          <w:szCs w:val="24"/>
        </w:rPr>
      </w:pPr>
      <w:r w:rsidRPr="00310511">
        <w:rPr>
          <w:iCs/>
          <w:color w:val="000000" w:themeColor="text1"/>
          <w:szCs w:val="24"/>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59F4D139" w14:textId="77777777" w:rsidR="00310511" w:rsidRPr="00310511" w:rsidRDefault="00310511" w:rsidP="007F2832">
      <w:pPr>
        <w:tabs>
          <w:tab w:val="left" w:pos="1080"/>
        </w:tabs>
        <w:spacing w:before="240" w:after="120"/>
        <w:ind w:left="1080" w:hanging="540"/>
        <w:rPr>
          <w:iCs/>
          <w:color w:val="000000" w:themeColor="text1"/>
          <w:szCs w:val="24"/>
        </w:rPr>
      </w:pPr>
      <w:r w:rsidRPr="00310511">
        <w:rPr>
          <w:iCs/>
          <w:color w:val="000000" w:themeColor="text1"/>
          <w:szCs w:val="24"/>
        </w:rPr>
        <w:t>(1)</w:t>
      </w:r>
      <w:r w:rsidRPr="00310511">
        <w:rPr>
          <w:iCs/>
          <w:color w:val="000000" w:themeColor="text1"/>
          <w:szCs w:val="24"/>
        </w:rPr>
        <w:tab/>
        <w:t>complete the Contract in accordance with its terms and conditions; or</w:t>
      </w:r>
    </w:p>
    <w:p w14:paraId="200B67A7" w14:textId="77777777" w:rsidR="00310511" w:rsidRPr="00310511" w:rsidRDefault="00310511" w:rsidP="007F2832">
      <w:pPr>
        <w:tabs>
          <w:tab w:val="left" w:pos="1080"/>
        </w:tabs>
        <w:spacing w:before="240" w:after="120"/>
        <w:ind w:left="1080" w:hanging="540"/>
        <w:rPr>
          <w:iCs/>
          <w:color w:val="000000" w:themeColor="text1"/>
          <w:szCs w:val="24"/>
        </w:rPr>
      </w:pPr>
      <w:r w:rsidRPr="00310511">
        <w:rPr>
          <w:iCs/>
          <w:color w:val="000000" w:themeColor="text1"/>
          <w:szCs w:val="24"/>
        </w:rPr>
        <w:t>(2)</w:t>
      </w:r>
      <w:r w:rsidRPr="00310511">
        <w:rPr>
          <w:iCs/>
          <w:color w:val="000000" w:themeColor="text1"/>
          <w:szCs w:val="24"/>
        </w:rPr>
        <w:tab/>
        <w:t xml:space="preserve">obtain a </w:t>
      </w:r>
      <w:r w:rsidR="00B00A25">
        <w:rPr>
          <w:iCs/>
          <w:color w:val="000000" w:themeColor="text1"/>
          <w:szCs w:val="24"/>
        </w:rPr>
        <w:t>Proposal</w:t>
      </w:r>
      <w:r w:rsidRPr="00310511">
        <w:rPr>
          <w:iCs/>
          <w:color w:val="000000" w:themeColor="text1"/>
          <w:szCs w:val="24"/>
        </w:rPr>
        <w:t xml:space="preserve"> or </w:t>
      </w:r>
      <w:r w:rsidR="00B00A25">
        <w:rPr>
          <w:iCs/>
          <w:color w:val="000000" w:themeColor="text1"/>
          <w:szCs w:val="24"/>
        </w:rPr>
        <w:t>Proposal</w:t>
      </w:r>
      <w:r w:rsidRPr="00310511">
        <w:rPr>
          <w:iCs/>
          <w:color w:val="000000" w:themeColor="text1"/>
          <w:szCs w:val="24"/>
        </w:rPr>
        <w:t xml:space="preserve">s from qualified </w:t>
      </w:r>
      <w:r w:rsidR="00F734FD">
        <w:rPr>
          <w:iCs/>
          <w:color w:val="000000" w:themeColor="text1"/>
          <w:szCs w:val="24"/>
        </w:rPr>
        <w:t>Propos</w:t>
      </w:r>
      <w:r w:rsidRPr="00310511">
        <w:rPr>
          <w:iCs/>
          <w:color w:val="000000" w:themeColor="text1"/>
          <w:szCs w:val="24"/>
        </w:rPr>
        <w:t xml:space="preserve">ers for submission to the Employer for completing the Contract in accordance with its terms and conditions, and upon determination by the Employer and the Surety of the lowest responsive </w:t>
      </w:r>
      <w:r w:rsidR="00F734FD">
        <w:rPr>
          <w:iCs/>
          <w:color w:val="000000" w:themeColor="text1"/>
          <w:szCs w:val="24"/>
        </w:rPr>
        <w:t>Propos</w:t>
      </w:r>
      <w:r w:rsidRPr="00310511">
        <w:rPr>
          <w:iCs/>
          <w:color w:val="000000" w:themeColor="text1"/>
          <w:szCs w:val="24"/>
        </w:rPr>
        <w:t>er</w:t>
      </w:r>
      <w:r w:rsidR="00F734FD">
        <w:rPr>
          <w:iCs/>
          <w:color w:val="000000" w:themeColor="text1"/>
          <w:szCs w:val="24"/>
        </w:rPr>
        <w:t>,</w:t>
      </w:r>
      <w:r w:rsidRPr="00310511">
        <w:rPr>
          <w:iCs/>
          <w:color w:val="000000" w:themeColor="text1"/>
          <w:szCs w:val="24"/>
        </w:rPr>
        <w:t xml:space="preserve"> arrange for a Contract between such </w:t>
      </w:r>
      <w:r w:rsidR="00F734FD">
        <w:rPr>
          <w:iCs/>
          <w:color w:val="000000" w:themeColor="text1"/>
          <w:szCs w:val="24"/>
        </w:rPr>
        <w:t xml:space="preserve">Proposer </w:t>
      </w:r>
      <w:r w:rsidRPr="00310511">
        <w:rPr>
          <w:iCs/>
          <w:color w:val="000000" w:themeColor="text1"/>
          <w:szCs w:val="24"/>
        </w:rPr>
        <w:t>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367671">
        <w:rPr>
          <w:iCs/>
          <w:color w:val="000000" w:themeColor="text1"/>
          <w:szCs w:val="24"/>
        </w:rPr>
        <w:t xml:space="preserve"> </w:t>
      </w:r>
      <w:r w:rsidRPr="00310511">
        <w:rPr>
          <w:iCs/>
          <w:color w:val="000000" w:themeColor="text1"/>
          <w:szCs w:val="24"/>
        </w:rPr>
        <w:t xml:space="preserve">The term </w:t>
      </w:r>
      <w:r w:rsidR="007763C9">
        <w:rPr>
          <w:iCs/>
          <w:color w:val="000000" w:themeColor="text1"/>
          <w:szCs w:val="24"/>
        </w:rPr>
        <w:t>“</w:t>
      </w:r>
      <w:r w:rsidRPr="00310511">
        <w:rPr>
          <w:iCs/>
          <w:color w:val="000000" w:themeColor="text1"/>
          <w:szCs w:val="24"/>
        </w:rPr>
        <w:t>Balance of the Contract Price,</w:t>
      </w:r>
      <w:r w:rsidR="007763C9">
        <w:rPr>
          <w:iCs/>
          <w:color w:val="000000" w:themeColor="text1"/>
          <w:szCs w:val="24"/>
        </w:rPr>
        <w:t>”</w:t>
      </w:r>
      <w:r w:rsidRPr="00310511">
        <w:rPr>
          <w:iCs/>
          <w:color w:val="000000" w:themeColor="text1"/>
          <w:szCs w:val="24"/>
        </w:rPr>
        <w:t xml:space="preserve"> as used in this paragraph, shall mean the total amount payable by Employer to Contractor under the Contract, less the amount properly paid by Employer to Contractor; or</w:t>
      </w:r>
    </w:p>
    <w:p w14:paraId="70943361" w14:textId="77777777" w:rsidR="00310511" w:rsidRPr="00310511" w:rsidRDefault="00310511" w:rsidP="007F2832">
      <w:pPr>
        <w:tabs>
          <w:tab w:val="left" w:pos="1080"/>
        </w:tabs>
        <w:spacing w:before="240" w:after="120"/>
        <w:ind w:left="1080" w:hanging="540"/>
        <w:rPr>
          <w:iCs/>
          <w:color w:val="000000" w:themeColor="text1"/>
          <w:szCs w:val="24"/>
        </w:rPr>
      </w:pPr>
      <w:r w:rsidRPr="00310511">
        <w:rPr>
          <w:iCs/>
          <w:color w:val="000000" w:themeColor="text1"/>
          <w:szCs w:val="24"/>
        </w:rPr>
        <w:t>(3)</w:t>
      </w:r>
      <w:r w:rsidRPr="00310511">
        <w:rPr>
          <w:iCs/>
          <w:color w:val="000000" w:themeColor="text1"/>
          <w:szCs w:val="24"/>
        </w:rPr>
        <w:tab/>
        <w:t>pay the Employer the amount required by Employer to complete the Contract in accordance with its terms and conditions up to a total not exceeding the amount of this Bond.</w:t>
      </w:r>
    </w:p>
    <w:p w14:paraId="0083F58C" w14:textId="77777777" w:rsidR="00310511" w:rsidRPr="00310511" w:rsidRDefault="00310511" w:rsidP="007F2832">
      <w:pPr>
        <w:spacing w:before="240" w:after="120"/>
        <w:rPr>
          <w:iCs/>
          <w:color w:val="000000" w:themeColor="text1"/>
          <w:szCs w:val="24"/>
        </w:rPr>
      </w:pPr>
      <w:r w:rsidRPr="00310511">
        <w:rPr>
          <w:iCs/>
          <w:color w:val="000000" w:themeColor="text1"/>
          <w:szCs w:val="24"/>
        </w:rPr>
        <w:t>The Surety shall not be liable for a greater sum than the specified penalty of this Bond.</w:t>
      </w:r>
    </w:p>
    <w:p w14:paraId="616F9F26" w14:textId="77777777" w:rsidR="00310511" w:rsidRPr="00310511" w:rsidRDefault="00310511" w:rsidP="007F2832">
      <w:pPr>
        <w:spacing w:before="240" w:after="120"/>
        <w:rPr>
          <w:iCs/>
          <w:color w:val="000000" w:themeColor="text1"/>
          <w:szCs w:val="24"/>
        </w:rPr>
      </w:pPr>
      <w:r w:rsidRPr="00310511">
        <w:rPr>
          <w:iCs/>
          <w:color w:val="000000" w:themeColor="text1"/>
          <w:szCs w:val="24"/>
        </w:rPr>
        <w:t xml:space="preserve">Any suit under this Bond must be instituted </w:t>
      </w:r>
      <w:bookmarkStart w:id="1342" w:name="_Hlk17641545"/>
      <w:r w:rsidR="009D5B9A">
        <w:rPr>
          <w:iCs/>
          <w:color w:val="000000" w:themeColor="text1"/>
          <w:szCs w:val="24"/>
        </w:rPr>
        <w:t xml:space="preserve">prior to </w:t>
      </w:r>
      <w:r w:rsidRPr="00310511">
        <w:rPr>
          <w:iCs/>
          <w:color w:val="000000" w:themeColor="text1"/>
          <w:szCs w:val="24"/>
        </w:rPr>
        <w:t xml:space="preserve">the date of the issuing of the </w:t>
      </w:r>
      <w:r w:rsidR="00814DF0">
        <w:rPr>
          <w:iCs/>
          <w:color w:val="000000" w:themeColor="text1"/>
          <w:szCs w:val="24"/>
        </w:rPr>
        <w:t>Contract Completion Certificate</w:t>
      </w:r>
      <w:r w:rsidRPr="00310511">
        <w:rPr>
          <w:iCs/>
          <w:color w:val="000000" w:themeColor="text1"/>
          <w:szCs w:val="24"/>
        </w:rPr>
        <w:t>.</w:t>
      </w:r>
    </w:p>
    <w:bookmarkEnd w:id="1342"/>
    <w:p w14:paraId="123963DA" w14:textId="77777777" w:rsidR="00310511" w:rsidRPr="00310511" w:rsidRDefault="00310511" w:rsidP="007F2832">
      <w:pPr>
        <w:spacing w:before="240" w:after="120"/>
        <w:rPr>
          <w:iCs/>
          <w:color w:val="000000" w:themeColor="text1"/>
          <w:szCs w:val="24"/>
        </w:rPr>
      </w:pPr>
      <w:r w:rsidRPr="00310511">
        <w:rPr>
          <w:iCs/>
          <w:color w:val="000000" w:themeColor="text1"/>
          <w:szCs w:val="24"/>
        </w:rPr>
        <w:lastRenderedPageBreak/>
        <w:t>No right of action shall accrue on this Bond to or for the use of any person or corporation other than the Employer named herein or the heirs, executors, administrators, successors, and assigns of the Employer.</w:t>
      </w:r>
    </w:p>
    <w:p w14:paraId="3EB8687A" w14:textId="77777777" w:rsidR="00310511" w:rsidRPr="00310511" w:rsidRDefault="00310511" w:rsidP="007F2832">
      <w:pPr>
        <w:tabs>
          <w:tab w:val="left" w:pos="5400"/>
          <w:tab w:val="left" w:pos="8280"/>
          <w:tab w:val="left" w:pos="9000"/>
        </w:tabs>
        <w:spacing w:before="240" w:after="120"/>
        <w:rPr>
          <w:iCs/>
          <w:color w:val="000000" w:themeColor="text1"/>
          <w:szCs w:val="24"/>
        </w:rPr>
      </w:pPr>
      <w:r w:rsidRPr="00310511">
        <w:rPr>
          <w:iCs/>
          <w:color w:val="000000" w:themeColor="text1"/>
          <w:szCs w:val="24"/>
        </w:rPr>
        <w:t xml:space="preserve">In testimony whereof, the Contractor has hereunto set his hand and affixed his seal, and the Surety has caused these presents to be sealed with his corporate seal duly attested by the signature of his legal representative, this </w:t>
      </w:r>
      <w:r w:rsidRPr="00310511">
        <w:rPr>
          <w:iCs/>
          <w:color w:val="000000" w:themeColor="text1"/>
          <w:szCs w:val="24"/>
          <w:u w:val="single"/>
        </w:rPr>
        <w:tab/>
      </w:r>
      <w:r w:rsidRPr="00310511">
        <w:rPr>
          <w:iCs/>
          <w:color w:val="000000" w:themeColor="text1"/>
          <w:szCs w:val="24"/>
        </w:rPr>
        <w:t xml:space="preserve"> day of </w:t>
      </w:r>
      <w:r w:rsidRPr="00310511">
        <w:rPr>
          <w:iCs/>
          <w:color w:val="000000" w:themeColor="text1"/>
          <w:szCs w:val="24"/>
          <w:u w:val="single"/>
        </w:rPr>
        <w:tab/>
      </w:r>
      <w:r w:rsidRPr="00310511">
        <w:rPr>
          <w:iCs/>
          <w:color w:val="000000" w:themeColor="text1"/>
          <w:szCs w:val="24"/>
        </w:rPr>
        <w:t xml:space="preserve"> 20 </w:t>
      </w:r>
      <w:r w:rsidRPr="00310511">
        <w:rPr>
          <w:iCs/>
          <w:color w:val="000000" w:themeColor="text1"/>
          <w:szCs w:val="24"/>
          <w:u w:val="single"/>
        </w:rPr>
        <w:tab/>
      </w:r>
      <w:r w:rsidRPr="00310511">
        <w:rPr>
          <w:iCs/>
          <w:color w:val="000000" w:themeColor="text1"/>
          <w:szCs w:val="24"/>
        </w:rPr>
        <w:t>.</w:t>
      </w:r>
    </w:p>
    <w:p w14:paraId="438CF8B2" w14:textId="77777777" w:rsidR="00310511" w:rsidRPr="00310511" w:rsidRDefault="00310511" w:rsidP="007F2832">
      <w:pPr>
        <w:tabs>
          <w:tab w:val="left" w:pos="3600"/>
          <w:tab w:val="left" w:pos="9000"/>
        </w:tabs>
        <w:spacing w:before="240" w:after="120"/>
        <w:rPr>
          <w:iCs/>
          <w:color w:val="000000" w:themeColor="text1"/>
          <w:szCs w:val="24"/>
        </w:rPr>
      </w:pPr>
    </w:p>
    <w:p w14:paraId="122D9F7B" w14:textId="77777777" w:rsidR="00310511" w:rsidRPr="00310511" w:rsidRDefault="00310511" w:rsidP="00310511">
      <w:pPr>
        <w:tabs>
          <w:tab w:val="left" w:pos="3600"/>
          <w:tab w:val="left" w:pos="9000"/>
        </w:tabs>
        <w:spacing w:before="240" w:after="120"/>
        <w:jc w:val="left"/>
        <w:rPr>
          <w:iCs/>
          <w:color w:val="000000" w:themeColor="text1"/>
          <w:szCs w:val="24"/>
        </w:rPr>
      </w:pPr>
      <w:r w:rsidRPr="00310511">
        <w:rPr>
          <w:iCs/>
          <w:color w:val="000000" w:themeColor="text1"/>
          <w:szCs w:val="24"/>
        </w:rPr>
        <w:t xml:space="preserve">SIGNED ON </w:t>
      </w:r>
      <w:r w:rsidRPr="00310511">
        <w:rPr>
          <w:iCs/>
          <w:color w:val="000000" w:themeColor="text1"/>
          <w:szCs w:val="24"/>
          <w:u w:val="single"/>
        </w:rPr>
        <w:tab/>
      </w:r>
      <w:r w:rsidRPr="00310511">
        <w:rPr>
          <w:iCs/>
          <w:color w:val="000000" w:themeColor="text1"/>
          <w:szCs w:val="24"/>
        </w:rPr>
        <w:t xml:space="preserve"> </w:t>
      </w:r>
      <w:proofErr w:type="spellStart"/>
      <w:r w:rsidRPr="00310511">
        <w:rPr>
          <w:iCs/>
          <w:color w:val="000000" w:themeColor="text1"/>
          <w:szCs w:val="24"/>
        </w:rPr>
        <w:t>on</w:t>
      </w:r>
      <w:proofErr w:type="spellEnd"/>
      <w:r w:rsidRPr="00310511">
        <w:rPr>
          <w:iCs/>
          <w:color w:val="000000" w:themeColor="text1"/>
          <w:szCs w:val="24"/>
        </w:rPr>
        <w:t xml:space="preserve"> behalf of </w:t>
      </w:r>
      <w:r w:rsidRPr="00310511">
        <w:rPr>
          <w:iCs/>
          <w:color w:val="000000" w:themeColor="text1"/>
          <w:szCs w:val="24"/>
          <w:u w:val="single"/>
        </w:rPr>
        <w:tab/>
      </w:r>
    </w:p>
    <w:p w14:paraId="7B4BEADA" w14:textId="77777777" w:rsidR="00310511" w:rsidRPr="00310511" w:rsidRDefault="00310511" w:rsidP="00310511">
      <w:pPr>
        <w:spacing w:before="240" w:after="120"/>
        <w:jc w:val="left"/>
        <w:rPr>
          <w:iCs/>
          <w:color w:val="000000" w:themeColor="text1"/>
          <w:szCs w:val="24"/>
        </w:rPr>
      </w:pPr>
    </w:p>
    <w:p w14:paraId="2A7D9DBD" w14:textId="77777777" w:rsidR="00310511" w:rsidRPr="00310511" w:rsidRDefault="00310511" w:rsidP="00310511">
      <w:pPr>
        <w:tabs>
          <w:tab w:val="left" w:pos="3960"/>
          <w:tab w:val="left" w:pos="9000"/>
        </w:tabs>
        <w:spacing w:before="240" w:after="120"/>
        <w:jc w:val="left"/>
        <w:rPr>
          <w:iCs/>
          <w:color w:val="000000" w:themeColor="text1"/>
          <w:szCs w:val="24"/>
        </w:rPr>
      </w:pPr>
      <w:r w:rsidRPr="00310511">
        <w:rPr>
          <w:iCs/>
          <w:color w:val="000000" w:themeColor="text1"/>
          <w:szCs w:val="24"/>
        </w:rPr>
        <w:t xml:space="preserve">By </w:t>
      </w:r>
      <w:r w:rsidRPr="00310511">
        <w:rPr>
          <w:iCs/>
          <w:color w:val="000000" w:themeColor="text1"/>
          <w:szCs w:val="24"/>
          <w:u w:val="single"/>
        </w:rPr>
        <w:tab/>
      </w:r>
      <w:r w:rsidRPr="00310511">
        <w:rPr>
          <w:iCs/>
          <w:color w:val="000000" w:themeColor="text1"/>
          <w:szCs w:val="24"/>
        </w:rPr>
        <w:t xml:space="preserve"> in the capacity of </w:t>
      </w:r>
      <w:r w:rsidRPr="00310511">
        <w:rPr>
          <w:iCs/>
          <w:color w:val="000000" w:themeColor="text1"/>
          <w:szCs w:val="24"/>
          <w:u w:val="single"/>
        </w:rPr>
        <w:tab/>
      </w:r>
    </w:p>
    <w:p w14:paraId="30192EE8" w14:textId="77777777" w:rsidR="00310511" w:rsidRPr="00310511" w:rsidRDefault="00310511" w:rsidP="00310511">
      <w:pPr>
        <w:spacing w:before="240" w:after="120"/>
        <w:jc w:val="left"/>
        <w:rPr>
          <w:iCs/>
          <w:color w:val="000000" w:themeColor="text1"/>
          <w:szCs w:val="24"/>
        </w:rPr>
      </w:pPr>
    </w:p>
    <w:p w14:paraId="51294C8D" w14:textId="77777777" w:rsidR="00310511" w:rsidRPr="00310511" w:rsidRDefault="00310511" w:rsidP="00310511">
      <w:pPr>
        <w:tabs>
          <w:tab w:val="left" w:pos="9000"/>
        </w:tabs>
        <w:spacing w:before="240" w:after="120"/>
        <w:jc w:val="left"/>
        <w:rPr>
          <w:iCs/>
          <w:color w:val="000000" w:themeColor="text1"/>
          <w:szCs w:val="24"/>
        </w:rPr>
      </w:pPr>
      <w:r w:rsidRPr="00310511">
        <w:rPr>
          <w:iCs/>
          <w:color w:val="000000" w:themeColor="text1"/>
          <w:szCs w:val="24"/>
        </w:rPr>
        <w:t xml:space="preserve">In the presence of </w:t>
      </w:r>
      <w:r w:rsidRPr="00310511">
        <w:rPr>
          <w:iCs/>
          <w:color w:val="000000" w:themeColor="text1"/>
          <w:szCs w:val="24"/>
          <w:u w:val="single"/>
        </w:rPr>
        <w:tab/>
      </w:r>
    </w:p>
    <w:p w14:paraId="386AA7FF" w14:textId="77777777" w:rsidR="00310511" w:rsidRPr="00310511" w:rsidRDefault="00310511" w:rsidP="00310511">
      <w:pPr>
        <w:spacing w:before="240" w:after="120"/>
        <w:jc w:val="left"/>
        <w:rPr>
          <w:iCs/>
          <w:color w:val="000000" w:themeColor="text1"/>
          <w:szCs w:val="24"/>
        </w:rPr>
      </w:pPr>
    </w:p>
    <w:p w14:paraId="6EBBB541" w14:textId="77777777" w:rsidR="00310511" w:rsidRPr="00310511" w:rsidRDefault="00310511" w:rsidP="00310511">
      <w:pPr>
        <w:tabs>
          <w:tab w:val="left" w:pos="3600"/>
          <w:tab w:val="left" w:pos="9000"/>
        </w:tabs>
        <w:spacing w:before="240" w:after="120"/>
        <w:jc w:val="left"/>
        <w:rPr>
          <w:iCs/>
          <w:color w:val="000000" w:themeColor="text1"/>
          <w:szCs w:val="24"/>
        </w:rPr>
      </w:pPr>
      <w:r w:rsidRPr="00310511">
        <w:rPr>
          <w:iCs/>
          <w:color w:val="000000" w:themeColor="text1"/>
          <w:szCs w:val="24"/>
        </w:rPr>
        <w:t xml:space="preserve">SIGNED ON </w:t>
      </w:r>
      <w:r w:rsidRPr="00310511">
        <w:rPr>
          <w:iCs/>
          <w:color w:val="000000" w:themeColor="text1"/>
          <w:szCs w:val="24"/>
          <w:u w:val="single"/>
        </w:rPr>
        <w:tab/>
      </w:r>
      <w:r w:rsidRPr="00310511">
        <w:rPr>
          <w:iCs/>
          <w:color w:val="000000" w:themeColor="text1"/>
          <w:szCs w:val="24"/>
        </w:rPr>
        <w:t xml:space="preserve"> </w:t>
      </w:r>
      <w:proofErr w:type="spellStart"/>
      <w:r w:rsidRPr="00310511">
        <w:rPr>
          <w:iCs/>
          <w:color w:val="000000" w:themeColor="text1"/>
          <w:szCs w:val="24"/>
        </w:rPr>
        <w:t>on</w:t>
      </w:r>
      <w:proofErr w:type="spellEnd"/>
      <w:r w:rsidRPr="00310511">
        <w:rPr>
          <w:iCs/>
          <w:color w:val="000000" w:themeColor="text1"/>
          <w:szCs w:val="24"/>
        </w:rPr>
        <w:t xml:space="preserve"> behalf of </w:t>
      </w:r>
      <w:r w:rsidRPr="00310511">
        <w:rPr>
          <w:iCs/>
          <w:color w:val="000000" w:themeColor="text1"/>
          <w:szCs w:val="24"/>
          <w:u w:val="single"/>
        </w:rPr>
        <w:tab/>
      </w:r>
    </w:p>
    <w:p w14:paraId="322573BA" w14:textId="77777777" w:rsidR="00310511" w:rsidRPr="00310511" w:rsidRDefault="00310511" w:rsidP="00310511">
      <w:pPr>
        <w:spacing w:before="240" w:after="120"/>
        <w:jc w:val="left"/>
        <w:rPr>
          <w:iCs/>
          <w:color w:val="000000" w:themeColor="text1"/>
          <w:szCs w:val="24"/>
        </w:rPr>
      </w:pPr>
    </w:p>
    <w:p w14:paraId="61D57CD0" w14:textId="77777777" w:rsidR="00310511" w:rsidRPr="00310511" w:rsidRDefault="00310511" w:rsidP="00310511">
      <w:pPr>
        <w:tabs>
          <w:tab w:val="left" w:pos="3960"/>
          <w:tab w:val="left" w:pos="9000"/>
        </w:tabs>
        <w:spacing w:before="240" w:after="120"/>
        <w:jc w:val="left"/>
        <w:rPr>
          <w:iCs/>
          <w:color w:val="000000" w:themeColor="text1"/>
          <w:szCs w:val="24"/>
        </w:rPr>
      </w:pPr>
      <w:r w:rsidRPr="00310511">
        <w:rPr>
          <w:iCs/>
          <w:color w:val="000000" w:themeColor="text1"/>
          <w:szCs w:val="24"/>
        </w:rPr>
        <w:t xml:space="preserve">By </w:t>
      </w:r>
      <w:r w:rsidRPr="00310511">
        <w:rPr>
          <w:iCs/>
          <w:color w:val="000000" w:themeColor="text1"/>
          <w:szCs w:val="24"/>
          <w:u w:val="single"/>
        </w:rPr>
        <w:tab/>
      </w:r>
      <w:r w:rsidRPr="00310511">
        <w:rPr>
          <w:iCs/>
          <w:color w:val="000000" w:themeColor="text1"/>
          <w:szCs w:val="24"/>
        </w:rPr>
        <w:t xml:space="preserve"> in the capacity of </w:t>
      </w:r>
      <w:r w:rsidRPr="00310511">
        <w:rPr>
          <w:iCs/>
          <w:color w:val="000000" w:themeColor="text1"/>
          <w:szCs w:val="24"/>
          <w:u w:val="single"/>
        </w:rPr>
        <w:tab/>
      </w:r>
    </w:p>
    <w:p w14:paraId="56221406" w14:textId="77777777" w:rsidR="00310511" w:rsidRPr="00310511" w:rsidRDefault="00310511" w:rsidP="00310511">
      <w:pPr>
        <w:spacing w:before="240" w:after="120"/>
        <w:jc w:val="left"/>
        <w:rPr>
          <w:iCs/>
          <w:color w:val="000000" w:themeColor="text1"/>
          <w:szCs w:val="24"/>
        </w:rPr>
      </w:pPr>
    </w:p>
    <w:p w14:paraId="7467098F" w14:textId="77777777" w:rsidR="00310511" w:rsidRPr="00310511" w:rsidRDefault="00310511" w:rsidP="00310511">
      <w:pPr>
        <w:tabs>
          <w:tab w:val="left" w:pos="9000"/>
        </w:tabs>
        <w:spacing w:before="240" w:after="120"/>
        <w:jc w:val="left"/>
        <w:rPr>
          <w:iCs/>
          <w:color w:val="000000" w:themeColor="text1"/>
          <w:szCs w:val="24"/>
        </w:rPr>
      </w:pPr>
      <w:r w:rsidRPr="00310511">
        <w:rPr>
          <w:iCs/>
          <w:color w:val="000000" w:themeColor="text1"/>
          <w:szCs w:val="24"/>
        </w:rPr>
        <w:t xml:space="preserve">In the presence of </w:t>
      </w:r>
      <w:r w:rsidRPr="00310511">
        <w:rPr>
          <w:iCs/>
          <w:color w:val="000000" w:themeColor="text1"/>
          <w:szCs w:val="24"/>
          <w:u w:val="single"/>
        </w:rPr>
        <w:tab/>
      </w:r>
    </w:p>
    <w:p w14:paraId="2FE6BBEB" w14:textId="77777777" w:rsidR="005437F4" w:rsidRDefault="005437F4">
      <w:bookmarkStart w:id="1343" w:name="_Toc454799577"/>
      <w:bookmarkStart w:id="1344" w:name="_Toc438734412"/>
      <w:r>
        <w:br w:type="page"/>
      </w:r>
    </w:p>
    <w:p w14:paraId="41C401B5" w14:textId="77777777" w:rsidR="00045F46" w:rsidRPr="00045F46" w:rsidRDefault="00045F46" w:rsidP="00045F46">
      <w:pPr>
        <w:pStyle w:val="S9Header"/>
        <w:spacing w:after="0"/>
        <w:outlineLvl w:val="0"/>
        <w:rPr>
          <w:noProof/>
        </w:rPr>
      </w:pPr>
      <w:bookmarkStart w:id="1345" w:name="_Toc135389354"/>
      <w:bookmarkEnd w:id="1343"/>
      <w:r w:rsidRPr="00045F46">
        <w:rPr>
          <w:noProof/>
        </w:rPr>
        <w:lastRenderedPageBreak/>
        <w:t>Environmental</w:t>
      </w:r>
      <w:r w:rsidR="00C55E3D">
        <w:rPr>
          <w:noProof/>
        </w:rPr>
        <w:t xml:space="preserve"> and </w:t>
      </w:r>
      <w:r w:rsidRPr="00045F46">
        <w:rPr>
          <w:noProof/>
        </w:rPr>
        <w:t>Social (</w:t>
      </w:r>
      <w:r w:rsidR="008D2320">
        <w:rPr>
          <w:noProof/>
        </w:rPr>
        <w:t>ES</w:t>
      </w:r>
      <w:r w:rsidRPr="00045F46">
        <w:rPr>
          <w:noProof/>
        </w:rPr>
        <w:t>) Performance Security</w:t>
      </w:r>
      <w:bookmarkEnd w:id="1345"/>
    </w:p>
    <w:p w14:paraId="178266B5" w14:textId="77777777" w:rsidR="00045F46" w:rsidRPr="00045F46" w:rsidRDefault="008D2320" w:rsidP="009356DA">
      <w:pPr>
        <w:pStyle w:val="SectionIXHeader"/>
        <w:spacing w:before="240"/>
        <w:rPr>
          <w:color w:val="000000" w:themeColor="text1"/>
          <w:sz w:val="28"/>
        </w:rPr>
      </w:pPr>
      <w:r>
        <w:rPr>
          <w:color w:val="000000" w:themeColor="text1"/>
          <w:sz w:val="28"/>
        </w:rPr>
        <w:t>ES</w:t>
      </w:r>
      <w:r w:rsidR="00045F46" w:rsidRPr="00045F46">
        <w:rPr>
          <w:color w:val="000000" w:themeColor="text1"/>
          <w:sz w:val="28"/>
        </w:rPr>
        <w:t xml:space="preserve"> Demand Guarantee</w:t>
      </w:r>
    </w:p>
    <w:p w14:paraId="00AADB17" w14:textId="77777777" w:rsidR="00045F46" w:rsidRPr="005437F4" w:rsidRDefault="00045F46" w:rsidP="00045F46">
      <w:pPr>
        <w:spacing w:before="120" w:after="600"/>
        <w:jc w:val="center"/>
        <w:rPr>
          <w:rFonts w:eastAsia="Arial Unicode MS" w:cs="Arial Unicode MS"/>
          <w:i/>
          <w:color w:val="000000" w:themeColor="text1"/>
          <w:szCs w:val="24"/>
        </w:rPr>
      </w:pPr>
      <w:r w:rsidRPr="005437F4">
        <w:rPr>
          <w:rFonts w:eastAsia="Arial Unicode MS" w:cs="Arial Unicode MS"/>
          <w:i/>
          <w:color w:val="000000" w:themeColor="text1"/>
          <w:szCs w:val="24"/>
        </w:rPr>
        <w:t>[Guarantor letterhead or SWIFT identifier code]</w:t>
      </w:r>
    </w:p>
    <w:p w14:paraId="35A3B0B6" w14:textId="77777777" w:rsidR="00045F46" w:rsidRPr="005437F4" w:rsidRDefault="00045F46" w:rsidP="00045F46">
      <w:pPr>
        <w:tabs>
          <w:tab w:val="left" w:leader="underscore" w:pos="5529"/>
        </w:tabs>
        <w:spacing w:before="240" w:after="200"/>
        <w:jc w:val="left"/>
        <w:rPr>
          <w:rFonts w:eastAsia="Arial Unicode MS" w:cs="Arial Unicode MS"/>
          <w:i/>
          <w:color w:val="000000" w:themeColor="text1"/>
          <w:szCs w:val="24"/>
        </w:rPr>
      </w:pPr>
      <w:r w:rsidRPr="005437F4">
        <w:rPr>
          <w:rFonts w:eastAsia="Arial Unicode MS" w:cs="Arial Unicode MS"/>
          <w:b/>
          <w:color w:val="000000" w:themeColor="text1"/>
          <w:szCs w:val="24"/>
        </w:rPr>
        <w:t>Beneficiary:</w:t>
      </w:r>
      <w:r w:rsidRPr="005437F4">
        <w:rPr>
          <w:rFonts w:eastAsia="Arial Unicode MS" w:cs="Arial Unicode MS"/>
          <w:color w:val="000000" w:themeColor="text1"/>
          <w:szCs w:val="24"/>
        </w:rPr>
        <w:tab/>
      </w:r>
      <w:r w:rsidRPr="005437F4">
        <w:rPr>
          <w:rFonts w:eastAsia="Arial Unicode MS" w:cs="Arial Unicode MS"/>
          <w:i/>
          <w:color w:val="000000" w:themeColor="text1"/>
          <w:szCs w:val="24"/>
        </w:rPr>
        <w:t>[</w:t>
      </w:r>
      <w:r>
        <w:rPr>
          <w:rFonts w:eastAsia="Arial Unicode MS" w:cs="Arial Unicode MS"/>
          <w:i/>
          <w:color w:val="000000" w:themeColor="text1"/>
          <w:szCs w:val="24"/>
        </w:rPr>
        <w:t>I</w:t>
      </w:r>
      <w:r w:rsidRPr="005437F4">
        <w:rPr>
          <w:rFonts w:eastAsia="Arial Unicode MS" w:cs="Arial Unicode MS"/>
          <w:i/>
          <w:color w:val="000000" w:themeColor="text1"/>
          <w:szCs w:val="24"/>
        </w:rPr>
        <w:t xml:space="preserve">nsert name and Address of </w:t>
      </w:r>
      <w:r w:rsidRPr="00045F46">
        <w:rPr>
          <w:rFonts w:eastAsia="Arial Unicode MS" w:cs="Arial Unicode MS"/>
          <w:i/>
          <w:iCs/>
          <w:color w:val="000000" w:themeColor="text1"/>
          <w:szCs w:val="24"/>
        </w:rPr>
        <w:t>Employer</w:t>
      </w:r>
      <w:r>
        <w:rPr>
          <w:rFonts w:eastAsia="Arial Unicode MS" w:cs="Arial Unicode MS"/>
          <w:i/>
          <w:color w:val="000000" w:themeColor="text1"/>
          <w:szCs w:val="24"/>
        </w:rPr>
        <w:t>]</w:t>
      </w:r>
    </w:p>
    <w:p w14:paraId="63BF082A" w14:textId="77777777" w:rsidR="00045F46" w:rsidRPr="005437F4" w:rsidRDefault="00045F46" w:rsidP="00045F46">
      <w:pPr>
        <w:tabs>
          <w:tab w:val="left" w:leader="underscore" w:pos="5529"/>
        </w:tabs>
        <w:spacing w:before="240" w:after="200"/>
        <w:jc w:val="left"/>
        <w:rPr>
          <w:rFonts w:eastAsia="Arial Unicode MS" w:cs="Arial Unicode MS"/>
          <w:color w:val="000000" w:themeColor="text1"/>
          <w:szCs w:val="24"/>
        </w:rPr>
      </w:pPr>
      <w:r w:rsidRPr="005437F4">
        <w:rPr>
          <w:rFonts w:eastAsia="Arial Unicode MS" w:cs="Arial Unicode MS"/>
          <w:b/>
          <w:color w:val="000000" w:themeColor="text1"/>
          <w:szCs w:val="24"/>
        </w:rPr>
        <w:t>Date:</w:t>
      </w:r>
      <w:r>
        <w:rPr>
          <w:rFonts w:eastAsia="Arial Unicode MS" w:cs="Arial Unicode MS"/>
          <w:color w:val="000000" w:themeColor="text1"/>
          <w:szCs w:val="24"/>
        </w:rPr>
        <w:tab/>
      </w:r>
      <w:r w:rsidRPr="005437F4">
        <w:rPr>
          <w:rFonts w:eastAsia="Arial Unicode MS" w:cs="Arial Unicode MS"/>
          <w:i/>
          <w:color w:val="000000" w:themeColor="text1"/>
          <w:szCs w:val="24"/>
        </w:rPr>
        <w:t>[Insert date of issue]</w:t>
      </w:r>
    </w:p>
    <w:p w14:paraId="32A91497" w14:textId="77777777" w:rsidR="00045F46" w:rsidRPr="005437F4" w:rsidRDefault="008D2320" w:rsidP="00045F46">
      <w:pPr>
        <w:tabs>
          <w:tab w:val="left" w:leader="underscore" w:pos="5529"/>
        </w:tabs>
        <w:spacing w:before="240" w:after="200"/>
        <w:jc w:val="left"/>
        <w:rPr>
          <w:rFonts w:eastAsia="Arial Unicode MS" w:cs="Arial Unicode MS"/>
          <w:color w:val="000000" w:themeColor="text1"/>
          <w:szCs w:val="24"/>
        </w:rPr>
      </w:pPr>
      <w:r>
        <w:rPr>
          <w:rFonts w:eastAsia="Arial Unicode MS" w:cs="Arial Unicode MS"/>
          <w:b/>
          <w:color w:val="000000" w:themeColor="text1"/>
          <w:szCs w:val="24"/>
        </w:rPr>
        <w:t>ES</w:t>
      </w:r>
      <w:r w:rsidR="00045F46" w:rsidRPr="005437F4">
        <w:rPr>
          <w:rFonts w:eastAsia="Arial Unicode MS" w:cs="Arial Unicode MS"/>
          <w:b/>
          <w:color w:val="000000" w:themeColor="text1"/>
          <w:szCs w:val="24"/>
        </w:rPr>
        <w:t xml:space="preserve"> PERFORMANCE GUARANTEE No.:</w:t>
      </w:r>
      <w:r w:rsidR="00045F46" w:rsidRPr="005437F4">
        <w:rPr>
          <w:rFonts w:eastAsia="Arial Unicode MS" w:cs="Arial Unicode MS"/>
          <w:color w:val="000000" w:themeColor="text1"/>
          <w:szCs w:val="24"/>
        </w:rPr>
        <w:tab/>
      </w:r>
      <w:r w:rsidR="00045F46" w:rsidRPr="005437F4">
        <w:rPr>
          <w:rFonts w:eastAsia="Arial Unicode MS" w:cs="Arial Unicode MS"/>
          <w:i/>
          <w:color w:val="000000" w:themeColor="text1"/>
          <w:szCs w:val="24"/>
        </w:rPr>
        <w:t>[Insert guarantee reference number]</w:t>
      </w:r>
    </w:p>
    <w:p w14:paraId="1B87BCD3" w14:textId="77777777" w:rsidR="00045F46" w:rsidRPr="005437F4" w:rsidRDefault="00045F46" w:rsidP="00045F46">
      <w:pPr>
        <w:tabs>
          <w:tab w:val="left" w:leader="underscore" w:pos="5529"/>
        </w:tabs>
        <w:spacing w:before="240" w:after="200"/>
        <w:jc w:val="left"/>
        <w:rPr>
          <w:rFonts w:eastAsia="Arial Unicode MS" w:cs="Arial Unicode MS"/>
          <w:color w:val="000000" w:themeColor="text1"/>
          <w:szCs w:val="24"/>
        </w:rPr>
      </w:pPr>
      <w:r w:rsidRPr="005437F4">
        <w:rPr>
          <w:rFonts w:eastAsia="Arial Unicode MS" w:cs="Arial Unicode MS"/>
          <w:b/>
          <w:color w:val="000000" w:themeColor="text1"/>
          <w:szCs w:val="24"/>
        </w:rPr>
        <w:t>Guarantor:</w:t>
      </w:r>
      <w:r>
        <w:rPr>
          <w:rFonts w:eastAsia="Arial Unicode MS" w:cs="Arial Unicode MS"/>
          <w:b/>
          <w:color w:val="000000" w:themeColor="text1"/>
          <w:szCs w:val="24"/>
        </w:rPr>
        <w:t xml:space="preserve"> </w:t>
      </w:r>
      <w:r>
        <w:rPr>
          <w:rFonts w:eastAsia="Arial Unicode MS" w:cs="Arial Unicode MS"/>
          <w:b/>
          <w:color w:val="000000" w:themeColor="text1"/>
          <w:szCs w:val="24"/>
        </w:rPr>
        <w:tab/>
      </w:r>
      <w:r>
        <w:rPr>
          <w:rFonts w:eastAsia="Arial Unicode MS" w:cs="Arial Unicode MS"/>
          <w:b/>
          <w:color w:val="000000" w:themeColor="text1"/>
          <w:szCs w:val="24"/>
        </w:rPr>
        <w:br/>
      </w:r>
      <w:r w:rsidRPr="005437F4">
        <w:rPr>
          <w:rFonts w:eastAsia="Arial Unicode MS" w:cs="Arial Unicode MS"/>
          <w:i/>
          <w:color w:val="000000" w:themeColor="text1"/>
          <w:szCs w:val="24"/>
        </w:rPr>
        <w:t>[Insert name and address of place of issue, unless indicated in the letterhead]</w:t>
      </w:r>
    </w:p>
    <w:p w14:paraId="4163A792" w14:textId="77777777" w:rsidR="00045F46" w:rsidRPr="005437F4" w:rsidRDefault="00045F46" w:rsidP="00045F46">
      <w:pPr>
        <w:spacing w:before="480" w:after="120"/>
        <w:rPr>
          <w:rFonts w:eastAsia="Arial Unicode MS" w:cs="Arial Unicode MS"/>
          <w:color w:val="000000" w:themeColor="text1"/>
          <w:szCs w:val="24"/>
        </w:rPr>
      </w:pPr>
      <w:r w:rsidRPr="005437F4">
        <w:rPr>
          <w:rFonts w:eastAsia="Arial Unicode MS" w:cs="Arial Unicode MS"/>
          <w:color w:val="000000" w:themeColor="text1"/>
          <w:szCs w:val="24"/>
        </w:rPr>
        <w:t xml:space="preserve">We have been informed that ________________ (hereinafter called </w:t>
      </w:r>
      <w:r>
        <w:rPr>
          <w:rFonts w:eastAsia="Arial Unicode MS" w:cs="Arial Unicode MS"/>
          <w:color w:val="000000" w:themeColor="text1"/>
          <w:szCs w:val="24"/>
        </w:rPr>
        <w:t>“</w:t>
      </w:r>
      <w:r w:rsidRPr="005437F4">
        <w:rPr>
          <w:rFonts w:eastAsia="Arial Unicode MS" w:cs="Arial Unicode MS"/>
          <w:color w:val="000000" w:themeColor="text1"/>
          <w:szCs w:val="24"/>
        </w:rPr>
        <w:t>the Applicant</w:t>
      </w:r>
      <w:r>
        <w:rPr>
          <w:rFonts w:eastAsia="Arial Unicode MS" w:cs="Arial Unicode MS"/>
          <w:color w:val="000000" w:themeColor="text1"/>
          <w:szCs w:val="24"/>
        </w:rPr>
        <w:t>”</w:t>
      </w:r>
      <w:r w:rsidRPr="005437F4">
        <w:rPr>
          <w:rFonts w:eastAsia="Arial Unicode MS" w:cs="Arial Unicode MS"/>
          <w:color w:val="000000" w:themeColor="text1"/>
          <w:szCs w:val="24"/>
        </w:rPr>
        <w:t xml:space="preserve">) has </w:t>
      </w:r>
      <w:proofErr w:type="gramStart"/>
      <w:r w:rsidRPr="005437F4">
        <w:rPr>
          <w:rFonts w:eastAsia="Arial Unicode MS" w:cs="Arial Unicode MS"/>
          <w:color w:val="000000" w:themeColor="text1"/>
          <w:szCs w:val="24"/>
        </w:rPr>
        <w:t>entered into</w:t>
      </w:r>
      <w:proofErr w:type="gramEnd"/>
      <w:r w:rsidRPr="005437F4">
        <w:rPr>
          <w:rFonts w:eastAsia="Arial Unicode MS" w:cs="Arial Unicode MS"/>
          <w:color w:val="000000" w:themeColor="text1"/>
          <w:szCs w:val="24"/>
        </w:rPr>
        <w:t xml:space="preserve"> Contract No. _____________</w:t>
      </w:r>
      <w:r>
        <w:rPr>
          <w:rFonts w:eastAsia="Arial Unicode MS" w:cs="Arial Unicode MS"/>
          <w:color w:val="000000" w:themeColor="text1"/>
          <w:szCs w:val="24"/>
        </w:rPr>
        <w:t xml:space="preserve"> </w:t>
      </w:r>
      <w:r w:rsidRPr="005437F4">
        <w:rPr>
          <w:rFonts w:eastAsia="Arial Unicode MS" w:cs="Arial Unicode MS"/>
          <w:color w:val="000000" w:themeColor="text1"/>
          <w:szCs w:val="24"/>
        </w:rPr>
        <w:t xml:space="preserve">dated ____________ with the Beneficiary, for the execution of _____________________ (hereinafter called </w:t>
      </w:r>
      <w:r>
        <w:rPr>
          <w:rFonts w:eastAsia="Arial Unicode MS" w:cs="Arial Unicode MS"/>
          <w:color w:val="000000" w:themeColor="text1"/>
          <w:szCs w:val="24"/>
        </w:rPr>
        <w:t>“</w:t>
      </w:r>
      <w:r w:rsidRPr="005437F4">
        <w:rPr>
          <w:rFonts w:eastAsia="Arial Unicode MS" w:cs="Arial Unicode MS"/>
          <w:color w:val="000000" w:themeColor="text1"/>
          <w:szCs w:val="24"/>
        </w:rPr>
        <w:t>the Contract</w:t>
      </w:r>
      <w:r>
        <w:rPr>
          <w:rFonts w:eastAsia="Arial Unicode MS" w:cs="Arial Unicode MS"/>
          <w:color w:val="000000" w:themeColor="text1"/>
          <w:szCs w:val="24"/>
        </w:rPr>
        <w:t>”</w:t>
      </w:r>
      <w:r w:rsidRPr="005437F4">
        <w:rPr>
          <w:rFonts w:eastAsia="Arial Unicode MS" w:cs="Arial Unicode MS"/>
          <w:color w:val="000000" w:themeColor="text1"/>
          <w:szCs w:val="24"/>
        </w:rPr>
        <w:t xml:space="preserve">). </w:t>
      </w:r>
    </w:p>
    <w:p w14:paraId="2720595E" w14:textId="77777777" w:rsidR="00045F46" w:rsidRPr="005437F4" w:rsidRDefault="00045F46" w:rsidP="005437F4">
      <w:pPr>
        <w:spacing w:before="240" w:after="120"/>
        <w:rPr>
          <w:rFonts w:eastAsia="Arial Unicode MS" w:cs="Arial Unicode MS"/>
          <w:color w:val="000000" w:themeColor="text1"/>
          <w:szCs w:val="24"/>
        </w:rPr>
      </w:pPr>
      <w:r w:rsidRPr="005437F4">
        <w:rPr>
          <w:rFonts w:eastAsia="Arial Unicode MS" w:cs="Arial Unicode MS"/>
          <w:color w:val="000000" w:themeColor="text1"/>
          <w:szCs w:val="24"/>
        </w:rPr>
        <w:t>Furthermore, we understand that, according to the conditions of the Contract, a performance guarantee is required.</w:t>
      </w:r>
    </w:p>
    <w:p w14:paraId="1F113003" w14:textId="77777777" w:rsidR="00045F46" w:rsidRPr="005437F4" w:rsidRDefault="00045F46" w:rsidP="005437F4">
      <w:pPr>
        <w:spacing w:before="240" w:after="120"/>
        <w:rPr>
          <w:rFonts w:eastAsia="Arial Unicode MS" w:cs="Arial Unicode MS"/>
          <w:color w:val="000000" w:themeColor="text1"/>
          <w:szCs w:val="24"/>
        </w:rPr>
      </w:pPr>
      <w:r w:rsidRPr="005437F4">
        <w:rPr>
          <w:rFonts w:eastAsia="Arial Unicode MS" w:cs="Arial Unicode MS"/>
          <w:color w:val="000000" w:themeColor="text1"/>
          <w:szCs w:val="24"/>
        </w:rPr>
        <w:t>At the request of the Applicant, we as Guarantor, hereby irrevocably undertake to pay the Beneficiary any sum or sums not exceeding in total an amount of ___________ (</w:t>
      </w:r>
      <w:r>
        <w:rPr>
          <w:rFonts w:eastAsia="Arial Unicode MS" w:cs="Arial Unicode MS"/>
          <w:color w:val="000000" w:themeColor="text1"/>
          <w:szCs w:val="24"/>
          <w:u w:val="single"/>
        </w:rPr>
        <w:t xml:space="preserve"> </w:t>
      </w:r>
      <w:r w:rsidRPr="005437F4">
        <w:rPr>
          <w:rFonts w:eastAsia="Arial Unicode MS" w:cs="Arial Unicode MS"/>
          <w:color w:val="000000" w:themeColor="text1"/>
          <w:szCs w:val="24"/>
        </w:rPr>
        <w:t>),</w:t>
      </w:r>
      <w:r w:rsidRPr="005437F4">
        <w:rPr>
          <w:rFonts w:eastAsia="Arial Unicode MS" w:cs="Arial Unicode MS"/>
          <w:color w:val="000000" w:themeColor="text1"/>
          <w:szCs w:val="24"/>
          <w:vertAlign w:val="superscript"/>
        </w:rPr>
        <w:footnoteReference w:customMarkFollows="1" w:id="22"/>
        <w:t>1</w:t>
      </w:r>
      <w:r w:rsidRPr="005437F4">
        <w:rPr>
          <w:rFonts w:eastAsia="Arial Unicode MS" w:cs="Arial Unicode MS"/>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5437F4">
        <w:rPr>
          <w:spacing w:val="-6"/>
        </w:rPr>
        <w:t xml:space="preserve">Environmental and/or </w:t>
      </w:r>
      <w:r w:rsidR="00C55E3D">
        <w:rPr>
          <w:spacing w:val="-6"/>
        </w:rPr>
        <w:t xml:space="preserve">Social </w:t>
      </w:r>
      <w:r w:rsidRPr="005437F4">
        <w:rPr>
          <w:spacing w:val="-6"/>
        </w:rPr>
        <w:t>(</w:t>
      </w:r>
      <w:r w:rsidR="008D2320">
        <w:rPr>
          <w:spacing w:val="-6"/>
        </w:rPr>
        <w:t>ES</w:t>
      </w:r>
      <w:r w:rsidRPr="005437F4">
        <w:rPr>
          <w:spacing w:val="-6"/>
        </w:rPr>
        <w:t xml:space="preserve">) </w:t>
      </w:r>
      <w:r w:rsidRPr="005437F4">
        <w:rPr>
          <w:rFonts w:eastAsia="Arial Unicode MS" w:cs="Arial Unicode MS"/>
          <w:color w:val="000000" w:themeColor="text1"/>
          <w:szCs w:val="24"/>
        </w:rPr>
        <w:t xml:space="preserve">obligation(s) under the Contract, without the Beneficiary needing to prove or to show grounds for your demand or the sum specified therein. </w:t>
      </w:r>
    </w:p>
    <w:p w14:paraId="716B93CA" w14:textId="77777777" w:rsidR="00045F46" w:rsidRPr="005437F4" w:rsidRDefault="00045F46" w:rsidP="005437F4">
      <w:pPr>
        <w:spacing w:before="240" w:after="120"/>
        <w:rPr>
          <w:rFonts w:eastAsia="Arial Unicode MS" w:cs="Arial Unicode MS"/>
          <w:color w:val="000000" w:themeColor="text1"/>
          <w:szCs w:val="24"/>
        </w:rPr>
      </w:pPr>
      <w:r w:rsidRPr="005437F4">
        <w:rPr>
          <w:rFonts w:eastAsia="Arial Unicode MS" w:cs="Arial Unicode MS"/>
          <w:color w:val="000000" w:themeColor="text1"/>
          <w:szCs w:val="24"/>
        </w:rPr>
        <w:t xml:space="preserve">This guarantee shall expire, no later than the …. Day of ……, 2… </w:t>
      </w:r>
      <w:r w:rsidRPr="005437F4">
        <w:rPr>
          <w:rFonts w:eastAsia="Arial Unicode MS" w:cs="Arial Unicode MS"/>
          <w:color w:val="000000" w:themeColor="text1"/>
          <w:szCs w:val="24"/>
          <w:vertAlign w:val="superscript"/>
        </w:rPr>
        <w:footnoteReference w:customMarkFollows="1" w:id="23"/>
        <w:t>2</w:t>
      </w:r>
      <w:r w:rsidRPr="005437F4">
        <w:rPr>
          <w:rFonts w:eastAsia="Arial Unicode MS" w:cs="Arial Unicode MS"/>
          <w:color w:val="000000" w:themeColor="text1"/>
          <w:szCs w:val="24"/>
        </w:rPr>
        <w:t>, and any demand for payment under it must be received by us at this office indicated above on or before that date.</w:t>
      </w:r>
      <w:r>
        <w:rPr>
          <w:rFonts w:eastAsia="Arial Unicode MS" w:cs="Arial Unicode MS"/>
          <w:color w:val="000000" w:themeColor="text1"/>
          <w:szCs w:val="24"/>
        </w:rPr>
        <w:t xml:space="preserve"> </w:t>
      </w:r>
    </w:p>
    <w:p w14:paraId="4711AF22" w14:textId="77777777" w:rsidR="00045F46" w:rsidRPr="005437F4" w:rsidRDefault="00045F46" w:rsidP="005437F4">
      <w:pPr>
        <w:spacing w:before="240" w:after="120"/>
        <w:rPr>
          <w:rFonts w:eastAsia="Arial Unicode MS" w:cs="Arial Unicode MS"/>
          <w:color w:val="000000" w:themeColor="text1"/>
          <w:szCs w:val="24"/>
        </w:rPr>
      </w:pPr>
      <w:r w:rsidRPr="005437F4">
        <w:rPr>
          <w:rFonts w:eastAsia="Arial Unicode MS" w:cs="Arial Unicode MS"/>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0C7883D8" w14:textId="77777777" w:rsidR="00045F46" w:rsidRPr="005437F4" w:rsidRDefault="00045F46" w:rsidP="00045F46">
      <w:pPr>
        <w:spacing w:before="480" w:after="120"/>
        <w:jc w:val="left"/>
        <w:rPr>
          <w:color w:val="000000" w:themeColor="text1"/>
          <w:szCs w:val="24"/>
        </w:rPr>
      </w:pPr>
      <w:r w:rsidRPr="005437F4">
        <w:rPr>
          <w:color w:val="000000" w:themeColor="text1"/>
          <w:szCs w:val="24"/>
        </w:rPr>
        <w:t xml:space="preserve">_____________________ </w:t>
      </w:r>
      <w:r w:rsidRPr="005437F4">
        <w:rPr>
          <w:color w:val="000000" w:themeColor="text1"/>
          <w:szCs w:val="24"/>
        </w:rPr>
        <w:br/>
      </w:r>
      <w:r w:rsidRPr="005437F4">
        <w:rPr>
          <w:i/>
          <w:color w:val="000000" w:themeColor="text1"/>
          <w:szCs w:val="24"/>
        </w:rPr>
        <w:t>[signature(s)]</w:t>
      </w:r>
      <w:r w:rsidRPr="005437F4">
        <w:rPr>
          <w:color w:val="000000" w:themeColor="text1"/>
          <w:szCs w:val="24"/>
        </w:rPr>
        <w:t xml:space="preserve"> </w:t>
      </w:r>
    </w:p>
    <w:p w14:paraId="0666BCCE" w14:textId="77777777" w:rsidR="00045F46" w:rsidRPr="005437F4" w:rsidRDefault="00045F46" w:rsidP="00045F46">
      <w:pPr>
        <w:spacing w:before="240" w:after="120"/>
        <w:rPr>
          <w:b/>
          <w:i/>
          <w:color w:val="000000" w:themeColor="text1"/>
          <w:szCs w:val="24"/>
        </w:rPr>
      </w:pPr>
      <w:r w:rsidRPr="005437F4">
        <w:rPr>
          <w:b/>
          <w:i/>
          <w:color w:val="000000" w:themeColor="text1"/>
          <w:szCs w:val="24"/>
        </w:rPr>
        <w:t>Note:</w:t>
      </w:r>
      <w:r>
        <w:rPr>
          <w:b/>
          <w:i/>
          <w:color w:val="000000" w:themeColor="text1"/>
          <w:szCs w:val="24"/>
        </w:rPr>
        <w:t xml:space="preserve"> </w:t>
      </w:r>
      <w:r w:rsidRPr="005437F4">
        <w:rPr>
          <w:b/>
          <w:i/>
          <w:color w:val="000000" w:themeColor="text1"/>
          <w:szCs w:val="24"/>
        </w:rPr>
        <w:t>All italicized text (including footnotes) is for use in preparing this form and shall be deleted from the final product.</w:t>
      </w:r>
    </w:p>
    <w:p w14:paraId="2E65DB51" w14:textId="77777777" w:rsidR="00045F46" w:rsidRDefault="00045F46" w:rsidP="00FE3403">
      <w:pPr>
        <w:spacing w:before="240" w:after="120"/>
        <w:jc w:val="center"/>
        <w:rPr>
          <w:b/>
          <w:color w:val="000000" w:themeColor="text1"/>
          <w:sz w:val="36"/>
          <w:szCs w:val="24"/>
        </w:rPr>
      </w:pPr>
      <w:r>
        <w:rPr>
          <w:b/>
          <w:color w:val="000000" w:themeColor="text1"/>
          <w:sz w:val="36"/>
          <w:szCs w:val="24"/>
        </w:rPr>
        <w:br w:type="page"/>
      </w:r>
    </w:p>
    <w:p w14:paraId="149B79E9" w14:textId="77777777" w:rsidR="00045F46" w:rsidRPr="00045F46" w:rsidRDefault="00045F46" w:rsidP="00045F46">
      <w:pPr>
        <w:pStyle w:val="S9Header"/>
        <w:outlineLvl w:val="0"/>
        <w:rPr>
          <w:noProof/>
        </w:rPr>
      </w:pPr>
      <w:bookmarkStart w:id="1346" w:name="_Toc135389355"/>
      <w:r w:rsidRPr="00045F46">
        <w:rPr>
          <w:noProof/>
        </w:rPr>
        <w:lastRenderedPageBreak/>
        <w:t>Advance Payment Security</w:t>
      </w:r>
      <w:bookmarkEnd w:id="1346"/>
    </w:p>
    <w:p w14:paraId="2BA09E10" w14:textId="77777777" w:rsidR="00045F46" w:rsidRPr="00045F46" w:rsidRDefault="00045F46" w:rsidP="00045F46">
      <w:pPr>
        <w:pStyle w:val="SectionIXHeader"/>
        <w:rPr>
          <w:color w:val="000000" w:themeColor="text1"/>
          <w:sz w:val="28"/>
        </w:rPr>
      </w:pPr>
      <w:bookmarkStart w:id="1347" w:name="_Toc454799578"/>
      <w:r w:rsidRPr="00045F46">
        <w:rPr>
          <w:color w:val="000000" w:themeColor="text1"/>
          <w:sz w:val="28"/>
        </w:rPr>
        <w:t>Demand Guarantee</w:t>
      </w:r>
      <w:bookmarkEnd w:id="1347"/>
    </w:p>
    <w:bookmarkEnd w:id="1344"/>
    <w:p w14:paraId="4BDC8B0D" w14:textId="77777777" w:rsidR="00310511" w:rsidRPr="00310511" w:rsidRDefault="00310511" w:rsidP="00045F46">
      <w:pPr>
        <w:spacing w:before="120" w:after="600"/>
        <w:jc w:val="center"/>
        <w:rPr>
          <w:i/>
          <w:color w:val="000000" w:themeColor="text1"/>
          <w:szCs w:val="24"/>
        </w:rPr>
      </w:pPr>
      <w:r w:rsidRPr="00310511">
        <w:rPr>
          <w:i/>
          <w:color w:val="000000" w:themeColor="text1"/>
          <w:szCs w:val="24"/>
        </w:rPr>
        <w:t xml:space="preserve">[Guarantor letterhead or SWIFT identifier code] </w:t>
      </w:r>
    </w:p>
    <w:p w14:paraId="66CF5740" w14:textId="77777777" w:rsidR="00310511" w:rsidRPr="00310511" w:rsidRDefault="00310511" w:rsidP="00045F46">
      <w:pPr>
        <w:tabs>
          <w:tab w:val="left" w:leader="underscore" w:pos="5529"/>
        </w:tabs>
        <w:spacing w:before="240" w:after="200"/>
        <w:jc w:val="left"/>
        <w:rPr>
          <w:rFonts w:eastAsia="Arial Unicode MS" w:cs="Arial Unicode MS"/>
          <w:i/>
          <w:color w:val="000000" w:themeColor="text1"/>
          <w:szCs w:val="24"/>
        </w:rPr>
      </w:pPr>
      <w:r w:rsidRPr="00310511">
        <w:rPr>
          <w:rFonts w:eastAsia="Arial Unicode MS" w:cs="Arial Unicode MS"/>
          <w:b/>
          <w:color w:val="000000" w:themeColor="text1"/>
          <w:szCs w:val="24"/>
        </w:rPr>
        <w:t>Beneficiary:</w:t>
      </w:r>
      <w:r w:rsidRPr="00310511">
        <w:rPr>
          <w:rFonts w:eastAsia="Arial Unicode MS" w:cs="Arial Unicode MS"/>
          <w:color w:val="000000" w:themeColor="text1"/>
          <w:szCs w:val="24"/>
        </w:rPr>
        <w:t xml:space="preserve"> </w:t>
      </w:r>
      <w:r w:rsidR="00045F46">
        <w:rPr>
          <w:rFonts w:eastAsia="Arial Unicode MS" w:cs="Arial Unicode MS"/>
          <w:color w:val="000000" w:themeColor="text1"/>
          <w:szCs w:val="24"/>
        </w:rPr>
        <w:tab/>
      </w:r>
      <w:r w:rsidRPr="00310511">
        <w:rPr>
          <w:rFonts w:eastAsia="Arial Unicode MS" w:cs="Arial Unicode MS"/>
          <w:i/>
          <w:color w:val="000000" w:themeColor="text1"/>
          <w:szCs w:val="24"/>
        </w:rPr>
        <w:t xml:space="preserve">[Insert name and Address of </w:t>
      </w:r>
      <w:r w:rsidRPr="00045F46">
        <w:rPr>
          <w:rFonts w:eastAsia="Arial Unicode MS" w:cs="Arial Unicode MS"/>
          <w:i/>
          <w:iCs/>
          <w:color w:val="000000" w:themeColor="text1"/>
          <w:szCs w:val="24"/>
        </w:rPr>
        <w:t>Employer</w:t>
      </w:r>
      <w:r w:rsidR="00045F46">
        <w:rPr>
          <w:rFonts w:eastAsia="Arial Unicode MS" w:cs="Arial Unicode MS"/>
          <w:i/>
          <w:color w:val="000000" w:themeColor="text1"/>
          <w:szCs w:val="24"/>
        </w:rPr>
        <w:t>]</w:t>
      </w:r>
    </w:p>
    <w:p w14:paraId="3B5310CF" w14:textId="77777777" w:rsidR="00310511" w:rsidRPr="00310511" w:rsidRDefault="00310511" w:rsidP="00045F46">
      <w:pPr>
        <w:tabs>
          <w:tab w:val="left" w:leader="underscore" w:pos="5529"/>
        </w:tabs>
        <w:spacing w:before="240" w:after="200"/>
        <w:jc w:val="left"/>
        <w:rPr>
          <w:rFonts w:eastAsia="Arial Unicode MS" w:cs="Arial Unicode MS"/>
          <w:color w:val="000000" w:themeColor="text1"/>
          <w:szCs w:val="24"/>
        </w:rPr>
      </w:pPr>
      <w:r w:rsidRPr="00310511">
        <w:rPr>
          <w:rFonts w:eastAsia="Arial Unicode MS" w:cs="Arial Unicode MS"/>
          <w:b/>
          <w:color w:val="000000" w:themeColor="text1"/>
          <w:szCs w:val="24"/>
        </w:rPr>
        <w:t>Date:</w:t>
      </w:r>
      <w:r w:rsidRPr="00310511">
        <w:rPr>
          <w:rFonts w:eastAsia="Arial Unicode MS" w:cs="Arial Unicode MS"/>
          <w:color w:val="000000" w:themeColor="text1"/>
          <w:szCs w:val="24"/>
        </w:rPr>
        <w:tab/>
      </w:r>
      <w:r w:rsidRPr="00310511">
        <w:rPr>
          <w:rFonts w:eastAsia="Arial Unicode MS" w:cs="Arial Unicode MS"/>
          <w:i/>
          <w:color w:val="000000" w:themeColor="text1"/>
          <w:szCs w:val="24"/>
        </w:rPr>
        <w:t>[Insert date of issue]</w:t>
      </w:r>
    </w:p>
    <w:p w14:paraId="7CB8B7E0" w14:textId="77777777" w:rsidR="00310511" w:rsidRPr="00310511" w:rsidRDefault="00310511" w:rsidP="00045F46">
      <w:pPr>
        <w:tabs>
          <w:tab w:val="left" w:leader="underscore" w:pos="5529"/>
        </w:tabs>
        <w:spacing w:before="240" w:after="200"/>
        <w:jc w:val="left"/>
        <w:rPr>
          <w:rFonts w:eastAsia="Arial Unicode MS" w:cs="Arial Unicode MS"/>
          <w:color w:val="000000" w:themeColor="text1"/>
          <w:szCs w:val="24"/>
        </w:rPr>
      </w:pPr>
      <w:r w:rsidRPr="00310511">
        <w:rPr>
          <w:rFonts w:eastAsia="Arial Unicode MS" w:cs="Arial Unicode MS"/>
          <w:b/>
          <w:color w:val="000000" w:themeColor="text1"/>
          <w:szCs w:val="24"/>
        </w:rPr>
        <w:t>ADVANCE PAYMENT GUARANTEE No.:</w:t>
      </w:r>
      <w:r w:rsidRPr="00310511">
        <w:rPr>
          <w:rFonts w:eastAsia="Arial Unicode MS" w:cs="Arial Unicode MS"/>
          <w:color w:val="000000" w:themeColor="text1"/>
          <w:szCs w:val="24"/>
        </w:rPr>
        <w:tab/>
      </w:r>
      <w:r w:rsidRPr="00310511">
        <w:rPr>
          <w:rFonts w:eastAsia="Arial Unicode MS" w:cs="Arial Unicode MS"/>
          <w:i/>
          <w:color w:val="000000" w:themeColor="text1"/>
          <w:szCs w:val="24"/>
        </w:rPr>
        <w:t>[Insert guarantee reference number]</w:t>
      </w:r>
    </w:p>
    <w:p w14:paraId="5573150B" w14:textId="77777777" w:rsidR="00310511" w:rsidRPr="00310511" w:rsidRDefault="00310511" w:rsidP="00045F46">
      <w:pPr>
        <w:tabs>
          <w:tab w:val="left" w:leader="underscore" w:pos="5529"/>
        </w:tabs>
        <w:spacing w:before="240" w:after="200"/>
        <w:jc w:val="left"/>
        <w:rPr>
          <w:rFonts w:eastAsia="Arial Unicode MS" w:cs="Arial Unicode MS"/>
          <w:color w:val="000000" w:themeColor="text1"/>
          <w:szCs w:val="24"/>
        </w:rPr>
      </w:pPr>
      <w:r w:rsidRPr="00310511">
        <w:rPr>
          <w:rFonts w:eastAsia="Arial Unicode MS" w:cs="Arial Unicode MS"/>
          <w:b/>
          <w:color w:val="000000" w:themeColor="text1"/>
          <w:szCs w:val="24"/>
        </w:rPr>
        <w:t>Guarantor:</w:t>
      </w:r>
      <w:r w:rsidR="00367671">
        <w:rPr>
          <w:rFonts w:eastAsia="Arial Unicode MS" w:cs="Arial Unicode MS"/>
          <w:b/>
          <w:color w:val="000000" w:themeColor="text1"/>
          <w:szCs w:val="24"/>
        </w:rPr>
        <w:t xml:space="preserve"> </w:t>
      </w:r>
      <w:r w:rsidR="00045F46">
        <w:rPr>
          <w:rFonts w:eastAsia="Arial Unicode MS" w:cs="Arial Unicode MS"/>
          <w:b/>
          <w:color w:val="000000" w:themeColor="text1"/>
          <w:szCs w:val="24"/>
        </w:rPr>
        <w:tab/>
      </w:r>
      <w:r w:rsidR="00045F46">
        <w:rPr>
          <w:rFonts w:eastAsia="Arial Unicode MS" w:cs="Arial Unicode MS"/>
          <w:b/>
          <w:color w:val="000000" w:themeColor="text1"/>
          <w:szCs w:val="24"/>
        </w:rPr>
        <w:br/>
      </w:r>
      <w:r w:rsidRPr="00310511">
        <w:rPr>
          <w:rFonts w:eastAsia="Arial Unicode MS" w:cs="Arial Unicode MS"/>
          <w:i/>
          <w:color w:val="000000" w:themeColor="text1"/>
          <w:szCs w:val="24"/>
        </w:rPr>
        <w:t>[Insert name and address of place of issue, unless indicated in the letterhead]</w:t>
      </w:r>
    </w:p>
    <w:p w14:paraId="3AFB2CD3" w14:textId="77777777" w:rsidR="00310511" w:rsidRPr="00310511" w:rsidRDefault="00310511" w:rsidP="00045F46">
      <w:pPr>
        <w:spacing w:before="480" w:after="120"/>
        <w:rPr>
          <w:rFonts w:eastAsia="Arial Unicode MS" w:cs="Arial Unicode MS"/>
          <w:color w:val="000000" w:themeColor="text1"/>
          <w:szCs w:val="24"/>
        </w:rPr>
      </w:pPr>
      <w:r w:rsidRPr="00310511">
        <w:rPr>
          <w:rFonts w:eastAsia="Arial Unicode MS" w:cs="Arial Unicode MS"/>
          <w:color w:val="000000" w:themeColor="text1"/>
          <w:szCs w:val="24"/>
        </w:rPr>
        <w:t>We have been informed that _______________</w:t>
      </w:r>
      <w:r w:rsidR="005858EC" w:rsidRPr="00310511">
        <w:rPr>
          <w:rFonts w:eastAsia="Arial Unicode MS" w:cs="Arial Unicode MS"/>
          <w:color w:val="000000" w:themeColor="text1"/>
          <w:szCs w:val="24"/>
        </w:rPr>
        <w:t>_ (</w:t>
      </w:r>
      <w:r w:rsidRPr="00310511">
        <w:rPr>
          <w:rFonts w:eastAsia="Arial Unicode MS" w:cs="Arial Unicode MS"/>
          <w:color w:val="000000" w:themeColor="text1"/>
          <w:szCs w:val="24"/>
        </w:rPr>
        <w:t xml:space="preserve">hereinafter called </w:t>
      </w:r>
      <w:r w:rsidR="007763C9">
        <w:rPr>
          <w:rFonts w:eastAsia="Arial Unicode MS" w:cs="Arial Unicode MS"/>
          <w:color w:val="000000" w:themeColor="text1"/>
          <w:szCs w:val="24"/>
        </w:rPr>
        <w:t>“</w:t>
      </w:r>
      <w:r w:rsidRPr="00310511">
        <w:rPr>
          <w:rFonts w:eastAsia="Arial Unicode MS" w:cs="Arial Unicode MS"/>
          <w:color w:val="000000" w:themeColor="text1"/>
          <w:szCs w:val="24"/>
        </w:rPr>
        <w:t>the Applicant</w:t>
      </w:r>
      <w:r w:rsidR="007763C9">
        <w:rPr>
          <w:rFonts w:eastAsia="Arial Unicode MS" w:cs="Arial Unicode MS"/>
          <w:color w:val="000000" w:themeColor="text1"/>
          <w:szCs w:val="24"/>
        </w:rPr>
        <w:t>”</w:t>
      </w:r>
      <w:r w:rsidRPr="00310511">
        <w:rPr>
          <w:rFonts w:eastAsia="Arial Unicode MS" w:cs="Arial Unicode MS"/>
          <w:color w:val="000000" w:themeColor="text1"/>
          <w:szCs w:val="24"/>
        </w:rPr>
        <w:t xml:space="preserve">) has </w:t>
      </w:r>
      <w:proofErr w:type="gramStart"/>
      <w:r w:rsidRPr="00310511">
        <w:rPr>
          <w:rFonts w:eastAsia="Arial Unicode MS" w:cs="Arial Unicode MS"/>
          <w:color w:val="000000" w:themeColor="text1"/>
          <w:szCs w:val="24"/>
        </w:rPr>
        <w:t>entered into</w:t>
      </w:r>
      <w:proofErr w:type="gramEnd"/>
      <w:r w:rsidRPr="00310511">
        <w:rPr>
          <w:rFonts w:eastAsia="Arial Unicode MS" w:cs="Arial Unicode MS"/>
          <w:color w:val="000000" w:themeColor="text1"/>
          <w:szCs w:val="24"/>
        </w:rPr>
        <w:t xml:space="preserve"> Contract No. ____________</w:t>
      </w:r>
      <w:r w:rsidR="005858EC" w:rsidRPr="00310511">
        <w:rPr>
          <w:rFonts w:eastAsia="Arial Unicode MS" w:cs="Arial Unicode MS"/>
          <w:color w:val="000000" w:themeColor="text1"/>
          <w:szCs w:val="24"/>
        </w:rPr>
        <w:t xml:space="preserve">_ </w:t>
      </w:r>
      <w:r w:rsidR="005858EC" w:rsidRPr="00310511">
        <w:rPr>
          <w:rFonts w:eastAsia="Arial Unicode MS" w:cs="Arial Unicode MS"/>
          <w:i/>
          <w:color w:val="000000" w:themeColor="text1"/>
          <w:szCs w:val="24"/>
        </w:rPr>
        <w:t>dated</w:t>
      </w:r>
      <w:r w:rsidRPr="00310511">
        <w:rPr>
          <w:rFonts w:eastAsia="Arial Unicode MS" w:cs="Arial Unicode MS"/>
          <w:color w:val="000000" w:themeColor="text1"/>
          <w:szCs w:val="24"/>
        </w:rPr>
        <w:t xml:space="preserve"> ____________ with the Beneficiary, for the execution of _____________________ (hereinafter called </w:t>
      </w:r>
      <w:r w:rsidR="007763C9">
        <w:rPr>
          <w:rFonts w:eastAsia="Arial Unicode MS" w:cs="Arial Unicode MS"/>
          <w:color w:val="000000" w:themeColor="text1"/>
          <w:szCs w:val="24"/>
        </w:rPr>
        <w:t>“</w:t>
      </w:r>
      <w:r w:rsidRPr="00310511">
        <w:rPr>
          <w:rFonts w:eastAsia="Arial Unicode MS" w:cs="Arial Unicode MS"/>
          <w:color w:val="000000" w:themeColor="text1"/>
          <w:szCs w:val="24"/>
        </w:rPr>
        <w:t>the Contract</w:t>
      </w:r>
      <w:r w:rsidR="007763C9">
        <w:rPr>
          <w:rFonts w:eastAsia="Arial Unicode MS" w:cs="Arial Unicode MS"/>
          <w:color w:val="000000" w:themeColor="text1"/>
          <w:szCs w:val="24"/>
        </w:rPr>
        <w:t>”</w:t>
      </w:r>
      <w:r w:rsidRPr="00310511">
        <w:rPr>
          <w:rFonts w:eastAsia="Arial Unicode MS" w:cs="Arial Unicode MS"/>
          <w:color w:val="000000" w:themeColor="text1"/>
          <w:szCs w:val="24"/>
        </w:rPr>
        <w:t xml:space="preserve">). </w:t>
      </w:r>
    </w:p>
    <w:p w14:paraId="50F36EB9"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 xml:space="preserve">Furthermore, we understand that, according to the conditions of the Contract, an advance payment in the sum ___________ </w:t>
      </w:r>
      <w:proofErr w:type="gramStart"/>
      <w:r w:rsidRPr="00310511">
        <w:rPr>
          <w:rFonts w:eastAsia="Arial Unicode MS" w:cs="Arial Unicode MS"/>
          <w:color w:val="000000" w:themeColor="text1"/>
          <w:szCs w:val="24"/>
        </w:rPr>
        <w:t>(</w:t>
      </w:r>
      <w:r w:rsidR="00367671">
        <w:rPr>
          <w:rFonts w:eastAsia="Arial Unicode MS" w:cs="Arial Unicode MS"/>
          <w:color w:val="000000" w:themeColor="text1"/>
          <w:szCs w:val="24"/>
          <w:u w:val="single"/>
        </w:rPr>
        <w:t xml:space="preserve"> </w:t>
      </w:r>
      <w:r w:rsidRPr="00310511">
        <w:rPr>
          <w:rFonts w:eastAsia="Arial Unicode MS" w:cs="Arial Unicode MS"/>
          <w:color w:val="000000" w:themeColor="text1"/>
          <w:szCs w:val="24"/>
        </w:rPr>
        <w:t>)</w:t>
      </w:r>
      <w:proofErr w:type="gramEnd"/>
      <w:r w:rsidRPr="00310511">
        <w:rPr>
          <w:rFonts w:eastAsia="Arial Unicode MS" w:cs="Arial Unicode MS"/>
          <w:i/>
          <w:color w:val="000000" w:themeColor="text1"/>
          <w:szCs w:val="24"/>
        </w:rPr>
        <w:t xml:space="preserve"> </w:t>
      </w:r>
      <w:r w:rsidRPr="00310511">
        <w:rPr>
          <w:rFonts w:eastAsia="Arial Unicode MS" w:cs="Arial Unicode MS"/>
          <w:color w:val="000000" w:themeColor="text1"/>
          <w:szCs w:val="24"/>
        </w:rPr>
        <w:t>is to be made against an advance payment guarantee.</w:t>
      </w:r>
    </w:p>
    <w:p w14:paraId="25EB8168"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 xml:space="preserve">At the request of the Applicant, we as Guarantor, hereby irrevocably undertake to pay the Beneficiary any sum or sums not exceeding in total an amount of ___________ </w:t>
      </w:r>
      <w:proofErr w:type="gramStart"/>
      <w:r w:rsidRPr="00310511">
        <w:rPr>
          <w:rFonts w:eastAsia="Arial Unicode MS" w:cs="Arial Unicode MS"/>
          <w:color w:val="000000" w:themeColor="text1"/>
          <w:szCs w:val="24"/>
        </w:rPr>
        <w:t>(</w:t>
      </w:r>
      <w:r w:rsidR="00367671">
        <w:rPr>
          <w:rFonts w:eastAsia="Arial Unicode MS" w:cs="Arial Unicode MS"/>
          <w:color w:val="000000" w:themeColor="text1"/>
          <w:szCs w:val="24"/>
          <w:u w:val="single"/>
        </w:rPr>
        <w:t xml:space="preserve"> </w:t>
      </w:r>
      <w:r w:rsidRPr="00310511">
        <w:rPr>
          <w:rFonts w:eastAsia="Arial Unicode MS" w:cs="Arial Unicode MS"/>
          <w:color w:val="000000" w:themeColor="text1"/>
          <w:szCs w:val="24"/>
        </w:rPr>
        <w:t>)</w:t>
      </w:r>
      <w:proofErr w:type="gramEnd"/>
      <w:r w:rsidRPr="00310511">
        <w:rPr>
          <w:rFonts w:eastAsia="Arial Unicode MS" w:cs="Arial Unicode MS"/>
          <w:i/>
          <w:color w:val="000000" w:themeColor="text1"/>
          <w:szCs w:val="24"/>
        </w:rPr>
        <w:t xml:space="preserve"> </w:t>
      </w:r>
      <w:r w:rsidRPr="00310511">
        <w:rPr>
          <w:rFonts w:eastAsia="Arial Unicode MS" w:cs="Arial Unicode MS"/>
          <w:i/>
          <w:color w:val="000000" w:themeColor="text1"/>
          <w:sz w:val="20"/>
          <w:szCs w:val="24"/>
          <w:vertAlign w:val="superscript"/>
        </w:rPr>
        <w:footnoteReference w:customMarkFollows="1" w:id="24"/>
        <w:t>1</w:t>
      </w:r>
      <w:r w:rsidRPr="00310511">
        <w:rPr>
          <w:rFonts w:eastAsia="Arial Unicode MS" w:cs="Arial Unicode MS"/>
          <w:color w:val="000000" w:themeColor="text1"/>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56D03039" w14:textId="77777777" w:rsidR="00310511" w:rsidRPr="00310511" w:rsidRDefault="00310511" w:rsidP="00045F46">
      <w:pPr>
        <w:numPr>
          <w:ilvl w:val="2"/>
          <w:numId w:val="16"/>
        </w:numPr>
        <w:tabs>
          <w:tab w:val="clear" w:pos="864"/>
        </w:tabs>
        <w:spacing w:before="240" w:after="120"/>
        <w:ind w:left="1080" w:hanging="540"/>
        <w:jc w:val="left"/>
        <w:rPr>
          <w:color w:val="000000" w:themeColor="text1"/>
          <w:szCs w:val="24"/>
        </w:rPr>
      </w:pPr>
      <w:r w:rsidRPr="00310511">
        <w:rPr>
          <w:color w:val="000000" w:themeColor="text1"/>
          <w:szCs w:val="24"/>
        </w:rPr>
        <w:t>has used the advance payment for purposes other than the costs of mobilization in respect of the Works; or</w:t>
      </w:r>
    </w:p>
    <w:p w14:paraId="0BD6D274" w14:textId="77777777" w:rsidR="00310511" w:rsidRPr="00EF4272" w:rsidRDefault="00310511" w:rsidP="00045F46">
      <w:pPr>
        <w:numPr>
          <w:ilvl w:val="2"/>
          <w:numId w:val="16"/>
        </w:numPr>
        <w:tabs>
          <w:tab w:val="clear" w:pos="864"/>
        </w:tabs>
        <w:spacing w:before="240" w:after="120"/>
        <w:ind w:left="1080" w:hanging="540"/>
        <w:jc w:val="left"/>
        <w:rPr>
          <w:color w:val="000000" w:themeColor="text1"/>
          <w:szCs w:val="24"/>
        </w:rPr>
      </w:pPr>
      <w:r w:rsidRPr="00310511">
        <w:rPr>
          <w:color w:val="000000" w:themeColor="text1"/>
          <w:szCs w:val="24"/>
        </w:rPr>
        <w:t xml:space="preserve">has failed to repay the advance payment in accordance with the Contract conditions, specifying the amount which the Applicant has failed to repay. </w:t>
      </w:r>
    </w:p>
    <w:p w14:paraId="4B545427" w14:textId="77777777" w:rsidR="00310511" w:rsidRPr="00310511" w:rsidRDefault="00310511" w:rsidP="00310511">
      <w:pPr>
        <w:spacing w:before="240" w:after="120"/>
        <w:rPr>
          <w:rFonts w:eastAsia="Arial Unicode MS"/>
          <w:color w:val="000000" w:themeColor="text1"/>
          <w:szCs w:val="24"/>
        </w:rPr>
      </w:pPr>
      <w:r w:rsidRPr="00310511">
        <w:rPr>
          <w:rFonts w:eastAsia="Arial Unicode MS"/>
          <w:color w:val="000000" w:themeColor="text1"/>
          <w:szCs w:val="24"/>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7D2D35DB"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The maximum amount of this guarantee shall be progressively reduced by the amount of the advance payment repaid by the Applicant as specified in copies of interim statements or payment certificates which shall be presented to us.</w:t>
      </w:r>
      <w:r w:rsidR="00367671">
        <w:rPr>
          <w:rFonts w:eastAsia="Arial Unicode MS" w:cs="Arial Unicode MS"/>
          <w:color w:val="000000" w:themeColor="text1"/>
          <w:szCs w:val="24"/>
        </w:rPr>
        <w:t xml:space="preserve"> </w:t>
      </w:r>
      <w:r w:rsidRPr="00310511">
        <w:rPr>
          <w:rFonts w:eastAsia="Arial Unicode MS" w:cs="Arial Unicode MS"/>
          <w:color w:val="000000" w:themeColor="text1"/>
          <w:szCs w:val="24"/>
        </w:rPr>
        <w:t>This guarantee shall expire, at the latest, upon our receipt of a copy of the interim payment certificate indicating that ninety (90) percent of the Accepted Contract Amount</w:t>
      </w:r>
      <w:r w:rsidR="00467750">
        <w:rPr>
          <w:rFonts w:eastAsia="Arial Unicode MS" w:cs="Arial Unicode MS"/>
          <w:color w:val="000000" w:themeColor="text1"/>
          <w:szCs w:val="24"/>
        </w:rPr>
        <w:t xml:space="preserve"> for Design Build</w:t>
      </w:r>
      <w:r w:rsidRPr="00310511">
        <w:rPr>
          <w:rFonts w:eastAsia="Arial Unicode MS" w:cs="Arial Unicode MS"/>
          <w:color w:val="000000" w:themeColor="text1"/>
          <w:szCs w:val="24"/>
        </w:rPr>
        <w:t xml:space="preserve">, less provisional sums, has been certified for </w:t>
      </w:r>
      <w:r w:rsidRPr="00310511">
        <w:rPr>
          <w:rFonts w:eastAsia="Arial Unicode MS" w:cs="Arial Unicode MS"/>
          <w:color w:val="000000" w:themeColor="text1"/>
          <w:szCs w:val="24"/>
        </w:rPr>
        <w:lastRenderedPageBreak/>
        <w:t>payment, or on the ___ day of _____, 2___,</w:t>
      </w:r>
      <w:r w:rsidRPr="00310511">
        <w:rPr>
          <w:rFonts w:eastAsia="Arial Unicode MS" w:cs="Arial Unicode MS"/>
          <w:color w:val="000000" w:themeColor="text1"/>
          <w:szCs w:val="24"/>
          <w:vertAlign w:val="superscript"/>
        </w:rPr>
        <w:footnoteReference w:customMarkFollows="1" w:id="25"/>
        <w:t>2</w:t>
      </w:r>
      <w:r w:rsidRPr="00310511">
        <w:rPr>
          <w:rFonts w:eastAsia="Arial Unicode MS" w:cs="Arial Unicode MS"/>
          <w:color w:val="000000" w:themeColor="text1"/>
          <w:szCs w:val="24"/>
        </w:rPr>
        <w:t xml:space="preserve"> whichever is earlier.</w:t>
      </w:r>
      <w:r w:rsidRPr="00310511">
        <w:rPr>
          <w:rFonts w:ascii="Arial Unicode MS" w:eastAsia="Arial Unicode MS" w:hAnsi="Arial Unicode MS" w:cs="Arial Unicode MS"/>
          <w:color w:val="000000" w:themeColor="text1"/>
          <w:szCs w:val="24"/>
        </w:rPr>
        <w:t xml:space="preserve"> </w:t>
      </w:r>
      <w:r w:rsidRPr="00310511">
        <w:rPr>
          <w:rFonts w:eastAsia="Arial Unicode MS" w:cs="Arial Unicode MS"/>
          <w:color w:val="000000" w:themeColor="text1"/>
          <w:szCs w:val="24"/>
        </w:rPr>
        <w:t>Consequently, any demand for payment under this</w:t>
      </w:r>
      <w:r w:rsidRPr="00310511">
        <w:rPr>
          <w:rFonts w:ascii="Arial Unicode MS" w:eastAsia="Arial Unicode MS" w:hAnsi="Arial Unicode MS" w:cs="Arial Unicode MS"/>
          <w:color w:val="000000" w:themeColor="text1"/>
          <w:szCs w:val="24"/>
        </w:rPr>
        <w:t xml:space="preserve"> </w:t>
      </w:r>
      <w:r w:rsidRPr="00310511">
        <w:rPr>
          <w:rFonts w:eastAsia="Arial Unicode MS" w:cs="Arial Unicode MS"/>
          <w:color w:val="000000" w:themeColor="text1"/>
          <w:szCs w:val="24"/>
        </w:rPr>
        <w:t>guarantee must be received by us at this office on or before that date.</w:t>
      </w:r>
    </w:p>
    <w:p w14:paraId="4A77FCA8"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olor w:val="000000" w:themeColor="text1"/>
          <w:szCs w:val="24"/>
        </w:rPr>
        <w:t>This guarantee is subject to the Uniform Rules for Demand Guarantees (URDG) 2010 Revision, ICC Publication No. 758, except that the supporting statement under Article 15(a) is hereby excluded.</w:t>
      </w:r>
    </w:p>
    <w:p w14:paraId="78249AA9" w14:textId="77777777" w:rsidR="00310511" w:rsidRPr="00310511" w:rsidRDefault="00310511" w:rsidP="00310511">
      <w:pPr>
        <w:spacing w:before="240" w:after="120"/>
        <w:rPr>
          <w:rFonts w:eastAsia="Arial Unicode MS" w:cs="Arial Unicode MS"/>
          <w:color w:val="000000" w:themeColor="text1"/>
          <w:szCs w:val="24"/>
        </w:rPr>
      </w:pPr>
    </w:p>
    <w:p w14:paraId="2F4E393C" w14:textId="77777777" w:rsidR="00310511" w:rsidRPr="00310511" w:rsidRDefault="00310511" w:rsidP="00310511">
      <w:pPr>
        <w:spacing w:before="240" w:after="120"/>
        <w:jc w:val="left"/>
        <w:rPr>
          <w:color w:val="000000" w:themeColor="text1"/>
          <w:szCs w:val="24"/>
        </w:rPr>
      </w:pPr>
      <w:r w:rsidRPr="00310511">
        <w:rPr>
          <w:color w:val="000000" w:themeColor="text1"/>
          <w:szCs w:val="24"/>
        </w:rPr>
        <w:t xml:space="preserve">____________________ </w:t>
      </w:r>
      <w:r w:rsidRPr="00310511">
        <w:rPr>
          <w:color w:val="000000" w:themeColor="text1"/>
          <w:szCs w:val="24"/>
        </w:rPr>
        <w:br/>
      </w:r>
      <w:r w:rsidRPr="00310511">
        <w:rPr>
          <w:i/>
          <w:color w:val="000000" w:themeColor="text1"/>
          <w:szCs w:val="24"/>
        </w:rPr>
        <w:t>[signature(s)]</w:t>
      </w:r>
      <w:r w:rsidRPr="00310511">
        <w:rPr>
          <w:color w:val="000000" w:themeColor="text1"/>
          <w:szCs w:val="24"/>
        </w:rPr>
        <w:t xml:space="preserve"> </w:t>
      </w:r>
    </w:p>
    <w:p w14:paraId="66F685BE" w14:textId="77777777" w:rsidR="00310511" w:rsidRPr="00310511" w:rsidRDefault="00310511" w:rsidP="00045F46">
      <w:pPr>
        <w:spacing w:before="240" w:after="120"/>
        <w:rPr>
          <w:color w:val="000000" w:themeColor="text1"/>
          <w:szCs w:val="24"/>
        </w:rPr>
      </w:pPr>
      <w:r w:rsidRPr="00310511">
        <w:rPr>
          <w:b/>
          <w:i/>
          <w:color w:val="000000" w:themeColor="text1"/>
          <w:szCs w:val="24"/>
        </w:rPr>
        <w:t>Note:</w:t>
      </w:r>
      <w:r w:rsidR="00367671">
        <w:rPr>
          <w:b/>
          <w:i/>
          <w:color w:val="000000" w:themeColor="text1"/>
          <w:szCs w:val="24"/>
        </w:rPr>
        <w:t xml:space="preserve"> </w:t>
      </w:r>
      <w:r w:rsidRPr="00310511">
        <w:rPr>
          <w:b/>
          <w:i/>
          <w:color w:val="000000" w:themeColor="text1"/>
          <w:szCs w:val="24"/>
        </w:rPr>
        <w:t>All italicized text (including footnotes) is for use in preparing this form and shall be deleted from the final product.</w:t>
      </w:r>
    </w:p>
    <w:p w14:paraId="1A75A6CA" w14:textId="77777777" w:rsidR="00310511" w:rsidRPr="00310511" w:rsidRDefault="00310511" w:rsidP="003105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color w:val="000000" w:themeColor="text1"/>
          <w:szCs w:val="24"/>
        </w:rPr>
      </w:pPr>
      <w:r w:rsidRPr="00310511">
        <w:rPr>
          <w:color w:val="000000" w:themeColor="text1"/>
          <w:szCs w:val="24"/>
        </w:rPr>
        <w:br w:type="page"/>
      </w:r>
    </w:p>
    <w:p w14:paraId="2E8C41EA" w14:textId="77777777" w:rsidR="00045F46" w:rsidRPr="00045F46" w:rsidRDefault="00045F46" w:rsidP="00045F46">
      <w:pPr>
        <w:pStyle w:val="S9Header"/>
        <w:outlineLvl w:val="0"/>
        <w:rPr>
          <w:noProof/>
        </w:rPr>
      </w:pPr>
      <w:bookmarkStart w:id="1348" w:name="_Toc454799579"/>
      <w:bookmarkStart w:id="1349" w:name="_Toc135389356"/>
      <w:r w:rsidRPr="00045F46">
        <w:rPr>
          <w:noProof/>
        </w:rPr>
        <w:lastRenderedPageBreak/>
        <w:t>Retention Money Security</w:t>
      </w:r>
      <w:bookmarkEnd w:id="1348"/>
      <w:bookmarkEnd w:id="1349"/>
    </w:p>
    <w:p w14:paraId="55C98021" w14:textId="77777777" w:rsidR="00310511" w:rsidRPr="00045F46" w:rsidRDefault="00310511" w:rsidP="00045F46">
      <w:pPr>
        <w:pStyle w:val="SectionIXHeader"/>
        <w:rPr>
          <w:color w:val="000000" w:themeColor="text1"/>
          <w:sz w:val="28"/>
        </w:rPr>
      </w:pPr>
      <w:r w:rsidRPr="00045F46">
        <w:rPr>
          <w:color w:val="000000" w:themeColor="text1"/>
          <w:sz w:val="28"/>
        </w:rPr>
        <w:t>Demand Guarantee</w:t>
      </w:r>
    </w:p>
    <w:p w14:paraId="2E454ED3" w14:textId="77777777" w:rsidR="00310511" w:rsidRPr="00045F46" w:rsidRDefault="00310511" w:rsidP="00045F46">
      <w:pPr>
        <w:spacing w:before="120" w:after="600"/>
        <w:jc w:val="center"/>
        <w:rPr>
          <w:rFonts w:eastAsia="Arial Unicode MS" w:cs="Arial Unicode MS"/>
          <w:i/>
          <w:color w:val="000000" w:themeColor="text1"/>
          <w:szCs w:val="24"/>
        </w:rPr>
      </w:pPr>
      <w:r w:rsidRPr="00045F46">
        <w:rPr>
          <w:rFonts w:eastAsia="Arial Unicode MS" w:cs="Arial Unicode MS"/>
          <w:i/>
          <w:color w:val="000000" w:themeColor="text1"/>
          <w:szCs w:val="24"/>
        </w:rPr>
        <w:t>[Guarantor letterhead or SWIFT identifier code]</w:t>
      </w:r>
    </w:p>
    <w:p w14:paraId="33EDD084" w14:textId="77777777" w:rsidR="00310511" w:rsidRPr="00045F46" w:rsidRDefault="00310511" w:rsidP="00045F46">
      <w:pPr>
        <w:tabs>
          <w:tab w:val="left" w:leader="underscore" w:pos="5529"/>
        </w:tabs>
        <w:spacing w:before="240" w:after="200"/>
        <w:jc w:val="left"/>
        <w:rPr>
          <w:rFonts w:eastAsia="Arial Unicode MS" w:cs="Arial Unicode MS"/>
          <w:i/>
          <w:color w:val="000000" w:themeColor="text1"/>
          <w:szCs w:val="24"/>
        </w:rPr>
      </w:pPr>
      <w:r w:rsidRPr="00045F46">
        <w:rPr>
          <w:rFonts w:eastAsia="Arial Unicode MS" w:cs="Arial Unicode MS"/>
          <w:b/>
          <w:bCs/>
          <w:color w:val="000000" w:themeColor="text1"/>
          <w:szCs w:val="24"/>
        </w:rPr>
        <w:t>Beneficiary:</w:t>
      </w:r>
      <w:r w:rsidRPr="00045F46">
        <w:rPr>
          <w:rFonts w:eastAsia="Arial Unicode MS" w:cs="Arial Unicode MS"/>
          <w:color w:val="000000" w:themeColor="text1"/>
          <w:szCs w:val="24"/>
        </w:rPr>
        <w:tab/>
      </w:r>
      <w:r w:rsidRPr="00045F46">
        <w:rPr>
          <w:rFonts w:eastAsia="Arial Unicode MS" w:cs="Arial Unicode MS"/>
          <w:i/>
          <w:color w:val="000000" w:themeColor="text1"/>
          <w:szCs w:val="24"/>
        </w:rPr>
        <w:t xml:space="preserve">[Insert name and Address of </w:t>
      </w:r>
      <w:r w:rsidRPr="00045F46">
        <w:rPr>
          <w:rFonts w:eastAsia="Arial Unicode MS" w:cs="Arial Unicode MS"/>
          <w:i/>
          <w:iCs/>
          <w:color w:val="000000" w:themeColor="text1"/>
          <w:szCs w:val="24"/>
        </w:rPr>
        <w:t>Employer</w:t>
      </w:r>
      <w:r w:rsidRPr="00045F46">
        <w:rPr>
          <w:rFonts w:eastAsia="Arial Unicode MS" w:cs="Arial Unicode MS"/>
          <w:i/>
          <w:color w:val="000000" w:themeColor="text1"/>
          <w:szCs w:val="24"/>
        </w:rPr>
        <w:t>]</w:t>
      </w:r>
    </w:p>
    <w:p w14:paraId="456525F4" w14:textId="77777777" w:rsidR="00310511" w:rsidRPr="00045F46" w:rsidRDefault="00310511" w:rsidP="00045F46">
      <w:pPr>
        <w:tabs>
          <w:tab w:val="left" w:leader="underscore" w:pos="5529"/>
        </w:tabs>
        <w:spacing w:before="240" w:after="200"/>
        <w:jc w:val="left"/>
        <w:rPr>
          <w:rFonts w:eastAsia="Arial Unicode MS" w:cs="Arial Unicode MS"/>
          <w:color w:val="000000" w:themeColor="text1"/>
          <w:szCs w:val="24"/>
        </w:rPr>
      </w:pPr>
      <w:r w:rsidRPr="00045F46">
        <w:rPr>
          <w:rFonts w:eastAsia="Arial Unicode MS" w:cs="Arial Unicode MS"/>
          <w:b/>
          <w:bCs/>
          <w:color w:val="000000" w:themeColor="text1"/>
          <w:szCs w:val="24"/>
        </w:rPr>
        <w:t>Date:</w:t>
      </w:r>
      <w:r w:rsidRPr="00045F46">
        <w:rPr>
          <w:rFonts w:eastAsia="Arial Unicode MS" w:cs="Arial Unicode MS"/>
          <w:color w:val="000000" w:themeColor="text1"/>
          <w:szCs w:val="24"/>
        </w:rPr>
        <w:tab/>
      </w:r>
      <w:r w:rsidR="005858EC" w:rsidRPr="00045F46">
        <w:rPr>
          <w:rFonts w:eastAsia="Arial Unicode MS" w:cs="Arial Unicode MS"/>
          <w:i/>
          <w:color w:val="000000" w:themeColor="text1"/>
          <w:szCs w:val="24"/>
        </w:rPr>
        <w:t>[</w:t>
      </w:r>
      <w:r w:rsidRPr="00045F46">
        <w:rPr>
          <w:rFonts w:eastAsia="Arial Unicode MS" w:cs="Arial Unicode MS"/>
          <w:i/>
          <w:color w:val="000000" w:themeColor="text1"/>
          <w:szCs w:val="24"/>
        </w:rPr>
        <w:t>Insert date of issue]</w:t>
      </w:r>
    </w:p>
    <w:p w14:paraId="546DDEDA" w14:textId="77777777" w:rsidR="00310511" w:rsidRPr="00045F46" w:rsidRDefault="00310511" w:rsidP="00045F46">
      <w:pPr>
        <w:tabs>
          <w:tab w:val="left" w:leader="underscore" w:pos="5529"/>
        </w:tabs>
        <w:spacing w:before="240" w:after="200"/>
        <w:jc w:val="left"/>
        <w:rPr>
          <w:rFonts w:eastAsia="Arial Unicode MS" w:cs="Arial Unicode MS"/>
          <w:color w:val="000000" w:themeColor="text1"/>
          <w:szCs w:val="24"/>
        </w:rPr>
      </w:pPr>
      <w:r w:rsidRPr="00045F46">
        <w:rPr>
          <w:rFonts w:eastAsia="Arial Unicode MS" w:cs="Arial Unicode MS"/>
          <w:b/>
          <w:bCs/>
          <w:color w:val="000000" w:themeColor="text1"/>
          <w:szCs w:val="24"/>
        </w:rPr>
        <w:t>RETENTION</w:t>
      </w:r>
      <w:r w:rsidRPr="00045F46">
        <w:rPr>
          <w:rFonts w:eastAsia="Arial Unicode MS" w:cs="Arial Unicode MS"/>
          <w:b/>
          <w:color w:val="000000" w:themeColor="text1"/>
          <w:szCs w:val="24"/>
        </w:rPr>
        <w:t xml:space="preserve"> MONEY GUARANTEE No.:</w:t>
      </w:r>
      <w:r w:rsidRPr="00045F46">
        <w:rPr>
          <w:rFonts w:eastAsia="Arial Unicode MS" w:cs="Arial Unicode MS"/>
          <w:color w:val="000000" w:themeColor="text1"/>
          <w:szCs w:val="24"/>
        </w:rPr>
        <w:tab/>
      </w:r>
      <w:r w:rsidRPr="00045F46">
        <w:rPr>
          <w:rFonts w:eastAsia="Arial Unicode MS" w:cs="Arial Unicode MS"/>
          <w:i/>
          <w:color w:val="000000" w:themeColor="text1"/>
          <w:szCs w:val="24"/>
        </w:rPr>
        <w:t>[Insert guarantee reference number]</w:t>
      </w:r>
    </w:p>
    <w:p w14:paraId="160B298A" w14:textId="77777777" w:rsidR="00310511" w:rsidRPr="00045F46" w:rsidRDefault="00310511" w:rsidP="00045F46">
      <w:pPr>
        <w:tabs>
          <w:tab w:val="left" w:leader="underscore" w:pos="5529"/>
        </w:tabs>
        <w:spacing w:before="240" w:after="200"/>
        <w:jc w:val="left"/>
        <w:rPr>
          <w:rFonts w:eastAsia="Arial Unicode MS" w:cs="Arial Unicode MS"/>
          <w:color w:val="000000" w:themeColor="text1"/>
          <w:szCs w:val="24"/>
        </w:rPr>
      </w:pPr>
      <w:r w:rsidRPr="00045F46">
        <w:rPr>
          <w:rFonts w:eastAsia="Arial Unicode MS" w:cs="Arial Unicode MS"/>
          <w:b/>
          <w:bCs/>
          <w:color w:val="000000" w:themeColor="text1"/>
          <w:szCs w:val="24"/>
        </w:rPr>
        <w:t>Guarantor:</w:t>
      </w:r>
      <w:r w:rsidR="00367671" w:rsidRPr="00045F46">
        <w:rPr>
          <w:rFonts w:eastAsia="Arial Unicode MS" w:cs="Arial Unicode MS"/>
          <w:b/>
          <w:bCs/>
          <w:color w:val="000000" w:themeColor="text1"/>
          <w:szCs w:val="24"/>
        </w:rPr>
        <w:t xml:space="preserve"> </w:t>
      </w:r>
      <w:r w:rsidR="00045F46">
        <w:rPr>
          <w:rFonts w:eastAsia="Arial Unicode MS" w:cs="Arial Unicode MS"/>
          <w:b/>
          <w:bCs/>
          <w:color w:val="000000" w:themeColor="text1"/>
          <w:szCs w:val="24"/>
        </w:rPr>
        <w:tab/>
      </w:r>
      <w:r w:rsidR="00045F46" w:rsidRPr="00045F46">
        <w:rPr>
          <w:rFonts w:eastAsia="Arial Unicode MS" w:cs="Arial Unicode MS"/>
          <w:b/>
          <w:bCs/>
          <w:color w:val="000000" w:themeColor="text1"/>
          <w:szCs w:val="24"/>
        </w:rPr>
        <w:br/>
      </w:r>
      <w:r w:rsidRPr="00045F46">
        <w:rPr>
          <w:rFonts w:eastAsia="Arial Unicode MS" w:cs="Arial Unicode MS"/>
          <w:i/>
          <w:color w:val="000000" w:themeColor="text1"/>
          <w:szCs w:val="24"/>
        </w:rPr>
        <w:t>[Insert name and address of place of issue, unless indicated in the letterhead]</w:t>
      </w:r>
    </w:p>
    <w:p w14:paraId="45454C87" w14:textId="77777777" w:rsidR="00310511" w:rsidRPr="00045F46" w:rsidRDefault="00310511" w:rsidP="00045F46">
      <w:pPr>
        <w:spacing w:before="480" w:after="120"/>
        <w:rPr>
          <w:rFonts w:eastAsia="Arial Unicode MS" w:cs="Arial Unicode MS"/>
          <w:color w:val="000000" w:themeColor="text1"/>
          <w:szCs w:val="24"/>
        </w:rPr>
      </w:pPr>
      <w:r w:rsidRPr="00045F46">
        <w:rPr>
          <w:rFonts w:eastAsia="Arial Unicode MS" w:cs="Arial Unicode MS"/>
          <w:color w:val="000000" w:themeColor="text1"/>
          <w:szCs w:val="24"/>
        </w:rPr>
        <w:t xml:space="preserve">We have been informed that ________________ </w:t>
      </w:r>
      <w:r w:rsidRPr="00045F46">
        <w:rPr>
          <w:rFonts w:eastAsia="Arial Unicode MS" w:cs="Arial Unicode MS"/>
          <w:i/>
          <w:color w:val="000000" w:themeColor="text1"/>
          <w:szCs w:val="24"/>
        </w:rPr>
        <w:t>[insert name of Contractor, which in the case of a joint venture shall be the name of the joint venture]</w:t>
      </w:r>
      <w:r w:rsidRPr="00045F46">
        <w:rPr>
          <w:rFonts w:eastAsia="Arial Unicode MS" w:cs="Arial Unicode MS"/>
          <w:color w:val="000000" w:themeColor="text1"/>
          <w:szCs w:val="24"/>
        </w:rPr>
        <w:t xml:space="preserve"> (hereinafter called </w:t>
      </w:r>
      <w:r w:rsidR="007763C9" w:rsidRPr="00045F46">
        <w:rPr>
          <w:rFonts w:eastAsia="Arial Unicode MS" w:cs="Arial Unicode MS"/>
          <w:color w:val="000000" w:themeColor="text1"/>
          <w:szCs w:val="24"/>
        </w:rPr>
        <w:t>“</w:t>
      </w:r>
      <w:r w:rsidRPr="00045F46">
        <w:rPr>
          <w:rFonts w:eastAsia="Arial Unicode MS" w:cs="Arial Unicode MS"/>
          <w:color w:val="000000" w:themeColor="text1"/>
          <w:szCs w:val="24"/>
        </w:rPr>
        <w:t>the Applicant</w:t>
      </w:r>
      <w:r w:rsidR="007763C9" w:rsidRPr="00045F46">
        <w:rPr>
          <w:rFonts w:eastAsia="Arial Unicode MS" w:cs="Arial Unicode MS"/>
          <w:color w:val="000000" w:themeColor="text1"/>
          <w:szCs w:val="24"/>
        </w:rPr>
        <w:t>”</w:t>
      </w:r>
      <w:r w:rsidRPr="00045F46">
        <w:rPr>
          <w:rFonts w:eastAsia="Arial Unicode MS" w:cs="Arial Unicode MS"/>
          <w:color w:val="000000" w:themeColor="text1"/>
          <w:szCs w:val="24"/>
        </w:rPr>
        <w:t xml:space="preserve">) has entered into Contract No. _____________ </w:t>
      </w:r>
      <w:r w:rsidRPr="00045F46">
        <w:rPr>
          <w:rFonts w:eastAsia="Arial Unicode MS" w:cs="Arial Unicode MS"/>
          <w:i/>
          <w:color w:val="000000" w:themeColor="text1"/>
          <w:szCs w:val="24"/>
        </w:rPr>
        <w:t xml:space="preserve">[insert reference number of the contract] </w:t>
      </w:r>
      <w:r w:rsidRPr="00045F46">
        <w:rPr>
          <w:rFonts w:eastAsia="Arial Unicode MS" w:cs="Arial Unicode MS"/>
          <w:color w:val="000000" w:themeColor="text1"/>
          <w:szCs w:val="24"/>
        </w:rPr>
        <w:t xml:space="preserve">dated ____________ with the Beneficiary, for the execution of _____________________ </w:t>
      </w:r>
      <w:r w:rsidRPr="00045F46">
        <w:rPr>
          <w:rFonts w:eastAsia="Arial Unicode MS" w:cs="Arial Unicode MS"/>
          <w:i/>
          <w:color w:val="000000" w:themeColor="text1"/>
          <w:szCs w:val="24"/>
        </w:rPr>
        <w:t xml:space="preserve">[insert name of contract and brief description of </w:t>
      </w:r>
      <w:r w:rsidRPr="00045F46">
        <w:rPr>
          <w:rFonts w:eastAsia="Arial Unicode MS" w:cs="Arial Unicode MS"/>
          <w:i/>
          <w:iCs/>
          <w:color w:val="000000" w:themeColor="text1"/>
          <w:szCs w:val="24"/>
        </w:rPr>
        <w:t>Works</w:t>
      </w:r>
      <w:r w:rsidRPr="00045F46">
        <w:rPr>
          <w:rFonts w:eastAsia="Arial Unicode MS" w:cs="Arial Unicode MS"/>
          <w:i/>
          <w:color w:val="000000" w:themeColor="text1"/>
          <w:szCs w:val="24"/>
        </w:rPr>
        <w:t>]</w:t>
      </w:r>
      <w:r w:rsidRPr="00045F46">
        <w:rPr>
          <w:rFonts w:eastAsia="Arial Unicode MS" w:cs="Arial Unicode MS"/>
          <w:color w:val="000000" w:themeColor="text1"/>
          <w:szCs w:val="24"/>
        </w:rPr>
        <w:t xml:space="preserve"> (hereinafter called </w:t>
      </w:r>
      <w:r w:rsidR="007763C9" w:rsidRPr="00045F46">
        <w:rPr>
          <w:rFonts w:eastAsia="Arial Unicode MS" w:cs="Arial Unicode MS"/>
          <w:color w:val="000000" w:themeColor="text1"/>
          <w:szCs w:val="24"/>
        </w:rPr>
        <w:t>“</w:t>
      </w:r>
      <w:r w:rsidRPr="00045F46">
        <w:rPr>
          <w:rFonts w:eastAsia="Arial Unicode MS" w:cs="Arial Unicode MS"/>
          <w:color w:val="000000" w:themeColor="text1"/>
          <w:szCs w:val="24"/>
        </w:rPr>
        <w:t>the Contract</w:t>
      </w:r>
      <w:r w:rsidR="007763C9" w:rsidRPr="00045F46">
        <w:rPr>
          <w:rFonts w:eastAsia="Arial Unicode MS" w:cs="Arial Unicode MS"/>
          <w:color w:val="000000" w:themeColor="text1"/>
          <w:szCs w:val="24"/>
        </w:rPr>
        <w:t>”</w:t>
      </w:r>
      <w:r w:rsidRPr="00045F46">
        <w:rPr>
          <w:rFonts w:eastAsia="Arial Unicode MS" w:cs="Arial Unicode MS"/>
          <w:color w:val="000000" w:themeColor="text1"/>
          <w:szCs w:val="24"/>
        </w:rPr>
        <w:t xml:space="preserve">). </w:t>
      </w:r>
    </w:p>
    <w:p w14:paraId="0E95B621"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Furthermore, we understand that, according to the conditions of the Contract, the Beneficiary retains moneys up to the limit set forth in the Contract (</w:t>
      </w:r>
      <w:r w:rsidR="007763C9">
        <w:rPr>
          <w:rFonts w:eastAsia="Arial Unicode MS" w:cs="Arial Unicode MS"/>
          <w:color w:val="000000" w:themeColor="text1"/>
          <w:szCs w:val="24"/>
        </w:rPr>
        <w:t>“</w:t>
      </w:r>
      <w:r w:rsidRPr="00310511">
        <w:rPr>
          <w:rFonts w:eastAsia="Arial Unicode MS" w:cs="Arial Unicode MS"/>
          <w:color w:val="000000" w:themeColor="text1"/>
          <w:szCs w:val="24"/>
        </w:rPr>
        <w:t>the Retention Money</w:t>
      </w:r>
      <w:r w:rsidR="007763C9">
        <w:rPr>
          <w:rFonts w:eastAsia="Arial Unicode MS" w:cs="Arial Unicode MS"/>
          <w:color w:val="000000" w:themeColor="text1"/>
          <w:szCs w:val="24"/>
        </w:rPr>
        <w:t>”</w:t>
      </w:r>
      <w:r w:rsidRPr="00310511">
        <w:rPr>
          <w:rFonts w:eastAsia="Arial Unicode MS" w:cs="Arial Unicode MS"/>
          <w:color w:val="000000" w:themeColor="text1"/>
          <w:szCs w:val="24"/>
        </w:rPr>
        <w:t xml:space="preserve">), and that when the </w:t>
      </w:r>
      <w:r w:rsidR="00ED3315">
        <w:rPr>
          <w:rFonts w:eastAsia="Arial Unicode MS" w:cs="Arial Unicode MS"/>
          <w:color w:val="000000" w:themeColor="text1"/>
          <w:szCs w:val="24"/>
        </w:rPr>
        <w:t xml:space="preserve">Commissioning </w:t>
      </w:r>
      <w:r w:rsidRPr="00310511">
        <w:rPr>
          <w:rFonts w:eastAsia="Arial Unicode MS" w:cs="Arial Unicode MS"/>
          <w:color w:val="000000" w:themeColor="text1"/>
          <w:szCs w:val="24"/>
        </w:rPr>
        <w:t xml:space="preserve">Certificate has been issued under the Contract and the first half of the Retention Money has been certified for payment, payment of </w:t>
      </w:r>
      <w:r w:rsidRPr="00310511">
        <w:rPr>
          <w:rFonts w:eastAsia="Arial Unicode MS" w:cs="Arial Unicode MS"/>
          <w:i/>
          <w:iCs/>
          <w:color w:val="000000" w:themeColor="text1"/>
          <w:sz w:val="20"/>
          <w:szCs w:val="24"/>
        </w:rPr>
        <w:t>[</w:t>
      </w:r>
      <w:r w:rsidRPr="00310511">
        <w:rPr>
          <w:rFonts w:eastAsia="Arial Unicode MS" w:cs="Arial Unicode MS"/>
          <w:iCs/>
          <w:color w:val="000000" w:themeColor="text1"/>
          <w:sz w:val="20"/>
          <w:szCs w:val="24"/>
        </w:rPr>
        <w:t xml:space="preserve">insert </w:t>
      </w:r>
      <w:r w:rsidRPr="00310511">
        <w:rPr>
          <w:rFonts w:eastAsia="Arial Unicode MS" w:cs="Arial Unicode MS"/>
          <w:color w:val="000000" w:themeColor="text1"/>
          <w:szCs w:val="24"/>
        </w:rPr>
        <w:t>the</w:t>
      </w:r>
      <w:r w:rsidRPr="00310511">
        <w:rPr>
          <w:rFonts w:eastAsia="Arial Unicode MS" w:cs="Arial Unicode MS"/>
          <w:color w:val="000000" w:themeColor="text1"/>
          <w:sz w:val="20"/>
          <w:szCs w:val="24"/>
        </w:rPr>
        <w:t xml:space="preserve"> </w:t>
      </w:r>
      <w:r w:rsidRPr="00310511">
        <w:rPr>
          <w:rFonts w:eastAsia="Arial Unicode MS" w:cs="Arial Unicode MS"/>
          <w:color w:val="000000" w:themeColor="text1"/>
          <w:szCs w:val="24"/>
        </w:rPr>
        <w:t>second half of the Retention Money</w:t>
      </w:r>
      <w:r w:rsidRPr="00310511">
        <w:rPr>
          <w:rFonts w:eastAsia="Arial Unicode MS" w:cs="Arial Unicode MS"/>
          <w:color w:val="000000" w:themeColor="text1"/>
          <w:sz w:val="20"/>
          <w:szCs w:val="24"/>
        </w:rPr>
        <w:t xml:space="preserve"> </w:t>
      </w:r>
      <w:r w:rsidRPr="00310511">
        <w:rPr>
          <w:rFonts w:eastAsia="Arial Unicode MS" w:cs="Arial Unicode MS"/>
          <w:i/>
          <w:iCs/>
          <w:color w:val="000000" w:themeColor="text1"/>
          <w:szCs w:val="24"/>
        </w:rPr>
        <w:t>or</w:t>
      </w:r>
      <w:r w:rsidRPr="00310511">
        <w:rPr>
          <w:rFonts w:eastAsia="Arial Unicode MS" w:cs="Arial Unicode MS"/>
          <w:color w:val="000000" w:themeColor="text1"/>
          <w:szCs w:val="24"/>
        </w:rPr>
        <w:t xml:space="preserve"> </w:t>
      </w:r>
      <w:r w:rsidRPr="00310511">
        <w:rPr>
          <w:rFonts w:eastAsia="Arial Unicode MS" w:cs="Arial Unicode MS"/>
          <w:i/>
          <w:iCs/>
          <w:color w:val="000000" w:themeColor="text1"/>
          <w:szCs w:val="24"/>
        </w:rPr>
        <w:t>if</w:t>
      </w:r>
      <w:r w:rsidRPr="00310511">
        <w:rPr>
          <w:rFonts w:eastAsia="Arial Unicode MS" w:cs="Arial Unicode MS"/>
          <w:color w:val="000000" w:themeColor="text1"/>
          <w:szCs w:val="24"/>
        </w:rPr>
        <w:t xml:space="preserve"> </w:t>
      </w:r>
      <w:r w:rsidRPr="00310511">
        <w:rPr>
          <w:rFonts w:eastAsia="Arial Unicode MS" w:cs="Arial Unicode MS"/>
          <w:i/>
          <w:iCs/>
          <w:color w:val="000000" w:themeColor="text1"/>
          <w:szCs w:val="24"/>
        </w:rPr>
        <w:t xml:space="preserve">the amount guaranteed under the Performance Guarantee when the </w:t>
      </w:r>
      <w:r w:rsidR="00ED3315">
        <w:rPr>
          <w:rFonts w:eastAsia="Arial Unicode MS" w:cs="Arial Unicode MS"/>
          <w:i/>
          <w:iCs/>
          <w:color w:val="000000" w:themeColor="text1"/>
          <w:szCs w:val="24"/>
        </w:rPr>
        <w:t>Commissioning</w:t>
      </w:r>
      <w:r w:rsidRPr="00310511">
        <w:rPr>
          <w:rFonts w:eastAsia="Arial Unicode MS" w:cs="Arial Unicode MS"/>
          <w:i/>
          <w:iCs/>
          <w:color w:val="000000" w:themeColor="text1"/>
          <w:szCs w:val="24"/>
        </w:rPr>
        <w:t xml:space="preserve"> Certificate is issued is less than half of the </w:t>
      </w:r>
      <w:r w:rsidRPr="005437F4">
        <w:rPr>
          <w:rFonts w:eastAsia="Arial Unicode MS" w:cs="Arial Unicode MS"/>
          <w:i/>
          <w:iCs/>
          <w:color w:val="000000" w:themeColor="text1"/>
          <w:szCs w:val="24"/>
        </w:rPr>
        <w:t>Retention Money,</w:t>
      </w:r>
      <w:r w:rsidRPr="005437F4">
        <w:rPr>
          <w:rFonts w:eastAsia="Arial Unicode MS" w:cs="Arial Unicode MS"/>
          <w:color w:val="000000" w:themeColor="text1"/>
          <w:sz w:val="20"/>
          <w:szCs w:val="24"/>
        </w:rPr>
        <w:t xml:space="preserve"> </w:t>
      </w:r>
      <w:r w:rsidRPr="005437F4">
        <w:rPr>
          <w:rFonts w:eastAsia="Arial Unicode MS" w:cs="Arial Unicode MS"/>
          <w:color w:val="000000" w:themeColor="text1"/>
          <w:szCs w:val="24"/>
        </w:rPr>
        <w:t>the</w:t>
      </w:r>
      <w:r w:rsidRPr="005437F4">
        <w:rPr>
          <w:rFonts w:eastAsia="Arial Unicode MS" w:cs="Arial Unicode MS"/>
          <w:color w:val="000000" w:themeColor="text1"/>
          <w:sz w:val="20"/>
          <w:szCs w:val="24"/>
        </w:rPr>
        <w:t xml:space="preserve"> </w:t>
      </w:r>
      <w:r w:rsidRPr="005437F4">
        <w:rPr>
          <w:rFonts w:eastAsia="Arial Unicode MS" w:cs="Arial Unicode MS"/>
          <w:color w:val="000000" w:themeColor="text1"/>
          <w:szCs w:val="24"/>
        </w:rPr>
        <w:t>difference between half of the Retention Money and the amount guaranteed under the Performance Security</w:t>
      </w:r>
      <w:r w:rsidR="005437F4" w:rsidRPr="005437F4">
        <w:rPr>
          <w:rFonts w:eastAsia="Arial Unicode MS" w:cs="Arial Unicode MS"/>
          <w:color w:val="000000" w:themeColor="text1"/>
          <w:szCs w:val="24"/>
        </w:rPr>
        <w:t xml:space="preserve"> and, if required, the </w:t>
      </w:r>
      <w:r w:rsidR="008D2320">
        <w:rPr>
          <w:rFonts w:eastAsia="Arial Unicode MS" w:cs="Arial Unicode MS"/>
          <w:color w:val="000000" w:themeColor="text1"/>
          <w:szCs w:val="24"/>
        </w:rPr>
        <w:t>ES</w:t>
      </w:r>
      <w:r w:rsidR="005437F4" w:rsidRPr="005437F4">
        <w:rPr>
          <w:rFonts w:eastAsia="Arial Unicode MS" w:cs="Arial Unicode MS"/>
          <w:color w:val="000000" w:themeColor="text1"/>
          <w:szCs w:val="24"/>
        </w:rPr>
        <w:t xml:space="preserve"> Performance Security</w:t>
      </w:r>
      <w:r w:rsidRPr="005437F4">
        <w:rPr>
          <w:rFonts w:eastAsia="Arial Unicode MS" w:cs="Arial Unicode MS"/>
          <w:i/>
          <w:iCs/>
          <w:color w:val="000000" w:themeColor="text1"/>
          <w:sz w:val="20"/>
          <w:szCs w:val="24"/>
        </w:rPr>
        <w:t>]</w:t>
      </w:r>
      <w:r w:rsidRPr="005437F4">
        <w:rPr>
          <w:rFonts w:eastAsia="Arial Unicode MS" w:cs="Arial Unicode MS"/>
          <w:color w:val="000000" w:themeColor="text1"/>
          <w:szCs w:val="24"/>
        </w:rPr>
        <w:t xml:space="preserve"> is to be made against</w:t>
      </w:r>
      <w:r w:rsidRPr="00310511">
        <w:rPr>
          <w:rFonts w:eastAsia="Arial Unicode MS" w:cs="Arial Unicode MS"/>
          <w:color w:val="000000" w:themeColor="text1"/>
          <w:szCs w:val="24"/>
        </w:rPr>
        <w:t xml:space="preserve"> a Retention Money guarantee.</w:t>
      </w:r>
    </w:p>
    <w:p w14:paraId="2078D6B9" w14:textId="77777777" w:rsidR="00310511" w:rsidRPr="00045F46" w:rsidRDefault="00310511" w:rsidP="00310511">
      <w:pPr>
        <w:spacing w:before="240" w:after="120"/>
        <w:rPr>
          <w:rFonts w:eastAsia="Arial Unicode MS" w:cs="Arial Unicode MS"/>
          <w:color w:val="000000" w:themeColor="text1"/>
          <w:szCs w:val="24"/>
        </w:rPr>
      </w:pPr>
      <w:r w:rsidRPr="00045F46">
        <w:rPr>
          <w:rFonts w:eastAsia="Arial Unicode MS" w:cs="Arial Unicode MS"/>
          <w:color w:val="000000" w:themeColor="text1"/>
          <w:szCs w:val="24"/>
        </w:rPr>
        <w:t xml:space="preserve">At the request of the Applicant, we, as Guarantor, hereby irrevocably undertake to pay the Beneficiary any sum or sums not exceeding in total an amount of ___________ </w:t>
      </w:r>
      <w:r w:rsidRPr="00045F46">
        <w:rPr>
          <w:rFonts w:eastAsia="Arial Unicode MS" w:cs="Arial Unicode MS"/>
          <w:i/>
          <w:color w:val="000000" w:themeColor="text1"/>
          <w:szCs w:val="24"/>
        </w:rPr>
        <w:t xml:space="preserve">[insert amount in figures] </w:t>
      </w:r>
      <w:r w:rsidRPr="00045F46">
        <w:rPr>
          <w:rFonts w:eastAsia="Arial Unicode MS" w:cs="Arial Unicode MS"/>
          <w:color w:val="000000" w:themeColor="text1"/>
          <w:szCs w:val="24"/>
        </w:rPr>
        <w:t>(</w:t>
      </w:r>
      <w:r w:rsidR="00367671" w:rsidRPr="00045F46">
        <w:rPr>
          <w:rFonts w:eastAsia="Arial Unicode MS" w:cs="Arial Unicode MS"/>
          <w:color w:val="000000" w:themeColor="text1"/>
          <w:szCs w:val="24"/>
          <w:u w:val="single"/>
        </w:rPr>
        <w:t xml:space="preserve"> </w:t>
      </w:r>
      <w:r w:rsidRPr="00045F46">
        <w:rPr>
          <w:rFonts w:eastAsia="Arial Unicode MS" w:cs="Arial Unicode MS"/>
          <w:color w:val="000000" w:themeColor="text1"/>
          <w:szCs w:val="24"/>
        </w:rPr>
        <w:t>)</w:t>
      </w:r>
      <w:r w:rsidRPr="00045F46">
        <w:rPr>
          <w:rFonts w:eastAsia="Arial Unicode MS" w:cs="Arial Unicode MS"/>
          <w:i/>
          <w:color w:val="000000" w:themeColor="text1"/>
          <w:szCs w:val="24"/>
        </w:rPr>
        <w:t xml:space="preserve"> [amount in words]</w:t>
      </w:r>
      <w:r w:rsidRPr="00045F46">
        <w:rPr>
          <w:rFonts w:eastAsia="Arial Unicode MS" w:cs="Arial Unicode MS"/>
          <w:iCs/>
          <w:color w:val="000000" w:themeColor="text1"/>
          <w:szCs w:val="24"/>
          <w:vertAlign w:val="superscript"/>
        </w:rPr>
        <w:footnoteReference w:customMarkFollows="1" w:id="26"/>
        <w:t>1</w:t>
      </w:r>
      <w:r w:rsidRPr="00045F46">
        <w:rPr>
          <w:rFonts w:eastAsia="Arial Unicode MS" w:cs="Arial Unicode MS"/>
          <w:iCs/>
          <w:color w:val="000000" w:themeColor="text1"/>
          <w:szCs w:val="24"/>
        </w:rPr>
        <w:t xml:space="preserve"> </w:t>
      </w:r>
      <w:r w:rsidRPr="00045F46">
        <w:rPr>
          <w:rFonts w:eastAsia="Arial Unicode MS" w:cs="Arial Unicode MS"/>
          <w:color w:val="000000" w:themeColor="text1"/>
          <w:szCs w:val="24"/>
        </w:rPr>
        <w:t>upon receipt by us of the Beneficiary’s complying demand supported by the Beneficiary’s statement, whether in the demand itself or in a separate signed document accompanying or identifying the demand,</w:t>
      </w:r>
      <w:r w:rsidR="00367671" w:rsidRPr="00045F46">
        <w:rPr>
          <w:rFonts w:eastAsia="Arial Unicode MS" w:cs="Arial Unicode MS"/>
          <w:color w:val="000000" w:themeColor="text1"/>
          <w:szCs w:val="24"/>
        </w:rPr>
        <w:t xml:space="preserve"> </w:t>
      </w:r>
      <w:r w:rsidRPr="00045F46">
        <w:rPr>
          <w:rFonts w:eastAsia="Arial Unicode MS" w:cs="Arial Unicode MS"/>
          <w:color w:val="000000" w:themeColor="text1"/>
          <w:szCs w:val="24"/>
        </w:rPr>
        <w:t xml:space="preserve">stating that the Applicant is in breach of its obligation(s) under the Contract, without your needing to prove or show grounds for your demand or the sum specified therein. </w:t>
      </w:r>
    </w:p>
    <w:p w14:paraId="56D23CAA"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 xml:space="preserve">A demand under this guarantee may be presented as from the presentation to the Guarantor of a certificate from the Beneficiary’s bank stating that the second half of the Retention Money as </w:t>
      </w:r>
      <w:r w:rsidRPr="00310511">
        <w:rPr>
          <w:rFonts w:eastAsia="Arial Unicode MS" w:cs="Arial Unicode MS"/>
          <w:color w:val="000000" w:themeColor="text1"/>
          <w:szCs w:val="24"/>
        </w:rPr>
        <w:lastRenderedPageBreak/>
        <w:t xml:space="preserve">referred to above has been credited to the Applicant on its account number ___________ at _________________ </w:t>
      </w:r>
      <w:r w:rsidRPr="00310511">
        <w:rPr>
          <w:rFonts w:eastAsia="Arial Unicode MS" w:cs="Arial Unicode MS"/>
          <w:i/>
          <w:color w:val="000000" w:themeColor="text1"/>
          <w:szCs w:val="24"/>
        </w:rPr>
        <w:t>[insert name and address of Applicant’s bank]</w:t>
      </w:r>
      <w:r w:rsidRPr="00310511">
        <w:rPr>
          <w:rFonts w:eastAsia="Arial Unicode MS" w:cs="Arial Unicode MS"/>
          <w:color w:val="000000" w:themeColor="text1"/>
          <w:sz w:val="20"/>
          <w:szCs w:val="24"/>
        </w:rPr>
        <w:t>.</w:t>
      </w:r>
    </w:p>
    <w:p w14:paraId="5A6E2E35"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 xml:space="preserve">This guarantee shall expire no later than the …. </w:t>
      </w:r>
      <w:r w:rsidR="00FE3403" w:rsidRPr="00310511">
        <w:rPr>
          <w:rFonts w:eastAsia="Arial Unicode MS" w:cs="Arial Unicode MS"/>
          <w:color w:val="000000" w:themeColor="text1"/>
          <w:szCs w:val="24"/>
        </w:rPr>
        <w:t>Day</w:t>
      </w:r>
      <w:r w:rsidRPr="00310511">
        <w:rPr>
          <w:rFonts w:eastAsia="Arial Unicode MS" w:cs="Arial Unicode MS"/>
          <w:color w:val="000000" w:themeColor="text1"/>
          <w:szCs w:val="24"/>
        </w:rPr>
        <w:t xml:space="preserve"> of ……, 2… </w:t>
      </w:r>
      <w:r w:rsidRPr="00310511">
        <w:rPr>
          <w:rFonts w:eastAsia="Arial Unicode MS" w:cs="Arial Unicode MS"/>
          <w:color w:val="000000" w:themeColor="text1"/>
          <w:szCs w:val="24"/>
          <w:vertAlign w:val="superscript"/>
        </w:rPr>
        <w:footnoteReference w:customMarkFollows="1" w:id="27"/>
        <w:t>2</w:t>
      </w:r>
      <w:r w:rsidRPr="00310511">
        <w:rPr>
          <w:rFonts w:eastAsia="Arial Unicode MS" w:cs="Arial Unicode MS"/>
          <w:color w:val="000000" w:themeColor="text1"/>
          <w:szCs w:val="24"/>
        </w:rPr>
        <w:t>, and any demand for payment under it must be received by us at the office indicated above on or before that date.</w:t>
      </w:r>
    </w:p>
    <w:p w14:paraId="4FEF8909" w14:textId="77777777" w:rsidR="00310511" w:rsidRPr="00310511" w:rsidRDefault="00310511" w:rsidP="00310511">
      <w:pPr>
        <w:spacing w:before="240" w:after="120"/>
        <w:rPr>
          <w:rFonts w:eastAsia="Arial Unicode MS" w:cs="Arial Unicode MS"/>
          <w:color w:val="000000" w:themeColor="text1"/>
          <w:szCs w:val="24"/>
        </w:rPr>
      </w:pPr>
      <w:r w:rsidRPr="00310511">
        <w:rPr>
          <w:rFonts w:eastAsia="Arial Unicode MS" w:cs="Arial Unicode MS"/>
          <w:color w:val="000000" w:themeColor="text1"/>
          <w:szCs w:val="24"/>
        </w:rPr>
        <w:t>This guarantee is subject to the Uniform Rules for Demand Guarantees (URDG) 2010 Revision, ICC Publication No. 758, except that the supporting statement under Article 15(a) is hereby excluded.</w:t>
      </w:r>
    </w:p>
    <w:p w14:paraId="3368F9AF" w14:textId="77777777" w:rsidR="00310511" w:rsidRPr="00310511" w:rsidRDefault="00310511" w:rsidP="00310511">
      <w:pPr>
        <w:spacing w:before="240" w:after="120"/>
        <w:rPr>
          <w:rFonts w:eastAsia="Arial Unicode MS" w:cs="Arial Unicode MS"/>
          <w:color w:val="000000" w:themeColor="text1"/>
          <w:szCs w:val="24"/>
        </w:rPr>
      </w:pPr>
    </w:p>
    <w:p w14:paraId="5D3F7920" w14:textId="77777777" w:rsidR="00310511" w:rsidRPr="00310511" w:rsidRDefault="00310511" w:rsidP="00310511">
      <w:pPr>
        <w:spacing w:before="240" w:after="120"/>
        <w:jc w:val="left"/>
        <w:rPr>
          <w:color w:val="000000" w:themeColor="text1"/>
          <w:szCs w:val="24"/>
        </w:rPr>
      </w:pPr>
      <w:r w:rsidRPr="00310511">
        <w:rPr>
          <w:color w:val="000000" w:themeColor="text1"/>
          <w:szCs w:val="24"/>
        </w:rPr>
        <w:t xml:space="preserve">____________________ </w:t>
      </w:r>
      <w:r w:rsidRPr="00310511">
        <w:rPr>
          <w:color w:val="000000" w:themeColor="text1"/>
          <w:szCs w:val="24"/>
        </w:rPr>
        <w:br/>
      </w:r>
      <w:r w:rsidRPr="00310511">
        <w:rPr>
          <w:i/>
          <w:color w:val="000000" w:themeColor="text1"/>
          <w:szCs w:val="24"/>
        </w:rPr>
        <w:t>[signature(s)]</w:t>
      </w:r>
      <w:r w:rsidRPr="00310511">
        <w:rPr>
          <w:color w:val="000000" w:themeColor="text1"/>
          <w:szCs w:val="24"/>
        </w:rPr>
        <w:t xml:space="preserve"> </w:t>
      </w:r>
    </w:p>
    <w:p w14:paraId="6716B68F" w14:textId="77777777" w:rsidR="008C6CCC" w:rsidRPr="00045F46" w:rsidRDefault="00310511" w:rsidP="00045F46">
      <w:pPr>
        <w:spacing w:before="240" w:after="120"/>
        <w:rPr>
          <w:b/>
          <w:i/>
          <w:color w:val="000000" w:themeColor="text1"/>
          <w:szCs w:val="24"/>
        </w:rPr>
      </w:pPr>
      <w:r w:rsidRPr="00310511">
        <w:rPr>
          <w:b/>
          <w:i/>
          <w:color w:val="000000" w:themeColor="text1"/>
          <w:szCs w:val="24"/>
        </w:rPr>
        <w:t>Note:</w:t>
      </w:r>
      <w:r w:rsidR="00367671">
        <w:rPr>
          <w:b/>
          <w:i/>
          <w:color w:val="000000" w:themeColor="text1"/>
          <w:szCs w:val="24"/>
        </w:rPr>
        <w:t xml:space="preserve"> </w:t>
      </w:r>
      <w:r w:rsidRPr="00310511">
        <w:rPr>
          <w:b/>
          <w:i/>
          <w:color w:val="000000" w:themeColor="text1"/>
          <w:szCs w:val="24"/>
        </w:rPr>
        <w:t>All italicized text (including footnotes) is for use in preparing this form and shall be deleted from the final product.</w:t>
      </w:r>
      <w:bookmarkStart w:id="1350" w:name="_Hlt87082158"/>
      <w:bookmarkStart w:id="1351" w:name="_Hlt139095156"/>
      <w:bookmarkEnd w:id="1123"/>
      <w:bookmarkEnd w:id="1316"/>
      <w:bookmarkEnd w:id="1317"/>
      <w:bookmarkEnd w:id="1350"/>
      <w:bookmarkEnd w:id="1351"/>
    </w:p>
    <w:sectPr w:rsidR="008C6CCC" w:rsidRPr="00045F46">
      <w:headerReference w:type="default" r:id="rId60"/>
      <w:headerReference w:type="firs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D1A5" w14:textId="77777777" w:rsidR="0061670F" w:rsidRDefault="0061670F" w:rsidP="00DE0AA9">
      <w:r>
        <w:separator/>
      </w:r>
    </w:p>
  </w:endnote>
  <w:endnote w:type="continuationSeparator" w:id="0">
    <w:p w14:paraId="1400FDB7" w14:textId="77777777" w:rsidR="0061670F" w:rsidRDefault="0061670F" w:rsidP="00DE0AA9">
      <w:r>
        <w:continuationSeparator/>
      </w:r>
    </w:p>
  </w:endnote>
  <w:endnote w:type="continuationNotice" w:id="1">
    <w:p w14:paraId="1F841577" w14:textId="77777777" w:rsidR="0061670F" w:rsidRDefault="0061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BE8A" w14:textId="77777777" w:rsidR="001179AB" w:rsidRPr="007F63F4" w:rsidRDefault="001179AB">
    <w:pPr>
      <w:pStyle w:val="Footer"/>
      <w:framePr w:wrap="auto" w:vAnchor="text" w:hAnchor="margin" w:xAlign="center" w:y="1"/>
      <w:rPr>
        <w:rStyle w:val="PageNumber"/>
      </w:rPr>
    </w:pPr>
  </w:p>
  <w:p w14:paraId="773C8F9E" w14:textId="77777777" w:rsidR="001179AB" w:rsidRDefault="001179AB">
    <w:pPr>
      <w:pStyle w:val="Footer"/>
      <w:tabs>
        <w:tab w:val="center" w:pos="450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9794" w14:textId="77777777" w:rsidR="0061670F" w:rsidRDefault="0061670F" w:rsidP="00DE0AA9">
      <w:r>
        <w:separator/>
      </w:r>
    </w:p>
  </w:footnote>
  <w:footnote w:type="continuationSeparator" w:id="0">
    <w:p w14:paraId="78972F7F" w14:textId="77777777" w:rsidR="0061670F" w:rsidRDefault="0061670F" w:rsidP="00DE0AA9">
      <w:r>
        <w:continuationSeparator/>
      </w:r>
    </w:p>
  </w:footnote>
  <w:footnote w:type="continuationNotice" w:id="1">
    <w:p w14:paraId="11C1680C" w14:textId="77777777" w:rsidR="0061670F" w:rsidRDefault="0061670F"/>
  </w:footnote>
  <w:footnote w:id="2">
    <w:p w14:paraId="4A2391BC" w14:textId="77777777" w:rsidR="001179AB" w:rsidRPr="00704847" w:rsidRDefault="001179AB" w:rsidP="00367671">
      <w:pPr>
        <w:pStyle w:val="FootnoteText"/>
        <w:spacing w:after="40"/>
        <w:jc w:val="both"/>
        <w:rPr>
          <w:rFonts w:asciiTheme="majorBidi" w:hAnsiTheme="majorBidi" w:cstheme="majorBidi"/>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Substitute “contracts” where Proposals are called concurrently for multiple contracts. Add a new para. 3 and renumber paras 3 - 8 as follows: “Proposers may submit Proposal for one or several contracts, as further defined in the RFP Document.”</w:t>
      </w:r>
    </w:p>
  </w:footnote>
  <w:footnote w:id="3">
    <w:p w14:paraId="519AA6EC" w14:textId="77777777" w:rsidR="001179AB" w:rsidRPr="00704847" w:rsidRDefault="001179AB" w:rsidP="00367671">
      <w:pPr>
        <w:pStyle w:val="FootnoteText"/>
        <w:spacing w:after="40"/>
        <w:jc w:val="both"/>
        <w:rPr>
          <w:rFonts w:asciiTheme="majorBidi" w:hAnsiTheme="majorBidi" w:cstheme="majorBidi"/>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 xml:space="preserve">Insert if applicable: “This contract will be jointly financed by </w:t>
      </w:r>
      <w:r w:rsidRPr="00704847">
        <w:rPr>
          <w:rFonts w:asciiTheme="majorBidi" w:hAnsiTheme="majorBidi" w:cstheme="majorBidi"/>
          <w:i/>
          <w:iCs/>
          <w:spacing w:val="-2"/>
          <w:sz w:val="20"/>
        </w:rPr>
        <w:t>[insert name of co-financing agency]</w:t>
      </w:r>
      <w:r w:rsidRPr="00704847">
        <w:rPr>
          <w:rFonts w:asciiTheme="majorBidi" w:hAnsiTheme="majorBidi" w:cstheme="majorBidi"/>
          <w:spacing w:val="-2"/>
          <w:sz w:val="20"/>
        </w:rPr>
        <w:t>. Procurement process will be governed by the World Bank’s Procurement Regulations.”</w:t>
      </w:r>
    </w:p>
  </w:footnote>
  <w:footnote w:id="4">
    <w:p w14:paraId="35028C78" w14:textId="77777777" w:rsidR="001179AB" w:rsidRPr="005B4881" w:rsidRDefault="001179AB" w:rsidP="00367671">
      <w:pPr>
        <w:pStyle w:val="EndnoteText"/>
        <w:spacing w:before="0" w:after="40"/>
        <w:ind w:left="360" w:hanging="360"/>
        <w:rPr>
          <w:spacing w:val="-2"/>
          <w:sz w:val="16"/>
          <w:szCs w:val="16"/>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A brief description of the type(s) of Works and Operation Service that should be provided, including location, Design and</w:t>
      </w:r>
      <w:r w:rsidRPr="009C3FD4">
        <w:rPr>
          <w:spacing w:val="-2"/>
          <w:sz w:val="20"/>
        </w:rPr>
        <w:t xml:space="preserve"> </w:t>
      </w:r>
      <w:r>
        <w:rPr>
          <w:spacing w:val="-2"/>
          <w:sz w:val="20"/>
        </w:rPr>
        <w:t xml:space="preserve">Build </w:t>
      </w:r>
      <w:r w:rsidRPr="009C3FD4">
        <w:rPr>
          <w:spacing w:val="-2"/>
          <w:sz w:val="20"/>
        </w:rPr>
        <w:t>period</w:t>
      </w:r>
      <w:r>
        <w:rPr>
          <w:spacing w:val="-2"/>
          <w:sz w:val="20"/>
        </w:rPr>
        <w:t xml:space="preserve"> and Operation Service Period</w:t>
      </w:r>
      <w:r w:rsidRPr="009C3FD4">
        <w:rPr>
          <w:spacing w:val="-2"/>
          <w:sz w:val="20"/>
        </w:rPr>
        <w:t xml:space="preserve">, Functional/performance requirements and other information necessary to enable potential Proposers to decide </w:t>
      </w:r>
      <w:proofErr w:type="gramStart"/>
      <w:r w:rsidRPr="009C3FD4">
        <w:rPr>
          <w:spacing w:val="-2"/>
          <w:sz w:val="20"/>
        </w:rPr>
        <w:t>whether or not</w:t>
      </w:r>
      <w:proofErr w:type="gramEnd"/>
      <w:r w:rsidRPr="009C3FD4">
        <w:rPr>
          <w:spacing w:val="-2"/>
          <w:sz w:val="20"/>
        </w:rPr>
        <w:t xml:space="preserve"> to respond to the Request for Proposals.</w:t>
      </w:r>
      <w:r w:rsidRPr="005B4881">
        <w:rPr>
          <w:spacing w:val="-2"/>
          <w:sz w:val="16"/>
          <w:szCs w:val="16"/>
        </w:rPr>
        <w:t xml:space="preserve"> </w:t>
      </w:r>
    </w:p>
  </w:footnote>
  <w:footnote w:id="5">
    <w:p w14:paraId="7E01E446" w14:textId="523088BF" w:rsidR="00A90A85" w:rsidRDefault="00A90A85">
      <w:pPr>
        <w:pStyle w:val="FootnoteText"/>
      </w:pPr>
      <w:r w:rsidRPr="00EF4272">
        <w:rPr>
          <w:rStyle w:val="FootnoteReference"/>
          <w:rFonts w:asciiTheme="majorBidi" w:hAnsiTheme="majorBidi" w:cstheme="majorBidi"/>
          <w:sz w:val="20"/>
        </w:rPr>
        <w:footnoteRef/>
      </w:r>
      <w:r w:rsidRPr="00EF4272">
        <w:rPr>
          <w:rStyle w:val="FootnoteReference"/>
          <w:rFonts w:asciiTheme="majorBidi" w:hAnsiTheme="majorBidi" w:cstheme="majorBidi"/>
          <w:sz w:val="20"/>
        </w:rPr>
        <w:t xml:space="preserve"> </w:t>
      </w:r>
      <w:r w:rsidR="008F2719">
        <w:tab/>
      </w:r>
      <w:r w:rsidRPr="004738DF">
        <w:rPr>
          <w:rFonts w:ascii="Times New Roman" w:hAnsi="Times New Roman"/>
          <w:spacing w:val="-2"/>
          <w:sz w:val="20"/>
        </w:rPr>
        <w:t>If electronic procurement will be used, insert link or web site address and any additional relevant information, as appropriate</w:t>
      </w:r>
      <w:r>
        <w:rPr>
          <w:rFonts w:ascii="Times New Roman" w:hAnsi="Times New Roman"/>
          <w:spacing w:val="-2"/>
          <w:sz w:val="20"/>
        </w:rPr>
        <w:t>.</w:t>
      </w:r>
    </w:p>
  </w:footnote>
  <w:footnote w:id="6">
    <w:p w14:paraId="3DD39E2D" w14:textId="77777777" w:rsidR="001179AB" w:rsidRPr="00704847" w:rsidRDefault="001179AB" w:rsidP="00367671">
      <w:pPr>
        <w:pStyle w:val="FootnoteText"/>
        <w:tabs>
          <w:tab w:val="left" w:pos="0"/>
        </w:tabs>
        <w:spacing w:after="40"/>
        <w:jc w:val="both"/>
        <w:rPr>
          <w:rFonts w:asciiTheme="majorBidi" w:hAnsiTheme="majorBidi" w:cstheme="majorBidi"/>
          <w:spacing w:val="-2"/>
          <w:sz w:val="20"/>
        </w:rPr>
      </w:pPr>
      <w:r w:rsidRPr="00704847">
        <w:rPr>
          <w:rStyle w:val="FootnoteReference"/>
          <w:rFonts w:asciiTheme="majorBidi" w:hAnsiTheme="majorBidi" w:cstheme="majorBidi"/>
          <w:spacing w:val="-3"/>
          <w:sz w:val="20"/>
        </w:rPr>
        <w:footnoteRef/>
      </w:r>
      <w:r w:rsidRPr="00704847">
        <w:rPr>
          <w:rFonts w:asciiTheme="majorBidi" w:hAnsiTheme="majorBidi" w:cstheme="majorBidi"/>
          <w:spacing w:val="-2"/>
          <w:sz w:val="20"/>
        </w:rPr>
        <w:t xml:space="preserve"> </w:t>
      </w:r>
      <w:r w:rsidRPr="00704847">
        <w:rPr>
          <w:rFonts w:asciiTheme="majorBidi" w:hAnsiTheme="majorBidi" w:cstheme="majorBidi"/>
          <w:spacing w:val="-2"/>
          <w:sz w:val="20"/>
        </w:rPr>
        <w:tab/>
        <w:t>The office for inquiry and issuance of RFP Document and that for Proposal submission may or may not be the same.</w:t>
      </w:r>
    </w:p>
  </w:footnote>
  <w:footnote w:id="7">
    <w:p w14:paraId="7A68023B" w14:textId="77777777" w:rsidR="001179AB" w:rsidRPr="00704847" w:rsidRDefault="001179AB" w:rsidP="00367671">
      <w:pPr>
        <w:pStyle w:val="FootnoteText"/>
        <w:spacing w:after="40"/>
        <w:jc w:val="both"/>
        <w:rPr>
          <w:rFonts w:asciiTheme="majorBidi" w:hAnsiTheme="majorBidi" w:cstheme="majorBidi"/>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The fee chargeable should only be nominal to defray reproduction and mailing costs. An amount between US$50 and US$300 or equivalent is deemed appropriate.</w:t>
      </w:r>
    </w:p>
  </w:footnote>
  <w:footnote w:id="8">
    <w:p w14:paraId="032A8221" w14:textId="77777777" w:rsidR="001179AB" w:rsidRPr="00704847" w:rsidRDefault="001179AB" w:rsidP="00367671">
      <w:pPr>
        <w:pStyle w:val="EndnoteText"/>
        <w:spacing w:before="0" w:after="40"/>
        <w:rPr>
          <w:rFonts w:asciiTheme="majorBidi" w:hAnsiTheme="majorBidi" w:cstheme="majorBidi"/>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For example, cashier’s check, direct deposit to specified account number, etc.</w:t>
      </w:r>
    </w:p>
  </w:footnote>
  <w:footnote w:id="9">
    <w:p w14:paraId="10CEE6A9" w14:textId="77777777" w:rsidR="001179AB" w:rsidRPr="007D11B8" w:rsidRDefault="001179AB" w:rsidP="00367671">
      <w:pPr>
        <w:pStyle w:val="FootnoteText"/>
        <w:spacing w:after="40"/>
        <w:jc w:val="both"/>
        <w:rPr>
          <w:rFonts w:asciiTheme="majorBidi" w:hAnsiTheme="majorBidi" w:cstheme="majorBidi"/>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r>
      <w:r w:rsidRPr="00704847">
        <w:rPr>
          <w:rFonts w:asciiTheme="majorBidi" w:hAnsiTheme="majorBidi" w:cstheme="majorBidi"/>
          <w:spacing w:val="-2"/>
          <w:sz w:val="20"/>
        </w:rPr>
        <w:t xml:space="preserve">The </w:t>
      </w:r>
      <w:r w:rsidRPr="007D11B8">
        <w:rPr>
          <w:rFonts w:asciiTheme="majorBidi" w:hAnsiTheme="majorBidi" w:cstheme="majorBidi"/>
          <w:spacing w:val="-2"/>
          <w:sz w:val="20"/>
        </w:rPr>
        <w:t>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0">
    <w:p w14:paraId="6C739D7D" w14:textId="77777777" w:rsidR="001179AB" w:rsidRPr="005B4881" w:rsidRDefault="001179AB" w:rsidP="00BC48C7">
      <w:pPr>
        <w:pStyle w:val="FootnoteText"/>
        <w:spacing w:after="40"/>
        <w:jc w:val="both"/>
        <w:rPr>
          <w:rFonts w:ascii="Times New Roman" w:hAnsi="Times New Roman"/>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Substitute the address for Proposal submission if it is different from address for inquiry and issuance of RFP Document.</w:t>
      </w:r>
    </w:p>
  </w:footnote>
  <w:footnote w:id="11">
    <w:p w14:paraId="2A6DA8D1" w14:textId="77777777" w:rsidR="001179AB" w:rsidRPr="00704847" w:rsidRDefault="001179AB" w:rsidP="00BC48C7">
      <w:pPr>
        <w:pStyle w:val="FootnoteText"/>
        <w:tabs>
          <w:tab w:val="left" w:pos="426"/>
        </w:tabs>
        <w:ind w:left="284" w:hanging="284"/>
        <w:jc w:val="both"/>
        <w:rPr>
          <w:rFonts w:asciiTheme="majorBidi" w:hAnsiTheme="majorBidi" w:cstheme="majorBidi"/>
          <w:color w:val="000000" w:themeColor="text1"/>
          <w:sz w:val="20"/>
        </w:rPr>
      </w:pPr>
      <w:r w:rsidRPr="00704847">
        <w:rPr>
          <w:rStyle w:val="FootnoteReference"/>
          <w:rFonts w:asciiTheme="majorBidi" w:hAnsiTheme="majorBidi" w:cstheme="majorBidi"/>
        </w:rPr>
        <w:footnoteRef/>
      </w:r>
      <w:r w:rsidRPr="00704847">
        <w:rPr>
          <w:rFonts w:asciiTheme="majorBidi" w:hAnsiTheme="majorBidi" w:cstheme="majorBidi"/>
        </w:rPr>
        <w:t xml:space="preserve"> </w:t>
      </w:r>
      <w:r w:rsidRPr="00704847">
        <w:rPr>
          <w:rFonts w:asciiTheme="majorBidi" w:hAnsiTheme="majorBidi" w:cstheme="majorBidi"/>
        </w:rPr>
        <w:tab/>
      </w:r>
      <w:r w:rsidRPr="00704847">
        <w:rPr>
          <w:rFonts w:asciiTheme="majorBidi" w:hAnsiTheme="majorBidi" w:cstheme="majorBidi"/>
          <w:sz w:val="20"/>
        </w:rPr>
        <w:t xml:space="preserve">The time given to Proposers for the preparation of their Second Stage Proposals should be adequate for the effort needed to update their First Stage Proposals in line with any addendum issued with the invitation and any Proposer-specific memoranda, the expected complexity of price schedules, and any other factors that may be relevant. However, the allotted time should normally not be less than four weeks so that Proposers have at least one week for the </w:t>
      </w:r>
      <w:r w:rsidRPr="00704847">
        <w:rPr>
          <w:rFonts w:asciiTheme="majorBidi" w:hAnsiTheme="majorBidi" w:cstheme="majorBidi"/>
          <w:color w:val="000000" w:themeColor="text1"/>
          <w:sz w:val="20"/>
        </w:rPr>
        <w:t>submission of any further clarification questions.</w:t>
      </w:r>
    </w:p>
    <w:p w14:paraId="4BF21CB0" w14:textId="77777777" w:rsidR="001179AB" w:rsidRPr="00704847" w:rsidRDefault="001179AB" w:rsidP="00BC48C7">
      <w:pPr>
        <w:pStyle w:val="FootnoteText"/>
        <w:tabs>
          <w:tab w:val="left" w:pos="426"/>
        </w:tabs>
        <w:ind w:left="284" w:hanging="284"/>
        <w:jc w:val="both"/>
        <w:rPr>
          <w:rFonts w:asciiTheme="majorBidi" w:hAnsiTheme="majorBidi" w:cstheme="majorBidi"/>
          <w:color w:val="000000" w:themeColor="text1"/>
          <w:sz w:val="20"/>
        </w:rPr>
      </w:pPr>
    </w:p>
    <w:p w14:paraId="22435FB6" w14:textId="77777777" w:rsidR="001179AB" w:rsidRPr="00704847" w:rsidRDefault="001179AB" w:rsidP="00BC48C7">
      <w:pPr>
        <w:pStyle w:val="FootnoteText"/>
        <w:ind w:left="284" w:hanging="4"/>
        <w:jc w:val="both"/>
        <w:rPr>
          <w:rFonts w:asciiTheme="majorBidi" w:hAnsiTheme="majorBidi" w:cstheme="majorBidi"/>
          <w:color w:val="000000" w:themeColor="text1"/>
          <w:sz w:val="20"/>
        </w:rPr>
      </w:pPr>
      <w:r w:rsidRPr="00704847">
        <w:rPr>
          <w:rFonts w:asciiTheme="majorBidi" w:hAnsiTheme="majorBidi" w:cstheme="majorBidi"/>
          <w:color w:val="000000" w:themeColor="text1"/>
          <w:sz w:val="20"/>
        </w:rPr>
        <w:t xml:space="preserve">The dates of the deadline for Proposal submission and of Proposal opening should be the same, and the time for proposal opening should be same or immediately after the time for proposal submission. </w:t>
      </w:r>
    </w:p>
    <w:p w14:paraId="0DBB7F72" w14:textId="77777777" w:rsidR="001179AB" w:rsidRPr="00704847" w:rsidRDefault="001179AB" w:rsidP="00BC48C7">
      <w:pPr>
        <w:pStyle w:val="FootnoteText"/>
        <w:ind w:left="284" w:hanging="4"/>
        <w:jc w:val="both"/>
        <w:rPr>
          <w:rFonts w:asciiTheme="majorBidi" w:hAnsiTheme="majorBidi" w:cstheme="majorBidi"/>
          <w:color w:val="000000" w:themeColor="text1"/>
          <w:sz w:val="20"/>
        </w:rPr>
      </w:pPr>
    </w:p>
    <w:p w14:paraId="6D14DFF9" w14:textId="77777777" w:rsidR="001179AB" w:rsidRPr="00704847" w:rsidRDefault="001179AB" w:rsidP="00BC48C7">
      <w:pPr>
        <w:pStyle w:val="FootnoteText"/>
        <w:ind w:left="284" w:hanging="4"/>
        <w:jc w:val="both"/>
        <w:rPr>
          <w:rFonts w:asciiTheme="majorBidi" w:hAnsiTheme="majorBidi" w:cstheme="majorBidi"/>
          <w:sz w:val="20"/>
        </w:rPr>
      </w:pPr>
      <w:r w:rsidRPr="00704847">
        <w:rPr>
          <w:rFonts w:asciiTheme="majorBidi" w:hAnsiTheme="majorBidi" w:cstheme="majorBidi"/>
          <w:color w:val="000000" w:themeColor="text1"/>
          <w:sz w:val="20"/>
        </w:rPr>
        <w:t xml:space="preserve">The period should be sufficient to permit completion of the Second Stage Proposal evaluation, review of the recommended selection by the Bank if required, obtaining of approvals and notification of award. A realistic period (e.g., not less than sixty [60] days) should be specified </w:t>
      </w:r>
      <w:proofErr w:type="gramStart"/>
      <w:r w:rsidRPr="00704847">
        <w:rPr>
          <w:rFonts w:asciiTheme="majorBidi" w:hAnsiTheme="majorBidi" w:cstheme="majorBidi"/>
          <w:color w:val="000000" w:themeColor="text1"/>
          <w:sz w:val="20"/>
        </w:rPr>
        <w:t>in order to</w:t>
      </w:r>
      <w:proofErr w:type="gramEnd"/>
      <w:r w:rsidRPr="00704847">
        <w:rPr>
          <w:rFonts w:asciiTheme="majorBidi" w:hAnsiTheme="majorBidi" w:cstheme="majorBidi"/>
          <w:color w:val="000000" w:themeColor="text1"/>
          <w:sz w:val="20"/>
        </w:rPr>
        <w:t xml:space="preserve"> avoid the need for </w:t>
      </w:r>
      <w:r w:rsidRPr="00704847">
        <w:rPr>
          <w:rFonts w:asciiTheme="majorBidi" w:hAnsiTheme="majorBidi" w:cstheme="majorBidi"/>
          <w:sz w:val="20"/>
        </w:rPr>
        <w:t>extension.</w:t>
      </w:r>
    </w:p>
    <w:p w14:paraId="54E15010" w14:textId="77777777" w:rsidR="001179AB" w:rsidRPr="00704847" w:rsidRDefault="001179AB" w:rsidP="00BC48C7">
      <w:pPr>
        <w:pStyle w:val="FootnoteText"/>
        <w:tabs>
          <w:tab w:val="left" w:pos="426"/>
        </w:tabs>
        <w:ind w:left="284" w:hanging="284"/>
        <w:rPr>
          <w:rFonts w:asciiTheme="majorBidi" w:hAnsiTheme="majorBidi" w:cstheme="majorBidi"/>
          <w:sz w:val="20"/>
        </w:rPr>
      </w:pPr>
    </w:p>
  </w:footnote>
  <w:footnote w:id="12">
    <w:p w14:paraId="62C95259" w14:textId="77777777" w:rsidR="001179AB" w:rsidRPr="00853E82" w:rsidRDefault="001179AB" w:rsidP="00BC48C7">
      <w:pPr>
        <w:tabs>
          <w:tab w:val="left" w:pos="426"/>
        </w:tabs>
        <w:ind w:left="284" w:hanging="284"/>
        <w:rPr>
          <w:sz w:val="20"/>
        </w:rPr>
      </w:pPr>
      <w:r w:rsidRPr="00704847">
        <w:rPr>
          <w:rStyle w:val="FootnoteReference"/>
          <w:rFonts w:asciiTheme="majorBidi" w:hAnsiTheme="majorBidi" w:cstheme="majorBidi"/>
          <w:sz w:val="20"/>
        </w:rPr>
        <w:footnoteRef/>
      </w:r>
      <w:r w:rsidRPr="00704847">
        <w:rPr>
          <w:rFonts w:asciiTheme="majorBidi" w:hAnsiTheme="majorBidi" w:cstheme="majorBidi"/>
          <w:sz w:val="20"/>
        </w:rPr>
        <w:t xml:space="preserve"> </w:t>
      </w:r>
      <w:r w:rsidRPr="00704847">
        <w:rPr>
          <w:rFonts w:asciiTheme="majorBidi" w:hAnsiTheme="majorBidi" w:cstheme="majorBidi"/>
          <w:sz w:val="20"/>
        </w:rPr>
        <w:tab/>
        <w:t xml:space="preserve">If the RFP Documents allow for lots or slices that may be procured separately, the amounts of Proposal security </w:t>
      </w:r>
      <w:proofErr w:type="gramStart"/>
      <w:r w:rsidRPr="00704847">
        <w:rPr>
          <w:rFonts w:asciiTheme="majorBidi" w:hAnsiTheme="majorBidi" w:cstheme="majorBidi"/>
          <w:sz w:val="20"/>
        </w:rPr>
        <w:t>have to</w:t>
      </w:r>
      <w:proofErr w:type="gramEnd"/>
      <w:r w:rsidRPr="00704847">
        <w:rPr>
          <w:rFonts w:asciiTheme="majorBidi" w:hAnsiTheme="majorBidi" w:cstheme="majorBidi"/>
          <w:sz w:val="20"/>
        </w:rPr>
        <w:t xml:space="preserve"> be defined per lot or slice. The amount of security should not be set so high as to discourage Proposers. If no Proposal security</w:t>
      </w:r>
      <w:r w:rsidRPr="00853E82">
        <w:rPr>
          <w:sz w:val="20"/>
        </w:rPr>
        <w:t xml:space="preserve"> is required, this paragraph should say so.</w:t>
      </w:r>
    </w:p>
  </w:footnote>
  <w:footnote w:id="13">
    <w:p w14:paraId="606906AF" w14:textId="77777777" w:rsidR="001179AB" w:rsidRPr="00176969" w:rsidRDefault="001179AB" w:rsidP="00176969">
      <w:pPr>
        <w:pStyle w:val="FootnoteText"/>
        <w:ind w:hanging="270"/>
        <w:jc w:val="both"/>
        <w:rPr>
          <w:rFonts w:asciiTheme="majorBidi" w:hAnsiTheme="majorBidi" w:cstheme="majorBidi"/>
        </w:rPr>
      </w:pPr>
      <w:r w:rsidRPr="00176969">
        <w:rPr>
          <w:rStyle w:val="FootnoteReference"/>
          <w:rFonts w:asciiTheme="majorBidi" w:hAnsiTheme="majorBidi" w:cstheme="majorBidi"/>
        </w:rPr>
        <w:footnoteRef/>
      </w:r>
      <w:r w:rsidRPr="00176969">
        <w:rPr>
          <w:rFonts w:asciiTheme="majorBidi" w:hAnsiTheme="majorBidi" w:cstheme="majorBidi"/>
        </w:rPr>
        <w:t xml:space="preserve"> </w:t>
      </w:r>
      <w:r>
        <w:rPr>
          <w:rFonts w:asciiTheme="majorBidi" w:hAnsiTheme="majorBidi" w:cstheme="majorBidi"/>
        </w:rPr>
        <w:tab/>
      </w:r>
      <w:r w:rsidRPr="00176969">
        <w:rPr>
          <w:rFonts w:asciiTheme="majorBidi" w:hAnsiTheme="majorBidi" w:cstheme="majorBidi"/>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rFonts w:asciiTheme="majorBidi" w:hAnsiTheme="majorBidi" w:cstheme="majorBidi"/>
          <w:sz w:val="18"/>
        </w:rPr>
        <w:t>Proposer</w:t>
      </w:r>
      <w:r w:rsidRPr="00176969">
        <w:rPr>
          <w:rFonts w:asciiTheme="majorBidi" w:hAnsiTheme="majorBidi" w:cstheme="majorBidi"/>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4">
    <w:p w14:paraId="3832460F" w14:textId="77777777" w:rsidR="001179AB" w:rsidRPr="00C81AE7" w:rsidRDefault="001179AB" w:rsidP="00C81AE7">
      <w:pPr>
        <w:pStyle w:val="FootnoteText"/>
        <w:jc w:val="both"/>
        <w:rPr>
          <w:rFonts w:asciiTheme="majorBidi" w:hAnsiTheme="majorBidi" w:cstheme="majorBidi"/>
          <w:sz w:val="18"/>
          <w:szCs w:val="18"/>
        </w:rPr>
      </w:pPr>
      <w:r w:rsidRPr="00C81AE7">
        <w:rPr>
          <w:rStyle w:val="FootnoteReference"/>
          <w:rFonts w:asciiTheme="majorBidi" w:hAnsiTheme="majorBidi" w:cstheme="majorBidi"/>
        </w:rPr>
        <w:footnoteRef/>
      </w:r>
      <w:r w:rsidRPr="00C81AE7">
        <w:rPr>
          <w:rFonts w:asciiTheme="majorBidi" w:hAnsiTheme="majorBidi" w:cstheme="majorBidi"/>
        </w:rPr>
        <w:t xml:space="preserve"> </w:t>
      </w:r>
      <w:r w:rsidRPr="00C81AE7">
        <w:rPr>
          <w:rFonts w:asciiTheme="majorBidi" w:hAnsiTheme="majorBidi" w:cstheme="majorBidi"/>
        </w:rPr>
        <w:tab/>
      </w:r>
      <w:r w:rsidRPr="00C81AE7">
        <w:rPr>
          <w:rFonts w:asciiTheme="majorBidi" w:hAnsiTheme="majorBidi" w:cstheme="majorBidi"/>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5">
    <w:p w14:paraId="7BB68928" w14:textId="77777777" w:rsidR="001179AB" w:rsidRPr="00C81AE7" w:rsidRDefault="001179AB" w:rsidP="00C81AE7">
      <w:pPr>
        <w:pStyle w:val="FootnoteText"/>
        <w:jc w:val="both"/>
        <w:rPr>
          <w:rFonts w:asciiTheme="majorBidi" w:hAnsiTheme="majorBidi" w:cstheme="majorBidi"/>
        </w:rPr>
      </w:pPr>
      <w:r w:rsidRPr="00C81AE7">
        <w:rPr>
          <w:rStyle w:val="FootnoteReference"/>
          <w:rFonts w:asciiTheme="majorBidi" w:hAnsiTheme="majorBidi" w:cstheme="majorBidi"/>
        </w:rPr>
        <w:footnoteRef/>
      </w:r>
      <w:r w:rsidRPr="00C81AE7">
        <w:rPr>
          <w:rFonts w:asciiTheme="majorBidi" w:hAnsiTheme="majorBidi" w:cstheme="majorBidi"/>
        </w:rPr>
        <w:t xml:space="preserve"> </w:t>
      </w:r>
      <w:r w:rsidRPr="00C81AE7">
        <w:rPr>
          <w:rFonts w:asciiTheme="majorBidi" w:hAnsiTheme="majorBidi" w:cstheme="majorBidi"/>
        </w:rPr>
        <w:tab/>
      </w:r>
      <w:r w:rsidRPr="00C81AE7">
        <w:rPr>
          <w:rFonts w:asciiTheme="majorBidi" w:hAnsiTheme="majorBidi" w:cstheme="majorBidi"/>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C81AE7">
        <w:rPr>
          <w:rFonts w:asciiTheme="majorBidi" w:hAnsiTheme="majorBidi" w:cstheme="majorBidi"/>
        </w:rPr>
        <w:t xml:space="preserve"> </w:t>
      </w:r>
    </w:p>
  </w:footnote>
  <w:footnote w:id="16">
    <w:p w14:paraId="24B8D053" w14:textId="77777777" w:rsidR="001179AB" w:rsidRPr="00C81AE7" w:rsidRDefault="001179AB" w:rsidP="00C81AE7">
      <w:pPr>
        <w:pStyle w:val="FootnoteText"/>
        <w:jc w:val="both"/>
        <w:rPr>
          <w:rFonts w:asciiTheme="majorBidi" w:hAnsiTheme="majorBidi" w:cstheme="majorBidi"/>
        </w:rPr>
      </w:pPr>
      <w:r w:rsidRPr="00C81AE7">
        <w:rPr>
          <w:rStyle w:val="FootnoteReference"/>
          <w:rFonts w:asciiTheme="majorBidi" w:hAnsiTheme="majorBidi" w:cstheme="majorBidi"/>
        </w:rPr>
        <w:footnoteRef/>
      </w:r>
      <w:r w:rsidRPr="00C81AE7">
        <w:rPr>
          <w:rFonts w:asciiTheme="majorBidi" w:hAnsiTheme="majorBidi" w:cstheme="majorBidi"/>
        </w:rPr>
        <w:t xml:space="preserve"> </w:t>
      </w:r>
      <w:r w:rsidRPr="00C81AE7">
        <w:rPr>
          <w:rFonts w:asciiTheme="majorBidi" w:hAnsiTheme="majorBidi" w:cstheme="majorBidi"/>
        </w:rPr>
        <w:tab/>
      </w:r>
      <w:r w:rsidRPr="00C81AE7">
        <w:rPr>
          <w:rFonts w:asciiTheme="majorBidi" w:hAnsiTheme="majorBidi" w:cstheme="majorBidi"/>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7">
    <w:p w14:paraId="611CBF51" w14:textId="77777777" w:rsidR="001179AB" w:rsidRPr="00B63440" w:rsidRDefault="001179AB" w:rsidP="00012432">
      <w:pPr>
        <w:pStyle w:val="FootnoteText"/>
        <w:rPr>
          <w:sz w:val="18"/>
        </w:rPr>
      </w:pPr>
      <w:r w:rsidRPr="00B63440">
        <w:rPr>
          <w:rStyle w:val="FootnoteReference"/>
          <w:sz w:val="16"/>
        </w:rPr>
        <w:footnoteRef/>
      </w:r>
      <w:r w:rsidRPr="00B63440">
        <w:rPr>
          <w:sz w:val="16"/>
        </w:rP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8">
    <w:p w14:paraId="26E464FD" w14:textId="77777777" w:rsidR="001179AB" w:rsidRPr="00B63440" w:rsidRDefault="001179AB" w:rsidP="00012432">
      <w:pPr>
        <w:pStyle w:val="FootnoteText"/>
        <w:rPr>
          <w:sz w:val="18"/>
        </w:rPr>
      </w:pPr>
      <w:r w:rsidRPr="00B63440">
        <w:rPr>
          <w:rStyle w:val="FootnoteReference"/>
          <w:sz w:val="18"/>
        </w:rPr>
        <w:footnoteRef/>
      </w:r>
      <w:r w:rsidRPr="00B63440">
        <w:rPr>
          <w:sz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19">
    <w:p w14:paraId="2302FA3B" w14:textId="77777777" w:rsidR="001179AB" w:rsidRPr="00B63440" w:rsidRDefault="001179AB" w:rsidP="00012432">
      <w:pPr>
        <w:pStyle w:val="FootnoteText"/>
        <w:rPr>
          <w:sz w:val="18"/>
        </w:rPr>
      </w:pPr>
      <w:r w:rsidRPr="00B63440">
        <w:rPr>
          <w:rStyle w:val="FootnoteReference"/>
          <w:sz w:val="16"/>
        </w:rPr>
        <w:footnoteRef/>
      </w:r>
      <w:r w:rsidRPr="00B63440">
        <w:rPr>
          <w:sz w:val="16"/>
        </w:rPr>
        <w:t xml:space="preserve"> </w:t>
      </w:r>
      <w:r w:rsidRPr="00B63440">
        <w:rPr>
          <w:sz w:val="18"/>
        </w:rPr>
        <w:t>Inspections in this context usually are investigative (i.e., forensic) in nature.</w:t>
      </w:r>
      <w:r w:rsidRPr="00B30CD1">
        <w:rPr>
          <w:sz w:val="18"/>
          <w:szCs w:val="18"/>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30CD1">
        <w:rPr>
          <w:sz w:val="18"/>
          <w:szCs w:val="18"/>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0">
    <w:p w14:paraId="44466560" w14:textId="77777777" w:rsidR="001179AB" w:rsidRPr="00045F46" w:rsidRDefault="001179AB" w:rsidP="007F2832">
      <w:pPr>
        <w:pStyle w:val="FootnoteText"/>
        <w:jc w:val="both"/>
        <w:rPr>
          <w:rFonts w:asciiTheme="majorBidi" w:hAnsiTheme="majorBidi" w:cstheme="majorBidi"/>
          <w:iCs/>
          <w:sz w:val="18"/>
          <w:szCs w:val="18"/>
        </w:rPr>
      </w:pPr>
      <w:r w:rsidRPr="00045F46">
        <w:rPr>
          <w:rStyle w:val="FootnoteReference"/>
          <w:rFonts w:asciiTheme="majorBidi" w:hAnsiTheme="majorBidi" w:cstheme="majorBidi"/>
          <w:iCs/>
          <w:sz w:val="18"/>
          <w:szCs w:val="18"/>
        </w:rPr>
        <w:t>1</w:t>
      </w:r>
      <w:r w:rsidRPr="00045F46">
        <w:rPr>
          <w:rFonts w:asciiTheme="majorBidi" w:hAnsiTheme="majorBidi" w:cstheme="majorBidi"/>
          <w:iCs/>
          <w:sz w:val="18"/>
          <w:szCs w:val="18"/>
        </w:rPr>
        <w:tab/>
        <w:t>The Guarantor shall insert an amount representing the percentage of the Accepted Contract Amount specified in the Letter of Acceptance, less provisional sums, if any, and denominated either in the currency (</w:t>
      </w:r>
      <w:proofErr w:type="spellStart"/>
      <w:r w:rsidRPr="00045F46">
        <w:rPr>
          <w:rFonts w:asciiTheme="majorBidi" w:hAnsiTheme="majorBidi" w:cstheme="majorBidi"/>
          <w:iCs/>
          <w:sz w:val="18"/>
          <w:szCs w:val="18"/>
        </w:rPr>
        <w:t>cies</w:t>
      </w:r>
      <w:proofErr w:type="spellEnd"/>
      <w:r w:rsidRPr="00045F46">
        <w:rPr>
          <w:rFonts w:asciiTheme="majorBidi" w:hAnsiTheme="majorBidi" w:cstheme="majorBidi"/>
          <w:iCs/>
          <w:sz w:val="18"/>
          <w:szCs w:val="18"/>
        </w:rPr>
        <w:t>) of the Contract or a freely convertible currency acceptable to the Beneficiary.</w:t>
      </w:r>
    </w:p>
  </w:footnote>
  <w:footnote w:id="21">
    <w:p w14:paraId="5BABF9B4" w14:textId="77777777" w:rsidR="001179AB" w:rsidRPr="00045F46" w:rsidRDefault="001179AB" w:rsidP="007F2832">
      <w:pPr>
        <w:pStyle w:val="FootnoteText"/>
        <w:jc w:val="both"/>
        <w:rPr>
          <w:rFonts w:asciiTheme="majorBidi" w:hAnsiTheme="majorBidi" w:cstheme="majorBidi"/>
          <w:iCs/>
          <w:sz w:val="18"/>
          <w:szCs w:val="18"/>
        </w:rPr>
      </w:pPr>
      <w:r w:rsidRPr="00045F46">
        <w:rPr>
          <w:rStyle w:val="FootnoteReference"/>
          <w:rFonts w:asciiTheme="majorBidi" w:hAnsiTheme="majorBidi" w:cstheme="majorBidi"/>
          <w:iCs/>
          <w:sz w:val="18"/>
          <w:szCs w:val="18"/>
        </w:rPr>
        <w:t>2</w:t>
      </w:r>
      <w:r w:rsidRPr="00045F46">
        <w:rPr>
          <w:rFonts w:asciiTheme="majorBidi" w:hAnsiTheme="majorBidi" w:cstheme="majorBidi"/>
          <w:iCs/>
          <w:sz w:val="18"/>
          <w:szCs w:val="18"/>
        </w:rPr>
        <w:tab/>
        <w:t xml:space="preserve">Insert the date twenty-eight days after the expected completion date as described in GC Clause </w:t>
      </w:r>
      <w:r>
        <w:rPr>
          <w:rFonts w:asciiTheme="majorBidi" w:hAnsiTheme="majorBidi" w:cstheme="majorBidi"/>
          <w:iCs/>
          <w:sz w:val="18"/>
          <w:szCs w:val="18"/>
        </w:rPr>
        <w:t>8.6</w:t>
      </w:r>
      <w:r w:rsidRPr="00045F46">
        <w:rPr>
          <w:rFonts w:asciiTheme="majorBidi" w:hAnsiTheme="majorBidi" w:cstheme="majorBidi"/>
          <w:iCs/>
          <w:sz w:val="18"/>
          <w:szCs w:val="18"/>
        </w:rPr>
        <w:t>. The Employer should note that in the event of an extension of this date for completion of the Contract, the Contractor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2">
    <w:p w14:paraId="6F974275" w14:textId="77777777" w:rsidR="001179AB" w:rsidRPr="00045F46" w:rsidRDefault="001179AB" w:rsidP="005437F4">
      <w:pPr>
        <w:pStyle w:val="FootnoteText"/>
        <w:jc w:val="both"/>
        <w:rPr>
          <w:rFonts w:asciiTheme="majorBidi" w:hAnsiTheme="majorBidi" w:cstheme="majorBidi"/>
          <w:iCs/>
          <w:sz w:val="18"/>
          <w:szCs w:val="18"/>
        </w:rPr>
      </w:pPr>
      <w:r w:rsidRPr="00045F46">
        <w:rPr>
          <w:rStyle w:val="FootnoteReference"/>
          <w:rFonts w:asciiTheme="majorBidi" w:hAnsiTheme="majorBidi" w:cstheme="majorBidi"/>
          <w:iCs/>
          <w:sz w:val="18"/>
          <w:szCs w:val="18"/>
        </w:rPr>
        <w:t>1</w:t>
      </w:r>
      <w:r w:rsidRPr="00045F46">
        <w:rPr>
          <w:rFonts w:asciiTheme="majorBidi" w:hAnsiTheme="majorBidi" w:cstheme="majorBidi"/>
          <w:iCs/>
          <w:sz w:val="18"/>
          <w:szCs w:val="18"/>
        </w:rPr>
        <w:tab/>
        <w:t>The Guarantor shall insert an amount representing the percentage of the Accepted Contract Amount specified in the Letter of Acceptance, less provisional sums, if any, and denominated either in the currency (</w:t>
      </w:r>
      <w:proofErr w:type="spellStart"/>
      <w:r w:rsidRPr="00045F46">
        <w:rPr>
          <w:rFonts w:asciiTheme="majorBidi" w:hAnsiTheme="majorBidi" w:cstheme="majorBidi"/>
          <w:iCs/>
          <w:sz w:val="18"/>
          <w:szCs w:val="18"/>
        </w:rPr>
        <w:t>cies</w:t>
      </w:r>
      <w:proofErr w:type="spellEnd"/>
      <w:r w:rsidRPr="00045F46">
        <w:rPr>
          <w:rFonts w:asciiTheme="majorBidi" w:hAnsiTheme="majorBidi" w:cstheme="majorBidi"/>
          <w:iCs/>
          <w:sz w:val="18"/>
          <w:szCs w:val="18"/>
        </w:rPr>
        <w:t>) of the Contract or a freely convertible currency acceptable to the Beneficiary.</w:t>
      </w:r>
    </w:p>
  </w:footnote>
  <w:footnote w:id="23">
    <w:p w14:paraId="18DD7B11" w14:textId="77777777" w:rsidR="001179AB" w:rsidRPr="00045F46" w:rsidRDefault="001179AB" w:rsidP="005437F4">
      <w:pPr>
        <w:pStyle w:val="FootnoteText"/>
        <w:jc w:val="both"/>
        <w:rPr>
          <w:rFonts w:asciiTheme="majorBidi" w:hAnsiTheme="majorBidi" w:cstheme="majorBidi"/>
          <w:iCs/>
          <w:sz w:val="18"/>
          <w:szCs w:val="18"/>
        </w:rPr>
      </w:pPr>
      <w:r w:rsidRPr="00045F46">
        <w:rPr>
          <w:rStyle w:val="FootnoteReference"/>
          <w:rFonts w:asciiTheme="majorBidi" w:hAnsiTheme="majorBidi" w:cstheme="majorBidi"/>
          <w:iCs/>
          <w:sz w:val="18"/>
          <w:szCs w:val="18"/>
        </w:rPr>
        <w:t>2</w:t>
      </w:r>
      <w:r w:rsidRPr="00045F46">
        <w:rPr>
          <w:rFonts w:asciiTheme="majorBidi" w:hAnsiTheme="majorBidi" w:cstheme="majorBidi"/>
          <w:iCs/>
          <w:sz w:val="18"/>
          <w:szCs w:val="18"/>
        </w:rPr>
        <w:tab/>
        <w:t xml:space="preserve">Insert the date twenty-eight days after the expected completion date </w:t>
      </w:r>
      <w:r>
        <w:rPr>
          <w:rFonts w:asciiTheme="majorBidi" w:hAnsiTheme="majorBidi" w:cstheme="majorBidi"/>
          <w:iCs/>
          <w:sz w:val="18"/>
          <w:szCs w:val="18"/>
        </w:rPr>
        <w:t xml:space="preserve">of design-build </w:t>
      </w:r>
      <w:r w:rsidRPr="00045F46">
        <w:rPr>
          <w:rFonts w:asciiTheme="majorBidi" w:hAnsiTheme="majorBidi" w:cstheme="majorBidi"/>
          <w:iCs/>
          <w:sz w:val="18"/>
          <w:szCs w:val="18"/>
        </w:rPr>
        <w:t xml:space="preserve">as described in GC Clause </w:t>
      </w:r>
      <w:r>
        <w:rPr>
          <w:rFonts w:asciiTheme="majorBidi" w:hAnsiTheme="majorBidi" w:cstheme="majorBidi"/>
          <w:iCs/>
          <w:sz w:val="18"/>
          <w:szCs w:val="18"/>
        </w:rPr>
        <w:t>9.12</w:t>
      </w:r>
      <w:r w:rsidRPr="00045F46">
        <w:rPr>
          <w:rFonts w:asciiTheme="majorBidi" w:hAnsiTheme="majorBidi" w:cstheme="majorBidi"/>
          <w:iCs/>
          <w:sz w:val="18"/>
          <w:szCs w:val="18"/>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4">
    <w:p w14:paraId="03C6F8B2" w14:textId="77777777" w:rsidR="001179AB" w:rsidRPr="00045F46" w:rsidRDefault="001179AB" w:rsidP="007F2832">
      <w:pPr>
        <w:pStyle w:val="FootnoteText"/>
        <w:jc w:val="both"/>
        <w:rPr>
          <w:rFonts w:asciiTheme="majorBidi" w:hAnsiTheme="majorBidi" w:cstheme="majorBidi"/>
          <w:sz w:val="18"/>
          <w:szCs w:val="18"/>
        </w:rPr>
      </w:pPr>
      <w:r w:rsidRPr="00045F46">
        <w:rPr>
          <w:rStyle w:val="FootnoteReference"/>
          <w:rFonts w:asciiTheme="majorBidi" w:hAnsiTheme="majorBidi" w:cstheme="majorBidi"/>
          <w:sz w:val="18"/>
          <w:szCs w:val="18"/>
        </w:rPr>
        <w:t>1</w:t>
      </w:r>
      <w:r w:rsidRPr="00045F46">
        <w:rPr>
          <w:rFonts w:asciiTheme="majorBidi" w:hAnsiTheme="majorBidi" w:cstheme="majorBidi"/>
          <w:sz w:val="18"/>
          <w:szCs w:val="18"/>
        </w:rPr>
        <w:tab/>
        <w:t>The Guarantor shall insert an amount representing the amount of the advance payment and denominated either in the currency (</w:t>
      </w:r>
      <w:proofErr w:type="spellStart"/>
      <w:r w:rsidRPr="00045F46">
        <w:rPr>
          <w:rFonts w:asciiTheme="majorBidi" w:hAnsiTheme="majorBidi" w:cstheme="majorBidi"/>
          <w:sz w:val="18"/>
          <w:szCs w:val="18"/>
        </w:rPr>
        <w:t>ies</w:t>
      </w:r>
      <w:proofErr w:type="spellEnd"/>
      <w:r w:rsidRPr="00045F46">
        <w:rPr>
          <w:rFonts w:asciiTheme="majorBidi" w:hAnsiTheme="majorBidi" w:cstheme="majorBidi"/>
          <w:sz w:val="18"/>
          <w:szCs w:val="18"/>
        </w:rPr>
        <w:t>) of the advance payment as specified in the Contract, or in a freely convertible currency acceptable to the Employer.</w:t>
      </w:r>
    </w:p>
  </w:footnote>
  <w:footnote w:id="25">
    <w:p w14:paraId="033F7D04" w14:textId="77777777" w:rsidR="001179AB" w:rsidRPr="00045F46" w:rsidRDefault="001179AB" w:rsidP="007F2832">
      <w:pPr>
        <w:pStyle w:val="FootnoteText"/>
        <w:jc w:val="both"/>
        <w:rPr>
          <w:rFonts w:asciiTheme="majorBidi" w:hAnsiTheme="majorBidi" w:cstheme="majorBidi"/>
          <w:sz w:val="18"/>
          <w:szCs w:val="18"/>
        </w:rPr>
      </w:pPr>
      <w:r w:rsidRPr="00045F46">
        <w:rPr>
          <w:rStyle w:val="FootnoteReference"/>
          <w:rFonts w:asciiTheme="majorBidi" w:hAnsiTheme="majorBidi" w:cstheme="majorBidi"/>
          <w:sz w:val="18"/>
          <w:szCs w:val="18"/>
        </w:rPr>
        <w:t>2</w:t>
      </w:r>
      <w:r w:rsidRPr="00045F46">
        <w:rPr>
          <w:rFonts w:asciiTheme="majorBidi" w:hAnsiTheme="majorBidi" w:cstheme="majorBidi"/>
          <w:sz w:val="18"/>
          <w:szCs w:val="18"/>
        </w:rPr>
        <w:t xml:space="preserve"> </w:t>
      </w:r>
      <w:r w:rsidRPr="00045F46">
        <w:rPr>
          <w:rFonts w:asciiTheme="majorBidi" w:hAnsiTheme="majorBidi" w:cstheme="majorBidi"/>
          <w:sz w:val="18"/>
          <w:szCs w:val="18"/>
        </w:rPr>
        <w:tab/>
        <w:t>Insert the expected Time for Completion</w:t>
      </w:r>
      <w:r>
        <w:rPr>
          <w:rFonts w:asciiTheme="majorBidi" w:hAnsiTheme="majorBidi" w:cstheme="majorBidi"/>
          <w:sz w:val="18"/>
          <w:szCs w:val="18"/>
        </w:rPr>
        <w:t xml:space="preserve"> of Design Build</w:t>
      </w:r>
      <w:r w:rsidRPr="00045F46">
        <w:rPr>
          <w:rFonts w:asciiTheme="majorBidi" w:hAnsiTheme="majorBidi" w:cstheme="majorBidi"/>
          <w:sz w:val="18"/>
          <w:szCs w:val="18"/>
        </w:rPr>
        <w:t xml:space="preserve">. The Employer should note that in the event of an extension of the time for completion of </w:t>
      </w:r>
      <w:r>
        <w:rPr>
          <w:rFonts w:asciiTheme="majorBidi" w:hAnsiTheme="majorBidi" w:cstheme="majorBidi"/>
          <w:sz w:val="18"/>
          <w:szCs w:val="18"/>
        </w:rPr>
        <w:t>design build</w:t>
      </w:r>
      <w:r w:rsidRPr="00045F46">
        <w:rPr>
          <w:rFonts w:asciiTheme="majorBidi" w:hAnsiTheme="majorBidi" w:cstheme="majorBidi"/>
          <w:sz w:val="18"/>
          <w:szCs w:val="18"/>
        </w:rPr>
        <w: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6">
    <w:p w14:paraId="35ABA658" w14:textId="77777777" w:rsidR="001179AB" w:rsidRPr="00045F46" w:rsidRDefault="001179AB" w:rsidP="007F2832">
      <w:pPr>
        <w:pStyle w:val="FootnoteText"/>
        <w:jc w:val="both"/>
        <w:rPr>
          <w:rFonts w:asciiTheme="majorBidi" w:hAnsiTheme="majorBidi" w:cstheme="majorBidi"/>
          <w:sz w:val="18"/>
          <w:szCs w:val="18"/>
        </w:rPr>
      </w:pPr>
      <w:r w:rsidRPr="00045F46">
        <w:rPr>
          <w:rStyle w:val="FootnoteReference"/>
          <w:rFonts w:asciiTheme="majorBidi" w:hAnsiTheme="majorBidi" w:cstheme="majorBidi"/>
          <w:sz w:val="18"/>
          <w:szCs w:val="18"/>
        </w:rPr>
        <w:t>1</w:t>
      </w:r>
      <w:r w:rsidRPr="00045F46">
        <w:rPr>
          <w:rFonts w:asciiTheme="majorBidi" w:hAnsiTheme="majorBidi" w:cstheme="majorBidi"/>
          <w:sz w:val="18"/>
          <w:szCs w:val="18"/>
        </w:rPr>
        <w:tab/>
        <w:t xml:space="preserve">The Guarantor shall insert an amount representing the amount of the second half of the Retention Money or if the amount guaranteed under the Performance Guarantee when the </w:t>
      </w:r>
      <w:r>
        <w:rPr>
          <w:rFonts w:asciiTheme="majorBidi" w:hAnsiTheme="majorBidi" w:cstheme="majorBidi"/>
          <w:sz w:val="18"/>
          <w:szCs w:val="18"/>
        </w:rPr>
        <w:t xml:space="preserve">Commissioning </w:t>
      </w:r>
      <w:r w:rsidRPr="00045F46">
        <w:rPr>
          <w:rFonts w:asciiTheme="majorBidi" w:hAnsiTheme="majorBidi" w:cstheme="majorBidi"/>
          <w:sz w:val="18"/>
          <w:szCs w:val="18"/>
        </w:rPr>
        <w:t>Certificate is issued is less than half of the Retention Money, the difference between half of the Retention Money and the amount guaranteed under the Performance Security and denominated either in the currency(</w:t>
      </w:r>
      <w:proofErr w:type="spellStart"/>
      <w:r w:rsidRPr="00045F46">
        <w:rPr>
          <w:rFonts w:asciiTheme="majorBidi" w:hAnsiTheme="majorBidi" w:cstheme="majorBidi"/>
          <w:sz w:val="18"/>
          <w:szCs w:val="18"/>
        </w:rPr>
        <w:t>ies</w:t>
      </w:r>
      <w:proofErr w:type="spellEnd"/>
      <w:r w:rsidRPr="00045F46">
        <w:rPr>
          <w:rFonts w:asciiTheme="majorBidi" w:hAnsiTheme="majorBidi" w:cstheme="majorBidi"/>
          <w:sz w:val="18"/>
          <w:szCs w:val="18"/>
        </w:rPr>
        <w:t>) of the second half of the Retention Money as specified in the Contract, or in a freely convertible currency acceptable to the Beneficiary.</w:t>
      </w:r>
    </w:p>
  </w:footnote>
  <w:footnote w:id="27">
    <w:p w14:paraId="1519580A" w14:textId="77777777" w:rsidR="001179AB" w:rsidRPr="00045F46" w:rsidRDefault="001179AB" w:rsidP="007F2832">
      <w:pPr>
        <w:pStyle w:val="FootnoteText"/>
        <w:jc w:val="both"/>
        <w:rPr>
          <w:rFonts w:asciiTheme="majorBidi" w:hAnsiTheme="majorBidi" w:cstheme="majorBidi"/>
          <w:iCs/>
          <w:sz w:val="18"/>
          <w:szCs w:val="18"/>
        </w:rPr>
      </w:pPr>
      <w:r w:rsidRPr="00045F46">
        <w:rPr>
          <w:rStyle w:val="FootnoteReference"/>
          <w:rFonts w:asciiTheme="majorBidi" w:hAnsiTheme="majorBidi" w:cstheme="majorBidi"/>
          <w:iCs/>
          <w:sz w:val="18"/>
          <w:szCs w:val="18"/>
        </w:rPr>
        <w:t>2</w:t>
      </w:r>
      <w:r w:rsidRPr="00045F46">
        <w:rPr>
          <w:rFonts w:asciiTheme="majorBidi" w:hAnsiTheme="majorBidi" w:cstheme="majorBidi"/>
          <w:iCs/>
          <w:sz w:val="18"/>
          <w:szCs w:val="18"/>
        </w:rPr>
        <w:tab/>
        <w:t xml:space="preserve">Insert the date twenty-eight days after the </w:t>
      </w:r>
      <w:r>
        <w:rPr>
          <w:rFonts w:asciiTheme="majorBidi" w:hAnsiTheme="majorBidi" w:cstheme="majorBidi"/>
          <w:iCs/>
          <w:sz w:val="18"/>
          <w:szCs w:val="18"/>
        </w:rPr>
        <w:t>Retention Period</w:t>
      </w:r>
      <w:r w:rsidRPr="00045F46">
        <w:rPr>
          <w:rFonts w:asciiTheme="majorBidi" w:hAnsiTheme="majorBidi" w:cstheme="majorBidi"/>
          <w:iCs/>
          <w:sz w:val="18"/>
          <w:szCs w:val="18"/>
        </w:rPr>
        <w:t xml:space="preserve"> described in GC Clause </w:t>
      </w:r>
      <w:r>
        <w:rPr>
          <w:rFonts w:asciiTheme="majorBidi" w:hAnsiTheme="majorBidi" w:cstheme="majorBidi"/>
          <w:iCs/>
          <w:sz w:val="18"/>
          <w:szCs w:val="18"/>
        </w:rPr>
        <w:t>1.1.66</w:t>
      </w:r>
      <w:r w:rsidRPr="00045F46">
        <w:rPr>
          <w:rFonts w:asciiTheme="majorBidi" w:hAnsiTheme="majorBidi" w:cstheme="majorBidi"/>
          <w:iCs/>
          <w:sz w:val="18"/>
          <w:szCs w:val="18"/>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12A0" w14:textId="77777777" w:rsidR="001179AB" w:rsidRPr="00A403B3" w:rsidRDefault="001179AB" w:rsidP="00585A1A">
    <w:pPr>
      <w:pStyle w:val="Header"/>
      <w:numPr>
        <w:ilvl w:val="0"/>
        <w:numId w:val="18"/>
      </w:numPr>
      <w:pBdr>
        <w:bottom w:val="single" w:sz="4" w:space="1" w:color="auto"/>
      </w:pBdr>
      <w:tabs>
        <w:tab w:val="clear" w:pos="9000"/>
        <w:tab w:val="right" w:pos="9360"/>
      </w:tabs>
      <w:suppressAutoHyphens/>
      <w:spacing w:after="120"/>
    </w:pPr>
    <w:r w:rsidRPr="00A403B3">
      <w:tab/>
    </w:r>
    <w:r w:rsidRPr="00A403B3">
      <w:rPr>
        <w:rStyle w:val="PageNumber"/>
      </w:rPr>
      <w:fldChar w:fldCharType="begin"/>
    </w:r>
    <w:r w:rsidRPr="00A403B3">
      <w:rPr>
        <w:rStyle w:val="PageNumber"/>
      </w:rPr>
      <w:instrText xml:space="preserve"> PAGE </w:instrText>
    </w:r>
    <w:r w:rsidRPr="00A403B3">
      <w:rPr>
        <w:rStyle w:val="PageNumber"/>
      </w:rPr>
      <w:fldChar w:fldCharType="separate"/>
    </w:r>
    <w:r>
      <w:rPr>
        <w:rStyle w:val="PageNumber"/>
        <w:noProof/>
      </w:rPr>
      <w:t>ii</w:t>
    </w:r>
    <w:r w:rsidRPr="00A403B3">
      <w:rPr>
        <w:rStyle w:val="PageNumber"/>
      </w:rPr>
      <w:fldChar w:fldCharType="end"/>
    </w:r>
  </w:p>
  <w:p w14:paraId="017C514E" w14:textId="77777777" w:rsidR="001179AB" w:rsidRPr="002443DA" w:rsidRDefault="001179AB" w:rsidP="00585A1A">
    <w:pPr>
      <w:pStyle w:val="Header"/>
      <w:numPr>
        <w:ilvl w:val="0"/>
        <w:numId w:val="18"/>
      </w:numPr>
      <w:pBdr>
        <w:bottom w:val="none" w:sz="0" w:space="0" w:color="auto"/>
      </w:pBdr>
      <w:tabs>
        <w:tab w:val="clear" w:pos="9000"/>
        <w:tab w:val="center" w:pos="4320"/>
        <w:tab w:val="right" w:pos="8640"/>
      </w:tabs>
      <w:suppressAutoHyphen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1278"/>
      <w:docPartObj>
        <w:docPartGallery w:val="Page Numbers (Top of Page)"/>
        <w:docPartUnique/>
      </w:docPartObj>
    </w:sdtPr>
    <w:sdtEndPr>
      <w:rPr>
        <w:noProof/>
      </w:rPr>
    </w:sdtEndPr>
    <w:sdtContent>
      <w:p w14:paraId="093FD693" w14:textId="77777777" w:rsidR="0069241D" w:rsidRPr="00CE35AB" w:rsidRDefault="0069241D" w:rsidP="00CE35AB">
        <w:pPr>
          <w:pStyle w:val="Header"/>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752846"/>
      <w:docPartObj>
        <w:docPartGallery w:val="Page Numbers (Top of Page)"/>
        <w:docPartUnique/>
      </w:docPartObj>
    </w:sdtPr>
    <w:sdtEndPr>
      <w:rPr>
        <w:noProof/>
      </w:rPr>
    </w:sdtEndPr>
    <w:sdtContent>
      <w:p w14:paraId="253CA606" w14:textId="77777777" w:rsidR="001179AB" w:rsidRPr="00CE35AB" w:rsidRDefault="001179AB" w:rsidP="00BC48C7">
        <w:pPr>
          <w:pStyle w:val="Header"/>
          <w:tabs>
            <w:tab w:val="clear" w:pos="9000"/>
            <w:tab w:val="right" w:pos="9356"/>
          </w:tabs>
          <w:jc w:val="left"/>
        </w:pPr>
        <w:r w:rsidRPr="00BC48C7">
          <w:t>P</w:t>
        </w:r>
        <w:r>
          <w:t>art</w:t>
        </w:r>
        <w:r w:rsidRPr="00BC48C7">
          <w:t xml:space="preserve"> 1 – Request for Proposal Procedures </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792894"/>
      <w:docPartObj>
        <w:docPartGallery w:val="Page Numbers (Top of Page)"/>
        <w:docPartUnique/>
      </w:docPartObj>
    </w:sdtPr>
    <w:sdtEndPr>
      <w:rPr>
        <w:noProof/>
      </w:rPr>
    </w:sdtEndPr>
    <w:sdtContent>
      <w:p w14:paraId="550C5AC2" w14:textId="77777777" w:rsidR="001179AB" w:rsidRPr="00CE35AB" w:rsidRDefault="001179AB" w:rsidP="00CE35AB">
        <w:pPr>
          <w:pStyle w:val="Header"/>
          <w:tabs>
            <w:tab w:val="clear" w:pos="9000"/>
            <w:tab w:val="right" w:pos="9360"/>
          </w:tabs>
          <w:jc w:val="left"/>
        </w:pPr>
        <w:r>
          <w:t>Section I – Instructions to Proposers (ITP)</w:t>
        </w:r>
        <w:r>
          <w:tab/>
        </w:r>
        <w:r>
          <w:fldChar w:fldCharType="begin"/>
        </w:r>
        <w:r>
          <w:instrText xml:space="preserve"> PAGE   \* MERGEFORMAT </w:instrText>
        </w:r>
        <w:r>
          <w:fldChar w:fldCharType="separate"/>
        </w:r>
        <w:r>
          <w:rPr>
            <w:noProof/>
          </w:rPr>
          <w:t>43</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824725"/>
      <w:docPartObj>
        <w:docPartGallery w:val="Page Numbers (Top of Page)"/>
        <w:docPartUnique/>
      </w:docPartObj>
    </w:sdtPr>
    <w:sdtEndPr>
      <w:rPr>
        <w:noProof/>
      </w:rPr>
    </w:sdtEndPr>
    <w:sdtContent>
      <w:p w14:paraId="3D77BB7C" w14:textId="77777777" w:rsidR="001179AB" w:rsidRPr="00CE35AB" w:rsidRDefault="001179AB" w:rsidP="00CE35AB">
        <w:pPr>
          <w:pStyle w:val="Header"/>
          <w:tabs>
            <w:tab w:val="clear" w:pos="9000"/>
            <w:tab w:val="right" w:pos="9360"/>
          </w:tabs>
          <w:jc w:val="left"/>
        </w:pPr>
        <w:r>
          <w:t xml:space="preserve">Section I – Instructions to Proposers (ITP) </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973602"/>
      <w:docPartObj>
        <w:docPartGallery w:val="Page Numbers (Top of Page)"/>
        <w:docPartUnique/>
      </w:docPartObj>
    </w:sdtPr>
    <w:sdtEndPr>
      <w:rPr>
        <w:noProof/>
      </w:rPr>
    </w:sdtEndPr>
    <w:sdtContent>
      <w:p w14:paraId="4EC7AA93" w14:textId="77777777" w:rsidR="001179AB" w:rsidRPr="00CE35AB" w:rsidRDefault="001179AB" w:rsidP="00CE35AB">
        <w:pPr>
          <w:pStyle w:val="Header"/>
          <w:tabs>
            <w:tab w:val="clear" w:pos="9000"/>
            <w:tab w:val="right" w:pos="9360"/>
          </w:tabs>
          <w:jc w:val="left"/>
        </w:pPr>
        <w:r>
          <w:t xml:space="preserve">Section II – Proposal Data Sheet (PDS) </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46900"/>
      <w:docPartObj>
        <w:docPartGallery w:val="Page Numbers (Top of Page)"/>
        <w:docPartUnique/>
      </w:docPartObj>
    </w:sdtPr>
    <w:sdtEndPr>
      <w:rPr>
        <w:noProof/>
      </w:rPr>
    </w:sdtEndPr>
    <w:sdtContent>
      <w:p w14:paraId="3CE73946" w14:textId="77777777" w:rsidR="001179AB" w:rsidRPr="00CE35AB" w:rsidRDefault="001179AB" w:rsidP="00CE35AB">
        <w:pPr>
          <w:pStyle w:val="Header"/>
          <w:tabs>
            <w:tab w:val="clear" w:pos="9000"/>
            <w:tab w:val="right" w:pos="9360"/>
          </w:tabs>
          <w:jc w:val="left"/>
        </w:pPr>
        <w:r>
          <w:t xml:space="preserve">Section II – Proposal Data Sheet (PDS) </w:t>
        </w:r>
        <w:r>
          <w:tab/>
        </w:r>
        <w:r>
          <w:fldChar w:fldCharType="begin"/>
        </w:r>
        <w:r>
          <w:instrText xml:space="preserve"> PAGE   \* MERGEFORMAT </w:instrText>
        </w:r>
        <w:r>
          <w:fldChar w:fldCharType="separate"/>
        </w:r>
        <w:r>
          <w:rPr>
            <w:noProof/>
          </w:rPr>
          <w:t>44</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768080"/>
      <w:docPartObj>
        <w:docPartGallery w:val="Page Numbers (Top of Page)"/>
        <w:docPartUnique/>
      </w:docPartObj>
    </w:sdtPr>
    <w:sdtEndPr>
      <w:rPr>
        <w:noProof/>
      </w:rPr>
    </w:sdtEndPr>
    <w:sdtContent>
      <w:p w14:paraId="77532247" w14:textId="77777777" w:rsidR="001179AB" w:rsidRDefault="001179AB" w:rsidP="00395300">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61</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188089"/>
      <w:docPartObj>
        <w:docPartGallery w:val="Page Numbers (Top of Page)"/>
        <w:docPartUnique/>
      </w:docPartObj>
    </w:sdtPr>
    <w:sdtEndPr>
      <w:rPr>
        <w:noProof/>
      </w:rPr>
    </w:sdtEndPr>
    <w:sdtContent>
      <w:p w14:paraId="630D54CC" w14:textId="77777777" w:rsidR="001179AB" w:rsidRPr="00CE35AB" w:rsidRDefault="001179AB" w:rsidP="00CE35AB">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F41B" w14:textId="77777777" w:rsidR="001179AB" w:rsidRPr="00CB6FED" w:rsidRDefault="001179AB" w:rsidP="00704847">
    <w:pPr>
      <w:pStyle w:val="Header"/>
      <w:pBdr>
        <w:bottom w:val="single" w:sz="4" w:space="0" w:color="auto"/>
      </w:pBdr>
      <w:tabs>
        <w:tab w:val="clear" w:pos="9000"/>
        <w:tab w:val="right" w:pos="9360"/>
      </w:tabs>
    </w:pPr>
    <w:r w:rsidRPr="00CB6FED">
      <w:t>Section IV</w:t>
    </w:r>
    <w:r>
      <w:t xml:space="preserve"> –</w:t>
    </w:r>
    <w:r w:rsidRPr="00CB6FED">
      <w:t xml:space="preserve"> </w:t>
    </w:r>
    <w:r>
      <w:t>Proposal</w:t>
    </w:r>
    <w:r w:rsidRPr="00CB6FED">
      <w:t xml:space="preserve"> Forms</w:t>
    </w:r>
    <w:r w:rsidRPr="00CB6FED">
      <w:tab/>
    </w:r>
    <w:r w:rsidRPr="00CB6FED">
      <w:fldChar w:fldCharType="begin"/>
    </w:r>
    <w:r w:rsidRPr="00CB6FED">
      <w:instrText xml:space="preserve"> PAGE   \* MERGEFORMAT </w:instrText>
    </w:r>
    <w:r w:rsidRPr="00CB6FED">
      <w:fldChar w:fldCharType="separate"/>
    </w:r>
    <w:r>
      <w:rPr>
        <w:noProof/>
      </w:rPr>
      <w:t>87</w:t>
    </w:r>
    <w:r w:rsidRPr="00CB6FED">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4F9B" w14:textId="77777777" w:rsidR="001179AB" w:rsidRDefault="00117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C749" w14:textId="77777777" w:rsidR="001179AB" w:rsidRPr="00055284" w:rsidRDefault="001179AB" w:rsidP="00055284">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7766" w14:textId="77777777" w:rsidR="001179AB" w:rsidRPr="00CB6FED" w:rsidRDefault="001179AB" w:rsidP="00955524">
    <w:pPr>
      <w:pStyle w:val="Header"/>
      <w:pBdr>
        <w:bottom w:val="single" w:sz="4" w:space="0" w:color="auto"/>
      </w:pBdr>
      <w:tabs>
        <w:tab w:val="clear" w:pos="9000"/>
        <w:tab w:val="right" w:pos="12900"/>
      </w:tabs>
    </w:pPr>
    <w:r w:rsidRPr="00CB6FED">
      <w:t xml:space="preserve">Section IV. </w:t>
    </w:r>
    <w:r>
      <w:t>Proposal</w:t>
    </w:r>
    <w:r w:rsidRPr="00CB6FED">
      <w:t xml:space="preserve"> Forms</w:t>
    </w:r>
    <w:r w:rsidRPr="00CB6FED">
      <w:tab/>
    </w:r>
    <w:r w:rsidRPr="00CB6FED">
      <w:fldChar w:fldCharType="begin"/>
    </w:r>
    <w:r w:rsidRPr="00CB6FED">
      <w:instrText xml:space="preserve"> PAGE   \* MERGEFORMAT </w:instrText>
    </w:r>
    <w:r w:rsidRPr="00CB6FED">
      <w:fldChar w:fldCharType="separate"/>
    </w:r>
    <w:r>
      <w:rPr>
        <w:noProof/>
      </w:rPr>
      <w:t>93</w:t>
    </w:r>
    <w:r w:rsidRPr="00CB6FED">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8474"/>
      <w:docPartObj>
        <w:docPartGallery w:val="Page Numbers (Top of Page)"/>
        <w:docPartUnique/>
      </w:docPartObj>
    </w:sdtPr>
    <w:sdtEndPr>
      <w:rPr>
        <w:noProof/>
      </w:rPr>
    </w:sdtEndPr>
    <w:sdtContent>
      <w:p w14:paraId="066E315B" w14:textId="77777777" w:rsidR="001179AB" w:rsidRDefault="001179AB" w:rsidP="00395300">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120</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847644"/>
      <w:docPartObj>
        <w:docPartGallery w:val="Page Numbers (Top of Page)"/>
        <w:docPartUnique/>
      </w:docPartObj>
    </w:sdtPr>
    <w:sdtEndPr>
      <w:rPr>
        <w:noProof/>
      </w:rPr>
    </w:sdtEndPr>
    <w:sdtContent>
      <w:p w14:paraId="51F732A4" w14:textId="77777777" w:rsidR="001179AB" w:rsidRPr="00CE35AB" w:rsidRDefault="001179AB" w:rsidP="00CE35AB">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85</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115053"/>
      <w:docPartObj>
        <w:docPartGallery w:val="Page Numbers (Top of Page)"/>
        <w:docPartUnique/>
      </w:docPartObj>
    </w:sdtPr>
    <w:sdtEndPr>
      <w:rPr>
        <w:noProof/>
      </w:rPr>
    </w:sdtEndPr>
    <w:sdtContent>
      <w:p w14:paraId="2DD2A1D5" w14:textId="77777777" w:rsidR="001179AB" w:rsidRDefault="001179AB" w:rsidP="00395300">
        <w:pPr>
          <w:pStyle w:val="Header"/>
          <w:tabs>
            <w:tab w:val="clear" w:pos="9000"/>
            <w:tab w:val="right" w:pos="9360"/>
          </w:tabs>
          <w:jc w:val="left"/>
        </w:pPr>
        <w:r>
          <w:t xml:space="preserve">Section V – Eligible Countries </w:t>
        </w:r>
        <w:r>
          <w:tab/>
        </w:r>
        <w:r>
          <w:fldChar w:fldCharType="begin"/>
        </w:r>
        <w:r>
          <w:instrText xml:space="preserve"> PAGE   \* MERGEFORMAT </w:instrText>
        </w:r>
        <w:r>
          <w:fldChar w:fldCharType="separate"/>
        </w:r>
        <w:r>
          <w:rPr>
            <w:noProof/>
          </w:rPr>
          <w:t>121</w:t>
        </w:r>
        <w:r>
          <w:rPr>
            <w:noProof/>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27094"/>
      <w:docPartObj>
        <w:docPartGallery w:val="Page Numbers (Top of Page)"/>
        <w:docPartUnique/>
      </w:docPartObj>
    </w:sdtPr>
    <w:sdtEndPr>
      <w:rPr>
        <w:noProof/>
      </w:rPr>
    </w:sdtEndPr>
    <w:sdtContent>
      <w:sdt>
        <w:sdtPr>
          <w:id w:val="167827999"/>
          <w:docPartObj>
            <w:docPartGallery w:val="Page Numbers (Top of Page)"/>
            <w:docPartUnique/>
          </w:docPartObj>
        </w:sdtPr>
        <w:sdtEndPr>
          <w:rPr>
            <w:noProof/>
          </w:rPr>
        </w:sdtEndPr>
        <w:sdtContent>
          <w:p w14:paraId="3531056E" w14:textId="77777777" w:rsidR="001179AB" w:rsidRPr="003C6A5C" w:rsidRDefault="001179AB" w:rsidP="007763C9">
            <w:pPr>
              <w:pStyle w:val="Header"/>
              <w:tabs>
                <w:tab w:val="clear" w:pos="9000"/>
                <w:tab w:val="right" w:pos="9360"/>
              </w:tabs>
              <w:jc w:val="left"/>
            </w:pPr>
            <w:r>
              <w:t xml:space="preserve">Section VI – Fraud and Corruption </w:t>
            </w:r>
            <w:r>
              <w:tab/>
            </w:r>
            <w:r>
              <w:fldChar w:fldCharType="begin"/>
            </w:r>
            <w:r>
              <w:instrText xml:space="preserve"> PAGE   \* MERGEFORMAT </w:instrText>
            </w:r>
            <w:r>
              <w:fldChar w:fldCharType="separate"/>
            </w:r>
            <w:r>
              <w:rPr>
                <w:noProof/>
              </w:rPr>
              <w:t>123</w:t>
            </w:r>
            <w:r>
              <w:rPr>
                <w:noProof/>
              </w:rPr>
              <w:fldChar w:fldCharType="end"/>
            </w:r>
          </w:p>
        </w:sdtContent>
      </w:sdt>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E2F3" w14:textId="77777777" w:rsidR="001179AB" w:rsidRPr="007F63F4" w:rsidRDefault="001179AB">
    <w:pPr>
      <w:pStyle w:val="Header"/>
      <w:pBdr>
        <w:bottom w:val="single" w:sz="6" w:space="1" w:color="auto"/>
      </w:pBdr>
      <w:tabs>
        <w:tab w:val="right" w:pos="9720"/>
      </w:tabs>
      <w:ind w:right="-18"/>
      <w:jc w:val="left"/>
      <w:rPr>
        <w:rStyle w:val="PageNumber"/>
      </w:rPr>
    </w:pPr>
    <w:r w:rsidRPr="007F63F4">
      <w:rPr>
        <w:rStyle w:val="PageNumber"/>
      </w:rPr>
      <w:t>3-</w:t>
    </w: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116</w:t>
    </w:r>
    <w:r w:rsidRPr="007F63F4">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962487"/>
      <w:docPartObj>
        <w:docPartGallery w:val="Page Numbers (Top of Page)"/>
        <w:docPartUnique/>
      </w:docPartObj>
    </w:sdtPr>
    <w:sdtEndPr>
      <w:rPr>
        <w:noProof/>
      </w:rPr>
    </w:sdtEndPr>
    <w:sdtContent>
      <w:sdt>
        <w:sdtPr>
          <w:id w:val="1803798541"/>
          <w:docPartObj>
            <w:docPartGallery w:val="Page Numbers (Top of Page)"/>
            <w:docPartUnique/>
          </w:docPartObj>
        </w:sdtPr>
        <w:sdtEndPr>
          <w:rPr>
            <w:noProof/>
          </w:rPr>
        </w:sdtEndPr>
        <w:sdtContent>
          <w:p w14:paraId="1F1B72A4" w14:textId="77777777" w:rsidR="001179AB" w:rsidRPr="00395300" w:rsidRDefault="001179AB" w:rsidP="00BC48C7">
            <w:pPr>
              <w:pStyle w:val="Header"/>
              <w:tabs>
                <w:tab w:val="clear" w:pos="9000"/>
                <w:tab w:val="right" w:pos="9360"/>
              </w:tabs>
              <w:jc w:val="left"/>
            </w:pPr>
            <w:r w:rsidRPr="00BC48C7">
              <w:t>Part 2 – Employer’s Requirements</w:t>
            </w:r>
            <w:r>
              <w:tab/>
            </w:r>
            <w:r>
              <w:fldChar w:fldCharType="begin"/>
            </w:r>
            <w:r>
              <w:instrText xml:space="preserve"> PAGE   \* MERGEFORMAT </w:instrText>
            </w:r>
            <w:r>
              <w:fldChar w:fldCharType="separate"/>
            </w:r>
            <w:r>
              <w:rPr>
                <w:noProof/>
              </w:rPr>
              <w:t>124</w:t>
            </w:r>
            <w:r>
              <w:rPr>
                <w:noProof/>
              </w:rPr>
              <w:fldChar w:fldCharType="end"/>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F3F8" w14:textId="77777777" w:rsidR="001179AB" w:rsidRDefault="001179AB">
    <w:pPr>
      <w:pStyle w:val="Header"/>
      <w:tabs>
        <w:tab w:val="right" w:pos="9720"/>
      </w:tabs>
      <w:ind w:right="-18"/>
      <w:jc w:val="left"/>
    </w:pP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48</w:t>
    </w:r>
    <w:r w:rsidRPr="007F63F4">
      <w:rPr>
        <w:rStyle w:val="PageNumber"/>
      </w:rPr>
      <w:fldChar w:fldCharType="end"/>
    </w:r>
    <w:r>
      <w:tab/>
      <w:t>Part 3 -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84970"/>
      <w:docPartObj>
        <w:docPartGallery w:val="Page Numbers (Top of Page)"/>
        <w:docPartUnique/>
      </w:docPartObj>
    </w:sdtPr>
    <w:sdtEndPr>
      <w:rPr>
        <w:noProof/>
      </w:rPr>
    </w:sdtEndPr>
    <w:sdtContent>
      <w:sdt>
        <w:sdtPr>
          <w:id w:val="900714536"/>
          <w:docPartObj>
            <w:docPartGallery w:val="Page Numbers (Top of Page)"/>
            <w:docPartUnique/>
          </w:docPartObj>
        </w:sdtPr>
        <w:sdtEndPr>
          <w:rPr>
            <w:noProof/>
          </w:rPr>
        </w:sdtEndPr>
        <w:sdtContent>
          <w:p w14:paraId="7B55E83F" w14:textId="77777777" w:rsidR="001179AB" w:rsidRPr="003C6A5C" w:rsidRDefault="001179AB"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134</w:t>
            </w:r>
            <w:r>
              <w:rPr>
                <w:noProof/>
              </w:rPr>
              <w:fldChar w:fldCharType="end"/>
            </w:r>
          </w:p>
        </w:sdtContent>
      </w:sdt>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41308"/>
      <w:docPartObj>
        <w:docPartGallery w:val="Page Numbers (Top of Page)"/>
        <w:docPartUnique/>
      </w:docPartObj>
    </w:sdtPr>
    <w:sdtEndPr>
      <w:rPr>
        <w:noProof/>
      </w:rPr>
    </w:sdtEndPr>
    <w:sdtContent>
      <w:sdt>
        <w:sdtPr>
          <w:id w:val="1246992060"/>
          <w:docPartObj>
            <w:docPartGallery w:val="Page Numbers (Top of Page)"/>
            <w:docPartUnique/>
          </w:docPartObj>
        </w:sdtPr>
        <w:sdtEndPr>
          <w:rPr>
            <w:noProof/>
          </w:rPr>
        </w:sdtEndPr>
        <w:sdtContent>
          <w:p w14:paraId="22CC6CB0" w14:textId="77777777" w:rsidR="001179AB" w:rsidRPr="003C6A5C" w:rsidRDefault="001179AB" w:rsidP="00395300">
            <w:pPr>
              <w:pStyle w:val="Header"/>
              <w:tabs>
                <w:tab w:val="clear" w:pos="9000"/>
                <w:tab w:val="right" w:pos="9360"/>
              </w:tabs>
              <w:jc w:val="left"/>
            </w:pPr>
            <w:r>
              <w:t xml:space="preserve">Part 3 – Conditions of Contract and Contract Forms </w:t>
            </w:r>
            <w:r>
              <w:tab/>
            </w:r>
            <w:r>
              <w:fldChar w:fldCharType="begin"/>
            </w:r>
            <w:r>
              <w:instrText xml:space="preserve"> PAGE   \* MERGEFORMAT </w:instrText>
            </w:r>
            <w:r>
              <w:fldChar w:fldCharType="separate"/>
            </w:r>
            <w:r>
              <w:rPr>
                <w:noProof/>
              </w:rPr>
              <w:t>142</w:t>
            </w:r>
            <w:r>
              <w:rPr>
                <w:noProof/>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7540" w14:textId="77777777" w:rsidR="001179AB" w:rsidRDefault="001179AB" w:rsidP="00F72585">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xvi</w:t>
    </w:r>
    <w:r>
      <w:rPr>
        <w:noProof/>
      </w:rPr>
      <w:fldChar w:fldCharType="end"/>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4E68" w14:textId="77777777" w:rsidR="001179AB" w:rsidRPr="00074DFB" w:rsidRDefault="001179AB" w:rsidP="00074DFB">
    <w:pPr>
      <w:pStyle w:val="Header"/>
      <w:pBdr>
        <w:bottom w:val="single" w:sz="4" w:space="1" w:color="auto"/>
      </w:pBdr>
      <w:tabs>
        <w:tab w:val="clear" w:pos="9000"/>
        <w:tab w:val="right" w:pos="9360"/>
      </w:tabs>
      <w:ind w:right="-18"/>
    </w:pPr>
    <w:r>
      <w:t>Section VIII – General Conditions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21B0" w14:textId="77777777" w:rsidR="001179AB" w:rsidRPr="00074DFB" w:rsidRDefault="001179AB" w:rsidP="00704847">
    <w:pPr>
      <w:pStyle w:val="Header"/>
      <w:pBdr>
        <w:bottom w:val="single" w:sz="4" w:space="1" w:color="auto"/>
      </w:pBdr>
      <w:tabs>
        <w:tab w:val="clear" w:pos="9000"/>
        <w:tab w:val="right" w:pos="9360"/>
      </w:tabs>
      <w:ind w:right="-18"/>
    </w:pPr>
    <w:r w:rsidRPr="00704847">
      <w:t xml:space="preserve">Section IX </w:t>
    </w:r>
    <w:r>
      <w:t>–</w:t>
    </w:r>
    <w:r w:rsidRPr="00704847">
      <w:t xml:space="preserve"> Particular Conditions (PC)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71830"/>
      <w:docPartObj>
        <w:docPartGallery w:val="Page Numbers (Top of Page)"/>
        <w:docPartUnique/>
      </w:docPartObj>
    </w:sdtPr>
    <w:sdtEndPr>
      <w:rPr>
        <w:noProof/>
      </w:rPr>
    </w:sdtEndPr>
    <w:sdtContent>
      <w:sdt>
        <w:sdtPr>
          <w:id w:val="1155717304"/>
          <w:docPartObj>
            <w:docPartGallery w:val="Page Numbers (Top of Page)"/>
            <w:docPartUnique/>
          </w:docPartObj>
        </w:sdtPr>
        <w:sdtEndPr>
          <w:rPr>
            <w:noProof/>
          </w:rPr>
        </w:sdtEndPr>
        <w:sdtContent>
          <w:p w14:paraId="0FEA0E11" w14:textId="77777777" w:rsidR="001179AB" w:rsidRDefault="001179AB"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231</w:t>
            </w:r>
            <w:r>
              <w:rPr>
                <w:noProof/>
              </w:rPr>
              <w:fldChar w:fldCharType="end"/>
            </w:r>
          </w:p>
        </w:sdtContent>
      </w:sdt>
    </w:sdtContent>
  </w:sdt>
  <w:p w14:paraId="212A6D68" w14:textId="77777777" w:rsidR="001179AB" w:rsidRDefault="001179AB" w:rsidP="003C6A5C">
    <w:pPr>
      <w:pStyle w:val="Subtitle"/>
      <w:jc w:val="left"/>
      <w:outlineLvl w:v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778925"/>
      <w:docPartObj>
        <w:docPartGallery w:val="Page Numbers (Top of Page)"/>
        <w:docPartUnique/>
      </w:docPartObj>
    </w:sdtPr>
    <w:sdtEndPr>
      <w:rPr>
        <w:noProof/>
      </w:rPr>
    </w:sdtEndPr>
    <w:sdtContent>
      <w:sdt>
        <w:sdtPr>
          <w:id w:val="-564873884"/>
          <w:docPartObj>
            <w:docPartGallery w:val="Page Numbers (Top of Page)"/>
            <w:docPartUnique/>
          </w:docPartObj>
        </w:sdtPr>
        <w:sdtEndPr>
          <w:rPr>
            <w:noProof/>
          </w:rPr>
        </w:sdtEndPr>
        <w:sdtContent>
          <w:p w14:paraId="59183755" w14:textId="77777777" w:rsidR="001179AB" w:rsidRDefault="001179AB"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155</w:t>
            </w:r>
            <w:r>
              <w:rPr>
                <w:noProof/>
              </w:rPr>
              <w:fldChar w:fldCharType="end"/>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C13A" w14:textId="77777777" w:rsidR="001179AB" w:rsidRPr="00CE35AB" w:rsidRDefault="001179AB"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D1FF" w14:textId="6C55AD5A" w:rsidR="001179AB" w:rsidRPr="00055284" w:rsidRDefault="001179AB" w:rsidP="00CE35AB">
    <w:pPr>
      <w:numPr>
        <w:ilvl w:val="12"/>
        <w:numId w:val="0"/>
      </w:numPr>
      <w:pBdr>
        <w:bottom w:val="single" w:sz="2" w:space="1" w:color="000000"/>
      </w:pBdr>
      <w:tabs>
        <w:tab w:val="right" w:pos="9360"/>
      </w:tabs>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63AC" w14:textId="77777777" w:rsidR="001179AB" w:rsidRPr="00055284" w:rsidRDefault="001179AB"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283C" w14:textId="77777777" w:rsidR="001179AB" w:rsidRPr="00CE35AB" w:rsidRDefault="001179AB"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98188"/>
      <w:docPartObj>
        <w:docPartGallery w:val="Page Numbers (Top of Page)"/>
        <w:docPartUnique/>
      </w:docPartObj>
    </w:sdtPr>
    <w:sdtEndPr>
      <w:rPr>
        <w:noProof/>
      </w:rPr>
    </w:sdtEndPr>
    <w:sdtContent>
      <w:p w14:paraId="6BFB44A9" w14:textId="77777777" w:rsidR="001179AB" w:rsidRPr="00CE35AB" w:rsidRDefault="001179AB" w:rsidP="00CE35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3BBC" w14:textId="61DC9EA2" w:rsidR="001179AB" w:rsidRPr="00CE35AB" w:rsidRDefault="001179AB" w:rsidP="00CE35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686420DE"/>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88"/>
    <w:multiLevelType w:val="singleLevel"/>
    <w:tmpl w:val="89FC0632"/>
    <w:lvl w:ilvl="0">
      <w:start w:val="1"/>
      <w:numFmt w:val="decimal"/>
      <w:pStyle w:val="CommentSubject"/>
      <w:lvlText w:val="%1."/>
      <w:lvlJc w:val="left"/>
      <w:pPr>
        <w:tabs>
          <w:tab w:val="num" w:pos="360"/>
        </w:tabs>
        <w:ind w:left="360" w:hanging="360"/>
      </w:pPr>
      <w:rPr>
        <w:rFonts w:hint="default"/>
      </w:rPr>
    </w:lvl>
  </w:abstractNum>
  <w:abstractNum w:abstractNumId="2"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DF6A87"/>
    <w:multiLevelType w:val="hybridMultilevel"/>
    <w:tmpl w:val="8004BE36"/>
    <w:lvl w:ilvl="0" w:tplc="49E89DA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1C3D46"/>
    <w:multiLevelType w:val="multilevel"/>
    <w:tmpl w:val="42AAF004"/>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4"/>
        <w:szCs w:val="24"/>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F55281"/>
    <w:multiLevelType w:val="hybridMultilevel"/>
    <w:tmpl w:val="DE7E1102"/>
    <w:lvl w:ilvl="0" w:tplc="9432C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E82E42"/>
    <w:multiLevelType w:val="hybridMultilevel"/>
    <w:tmpl w:val="45CC24AE"/>
    <w:lvl w:ilvl="0" w:tplc="6F92AA6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4B22F4"/>
    <w:multiLevelType w:val="hybridMultilevel"/>
    <w:tmpl w:val="208AA8E0"/>
    <w:lvl w:ilvl="0" w:tplc="8F5AE10A">
      <w:start w:val="1"/>
      <w:numFmt w:val="lowerLetter"/>
      <w:lvlText w:val="(%1)"/>
      <w:lvlJc w:val="left"/>
      <w:pPr>
        <w:tabs>
          <w:tab w:val="num" w:pos="1038"/>
        </w:tabs>
        <w:ind w:left="1038" w:hanging="519"/>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6"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8" w15:restartNumberingAfterBreak="0">
    <w:nsid w:val="0CDB5A3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E5D3A7D"/>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4E54F4"/>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FEC15B2"/>
    <w:multiLevelType w:val="hybridMultilevel"/>
    <w:tmpl w:val="A3BE2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2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1C85529"/>
    <w:multiLevelType w:val="hybridMultilevel"/>
    <w:tmpl w:val="B7B2A050"/>
    <w:lvl w:ilvl="0" w:tplc="C2361DB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29" w15:restartNumberingAfterBreak="0">
    <w:nsid w:val="12655934"/>
    <w:multiLevelType w:val="hybridMultilevel"/>
    <w:tmpl w:val="A9B06A1E"/>
    <w:lvl w:ilvl="0" w:tplc="9E722B0E">
      <w:start w:val="1"/>
      <w:numFmt w:val="lowerLetter"/>
      <w:lvlText w:val="(%1)"/>
      <w:lvlJc w:val="left"/>
      <w:pPr>
        <w:ind w:left="2832" w:hanging="360"/>
      </w:pPr>
      <w:rPr>
        <w:rFonts w:asciiTheme="majorBidi" w:hAnsiTheme="majorBidi" w:cstheme="majorBidi" w:hint="default"/>
        <w:b w:val="0"/>
        <w:i w:val="0"/>
        <w:color w:val="auto"/>
        <w:sz w:val="24"/>
        <w:szCs w:val="24"/>
        <w:u w:val="none"/>
      </w:rPr>
    </w:lvl>
    <w:lvl w:ilvl="1" w:tplc="14090019" w:tentative="1">
      <w:start w:val="1"/>
      <w:numFmt w:val="lowerLetter"/>
      <w:lvlText w:val="%2."/>
      <w:lvlJc w:val="left"/>
      <w:pPr>
        <w:ind w:left="3552" w:hanging="360"/>
      </w:pPr>
    </w:lvl>
    <w:lvl w:ilvl="2" w:tplc="1409001B" w:tentative="1">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0"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6696FC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7F41EF7"/>
    <w:multiLevelType w:val="hybridMultilevel"/>
    <w:tmpl w:val="8A8ED910"/>
    <w:lvl w:ilvl="0" w:tplc="C1EC16F0">
      <w:start w:val="1"/>
      <w:numFmt w:val="lowerLetter"/>
      <w:lvlText w:val="(%1)"/>
      <w:lvlJc w:val="left"/>
      <w:pPr>
        <w:ind w:left="2832" w:hanging="360"/>
      </w:pPr>
      <w:rPr>
        <w:rFonts w:ascii="Times New Roman" w:hAnsi="Times New Roman" w:cs="Times New Roman" w:hint="default"/>
        <w:b w:val="0"/>
        <w:i w:val="0"/>
        <w:color w:val="auto"/>
        <w:sz w:val="24"/>
        <w:szCs w:val="24"/>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95731D"/>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1D627516"/>
    <w:multiLevelType w:val="multilevel"/>
    <w:tmpl w:val="CD4A23CC"/>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0"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F2C1D51"/>
    <w:multiLevelType w:val="hybridMultilevel"/>
    <w:tmpl w:val="DBACF296"/>
    <w:lvl w:ilvl="0" w:tplc="C5FE4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2304C2"/>
    <w:multiLevelType w:val="hybridMultilevel"/>
    <w:tmpl w:val="5D54DE2E"/>
    <w:lvl w:ilvl="0" w:tplc="7800045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6"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0424A4"/>
    <w:multiLevelType w:val="hybridMultilevel"/>
    <w:tmpl w:val="6868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25B35F7"/>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24E04D29"/>
    <w:multiLevelType w:val="hybridMultilevel"/>
    <w:tmpl w:val="C5B41578"/>
    <w:lvl w:ilvl="0" w:tplc="B3ECF64E">
      <w:start w:val="1"/>
      <w:numFmt w:val="lowerLetter"/>
      <w:lvlText w:val="(%1)"/>
      <w:lvlJc w:val="left"/>
      <w:pPr>
        <w:ind w:left="1872" w:hanging="36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2" w15:restartNumberingAfterBreak="0">
    <w:nsid w:val="26EA0D7D"/>
    <w:multiLevelType w:val="hybridMultilevel"/>
    <w:tmpl w:val="61F0B75A"/>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7826F38"/>
    <w:multiLevelType w:val="hybridMultilevel"/>
    <w:tmpl w:val="F72CF898"/>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7E64DB5"/>
    <w:multiLevelType w:val="hybridMultilevel"/>
    <w:tmpl w:val="CA301D5A"/>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80755EB"/>
    <w:multiLevelType w:val="hybridMultilevel"/>
    <w:tmpl w:val="A822A564"/>
    <w:lvl w:ilvl="0" w:tplc="6D94245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8A61013"/>
    <w:multiLevelType w:val="multilevel"/>
    <w:tmpl w:val="CA269E00"/>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60" w15:restartNumberingAfterBreak="0">
    <w:nsid w:val="2DD929C4"/>
    <w:multiLevelType w:val="hybridMultilevel"/>
    <w:tmpl w:val="DDC2E27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FA04BF6"/>
    <w:multiLevelType w:val="hybridMultilevel"/>
    <w:tmpl w:val="A5040AF6"/>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E00A5AD6">
      <w:start w:val="8"/>
      <w:numFmt w:val="bullet"/>
      <w:lvlText w:val=""/>
      <w:lvlJc w:val="left"/>
      <w:pPr>
        <w:ind w:left="2880" w:hanging="360"/>
      </w:pPr>
      <w:rPr>
        <w:rFonts w:ascii="Symbol" w:eastAsia="Times New Roman" w:hAnsi="Symbol" w:cs="Times New Roman" w:hint="default"/>
      </w:rPr>
    </w:lvl>
    <w:lvl w:ilvl="4" w:tplc="2E5614F2" w:tentative="1">
      <w:start w:val="1"/>
      <w:numFmt w:val="lowerLetter"/>
      <w:lvlText w:val="%5."/>
      <w:lvlJc w:val="left"/>
      <w:pPr>
        <w:ind w:left="3600" w:hanging="360"/>
      </w:pPr>
    </w:lvl>
    <w:lvl w:ilvl="5" w:tplc="DAEAC1A2" w:tentative="1">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1414CAD"/>
    <w:multiLevelType w:val="hybridMultilevel"/>
    <w:tmpl w:val="92A8D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1BE1293"/>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38108CB"/>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70"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6830904"/>
    <w:multiLevelType w:val="hybridMultilevel"/>
    <w:tmpl w:val="F8822720"/>
    <w:lvl w:ilvl="0" w:tplc="5824B7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76" w15:restartNumberingAfterBreak="0">
    <w:nsid w:val="3A6F7B0E"/>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DC5383"/>
    <w:multiLevelType w:val="hybridMultilevel"/>
    <w:tmpl w:val="30208E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B480327"/>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C3E657C"/>
    <w:multiLevelType w:val="hybridMultilevel"/>
    <w:tmpl w:val="8A764E5A"/>
    <w:lvl w:ilvl="0" w:tplc="535A31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D10A5F"/>
    <w:multiLevelType w:val="multilevel"/>
    <w:tmpl w:val="084211C4"/>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3A96236"/>
    <w:multiLevelType w:val="hybridMultilevel"/>
    <w:tmpl w:val="EAEE3322"/>
    <w:lvl w:ilvl="0" w:tplc="EAAC5A58">
      <w:start w:val="1"/>
      <w:numFmt w:val="lowerLetter"/>
      <w:lvlText w:val="(%1)"/>
      <w:lvlJc w:val="left"/>
      <w:pPr>
        <w:ind w:left="1745"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86"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7"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5A62BD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88F48E9"/>
    <w:multiLevelType w:val="singleLevel"/>
    <w:tmpl w:val="3BF6BBD8"/>
    <w:lvl w:ilvl="0">
      <w:start w:val="1"/>
      <w:numFmt w:val="lowerLetter"/>
      <w:lvlText w:val="(%1)"/>
      <w:lvlJc w:val="left"/>
      <w:pPr>
        <w:tabs>
          <w:tab w:val="num" w:pos="420"/>
        </w:tabs>
        <w:ind w:left="420" w:hanging="420"/>
      </w:pPr>
      <w:rPr>
        <w:rFonts w:hint="default"/>
        <w:b w:val="0"/>
        <w:i w:val="0"/>
      </w:rPr>
    </w:lvl>
  </w:abstractNum>
  <w:abstractNum w:abstractNumId="90" w15:restartNumberingAfterBreak="0">
    <w:nsid w:val="490A38A4"/>
    <w:multiLevelType w:val="hybridMultilevel"/>
    <w:tmpl w:val="E62A7348"/>
    <w:lvl w:ilvl="0" w:tplc="21B6CD76">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91"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D8F1A62"/>
    <w:multiLevelType w:val="hybridMultilevel"/>
    <w:tmpl w:val="54304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8F78B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7" w15:restartNumberingAfterBreak="0">
    <w:nsid w:val="4F537448"/>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3147D9C"/>
    <w:multiLevelType w:val="multilevel"/>
    <w:tmpl w:val="CF4E88C4"/>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1" w15:restartNumberingAfterBreak="0">
    <w:nsid w:val="53EE18E6"/>
    <w:multiLevelType w:val="hybridMultilevel"/>
    <w:tmpl w:val="C4822DBA"/>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9432C2AE">
      <w:start w:val="1"/>
      <w:numFmt w:val="lowerLetter"/>
      <w:lvlText w:val="(%5)"/>
      <w:lvlJc w:val="left"/>
      <w:pPr>
        <w:ind w:left="3600" w:hanging="360"/>
      </w:pPr>
      <w:rPr>
        <w:rFonts w:hint="default"/>
      </w:r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102" w15:restartNumberingAfterBreak="0">
    <w:nsid w:val="53F06252"/>
    <w:multiLevelType w:val="hybridMultilevel"/>
    <w:tmpl w:val="7ACC70F0"/>
    <w:lvl w:ilvl="0" w:tplc="AF8033CA">
      <w:start w:val="1"/>
      <w:numFmt w:val="lowerLetter"/>
      <w:lvlText w:val="(%1)"/>
      <w:lvlJc w:val="left"/>
      <w:pPr>
        <w:ind w:left="1266" w:hanging="360"/>
      </w:p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103" w15:restartNumberingAfterBreak="0">
    <w:nsid w:val="54354924"/>
    <w:multiLevelType w:val="hybridMultilevel"/>
    <w:tmpl w:val="3F449A02"/>
    <w:lvl w:ilvl="0" w:tplc="D9AACA04">
      <w:start w:val="1"/>
      <w:numFmt w:val="lowerLetter"/>
      <w:lvlText w:val="(%1)"/>
      <w:lvlJc w:val="left"/>
      <w:pPr>
        <w:tabs>
          <w:tab w:val="num" w:pos="2556"/>
        </w:tabs>
        <w:ind w:left="2556" w:hanging="576"/>
      </w:pPr>
      <w:rPr>
        <w:rFonts w:ascii="Times New Roman" w:hAnsi="Times New Roman" w:cs="Times New Roman" w:hint="default"/>
        <w:b w:val="0"/>
        <w:i w:val="0"/>
        <w:color w:val="auto"/>
        <w:sz w:val="24"/>
        <w:szCs w:val="24"/>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104" w15:restartNumberingAfterBreak="0">
    <w:nsid w:val="54760D53"/>
    <w:multiLevelType w:val="hybridMultilevel"/>
    <w:tmpl w:val="FC2EFE32"/>
    <w:lvl w:ilvl="0" w:tplc="7B749B3E">
      <w:start w:val="1"/>
      <w:numFmt w:val="lowerLetter"/>
      <w:lvlText w:val="(%1)"/>
      <w:lvlJc w:val="left"/>
      <w:pPr>
        <w:ind w:left="1080" w:hanging="360"/>
      </w:pPr>
      <w:rPr>
        <w:rFonts w:asciiTheme="majorBidi" w:hAnsiTheme="majorBidi" w:cstheme="majorBidi"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9F5634C"/>
    <w:multiLevelType w:val="hybridMultilevel"/>
    <w:tmpl w:val="80B625B2"/>
    <w:lvl w:ilvl="0" w:tplc="7C5E9DD6">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9"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0" w15:restartNumberingAfterBreak="0">
    <w:nsid w:val="5AA40A5A"/>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5C3F2929"/>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D8A392B"/>
    <w:multiLevelType w:val="hybridMultilevel"/>
    <w:tmpl w:val="AA5E7BB2"/>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273CCD"/>
    <w:multiLevelType w:val="hybridMultilevel"/>
    <w:tmpl w:val="9C889E76"/>
    <w:lvl w:ilvl="0" w:tplc="DD582C90">
      <w:start w:val="1"/>
      <w:numFmt w:val="lowerLetter"/>
      <w:lvlText w:val="(%1)"/>
      <w:lvlJc w:val="left"/>
      <w:pPr>
        <w:ind w:left="720" w:hanging="360"/>
      </w:pPr>
      <w:rPr>
        <w:rFonts w:hint="default"/>
        <w:b w:val="0"/>
        <w:i w:val="0"/>
        <w:color w:val="auto"/>
        <w:sz w:val="24"/>
        <w:szCs w:val="24"/>
        <w:u w:val="none"/>
      </w:rPr>
    </w:lvl>
    <w:lvl w:ilvl="1" w:tplc="F940C356">
      <w:start w:val="1"/>
      <w:numFmt w:val="lowerLetter"/>
      <w:lvlText w:val="%2."/>
      <w:lvlJc w:val="left"/>
      <w:pPr>
        <w:ind w:left="1440" w:hanging="360"/>
      </w:pPr>
    </w:lvl>
    <w:lvl w:ilvl="2" w:tplc="6FAA5E46" w:tentative="1">
      <w:start w:val="1"/>
      <w:numFmt w:val="lowerRoman"/>
      <w:lvlText w:val="%3."/>
      <w:lvlJc w:val="right"/>
      <w:pPr>
        <w:ind w:left="2160" w:hanging="180"/>
      </w:pPr>
    </w:lvl>
    <w:lvl w:ilvl="3" w:tplc="00B6C7CC" w:tentative="1">
      <w:start w:val="1"/>
      <w:numFmt w:val="decimal"/>
      <w:lvlText w:val="%4."/>
      <w:lvlJc w:val="left"/>
      <w:pPr>
        <w:ind w:left="2880" w:hanging="360"/>
      </w:pPr>
    </w:lvl>
    <w:lvl w:ilvl="4" w:tplc="76A4F246" w:tentative="1">
      <w:start w:val="1"/>
      <w:numFmt w:val="lowerLetter"/>
      <w:lvlText w:val="%5."/>
      <w:lvlJc w:val="left"/>
      <w:pPr>
        <w:ind w:left="3600" w:hanging="360"/>
      </w:pPr>
    </w:lvl>
    <w:lvl w:ilvl="5" w:tplc="FD507E58" w:tentative="1">
      <w:start w:val="1"/>
      <w:numFmt w:val="lowerRoman"/>
      <w:lvlText w:val="%6."/>
      <w:lvlJc w:val="right"/>
      <w:pPr>
        <w:ind w:left="4320" w:hanging="180"/>
      </w:pPr>
    </w:lvl>
    <w:lvl w:ilvl="6" w:tplc="9B7422A6" w:tentative="1">
      <w:start w:val="1"/>
      <w:numFmt w:val="decimal"/>
      <w:lvlText w:val="%7."/>
      <w:lvlJc w:val="left"/>
      <w:pPr>
        <w:ind w:left="5040" w:hanging="360"/>
      </w:pPr>
    </w:lvl>
    <w:lvl w:ilvl="7" w:tplc="97A03C1C" w:tentative="1">
      <w:start w:val="1"/>
      <w:numFmt w:val="lowerLetter"/>
      <w:lvlText w:val="%8."/>
      <w:lvlJc w:val="left"/>
      <w:pPr>
        <w:ind w:left="5760" w:hanging="360"/>
      </w:pPr>
    </w:lvl>
    <w:lvl w:ilvl="8" w:tplc="5BE86C9E" w:tentative="1">
      <w:start w:val="1"/>
      <w:numFmt w:val="lowerRoman"/>
      <w:lvlText w:val="%9."/>
      <w:lvlJc w:val="right"/>
      <w:pPr>
        <w:ind w:left="6480" w:hanging="180"/>
      </w:pPr>
    </w:lvl>
  </w:abstractNum>
  <w:abstractNum w:abstractNumId="115" w15:restartNumberingAfterBreak="0">
    <w:nsid w:val="5E63564F"/>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16" w15:restartNumberingAfterBreak="0">
    <w:nsid w:val="5EEA7F42"/>
    <w:multiLevelType w:val="hybridMultilevel"/>
    <w:tmpl w:val="908E42B0"/>
    <w:lvl w:ilvl="0" w:tplc="C2CED49C">
      <w:start w:val="1"/>
      <w:numFmt w:val="lowerRoman"/>
      <w:lvlText w:val="(%1)"/>
      <w:lvlJc w:val="left"/>
      <w:pPr>
        <w:tabs>
          <w:tab w:val="num" w:pos="1239"/>
        </w:tabs>
        <w:ind w:left="1239"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17"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22"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63A92207"/>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126" w15:restartNumberingAfterBreak="0">
    <w:nsid w:val="642770E2"/>
    <w:multiLevelType w:val="hybridMultilevel"/>
    <w:tmpl w:val="E4309B6C"/>
    <w:lvl w:ilvl="0" w:tplc="0C4ABBB4">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7" w15:restartNumberingAfterBreak="0">
    <w:nsid w:val="66A06186"/>
    <w:multiLevelType w:val="hybridMultilevel"/>
    <w:tmpl w:val="575CE262"/>
    <w:lvl w:ilvl="0" w:tplc="D1264CEE">
      <w:start w:val="1"/>
      <w:numFmt w:val="lowerLetter"/>
      <w:lvlText w:val="(%1)"/>
      <w:lvlJc w:val="left"/>
      <w:pPr>
        <w:tabs>
          <w:tab w:val="num" w:pos="900"/>
        </w:tabs>
        <w:ind w:left="900" w:hanging="360"/>
      </w:pPr>
      <w:rPr>
        <w:rFonts w:ascii="Times New Roman" w:hAnsi="Times New Roman" w:cs="Times New Roman" w:hint="default"/>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28"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1" w15:restartNumberingAfterBreak="0">
    <w:nsid w:val="68C407D3"/>
    <w:multiLevelType w:val="hybridMultilevel"/>
    <w:tmpl w:val="6A7A465A"/>
    <w:lvl w:ilvl="0" w:tplc="A888E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C03C39"/>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B305489"/>
    <w:multiLevelType w:val="hybridMultilevel"/>
    <w:tmpl w:val="BCC6716E"/>
    <w:lvl w:ilvl="0" w:tplc="0D26E95E">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C1B2311"/>
    <w:multiLevelType w:val="hybridMultilevel"/>
    <w:tmpl w:val="E6A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CC92FDD"/>
    <w:multiLevelType w:val="multilevel"/>
    <w:tmpl w:val="A106F7A4"/>
    <w:lvl w:ilvl="0">
      <w:start w:val="65"/>
      <w:numFmt w:val="decimal"/>
      <w:suff w:val="space"/>
      <w:lvlText w:val="%1."/>
      <w:lvlJc w:val="left"/>
      <w:pPr>
        <w:ind w:left="720" w:hanging="720"/>
      </w:pPr>
      <w:rPr>
        <w:rFonts w:ascii="Times New Roman Bold" w:hAnsi="Times New Roman Bold" w:hint="default"/>
        <w:b/>
        <w:i w:val="0"/>
        <w:strike w:val="0"/>
        <w:sz w:val="24"/>
      </w:rPr>
    </w:lvl>
    <w:lvl w:ilvl="1">
      <w:start w:val="2"/>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2"/>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4"/>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8"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9"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1B19BE"/>
    <w:multiLevelType w:val="hybridMultilevel"/>
    <w:tmpl w:val="CF745206"/>
    <w:lvl w:ilvl="0" w:tplc="560EE320">
      <w:start w:val="1"/>
      <w:numFmt w:val="decimal"/>
      <w:lvlText w:val="2.%1"/>
      <w:lvlJc w:val="left"/>
      <w:pPr>
        <w:ind w:left="360" w:hanging="360"/>
      </w:pPr>
      <w:rPr>
        <w:rFonts w:hint="default"/>
        <w:sz w:val="22"/>
        <w:szCs w:val="22"/>
      </w:rPr>
    </w:lvl>
    <w:lvl w:ilvl="1" w:tplc="F628033A" w:tentative="1">
      <w:start w:val="1"/>
      <w:numFmt w:val="lowerLetter"/>
      <w:lvlText w:val="%2."/>
      <w:lvlJc w:val="left"/>
      <w:pPr>
        <w:ind w:left="1080" w:hanging="360"/>
      </w:pPr>
    </w:lvl>
    <w:lvl w:ilvl="2" w:tplc="49001232">
      <w:start w:val="1"/>
      <w:numFmt w:val="lowerRoman"/>
      <w:lvlText w:val="%3."/>
      <w:lvlJc w:val="right"/>
      <w:pPr>
        <w:ind w:left="1800" w:hanging="180"/>
      </w:pPr>
    </w:lvl>
    <w:lvl w:ilvl="3" w:tplc="7D34C7AA" w:tentative="1">
      <w:start w:val="1"/>
      <w:numFmt w:val="decimal"/>
      <w:lvlText w:val="%4."/>
      <w:lvlJc w:val="left"/>
      <w:pPr>
        <w:ind w:left="2520" w:hanging="360"/>
      </w:pPr>
    </w:lvl>
    <w:lvl w:ilvl="4" w:tplc="7D42DDD2" w:tentative="1">
      <w:start w:val="1"/>
      <w:numFmt w:val="lowerLetter"/>
      <w:lvlText w:val="%5."/>
      <w:lvlJc w:val="left"/>
      <w:pPr>
        <w:ind w:left="3240" w:hanging="360"/>
      </w:pPr>
    </w:lvl>
    <w:lvl w:ilvl="5" w:tplc="72CC8A84" w:tentative="1">
      <w:start w:val="1"/>
      <w:numFmt w:val="lowerRoman"/>
      <w:lvlText w:val="%6."/>
      <w:lvlJc w:val="right"/>
      <w:pPr>
        <w:ind w:left="3960" w:hanging="180"/>
      </w:pPr>
    </w:lvl>
    <w:lvl w:ilvl="6" w:tplc="7A86F532" w:tentative="1">
      <w:start w:val="1"/>
      <w:numFmt w:val="decimal"/>
      <w:lvlText w:val="%7."/>
      <w:lvlJc w:val="left"/>
      <w:pPr>
        <w:ind w:left="4680" w:hanging="360"/>
      </w:pPr>
    </w:lvl>
    <w:lvl w:ilvl="7" w:tplc="39748AA0" w:tentative="1">
      <w:start w:val="1"/>
      <w:numFmt w:val="lowerLetter"/>
      <w:lvlText w:val="%8."/>
      <w:lvlJc w:val="left"/>
      <w:pPr>
        <w:ind w:left="5400" w:hanging="360"/>
      </w:pPr>
    </w:lvl>
    <w:lvl w:ilvl="8" w:tplc="B35C68EA" w:tentative="1">
      <w:start w:val="1"/>
      <w:numFmt w:val="lowerRoman"/>
      <w:lvlText w:val="%9."/>
      <w:lvlJc w:val="right"/>
      <w:pPr>
        <w:ind w:left="6120" w:hanging="180"/>
      </w:pPr>
    </w:lvl>
  </w:abstractNum>
  <w:abstractNum w:abstractNumId="142" w15:restartNumberingAfterBreak="0">
    <w:nsid w:val="735E1FE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3862B92"/>
    <w:multiLevelType w:val="multilevel"/>
    <w:tmpl w:val="8606192C"/>
    <w:lvl w:ilvl="0">
      <w:start w:val="6"/>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47A492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47" w15:restartNumberingAfterBreak="0">
    <w:nsid w:val="75396DAD"/>
    <w:multiLevelType w:val="hybridMultilevel"/>
    <w:tmpl w:val="0428E4DE"/>
    <w:lvl w:ilvl="0" w:tplc="A1223B82">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757E2692"/>
    <w:multiLevelType w:val="hybridMultilevel"/>
    <w:tmpl w:val="5B764770"/>
    <w:lvl w:ilvl="0" w:tplc="FFBEA3F6">
      <w:start w:val="1"/>
      <w:numFmt w:val="lowerRoman"/>
      <w:lvlText w:val="(%1)"/>
      <w:lvlJc w:val="left"/>
      <w:pPr>
        <w:ind w:left="180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F4669B"/>
    <w:multiLevelType w:val="hybridMultilevel"/>
    <w:tmpl w:val="3FE46CA4"/>
    <w:lvl w:ilvl="0" w:tplc="C2361DB4">
      <w:start w:val="1"/>
      <w:numFmt w:val="lowerLetter"/>
      <w:lvlText w:val="(%1)"/>
      <w:lvlJc w:val="left"/>
      <w:pPr>
        <w:ind w:left="360" w:hanging="360"/>
      </w:pPr>
      <w:rPr>
        <w:rFonts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5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62253BC"/>
    <w:multiLevelType w:val="hybridMultilevel"/>
    <w:tmpl w:val="8C88B0F0"/>
    <w:lvl w:ilvl="0" w:tplc="7D5A8B14">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53"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4" w15:restartNumberingAfterBreak="0">
    <w:nsid w:val="77E30F98"/>
    <w:multiLevelType w:val="hybridMultilevel"/>
    <w:tmpl w:val="B7B2A050"/>
    <w:lvl w:ilvl="0" w:tplc="1B0E709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5" w15:restartNumberingAfterBreak="0">
    <w:nsid w:val="79685644"/>
    <w:multiLevelType w:val="hybridMultilevel"/>
    <w:tmpl w:val="80B625B2"/>
    <w:lvl w:ilvl="0" w:tplc="7C5E9DD6">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56" w15:restartNumberingAfterBreak="0">
    <w:nsid w:val="796B547B"/>
    <w:multiLevelType w:val="hybridMultilevel"/>
    <w:tmpl w:val="9664215C"/>
    <w:lvl w:ilvl="0" w:tplc="0409001B">
      <w:start w:val="1"/>
      <w:numFmt w:val="lowerRoman"/>
      <w:lvlText w:val="%1."/>
      <w:lvlJc w:val="right"/>
      <w:pPr>
        <w:ind w:left="2580" w:hanging="360"/>
      </w:pPr>
    </w:lvl>
    <w:lvl w:ilvl="1" w:tplc="04090019" w:tentative="1">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57" w15:restartNumberingAfterBreak="0">
    <w:nsid w:val="79E06275"/>
    <w:multiLevelType w:val="hybridMultilevel"/>
    <w:tmpl w:val="69BCE14C"/>
    <w:lvl w:ilvl="0" w:tplc="B8727AA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C801D99"/>
    <w:multiLevelType w:val="hybridMultilevel"/>
    <w:tmpl w:val="54304234"/>
    <w:lvl w:ilvl="0" w:tplc="7AD265C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62" w15:restartNumberingAfterBreak="0">
    <w:nsid w:val="7D5879C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4" w15:restartNumberingAfterBreak="0">
    <w:nsid w:val="7F7759BE"/>
    <w:multiLevelType w:val="multilevel"/>
    <w:tmpl w:val="966AF78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5" w15:restartNumberingAfterBreak="0">
    <w:nsid w:val="7F8B3E9B"/>
    <w:multiLevelType w:val="hybridMultilevel"/>
    <w:tmpl w:val="FD24EFC4"/>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6039158">
    <w:abstractNumId w:val="158"/>
  </w:num>
  <w:num w:numId="2" w16cid:durableId="425686250">
    <w:abstractNumId w:val="67"/>
  </w:num>
  <w:num w:numId="3" w16cid:durableId="415321007">
    <w:abstractNumId w:val="96"/>
  </w:num>
  <w:num w:numId="4" w16cid:durableId="575827557">
    <w:abstractNumId w:val="101"/>
  </w:num>
  <w:num w:numId="5" w16cid:durableId="1023633865">
    <w:abstractNumId w:val="1"/>
  </w:num>
  <w:num w:numId="6" w16cid:durableId="1939868402">
    <w:abstractNumId w:val="59"/>
  </w:num>
  <w:num w:numId="7" w16cid:durableId="1816875511">
    <w:abstractNumId w:val="103"/>
  </w:num>
  <w:num w:numId="8" w16cid:durableId="992830814">
    <w:abstractNumId w:val="36"/>
  </w:num>
  <w:num w:numId="9" w16cid:durableId="682978638">
    <w:abstractNumId w:val="98"/>
  </w:num>
  <w:num w:numId="10" w16cid:durableId="1095907485">
    <w:abstractNumId w:val="120"/>
  </w:num>
  <w:num w:numId="11" w16cid:durableId="553733446">
    <w:abstractNumId w:val="100"/>
  </w:num>
  <w:num w:numId="12" w16cid:durableId="222982331">
    <w:abstractNumId w:val="48"/>
  </w:num>
  <w:num w:numId="13" w16cid:durableId="352147706">
    <w:abstractNumId w:val="58"/>
  </w:num>
  <w:num w:numId="14" w16cid:durableId="160587404">
    <w:abstractNumId w:val="85"/>
  </w:num>
  <w:num w:numId="15" w16cid:durableId="108916137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1660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2701595">
    <w:abstractNumId w:val="29"/>
  </w:num>
  <w:num w:numId="18" w16cid:durableId="1765490592">
    <w:abstractNumId w:val="39"/>
  </w:num>
  <w:num w:numId="19" w16cid:durableId="2065398939">
    <w:abstractNumId w:val="152"/>
  </w:num>
  <w:num w:numId="20" w16cid:durableId="1363626968">
    <w:abstractNumId w:val="22"/>
  </w:num>
  <w:num w:numId="21" w16cid:durableId="1029380784">
    <w:abstractNumId w:val="0"/>
  </w:num>
  <w:num w:numId="22" w16cid:durableId="1865904563">
    <w:abstractNumId w:val="114"/>
  </w:num>
  <w:num w:numId="23" w16cid:durableId="2090033904">
    <w:abstractNumId w:val="125"/>
  </w:num>
  <w:num w:numId="24" w16cid:durableId="10573620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7562671">
    <w:abstractNumId w:val="151"/>
  </w:num>
  <w:num w:numId="26" w16cid:durableId="611785556">
    <w:abstractNumId w:val="32"/>
  </w:num>
  <w:num w:numId="27" w16cid:durableId="1648700843">
    <w:abstractNumId w:val="40"/>
  </w:num>
  <w:num w:numId="28" w16cid:durableId="1082945167">
    <w:abstractNumId w:val="61"/>
  </w:num>
  <w:num w:numId="29" w16cid:durableId="771557040">
    <w:abstractNumId w:val="92"/>
  </w:num>
  <w:num w:numId="30" w16cid:durableId="67845329">
    <w:abstractNumId w:val="57"/>
  </w:num>
  <w:num w:numId="31" w16cid:durableId="1187140528">
    <w:abstractNumId w:val="161"/>
  </w:num>
  <w:num w:numId="32" w16cid:durableId="1171947284">
    <w:abstractNumId w:val="146"/>
  </w:num>
  <w:num w:numId="33" w16cid:durableId="378212693">
    <w:abstractNumId w:val="11"/>
  </w:num>
  <w:num w:numId="34" w16cid:durableId="228882842">
    <w:abstractNumId w:val="118"/>
  </w:num>
  <w:num w:numId="35" w16cid:durableId="1839661315">
    <w:abstractNumId w:val="2"/>
  </w:num>
  <w:num w:numId="36" w16cid:durableId="690567237">
    <w:abstractNumId w:val="87"/>
  </w:num>
  <w:num w:numId="37" w16cid:durableId="1206598986">
    <w:abstractNumId w:val="82"/>
  </w:num>
  <w:num w:numId="38" w16cid:durableId="1910652120">
    <w:abstractNumId w:val="134"/>
  </w:num>
  <w:num w:numId="39" w16cid:durableId="2141924033">
    <w:abstractNumId w:val="55"/>
  </w:num>
  <w:num w:numId="40" w16cid:durableId="1898585261">
    <w:abstractNumId w:val="70"/>
  </w:num>
  <w:num w:numId="41" w16cid:durableId="712273405">
    <w:abstractNumId w:val="123"/>
  </w:num>
  <w:num w:numId="42" w16cid:durableId="1944998957">
    <w:abstractNumId w:val="35"/>
  </w:num>
  <w:num w:numId="43" w16cid:durableId="987519341">
    <w:abstractNumId w:val="13"/>
  </w:num>
  <w:num w:numId="44" w16cid:durableId="564994564">
    <w:abstractNumId w:val="28"/>
  </w:num>
  <w:num w:numId="45" w16cid:durableId="478151600">
    <w:abstractNumId w:val="115"/>
  </w:num>
  <w:num w:numId="46" w16cid:durableId="826748979">
    <w:abstractNumId w:val="62"/>
  </w:num>
  <w:num w:numId="47" w16cid:durableId="1849713772">
    <w:abstractNumId w:val="160"/>
  </w:num>
  <w:num w:numId="48" w16cid:durableId="929241546">
    <w:abstractNumId w:val="38"/>
  </w:num>
  <w:num w:numId="49" w16cid:durableId="1792241951">
    <w:abstractNumId w:val="154"/>
  </w:num>
  <w:num w:numId="50" w16cid:durableId="1062872583">
    <w:abstractNumId w:val="141"/>
  </w:num>
  <w:num w:numId="51" w16cid:durableId="495926137">
    <w:abstractNumId w:val="111"/>
  </w:num>
  <w:num w:numId="52" w16cid:durableId="802113297">
    <w:abstractNumId w:val="34"/>
  </w:num>
  <w:num w:numId="53" w16cid:durableId="621810157">
    <w:abstractNumId w:val="94"/>
  </w:num>
  <w:num w:numId="54" w16cid:durableId="806166835">
    <w:abstractNumId w:val="68"/>
  </w:num>
  <w:num w:numId="55" w16cid:durableId="566308590">
    <w:abstractNumId w:val="26"/>
  </w:num>
  <w:num w:numId="56" w16cid:durableId="170225040">
    <w:abstractNumId w:val="41"/>
  </w:num>
  <w:num w:numId="57" w16cid:durableId="733695708">
    <w:abstractNumId w:val="83"/>
  </w:num>
  <w:num w:numId="58" w16cid:durableId="889271049">
    <w:abstractNumId w:val="63"/>
  </w:num>
  <w:num w:numId="59" w16cid:durableId="1205217443">
    <w:abstractNumId w:val="130"/>
  </w:num>
  <w:num w:numId="60" w16cid:durableId="795179353">
    <w:abstractNumId w:val="109"/>
  </w:num>
  <w:num w:numId="61" w16cid:durableId="1491286021">
    <w:abstractNumId w:val="89"/>
  </w:num>
  <w:num w:numId="62" w16cid:durableId="1191335480">
    <w:abstractNumId w:val="60"/>
  </w:num>
  <w:num w:numId="63" w16cid:durableId="1483279479">
    <w:abstractNumId w:val="52"/>
  </w:num>
  <w:num w:numId="64" w16cid:durableId="1485589725">
    <w:abstractNumId w:val="116"/>
  </w:num>
  <w:num w:numId="65" w16cid:durableId="48844856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60427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80453989">
    <w:abstractNumId w:val="46"/>
  </w:num>
  <w:num w:numId="68" w16cid:durableId="467867411">
    <w:abstractNumId w:val="43"/>
  </w:num>
  <w:num w:numId="69" w16cid:durableId="894852130">
    <w:abstractNumId w:val="135"/>
  </w:num>
  <w:num w:numId="70" w16cid:durableId="130252743">
    <w:abstractNumId w:val="137"/>
  </w:num>
  <w:num w:numId="71" w16cid:durableId="1026441776">
    <w:abstractNumId w:val="65"/>
  </w:num>
  <w:num w:numId="72" w16cid:durableId="791747330">
    <w:abstractNumId w:val="148"/>
  </w:num>
  <w:num w:numId="73" w16cid:durableId="1374042045">
    <w:abstractNumId w:val="127"/>
  </w:num>
  <w:num w:numId="74" w16cid:durableId="1084108387">
    <w:abstractNumId w:val="77"/>
  </w:num>
  <w:num w:numId="75" w16cid:durableId="787895126">
    <w:abstractNumId w:val="165"/>
  </w:num>
  <w:num w:numId="76" w16cid:durableId="96413780">
    <w:abstractNumId w:val="53"/>
  </w:num>
  <w:num w:numId="77" w16cid:durableId="1030103664">
    <w:abstractNumId w:val="86"/>
  </w:num>
  <w:num w:numId="78" w16cid:durableId="664012396">
    <w:abstractNumId w:val="99"/>
  </w:num>
  <w:num w:numId="79" w16cid:durableId="2072536321">
    <w:abstractNumId w:val="129"/>
  </w:num>
  <w:num w:numId="80" w16cid:durableId="635986201">
    <w:abstractNumId w:val="126"/>
  </w:num>
  <w:num w:numId="81" w16cid:durableId="1313484172">
    <w:abstractNumId w:val="16"/>
  </w:num>
  <w:num w:numId="82" w16cid:durableId="2089112279">
    <w:abstractNumId w:val="139"/>
  </w:num>
  <w:num w:numId="83" w16cid:durableId="459618496">
    <w:abstractNumId w:val="3"/>
  </w:num>
  <w:num w:numId="84" w16cid:durableId="2008362861">
    <w:abstractNumId w:val="31"/>
  </w:num>
  <w:num w:numId="85" w16cid:durableId="435977414">
    <w:abstractNumId w:val="147"/>
  </w:num>
  <w:num w:numId="86" w16cid:durableId="627315883">
    <w:abstractNumId w:val="147"/>
    <w:lvlOverride w:ilvl="0">
      <w:startOverride w:val="1"/>
    </w:lvlOverride>
  </w:num>
  <w:num w:numId="87" w16cid:durableId="43482548">
    <w:abstractNumId w:val="72"/>
  </w:num>
  <w:num w:numId="88" w16cid:durableId="2019385571">
    <w:abstractNumId w:val="81"/>
  </w:num>
  <w:num w:numId="89" w16cid:durableId="1430278654">
    <w:abstractNumId w:val="81"/>
    <w:lvlOverride w:ilvl="0">
      <w:startOverride w:val="1"/>
    </w:lvlOverride>
  </w:num>
  <w:num w:numId="90" w16cid:durableId="498692249">
    <w:abstractNumId w:val="30"/>
  </w:num>
  <w:num w:numId="91" w16cid:durableId="1906180500">
    <w:abstractNumId w:val="74"/>
  </w:num>
  <w:num w:numId="92" w16cid:durableId="205604468">
    <w:abstractNumId w:val="163"/>
  </w:num>
  <w:num w:numId="93" w16cid:durableId="509375223">
    <w:abstractNumId w:val="64"/>
  </w:num>
  <w:num w:numId="94" w16cid:durableId="457337963">
    <w:abstractNumId w:val="45"/>
  </w:num>
  <w:num w:numId="95" w16cid:durableId="598681272">
    <w:abstractNumId w:val="136"/>
  </w:num>
  <w:num w:numId="96" w16cid:durableId="121728679">
    <w:abstractNumId w:val="47"/>
  </w:num>
  <w:num w:numId="97" w16cid:durableId="1304775607">
    <w:abstractNumId w:val="142"/>
  </w:num>
  <w:num w:numId="98" w16cid:durableId="1709912903">
    <w:abstractNumId w:val="93"/>
  </w:num>
  <w:num w:numId="99" w16cid:durableId="1608925021">
    <w:abstractNumId w:val="91"/>
  </w:num>
  <w:num w:numId="100" w16cid:durableId="1773283533">
    <w:abstractNumId w:val="88"/>
  </w:num>
  <w:num w:numId="101" w16cid:durableId="1903713138">
    <w:abstractNumId w:val="6"/>
  </w:num>
  <w:num w:numId="102" w16cid:durableId="1384449513">
    <w:abstractNumId w:val="4"/>
  </w:num>
  <w:num w:numId="103" w16cid:durableId="63797931">
    <w:abstractNumId w:val="162"/>
  </w:num>
  <w:num w:numId="104" w16cid:durableId="1318269350">
    <w:abstractNumId w:val="150"/>
    <w:lvlOverride w:ilvl="0">
      <w:startOverride w:val="1"/>
    </w:lvlOverride>
    <w:lvlOverride w:ilvl="1"/>
    <w:lvlOverride w:ilvl="2"/>
    <w:lvlOverride w:ilvl="3"/>
    <w:lvlOverride w:ilvl="4"/>
    <w:lvlOverride w:ilvl="5"/>
    <w:lvlOverride w:ilvl="6"/>
    <w:lvlOverride w:ilvl="7"/>
    <w:lvlOverride w:ilvl="8"/>
  </w:num>
  <w:num w:numId="105" w16cid:durableId="1548451434">
    <w:abstractNumId w:val="131"/>
  </w:num>
  <w:num w:numId="106" w16cid:durableId="1515150595">
    <w:abstractNumId w:val="156"/>
  </w:num>
  <w:num w:numId="107" w16cid:durableId="1333682958">
    <w:abstractNumId w:val="14"/>
  </w:num>
  <w:num w:numId="108" w16cid:durableId="1363750650">
    <w:abstractNumId w:val="140"/>
  </w:num>
  <w:num w:numId="109" w16cid:durableId="2075277463">
    <w:abstractNumId w:val="9"/>
  </w:num>
  <w:num w:numId="110" w16cid:durableId="68894832">
    <w:abstractNumId w:val="79"/>
  </w:num>
  <w:num w:numId="111" w16cid:durableId="1829176353">
    <w:abstractNumId w:val="24"/>
  </w:num>
  <w:num w:numId="112" w16cid:durableId="1674068228">
    <w:abstractNumId w:val="106"/>
  </w:num>
  <w:num w:numId="113" w16cid:durableId="1412191405">
    <w:abstractNumId w:val="147"/>
    <w:lvlOverride w:ilvl="0">
      <w:startOverride w:val="1"/>
    </w:lvlOverride>
  </w:num>
  <w:num w:numId="114" w16cid:durableId="843787020">
    <w:abstractNumId w:val="147"/>
    <w:lvlOverride w:ilvl="0">
      <w:startOverride w:val="1"/>
    </w:lvlOverride>
  </w:num>
  <w:num w:numId="115" w16cid:durableId="580484777">
    <w:abstractNumId w:val="147"/>
    <w:lvlOverride w:ilvl="0">
      <w:startOverride w:val="1"/>
    </w:lvlOverride>
  </w:num>
  <w:num w:numId="116" w16cid:durableId="1354989566">
    <w:abstractNumId w:val="147"/>
    <w:lvlOverride w:ilvl="0">
      <w:startOverride w:val="1"/>
    </w:lvlOverride>
  </w:num>
  <w:num w:numId="117" w16cid:durableId="971862108">
    <w:abstractNumId w:val="147"/>
    <w:lvlOverride w:ilvl="0">
      <w:startOverride w:val="1"/>
    </w:lvlOverride>
  </w:num>
  <w:num w:numId="118" w16cid:durableId="988440066">
    <w:abstractNumId w:val="147"/>
    <w:lvlOverride w:ilvl="0">
      <w:startOverride w:val="1"/>
    </w:lvlOverride>
  </w:num>
  <w:num w:numId="119" w16cid:durableId="929852627">
    <w:abstractNumId w:val="147"/>
    <w:lvlOverride w:ilvl="0">
      <w:startOverride w:val="1"/>
    </w:lvlOverride>
  </w:num>
  <w:num w:numId="120" w16cid:durableId="1651011557">
    <w:abstractNumId w:val="0"/>
  </w:num>
  <w:num w:numId="121" w16cid:durableId="162207754">
    <w:abstractNumId w:val="121"/>
  </w:num>
  <w:num w:numId="122" w16cid:durableId="1206096">
    <w:abstractNumId w:val="102"/>
  </w:num>
  <w:num w:numId="123" w16cid:durableId="194972049">
    <w:abstractNumId w:val="73"/>
  </w:num>
  <w:num w:numId="124" w16cid:durableId="1762992696">
    <w:abstractNumId w:val="7"/>
  </w:num>
  <w:num w:numId="125" w16cid:durableId="188297242">
    <w:abstractNumId w:val="145"/>
  </w:num>
  <w:num w:numId="126" w16cid:durableId="1835879060">
    <w:abstractNumId w:val="19"/>
  </w:num>
  <w:num w:numId="127" w16cid:durableId="1523931369">
    <w:abstractNumId w:val="25"/>
  </w:num>
  <w:num w:numId="128" w16cid:durableId="948006047">
    <w:abstractNumId w:val="153"/>
  </w:num>
  <w:num w:numId="129" w16cid:durableId="624701568">
    <w:abstractNumId w:val="144"/>
  </w:num>
  <w:num w:numId="130" w16cid:durableId="734938697">
    <w:abstractNumId w:val="138"/>
  </w:num>
  <w:num w:numId="131" w16cid:durableId="1379432960">
    <w:abstractNumId w:val="44"/>
  </w:num>
  <w:num w:numId="132" w16cid:durableId="1248882633">
    <w:abstractNumId w:val="117"/>
  </w:num>
  <w:num w:numId="133" w16cid:durableId="1764957409">
    <w:abstractNumId w:val="84"/>
  </w:num>
  <w:num w:numId="134" w16cid:durableId="1140686121">
    <w:abstractNumId w:val="119"/>
  </w:num>
  <w:num w:numId="135" w16cid:durableId="1500585511">
    <w:abstractNumId w:val="10"/>
  </w:num>
  <w:num w:numId="136" w16cid:durableId="259146227">
    <w:abstractNumId w:val="128"/>
  </w:num>
  <w:num w:numId="137" w16cid:durableId="1045562165">
    <w:abstractNumId w:val="132"/>
  </w:num>
  <w:num w:numId="138" w16cid:durableId="2057728622">
    <w:abstractNumId w:val="164"/>
  </w:num>
  <w:num w:numId="139" w16cid:durableId="2026244951">
    <w:abstractNumId w:val="80"/>
  </w:num>
  <w:num w:numId="140" w16cid:durableId="1684822450">
    <w:abstractNumId w:val="75"/>
  </w:num>
  <w:num w:numId="141" w16cid:durableId="2065791952">
    <w:abstractNumId w:val="113"/>
  </w:num>
  <w:num w:numId="142" w16cid:durableId="1926915168">
    <w:abstractNumId w:val="159"/>
  </w:num>
  <w:num w:numId="143" w16cid:durableId="1701737334">
    <w:abstractNumId w:val="107"/>
  </w:num>
  <w:num w:numId="144" w16cid:durableId="712966674">
    <w:abstractNumId w:val="133"/>
  </w:num>
  <w:num w:numId="145" w16cid:durableId="993876767">
    <w:abstractNumId w:val="149"/>
  </w:num>
  <w:num w:numId="146" w16cid:durableId="670303876">
    <w:abstractNumId w:val="8"/>
  </w:num>
  <w:num w:numId="147" w16cid:durableId="1181815354">
    <w:abstractNumId w:val="104"/>
  </w:num>
  <w:num w:numId="148" w16cid:durableId="1207572362">
    <w:abstractNumId w:val="17"/>
  </w:num>
  <w:num w:numId="149" w16cid:durableId="1293556187">
    <w:abstractNumId w:val="15"/>
  </w:num>
  <w:num w:numId="150" w16cid:durableId="1967420986">
    <w:abstractNumId w:val="0"/>
  </w:num>
  <w:num w:numId="151" w16cid:durableId="1224025135">
    <w:abstractNumId w:val="0"/>
  </w:num>
  <w:num w:numId="152" w16cid:durableId="1019354733">
    <w:abstractNumId w:val="0"/>
  </w:num>
  <w:num w:numId="153" w16cid:durableId="249505137">
    <w:abstractNumId w:val="73"/>
  </w:num>
  <w:num w:numId="154" w16cid:durableId="172036046">
    <w:abstractNumId w:val="21"/>
  </w:num>
  <w:num w:numId="155" w16cid:durableId="231238209">
    <w:abstractNumId w:val="112"/>
  </w:num>
  <w:num w:numId="156" w16cid:durableId="416287239">
    <w:abstractNumId w:val="78"/>
  </w:num>
  <w:num w:numId="157" w16cid:durableId="1250500885">
    <w:abstractNumId w:val="73"/>
  </w:num>
  <w:num w:numId="158" w16cid:durableId="2022704470">
    <w:abstractNumId w:val="73"/>
  </w:num>
  <w:num w:numId="159" w16cid:durableId="69696838">
    <w:abstractNumId w:val="73"/>
  </w:num>
  <w:num w:numId="160" w16cid:durableId="229080526">
    <w:abstractNumId w:val="22"/>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40691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61724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18826359">
    <w:abstractNumId w:val="121"/>
  </w:num>
  <w:num w:numId="164" w16cid:durableId="139199151">
    <w:abstractNumId w:val="12"/>
  </w:num>
  <w:num w:numId="165" w16cid:durableId="835192519">
    <w:abstractNumId w:val="42"/>
  </w:num>
  <w:num w:numId="166" w16cid:durableId="1693192393">
    <w:abstractNumId w:val="56"/>
  </w:num>
  <w:num w:numId="167" w16cid:durableId="151606505">
    <w:abstractNumId w:val="71"/>
  </w:num>
  <w:num w:numId="168" w16cid:durableId="146213087">
    <w:abstractNumId w:val="18"/>
  </w:num>
  <w:num w:numId="169" w16cid:durableId="1760177423">
    <w:abstractNumId w:val="20"/>
  </w:num>
  <w:num w:numId="170" w16cid:durableId="1417943946">
    <w:abstractNumId w:val="33"/>
  </w:num>
  <w:num w:numId="171" w16cid:durableId="938373423">
    <w:abstractNumId w:val="66"/>
  </w:num>
  <w:num w:numId="172" w16cid:durableId="450175512">
    <w:abstractNumId w:val="76"/>
  </w:num>
  <w:num w:numId="173" w16cid:durableId="1030765385">
    <w:abstractNumId w:val="124"/>
  </w:num>
  <w:num w:numId="174" w16cid:durableId="1018654942">
    <w:abstractNumId w:val="110"/>
  </w:num>
  <w:num w:numId="175" w16cid:durableId="1443067854">
    <w:abstractNumId w:val="95"/>
  </w:num>
  <w:num w:numId="176" w16cid:durableId="1549803834">
    <w:abstractNumId w:val="0"/>
  </w:num>
  <w:num w:numId="177" w16cid:durableId="2077389655">
    <w:abstractNumId w:val="0"/>
  </w:num>
  <w:num w:numId="178" w16cid:durableId="2093356174">
    <w:abstractNumId w:val="0"/>
  </w:num>
  <w:num w:numId="179" w16cid:durableId="768891740">
    <w:abstractNumId w:val="0"/>
  </w:num>
  <w:num w:numId="180" w16cid:durableId="557861336">
    <w:abstractNumId w:val="0"/>
  </w:num>
  <w:num w:numId="181" w16cid:durableId="1027102303">
    <w:abstractNumId w:val="0"/>
  </w:num>
  <w:num w:numId="182" w16cid:durableId="2039042918">
    <w:abstractNumId w:val="122"/>
  </w:num>
  <w:num w:numId="183" w16cid:durableId="912086064">
    <w:abstractNumId w:val="54"/>
  </w:num>
  <w:num w:numId="184" w16cid:durableId="157500728">
    <w:abstractNumId w:val="97"/>
  </w:num>
  <w:num w:numId="185" w16cid:durableId="1190412600">
    <w:abstractNumId w:val="0"/>
  </w:num>
  <w:num w:numId="186" w16cid:durableId="739791661">
    <w:abstractNumId w:val="0"/>
  </w:num>
  <w:num w:numId="187" w16cid:durableId="1435974370">
    <w:abstractNumId w:val="0"/>
  </w:num>
  <w:num w:numId="188" w16cid:durableId="666254194">
    <w:abstractNumId w:val="0"/>
  </w:num>
  <w:num w:numId="189" w16cid:durableId="1924298878">
    <w:abstractNumId w:val="0"/>
  </w:num>
  <w:num w:numId="190" w16cid:durableId="1829713873">
    <w:abstractNumId w:val="51"/>
  </w:num>
  <w:num w:numId="191" w16cid:durableId="858549774">
    <w:abstractNumId w:val="23"/>
  </w:num>
  <w:num w:numId="192" w16cid:durableId="1596938627">
    <w:abstractNumId w:val="69"/>
  </w:num>
  <w:num w:numId="193" w16cid:durableId="1752390547">
    <w:abstractNumId w:val="143"/>
  </w:num>
  <w:num w:numId="194" w16cid:durableId="115608885">
    <w:abstractNumId w:val="5"/>
  </w:num>
  <w:num w:numId="195" w16cid:durableId="61487913">
    <w:abstractNumId w:val="27"/>
  </w:num>
  <w:num w:numId="196" w16cid:durableId="198518832">
    <w:abstractNumId w:val="157"/>
  </w:num>
  <w:num w:numId="197" w16cid:durableId="2103212631">
    <w:abstractNumId w:val="49"/>
  </w:num>
  <w:num w:numId="198" w16cid:durableId="1493182352">
    <w:abstractNumId w:val="37"/>
  </w:num>
  <w:num w:numId="199" w16cid:durableId="1423725297">
    <w:abstractNumId w:val="155"/>
  </w:num>
  <w:num w:numId="200" w16cid:durableId="1684093993">
    <w:abstractNumId w:val="108"/>
  </w:num>
  <w:num w:numId="201" w16cid:durableId="982004246">
    <w:abstractNumId w:val="126"/>
    <w:lvlOverride w:ilvl="0">
      <w:startOverride w:val="1"/>
    </w:lvlOverride>
    <w:lvlOverride w:ilvl="1"/>
    <w:lvlOverride w:ilvl="2"/>
    <w:lvlOverride w:ilvl="3"/>
    <w:lvlOverride w:ilvl="4"/>
    <w:lvlOverride w:ilvl="5"/>
    <w:lvlOverride w:ilvl="6"/>
    <w:lvlOverride w:ilvl="7"/>
    <w:lvlOverride w:ilvl="8"/>
  </w:num>
  <w:num w:numId="202" w16cid:durableId="7594458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033457327">
    <w:abstractNumId w:val="0"/>
  </w:num>
  <w:num w:numId="204" w16cid:durableId="1502311516">
    <w:abstractNumId w:val="10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9"/>
    <w:rsid w:val="0000491E"/>
    <w:rsid w:val="00004BFB"/>
    <w:rsid w:val="00004C73"/>
    <w:rsid w:val="00005B8F"/>
    <w:rsid w:val="00010976"/>
    <w:rsid w:val="00012432"/>
    <w:rsid w:val="0001248A"/>
    <w:rsid w:val="000151A1"/>
    <w:rsid w:val="00015B91"/>
    <w:rsid w:val="00017732"/>
    <w:rsid w:val="00017FD7"/>
    <w:rsid w:val="00020A6A"/>
    <w:rsid w:val="00022B85"/>
    <w:rsid w:val="00022E4C"/>
    <w:rsid w:val="0002316E"/>
    <w:rsid w:val="0002465D"/>
    <w:rsid w:val="0002468C"/>
    <w:rsid w:val="000249B0"/>
    <w:rsid w:val="000254FB"/>
    <w:rsid w:val="00026BEE"/>
    <w:rsid w:val="00030B21"/>
    <w:rsid w:val="000317CC"/>
    <w:rsid w:val="00032104"/>
    <w:rsid w:val="000341BC"/>
    <w:rsid w:val="00034921"/>
    <w:rsid w:val="000359FE"/>
    <w:rsid w:val="00036114"/>
    <w:rsid w:val="00036F70"/>
    <w:rsid w:val="000431DC"/>
    <w:rsid w:val="000432D2"/>
    <w:rsid w:val="000433FA"/>
    <w:rsid w:val="00045898"/>
    <w:rsid w:val="00045F04"/>
    <w:rsid w:val="00045F46"/>
    <w:rsid w:val="00051B37"/>
    <w:rsid w:val="00052698"/>
    <w:rsid w:val="0005387B"/>
    <w:rsid w:val="000538CD"/>
    <w:rsid w:val="00055055"/>
    <w:rsid w:val="00055284"/>
    <w:rsid w:val="0005546F"/>
    <w:rsid w:val="00062139"/>
    <w:rsid w:val="000621C5"/>
    <w:rsid w:val="00062A04"/>
    <w:rsid w:val="00062C9F"/>
    <w:rsid w:val="0006405E"/>
    <w:rsid w:val="000672EE"/>
    <w:rsid w:val="00067B08"/>
    <w:rsid w:val="00067FDE"/>
    <w:rsid w:val="00072AF9"/>
    <w:rsid w:val="000739B0"/>
    <w:rsid w:val="00073F5D"/>
    <w:rsid w:val="000748FA"/>
    <w:rsid w:val="00074AEE"/>
    <w:rsid w:val="00074DFB"/>
    <w:rsid w:val="00075001"/>
    <w:rsid w:val="00075530"/>
    <w:rsid w:val="00076E52"/>
    <w:rsid w:val="000806FD"/>
    <w:rsid w:val="0008255D"/>
    <w:rsid w:val="000837B6"/>
    <w:rsid w:val="00083A4A"/>
    <w:rsid w:val="00083EB9"/>
    <w:rsid w:val="00083FE4"/>
    <w:rsid w:val="000874FC"/>
    <w:rsid w:val="000931C4"/>
    <w:rsid w:val="0009445E"/>
    <w:rsid w:val="000944BA"/>
    <w:rsid w:val="000951AE"/>
    <w:rsid w:val="0009553C"/>
    <w:rsid w:val="00095AFD"/>
    <w:rsid w:val="00095FA6"/>
    <w:rsid w:val="000A057B"/>
    <w:rsid w:val="000A09CA"/>
    <w:rsid w:val="000A189C"/>
    <w:rsid w:val="000A1B76"/>
    <w:rsid w:val="000A2393"/>
    <w:rsid w:val="000A5CCB"/>
    <w:rsid w:val="000A621B"/>
    <w:rsid w:val="000A6993"/>
    <w:rsid w:val="000B03D3"/>
    <w:rsid w:val="000B15A7"/>
    <w:rsid w:val="000B21ED"/>
    <w:rsid w:val="000B23E2"/>
    <w:rsid w:val="000B244D"/>
    <w:rsid w:val="000B2E77"/>
    <w:rsid w:val="000B302B"/>
    <w:rsid w:val="000B73B5"/>
    <w:rsid w:val="000C10CF"/>
    <w:rsid w:val="000C479C"/>
    <w:rsid w:val="000C5455"/>
    <w:rsid w:val="000C58D1"/>
    <w:rsid w:val="000C5B27"/>
    <w:rsid w:val="000C738F"/>
    <w:rsid w:val="000D2F09"/>
    <w:rsid w:val="000D3519"/>
    <w:rsid w:val="000D6781"/>
    <w:rsid w:val="000D7176"/>
    <w:rsid w:val="000D7245"/>
    <w:rsid w:val="000D72F1"/>
    <w:rsid w:val="000D73C1"/>
    <w:rsid w:val="000D7468"/>
    <w:rsid w:val="000E0382"/>
    <w:rsid w:val="000E16F4"/>
    <w:rsid w:val="000E1A9E"/>
    <w:rsid w:val="000E1FD1"/>
    <w:rsid w:val="000E2828"/>
    <w:rsid w:val="000E344D"/>
    <w:rsid w:val="000E49BC"/>
    <w:rsid w:val="000E4FF6"/>
    <w:rsid w:val="000E5F29"/>
    <w:rsid w:val="000F0BBE"/>
    <w:rsid w:val="000F254D"/>
    <w:rsid w:val="000F484B"/>
    <w:rsid w:val="00100751"/>
    <w:rsid w:val="00100E40"/>
    <w:rsid w:val="001017D9"/>
    <w:rsid w:val="00101B53"/>
    <w:rsid w:val="00101FA2"/>
    <w:rsid w:val="00102DB2"/>
    <w:rsid w:val="0010393B"/>
    <w:rsid w:val="00103C87"/>
    <w:rsid w:val="0010411B"/>
    <w:rsid w:val="00105AC6"/>
    <w:rsid w:val="0010683E"/>
    <w:rsid w:val="001126D4"/>
    <w:rsid w:val="001130F8"/>
    <w:rsid w:val="00113646"/>
    <w:rsid w:val="001179AB"/>
    <w:rsid w:val="00121DA3"/>
    <w:rsid w:val="001227E4"/>
    <w:rsid w:val="00122AF2"/>
    <w:rsid w:val="00122C29"/>
    <w:rsid w:val="00123582"/>
    <w:rsid w:val="001236DE"/>
    <w:rsid w:val="0012578E"/>
    <w:rsid w:val="00126EC2"/>
    <w:rsid w:val="00127E90"/>
    <w:rsid w:val="00132161"/>
    <w:rsid w:val="00132266"/>
    <w:rsid w:val="001334EB"/>
    <w:rsid w:val="001344D2"/>
    <w:rsid w:val="00134D06"/>
    <w:rsid w:val="00136CBF"/>
    <w:rsid w:val="00137938"/>
    <w:rsid w:val="00140152"/>
    <w:rsid w:val="001406D3"/>
    <w:rsid w:val="001415F2"/>
    <w:rsid w:val="00142D19"/>
    <w:rsid w:val="00143E81"/>
    <w:rsid w:val="001441DE"/>
    <w:rsid w:val="00144230"/>
    <w:rsid w:val="00144657"/>
    <w:rsid w:val="00145565"/>
    <w:rsid w:val="001455D4"/>
    <w:rsid w:val="00145A59"/>
    <w:rsid w:val="001479A9"/>
    <w:rsid w:val="00150083"/>
    <w:rsid w:val="0015094F"/>
    <w:rsid w:val="00152460"/>
    <w:rsid w:val="0015309A"/>
    <w:rsid w:val="001530F1"/>
    <w:rsid w:val="00153B47"/>
    <w:rsid w:val="0015474D"/>
    <w:rsid w:val="00154B63"/>
    <w:rsid w:val="00154F7D"/>
    <w:rsid w:val="00155312"/>
    <w:rsid w:val="00155F90"/>
    <w:rsid w:val="00156076"/>
    <w:rsid w:val="00156F28"/>
    <w:rsid w:val="00157043"/>
    <w:rsid w:val="0015780F"/>
    <w:rsid w:val="00161597"/>
    <w:rsid w:val="001624DB"/>
    <w:rsid w:val="00162B82"/>
    <w:rsid w:val="0016469A"/>
    <w:rsid w:val="00164D18"/>
    <w:rsid w:val="00165A87"/>
    <w:rsid w:val="00166A0D"/>
    <w:rsid w:val="00166B8C"/>
    <w:rsid w:val="00167059"/>
    <w:rsid w:val="00167B53"/>
    <w:rsid w:val="001704BC"/>
    <w:rsid w:val="001706C0"/>
    <w:rsid w:val="00170DEA"/>
    <w:rsid w:val="00171E47"/>
    <w:rsid w:val="00172DA6"/>
    <w:rsid w:val="0017316F"/>
    <w:rsid w:val="00175B55"/>
    <w:rsid w:val="00175F26"/>
    <w:rsid w:val="00176849"/>
    <w:rsid w:val="00176969"/>
    <w:rsid w:val="001769CE"/>
    <w:rsid w:val="00180042"/>
    <w:rsid w:val="001808EE"/>
    <w:rsid w:val="001825F2"/>
    <w:rsid w:val="00183F07"/>
    <w:rsid w:val="001862F3"/>
    <w:rsid w:val="001870E1"/>
    <w:rsid w:val="00187AC0"/>
    <w:rsid w:val="00190603"/>
    <w:rsid w:val="001923A3"/>
    <w:rsid w:val="00194F65"/>
    <w:rsid w:val="0019530C"/>
    <w:rsid w:val="00196261"/>
    <w:rsid w:val="00196917"/>
    <w:rsid w:val="001A03F4"/>
    <w:rsid w:val="001A0E03"/>
    <w:rsid w:val="001A1684"/>
    <w:rsid w:val="001A17AF"/>
    <w:rsid w:val="001A1A66"/>
    <w:rsid w:val="001A332E"/>
    <w:rsid w:val="001A3A12"/>
    <w:rsid w:val="001A5A46"/>
    <w:rsid w:val="001A6745"/>
    <w:rsid w:val="001B08D3"/>
    <w:rsid w:val="001B1187"/>
    <w:rsid w:val="001B2F73"/>
    <w:rsid w:val="001B3766"/>
    <w:rsid w:val="001C07ED"/>
    <w:rsid w:val="001C4E24"/>
    <w:rsid w:val="001C53CE"/>
    <w:rsid w:val="001C543C"/>
    <w:rsid w:val="001C564E"/>
    <w:rsid w:val="001C7313"/>
    <w:rsid w:val="001C7417"/>
    <w:rsid w:val="001C7EBA"/>
    <w:rsid w:val="001D19B7"/>
    <w:rsid w:val="001D2326"/>
    <w:rsid w:val="001D4ECB"/>
    <w:rsid w:val="001D7697"/>
    <w:rsid w:val="001E018B"/>
    <w:rsid w:val="001E1093"/>
    <w:rsid w:val="001E1BEF"/>
    <w:rsid w:val="001E265A"/>
    <w:rsid w:val="001E2A4B"/>
    <w:rsid w:val="001E3ADA"/>
    <w:rsid w:val="001E412D"/>
    <w:rsid w:val="001E504E"/>
    <w:rsid w:val="001E5A2D"/>
    <w:rsid w:val="001E5EE8"/>
    <w:rsid w:val="001E7026"/>
    <w:rsid w:val="001F0F40"/>
    <w:rsid w:val="001F2D44"/>
    <w:rsid w:val="001F2ED4"/>
    <w:rsid w:val="001F3397"/>
    <w:rsid w:val="001F4BD8"/>
    <w:rsid w:val="001F4EA2"/>
    <w:rsid w:val="001F6BF7"/>
    <w:rsid w:val="002017EB"/>
    <w:rsid w:val="0020197E"/>
    <w:rsid w:val="00202106"/>
    <w:rsid w:val="00203182"/>
    <w:rsid w:val="00205087"/>
    <w:rsid w:val="00205243"/>
    <w:rsid w:val="00205A48"/>
    <w:rsid w:val="00207B8A"/>
    <w:rsid w:val="0021060C"/>
    <w:rsid w:val="00211CDA"/>
    <w:rsid w:val="00211DC1"/>
    <w:rsid w:val="002157EA"/>
    <w:rsid w:val="002164E1"/>
    <w:rsid w:val="00217975"/>
    <w:rsid w:val="002203CD"/>
    <w:rsid w:val="00221F12"/>
    <w:rsid w:val="00222211"/>
    <w:rsid w:val="00224708"/>
    <w:rsid w:val="00227522"/>
    <w:rsid w:val="00227932"/>
    <w:rsid w:val="00227C3A"/>
    <w:rsid w:val="00231617"/>
    <w:rsid w:val="00233E11"/>
    <w:rsid w:val="00233F74"/>
    <w:rsid w:val="00233F94"/>
    <w:rsid w:val="002348C7"/>
    <w:rsid w:val="00235726"/>
    <w:rsid w:val="00235CEE"/>
    <w:rsid w:val="00235E0D"/>
    <w:rsid w:val="00236922"/>
    <w:rsid w:val="002370DB"/>
    <w:rsid w:val="00240013"/>
    <w:rsid w:val="002428BB"/>
    <w:rsid w:val="00243105"/>
    <w:rsid w:val="00243709"/>
    <w:rsid w:val="00244368"/>
    <w:rsid w:val="00244B15"/>
    <w:rsid w:val="00245328"/>
    <w:rsid w:val="0024782D"/>
    <w:rsid w:val="00251A71"/>
    <w:rsid w:val="0025374D"/>
    <w:rsid w:val="00253878"/>
    <w:rsid w:val="00254B37"/>
    <w:rsid w:val="002608BA"/>
    <w:rsid w:val="00260ADD"/>
    <w:rsid w:val="00262EFD"/>
    <w:rsid w:val="002649D4"/>
    <w:rsid w:val="00265894"/>
    <w:rsid w:val="00265E04"/>
    <w:rsid w:val="00266860"/>
    <w:rsid w:val="00266B22"/>
    <w:rsid w:val="00267456"/>
    <w:rsid w:val="002679CA"/>
    <w:rsid w:val="00267EF7"/>
    <w:rsid w:val="00270296"/>
    <w:rsid w:val="00270585"/>
    <w:rsid w:val="002728A8"/>
    <w:rsid w:val="00272B8B"/>
    <w:rsid w:val="00272F45"/>
    <w:rsid w:val="00273E50"/>
    <w:rsid w:val="00274796"/>
    <w:rsid w:val="002759BE"/>
    <w:rsid w:val="002763A9"/>
    <w:rsid w:val="00276A20"/>
    <w:rsid w:val="002771AC"/>
    <w:rsid w:val="0027772A"/>
    <w:rsid w:val="002805F4"/>
    <w:rsid w:val="00280867"/>
    <w:rsid w:val="002809C7"/>
    <w:rsid w:val="002829DE"/>
    <w:rsid w:val="00283153"/>
    <w:rsid w:val="0028440D"/>
    <w:rsid w:val="00284471"/>
    <w:rsid w:val="00286279"/>
    <w:rsid w:val="00286E44"/>
    <w:rsid w:val="00287102"/>
    <w:rsid w:val="002871FC"/>
    <w:rsid w:val="002904C1"/>
    <w:rsid w:val="00291872"/>
    <w:rsid w:val="002919D5"/>
    <w:rsid w:val="00291CBA"/>
    <w:rsid w:val="00294EBA"/>
    <w:rsid w:val="0029531A"/>
    <w:rsid w:val="00295CCB"/>
    <w:rsid w:val="00296E98"/>
    <w:rsid w:val="00296F6C"/>
    <w:rsid w:val="0029720C"/>
    <w:rsid w:val="0029731B"/>
    <w:rsid w:val="00297701"/>
    <w:rsid w:val="00297B84"/>
    <w:rsid w:val="002A08F7"/>
    <w:rsid w:val="002A0CBF"/>
    <w:rsid w:val="002A25CB"/>
    <w:rsid w:val="002A2CFA"/>
    <w:rsid w:val="002A2D1C"/>
    <w:rsid w:val="002A3C84"/>
    <w:rsid w:val="002A549C"/>
    <w:rsid w:val="002A6D54"/>
    <w:rsid w:val="002B2690"/>
    <w:rsid w:val="002B3B46"/>
    <w:rsid w:val="002B3D2C"/>
    <w:rsid w:val="002B645D"/>
    <w:rsid w:val="002B6BEF"/>
    <w:rsid w:val="002B705B"/>
    <w:rsid w:val="002B74F7"/>
    <w:rsid w:val="002C1672"/>
    <w:rsid w:val="002C18A9"/>
    <w:rsid w:val="002C2956"/>
    <w:rsid w:val="002C3956"/>
    <w:rsid w:val="002C5C18"/>
    <w:rsid w:val="002C690C"/>
    <w:rsid w:val="002C72FA"/>
    <w:rsid w:val="002C7CB9"/>
    <w:rsid w:val="002D004C"/>
    <w:rsid w:val="002D007A"/>
    <w:rsid w:val="002D3093"/>
    <w:rsid w:val="002D5F90"/>
    <w:rsid w:val="002D651F"/>
    <w:rsid w:val="002D729E"/>
    <w:rsid w:val="002D7416"/>
    <w:rsid w:val="002D7903"/>
    <w:rsid w:val="002E0C85"/>
    <w:rsid w:val="002E1080"/>
    <w:rsid w:val="002E1098"/>
    <w:rsid w:val="002E2F08"/>
    <w:rsid w:val="002E380D"/>
    <w:rsid w:val="002E3BA2"/>
    <w:rsid w:val="002E42F9"/>
    <w:rsid w:val="002E4F8F"/>
    <w:rsid w:val="002E504F"/>
    <w:rsid w:val="002E589B"/>
    <w:rsid w:val="002F1DAA"/>
    <w:rsid w:val="002F25B0"/>
    <w:rsid w:val="002F3611"/>
    <w:rsid w:val="002F39A6"/>
    <w:rsid w:val="002F4854"/>
    <w:rsid w:val="002F5C1C"/>
    <w:rsid w:val="002F6B0A"/>
    <w:rsid w:val="002F783B"/>
    <w:rsid w:val="002F7C19"/>
    <w:rsid w:val="00305612"/>
    <w:rsid w:val="00305D01"/>
    <w:rsid w:val="003064F8"/>
    <w:rsid w:val="00310511"/>
    <w:rsid w:val="00311002"/>
    <w:rsid w:val="00311FD5"/>
    <w:rsid w:val="00312198"/>
    <w:rsid w:val="00313356"/>
    <w:rsid w:val="003139F1"/>
    <w:rsid w:val="003143E4"/>
    <w:rsid w:val="003150D0"/>
    <w:rsid w:val="00315B6C"/>
    <w:rsid w:val="00315F72"/>
    <w:rsid w:val="00320057"/>
    <w:rsid w:val="00320D27"/>
    <w:rsid w:val="00320DEA"/>
    <w:rsid w:val="00321C09"/>
    <w:rsid w:val="003221E4"/>
    <w:rsid w:val="003245F9"/>
    <w:rsid w:val="00324732"/>
    <w:rsid w:val="0032639A"/>
    <w:rsid w:val="00326B5A"/>
    <w:rsid w:val="00331060"/>
    <w:rsid w:val="003347DC"/>
    <w:rsid w:val="00336EB8"/>
    <w:rsid w:val="00340190"/>
    <w:rsid w:val="00340C6D"/>
    <w:rsid w:val="00341038"/>
    <w:rsid w:val="003418FE"/>
    <w:rsid w:val="003419F7"/>
    <w:rsid w:val="003430B6"/>
    <w:rsid w:val="00343927"/>
    <w:rsid w:val="003445B5"/>
    <w:rsid w:val="00344AF3"/>
    <w:rsid w:val="00347C15"/>
    <w:rsid w:val="00347C5F"/>
    <w:rsid w:val="003504D3"/>
    <w:rsid w:val="003509B5"/>
    <w:rsid w:val="00350D57"/>
    <w:rsid w:val="00350DCD"/>
    <w:rsid w:val="003521B5"/>
    <w:rsid w:val="00353324"/>
    <w:rsid w:val="00353DB0"/>
    <w:rsid w:val="003540DA"/>
    <w:rsid w:val="00355081"/>
    <w:rsid w:val="00357220"/>
    <w:rsid w:val="00357C92"/>
    <w:rsid w:val="00360447"/>
    <w:rsid w:val="00360688"/>
    <w:rsid w:val="00361E40"/>
    <w:rsid w:val="00362668"/>
    <w:rsid w:val="00362856"/>
    <w:rsid w:val="003638BE"/>
    <w:rsid w:val="00363B26"/>
    <w:rsid w:val="00365120"/>
    <w:rsid w:val="0036513C"/>
    <w:rsid w:val="003652B3"/>
    <w:rsid w:val="003666F0"/>
    <w:rsid w:val="00366D7C"/>
    <w:rsid w:val="00366EB6"/>
    <w:rsid w:val="00367671"/>
    <w:rsid w:val="00367765"/>
    <w:rsid w:val="003703F6"/>
    <w:rsid w:val="00370E95"/>
    <w:rsid w:val="003710EE"/>
    <w:rsid w:val="0037225D"/>
    <w:rsid w:val="0037379D"/>
    <w:rsid w:val="00376480"/>
    <w:rsid w:val="00377FBD"/>
    <w:rsid w:val="00380544"/>
    <w:rsid w:val="00381631"/>
    <w:rsid w:val="00385142"/>
    <w:rsid w:val="00386060"/>
    <w:rsid w:val="00390667"/>
    <w:rsid w:val="00391296"/>
    <w:rsid w:val="003923B5"/>
    <w:rsid w:val="003931D2"/>
    <w:rsid w:val="00393F2C"/>
    <w:rsid w:val="00394F60"/>
    <w:rsid w:val="00395291"/>
    <w:rsid w:val="00395300"/>
    <w:rsid w:val="00395AFA"/>
    <w:rsid w:val="0039611A"/>
    <w:rsid w:val="00396B2C"/>
    <w:rsid w:val="003A010F"/>
    <w:rsid w:val="003A2922"/>
    <w:rsid w:val="003A32C9"/>
    <w:rsid w:val="003A46B4"/>
    <w:rsid w:val="003A48AB"/>
    <w:rsid w:val="003A49BA"/>
    <w:rsid w:val="003A5D6C"/>
    <w:rsid w:val="003B022B"/>
    <w:rsid w:val="003B03C8"/>
    <w:rsid w:val="003B34C1"/>
    <w:rsid w:val="003B3CD0"/>
    <w:rsid w:val="003B507A"/>
    <w:rsid w:val="003B5E03"/>
    <w:rsid w:val="003B6453"/>
    <w:rsid w:val="003B6B5A"/>
    <w:rsid w:val="003B776B"/>
    <w:rsid w:val="003C073A"/>
    <w:rsid w:val="003C2509"/>
    <w:rsid w:val="003C2769"/>
    <w:rsid w:val="003C3DBD"/>
    <w:rsid w:val="003C3F3C"/>
    <w:rsid w:val="003C6311"/>
    <w:rsid w:val="003C6920"/>
    <w:rsid w:val="003C6A5C"/>
    <w:rsid w:val="003C7D60"/>
    <w:rsid w:val="003D0320"/>
    <w:rsid w:val="003D14C4"/>
    <w:rsid w:val="003D17DF"/>
    <w:rsid w:val="003D186E"/>
    <w:rsid w:val="003D3077"/>
    <w:rsid w:val="003D5498"/>
    <w:rsid w:val="003D6CD7"/>
    <w:rsid w:val="003E024C"/>
    <w:rsid w:val="003E1BEA"/>
    <w:rsid w:val="003E33F5"/>
    <w:rsid w:val="003E5198"/>
    <w:rsid w:val="003E5EEC"/>
    <w:rsid w:val="003E6EDE"/>
    <w:rsid w:val="003E7540"/>
    <w:rsid w:val="003F048F"/>
    <w:rsid w:val="003F198B"/>
    <w:rsid w:val="003F27B7"/>
    <w:rsid w:val="003F2E64"/>
    <w:rsid w:val="003F4467"/>
    <w:rsid w:val="003F6FB3"/>
    <w:rsid w:val="004007DC"/>
    <w:rsid w:val="00402233"/>
    <w:rsid w:val="0040234D"/>
    <w:rsid w:val="00403752"/>
    <w:rsid w:val="004046AB"/>
    <w:rsid w:val="00405E40"/>
    <w:rsid w:val="00406E5F"/>
    <w:rsid w:val="00406F60"/>
    <w:rsid w:val="0040721F"/>
    <w:rsid w:val="004076CB"/>
    <w:rsid w:val="00410187"/>
    <w:rsid w:val="00410535"/>
    <w:rsid w:val="00411F11"/>
    <w:rsid w:val="004133CE"/>
    <w:rsid w:val="00413EB2"/>
    <w:rsid w:val="00414A8A"/>
    <w:rsid w:val="004166FA"/>
    <w:rsid w:val="00416F57"/>
    <w:rsid w:val="00417508"/>
    <w:rsid w:val="00420636"/>
    <w:rsid w:val="004215AB"/>
    <w:rsid w:val="004215BE"/>
    <w:rsid w:val="00421CE1"/>
    <w:rsid w:val="0042200B"/>
    <w:rsid w:val="00422292"/>
    <w:rsid w:val="00422C16"/>
    <w:rsid w:val="00423E49"/>
    <w:rsid w:val="00426F36"/>
    <w:rsid w:val="00427408"/>
    <w:rsid w:val="0043014E"/>
    <w:rsid w:val="00430996"/>
    <w:rsid w:val="004311B3"/>
    <w:rsid w:val="004314CC"/>
    <w:rsid w:val="0043177D"/>
    <w:rsid w:val="00433130"/>
    <w:rsid w:val="00434D5F"/>
    <w:rsid w:val="00435C96"/>
    <w:rsid w:val="0043705E"/>
    <w:rsid w:val="00437ADB"/>
    <w:rsid w:val="00437AED"/>
    <w:rsid w:val="004401BA"/>
    <w:rsid w:val="0044227D"/>
    <w:rsid w:val="00442693"/>
    <w:rsid w:val="004433C7"/>
    <w:rsid w:val="004437DA"/>
    <w:rsid w:val="00444042"/>
    <w:rsid w:val="00447D60"/>
    <w:rsid w:val="004512E2"/>
    <w:rsid w:val="004513F3"/>
    <w:rsid w:val="004542A7"/>
    <w:rsid w:val="004548C5"/>
    <w:rsid w:val="004549D8"/>
    <w:rsid w:val="00454DF8"/>
    <w:rsid w:val="00457203"/>
    <w:rsid w:val="00457B80"/>
    <w:rsid w:val="0046164E"/>
    <w:rsid w:val="00461B77"/>
    <w:rsid w:val="00461EE2"/>
    <w:rsid w:val="00463691"/>
    <w:rsid w:val="00463AB9"/>
    <w:rsid w:val="00467750"/>
    <w:rsid w:val="00470C0F"/>
    <w:rsid w:val="00472961"/>
    <w:rsid w:val="00472A8F"/>
    <w:rsid w:val="00472D80"/>
    <w:rsid w:val="004733BC"/>
    <w:rsid w:val="00474C3F"/>
    <w:rsid w:val="00474C69"/>
    <w:rsid w:val="0047659E"/>
    <w:rsid w:val="004766E6"/>
    <w:rsid w:val="00476922"/>
    <w:rsid w:val="004776E7"/>
    <w:rsid w:val="00480839"/>
    <w:rsid w:val="00481D47"/>
    <w:rsid w:val="00483D05"/>
    <w:rsid w:val="00484FD6"/>
    <w:rsid w:val="00485499"/>
    <w:rsid w:val="004854E0"/>
    <w:rsid w:val="00485D2F"/>
    <w:rsid w:val="00486035"/>
    <w:rsid w:val="004865C9"/>
    <w:rsid w:val="00487494"/>
    <w:rsid w:val="00490163"/>
    <w:rsid w:val="00492185"/>
    <w:rsid w:val="00492275"/>
    <w:rsid w:val="00492353"/>
    <w:rsid w:val="00492CCA"/>
    <w:rsid w:val="004935B5"/>
    <w:rsid w:val="0049393B"/>
    <w:rsid w:val="00493A07"/>
    <w:rsid w:val="00493D23"/>
    <w:rsid w:val="004944A5"/>
    <w:rsid w:val="004949A0"/>
    <w:rsid w:val="00494ED3"/>
    <w:rsid w:val="004950EB"/>
    <w:rsid w:val="0049536B"/>
    <w:rsid w:val="00496F50"/>
    <w:rsid w:val="0049720A"/>
    <w:rsid w:val="004A0ABC"/>
    <w:rsid w:val="004A0CA4"/>
    <w:rsid w:val="004A0DF5"/>
    <w:rsid w:val="004A12B0"/>
    <w:rsid w:val="004A1561"/>
    <w:rsid w:val="004A172B"/>
    <w:rsid w:val="004A1911"/>
    <w:rsid w:val="004A353A"/>
    <w:rsid w:val="004A5604"/>
    <w:rsid w:val="004A5C85"/>
    <w:rsid w:val="004A7B77"/>
    <w:rsid w:val="004B04F3"/>
    <w:rsid w:val="004B0EC0"/>
    <w:rsid w:val="004B6E8A"/>
    <w:rsid w:val="004B7F49"/>
    <w:rsid w:val="004C05D8"/>
    <w:rsid w:val="004C1847"/>
    <w:rsid w:val="004C2077"/>
    <w:rsid w:val="004C251A"/>
    <w:rsid w:val="004C28C4"/>
    <w:rsid w:val="004C3589"/>
    <w:rsid w:val="004C3DDB"/>
    <w:rsid w:val="004C4040"/>
    <w:rsid w:val="004C49B0"/>
    <w:rsid w:val="004C49C1"/>
    <w:rsid w:val="004C60D9"/>
    <w:rsid w:val="004D09F6"/>
    <w:rsid w:val="004D0D80"/>
    <w:rsid w:val="004D2250"/>
    <w:rsid w:val="004D42D2"/>
    <w:rsid w:val="004D5BD2"/>
    <w:rsid w:val="004D787E"/>
    <w:rsid w:val="004D7E4D"/>
    <w:rsid w:val="004E0987"/>
    <w:rsid w:val="004E2110"/>
    <w:rsid w:val="004E3D6F"/>
    <w:rsid w:val="004E58F2"/>
    <w:rsid w:val="004E6B28"/>
    <w:rsid w:val="004F0C69"/>
    <w:rsid w:val="004F2BFD"/>
    <w:rsid w:val="0050033C"/>
    <w:rsid w:val="00500A1E"/>
    <w:rsid w:val="00503B1B"/>
    <w:rsid w:val="005062C5"/>
    <w:rsid w:val="005067DE"/>
    <w:rsid w:val="00506EEE"/>
    <w:rsid w:val="00507E2D"/>
    <w:rsid w:val="00510C99"/>
    <w:rsid w:val="00511A0E"/>
    <w:rsid w:val="00512AA2"/>
    <w:rsid w:val="00512EAD"/>
    <w:rsid w:val="005135CC"/>
    <w:rsid w:val="00513B72"/>
    <w:rsid w:val="0051432E"/>
    <w:rsid w:val="0051526E"/>
    <w:rsid w:val="00515D4F"/>
    <w:rsid w:val="00517316"/>
    <w:rsid w:val="00522D56"/>
    <w:rsid w:val="00523492"/>
    <w:rsid w:val="005241BE"/>
    <w:rsid w:val="00524D24"/>
    <w:rsid w:val="00531A0B"/>
    <w:rsid w:val="00531C09"/>
    <w:rsid w:val="00532C88"/>
    <w:rsid w:val="00532FAD"/>
    <w:rsid w:val="00535B9C"/>
    <w:rsid w:val="0053691B"/>
    <w:rsid w:val="005369D0"/>
    <w:rsid w:val="00536B6B"/>
    <w:rsid w:val="00536F33"/>
    <w:rsid w:val="0053769F"/>
    <w:rsid w:val="005401EF"/>
    <w:rsid w:val="00542962"/>
    <w:rsid w:val="005429AF"/>
    <w:rsid w:val="00542B8A"/>
    <w:rsid w:val="0054350B"/>
    <w:rsid w:val="005437F4"/>
    <w:rsid w:val="00543998"/>
    <w:rsid w:val="005454E6"/>
    <w:rsid w:val="00546204"/>
    <w:rsid w:val="00546681"/>
    <w:rsid w:val="005468AA"/>
    <w:rsid w:val="0055039E"/>
    <w:rsid w:val="00552B83"/>
    <w:rsid w:val="0055380B"/>
    <w:rsid w:val="00555A95"/>
    <w:rsid w:val="005642A2"/>
    <w:rsid w:val="005672CE"/>
    <w:rsid w:val="00567589"/>
    <w:rsid w:val="005708F9"/>
    <w:rsid w:val="00570ECF"/>
    <w:rsid w:val="00571D88"/>
    <w:rsid w:val="00572AE9"/>
    <w:rsid w:val="00572D22"/>
    <w:rsid w:val="0057328C"/>
    <w:rsid w:val="00573505"/>
    <w:rsid w:val="00573EB2"/>
    <w:rsid w:val="00574A76"/>
    <w:rsid w:val="00574C76"/>
    <w:rsid w:val="005760D8"/>
    <w:rsid w:val="0058350D"/>
    <w:rsid w:val="005839E3"/>
    <w:rsid w:val="00583FC1"/>
    <w:rsid w:val="0058422B"/>
    <w:rsid w:val="00584998"/>
    <w:rsid w:val="005856BC"/>
    <w:rsid w:val="005858EC"/>
    <w:rsid w:val="00585A1A"/>
    <w:rsid w:val="00585BA1"/>
    <w:rsid w:val="00585E16"/>
    <w:rsid w:val="00586BA5"/>
    <w:rsid w:val="005878BB"/>
    <w:rsid w:val="00591180"/>
    <w:rsid w:val="00591DA9"/>
    <w:rsid w:val="005935DB"/>
    <w:rsid w:val="005940A5"/>
    <w:rsid w:val="005A057C"/>
    <w:rsid w:val="005A0DF7"/>
    <w:rsid w:val="005A1544"/>
    <w:rsid w:val="005A27E5"/>
    <w:rsid w:val="005A30ED"/>
    <w:rsid w:val="005A3A04"/>
    <w:rsid w:val="005A3D73"/>
    <w:rsid w:val="005A5068"/>
    <w:rsid w:val="005A6BD0"/>
    <w:rsid w:val="005A70AA"/>
    <w:rsid w:val="005B0495"/>
    <w:rsid w:val="005B1249"/>
    <w:rsid w:val="005B2DE7"/>
    <w:rsid w:val="005B2FFC"/>
    <w:rsid w:val="005B3736"/>
    <w:rsid w:val="005B4881"/>
    <w:rsid w:val="005B4948"/>
    <w:rsid w:val="005B742F"/>
    <w:rsid w:val="005B7826"/>
    <w:rsid w:val="005C0B2B"/>
    <w:rsid w:val="005C1BA3"/>
    <w:rsid w:val="005C3936"/>
    <w:rsid w:val="005C4E2F"/>
    <w:rsid w:val="005C4FDC"/>
    <w:rsid w:val="005C565E"/>
    <w:rsid w:val="005C5743"/>
    <w:rsid w:val="005C7C46"/>
    <w:rsid w:val="005C7CA2"/>
    <w:rsid w:val="005D0388"/>
    <w:rsid w:val="005D2008"/>
    <w:rsid w:val="005D4ADC"/>
    <w:rsid w:val="005D5371"/>
    <w:rsid w:val="005D6254"/>
    <w:rsid w:val="005D7ED5"/>
    <w:rsid w:val="005E08DE"/>
    <w:rsid w:val="005E2173"/>
    <w:rsid w:val="005E2E84"/>
    <w:rsid w:val="005E2F2D"/>
    <w:rsid w:val="005E30FA"/>
    <w:rsid w:val="005E34CC"/>
    <w:rsid w:val="005E7CA4"/>
    <w:rsid w:val="005F0736"/>
    <w:rsid w:val="005F22E7"/>
    <w:rsid w:val="005F3AFB"/>
    <w:rsid w:val="005F5D91"/>
    <w:rsid w:val="005F7A93"/>
    <w:rsid w:val="005F7B6C"/>
    <w:rsid w:val="0060040D"/>
    <w:rsid w:val="006010CA"/>
    <w:rsid w:val="0060140A"/>
    <w:rsid w:val="00603451"/>
    <w:rsid w:val="006041A6"/>
    <w:rsid w:val="006046DF"/>
    <w:rsid w:val="00604A41"/>
    <w:rsid w:val="00604BDB"/>
    <w:rsid w:val="00605A4A"/>
    <w:rsid w:val="00606FA4"/>
    <w:rsid w:val="006112FC"/>
    <w:rsid w:val="00611D86"/>
    <w:rsid w:val="006146DE"/>
    <w:rsid w:val="0061670F"/>
    <w:rsid w:val="00616A09"/>
    <w:rsid w:val="00617322"/>
    <w:rsid w:val="0062501B"/>
    <w:rsid w:val="00625511"/>
    <w:rsid w:val="006265A2"/>
    <w:rsid w:val="00626CDC"/>
    <w:rsid w:val="00627194"/>
    <w:rsid w:val="006304A0"/>
    <w:rsid w:val="00630E66"/>
    <w:rsid w:val="00631332"/>
    <w:rsid w:val="0063398B"/>
    <w:rsid w:val="00633C30"/>
    <w:rsid w:val="006354BA"/>
    <w:rsid w:val="006355C7"/>
    <w:rsid w:val="0063667F"/>
    <w:rsid w:val="00637874"/>
    <w:rsid w:val="00637D51"/>
    <w:rsid w:val="006406A3"/>
    <w:rsid w:val="00640C51"/>
    <w:rsid w:val="00641197"/>
    <w:rsid w:val="0064379B"/>
    <w:rsid w:val="006437C9"/>
    <w:rsid w:val="00643D80"/>
    <w:rsid w:val="00644AB8"/>
    <w:rsid w:val="0064675C"/>
    <w:rsid w:val="00646BC9"/>
    <w:rsid w:val="00647981"/>
    <w:rsid w:val="00650217"/>
    <w:rsid w:val="00653E9C"/>
    <w:rsid w:val="00656FF4"/>
    <w:rsid w:val="00657235"/>
    <w:rsid w:val="0065745A"/>
    <w:rsid w:val="00661AAB"/>
    <w:rsid w:val="0066358D"/>
    <w:rsid w:val="00663744"/>
    <w:rsid w:val="00663757"/>
    <w:rsid w:val="00665B39"/>
    <w:rsid w:val="006715D0"/>
    <w:rsid w:val="00672663"/>
    <w:rsid w:val="00672CBA"/>
    <w:rsid w:val="00672E8E"/>
    <w:rsid w:val="00672FCF"/>
    <w:rsid w:val="00674190"/>
    <w:rsid w:val="006744D8"/>
    <w:rsid w:val="006747F9"/>
    <w:rsid w:val="00675C52"/>
    <w:rsid w:val="00675C7B"/>
    <w:rsid w:val="006806A0"/>
    <w:rsid w:val="00681618"/>
    <w:rsid w:val="00684465"/>
    <w:rsid w:val="006844F3"/>
    <w:rsid w:val="0068555F"/>
    <w:rsid w:val="00686139"/>
    <w:rsid w:val="00686391"/>
    <w:rsid w:val="00686B23"/>
    <w:rsid w:val="00686F08"/>
    <w:rsid w:val="00690D38"/>
    <w:rsid w:val="00690FCE"/>
    <w:rsid w:val="00691317"/>
    <w:rsid w:val="0069241D"/>
    <w:rsid w:val="006925D8"/>
    <w:rsid w:val="00692704"/>
    <w:rsid w:val="00694455"/>
    <w:rsid w:val="00695371"/>
    <w:rsid w:val="006957C0"/>
    <w:rsid w:val="00695AB6"/>
    <w:rsid w:val="006967D7"/>
    <w:rsid w:val="00696C08"/>
    <w:rsid w:val="00697CA6"/>
    <w:rsid w:val="00697FC2"/>
    <w:rsid w:val="006A0DF3"/>
    <w:rsid w:val="006A2020"/>
    <w:rsid w:val="006A42F6"/>
    <w:rsid w:val="006A65BB"/>
    <w:rsid w:val="006A70DA"/>
    <w:rsid w:val="006B2295"/>
    <w:rsid w:val="006B46E8"/>
    <w:rsid w:val="006B54C7"/>
    <w:rsid w:val="006B6031"/>
    <w:rsid w:val="006B6209"/>
    <w:rsid w:val="006B70A4"/>
    <w:rsid w:val="006B71D8"/>
    <w:rsid w:val="006B77DA"/>
    <w:rsid w:val="006C00AF"/>
    <w:rsid w:val="006C0132"/>
    <w:rsid w:val="006C158F"/>
    <w:rsid w:val="006C3C88"/>
    <w:rsid w:val="006C3D87"/>
    <w:rsid w:val="006C4D22"/>
    <w:rsid w:val="006C5E72"/>
    <w:rsid w:val="006C5F37"/>
    <w:rsid w:val="006C6391"/>
    <w:rsid w:val="006C6662"/>
    <w:rsid w:val="006C77D1"/>
    <w:rsid w:val="006D22BB"/>
    <w:rsid w:val="006D47C3"/>
    <w:rsid w:val="006D4CE2"/>
    <w:rsid w:val="006D54C8"/>
    <w:rsid w:val="006D5A1C"/>
    <w:rsid w:val="006D6FA8"/>
    <w:rsid w:val="006D73C1"/>
    <w:rsid w:val="006E0BB2"/>
    <w:rsid w:val="006E0C90"/>
    <w:rsid w:val="006E244D"/>
    <w:rsid w:val="006E3D41"/>
    <w:rsid w:val="006E43AA"/>
    <w:rsid w:val="006E44EF"/>
    <w:rsid w:val="006E5334"/>
    <w:rsid w:val="006F02CF"/>
    <w:rsid w:val="006F04F4"/>
    <w:rsid w:val="006F0571"/>
    <w:rsid w:val="006F165A"/>
    <w:rsid w:val="006F1D0B"/>
    <w:rsid w:val="006F6A6D"/>
    <w:rsid w:val="006F7E60"/>
    <w:rsid w:val="00700479"/>
    <w:rsid w:val="007009B5"/>
    <w:rsid w:val="007023B4"/>
    <w:rsid w:val="0070352F"/>
    <w:rsid w:val="00703B21"/>
    <w:rsid w:val="00703BC2"/>
    <w:rsid w:val="00704847"/>
    <w:rsid w:val="00704E4C"/>
    <w:rsid w:val="007050FA"/>
    <w:rsid w:val="00705C6F"/>
    <w:rsid w:val="007060CE"/>
    <w:rsid w:val="0070669C"/>
    <w:rsid w:val="007113E0"/>
    <w:rsid w:val="0071239B"/>
    <w:rsid w:val="0071259D"/>
    <w:rsid w:val="007137A0"/>
    <w:rsid w:val="007161D9"/>
    <w:rsid w:val="00716911"/>
    <w:rsid w:val="007222E5"/>
    <w:rsid w:val="00722671"/>
    <w:rsid w:val="007236B6"/>
    <w:rsid w:val="007236CC"/>
    <w:rsid w:val="007264C7"/>
    <w:rsid w:val="00726875"/>
    <w:rsid w:val="00730321"/>
    <w:rsid w:val="00730793"/>
    <w:rsid w:val="00731EFC"/>
    <w:rsid w:val="0073243E"/>
    <w:rsid w:val="007324A5"/>
    <w:rsid w:val="00734422"/>
    <w:rsid w:val="00735D1B"/>
    <w:rsid w:val="007365F3"/>
    <w:rsid w:val="0074487D"/>
    <w:rsid w:val="00745162"/>
    <w:rsid w:val="00745BD3"/>
    <w:rsid w:val="0074606F"/>
    <w:rsid w:val="00747E22"/>
    <w:rsid w:val="00750604"/>
    <w:rsid w:val="00750F6A"/>
    <w:rsid w:val="007522EB"/>
    <w:rsid w:val="00752837"/>
    <w:rsid w:val="00753CE0"/>
    <w:rsid w:val="007542A9"/>
    <w:rsid w:val="00754B41"/>
    <w:rsid w:val="00760364"/>
    <w:rsid w:val="00763218"/>
    <w:rsid w:val="007634BB"/>
    <w:rsid w:val="00763599"/>
    <w:rsid w:val="007642D7"/>
    <w:rsid w:val="00764E9C"/>
    <w:rsid w:val="00766F0F"/>
    <w:rsid w:val="007678FB"/>
    <w:rsid w:val="007705E0"/>
    <w:rsid w:val="00771151"/>
    <w:rsid w:val="007722BB"/>
    <w:rsid w:val="007722D8"/>
    <w:rsid w:val="0077333A"/>
    <w:rsid w:val="0077500B"/>
    <w:rsid w:val="007751EF"/>
    <w:rsid w:val="00775673"/>
    <w:rsid w:val="007763C9"/>
    <w:rsid w:val="00780625"/>
    <w:rsid w:val="00780A06"/>
    <w:rsid w:val="0078204C"/>
    <w:rsid w:val="00782144"/>
    <w:rsid w:val="00782494"/>
    <w:rsid w:val="00783730"/>
    <w:rsid w:val="0078449A"/>
    <w:rsid w:val="00784FD5"/>
    <w:rsid w:val="0078550B"/>
    <w:rsid w:val="00785526"/>
    <w:rsid w:val="007872BA"/>
    <w:rsid w:val="007908D8"/>
    <w:rsid w:val="007943DC"/>
    <w:rsid w:val="00797346"/>
    <w:rsid w:val="007A1BE4"/>
    <w:rsid w:val="007A28E5"/>
    <w:rsid w:val="007A48AC"/>
    <w:rsid w:val="007A490D"/>
    <w:rsid w:val="007A4D38"/>
    <w:rsid w:val="007B169B"/>
    <w:rsid w:val="007B496B"/>
    <w:rsid w:val="007B5B7C"/>
    <w:rsid w:val="007B69AE"/>
    <w:rsid w:val="007B6BE4"/>
    <w:rsid w:val="007C0D60"/>
    <w:rsid w:val="007C1A7D"/>
    <w:rsid w:val="007C2267"/>
    <w:rsid w:val="007C4B3B"/>
    <w:rsid w:val="007C6A67"/>
    <w:rsid w:val="007C723B"/>
    <w:rsid w:val="007C757F"/>
    <w:rsid w:val="007D068A"/>
    <w:rsid w:val="007D11B8"/>
    <w:rsid w:val="007D327C"/>
    <w:rsid w:val="007D341B"/>
    <w:rsid w:val="007D38C5"/>
    <w:rsid w:val="007D404B"/>
    <w:rsid w:val="007D4190"/>
    <w:rsid w:val="007D453A"/>
    <w:rsid w:val="007D4E41"/>
    <w:rsid w:val="007D58B0"/>
    <w:rsid w:val="007D5ACB"/>
    <w:rsid w:val="007D6135"/>
    <w:rsid w:val="007D6A72"/>
    <w:rsid w:val="007D7EA1"/>
    <w:rsid w:val="007E0EC9"/>
    <w:rsid w:val="007E31BA"/>
    <w:rsid w:val="007E4C8A"/>
    <w:rsid w:val="007E5137"/>
    <w:rsid w:val="007E5437"/>
    <w:rsid w:val="007E5974"/>
    <w:rsid w:val="007E6E72"/>
    <w:rsid w:val="007E7D22"/>
    <w:rsid w:val="007F0B96"/>
    <w:rsid w:val="007F1436"/>
    <w:rsid w:val="007F1BA5"/>
    <w:rsid w:val="007F1E49"/>
    <w:rsid w:val="007F1F78"/>
    <w:rsid w:val="007F247B"/>
    <w:rsid w:val="007F2832"/>
    <w:rsid w:val="007F298B"/>
    <w:rsid w:val="007F63F4"/>
    <w:rsid w:val="007F6690"/>
    <w:rsid w:val="008004B6"/>
    <w:rsid w:val="008019CE"/>
    <w:rsid w:val="0080261C"/>
    <w:rsid w:val="008044C9"/>
    <w:rsid w:val="00804F9C"/>
    <w:rsid w:val="008052E9"/>
    <w:rsid w:val="00805EE4"/>
    <w:rsid w:val="00810A74"/>
    <w:rsid w:val="00810D20"/>
    <w:rsid w:val="00812646"/>
    <w:rsid w:val="008147BE"/>
    <w:rsid w:val="00814DF0"/>
    <w:rsid w:val="00814E78"/>
    <w:rsid w:val="0081546F"/>
    <w:rsid w:val="008156DD"/>
    <w:rsid w:val="008166D0"/>
    <w:rsid w:val="00817817"/>
    <w:rsid w:val="00820A97"/>
    <w:rsid w:val="00820C8A"/>
    <w:rsid w:val="0082112A"/>
    <w:rsid w:val="00822485"/>
    <w:rsid w:val="008234AE"/>
    <w:rsid w:val="008237AC"/>
    <w:rsid w:val="00824F2A"/>
    <w:rsid w:val="0082545C"/>
    <w:rsid w:val="00825629"/>
    <w:rsid w:val="00830578"/>
    <w:rsid w:val="00832735"/>
    <w:rsid w:val="00832FBC"/>
    <w:rsid w:val="00833D07"/>
    <w:rsid w:val="00834070"/>
    <w:rsid w:val="008352B1"/>
    <w:rsid w:val="00835332"/>
    <w:rsid w:val="00835777"/>
    <w:rsid w:val="00835882"/>
    <w:rsid w:val="00836412"/>
    <w:rsid w:val="008376E0"/>
    <w:rsid w:val="008409CD"/>
    <w:rsid w:val="00841767"/>
    <w:rsid w:val="0084305E"/>
    <w:rsid w:val="00843B76"/>
    <w:rsid w:val="008455F8"/>
    <w:rsid w:val="0084673C"/>
    <w:rsid w:val="00847375"/>
    <w:rsid w:val="00850577"/>
    <w:rsid w:val="00851123"/>
    <w:rsid w:val="0085191E"/>
    <w:rsid w:val="008534B7"/>
    <w:rsid w:val="00853E82"/>
    <w:rsid w:val="00854260"/>
    <w:rsid w:val="008544A4"/>
    <w:rsid w:val="008544C1"/>
    <w:rsid w:val="00854E69"/>
    <w:rsid w:val="00857BB1"/>
    <w:rsid w:val="00857C3D"/>
    <w:rsid w:val="00860412"/>
    <w:rsid w:val="008618DB"/>
    <w:rsid w:val="00861ACF"/>
    <w:rsid w:val="008621C3"/>
    <w:rsid w:val="008622C3"/>
    <w:rsid w:val="00862743"/>
    <w:rsid w:val="008632D9"/>
    <w:rsid w:val="00863CCF"/>
    <w:rsid w:val="00864450"/>
    <w:rsid w:val="00864A11"/>
    <w:rsid w:val="00864B91"/>
    <w:rsid w:val="00867280"/>
    <w:rsid w:val="008721A8"/>
    <w:rsid w:val="00873AD5"/>
    <w:rsid w:val="00874B2F"/>
    <w:rsid w:val="00875759"/>
    <w:rsid w:val="00876210"/>
    <w:rsid w:val="008762A5"/>
    <w:rsid w:val="008777A2"/>
    <w:rsid w:val="0088158D"/>
    <w:rsid w:val="008815A0"/>
    <w:rsid w:val="008820D7"/>
    <w:rsid w:val="00882A7A"/>
    <w:rsid w:val="0088508D"/>
    <w:rsid w:val="0088668F"/>
    <w:rsid w:val="008870C2"/>
    <w:rsid w:val="0088756C"/>
    <w:rsid w:val="008954D0"/>
    <w:rsid w:val="00896AD1"/>
    <w:rsid w:val="00897453"/>
    <w:rsid w:val="008A0B9B"/>
    <w:rsid w:val="008A2712"/>
    <w:rsid w:val="008A287D"/>
    <w:rsid w:val="008A3DAB"/>
    <w:rsid w:val="008A5340"/>
    <w:rsid w:val="008A545F"/>
    <w:rsid w:val="008A6D2F"/>
    <w:rsid w:val="008A7081"/>
    <w:rsid w:val="008B1219"/>
    <w:rsid w:val="008B178D"/>
    <w:rsid w:val="008B1978"/>
    <w:rsid w:val="008B7B05"/>
    <w:rsid w:val="008B7C7F"/>
    <w:rsid w:val="008C313E"/>
    <w:rsid w:val="008C360C"/>
    <w:rsid w:val="008C4753"/>
    <w:rsid w:val="008C621D"/>
    <w:rsid w:val="008C65DA"/>
    <w:rsid w:val="008C6CCC"/>
    <w:rsid w:val="008D074C"/>
    <w:rsid w:val="008D1126"/>
    <w:rsid w:val="008D11E2"/>
    <w:rsid w:val="008D212C"/>
    <w:rsid w:val="008D2320"/>
    <w:rsid w:val="008D41E6"/>
    <w:rsid w:val="008D5550"/>
    <w:rsid w:val="008D59C0"/>
    <w:rsid w:val="008D63CA"/>
    <w:rsid w:val="008D7639"/>
    <w:rsid w:val="008E0392"/>
    <w:rsid w:val="008E067E"/>
    <w:rsid w:val="008E0C44"/>
    <w:rsid w:val="008E300F"/>
    <w:rsid w:val="008E5346"/>
    <w:rsid w:val="008E5629"/>
    <w:rsid w:val="008E7E50"/>
    <w:rsid w:val="008F015E"/>
    <w:rsid w:val="008F0210"/>
    <w:rsid w:val="008F032F"/>
    <w:rsid w:val="008F07F4"/>
    <w:rsid w:val="008F22CD"/>
    <w:rsid w:val="008F2719"/>
    <w:rsid w:val="008F3253"/>
    <w:rsid w:val="008F3266"/>
    <w:rsid w:val="008F7385"/>
    <w:rsid w:val="008F75B5"/>
    <w:rsid w:val="008F7C14"/>
    <w:rsid w:val="00902395"/>
    <w:rsid w:val="00907436"/>
    <w:rsid w:val="00911BB9"/>
    <w:rsid w:val="00912153"/>
    <w:rsid w:val="00913424"/>
    <w:rsid w:val="009146E0"/>
    <w:rsid w:val="00915299"/>
    <w:rsid w:val="009159DB"/>
    <w:rsid w:val="00916379"/>
    <w:rsid w:val="00916B4A"/>
    <w:rsid w:val="00916DAB"/>
    <w:rsid w:val="009172DE"/>
    <w:rsid w:val="00917323"/>
    <w:rsid w:val="00917425"/>
    <w:rsid w:val="00917B17"/>
    <w:rsid w:val="009208FB"/>
    <w:rsid w:val="00922EE1"/>
    <w:rsid w:val="009231B9"/>
    <w:rsid w:val="009235B5"/>
    <w:rsid w:val="00923E18"/>
    <w:rsid w:val="009252B7"/>
    <w:rsid w:val="00925F63"/>
    <w:rsid w:val="00926834"/>
    <w:rsid w:val="00930A20"/>
    <w:rsid w:val="00930D07"/>
    <w:rsid w:val="00930D8B"/>
    <w:rsid w:val="00930E6E"/>
    <w:rsid w:val="00931EAD"/>
    <w:rsid w:val="009320E9"/>
    <w:rsid w:val="00932554"/>
    <w:rsid w:val="00932EAD"/>
    <w:rsid w:val="009330AD"/>
    <w:rsid w:val="00933C75"/>
    <w:rsid w:val="009340B7"/>
    <w:rsid w:val="00934571"/>
    <w:rsid w:val="00934B08"/>
    <w:rsid w:val="00934CE7"/>
    <w:rsid w:val="00935043"/>
    <w:rsid w:val="009356DA"/>
    <w:rsid w:val="00936E75"/>
    <w:rsid w:val="00936F81"/>
    <w:rsid w:val="0094006E"/>
    <w:rsid w:val="00941B61"/>
    <w:rsid w:val="00950719"/>
    <w:rsid w:val="00955524"/>
    <w:rsid w:val="00955F64"/>
    <w:rsid w:val="00956E95"/>
    <w:rsid w:val="00960C4F"/>
    <w:rsid w:val="00961CB5"/>
    <w:rsid w:val="009631C1"/>
    <w:rsid w:val="009638A7"/>
    <w:rsid w:val="00963ABE"/>
    <w:rsid w:val="009644F5"/>
    <w:rsid w:val="009656C4"/>
    <w:rsid w:val="00967AEF"/>
    <w:rsid w:val="00967DA4"/>
    <w:rsid w:val="00967F94"/>
    <w:rsid w:val="00970A97"/>
    <w:rsid w:val="00971817"/>
    <w:rsid w:val="00973B18"/>
    <w:rsid w:val="00974C08"/>
    <w:rsid w:val="0097531E"/>
    <w:rsid w:val="0097636F"/>
    <w:rsid w:val="00981D05"/>
    <w:rsid w:val="00983A9C"/>
    <w:rsid w:val="00983C17"/>
    <w:rsid w:val="009855D3"/>
    <w:rsid w:val="00985D30"/>
    <w:rsid w:val="00986E8C"/>
    <w:rsid w:val="0098703D"/>
    <w:rsid w:val="009870B3"/>
    <w:rsid w:val="00987DAC"/>
    <w:rsid w:val="00990B24"/>
    <w:rsid w:val="00990B63"/>
    <w:rsid w:val="00990BD6"/>
    <w:rsid w:val="00991C27"/>
    <w:rsid w:val="00992D59"/>
    <w:rsid w:val="00992F0D"/>
    <w:rsid w:val="009930C3"/>
    <w:rsid w:val="00993900"/>
    <w:rsid w:val="00993E14"/>
    <w:rsid w:val="00994E55"/>
    <w:rsid w:val="00995FB5"/>
    <w:rsid w:val="00997871"/>
    <w:rsid w:val="009A0705"/>
    <w:rsid w:val="009A17E7"/>
    <w:rsid w:val="009A26F6"/>
    <w:rsid w:val="009A39E7"/>
    <w:rsid w:val="009A3AED"/>
    <w:rsid w:val="009A4EE3"/>
    <w:rsid w:val="009A555B"/>
    <w:rsid w:val="009A6AE7"/>
    <w:rsid w:val="009A6FD1"/>
    <w:rsid w:val="009B0125"/>
    <w:rsid w:val="009B2115"/>
    <w:rsid w:val="009B2183"/>
    <w:rsid w:val="009B30AA"/>
    <w:rsid w:val="009B518E"/>
    <w:rsid w:val="009B5733"/>
    <w:rsid w:val="009B66A8"/>
    <w:rsid w:val="009B7226"/>
    <w:rsid w:val="009B7AAB"/>
    <w:rsid w:val="009B7AD1"/>
    <w:rsid w:val="009C017D"/>
    <w:rsid w:val="009C0A40"/>
    <w:rsid w:val="009C275E"/>
    <w:rsid w:val="009C2DF6"/>
    <w:rsid w:val="009C2F4A"/>
    <w:rsid w:val="009C37A8"/>
    <w:rsid w:val="009C3FD4"/>
    <w:rsid w:val="009C7526"/>
    <w:rsid w:val="009D11DE"/>
    <w:rsid w:val="009D3DBE"/>
    <w:rsid w:val="009D5B9A"/>
    <w:rsid w:val="009D73F6"/>
    <w:rsid w:val="009E2FD5"/>
    <w:rsid w:val="009E3B46"/>
    <w:rsid w:val="009E44FC"/>
    <w:rsid w:val="009E5B1E"/>
    <w:rsid w:val="009E6F03"/>
    <w:rsid w:val="009E7584"/>
    <w:rsid w:val="009F0AD1"/>
    <w:rsid w:val="009F2E95"/>
    <w:rsid w:val="009F6737"/>
    <w:rsid w:val="009F759D"/>
    <w:rsid w:val="00A01FA9"/>
    <w:rsid w:val="00A03F61"/>
    <w:rsid w:val="00A062FD"/>
    <w:rsid w:val="00A06E8C"/>
    <w:rsid w:val="00A07054"/>
    <w:rsid w:val="00A07992"/>
    <w:rsid w:val="00A14954"/>
    <w:rsid w:val="00A15239"/>
    <w:rsid w:val="00A15431"/>
    <w:rsid w:val="00A16DD0"/>
    <w:rsid w:val="00A209B5"/>
    <w:rsid w:val="00A21D87"/>
    <w:rsid w:val="00A21EAB"/>
    <w:rsid w:val="00A233D4"/>
    <w:rsid w:val="00A235FA"/>
    <w:rsid w:val="00A25C79"/>
    <w:rsid w:val="00A302EB"/>
    <w:rsid w:val="00A30309"/>
    <w:rsid w:val="00A31D95"/>
    <w:rsid w:val="00A31FA1"/>
    <w:rsid w:val="00A3242B"/>
    <w:rsid w:val="00A3397B"/>
    <w:rsid w:val="00A339A0"/>
    <w:rsid w:val="00A34436"/>
    <w:rsid w:val="00A363F8"/>
    <w:rsid w:val="00A3674E"/>
    <w:rsid w:val="00A36AF5"/>
    <w:rsid w:val="00A36F8E"/>
    <w:rsid w:val="00A37244"/>
    <w:rsid w:val="00A4030E"/>
    <w:rsid w:val="00A415D6"/>
    <w:rsid w:val="00A42D31"/>
    <w:rsid w:val="00A43A44"/>
    <w:rsid w:val="00A441B7"/>
    <w:rsid w:val="00A4463F"/>
    <w:rsid w:val="00A448B3"/>
    <w:rsid w:val="00A44C44"/>
    <w:rsid w:val="00A44CD1"/>
    <w:rsid w:val="00A4748E"/>
    <w:rsid w:val="00A5134F"/>
    <w:rsid w:val="00A51C68"/>
    <w:rsid w:val="00A5304A"/>
    <w:rsid w:val="00A537E6"/>
    <w:rsid w:val="00A53B8B"/>
    <w:rsid w:val="00A54145"/>
    <w:rsid w:val="00A5622C"/>
    <w:rsid w:val="00A56AC3"/>
    <w:rsid w:val="00A570CF"/>
    <w:rsid w:val="00A5769F"/>
    <w:rsid w:val="00A576DE"/>
    <w:rsid w:val="00A57B7F"/>
    <w:rsid w:val="00A617B4"/>
    <w:rsid w:val="00A624FB"/>
    <w:rsid w:val="00A62A5A"/>
    <w:rsid w:val="00A6316F"/>
    <w:rsid w:val="00A636A2"/>
    <w:rsid w:val="00A638F1"/>
    <w:rsid w:val="00A63934"/>
    <w:rsid w:val="00A642C6"/>
    <w:rsid w:val="00A66FFF"/>
    <w:rsid w:val="00A67708"/>
    <w:rsid w:val="00A67B39"/>
    <w:rsid w:val="00A71930"/>
    <w:rsid w:val="00A71B2B"/>
    <w:rsid w:val="00A73400"/>
    <w:rsid w:val="00A757AD"/>
    <w:rsid w:val="00A768D2"/>
    <w:rsid w:val="00A76CA3"/>
    <w:rsid w:val="00A7711D"/>
    <w:rsid w:val="00A8333D"/>
    <w:rsid w:val="00A84FDD"/>
    <w:rsid w:val="00A9057C"/>
    <w:rsid w:val="00A90A85"/>
    <w:rsid w:val="00A90C86"/>
    <w:rsid w:val="00A90D23"/>
    <w:rsid w:val="00A91DCB"/>
    <w:rsid w:val="00A921BD"/>
    <w:rsid w:val="00A937B3"/>
    <w:rsid w:val="00A94BBB"/>
    <w:rsid w:val="00A95B80"/>
    <w:rsid w:val="00A95F6B"/>
    <w:rsid w:val="00A972BE"/>
    <w:rsid w:val="00A97426"/>
    <w:rsid w:val="00A9789F"/>
    <w:rsid w:val="00AA0275"/>
    <w:rsid w:val="00AA11AD"/>
    <w:rsid w:val="00AA18A9"/>
    <w:rsid w:val="00AA278C"/>
    <w:rsid w:val="00AA2B63"/>
    <w:rsid w:val="00AA2E56"/>
    <w:rsid w:val="00AA3E69"/>
    <w:rsid w:val="00AA4562"/>
    <w:rsid w:val="00AA496A"/>
    <w:rsid w:val="00AA745D"/>
    <w:rsid w:val="00AB03C4"/>
    <w:rsid w:val="00AB0C16"/>
    <w:rsid w:val="00AB2716"/>
    <w:rsid w:val="00AB4607"/>
    <w:rsid w:val="00AB4C08"/>
    <w:rsid w:val="00AB5AF8"/>
    <w:rsid w:val="00AB67C7"/>
    <w:rsid w:val="00AB6A54"/>
    <w:rsid w:val="00AC0E63"/>
    <w:rsid w:val="00AC164E"/>
    <w:rsid w:val="00AC6A5D"/>
    <w:rsid w:val="00AD03BC"/>
    <w:rsid w:val="00AD08A5"/>
    <w:rsid w:val="00AD39ED"/>
    <w:rsid w:val="00AD3F0C"/>
    <w:rsid w:val="00AD42AC"/>
    <w:rsid w:val="00AD5F0D"/>
    <w:rsid w:val="00AD6F68"/>
    <w:rsid w:val="00AD7BCA"/>
    <w:rsid w:val="00AD7D7D"/>
    <w:rsid w:val="00AD7EF9"/>
    <w:rsid w:val="00AE0050"/>
    <w:rsid w:val="00AE022D"/>
    <w:rsid w:val="00AE0AD7"/>
    <w:rsid w:val="00AE0F9C"/>
    <w:rsid w:val="00AE11B8"/>
    <w:rsid w:val="00AE2087"/>
    <w:rsid w:val="00AE2EA6"/>
    <w:rsid w:val="00AE441B"/>
    <w:rsid w:val="00AE53C3"/>
    <w:rsid w:val="00AF1136"/>
    <w:rsid w:val="00AF16CD"/>
    <w:rsid w:val="00AF2AB4"/>
    <w:rsid w:val="00AF3191"/>
    <w:rsid w:val="00AF360D"/>
    <w:rsid w:val="00AF3652"/>
    <w:rsid w:val="00AF378B"/>
    <w:rsid w:val="00AF4C3D"/>
    <w:rsid w:val="00AF5246"/>
    <w:rsid w:val="00AF78BA"/>
    <w:rsid w:val="00B00347"/>
    <w:rsid w:val="00B003B0"/>
    <w:rsid w:val="00B00A25"/>
    <w:rsid w:val="00B00EFD"/>
    <w:rsid w:val="00B00F21"/>
    <w:rsid w:val="00B0163B"/>
    <w:rsid w:val="00B0199C"/>
    <w:rsid w:val="00B01BDF"/>
    <w:rsid w:val="00B0222C"/>
    <w:rsid w:val="00B024A6"/>
    <w:rsid w:val="00B0284A"/>
    <w:rsid w:val="00B0570E"/>
    <w:rsid w:val="00B0585C"/>
    <w:rsid w:val="00B05905"/>
    <w:rsid w:val="00B05F15"/>
    <w:rsid w:val="00B07E46"/>
    <w:rsid w:val="00B105C0"/>
    <w:rsid w:val="00B10668"/>
    <w:rsid w:val="00B10A05"/>
    <w:rsid w:val="00B10FE1"/>
    <w:rsid w:val="00B14713"/>
    <w:rsid w:val="00B14A0A"/>
    <w:rsid w:val="00B15067"/>
    <w:rsid w:val="00B21FE8"/>
    <w:rsid w:val="00B220B2"/>
    <w:rsid w:val="00B2216A"/>
    <w:rsid w:val="00B23F84"/>
    <w:rsid w:val="00B2724B"/>
    <w:rsid w:val="00B27935"/>
    <w:rsid w:val="00B311E5"/>
    <w:rsid w:val="00B3126E"/>
    <w:rsid w:val="00B31848"/>
    <w:rsid w:val="00B31C78"/>
    <w:rsid w:val="00B323B4"/>
    <w:rsid w:val="00B327DA"/>
    <w:rsid w:val="00B3320E"/>
    <w:rsid w:val="00B342BB"/>
    <w:rsid w:val="00B352CE"/>
    <w:rsid w:val="00B35DD6"/>
    <w:rsid w:val="00B36ADA"/>
    <w:rsid w:val="00B37580"/>
    <w:rsid w:val="00B40A87"/>
    <w:rsid w:val="00B40DB7"/>
    <w:rsid w:val="00B41858"/>
    <w:rsid w:val="00B421DC"/>
    <w:rsid w:val="00B43138"/>
    <w:rsid w:val="00B444D2"/>
    <w:rsid w:val="00B46582"/>
    <w:rsid w:val="00B4687F"/>
    <w:rsid w:val="00B46945"/>
    <w:rsid w:val="00B46988"/>
    <w:rsid w:val="00B47AC6"/>
    <w:rsid w:val="00B47C41"/>
    <w:rsid w:val="00B51183"/>
    <w:rsid w:val="00B52A95"/>
    <w:rsid w:val="00B52CD6"/>
    <w:rsid w:val="00B5316D"/>
    <w:rsid w:val="00B537FC"/>
    <w:rsid w:val="00B5498A"/>
    <w:rsid w:val="00B54B40"/>
    <w:rsid w:val="00B55C21"/>
    <w:rsid w:val="00B55EAB"/>
    <w:rsid w:val="00B56398"/>
    <w:rsid w:val="00B56F39"/>
    <w:rsid w:val="00B57ACE"/>
    <w:rsid w:val="00B6213F"/>
    <w:rsid w:val="00B67A39"/>
    <w:rsid w:val="00B70BAB"/>
    <w:rsid w:val="00B71A47"/>
    <w:rsid w:val="00B725E2"/>
    <w:rsid w:val="00B72959"/>
    <w:rsid w:val="00B73384"/>
    <w:rsid w:val="00B7359A"/>
    <w:rsid w:val="00B73B7E"/>
    <w:rsid w:val="00B73E9B"/>
    <w:rsid w:val="00B74273"/>
    <w:rsid w:val="00B7552B"/>
    <w:rsid w:val="00B76E40"/>
    <w:rsid w:val="00B80A56"/>
    <w:rsid w:val="00B812E0"/>
    <w:rsid w:val="00B83327"/>
    <w:rsid w:val="00B84136"/>
    <w:rsid w:val="00B84F7A"/>
    <w:rsid w:val="00B860EB"/>
    <w:rsid w:val="00B86855"/>
    <w:rsid w:val="00B87415"/>
    <w:rsid w:val="00B90C58"/>
    <w:rsid w:val="00B94D06"/>
    <w:rsid w:val="00B95072"/>
    <w:rsid w:val="00B95E6C"/>
    <w:rsid w:val="00B96230"/>
    <w:rsid w:val="00B9681F"/>
    <w:rsid w:val="00B97495"/>
    <w:rsid w:val="00BA0AC1"/>
    <w:rsid w:val="00BA2143"/>
    <w:rsid w:val="00BA288E"/>
    <w:rsid w:val="00BA2905"/>
    <w:rsid w:val="00BA29AC"/>
    <w:rsid w:val="00BA2B64"/>
    <w:rsid w:val="00BA41F1"/>
    <w:rsid w:val="00BA6139"/>
    <w:rsid w:val="00BA630B"/>
    <w:rsid w:val="00BA6A4D"/>
    <w:rsid w:val="00BB013D"/>
    <w:rsid w:val="00BB1FB6"/>
    <w:rsid w:val="00BB29C1"/>
    <w:rsid w:val="00BB2D93"/>
    <w:rsid w:val="00BB4F30"/>
    <w:rsid w:val="00BB63B8"/>
    <w:rsid w:val="00BB7679"/>
    <w:rsid w:val="00BC0DC0"/>
    <w:rsid w:val="00BC40C8"/>
    <w:rsid w:val="00BC47AE"/>
    <w:rsid w:val="00BC48C7"/>
    <w:rsid w:val="00BC546D"/>
    <w:rsid w:val="00BC63BC"/>
    <w:rsid w:val="00BD0691"/>
    <w:rsid w:val="00BD144A"/>
    <w:rsid w:val="00BD1556"/>
    <w:rsid w:val="00BD2765"/>
    <w:rsid w:val="00BD3487"/>
    <w:rsid w:val="00BD3EED"/>
    <w:rsid w:val="00BD5EC0"/>
    <w:rsid w:val="00BD6146"/>
    <w:rsid w:val="00BD76BC"/>
    <w:rsid w:val="00BE104A"/>
    <w:rsid w:val="00BE13D0"/>
    <w:rsid w:val="00BE3778"/>
    <w:rsid w:val="00BE39EF"/>
    <w:rsid w:val="00BE4FDF"/>
    <w:rsid w:val="00BE6FA8"/>
    <w:rsid w:val="00BF0387"/>
    <w:rsid w:val="00BF0E9A"/>
    <w:rsid w:val="00BF360D"/>
    <w:rsid w:val="00BF3895"/>
    <w:rsid w:val="00BF474B"/>
    <w:rsid w:val="00BF4E4A"/>
    <w:rsid w:val="00BF503D"/>
    <w:rsid w:val="00C00E58"/>
    <w:rsid w:val="00C02ED7"/>
    <w:rsid w:val="00C04CAC"/>
    <w:rsid w:val="00C04EDA"/>
    <w:rsid w:val="00C057D7"/>
    <w:rsid w:val="00C06284"/>
    <w:rsid w:val="00C06EC6"/>
    <w:rsid w:val="00C0783E"/>
    <w:rsid w:val="00C10F66"/>
    <w:rsid w:val="00C11316"/>
    <w:rsid w:val="00C11677"/>
    <w:rsid w:val="00C13B38"/>
    <w:rsid w:val="00C13C08"/>
    <w:rsid w:val="00C14302"/>
    <w:rsid w:val="00C149AF"/>
    <w:rsid w:val="00C151B9"/>
    <w:rsid w:val="00C15E73"/>
    <w:rsid w:val="00C16710"/>
    <w:rsid w:val="00C223E4"/>
    <w:rsid w:val="00C248FD"/>
    <w:rsid w:val="00C24EA1"/>
    <w:rsid w:val="00C25EF0"/>
    <w:rsid w:val="00C27A75"/>
    <w:rsid w:val="00C27A9F"/>
    <w:rsid w:val="00C303F3"/>
    <w:rsid w:val="00C30EDE"/>
    <w:rsid w:val="00C321A4"/>
    <w:rsid w:val="00C33556"/>
    <w:rsid w:val="00C35097"/>
    <w:rsid w:val="00C353C4"/>
    <w:rsid w:val="00C37771"/>
    <w:rsid w:val="00C37949"/>
    <w:rsid w:val="00C40052"/>
    <w:rsid w:val="00C4080E"/>
    <w:rsid w:val="00C419D5"/>
    <w:rsid w:val="00C4214B"/>
    <w:rsid w:val="00C421D4"/>
    <w:rsid w:val="00C42497"/>
    <w:rsid w:val="00C43542"/>
    <w:rsid w:val="00C438BC"/>
    <w:rsid w:val="00C44CF3"/>
    <w:rsid w:val="00C45683"/>
    <w:rsid w:val="00C4666C"/>
    <w:rsid w:val="00C46A9A"/>
    <w:rsid w:val="00C516B9"/>
    <w:rsid w:val="00C52E1B"/>
    <w:rsid w:val="00C5359E"/>
    <w:rsid w:val="00C55E3D"/>
    <w:rsid w:val="00C56550"/>
    <w:rsid w:val="00C5676B"/>
    <w:rsid w:val="00C61537"/>
    <w:rsid w:val="00C628D5"/>
    <w:rsid w:val="00C63C63"/>
    <w:rsid w:val="00C63DAC"/>
    <w:rsid w:val="00C63DD8"/>
    <w:rsid w:val="00C64C86"/>
    <w:rsid w:val="00C66E45"/>
    <w:rsid w:val="00C67096"/>
    <w:rsid w:val="00C67490"/>
    <w:rsid w:val="00C70E77"/>
    <w:rsid w:val="00C7196D"/>
    <w:rsid w:val="00C72877"/>
    <w:rsid w:val="00C74A29"/>
    <w:rsid w:val="00C76DC4"/>
    <w:rsid w:val="00C80864"/>
    <w:rsid w:val="00C80A14"/>
    <w:rsid w:val="00C81976"/>
    <w:rsid w:val="00C81AE7"/>
    <w:rsid w:val="00C82E3A"/>
    <w:rsid w:val="00C82F7B"/>
    <w:rsid w:val="00C83E5D"/>
    <w:rsid w:val="00C840F0"/>
    <w:rsid w:val="00C84547"/>
    <w:rsid w:val="00C86B04"/>
    <w:rsid w:val="00C86CB1"/>
    <w:rsid w:val="00C87903"/>
    <w:rsid w:val="00C879FE"/>
    <w:rsid w:val="00C908EA"/>
    <w:rsid w:val="00C90DAB"/>
    <w:rsid w:val="00C91134"/>
    <w:rsid w:val="00C918EC"/>
    <w:rsid w:val="00C91F4C"/>
    <w:rsid w:val="00C9351A"/>
    <w:rsid w:val="00C95277"/>
    <w:rsid w:val="00C970B9"/>
    <w:rsid w:val="00CA06B2"/>
    <w:rsid w:val="00CA1DC3"/>
    <w:rsid w:val="00CA206D"/>
    <w:rsid w:val="00CA38A8"/>
    <w:rsid w:val="00CA41C4"/>
    <w:rsid w:val="00CA4549"/>
    <w:rsid w:val="00CA5E14"/>
    <w:rsid w:val="00CA6825"/>
    <w:rsid w:val="00CA6E1C"/>
    <w:rsid w:val="00CA7D05"/>
    <w:rsid w:val="00CA7FEE"/>
    <w:rsid w:val="00CB09AE"/>
    <w:rsid w:val="00CB15B6"/>
    <w:rsid w:val="00CB1A25"/>
    <w:rsid w:val="00CB213F"/>
    <w:rsid w:val="00CB414A"/>
    <w:rsid w:val="00CB48BA"/>
    <w:rsid w:val="00CB4E3B"/>
    <w:rsid w:val="00CB540B"/>
    <w:rsid w:val="00CB553C"/>
    <w:rsid w:val="00CB679B"/>
    <w:rsid w:val="00CB6FBB"/>
    <w:rsid w:val="00CB6FF0"/>
    <w:rsid w:val="00CC159A"/>
    <w:rsid w:val="00CC3468"/>
    <w:rsid w:val="00CC3BF0"/>
    <w:rsid w:val="00CC57D7"/>
    <w:rsid w:val="00CD1469"/>
    <w:rsid w:val="00CD2955"/>
    <w:rsid w:val="00CD2D12"/>
    <w:rsid w:val="00CD3A15"/>
    <w:rsid w:val="00CD4CD2"/>
    <w:rsid w:val="00CD71EC"/>
    <w:rsid w:val="00CD73EA"/>
    <w:rsid w:val="00CD7ECD"/>
    <w:rsid w:val="00CE092B"/>
    <w:rsid w:val="00CE3055"/>
    <w:rsid w:val="00CE35AB"/>
    <w:rsid w:val="00CE380B"/>
    <w:rsid w:val="00CE3952"/>
    <w:rsid w:val="00CE4549"/>
    <w:rsid w:val="00CE5097"/>
    <w:rsid w:val="00CE55EB"/>
    <w:rsid w:val="00CF1A24"/>
    <w:rsid w:val="00CF24CA"/>
    <w:rsid w:val="00CF351A"/>
    <w:rsid w:val="00CF392C"/>
    <w:rsid w:val="00CF4759"/>
    <w:rsid w:val="00CF65E4"/>
    <w:rsid w:val="00CF74FC"/>
    <w:rsid w:val="00CF76D6"/>
    <w:rsid w:val="00D00880"/>
    <w:rsid w:val="00D013AA"/>
    <w:rsid w:val="00D014CC"/>
    <w:rsid w:val="00D01608"/>
    <w:rsid w:val="00D0177C"/>
    <w:rsid w:val="00D02EE8"/>
    <w:rsid w:val="00D032A4"/>
    <w:rsid w:val="00D10CE5"/>
    <w:rsid w:val="00D11C49"/>
    <w:rsid w:val="00D129CE"/>
    <w:rsid w:val="00D16911"/>
    <w:rsid w:val="00D16F05"/>
    <w:rsid w:val="00D16F25"/>
    <w:rsid w:val="00D176C7"/>
    <w:rsid w:val="00D22279"/>
    <w:rsid w:val="00D23D9C"/>
    <w:rsid w:val="00D2606F"/>
    <w:rsid w:val="00D26D2A"/>
    <w:rsid w:val="00D30A9A"/>
    <w:rsid w:val="00D30B62"/>
    <w:rsid w:val="00D31289"/>
    <w:rsid w:val="00D31473"/>
    <w:rsid w:val="00D3214A"/>
    <w:rsid w:val="00D333FA"/>
    <w:rsid w:val="00D337D6"/>
    <w:rsid w:val="00D33AAF"/>
    <w:rsid w:val="00D35948"/>
    <w:rsid w:val="00D35D2D"/>
    <w:rsid w:val="00D408E6"/>
    <w:rsid w:val="00D431C9"/>
    <w:rsid w:val="00D4375D"/>
    <w:rsid w:val="00D46D1E"/>
    <w:rsid w:val="00D4771B"/>
    <w:rsid w:val="00D477C1"/>
    <w:rsid w:val="00D47CE8"/>
    <w:rsid w:val="00D5027D"/>
    <w:rsid w:val="00D509AC"/>
    <w:rsid w:val="00D51D9B"/>
    <w:rsid w:val="00D525B7"/>
    <w:rsid w:val="00D52DA8"/>
    <w:rsid w:val="00D540CB"/>
    <w:rsid w:val="00D544D8"/>
    <w:rsid w:val="00D54CC3"/>
    <w:rsid w:val="00D55D54"/>
    <w:rsid w:val="00D56786"/>
    <w:rsid w:val="00D60824"/>
    <w:rsid w:val="00D60F99"/>
    <w:rsid w:val="00D6180E"/>
    <w:rsid w:val="00D619D2"/>
    <w:rsid w:val="00D61F64"/>
    <w:rsid w:val="00D62C83"/>
    <w:rsid w:val="00D632C5"/>
    <w:rsid w:val="00D64271"/>
    <w:rsid w:val="00D6633F"/>
    <w:rsid w:val="00D66D44"/>
    <w:rsid w:val="00D66F98"/>
    <w:rsid w:val="00D670DB"/>
    <w:rsid w:val="00D67527"/>
    <w:rsid w:val="00D72579"/>
    <w:rsid w:val="00D736F2"/>
    <w:rsid w:val="00D753F3"/>
    <w:rsid w:val="00D76F8E"/>
    <w:rsid w:val="00D82076"/>
    <w:rsid w:val="00D82A36"/>
    <w:rsid w:val="00D835EB"/>
    <w:rsid w:val="00D8383A"/>
    <w:rsid w:val="00D83CFA"/>
    <w:rsid w:val="00D86D5B"/>
    <w:rsid w:val="00D909BB"/>
    <w:rsid w:val="00D92C9F"/>
    <w:rsid w:val="00D9352C"/>
    <w:rsid w:val="00D93B84"/>
    <w:rsid w:val="00D93D9B"/>
    <w:rsid w:val="00D93ECD"/>
    <w:rsid w:val="00D93FB6"/>
    <w:rsid w:val="00D940D6"/>
    <w:rsid w:val="00D945A6"/>
    <w:rsid w:val="00D954DD"/>
    <w:rsid w:val="00D9646E"/>
    <w:rsid w:val="00DA03AD"/>
    <w:rsid w:val="00DA0A5F"/>
    <w:rsid w:val="00DA10CB"/>
    <w:rsid w:val="00DA1819"/>
    <w:rsid w:val="00DA21EA"/>
    <w:rsid w:val="00DA32F1"/>
    <w:rsid w:val="00DA4C46"/>
    <w:rsid w:val="00DA536B"/>
    <w:rsid w:val="00DA6A3D"/>
    <w:rsid w:val="00DB16F9"/>
    <w:rsid w:val="00DB1D70"/>
    <w:rsid w:val="00DB2F31"/>
    <w:rsid w:val="00DB34DF"/>
    <w:rsid w:val="00DB3846"/>
    <w:rsid w:val="00DB3CE2"/>
    <w:rsid w:val="00DB59E6"/>
    <w:rsid w:val="00DB5BAE"/>
    <w:rsid w:val="00DB621C"/>
    <w:rsid w:val="00DB7D58"/>
    <w:rsid w:val="00DC2996"/>
    <w:rsid w:val="00DC331C"/>
    <w:rsid w:val="00DC3702"/>
    <w:rsid w:val="00DC4555"/>
    <w:rsid w:val="00DC6396"/>
    <w:rsid w:val="00DC7C7E"/>
    <w:rsid w:val="00DD1528"/>
    <w:rsid w:val="00DD2E03"/>
    <w:rsid w:val="00DD4A02"/>
    <w:rsid w:val="00DD4AA2"/>
    <w:rsid w:val="00DD4B97"/>
    <w:rsid w:val="00DD53F1"/>
    <w:rsid w:val="00DD57D7"/>
    <w:rsid w:val="00DE00B6"/>
    <w:rsid w:val="00DE0552"/>
    <w:rsid w:val="00DE0AA9"/>
    <w:rsid w:val="00DE25B7"/>
    <w:rsid w:val="00DE2A61"/>
    <w:rsid w:val="00DE3DF4"/>
    <w:rsid w:val="00DE40E7"/>
    <w:rsid w:val="00DE4764"/>
    <w:rsid w:val="00DE513B"/>
    <w:rsid w:val="00DE541B"/>
    <w:rsid w:val="00DE6353"/>
    <w:rsid w:val="00DE759F"/>
    <w:rsid w:val="00DE7D6B"/>
    <w:rsid w:val="00DE7E70"/>
    <w:rsid w:val="00DF029E"/>
    <w:rsid w:val="00DF0306"/>
    <w:rsid w:val="00DF0705"/>
    <w:rsid w:val="00DF0768"/>
    <w:rsid w:val="00DF319F"/>
    <w:rsid w:val="00DF4118"/>
    <w:rsid w:val="00DF478C"/>
    <w:rsid w:val="00DF6126"/>
    <w:rsid w:val="00E0277F"/>
    <w:rsid w:val="00E04E91"/>
    <w:rsid w:val="00E050F9"/>
    <w:rsid w:val="00E0761A"/>
    <w:rsid w:val="00E07C0A"/>
    <w:rsid w:val="00E11628"/>
    <w:rsid w:val="00E11E70"/>
    <w:rsid w:val="00E12111"/>
    <w:rsid w:val="00E14E26"/>
    <w:rsid w:val="00E151E3"/>
    <w:rsid w:val="00E163AA"/>
    <w:rsid w:val="00E16F2E"/>
    <w:rsid w:val="00E175D8"/>
    <w:rsid w:val="00E17693"/>
    <w:rsid w:val="00E20340"/>
    <w:rsid w:val="00E21D39"/>
    <w:rsid w:val="00E232E3"/>
    <w:rsid w:val="00E23FC4"/>
    <w:rsid w:val="00E250E8"/>
    <w:rsid w:val="00E2526C"/>
    <w:rsid w:val="00E25841"/>
    <w:rsid w:val="00E2594C"/>
    <w:rsid w:val="00E25AC6"/>
    <w:rsid w:val="00E30318"/>
    <w:rsid w:val="00E303FB"/>
    <w:rsid w:val="00E3395D"/>
    <w:rsid w:val="00E33C7C"/>
    <w:rsid w:val="00E341E1"/>
    <w:rsid w:val="00E35368"/>
    <w:rsid w:val="00E35BD4"/>
    <w:rsid w:val="00E37604"/>
    <w:rsid w:val="00E37FF5"/>
    <w:rsid w:val="00E41F0C"/>
    <w:rsid w:val="00E41F54"/>
    <w:rsid w:val="00E42F2F"/>
    <w:rsid w:val="00E442E6"/>
    <w:rsid w:val="00E44EFB"/>
    <w:rsid w:val="00E46E55"/>
    <w:rsid w:val="00E47521"/>
    <w:rsid w:val="00E47609"/>
    <w:rsid w:val="00E4776D"/>
    <w:rsid w:val="00E47CDC"/>
    <w:rsid w:val="00E52B9A"/>
    <w:rsid w:val="00E5305F"/>
    <w:rsid w:val="00E54A08"/>
    <w:rsid w:val="00E54E5B"/>
    <w:rsid w:val="00E6034E"/>
    <w:rsid w:val="00E61375"/>
    <w:rsid w:val="00E63057"/>
    <w:rsid w:val="00E63B13"/>
    <w:rsid w:val="00E63BFE"/>
    <w:rsid w:val="00E64620"/>
    <w:rsid w:val="00E6705F"/>
    <w:rsid w:val="00E673E3"/>
    <w:rsid w:val="00E70569"/>
    <w:rsid w:val="00E7067A"/>
    <w:rsid w:val="00E708BD"/>
    <w:rsid w:val="00E7174A"/>
    <w:rsid w:val="00E72140"/>
    <w:rsid w:val="00E72385"/>
    <w:rsid w:val="00E73B47"/>
    <w:rsid w:val="00E73FB3"/>
    <w:rsid w:val="00E74D5A"/>
    <w:rsid w:val="00E7509C"/>
    <w:rsid w:val="00E77214"/>
    <w:rsid w:val="00E77994"/>
    <w:rsid w:val="00E802AF"/>
    <w:rsid w:val="00E805EE"/>
    <w:rsid w:val="00E806A0"/>
    <w:rsid w:val="00E8099F"/>
    <w:rsid w:val="00E81BDB"/>
    <w:rsid w:val="00E81C30"/>
    <w:rsid w:val="00E81D9E"/>
    <w:rsid w:val="00E849C3"/>
    <w:rsid w:val="00E849D3"/>
    <w:rsid w:val="00E85362"/>
    <w:rsid w:val="00E86A54"/>
    <w:rsid w:val="00E86CE0"/>
    <w:rsid w:val="00E86FDF"/>
    <w:rsid w:val="00E8738F"/>
    <w:rsid w:val="00E87EA5"/>
    <w:rsid w:val="00E87F1F"/>
    <w:rsid w:val="00E87F9F"/>
    <w:rsid w:val="00E92CA1"/>
    <w:rsid w:val="00E92E08"/>
    <w:rsid w:val="00E93233"/>
    <w:rsid w:val="00E946BF"/>
    <w:rsid w:val="00E96464"/>
    <w:rsid w:val="00E970FD"/>
    <w:rsid w:val="00EA032F"/>
    <w:rsid w:val="00EA03BC"/>
    <w:rsid w:val="00EA053D"/>
    <w:rsid w:val="00EA17D8"/>
    <w:rsid w:val="00EA184C"/>
    <w:rsid w:val="00EA6CDE"/>
    <w:rsid w:val="00EB2605"/>
    <w:rsid w:val="00EB31E8"/>
    <w:rsid w:val="00EB34DD"/>
    <w:rsid w:val="00EB60F4"/>
    <w:rsid w:val="00EB76B3"/>
    <w:rsid w:val="00EC02D1"/>
    <w:rsid w:val="00EC097F"/>
    <w:rsid w:val="00EC0C65"/>
    <w:rsid w:val="00EC54FE"/>
    <w:rsid w:val="00EC5A17"/>
    <w:rsid w:val="00EC6D9B"/>
    <w:rsid w:val="00EC6E77"/>
    <w:rsid w:val="00ED09F1"/>
    <w:rsid w:val="00ED1435"/>
    <w:rsid w:val="00ED17E3"/>
    <w:rsid w:val="00ED2A85"/>
    <w:rsid w:val="00ED3315"/>
    <w:rsid w:val="00ED4B0D"/>
    <w:rsid w:val="00ED4D3E"/>
    <w:rsid w:val="00ED4DC0"/>
    <w:rsid w:val="00ED765D"/>
    <w:rsid w:val="00EE094B"/>
    <w:rsid w:val="00EE24A1"/>
    <w:rsid w:val="00EE2C82"/>
    <w:rsid w:val="00EE40B6"/>
    <w:rsid w:val="00EE41E8"/>
    <w:rsid w:val="00EE4413"/>
    <w:rsid w:val="00EE68C2"/>
    <w:rsid w:val="00EE72BB"/>
    <w:rsid w:val="00EE7DA1"/>
    <w:rsid w:val="00EF1C00"/>
    <w:rsid w:val="00EF1D49"/>
    <w:rsid w:val="00EF1F42"/>
    <w:rsid w:val="00EF33B7"/>
    <w:rsid w:val="00EF3A06"/>
    <w:rsid w:val="00EF4272"/>
    <w:rsid w:val="00EF633D"/>
    <w:rsid w:val="00EF6FFF"/>
    <w:rsid w:val="00F00EA5"/>
    <w:rsid w:val="00F01129"/>
    <w:rsid w:val="00F03497"/>
    <w:rsid w:val="00F04372"/>
    <w:rsid w:val="00F04FEF"/>
    <w:rsid w:val="00F0566D"/>
    <w:rsid w:val="00F07779"/>
    <w:rsid w:val="00F0784D"/>
    <w:rsid w:val="00F10A2A"/>
    <w:rsid w:val="00F10F23"/>
    <w:rsid w:val="00F12FA8"/>
    <w:rsid w:val="00F150AE"/>
    <w:rsid w:val="00F1550F"/>
    <w:rsid w:val="00F1604C"/>
    <w:rsid w:val="00F16114"/>
    <w:rsid w:val="00F17795"/>
    <w:rsid w:val="00F200CF"/>
    <w:rsid w:val="00F24315"/>
    <w:rsid w:val="00F24DE8"/>
    <w:rsid w:val="00F25F8E"/>
    <w:rsid w:val="00F26265"/>
    <w:rsid w:val="00F26DAC"/>
    <w:rsid w:val="00F26F53"/>
    <w:rsid w:val="00F26F67"/>
    <w:rsid w:val="00F27785"/>
    <w:rsid w:val="00F27E8C"/>
    <w:rsid w:val="00F32486"/>
    <w:rsid w:val="00F35B59"/>
    <w:rsid w:val="00F36524"/>
    <w:rsid w:val="00F369B4"/>
    <w:rsid w:val="00F413B3"/>
    <w:rsid w:val="00F41B35"/>
    <w:rsid w:val="00F421E7"/>
    <w:rsid w:val="00F43DB6"/>
    <w:rsid w:val="00F43E45"/>
    <w:rsid w:val="00F45D29"/>
    <w:rsid w:val="00F46213"/>
    <w:rsid w:val="00F47DB9"/>
    <w:rsid w:val="00F52563"/>
    <w:rsid w:val="00F52B30"/>
    <w:rsid w:val="00F54190"/>
    <w:rsid w:val="00F54429"/>
    <w:rsid w:val="00F555B8"/>
    <w:rsid w:val="00F601CB"/>
    <w:rsid w:val="00F61A3B"/>
    <w:rsid w:val="00F61E5B"/>
    <w:rsid w:val="00F632BA"/>
    <w:rsid w:val="00F6430C"/>
    <w:rsid w:val="00F649DB"/>
    <w:rsid w:val="00F67538"/>
    <w:rsid w:val="00F67CE9"/>
    <w:rsid w:val="00F7026C"/>
    <w:rsid w:val="00F70480"/>
    <w:rsid w:val="00F70B82"/>
    <w:rsid w:val="00F717EE"/>
    <w:rsid w:val="00F72585"/>
    <w:rsid w:val="00F727D4"/>
    <w:rsid w:val="00F72909"/>
    <w:rsid w:val="00F734FD"/>
    <w:rsid w:val="00F73F20"/>
    <w:rsid w:val="00F741EC"/>
    <w:rsid w:val="00F76584"/>
    <w:rsid w:val="00F80F8C"/>
    <w:rsid w:val="00F811FA"/>
    <w:rsid w:val="00F82E64"/>
    <w:rsid w:val="00F83278"/>
    <w:rsid w:val="00F836F0"/>
    <w:rsid w:val="00F837FB"/>
    <w:rsid w:val="00F84FE1"/>
    <w:rsid w:val="00F86084"/>
    <w:rsid w:val="00F87D62"/>
    <w:rsid w:val="00F91FC9"/>
    <w:rsid w:val="00F92061"/>
    <w:rsid w:val="00F9235A"/>
    <w:rsid w:val="00F92C2D"/>
    <w:rsid w:val="00F94A40"/>
    <w:rsid w:val="00F95E08"/>
    <w:rsid w:val="00F96110"/>
    <w:rsid w:val="00F96560"/>
    <w:rsid w:val="00F96A94"/>
    <w:rsid w:val="00F96F89"/>
    <w:rsid w:val="00F975E1"/>
    <w:rsid w:val="00FA1C80"/>
    <w:rsid w:val="00FA39AE"/>
    <w:rsid w:val="00FA49C5"/>
    <w:rsid w:val="00FA7691"/>
    <w:rsid w:val="00FB0706"/>
    <w:rsid w:val="00FB2757"/>
    <w:rsid w:val="00FB2ED0"/>
    <w:rsid w:val="00FB3173"/>
    <w:rsid w:val="00FB3F57"/>
    <w:rsid w:val="00FB64CF"/>
    <w:rsid w:val="00FB65A1"/>
    <w:rsid w:val="00FC0979"/>
    <w:rsid w:val="00FC20A1"/>
    <w:rsid w:val="00FC2E7B"/>
    <w:rsid w:val="00FC2F98"/>
    <w:rsid w:val="00FC543E"/>
    <w:rsid w:val="00FC5536"/>
    <w:rsid w:val="00FC6034"/>
    <w:rsid w:val="00FC7BE7"/>
    <w:rsid w:val="00FC7DB6"/>
    <w:rsid w:val="00FD0138"/>
    <w:rsid w:val="00FD1EB1"/>
    <w:rsid w:val="00FD2859"/>
    <w:rsid w:val="00FD34C8"/>
    <w:rsid w:val="00FD6818"/>
    <w:rsid w:val="00FD76D4"/>
    <w:rsid w:val="00FD78AF"/>
    <w:rsid w:val="00FD7D1A"/>
    <w:rsid w:val="00FE0AB0"/>
    <w:rsid w:val="00FE25D1"/>
    <w:rsid w:val="00FE3403"/>
    <w:rsid w:val="00FE3DAF"/>
    <w:rsid w:val="00FE516A"/>
    <w:rsid w:val="00FE6997"/>
    <w:rsid w:val="00FE6F61"/>
    <w:rsid w:val="00FE7EA8"/>
    <w:rsid w:val="00FF2B66"/>
    <w:rsid w:val="00FF3394"/>
    <w:rsid w:val="00FF40B1"/>
    <w:rsid w:val="00FF6693"/>
    <w:rsid w:val="1C8465B1"/>
    <w:rsid w:val="30F4B5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997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9"/>
    <w:pPr>
      <w:jc w:val="both"/>
    </w:pPr>
    <w:rPr>
      <w:sz w:val="24"/>
    </w:rPr>
  </w:style>
  <w:style w:type="paragraph" w:styleId="Heading1">
    <w:name w:val="heading 1"/>
    <w:aliases w:val="Document Header1"/>
    <w:basedOn w:val="Normal"/>
    <w:next w:val="Normal"/>
    <w:link w:val="Heading1Char"/>
    <w:qFormat/>
    <w:rsid w:val="003A46B4"/>
    <w:pPr>
      <w:spacing w:before="480"/>
      <w:jc w:val="center"/>
      <w:outlineLvl w:val="0"/>
    </w:pPr>
    <w:rPr>
      <w:rFonts w:ascii="Times New Roman Bold" w:eastAsiaTheme="majorEastAsia" w:hAnsi="Times New Roman Bold" w:cstheme="majorBidi"/>
      <w:b/>
      <w:smallCaps/>
      <w:sz w:val="36"/>
    </w:rPr>
  </w:style>
  <w:style w:type="paragraph" w:styleId="Heading2">
    <w:name w:val="heading 2"/>
    <w:aliases w:val="Title Header2"/>
    <w:basedOn w:val="Normal"/>
    <w:next w:val="Normal"/>
    <w:link w:val="Heading2Char"/>
    <w:qFormat/>
    <w:rsid w:val="003A46B4"/>
    <w:pPr>
      <w:pBdr>
        <w:bottom w:val="single" w:sz="24" w:space="3" w:color="C0C0C0"/>
      </w:pBdr>
      <w:jc w:val="center"/>
      <w:outlineLvl w:val="1"/>
    </w:pPr>
    <w:rPr>
      <w:rFonts w:ascii="Arial" w:hAnsi="Arial"/>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1"/>
    <w:qFormat/>
    <w:rsid w:val="003A46B4"/>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link w:val="Heading4Char"/>
    <w:qFormat/>
    <w:rsid w:val="003A46B4"/>
    <w:pPr>
      <w:keepNext/>
      <w:spacing w:before="240"/>
      <w:jc w:val="center"/>
      <w:outlineLvl w:val="3"/>
    </w:pPr>
    <w:rPr>
      <w:b/>
    </w:rPr>
  </w:style>
  <w:style w:type="paragraph" w:styleId="Heading5">
    <w:name w:val="heading 5"/>
    <w:basedOn w:val="Normal"/>
    <w:next w:val="Normal"/>
    <w:link w:val="Heading5Char"/>
    <w:qFormat/>
    <w:rsid w:val="003A46B4"/>
    <w:pPr>
      <w:keepNext/>
      <w:keepLines/>
      <w:spacing w:before="240"/>
      <w:outlineLvl w:val="4"/>
    </w:pPr>
    <w:rPr>
      <w:b/>
    </w:rPr>
  </w:style>
  <w:style w:type="paragraph" w:styleId="Heading6">
    <w:name w:val="heading 6"/>
    <w:basedOn w:val="Normal"/>
    <w:next w:val="Normal"/>
    <w:link w:val="Heading6Char"/>
    <w:qFormat/>
    <w:rsid w:val="003A46B4"/>
    <w:pPr>
      <w:spacing w:before="240" w:after="60"/>
      <w:outlineLvl w:val="5"/>
    </w:pPr>
    <w:rPr>
      <w:rFonts w:ascii="Univers" w:hAnsi="Univers"/>
      <w:i/>
    </w:rPr>
  </w:style>
  <w:style w:type="paragraph" w:styleId="Heading7">
    <w:name w:val="heading 7"/>
    <w:basedOn w:val="Normal"/>
    <w:next w:val="Normal"/>
    <w:link w:val="Heading7Char"/>
    <w:qFormat/>
    <w:rsid w:val="003A46B4"/>
    <w:pPr>
      <w:spacing w:before="240" w:after="60"/>
      <w:outlineLvl w:val="6"/>
    </w:pPr>
    <w:rPr>
      <w:rFonts w:ascii="Univers" w:hAnsi="Univers"/>
    </w:rPr>
  </w:style>
  <w:style w:type="paragraph" w:styleId="Heading8">
    <w:name w:val="heading 8"/>
    <w:basedOn w:val="Normal"/>
    <w:next w:val="Normal"/>
    <w:link w:val="Heading8Char"/>
    <w:qFormat/>
    <w:rsid w:val="003A46B4"/>
    <w:pPr>
      <w:spacing w:before="240" w:after="60"/>
      <w:outlineLvl w:val="7"/>
    </w:pPr>
    <w:rPr>
      <w:rFonts w:ascii="Univers" w:hAnsi="Univers"/>
      <w:i/>
    </w:rPr>
  </w:style>
  <w:style w:type="paragraph" w:styleId="Heading9">
    <w:name w:val="heading 9"/>
    <w:basedOn w:val="Normal"/>
    <w:next w:val="Normal"/>
    <w:link w:val="Heading9Char"/>
    <w:qFormat/>
    <w:rsid w:val="003A46B4"/>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D1">
    <w:name w:val="SPD 1"/>
    <w:uiPriority w:val="99"/>
    <w:rsid w:val="00A415D6"/>
    <w:pPr>
      <w:numPr>
        <w:numId w:val="1"/>
      </w:numPr>
    </w:pPr>
  </w:style>
  <w:style w:type="numbering" w:customStyle="1" w:styleId="SPDParagraphheader1">
    <w:name w:val="SPD Paragraph header 1"/>
    <w:uiPriority w:val="99"/>
    <w:rsid w:val="00A415D6"/>
    <w:pPr>
      <w:numPr>
        <w:numId w:val="2"/>
      </w:numPr>
    </w:pPr>
  </w:style>
  <w:style w:type="paragraph" w:customStyle="1" w:styleId="Head01">
    <w:name w:val="Head 0.1"/>
    <w:basedOn w:val="Head0"/>
    <w:qFormat/>
    <w:rsid w:val="003A46B4"/>
    <w:rPr>
      <w:sz w:val="56"/>
    </w:rPr>
  </w:style>
  <w:style w:type="paragraph" w:customStyle="1" w:styleId="Head0">
    <w:name w:val="Head 0"/>
    <w:basedOn w:val="Normal"/>
    <w:qFormat/>
    <w:rsid w:val="003A46B4"/>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3A46B4"/>
    <w:rPr>
      <w:rFonts w:eastAsia="Times New Roman" w:cs="Times New Roman"/>
    </w:rPr>
  </w:style>
  <w:style w:type="character" w:customStyle="1" w:styleId="Heading1Char">
    <w:name w:val="Heading 1 Char"/>
    <w:aliases w:val="Document Header1 Char"/>
    <w:basedOn w:val="DefaultParagraphFont"/>
    <w:link w:val="Heading1"/>
    <w:rsid w:val="003A46B4"/>
    <w:rPr>
      <w:rFonts w:ascii="Times New Roman Bold" w:eastAsiaTheme="majorEastAsia" w:hAnsi="Times New Roman Bold" w:cstheme="majorBidi"/>
      <w:b/>
      <w:smallCaps/>
      <w:sz w:val="36"/>
    </w:rPr>
  </w:style>
  <w:style w:type="paragraph" w:customStyle="1" w:styleId="Head11b">
    <w:name w:val="Head 1.1b"/>
    <w:basedOn w:val="Normal"/>
    <w:qFormat/>
    <w:rsid w:val="003A46B4"/>
    <w:pPr>
      <w:keepNext/>
      <w:numPr>
        <w:ilvl w:val="12"/>
      </w:numPr>
      <w:pBdr>
        <w:bottom w:val="single" w:sz="24" w:space="1" w:color="auto"/>
      </w:pBdr>
      <w:spacing w:before="360"/>
      <w:jc w:val="center"/>
    </w:pPr>
    <w:rPr>
      <w:rFonts w:ascii="Times New Roman Bold" w:hAnsi="Times New Roman Bold"/>
      <w:b/>
      <w:smallCaps/>
      <w:sz w:val="32"/>
    </w:rPr>
  </w:style>
  <w:style w:type="paragraph" w:customStyle="1" w:styleId="Head12b">
    <w:name w:val="Head 1.2b"/>
    <w:basedOn w:val="Normal"/>
    <w:qFormat/>
    <w:rsid w:val="003A46B4"/>
    <w:pPr>
      <w:numPr>
        <w:ilvl w:val="12"/>
      </w:numPr>
      <w:ind w:left="360" w:hanging="360"/>
      <w:jc w:val="left"/>
    </w:pPr>
    <w:rPr>
      <w:b/>
    </w:rPr>
  </w:style>
  <w:style w:type="paragraph" w:customStyle="1" w:styleId="Head21b">
    <w:name w:val="Head 2.1b"/>
    <w:basedOn w:val="Normal"/>
    <w:qFormat/>
    <w:rsid w:val="003A46B4"/>
    <w:pPr>
      <w:keepNext/>
      <w:pBdr>
        <w:bottom w:val="single" w:sz="24" w:space="3" w:color="auto"/>
      </w:pBdr>
      <w:spacing w:before="480"/>
      <w:jc w:val="center"/>
    </w:pPr>
    <w:rPr>
      <w:rFonts w:ascii="Times New Roman Bold" w:hAnsi="Times New Roman Bold"/>
      <w:b/>
      <w:smallCaps/>
      <w:sz w:val="32"/>
    </w:rPr>
  </w:style>
  <w:style w:type="paragraph" w:customStyle="1" w:styleId="HeadingQT2">
    <w:name w:val="Heading QT2"/>
    <w:basedOn w:val="Normal"/>
    <w:link w:val="HeadingQT2Char"/>
    <w:autoRedefine/>
    <w:qFormat/>
    <w:rsid w:val="003A46B4"/>
    <w:pPr>
      <w:spacing w:after="134"/>
      <w:ind w:left="720" w:right="-14" w:hanging="360"/>
      <w:jc w:val="left"/>
    </w:pPr>
    <w:rPr>
      <w:b/>
      <w:sz w:val="28"/>
      <w:szCs w:val="28"/>
    </w:rPr>
  </w:style>
  <w:style w:type="character" w:customStyle="1" w:styleId="HeadingQT2Char">
    <w:name w:val="Heading QT2 Char"/>
    <w:basedOn w:val="DefaultParagraphFont"/>
    <w:link w:val="HeadingQT2"/>
    <w:rsid w:val="003A46B4"/>
    <w:rPr>
      <w:b/>
      <w:sz w:val="28"/>
      <w:szCs w:val="28"/>
    </w:rPr>
  </w:style>
  <w:style w:type="character" w:customStyle="1" w:styleId="Heading2Char">
    <w:name w:val="Heading 2 Char"/>
    <w:aliases w:val="Title Header2 Char"/>
    <w:basedOn w:val="DefaultParagraphFont"/>
    <w:link w:val="Heading2"/>
    <w:rsid w:val="003A46B4"/>
    <w:rPr>
      <w:rFonts w:ascii="Arial" w:hAnsi="Arial"/>
      <w:b/>
      <w:sz w:val="28"/>
    </w:rPr>
  </w:style>
  <w:style w:type="character" w:customStyle="1" w:styleId="Heading3Char">
    <w:name w:val="Heading 3 Char"/>
    <w:aliases w:val="Section Header3 Char1,ClauseSub_No&amp;Name Char1,Section Header3 Char Char Char Char Char Char1,Section Header3 Char Char Char Char1"/>
    <w:basedOn w:val="DefaultParagraphFont"/>
    <w:uiPriority w:val="9"/>
    <w:semiHidden/>
    <w:rsid w:val="003A46B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 Char Char Char,Section Header3 Char Char Char Char,Section Header3 Char Char Char1"/>
    <w:basedOn w:val="DefaultParagraphFont"/>
    <w:link w:val="Heading3"/>
    <w:rsid w:val="003A46B4"/>
    <w:rPr>
      <w:rFonts w:ascii="Times New Roman Bold" w:hAnsi="Times New Roman Bold"/>
      <w:b/>
      <w:sz w:val="28"/>
    </w:rPr>
  </w:style>
  <w:style w:type="character" w:customStyle="1" w:styleId="Heading4Char">
    <w:name w:val="Heading 4 Char"/>
    <w:aliases w:val=" Sub-Clause Sub-paragraph Char,ClauseSubSub_No&amp;Name Char,Sub-Clause Sub-paragraph Char"/>
    <w:basedOn w:val="DefaultParagraphFont"/>
    <w:link w:val="Heading4"/>
    <w:rsid w:val="003A46B4"/>
    <w:rPr>
      <w:b/>
    </w:rPr>
  </w:style>
  <w:style w:type="character" w:customStyle="1" w:styleId="Heading5Char">
    <w:name w:val="Heading 5 Char"/>
    <w:basedOn w:val="DefaultParagraphFont"/>
    <w:link w:val="Heading5"/>
    <w:rsid w:val="003A46B4"/>
    <w:rPr>
      <w:b/>
    </w:rPr>
  </w:style>
  <w:style w:type="character" w:customStyle="1" w:styleId="Heading6Char">
    <w:name w:val="Heading 6 Char"/>
    <w:basedOn w:val="DefaultParagraphFont"/>
    <w:link w:val="Heading6"/>
    <w:rsid w:val="003A46B4"/>
    <w:rPr>
      <w:rFonts w:ascii="Univers" w:hAnsi="Univers"/>
      <w:i/>
    </w:rPr>
  </w:style>
  <w:style w:type="character" w:customStyle="1" w:styleId="Heading7Char">
    <w:name w:val="Heading 7 Char"/>
    <w:basedOn w:val="DefaultParagraphFont"/>
    <w:link w:val="Heading7"/>
    <w:rsid w:val="003A46B4"/>
    <w:rPr>
      <w:rFonts w:ascii="Univers" w:hAnsi="Univers"/>
    </w:rPr>
  </w:style>
  <w:style w:type="character" w:customStyle="1" w:styleId="Heading8Char">
    <w:name w:val="Heading 8 Char"/>
    <w:basedOn w:val="DefaultParagraphFont"/>
    <w:link w:val="Heading8"/>
    <w:rsid w:val="003A46B4"/>
    <w:rPr>
      <w:rFonts w:ascii="Univers" w:hAnsi="Univers"/>
      <w:i/>
    </w:rPr>
  </w:style>
  <w:style w:type="character" w:customStyle="1" w:styleId="Heading9Char">
    <w:name w:val="Heading 9 Char"/>
    <w:basedOn w:val="DefaultParagraphFont"/>
    <w:link w:val="Heading9"/>
    <w:rsid w:val="003A46B4"/>
    <w:rPr>
      <w:rFonts w:ascii="Univers" w:hAnsi="Univers"/>
      <w:i/>
      <w:sz w:val="18"/>
    </w:rPr>
  </w:style>
  <w:style w:type="paragraph" w:styleId="TOC1">
    <w:name w:val="toc 1"/>
    <w:basedOn w:val="Normal"/>
    <w:next w:val="TOC2"/>
    <w:uiPriority w:val="39"/>
    <w:qFormat/>
    <w:rsid w:val="003A46B4"/>
    <w:pPr>
      <w:tabs>
        <w:tab w:val="right" w:leader="dot" w:pos="9000"/>
      </w:tabs>
      <w:spacing w:before="120"/>
      <w:jc w:val="left"/>
    </w:pPr>
    <w:rPr>
      <w:rFonts w:ascii="Times New Roman Bold" w:hAnsi="Times New Roman Bold"/>
      <w:b/>
    </w:rPr>
  </w:style>
  <w:style w:type="paragraph" w:styleId="TOC2">
    <w:name w:val="toc 2"/>
    <w:basedOn w:val="Normal"/>
    <w:autoRedefine/>
    <w:uiPriority w:val="39"/>
    <w:qFormat/>
    <w:rsid w:val="005E2F2D"/>
    <w:pPr>
      <w:tabs>
        <w:tab w:val="right" w:leader="dot" w:pos="8910"/>
      </w:tabs>
      <w:ind w:left="900" w:right="720" w:hanging="540"/>
      <w:jc w:val="left"/>
    </w:pPr>
    <w:rPr>
      <w:noProof/>
    </w:rPr>
  </w:style>
  <w:style w:type="paragraph" w:styleId="TOC3">
    <w:name w:val="toc 3"/>
    <w:basedOn w:val="Normal"/>
    <w:next w:val="Normal"/>
    <w:uiPriority w:val="39"/>
    <w:qFormat/>
    <w:rsid w:val="003A46B4"/>
    <w:pPr>
      <w:ind w:left="480"/>
      <w:jc w:val="left"/>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A46B4"/>
    <w:pPr>
      <w:ind w:left="360" w:hanging="360"/>
      <w:jc w:val="left"/>
    </w:pPr>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3A46B4"/>
    <w:rPr>
      <w:rFonts w:ascii="Arial" w:hAnsi="Arial"/>
    </w:rPr>
  </w:style>
  <w:style w:type="paragraph" w:styleId="Caption">
    <w:name w:val="caption"/>
    <w:basedOn w:val="Normal"/>
    <w:next w:val="Normal"/>
    <w:qFormat/>
    <w:rsid w:val="003A46B4"/>
    <w:pPr>
      <w:spacing w:before="120"/>
      <w:jc w:val="center"/>
    </w:pPr>
    <w:rPr>
      <w:b/>
      <w:sz w:val="22"/>
    </w:rPr>
  </w:style>
  <w:style w:type="paragraph" w:styleId="Title">
    <w:name w:val="Title"/>
    <w:basedOn w:val="Normal"/>
    <w:link w:val="TitleChar"/>
    <w:qFormat/>
    <w:rsid w:val="003A46B4"/>
    <w:pPr>
      <w:jc w:val="center"/>
    </w:pPr>
    <w:rPr>
      <w:b/>
      <w:sz w:val="48"/>
    </w:rPr>
  </w:style>
  <w:style w:type="character" w:customStyle="1" w:styleId="TitleChar">
    <w:name w:val="Title Char"/>
    <w:basedOn w:val="DefaultParagraphFont"/>
    <w:link w:val="Title"/>
    <w:rsid w:val="003A46B4"/>
    <w:rPr>
      <w:b/>
      <w:sz w:val="48"/>
    </w:rPr>
  </w:style>
  <w:style w:type="paragraph" w:styleId="Subtitle">
    <w:name w:val="Subtitle"/>
    <w:basedOn w:val="Normal"/>
    <w:link w:val="SubtitleChar"/>
    <w:qFormat/>
    <w:rsid w:val="003A46B4"/>
    <w:pPr>
      <w:jc w:val="center"/>
    </w:pPr>
    <w:rPr>
      <w:b/>
      <w:sz w:val="44"/>
    </w:rPr>
  </w:style>
  <w:style w:type="character" w:customStyle="1" w:styleId="SubtitleChar">
    <w:name w:val="Subtitle Char"/>
    <w:basedOn w:val="DefaultParagraphFont"/>
    <w:link w:val="Subtitle"/>
    <w:rsid w:val="003A46B4"/>
    <w:rPr>
      <w:b/>
      <w:sz w:val="44"/>
    </w:rPr>
  </w:style>
  <w:style w:type="paragraph" w:styleId="ListParagraph">
    <w:name w:val="List Paragraph"/>
    <w:aliases w:val="Citation List,본문(내용),List Paragraph (numbered (a))"/>
    <w:basedOn w:val="Normal"/>
    <w:link w:val="ListParagraphChar"/>
    <w:uiPriority w:val="34"/>
    <w:qFormat/>
    <w:rsid w:val="003A46B4"/>
    <w:pPr>
      <w:ind w:left="720"/>
      <w:contextualSpacing/>
    </w:pPr>
  </w:style>
  <w:style w:type="character" w:customStyle="1" w:styleId="ListParagraphChar">
    <w:name w:val="List Paragraph Char"/>
    <w:aliases w:val="Citation List Char,본문(내용) Char,List Paragraph (numbered (a)) Char"/>
    <w:link w:val="ListParagraph"/>
    <w:uiPriority w:val="34"/>
    <w:locked/>
    <w:rsid w:val="003A46B4"/>
    <w:rPr>
      <w:sz w:val="24"/>
    </w:rPr>
  </w:style>
  <w:style w:type="paragraph" w:styleId="TOCHeading">
    <w:name w:val="TOC Heading"/>
    <w:basedOn w:val="Heading1"/>
    <w:next w:val="Normal"/>
    <w:uiPriority w:val="39"/>
    <w:unhideWhenUsed/>
    <w:qFormat/>
    <w:rsid w:val="003A46B4"/>
    <w:pPr>
      <w:keepNext/>
      <w:keepLines/>
      <w:spacing w:line="276" w:lineRule="auto"/>
      <w:jc w:val="left"/>
      <w:outlineLvl w:val="9"/>
    </w:pPr>
    <w:rPr>
      <w:rFonts w:asciiTheme="majorHAnsi" w:hAnsiTheme="majorHAnsi"/>
      <w:bCs/>
      <w:smallCaps w:val="0"/>
      <w:color w:val="365F91" w:themeColor="accent1" w:themeShade="BF"/>
      <w:sz w:val="28"/>
      <w:szCs w:val="28"/>
      <w:lang w:eastAsia="ja-JP"/>
    </w:rPr>
  </w:style>
  <w:style w:type="paragraph" w:styleId="Footer">
    <w:name w:val="footer"/>
    <w:basedOn w:val="Normal"/>
    <w:link w:val="FooterChar"/>
    <w:rsid w:val="00DE0AA9"/>
    <w:pPr>
      <w:tabs>
        <w:tab w:val="right" w:leader="underscore" w:pos="9504"/>
      </w:tabs>
      <w:spacing w:before="120"/>
      <w:jc w:val="left"/>
    </w:pPr>
  </w:style>
  <w:style w:type="character" w:customStyle="1" w:styleId="FooterChar">
    <w:name w:val="Footer Char"/>
    <w:basedOn w:val="DefaultParagraphFont"/>
    <w:link w:val="Footer"/>
    <w:rsid w:val="00DE0AA9"/>
    <w:rPr>
      <w:sz w:val="24"/>
    </w:rPr>
  </w:style>
  <w:style w:type="paragraph" w:styleId="Header">
    <w:name w:val="header"/>
    <w:basedOn w:val="Normal"/>
    <w:link w:val="HeaderChar"/>
    <w:uiPriority w:val="99"/>
    <w:rsid w:val="00DE0AA9"/>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DE0AA9"/>
  </w:style>
  <w:style w:type="character" w:styleId="FootnoteReference">
    <w:name w:val="footnote reference"/>
    <w:aliases w:val="callout"/>
    <w:uiPriority w:val="99"/>
    <w:rsid w:val="00DE0AA9"/>
    <w:rPr>
      <w:vertAlign w:val="superscript"/>
    </w:rPr>
  </w:style>
  <w:style w:type="character" w:styleId="PageNumber">
    <w:name w:val="page number"/>
    <w:basedOn w:val="DefaultParagraphFont"/>
    <w:rsid w:val="00DE0AA9"/>
  </w:style>
  <w:style w:type="paragraph" w:styleId="BodyText">
    <w:name w:val="Body Text"/>
    <w:basedOn w:val="Normal"/>
    <w:link w:val="BodyTextChar"/>
    <w:rsid w:val="00DE0AA9"/>
  </w:style>
  <w:style w:type="character" w:customStyle="1" w:styleId="BodyTextChar">
    <w:name w:val="Body Text Char"/>
    <w:basedOn w:val="DefaultParagraphFont"/>
    <w:link w:val="BodyText"/>
    <w:rsid w:val="00DE0AA9"/>
    <w:rPr>
      <w:sz w:val="24"/>
    </w:rPr>
  </w:style>
  <w:style w:type="character" w:styleId="Hyperlink">
    <w:name w:val="Hyperlink"/>
    <w:uiPriority w:val="99"/>
    <w:rsid w:val="00DE0AA9"/>
    <w:rPr>
      <w:color w:val="0000FF"/>
      <w:u w:val="single"/>
    </w:rPr>
  </w:style>
  <w:style w:type="character" w:styleId="FollowedHyperlink">
    <w:name w:val="FollowedHyperlink"/>
    <w:rsid w:val="00DE0AA9"/>
    <w:rPr>
      <w:color w:val="800080"/>
      <w:u w:val="single"/>
    </w:rPr>
  </w:style>
  <w:style w:type="paragraph" w:styleId="BodyTextIndent">
    <w:name w:val="Body Text Indent"/>
    <w:basedOn w:val="Normal"/>
    <w:link w:val="BodyTextIndentChar"/>
    <w:rsid w:val="00DE0AA9"/>
    <w:pPr>
      <w:ind w:left="720"/>
    </w:pPr>
  </w:style>
  <w:style w:type="character" w:customStyle="1" w:styleId="BodyTextIndentChar">
    <w:name w:val="Body Text Indent Char"/>
    <w:basedOn w:val="DefaultParagraphFont"/>
    <w:link w:val="BodyTextIndent"/>
    <w:rsid w:val="00DE0AA9"/>
    <w:rPr>
      <w:sz w:val="24"/>
    </w:rPr>
  </w:style>
  <w:style w:type="paragraph" w:styleId="BodyTextIndent2">
    <w:name w:val="Body Text Indent 2"/>
    <w:basedOn w:val="Normal"/>
    <w:link w:val="BodyTextIndent2Char"/>
    <w:rsid w:val="00DE0AA9"/>
    <w:pPr>
      <w:ind w:left="360" w:firstLine="360"/>
    </w:pPr>
  </w:style>
  <w:style w:type="character" w:customStyle="1" w:styleId="BodyTextIndent2Char">
    <w:name w:val="Body Text Indent 2 Char"/>
    <w:basedOn w:val="DefaultParagraphFont"/>
    <w:link w:val="BodyTextIndent2"/>
    <w:rsid w:val="00DE0AA9"/>
    <w:rPr>
      <w:sz w:val="24"/>
    </w:rPr>
  </w:style>
  <w:style w:type="paragraph" w:styleId="BodyText2">
    <w:name w:val="Body Text 2"/>
    <w:basedOn w:val="Normal"/>
    <w:link w:val="BodyText2Char"/>
    <w:rsid w:val="00DE0AA9"/>
    <w:pPr>
      <w:spacing w:before="120" w:after="120"/>
      <w:jc w:val="center"/>
    </w:pPr>
    <w:rPr>
      <w:b/>
      <w:sz w:val="28"/>
    </w:rPr>
  </w:style>
  <w:style w:type="character" w:customStyle="1" w:styleId="BodyText2Char">
    <w:name w:val="Body Text 2 Char"/>
    <w:basedOn w:val="DefaultParagraphFont"/>
    <w:link w:val="BodyText2"/>
    <w:rsid w:val="00DE0AA9"/>
    <w:rPr>
      <w:b/>
      <w:sz w:val="28"/>
    </w:rPr>
  </w:style>
  <w:style w:type="paragraph" w:styleId="TOC4">
    <w:name w:val="toc 4"/>
    <w:basedOn w:val="Normal"/>
    <w:next w:val="Normal"/>
    <w:autoRedefine/>
    <w:uiPriority w:val="39"/>
    <w:rsid w:val="00DE0AA9"/>
    <w:pPr>
      <w:ind w:left="720"/>
      <w:jc w:val="left"/>
    </w:pPr>
    <w:rPr>
      <w:sz w:val="20"/>
    </w:rPr>
  </w:style>
  <w:style w:type="paragraph" w:styleId="TOC5">
    <w:name w:val="toc 5"/>
    <w:basedOn w:val="Normal"/>
    <w:next w:val="Normal"/>
    <w:autoRedefine/>
    <w:uiPriority w:val="39"/>
    <w:rsid w:val="00DE0AA9"/>
    <w:pPr>
      <w:ind w:left="960"/>
      <w:jc w:val="left"/>
    </w:pPr>
    <w:rPr>
      <w:sz w:val="20"/>
    </w:rPr>
  </w:style>
  <w:style w:type="paragraph" w:styleId="TOC6">
    <w:name w:val="toc 6"/>
    <w:basedOn w:val="Normal"/>
    <w:next w:val="Normal"/>
    <w:autoRedefine/>
    <w:uiPriority w:val="39"/>
    <w:rsid w:val="00DE0AA9"/>
    <w:pPr>
      <w:ind w:left="1200"/>
      <w:jc w:val="left"/>
    </w:pPr>
    <w:rPr>
      <w:sz w:val="20"/>
    </w:rPr>
  </w:style>
  <w:style w:type="paragraph" w:styleId="TOC7">
    <w:name w:val="toc 7"/>
    <w:basedOn w:val="Normal"/>
    <w:next w:val="Normal"/>
    <w:autoRedefine/>
    <w:uiPriority w:val="39"/>
    <w:rsid w:val="00DE0AA9"/>
    <w:pPr>
      <w:ind w:left="1440"/>
      <w:jc w:val="left"/>
    </w:pPr>
    <w:rPr>
      <w:sz w:val="20"/>
    </w:rPr>
  </w:style>
  <w:style w:type="paragraph" w:styleId="TOC8">
    <w:name w:val="toc 8"/>
    <w:basedOn w:val="Normal"/>
    <w:next w:val="Normal"/>
    <w:autoRedefine/>
    <w:uiPriority w:val="39"/>
    <w:rsid w:val="00DE0AA9"/>
    <w:pPr>
      <w:ind w:left="1680"/>
      <w:jc w:val="left"/>
    </w:pPr>
    <w:rPr>
      <w:sz w:val="20"/>
    </w:rPr>
  </w:style>
  <w:style w:type="paragraph" w:styleId="TOC9">
    <w:name w:val="toc 9"/>
    <w:basedOn w:val="Normal"/>
    <w:next w:val="Normal"/>
    <w:autoRedefine/>
    <w:uiPriority w:val="39"/>
    <w:rsid w:val="00DE0AA9"/>
    <w:pPr>
      <w:spacing w:before="120" w:after="120"/>
      <w:jc w:val="left"/>
    </w:pPr>
    <w:rPr>
      <w:b/>
      <w:sz w:val="32"/>
    </w:rPr>
  </w:style>
  <w:style w:type="paragraph" w:styleId="DocumentMap">
    <w:name w:val="Document Map"/>
    <w:basedOn w:val="Normal"/>
    <w:link w:val="DocumentMapChar"/>
    <w:semiHidden/>
    <w:rsid w:val="00DE0AA9"/>
    <w:pPr>
      <w:shd w:val="clear" w:color="auto" w:fill="000080"/>
    </w:pPr>
    <w:rPr>
      <w:rFonts w:ascii="Tahoma" w:hAnsi="Tahoma"/>
    </w:rPr>
  </w:style>
  <w:style w:type="character" w:customStyle="1" w:styleId="DocumentMapChar">
    <w:name w:val="Document Map Char"/>
    <w:basedOn w:val="DefaultParagraphFont"/>
    <w:link w:val="DocumentMap"/>
    <w:semiHidden/>
    <w:rsid w:val="00DE0AA9"/>
    <w:rPr>
      <w:rFonts w:ascii="Tahoma" w:hAnsi="Tahoma"/>
      <w:sz w:val="24"/>
      <w:shd w:val="clear" w:color="auto" w:fill="000080"/>
    </w:rPr>
  </w:style>
  <w:style w:type="paragraph" w:styleId="List">
    <w:name w:val="List"/>
    <w:aliases w:val="1. List"/>
    <w:basedOn w:val="Normal"/>
    <w:rsid w:val="00DE0AA9"/>
    <w:pPr>
      <w:spacing w:before="120" w:after="120"/>
      <w:ind w:left="1440"/>
    </w:pPr>
  </w:style>
  <w:style w:type="paragraph" w:styleId="BodyText3">
    <w:name w:val="Body Text 3"/>
    <w:basedOn w:val="Normal"/>
    <w:link w:val="BodyText3Char"/>
    <w:rsid w:val="00DE0AA9"/>
    <w:rPr>
      <w:i/>
      <w:sz w:val="20"/>
    </w:rPr>
  </w:style>
  <w:style w:type="character" w:customStyle="1" w:styleId="BodyText3Char">
    <w:name w:val="Body Text 3 Char"/>
    <w:basedOn w:val="DefaultParagraphFont"/>
    <w:link w:val="BodyText3"/>
    <w:rsid w:val="00DE0AA9"/>
    <w:rPr>
      <w:i/>
    </w:rPr>
  </w:style>
  <w:style w:type="paragraph" w:customStyle="1" w:styleId="Document1">
    <w:name w:val="Document 1"/>
    <w:rsid w:val="00DE0AA9"/>
    <w:pPr>
      <w:keepNext/>
      <w:keepLines/>
      <w:tabs>
        <w:tab w:val="left" w:pos="-720"/>
      </w:tabs>
      <w:suppressAutoHyphens/>
    </w:pPr>
    <w:rPr>
      <w:rFonts w:ascii="Courier New" w:hAnsi="Courier New"/>
    </w:rPr>
  </w:style>
  <w:style w:type="paragraph" w:customStyle="1" w:styleId="SectionVHeader">
    <w:name w:val="Section V. Header"/>
    <w:basedOn w:val="Normal"/>
    <w:rsid w:val="00DE0AA9"/>
    <w:pPr>
      <w:jc w:val="center"/>
    </w:pPr>
    <w:rPr>
      <w:b/>
      <w:sz w:val="36"/>
    </w:rPr>
  </w:style>
  <w:style w:type="paragraph" w:customStyle="1" w:styleId="SectionVIIHeader2">
    <w:name w:val="Section VII Header2"/>
    <w:basedOn w:val="Heading1"/>
    <w:autoRedefine/>
    <w:rsid w:val="00DE0AA9"/>
    <w:pPr>
      <w:spacing w:before="120" w:after="200"/>
      <w:ind w:left="720" w:right="288"/>
    </w:pPr>
    <w:rPr>
      <w:rFonts w:ascii="Times New Roman" w:eastAsia="Times New Roman" w:hAnsi="Times New Roman" w:cs="Times New Roman"/>
      <w:bCs/>
      <w:i/>
      <w:smallCaps w:val="0"/>
      <w:kern w:val="28"/>
      <w:sz w:val="20"/>
    </w:rPr>
  </w:style>
  <w:style w:type="paragraph" w:customStyle="1" w:styleId="SectionXHeader3">
    <w:name w:val="Section X Header 3"/>
    <w:basedOn w:val="Heading1"/>
    <w:autoRedefine/>
    <w:rsid w:val="00DE0AA9"/>
    <w:pPr>
      <w:spacing w:before="240"/>
      <w:ind w:left="720" w:right="288"/>
    </w:pPr>
    <w:rPr>
      <w:rFonts w:ascii="Times New Roman" w:eastAsia="Times New Roman" w:hAnsi="Times New Roman" w:cs="Times New Roman"/>
      <w:bCs/>
      <w:smallCaps w:val="0"/>
      <w:sz w:val="72"/>
      <w:szCs w:val="72"/>
    </w:rPr>
  </w:style>
  <w:style w:type="paragraph" w:customStyle="1" w:styleId="TOCNumber1">
    <w:name w:val="TOC Number1"/>
    <w:basedOn w:val="Heading4"/>
    <w:autoRedefine/>
    <w:rsid w:val="00DE0AA9"/>
    <w:pPr>
      <w:keepNext w:val="0"/>
      <w:spacing w:before="0"/>
      <w:jc w:val="left"/>
      <w:outlineLvl w:val="9"/>
    </w:pPr>
  </w:style>
  <w:style w:type="paragraph" w:customStyle="1" w:styleId="Part1">
    <w:name w:val="Part 1"/>
    <w:aliases w:val="2,3 Header 4"/>
    <w:basedOn w:val="Normal"/>
    <w:autoRedefine/>
    <w:rsid w:val="003C6A5C"/>
    <w:pPr>
      <w:spacing w:before="3120" w:after="240"/>
      <w:jc w:val="center"/>
      <w:outlineLvl w:val="0"/>
    </w:pPr>
    <w:rPr>
      <w:b/>
      <w:noProof/>
      <w:sz w:val="72"/>
      <w:szCs w:val="72"/>
    </w:rPr>
  </w:style>
  <w:style w:type="paragraph" w:customStyle="1" w:styleId="Subtitle2">
    <w:name w:val="Subtitle 2"/>
    <w:basedOn w:val="Footer"/>
    <w:autoRedefine/>
    <w:rsid w:val="00DE0AA9"/>
    <w:pPr>
      <w:spacing w:after="120"/>
      <w:jc w:val="center"/>
      <w:outlineLvl w:val="1"/>
    </w:pPr>
    <w:rPr>
      <w:b/>
      <w:sz w:val="28"/>
    </w:rPr>
  </w:style>
  <w:style w:type="paragraph" w:customStyle="1" w:styleId="BlockQuotation">
    <w:name w:val="Block Quotation"/>
    <w:basedOn w:val="Normal"/>
    <w:rsid w:val="00DE0AA9"/>
    <w:pPr>
      <w:ind w:left="855" w:right="-72" w:hanging="315"/>
    </w:pPr>
  </w:style>
  <w:style w:type="paragraph" w:styleId="TableofFigures">
    <w:name w:val="table of figures"/>
    <w:basedOn w:val="Normal"/>
    <w:next w:val="Normal"/>
    <w:rsid w:val="00DE0AA9"/>
    <w:pPr>
      <w:ind w:left="480" w:hanging="480"/>
    </w:pPr>
  </w:style>
  <w:style w:type="paragraph" w:customStyle="1" w:styleId="2AutoList1">
    <w:name w:val="2AutoList1"/>
    <w:basedOn w:val="Normal"/>
    <w:rsid w:val="00DE0AA9"/>
    <w:pPr>
      <w:numPr>
        <w:ilvl w:val="1"/>
        <w:numId w:val="3"/>
      </w:numPr>
    </w:pPr>
  </w:style>
  <w:style w:type="character" w:styleId="CommentReference">
    <w:name w:val="annotation reference"/>
    <w:uiPriority w:val="99"/>
    <w:rsid w:val="00DE0AA9"/>
    <w:rPr>
      <w:sz w:val="16"/>
    </w:rPr>
  </w:style>
  <w:style w:type="paragraph" w:styleId="CommentText">
    <w:name w:val="annotation text"/>
    <w:basedOn w:val="Normal"/>
    <w:link w:val="CommentTextChar"/>
    <w:uiPriority w:val="99"/>
    <w:rsid w:val="00DE0AA9"/>
    <w:pPr>
      <w:jc w:val="left"/>
    </w:pPr>
    <w:rPr>
      <w:sz w:val="20"/>
    </w:rPr>
  </w:style>
  <w:style w:type="character" w:customStyle="1" w:styleId="CommentTextChar">
    <w:name w:val="Comment Text Char"/>
    <w:basedOn w:val="DefaultParagraphFont"/>
    <w:link w:val="CommentText"/>
    <w:uiPriority w:val="99"/>
    <w:rsid w:val="00DE0AA9"/>
  </w:style>
  <w:style w:type="paragraph" w:styleId="BlockText">
    <w:name w:val="Block Text"/>
    <w:basedOn w:val="Normal"/>
    <w:rsid w:val="00DE0AA9"/>
    <w:pPr>
      <w:tabs>
        <w:tab w:val="left" w:pos="387"/>
        <w:tab w:val="left" w:pos="1107"/>
      </w:tabs>
      <w:suppressAutoHyphens/>
      <w:ind w:left="720" w:right="-72"/>
      <w:jc w:val="left"/>
    </w:pPr>
    <w:rPr>
      <w:i/>
    </w:rPr>
  </w:style>
  <w:style w:type="paragraph" w:styleId="BodyTextIndent3">
    <w:name w:val="Body Text Indent 3"/>
    <w:basedOn w:val="Normal"/>
    <w:link w:val="BodyTextIndent3Char"/>
    <w:rsid w:val="00DE0AA9"/>
    <w:pPr>
      <w:spacing w:before="240"/>
      <w:ind w:left="576"/>
    </w:pPr>
  </w:style>
  <w:style w:type="character" w:customStyle="1" w:styleId="BodyTextIndent3Char">
    <w:name w:val="Body Text Indent 3 Char"/>
    <w:basedOn w:val="DefaultParagraphFont"/>
    <w:link w:val="BodyTextIndent3"/>
    <w:rsid w:val="00DE0AA9"/>
    <w:rPr>
      <w:sz w:val="24"/>
    </w:rPr>
  </w:style>
  <w:style w:type="paragraph" w:customStyle="1" w:styleId="BankNormal">
    <w:name w:val="BankNormal"/>
    <w:basedOn w:val="Normal"/>
    <w:rsid w:val="00DE0AA9"/>
    <w:pPr>
      <w:spacing w:after="240"/>
      <w:jc w:val="left"/>
    </w:pPr>
  </w:style>
  <w:style w:type="paragraph" w:customStyle="1" w:styleId="Header1-Clauses">
    <w:name w:val="Header 1 - Clauses"/>
    <w:basedOn w:val="Normal"/>
    <w:link w:val="Header1-ClausesChar"/>
    <w:rsid w:val="00DE0AA9"/>
    <w:pPr>
      <w:jc w:val="left"/>
    </w:pPr>
    <w:rPr>
      <w:b/>
    </w:rPr>
  </w:style>
  <w:style w:type="character" w:customStyle="1" w:styleId="Header1-ClausesChar">
    <w:name w:val="Header 1 - Clauses Char"/>
    <w:link w:val="Header1-Clauses"/>
    <w:rsid w:val="00DE0AA9"/>
    <w:rPr>
      <w:b/>
      <w:sz w:val="24"/>
    </w:rPr>
  </w:style>
  <w:style w:type="paragraph" w:customStyle="1" w:styleId="Header2-SubClauses">
    <w:name w:val="Header 2 - SubClauses"/>
    <w:basedOn w:val="Normal"/>
    <w:autoRedefine/>
    <w:rsid w:val="00DE0AA9"/>
    <w:pPr>
      <w:spacing w:after="200"/>
      <w:ind w:left="720" w:hanging="720"/>
    </w:pPr>
  </w:style>
  <w:style w:type="paragraph" w:customStyle="1" w:styleId="Header3-Paragraph">
    <w:name w:val="Header 3 - Paragraph"/>
    <w:basedOn w:val="Normal"/>
    <w:rsid w:val="00DE0AA9"/>
    <w:pPr>
      <w:tabs>
        <w:tab w:val="num" w:pos="504"/>
      </w:tabs>
      <w:spacing w:after="200"/>
      <w:ind w:left="504" w:hanging="504"/>
    </w:pPr>
  </w:style>
  <w:style w:type="paragraph" w:customStyle="1" w:styleId="P3Header1-Clauses">
    <w:name w:val="P3 Header1-Clauses"/>
    <w:basedOn w:val="Header1-Clauses"/>
    <w:rsid w:val="00DE0AA9"/>
  </w:style>
  <w:style w:type="paragraph" w:customStyle="1" w:styleId="explanatorynotes">
    <w:name w:val="explanatory_notes"/>
    <w:basedOn w:val="Normal"/>
    <w:link w:val="explanatorynotesChar"/>
    <w:rsid w:val="00DE0AA9"/>
    <w:pPr>
      <w:suppressAutoHyphens/>
      <w:spacing w:after="240" w:line="360" w:lineRule="exact"/>
    </w:pPr>
    <w:rPr>
      <w:rFonts w:ascii="Arial" w:hAnsi="Arial"/>
    </w:rPr>
  </w:style>
  <w:style w:type="paragraph" w:customStyle="1" w:styleId="i">
    <w:name w:val="(i)"/>
    <w:basedOn w:val="Normal"/>
    <w:rsid w:val="00DE0AA9"/>
    <w:pPr>
      <w:suppressAutoHyphens/>
    </w:pPr>
    <w:rPr>
      <w:rFonts w:ascii="Tms Rmn" w:hAnsi="Tms Rmn"/>
    </w:rPr>
  </w:style>
  <w:style w:type="paragraph" w:customStyle="1" w:styleId="Outline1">
    <w:name w:val="Outline1"/>
    <w:basedOn w:val="Outline"/>
    <w:next w:val="Outline2"/>
    <w:rsid w:val="00DE0AA9"/>
    <w:pPr>
      <w:keepNext/>
      <w:tabs>
        <w:tab w:val="num" w:pos="360"/>
        <w:tab w:val="num" w:pos="720"/>
      </w:tabs>
      <w:ind w:left="360" w:hanging="360"/>
    </w:pPr>
  </w:style>
  <w:style w:type="paragraph" w:customStyle="1" w:styleId="Outline">
    <w:name w:val="Outline"/>
    <w:basedOn w:val="Normal"/>
    <w:rsid w:val="00DE0AA9"/>
    <w:pPr>
      <w:spacing w:before="240"/>
      <w:jc w:val="left"/>
    </w:pPr>
    <w:rPr>
      <w:kern w:val="28"/>
    </w:rPr>
  </w:style>
  <w:style w:type="paragraph" w:customStyle="1" w:styleId="Outline2">
    <w:name w:val="Outline2"/>
    <w:basedOn w:val="Normal"/>
    <w:rsid w:val="00DE0AA9"/>
    <w:pPr>
      <w:tabs>
        <w:tab w:val="num" w:pos="360"/>
        <w:tab w:val="num" w:pos="720"/>
        <w:tab w:val="num" w:pos="864"/>
      </w:tabs>
      <w:spacing w:before="240"/>
      <w:ind w:left="864" w:hanging="504"/>
      <w:jc w:val="left"/>
    </w:pPr>
    <w:rPr>
      <w:kern w:val="28"/>
    </w:rPr>
  </w:style>
  <w:style w:type="paragraph" w:customStyle="1" w:styleId="Outline3">
    <w:name w:val="Outline3"/>
    <w:basedOn w:val="Normal"/>
    <w:rsid w:val="00DE0AA9"/>
    <w:pPr>
      <w:tabs>
        <w:tab w:val="num" w:pos="1728"/>
      </w:tabs>
      <w:spacing w:before="240"/>
      <w:ind w:left="1728" w:hanging="432"/>
      <w:jc w:val="left"/>
    </w:pPr>
    <w:rPr>
      <w:kern w:val="28"/>
    </w:rPr>
  </w:style>
  <w:style w:type="paragraph" w:customStyle="1" w:styleId="Outline4">
    <w:name w:val="Outline4"/>
    <w:basedOn w:val="Normal"/>
    <w:autoRedefine/>
    <w:rsid w:val="00DE0AA9"/>
    <w:pPr>
      <w:tabs>
        <w:tab w:val="num" w:pos="1440"/>
      </w:tabs>
      <w:spacing w:before="120"/>
      <w:ind w:left="1440" w:hanging="720"/>
      <w:jc w:val="left"/>
    </w:pPr>
    <w:rPr>
      <w:kern w:val="28"/>
    </w:rPr>
  </w:style>
  <w:style w:type="paragraph" w:customStyle="1" w:styleId="SectionVIHeader">
    <w:name w:val="Section VI. Header"/>
    <w:basedOn w:val="SectionVHeader"/>
    <w:rsid w:val="00DE0AA9"/>
  </w:style>
  <w:style w:type="paragraph" w:customStyle="1" w:styleId="Sub-ClauseText">
    <w:name w:val="Sub-Clause Text"/>
    <w:basedOn w:val="Normal"/>
    <w:rsid w:val="00DE0AA9"/>
    <w:pPr>
      <w:spacing w:before="120" w:after="120"/>
    </w:pPr>
    <w:rPr>
      <w:spacing w:val="-4"/>
    </w:rPr>
  </w:style>
  <w:style w:type="paragraph" w:customStyle="1" w:styleId="Head12">
    <w:name w:val="Head 1.2"/>
    <w:basedOn w:val="Normal"/>
    <w:rsid w:val="00DE0AA9"/>
    <w:pPr>
      <w:tabs>
        <w:tab w:val="num" w:pos="504"/>
      </w:tabs>
      <w:ind w:left="504" w:hanging="504"/>
    </w:pPr>
  </w:style>
  <w:style w:type="paragraph" w:customStyle="1" w:styleId="pq-annexb">
    <w:name w:val="pq-annexb"/>
    <w:basedOn w:val="Normal"/>
    <w:rsid w:val="00DE0AA9"/>
    <w:pPr>
      <w:tabs>
        <w:tab w:val="num" w:pos="900"/>
      </w:tabs>
      <w:ind w:left="900" w:hanging="900"/>
    </w:pPr>
    <w:rPr>
      <w:b/>
    </w:rPr>
  </w:style>
  <w:style w:type="paragraph" w:styleId="Index1">
    <w:name w:val="index 1"/>
    <w:basedOn w:val="Normal"/>
    <w:next w:val="Normal"/>
    <w:autoRedefine/>
    <w:rsid w:val="00DE0AA9"/>
    <w:pPr>
      <w:tabs>
        <w:tab w:val="right" w:pos="4140"/>
      </w:tabs>
      <w:ind w:left="240" w:hanging="240"/>
      <w:jc w:val="left"/>
    </w:pPr>
    <w:rPr>
      <w:sz w:val="20"/>
    </w:rPr>
  </w:style>
  <w:style w:type="paragraph" w:customStyle="1" w:styleId="Outlinei">
    <w:name w:val="Outline i)"/>
    <w:basedOn w:val="Normal"/>
    <w:rsid w:val="00DE0AA9"/>
    <w:pPr>
      <w:tabs>
        <w:tab w:val="num" w:pos="1782"/>
      </w:tabs>
      <w:spacing w:before="120"/>
      <w:ind w:left="1782" w:hanging="792"/>
      <w:jc w:val="left"/>
    </w:pPr>
  </w:style>
  <w:style w:type="paragraph" w:styleId="IndexHeading">
    <w:name w:val="index heading"/>
    <w:basedOn w:val="Normal"/>
    <w:next w:val="Index1"/>
    <w:rsid w:val="00DE0AA9"/>
    <w:pPr>
      <w:jc w:val="left"/>
    </w:pPr>
    <w:rPr>
      <w:sz w:val="20"/>
    </w:rPr>
  </w:style>
  <w:style w:type="paragraph" w:customStyle="1" w:styleId="Technical4">
    <w:name w:val="Technical 4"/>
    <w:rsid w:val="00DE0AA9"/>
    <w:pPr>
      <w:tabs>
        <w:tab w:val="left" w:pos="-720"/>
      </w:tabs>
      <w:suppressAutoHyphens/>
    </w:pPr>
    <w:rPr>
      <w:rFonts w:ascii="Times" w:hAnsi="Times"/>
      <w:b/>
      <w:sz w:val="24"/>
    </w:rPr>
  </w:style>
  <w:style w:type="paragraph" w:styleId="NormalWeb">
    <w:name w:val="Normal (Web)"/>
    <w:basedOn w:val="Normal"/>
    <w:uiPriority w:val="99"/>
    <w:rsid w:val="00DE0AA9"/>
    <w:pPr>
      <w:spacing w:before="100" w:beforeAutospacing="1" w:after="100" w:afterAutospacing="1"/>
      <w:jc w:val="left"/>
    </w:pPr>
    <w:rPr>
      <w:rFonts w:ascii="Arial Unicode MS" w:eastAsia="Arial Unicode MS" w:hAnsi="Arial Unicode MS" w:cs="Times New Roman Bold"/>
      <w:szCs w:val="24"/>
    </w:rPr>
  </w:style>
  <w:style w:type="paragraph" w:styleId="BalloonText">
    <w:name w:val="Balloon Text"/>
    <w:basedOn w:val="Normal"/>
    <w:link w:val="BalloonTextChar"/>
    <w:semiHidden/>
    <w:rsid w:val="00DE0AA9"/>
    <w:rPr>
      <w:rFonts w:ascii="Tahoma" w:hAnsi="Tahoma" w:cs="Tahoma"/>
      <w:sz w:val="16"/>
      <w:szCs w:val="16"/>
    </w:rPr>
  </w:style>
  <w:style w:type="character" w:customStyle="1" w:styleId="BalloonTextChar">
    <w:name w:val="Balloon Text Char"/>
    <w:basedOn w:val="DefaultParagraphFont"/>
    <w:link w:val="BalloonText"/>
    <w:semiHidden/>
    <w:rsid w:val="00DE0AA9"/>
    <w:rPr>
      <w:rFonts w:ascii="Tahoma" w:hAnsi="Tahoma" w:cs="Tahoma"/>
      <w:sz w:val="16"/>
      <w:szCs w:val="16"/>
    </w:rPr>
  </w:style>
  <w:style w:type="character" w:customStyle="1" w:styleId="Table">
    <w:name w:val="Table"/>
    <w:rsid w:val="00DE0AA9"/>
    <w:rPr>
      <w:rFonts w:ascii="Arial" w:hAnsi="Arial"/>
      <w:sz w:val="20"/>
    </w:rPr>
  </w:style>
  <w:style w:type="paragraph" w:customStyle="1" w:styleId="Head2">
    <w:name w:val="Head 2"/>
    <w:basedOn w:val="Heading9"/>
    <w:rsid w:val="00DE0AA9"/>
    <w:pPr>
      <w:keepNext/>
      <w:widowControl w:val="0"/>
      <w:spacing w:before="0" w:after="0"/>
      <w:outlineLvl w:val="9"/>
    </w:pPr>
    <w:rPr>
      <w:rFonts w:ascii="Times New Roman Bold" w:hAnsi="Times New Roman Bold"/>
      <w:i w:val="0"/>
      <w:spacing w:val="-4"/>
      <w:sz w:val="32"/>
    </w:rPr>
  </w:style>
  <w:style w:type="paragraph" w:styleId="CommentSubject">
    <w:name w:val="annotation subject"/>
    <w:basedOn w:val="CommentText"/>
    <w:next w:val="CommentText"/>
    <w:link w:val="CommentSubjectChar"/>
    <w:semiHidden/>
    <w:rsid w:val="00DE0AA9"/>
    <w:pPr>
      <w:numPr>
        <w:numId w:val="5"/>
      </w:numPr>
      <w:jc w:val="both"/>
    </w:pPr>
    <w:rPr>
      <w:b/>
      <w:bCs/>
      <w:lang w:val="es-ES_tradnl"/>
    </w:rPr>
  </w:style>
  <w:style w:type="character" w:customStyle="1" w:styleId="CommentSubjectChar">
    <w:name w:val="Comment Subject Char"/>
    <w:basedOn w:val="CommentTextChar"/>
    <w:link w:val="CommentSubject"/>
    <w:semiHidden/>
    <w:rsid w:val="00DE0AA9"/>
    <w:rPr>
      <w:b/>
      <w:bCs/>
      <w:lang w:val="es-ES_tradnl"/>
    </w:rPr>
  </w:style>
  <w:style w:type="paragraph" w:styleId="ListNumber">
    <w:name w:val="List Number"/>
    <w:basedOn w:val="Normal"/>
    <w:rsid w:val="00DE0AA9"/>
    <w:pPr>
      <w:tabs>
        <w:tab w:val="num" w:pos="360"/>
      </w:tabs>
      <w:ind w:left="360" w:hanging="360"/>
    </w:pPr>
  </w:style>
  <w:style w:type="paragraph" w:customStyle="1" w:styleId="titulo">
    <w:name w:val="titulo"/>
    <w:basedOn w:val="Heading5"/>
    <w:rsid w:val="00DE0AA9"/>
    <w:pPr>
      <w:keepNext w:val="0"/>
      <w:keepLines w:val="0"/>
      <w:spacing w:before="0" w:after="240"/>
      <w:jc w:val="center"/>
    </w:pPr>
    <w:rPr>
      <w:rFonts w:ascii="Times New Roman Bold" w:hAnsi="Times New Roman Bold"/>
    </w:rPr>
  </w:style>
  <w:style w:type="paragraph" w:customStyle="1" w:styleId="FooterLandscape">
    <w:name w:val="Footer Landscape"/>
    <w:basedOn w:val="Footer"/>
    <w:next w:val="Normal"/>
    <w:rsid w:val="00DE0AA9"/>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DE0AA9"/>
    <w:pPr>
      <w:tabs>
        <w:tab w:val="clear" w:pos="9000"/>
        <w:tab w:val="right" w:pos="12816"/>
      </w:tabs>
    </w:pPr>
    <w:rPr>
      <w:sz w:val="24"/>
    </w:rPr>
  </w:style>
  <w:style w:type="paragraph" w:customStyle="1" w:styleId="Head51">
    <w:name w:val="Head 5.1"/>
    <w:basedOn w:val="Normal"/>
    <w:rsid w:val="00DE0AA9"/>
    <w:pPr>
      <w:suppressAutoHyphens/>
      <w:ind w:left="540" w:hanging="540"/>
    </w:pPr>
    <w:rPr>
      <w:rFonts w:ascii="Tms Rmn" w:hAnsi="Tms Rmn"/>
      <w:b/>
    </w:rPr>
  </w:style>
  <w:style w:type="paragraph" w:customStyle="1" w:styleId="Head21">
    <w:name w:val="Head 2.1"/>
    <w:basedOn w:val="Normal"/>
    <w:rsid w:val="00DE0AA9"/>
    <w:pPr>
      <w:suppressAutoHyphens/>
      <w:jc w:val="center"/>
    </w:pPr>
    <w:rPr>
      <w:rFonts w:ascii="Tms Rmn" w:hAnsi="Tms Rmn"/>
      <w:b/>
      <w:sz w:val="28"/>
    </w:rPr>
  </w:style>
  <w:style w:type="paragraph" w:customStyle="1" w:styleId="Head22">
    <w:name w:val="Head 2.2"/>
    <w:basedOn w:val="Normal"/>
    <w:rsid w:val="00DE0AA9"/>
    <w:pPr>
      <w:suppressAutoHyphens/>
      <w:ind w:left="360" w:hanging="360"/>
      <w:jc w:val="left"/>
    </w:pPr>
    <w:rPr>
      <w:rFonts w:ascii="Tms Rmn" w:hAnsi="Tms Rmn"/>
      <w:b/>
    </w:rPr>
  </w:style>
  <w:style w:type="paragraph" w:customStyle="1" w:styleId="Head22b">
    <w:name w:val="Head 2.2b"/>
    <w:basedOn w:val="Normal"/>
    <w:rsid w:val="00DE0AA9"/>
    <w:pPr>
      <w:suppressAutoHyphens/>
      <w:ind w:left="360" w:hanging="360"/>
      <w:jc w:val="left"/>
    </w:pPr>
    <w:rPr>
      <w:rFonts w:ascii="Tms Rmn" w:hAnsi="Tms Rmn"/>
      <w:b/>
    </w:rPr>
  </w:style>
  <w:style w:type="paragraph" w:customStyle="1" w:styleId="Head41">
    <w:name w:val="Head 4.1"/>
    <w:basedOn w:val="Normal"/>
    <w:rsid w:val="00DE0AA9"/>
    <w:pPr>
      <w:suppressAutoHyphens/>
      <w:jc w:val="center"/>
    </w:pPr>
    <w:rPr>
      <w:rFonts w:ascii="Tms Rmn" w:hAnsi="Tms Rmn"/>
      <w:b/>
      <w:sz w:val="28"/>
    </w:rPr>
  </w:style>
  <w:style w:type="paragraph" w:customStyle="1" w:styleId="Head42">
    <w:name w:val="Head 4.2"/>
    <w:basedOn w:val="Normal"/>
    <w:rsid w:val="00DE0AA9"/>
    <w:pPr>
      <w:suppressAutoHyphens/>
      <w:ind w:left="360" w:hanging="360"/>
      <w:jc w:val="left"/>
    </w:pPr>
    <w:rPr>
      <w:rFonts w:ascii="Tms Rmn" w:hAnsi="Tms Rmn"/>
      <w:b/>
    </w:rPr>
  </w:style>
  <w:style w:type="paragraph" w:customStyle="1" w:styleId="TextBoxdots">
    <w:name w:val="Text Box (dots)"/>
    <w:basedOn w:val="Normal"/>
    <w:rsid w:val="00DE0AA9"/>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DE0AA9"/>
    <w:pPr>
      <w:suppressAutoHyphens/>
    </w:pPr>
    <w:rPr>
      <w:rFonts w:ascii="Tms Rmn" w:hAnsi="Tms Rmn"/>
    </w:rPr>
  </w:style>
  <w:style w:type="paragraph" w:customStyle="1" w:styleId="1">
    <w:name w:val="1"/>
    <w:basedOn w:val="Normal"/>
    <w:rsid w:val="00DE0AA9"/>
    <w:pPr>
      <w:suppressAutoHyphens/>
      <w:ind w:left="720" w:hanging="720"/>
    </w:pPr>
    <w:rPr>
      <w:rFonts w:ascii="Tms Rmn" w:hAnsi="Tms Rmn"/>
    </w:rPr>
  </w:style>
  <w:style w:type="paragraph" w:customStyle="1" w:styleId="a">
    <w:name w:val="(a)"/>
    <w:basedOn w:val="Normal"/>
    <w:rsid w:val="00DE0AA9"/>
    <w:pPr>
      <w:suppressAutoHyphens/>
      <w:ind w:left="1440" w:hanging="720"/>
    </w:pPr>
    <w:rPr>
      <w:rFonts w:ascii="Tms Rmn" w:hAnsi="Tms Rmn"/>
    </w:rPr>
  </w:style>
  <w:style w:type="table" w:styleId="TableGrid">
    <w:name w:val="Table Grid"/>
    <w:basedOn w:val="TableNormal"/>
    <w:uiPriority w:val="39"/>
    <w:rsid w:val="00DE0AA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DE0AA9"/>
    <w:pPr>
      <w:spacing w:after="200"/>
    </w:pPr>
    <w:rPr>
      <w:bCs/>
    </w:rPr>
  </w:style>
  <w:style w:type="paragraph" w:customStyle="1" w:styleId="ClauseSubPara">
    <w:name w:val="ClauseSub_Para"/>
    <w:link w:val="ClauseSubParaChar"/>
    <w:rsid w:val="00DE0AA9"/>
    <w:pPr>
      <w:spacing w:before="60" w:after="60"/>
      <w:ind w:left="2268"/>
    </w:pPr>
    <w:rPr>
      <w:sz w:val="22"/>
      <w:szCs w:val="22"/>
      <w:lang w:val="en-GB"/>
    </w:rPr>
  </w:style>
  <w:style w:type="paragraph" w:customStyle="1" w:styleId="DefaultParagraphFont1">
    <w:name w:val="Default Paragraph Font1"/>
    <w:next w:val="Normal"/>
    <w:rsid w:val="00DE0AA9"/>
    <w:pPr>
      <w:numPr>
        <w:numId w:val="6"/>
      </w:numPr>
    </w:pPr>
    <w:rPr>
      <w:rFonts w:ascii="‚l‚r –¾’©" w:hAnsi="‚l‚r –¾’©" w:cs="‚l‚r –¾’©"/>
      <w:noProof/>
      <w:sz w:val="21"/>
      <w:lang w:val="en-GB" w:eastAsia="en-GB"/>
    </w:rPr>
  </w:style>
  <w:style w:type="paragraph" w:customStyle="1" w:styleId="ClauseSubList">
    <w:name w:val="ClauseSub_List"/>
    <w:rsid w:val="00DE0AA9"/>
    <w:pPr>
      <w:tabs>
        <w:tab w:val="num" w:pos="3987"/>
      </w:tabs>
      <w:suppressAutoHyphens/>
      <w:ind w:left="3987" w:hanging="567"/>
    </w:pPr>
    <w:rPr>
      <w:sz w:val="22"/>
      <w:szCs w:val="22"/>
      <w:lang w:val="en-GB"/>
    </w:rPr>
  </w:style>
  <w:style w:type="paragraph" w:customStyle="1" w:styleId="ClauseSubListSubList">
    <w:name w:val="ClauseSub_List_SubList"/>
    <w:rsid w:val="00DE0AA9"/>
    <w:pPr>
      <w:tabs>
        <w:tab w:val="num" w:pos="360"/>
      </w:tabs>
      <w:ind w:left="360" w:hanging="360"/>
    </w:pPr>
    <w:rPr>
      <w:sz w:val="22"/>
      <w:szCs w:val="22"/>
      <w:lang w:val="en-GB"/>
    </w:rPr>
  </w:style>
  <w:style w:type="paragraph" w:customStyle="1" w:styleId="ClauseSubParaIndent">
    <w:name w:val="ClauseSub_ParaIndent"/>
    <w:basedOn w:val="ClauseSubPara"/>
    <w:rsid w:val="00DE0AA9"/>
    <w:pPr>
      <w:ind w:left="2835"/>
    </w:pPr>
  </w:style>
  <w:style w:type="paragraph" w:customStyle="1" w:styleId="Option">
    <w:name w:val="Option"/>
    <w:basedOn w:val="Heading1"/>
    <w:rsid w:val="00DE0AA9"/>
    <w:pPr>
      <w:spacing w:before="1800" w:after="200"/>
      <w:ind w:left="720" w:right="288"/>
    </w:pPr>
    <w:rPr>
      <w:rFonts w:ascii="Times New Roman" w:eastAsia="Times New Roman" w:hAnsi="Times New Roman" w:cs="Times New Roman"/>
      <w:bCs/>
      <w:smallCaps w:val="0"/>
      <w:kern w:val="28"/>
      <w:sz w:val="48"/>
    </w:rPr>
  </w:style>
  <w:style w:type="paragraph" w:customStyle="1" w:styleId="S1-Header">
    <w:name w:val="S1-Header"/>
    <w:basedOn w:val="BodyText2"/>
    <w:rsid w:val="00DE0AA9"/>
    <w:pPr>
      <w:tabs>
        <w:tab w:val="num" w:pos="360"/>
      </w:tabs>
      <w:spacing w:after="200"/>
      <w:ind w:left="360" w:hanging="360"/>
    </w:pPr>
  </w:style>
  <w:style w:type="paragraph" w:customStyle="1" w:styleId="S1-Header2">
    <w:name w:val="S1-Header2"/>
    <w:basedOn w:val="Normal"/>
    <w:autoRedefine/>
    <w:rsid w:val="00AA3E69"/>
    <w:pPr>
      <w:suppressAutoHyphens/>
      <w:ind w:left="12"/>
      <w:jc w:val="center"/>
    </w:pPr>
    <w:rPr>
      <w:bCs/>
      <w:i/>
      <w:iCs/>
      <w:noProof/>
      <w:spacing w:val="-2"/>
      <w:szCs w:val="24"/>
    </w:rPr>
  </w:style>
  <w:style w:type="paragraph" w:customStyle="1" w:styleId="S1a-header">
    <w:name w:val="S1a-header"/>
    <w:basedOn w:val="S1-Header"/>
    <w:autoRedefine/>
    <w:rsid w:val="00DE0AA9"/>
  </w:style>
  <w:style w:type="paragraph" w:customStyle="1" w:styleId="S1b-header1">
    <w:name w:val="S1b-header1"/>
    <w:basedOn w:val="Normal"/>
    <w:rsid w:val="00DE0AA9"/>
    <w:pPr>
      <w:numPr>
        <w:numId w:val="8"/>
      </w:numPr>
      <w:spacing w:before="120" w:after="240"/>
      <w:jc w:val="center"/>
    </w:pPr>
    <w:rPr>
      <w:b/>
      <w:sz w:val="28"/>
    </w:rPr>
  </w:style>
  <w:style w:type="paragraph" w:customStyle="1" w:styleId="S4Header">
    <w:name w:val="S4 Header"/>
    <w:basedOn w:val="Normal"/>
    <w:next w:val="Normal"/>
    <w:link w:val="S4HeaderChar"/>
    <w:rsid w:val="00DE0AA9"/>
    <w:pPr>
      <w:spacing w:before="120" w:after="240"/>
      <w:jc w:val="center"/>
    </w:pPr>
    <w:rPr>
      <w:b/>
      <w:sz w:val="32"/>
    </w:rPr>
  </w:style>
  <w:style w:type="paragraph" w:customStyle="1" w:styleId="StyleTOC1NotBold">
    <w:name w:val="Style TOC 1 + Not Bold"/>
    <w:basedOn w:val="TOC1"/>
    <w:rsid w:val="00DE0AA9"/>
    <w:pPr>
      <w:outlineLvl w:val="0"/>
    </w:pPr>
    <w:rPr>
      <w:rFonts w:ascii="Times New Roman" w:hAnsi="Times New Roman"/>
      <w:b w:val="0"/>
      <w:sz w:val="28"/>
    </w:rPr>
  </w:style>
  <w:style w:type="paragraph" w:customStyle="1" w:styleId="S9Header">
    <w:name w:val="S9 Header"/>
    <w:basedOn w:val="Normal"/>
    <w:rsid w:val="00DE0AA9"/>
    <w:pPr>
      <w:spacing w:before="120" w:after="240"/>
      <w:jc w:val="center"/>
    </w:pPr>
    <w:rPr>
      <w:b/>
      <w:sz w:val="36"/>
    </w:rPr>
  </w:style>
  <w:style w:type="paragraph" w:customStyle="1" w:styleId="S7Header1">
    <w:name w:val="S7 Header 1"/>
    <w:basedOn w:val="S1-Header"/>
    <w:next w:val="Normal"/>
    <w:rsid w:val="005935DB"/>
    <w:pPr>
      <w:tabs>
        <w:tab w:val="clear" w:pos="360"/>
        <w:tab w:val="num" w:pos="648"/>
      </w:tabs>
      <w:spacing w:after="240"/>
      <w:ind w:left="28" w:hanging="10"/>
      <w:jc w:val="left"/>
    </w:pPr>
  </w:style>
  <w:style w:type="paragraph" w:customStyle="1" w:styleId="S7Header2">
    <w:name w:val="S7 Header 2"/>
    <w:basedOn w:val="Normal"/>
    <w:next w:val="Normal"/>
    <w:autoRedefine/>
    <w:rsid w:val="00DE0AA9"/>
    <w:pPr>
      <w:spacing w:after="120"/>
      <w:ind w:left="432" w:hanging="432"/>
      <w:jc w:val="left"/>
    </w:pPr>
    <w:rPr>
      <w:b/>
    </w:rPr>
  </w:style>
  <w:style w:type="paragraph" w:customStyle="1" w:styleId="StyleS7Header2NotBold">
    <w:name w:val="Style S7 Header 2 + Not Bold"/>
    <w:basedOn w:val="S7Header2"/>
    <w:rsid w:val="00DE0AA9"/>
  </w:style>
  <w:style w:type="paragraph" w:customStyle="1" w:styleId="S8Header1">
    <w:name w:val="S8 Header 1"/>
    <w:basedOn w:val="Normal"/>
    <w:next w:val="Normal"/>
    <w:rsid w:val="00DE0AA9"/>
    <w:pPr>
      <w:spacing w:before="120" w:after="200"/>
    </w:pPr>
    <w:rPr>
      <w:b/>
    </w:rPr>
  </w:style>
  <w:style w:type="paragraph" w:customStyle="1" w:styleId="S9-appx">
    <w:name w:val="S9 - appx"/>
    <w:basedOn w:val="Normal"/>
    <w:rsid w:val="00DE0AA9"/>
    <w:pPr>
      <w:spacing w:before="120" w:after="240"/>
      <w:jc w:val="center"/>
    </w:pPr>
    <w:rPr>
      <w:b/>
      <w:sz w:val="28"/>
    </w:rPr>
  </w:style>
  <w:style w:type="paragraph" w:customStyle="1" w:styleId="UGHeading1">
    <w:name w:val="UG Heading 1"/>
    <w:basedOn w:val="Normal"/>
    <w:rsid w:val="00DE0AA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DE0AA9"/>
    <w:pPr>
      <w:spacing w:after="240"/>
    </w:pPr>
  </w:style>
  <w:style w:type="paragraph" w:customStyle="1" w:styleId="S1-subpara">
    <w:name w:val="S1-sub para"/>
    <w:basedOn w:val="Normal"/>
    <w:link w:val="S1-subparaChar"/>
    <w:rsid w:val="00DE0AA9"/>
    <w:pPr>
      <w:numPr>
        <w:ilvl w:val="1"/>
        <w:numId w:val="9"/>
      </w:numPr>
      <w:spacing w:after="200"/>
    </w:pPr>
  </w:style>
  <w:style w:type="character" w:customStyle="1" w:styleId="S1-subparaChar">
    <w:name w:val="S1-sub para Char"/>
    <w:link w:val="S1-subpara"/>
    <w:rsid w:val="00DE0AA9"/>
    <w:rPr>
      <w:sz w:val="24"/>
    </w:rPr>
  </w:style>
  <w:style w:type="paragraph" w:customStyle="1" w:styleId="S1-OptB-header2">
    <w:name w:val="S1-OptB-header2"/>
    <w:basedOn w:val="Normal"/>
    <w:rsid w:val="00DE0AA9"/>
    <w:pPr>
      <w:numPr>
        <w:numId w:val="10"/>
      </w:numPr>
      <w:jc w:val="left"/>
    </w:pPr>
    <w:rPr>
      <w:b/>
    </w:rPr>
  </w:style>
  <w:style w:type="paragraph" w:customStyle="1" w:styleId="S1-OptB-subpara">
    <w:name w:val="S1-OptB-sub para"/>
    <w:basedOn w:val="Normal"/>
    <w:rsid w:val="00DE0AA9"/>
    <w:pPr>
      <w:numPr>
        <w:ilvl w:val="1"/>
        <w:numId w:val="11"/>
      </w:numPr>
      <w:spacing w:after="200"/>
    </w:pPr>
  </w:style>
  <w:style w:type="paragraph" w:customStyle="1" w:styleId="OptB-S1-subpara">
    <w:name w:val="OptB-S1-sub para"/>
    <w:basedOn w:val="Normal"/>
    <w:rsid w:val="00DE0AA9"/>
    <w:pPr>
      <w:numPr>
        <w:ilvl w:val="1"/>
        <w:numId w:val="10"/>
      </w:numPr>
      <w:spacing w:after="200"/>
    </w:pPr>
  </w:style>
  <w:style w:type="paragraph" w:customStyle="1" w:styleId="S4-header1">
    <w:name w:val="S4-header1"/>
    <w:basedOn w:val="Normal"/>
    <w:rsid w:val="00DE0AA9"/>
    <w:pPr>
      <w:spacing w:before="120" w:after="240"/>
      <w:jc w:val="center"/>
    </w:pPr>
    <w:rPr>
      <w:b/>
      <w:sz w:val="36"/>
    </w:rPr>
  </w:style>
  <w:style w:type="character" w:customStyle="1" w:styleId="S4HeaderChar">
    <w:name w:val="S4 Header Char"/>
    <w:link w:val="S4Header"/>
    <w:rsid w:val="00DE0AA9"/>
    <w:rPr>
      <w:b/>
      <w:sz w:val="32"/>
    </w:rPr>
  </w:style>
  <w:style w:type="paragraph" w:customStyle="1" w:styleId="UserGuide">
    <w:name w:val="User Guide"/>
    <w:basedOn w:val="Normal"/>
    <w:rsid w:val="00DE0AA9"/>
    <w:pPr>
      <w:jc w:val="center"/>
    </w:pPr>
    <w:rPr>
      <w:b/>
      <w:sz w:val="72"/>
    </w:rPr>
  </w:style>
  <w:style w:type="paragraph" w:customStyle="1" w:styleId="StyleHeading4Sub-ClauseSub-paragraphClauseSubSubNoNameAft">
    <w:name w:val="Style Heading 4Sub-Clause Sub-paragraphClauseSubSub_No&amp;Name + Aft..."/>
    <w:basedOn w:val="Heading4"/>
    <w:rsid w:val="00DE0AA9"/>
    <w:pPr>
      <w:tabs>
        <w:tab w:val="left" w:pos="1512"/>
      </w:tabs>
      <w:spacing w:before="0" w:after="180"/>
      <w:ind w:left="1512" w:right="18" w:hanging="540"/>
      <w:jc w:val="both"/>
    </w:pPr>
    <w:rPr>
      <w:bCs/>
    </w:rPr>
  </w:style>
  <w:style w:type="paragraph" w:customStyle="1" w:styleId="StyleHeader1-ClausesAfter0pt">
    <w:name w:val="Style Header 1 - Clauses + After:  0 pt"/>
    <w:basedOn w:val="Normal"/>
    <w:rsid w:val="00DE0AA9"/>
    <w:pPr>
      <w:spacing w:after="200"/>
    </w:pPr>
    <w:rPr>
      <w:bCs/>
      <w:lang w:val="es-ES_tradnl"/>
    </w:rPr>
  </w:style>
  <w:style w:type="paragraph" w:customStyle="1" w:styleId="StyleHeading3SectionHeader3ClauseSubNoNameBold">
    <w:name w:val="Style Heading 3Section Header3ClauseSub_No&amp;Name + Bold"/>
    <w:basedOn w:val="Heading3"/>
    <w:rsid w:val="00DE0AA9"/>
    <w:pPr>
      <w:tabs>
        <w:tab w:val="num" w:pos="864"/>
      </w:tabs>
      <w:spacing w:after="200"/>
      <w:ind w:left="864" w:hanging="432"/>
    </w:pPr>
    <w:rPr>
      <w:rFonts w:ascii="Times New Roman" w:hAnsi="Times New Roman"/>
      <w:bCs/>
    </w:rPr>
  </w:style>
  <w:style w:type="paragraph" w:customStyle="1" w:styleId="outlinebullet">
    <w:name w:val="outlinebullet"/>
    <w:basedOn w:val="Normal"/>
    <w:rsid w:val="00DE0AA9"/>
    <w:pPr>
      <w:tabs>
        <w:tab w:val="num" w:pos="720"/>
        <w:tab w:val="num" w:pos="1037"/>
        <w:tab w:val="left" w:pos="1440"/>
      </w:tabs>
      <w:spacing w:before="120"/>
      <w:ind w:left="1440" w:hanging="450"/>
      <w:jc w:val="left"/>
    </w:pPr>
    <w:rPr>
      <w:lang w:eastAsia="fr-FR"/>
    </w:rPr>
  </w:style>
  <w:style w:type="paragraph" w:customStyle="1" w:styleId="a11">
    <w:name w:val="a1 1"/>
    <w:rsid w:val="00DE0AA9"/>
    <w:pPr>
      <w:widowControl w:val="0"/>
      <w:tabs>
        <w:tab w:val="left" w:pos="-720"/>
      </w:tabs>
      <w:suppressAutoHyphens/>
    </w:pPr>
    <w:rPr>
      <w:rFonts w:ascii="CG Times" w:hAnsi="CG Times"/>
      <w:sz w:val="24"/>
    </w:rPr>
  </w:style>
  <w:style w:type="paragraph" w:customStyle="1" w:styleId="REGULAR3">
    <w:name w:val="REGULAR 3"/>
    <w:rsid w:val="00DE0AA9"/>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DE0AA9"/>
    <w:pPr>
      <w:tabs>
        <w:tab w:val="left" w:pos="9000"/>
        <w:tab w:val="right" w:pos="9360"/>
      </w:tabs>
      <w:suppressAutoHyphens/>
    </w:pPr>
    <w:rPr>
      <w:lang w:val="en-GB"/>
    </w:rPr>
  </w:style>
  <w:style w:type="paragraph" w:customStyle="1" w:styleId="Headfid1">
    <w:name w:val="Head fid1"/>
    <w:basedOn w:val="Normal"/>
    <w:rsid w:val="00DE0AA9"/>
    <w:pPr>
      <w:spacing w:before="120" w:after="120"/>
    </w:pPr>
    <w:rPr>
      <w:b/>
      <w:lang w:val="en-GB"/>
    </w:rPr>
  </w:style>
  <w:style w:type="paragraph" w:customStyle="1" w:styleId="explanatoryclause">
    <w:name w:val="explanatory_clause"/>
    <w:basedOn w:val="Normal"/>
    <w:rsid w:val="00DE0AA9"/>
    <w:pPr>
      <w:suppressAutoHyphens/>
      <w:spacing w:after="240"/>
      <w:ind w:left="738" w:right="-14" w:hanging="738"/>
      <w:jc w:val="left"/>
    </w:pPr>
    <w:rPr>
      <w:rFonts w:ascii="Arial" w:hAnsi="Arial"/>
      <w:sz w:val="22"/>
    </w:rPr>
  </w:style>
  <w:style w:type="paragraph" w:customStyle="1" w:styleId="UG-Sec3-heading1">
    <w:name w:val="UG-Sec3-heading1"/>
    <w:basedOn w:val="Heading2"/>
    <w:link w:val="UG-Sec3-heading1Char"/>
    <w:rsid w:val="00DE0AA9"/>
    <w:pPr>
      <w:pBdr>
        <w:bottom w:val="none" w:sz="0" w:space="0" w:color="auto"/>
      </w:pBdr>
      <w:tabs>
        <w:tab w:val="left" w:pos="619"/>
      </w:tabs>
      <w:spacing w:before="120" w:after="200"/>
      <w:jc w:val="left"/>
    </w:pPr>
    <w:rPr>
      <w:rFonts w:ascii="Times New Roman" w:hAnsi="Times New Roman"/>
      <w:szCs w:val="28"/>
    </w:rPr>
  </w:style>
  <w:style w:type="paragraph" w:customStyle="1" w:styleId="UG-Sec3-Heading2">
    <w:name w:val="UG-Sec3-Heading2"/>
    <w:basedOn w:val="Normal"/>
    <w:rsid w:val="00DE0AA9"/>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DE0AA9"/>
    <w:rPr>
      <w:bCs/>
      <w:color w:val="000000"/>
      <w:sz w:val="24"/>
    </w:rPr>
  </w:style>
  <w:style w:type="character" w:customStyle="1" w:styleId="UG-Sec3-heading1Char">
    <w:name w:val="UG-Sec3-heading1 Char"/>
    <w:link w:val="UG-Sec3-heading1"/>
    <w:rsid w:val="00DE0AA9"/>
    <w:rPr>
      <w:b/>
      <w:sz w:val="28"/>
      <w:szCs w:val="28"/>
    </w:rPr>
  </w:style>
  <w:style w:type="character" w:customStyle="1" w:styleId="StyleUG-Sec3-heading18ptBlackChar">
    <w:name w:val="Style UG-Sec3-heading1 + 8 pt Black Char"/>
    <w:link w:val="StyleUG-Sec3-heading18ptBlack"/>
    <w:rsid w:val="00DE0AA9"/>
    <w:rPr>
      <w:b/>
      <w:bCs/>
      <w:color w:val="000000"/>
      <w:sz w:val="24"/>
      <w:szCs w:val="28"/>
    </w:rPr>
  </w:style>
  <w:style w:type="paragraph" w:customStyle="1" w:styleId="UG-Sec3b-Heading1">
    <w:name w:val="UG-Sec3b-Heading1"/>
    <w:basedOn w:val="UG-Sec3-heading1"/>
    <w:rsid w:val="00DE0AA9"/>
  </w:style>
  <w:style w:type="paragraph" w:customStyle="1" w:styleId="UG-Sec3b-Heading2">
    <w:name w:val="UG-Sec3b-Heading2"/>
    <w:basedOn w:val="UG-Sec3-Heading2"/>
    <w:rsid w:val="00DE0AA9"/>
  </w:style>
  <w:style w:type="paragraph" w:customStyle="1" w:styleId="SecVI-Header2">
    <w:name w:val="Sec VI - Header 2"/>
    <w:basedOn w:val="Heading3"/>
    <w:link w:val="SecVI-Header2Char"/>
    <w:rsid w:val="00DE0AA9"/>
    <w:pPr>
      <w:tabs>
        <w:tab w:val="num" w:pos="864"/>
      </w:tabs>
      <w:spacing w:after="200"/>
    </w:pPr>
    <w:rPr>
      <w:rFonts w:ascii="Times New Roman" w:hAnsi="Times New Roman"/>
      <w:szCs w:val="28"/>
    </w:rPr>
  </w:style>
  <w:style w:type="paragraph" w:customStyle="1" w:styleId="SecVI-Header3">
    <w:name w:val="Sec VI - Header 3"/>
    <w:basedOn w:val="SecVI-Header2"/>
    <w:link w:val="SecVI-Header3Char"/>
    <w:rsid w:val="00DE0AA9"/>
    <w:rPr>
      <w:sz w:val="24"/>
    </w:rPr>
  </w:style>
  <w:style w:type="character" w:customStyle="1" w:styleId="SecVI-Header2Char">
    <w:name w:val="Sec VI - Header 2 Char"/>
    <w:link w:val="SecVI-Header2"/>
    <w:rsid w:val="00DE0AA9"/>
    <w:rPr>
      <w:b/>
      <w:sz w:val="28"/>
      <w:szCs w:val="28"/>
    </w:rPr>
  </w:style>
  <w:style w:type="character" w:customStyle="1" w:styleId="SecVI-Header3Char">
    <w:name w:val="Sec VI - Header 3 Char"/>
    <w:link w:val="SecVI-Header3"/>
    <w:rsid w:val="00DE0AA9"/>
    <w:rPr>
      <w:b/>
      <w:sz w:val="24"/>
      <w:szCs w:val="28"/>
    </w:rPr>
  </w:style>
  <w:style w:type="paragraph" w:customStyle="1" w:styleId="SecVI-Header1">
    <w:name w:val="Sec VI - Header 1"/>
    <w:basedOn w:val="SectionVHeader"/>
    <w:rsid w:val="00DE0AA9"/>
  </w:style>
  <w:style w:type="paragraph" w:customStyle="1" w:styleId="UG-Part">
    <w:name w:val="UG - Part"/>
    <w:basedOn w:val="Heading1"/>
    <w:rsid w:val="00DE0AA9"/>
    <w:pPr>
      <w:spacing w:before="120" w:after="200"/>
      <w:ind w:left="720" w:right="288"/>
    </w:pPr>
    <w:rPr>
      <w:rFonts w:ascii="Times New Roman" w:eastAsia="Times New Roman" w:hAnsi="Times New Roman" w:cs="Times New Roman"/>
      <w:bCs/>
      <w:smallCaps w:val="0"/>
      <w:kern w:val="28"/>
      <w:sz w:val="48"/>
    </w:rPr>
  </w:style>
  <w:style w:type="paragraph" w:customStyle="1" w:styleId="UG-Option">
    <w:name w:val="UG - Option"/>
    <w:basedOn w:val="Option"/>
    <w:rsid w:val="00DE0AA9"/>
    <w:pPr>
      <w:spacing w:before="240"/>
    </w:pPr>
    <w:rPr>
      <w:sz w:val="44"/>
    </w:rPr>
  </w:style>
  <w:style w:type="paragraph" w:customStyle="1" w:styleId="UG-OptB-Sec3-heading1">
    <w:name w:val="UG-OptB-Sec 3 - heading1"/>
    <w:basedOn w:val="UG-Sec3-heading1"/>
    <w:rsid w:val="00DE0AA9"/>
  </w:style>
  <w:style w:type="paragraph" w:customStyle="1" w:styleId="UGOptB-Sec3-Heading2">
    <w:name w:val="UG OptB - Sec 3 - Heading 2"/>
    <w:basedOn w:val="UG-Sec3-Heading2"/>
    <w:rsid w:val="00DE0AA9"/>
  </w:style>
  <w:style w:type="paragraph" w:customStyle="1" w:styleId="UG-OptB-Sec3b-heading1">
    <w:name w:val="UG-OptB-Sec 3b - heading 1"/>
    <w:basedOn w:val="UG-OptB-Sec3-heading1"/>
    <w:rsid w:val="00DE0AA9"/>
  </w:style>
  <w:style w:type="paragraph" w:customStyle="1" w:styleId="UGOptB-Sec3b-Heading2">
    <w:name w:val="UG OptB - Sec 3b - Heading 2"/>
    <w:basedOn w:val="UGOptB-Sec3-Heading2"/>
    <w:rsid w:val="00DE0AA9"/>
  </w:style>
  <w:style w:type="paragraph" w:customStyle="1" w:styleId="UG-SectionIV-Heading1">
    <w:name w:val="UG - Section IV - Heading 1"/>
    <w:basedOn w:val="Subtitle"/>
    <w:rsid w:val="00DE0AA9"/>
    <w:pPr>
      <w:spacing w:before="120" w:after="200"/>
    </w:pPr>
    <w:rPr>
      <w:sz w:val="40"/>
    </w:rPr>
  </w:style>
  <w:style w:type="paragraph" w:customStyle="1" w:styleId="UG-SectionIV-Heading2">
    <w:name w:val="UG - Section IV - Heading 2"/>
    <w:basedOn w:val="Normal"/>
    <w:next w:val="Normal"/>
    <w:rsid w:val="00DE0AA9"/>
    <w:pPr>
      <w:spacing w:before="120" w:after="200"/>
      <w:jc w:val="left"/>
    </w:pPr>
    <w:rPr>
      <w:b/>
      <w:sz w:val="32"/>
      <w:szCs w:val="22"/>
    </w:rPr>
  </w:style>
  <w:style w:type="paragraph" w:customStyle="1" w:styleId="UG-SectionVI-Heading1">
    <w:name w:val="UG - Section VI - Heading 1"/>
    <w:basedOn w:val="UG-SectionIV-Heading1"/>
    <w:rsid w:val="00DE0AA9"/>
  </w:style>
  <w:style w:type="paragraph" w:customStyle="1" w:styleId="UG-SectionVI-Heading2">
    <w:name w:val="UG - Section VI - Heading 2"/>
    <w:basedOn w:val="UG-SectionIV-Heading2"/>
    <w:next w:val="Normal"/>
    <w:rsid w:val="00DE0AA9"/>
    <w:pPr>
      <w:jc w:val="center"/>
    </w:pPr>
  </w:style>
  <w:style w:type="paragraph" w:customStyle="1" w:styleId="UG-SectionVI-Heading3">
    <w:name w:val="UG - Section VI - Heading 3"/>
    <w:basedOn w:val="Normal"/>
    <w:next w:val="Normal"/>
    <w:rsid w:val="00DE0AA9"/>
    <w:pPr>
      <w:spacing w:before="120" w:after="200"/>
      <w:jc w:val="center"/>
    </w:pPr>
    <w:rPr>
      <w:b/>
      <w:sz w:val="28"/>
    </w:rPr>
  </w:style>
  <w:style w:type="paragraph" w:customStyle="1" w:styleId="UG-SectionIX-Heading1">
    <w:name w:val="UG - Section IX - Heading 1"/>
    <w:basedOn w:val="Heading2"/>
    <w:rsid w:val="00DE0AA9"/>
    <w:pPr>
      <w:pBdr>
        <w:bottom w:val="none" w:sz="0" w:space="0" w:color="auto"/>
      </w:pBdr>
      <w:tabs>
        <w:tab w:val="left" w:pos="619"/>
      </w:tabs>
      <w:spacing w:after="200"/>
    </w:pPr>
    <w:rPr>
      <w:rFonts w:ascii="Times New Roman" w:hAnsi="Times New Roman"/>
      <w:sz w:val="32"/>
      <w:szCs w:val="28"/>
    </w:rPr>
  </w:style>
  <w:style w:type="paragraph" w:customStyle="1" w:styleId="UG-SectionIX-Heading2">
    <w:name w:val="UG - Section IX - Heading 2"/>
    <w:basedOn w:val="Heading2"/>
    <w:rsid w:val="00DE0AA9"/>
    <w:pPr>
      <w:pBdr>
        <w:bottom w:val="none" w:sz="0" w:space="0" w:color="auto"/>
      </w:pBdr>
      <w:tabs>
        <w:tab w:val="left" w:pos="619"/>
      </w:tabs>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DE0AA9"/>
    <w:pPr>
      <w:tabs>
        <w:tab w:val="num" w:pos="864"/>
      </w:tabs>
      <w:spacing w:after="200"/>
      <w:ind w:left="864" w:hanging="432"/>
    </w:pPr>
    <w:rPr>
      <w:rFonts w:ascii="Times New Roman" w:hAnsi="Times New Roman"/>
    </w:rPr>
  </w:style>
  <w:style w:type="paragraph" w:customStyle="1" w:styleId="Default">
    <w:name w:val="Default"/>
    <w:rsid w:val="00DE0AA9"/>
    <w:pPr>
      <w:autoSpaceDE w:val="0"/>
      <w:autoSpaceDN w:val="0"/>
      <w:adjustRightInd w:val="0"/>
    </w:pPr>
    <w:rPr>
      <w:color w:val="000000"/>
      <w:sz w:val="24"/>
      <w:szCs w:val="24"/>
    </w:rPr>
  </w:style>
  <w:style w:type="paragraph" w:styleId="Revision">
    <w:name w:val="Revision"/>
    <w:hidden/>
    <w:uiPriority w:val="99"/>
    <w:semiHidden/>
    <w:rsid w:val="00DE0AA9"/>
    <w:rPr>
      <w:sz w:val="24"/>
    </w:rPr>
  </w:style>
  <w:style w:type="paragraph" w:styleId="EndnoteText">
    <w:name w:val="endnote text"/>
    <w:basedOn w:val="Normal"/>
    <w:link w:val="EndnoteTextChar"/>
    <w:rsid w:val="00DE0AA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basedOn w:val="DefaultParagraphFont"/>
    <w:link w:val="EndnoteText"/>
    <w:rsid w:val="00DE0AA9"/>
    <w:rPr>
      <w:sz w:val="24"/>
    </w:rPr>
  </w:style>
  <w:style w:type="paragraph" w:customStyle="1" w:styleId="ChapterNumber">
    <w:name w:val="ChapterNumber"/>
    <w:rsid w:val="00DE0AA9"/>
    <w:pPr>
      <w:tabs>
        <w:tab w:val="left" w:pos="-720"/>
      </w:tabs>
      <w:suppressAutoHyphens/>
    </w:pPr>
    <w:rPr>
      <w:rFonts w:ascii="CG Times" w:hAnsi="CG Times"/>
      <w:sz w:val="22"/>
    </w:rPr>
  </w:style>
  <w:style w:type="paragraph" w:customStyle="1" w:styleId="TextBox">
    <w:name w:val="Text Box"/>
    <w:rsid w:val="00DE0AA9"/>
    <w:pPr>
      <w:keepNext/>
      <w:keepLines/>
      <w:tabs>
        <w:tab w:val="left" w:pos="-720"/>
      </w:tabs>
      <w:suppressAutoHyphens/>
      <w:jc w:val="both"/>
    </w:pPr>
    <w:rPr>
      <w:spacing w:val="-2"/>
      <w:sz w:val="22"/>
    </w:rPr>
  </w:style>
  <w:style w:type="paragraph" w:customStyle="1" w:styleId="Heading1a">
    <w:name w:val="Heading 1a"/>
    <w:rsid w:val="00DE0AA9"/>
    <w:pPr>
      <w:keepNext/>
      <w:keepLines/>
      <w:tabs>
        <w:tab w:val="left" w:pos="-720"/>
      </w:tabs>
      <w:suppressAutoHyphens/>
      <w:jc w:val="center"/>
    </w:pPr>
    <w:rPr>
      <w:b/>
      <w:smallCaps/>
      <w:sz w:val="32"/>
    </w:rPr>
  </w:style>
  <w:style w:type="character" w:customStyle="1" w:styleId="reference">
    <w:name w:val="reference"/>
    <w:rsid w:val="00DE0AA9"/>
    <w:rPr>
      <w:rFonts w:ascii="Book Antiqua" w:hAnsi="Book Antiqua"/>
      <w:i/>
      <w:noProof w:val="0"/>
      <w:sz w:val="24"/>
      <w:lang w:val="en-US"/>
    </w:rPr>
  </w:style>
  <w:style w:type="character" w:styleId="Strong">
    <w:name w:val="Strong"/>
    <w:qFormat/>
    <w:rsid w:val="00DE0AA9"/>
    <w:rPr>
      <w:b/>
      <w:bCs/>
    </w:rPr>
  </w:style>
  <w:style w:type="paragraph" w:customStyle="1" w:styleId="Style11">
    <w:name w:val="Style 11"/>
    <w:basedOn w:val="Normal"/>
    <w:rsid w:val="00DE0AA9"/>
    <w:pPr>
      <w:widowControl w:val="0"/>
      <w:autoSpaceDE w:val="0"/>
      <w:autoSpaceDN w:val="0"/>
      <w:spacing w:line="384" w:lineRule="atLeast"/>
      <w:jc w:val="left"/>
    </w:pPr>
    <w:rPr>
      <w:szCs w:val="24"/>
    </w:rPr>
  </w:style>
  <w:style w:type="paragraph" w:customStyle="1" w:styleId="S3-Heading2">
    <w:name w:val="S3-Heading 2"/>
    <w:basedOn w:val="Normal"/>
    <w:rsid w:val="00DE0AA9"/>
    <w:pPr>
      <w:spacing w:after="200"/>
      <w:ind w:left="1080" w:right="288" w:hanging="720"/>
    </w:pPr>
    <w:rPr>
      <w:b/>
      <w:bCs/>
      <w:szCs w:val="24"/>
    </w:rPr>
  </w:style>
  <w:style w:type="paragraph" w:customStyle="1" w:styleId="xmsonormal">
    <w:name w:val="x_msonormal"/>
    <w:basedOn w:val="Normal"/>
    <w:rsid w:val="00DE0AA9"/>
    <w:pPr>
      <w:spacing w:before="100" w:beforeAutospacing="1" w:after="100" w:afterAutospacing="1"/>
      <w:jc w:val="left"/>
    </w:pPr>
    <w:rPr>
      <w:szCs w:val="24"/>
    </w:rPr>
  </w:style>
  <w:style w:type="character" w:customStyle="1" w:styleId="apple-converted-space">
    <w:name w:val="apple-converted-space"/>
    <w:basedOn w:val="DefaultParagraphFont"/>
    <w:rsid w:val="00DE0AA9"/>
  </w:style>
  <w:style w:type="paragraph" w:customStyle="1" w:styleId="Section4heading">
    <w:name w:val="Section 4 heading"/>
    <w:basedOn w:val="Normal"/>
    <w:next w:val="Normal"/>
    <w:rsid w:val="00DE0AA9"/>
    <w:pPr>
      <w:widowControl w:val="0"/>
      <w:tabs>
        <w:tab w:val="left" w:leader="dot" w:pos="8748"/>
      </w:tabs>
      <w:autoSpaceDE w:val="0"/>
      <w:autoSpaceDN w:val="0"/>
      <w:spacing w:after="240"/>
      <w:jc w:val="center"/>
    </w:pPr>
    <w:rPr>
      <w:b/>
      <w:noProof/>
      <w:sz w:val="36"/>
      <w:szCs w:val="24"/>
    </w:rPr>
  </w:style>
  <w:style w:type="paragraph" w:customStyle="1" w:styleId="PlantEvaCriteriaMain">
    <w:name w:val="Plant Eva Criteria Main"/>
    <w:basedOn w:val="Header1-Clauses"/>
    <w:qFormat/>
    <w:rsid w:val="00DE0AA9"/>
    <w:rPr>
      <w:noProof/>
      <w:color w:val="000000" w:themeColor="text1"/>
    </w:rPr>
  </w:style>
  <w:style w:type="paragraph" w:customStyle="1" w:styleId="PlantSubcriteria">
    <w:name w:val="Plant Subcriteria"/>
    <w:basedOn w:val="Footer"/>
    <w:qFormat/>
    <w:rsid w:val="00DE0AA9"/>
    <w:pPr>
      <w:numPr>
        <w:numId w:val="13"/>
      </w:numPr>
      <w:tabs>
        <w:tab w:val="clear" w:pos="9504"/>
      </w:tabs>
      <w:spacing w:before="0"/>
      <w:jc w:val="both"/>
      <w:outlineLvl w:val="2"/>
    </w:pPr>
    <w:rPr>
      <w:b/>
      <w:noProof/>
      <w:sz w:val="28"/>
      <w:szCs w:val="28"/>
    </w:rPr>
  </w:style>
  <w:style w:type="paragraph" w:customStyle="1" w:styleId="ColorfulList-Accent11">
    <w:name w:val="Colorful List - Accent 11"/>
    <w:basedOn w:val="Normal"/>
    <w:uiPriority w:val="34"/>
    <w:qFormat/>
    <w:rsid w:val="00DE0AA9"/>
    <w:pPr>
      <w:ind w:left="720"/>
      <w:contextualSpacing/>
      <w:jc w:val="left"/>
    </w:pPr>
  </w:style>
  <w:style w:type="paragraph" w:customStyle="1" w:styleId="HeadingEC1">
    <w:name w:val="Heading EC1"/>
    <w:basedOn w:val="Title"/>
    <w:link w:val="HeadingEC1Char"/>
    <w:autoRedefine/>
    <w:qFormat/>
    <w:rsid w:val="00DE0AA9"/>
    <w:pPr>
      <w:spacing w:after="134"/>
      <w:ind w:left="360" w:right="-14" w:hanging="255"/>
      <w:jc w:val="left"/>
    </w:pPr>
    <w:rPr>
      <w:sz w:val="40"/>
      <w:szCs w:val="40"/>
    </w:rPr>
  </w:style>
  <w:style w:type="character" w:customStyle="1" w:styleId="HeadingEC1Char">
    <w:name w:val="Heading EC1 Char"/>
    <w:basedOn w:val="DefaultParagraphFont"/>
    <w:link w:val="HeadingEC1"/>
    <w:rsid w:val="00DE0AA9"/>
    <w:rPr>
      <w:b/>
      <w:sz w:val="40"/>
      <w:szCs w:val="40"/>
    </w:rPr>
  </w:style>
  <w:style w:type="character" w:styleId="EndnoteReference">
    <w:name w:val="endnote reference"/>
    <w:basedOn w:val="DefaultParagraphFont"/>
    <w:rsid w:val="00DE0AA9"/>
    <w:rPr>
      <w:vertAlign w:val="superscript"/>
    </w:rPr>
  </w:style>
  <w:style w:type="paragraph" w:customStyle="1" w:styleId="SectionVHeading2">
    <w:name w:val="Section V. Heading 2"/>
    <w:basedOn w:val="SectionVHeader"/>
    <w:uiPriority w:val="99"/>
    <w:rsid w:val="00DE0AA9"/>
    <w:pPr>
      <w:spacing w:before="120" w:after="200"/>
    </w:pPr>
    <w:rPr>
      <w:sz w:val="28"/>
      <w:szCs w:val="24"/>
      <w:lang w:val="es-ES_tradnl"/>
    </w:rPr>
  </w:style>
  <w:style w:type="paragraph" w:customStyle="1" w:styleId="Style17">
    <w:name w:val="Style 17"/>
    <w:basedOn w:val="Normal"/>
    <w:rsid w:val="00DE0AA9"/>
    <w:pPr>
      <w:widowControl w:val="0"/>
      <w:autoSpaceDE w:val="0"/>
      <w:autoSpaceDN w:val="0"/>
      <w:spacing w:before="60" w:after="60" w:line="264" w:lineRule="exact"/>
      <w:ind w:left="576" w:hanging="360"/>
      <w:jc w:val="left"/>
    </w:pPr>
    <w:rPr>
      <w:szCs w:val="24"/>
    </w:rPr>
  </w:style>
  <w:style w:type="paragraph" w:customStyle="1" w:styleId="StyleHeader2-SubClausesBold">
    <w:name w:val="Style Header 2 - SubClauses + Bold"/>
    <w:basedOn w:val="Header2-SubClauses"/>
    <w:link w:val="StyleHeader2-SubClausesBoldChar"/>
    <w:autoRedefine/>
    <w:rsid w:val="00DE0AA9"/>
    <w:pPr>
      <w:numPr>
        <w:ilvl w:val="1"/>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DE0AA9"/>
    <w:rPr>
      <w:b/>
      <w:bCs/>
      <w:sz w:val="24"/>
      <w:szCs w:val="24"/>
      <w:lang w:val="es-ES_tradnl"/>
    </w:rPr>
  </w:style>
  <w:style w:type="paragraph" w:customStyle="1" w:styleId="SubheaderTechnicalPartofEvaluation">
    <w:name w:val="Subheader Technical Part of Evaluation"/>
    <w:basedOn w:val="Normal"/>
    <w:link w:val="SubheaderTechnicalPartofEvaluationChar"/>
    <w:autoRedefine/>
    <w:qFormat/>
    <w:rsid w:val="00DE0AA9"/>
    <w:pPr>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DE0AA9"/>
    <w:rPr>
      <w:rFonts w:ascii="Times New Roman Bold" w:hAnsi="Times New Roman Bold"/>
      <w:b/>
      <w:noProof/>
      <w:sz w:val="28"/>
      <w:szCs w:val="24"/>
    </w:rPr>
  </w:style>
  <w:style w:type="paragraph" w:customStyle="1" w:styleId="SectionIXHeader">
    <w:name w:val="Section IX Header"/>
    <w:basedOn w:val="SectionVHeader"/>
    <w:rsid w:val="00DE0AA9"/>
    <w:pPr>
      <w:spacing w:before="60" w:after="60"/>
    </w:pPr>
    <w:rPr>
      <w:szCs w:val="24"/>
    </w:rPr>
  </w:style>
  <w:style w:type="character" w:customStyle="1" w:styleId="explanatorynotesChar">
    <w:name w:val="explanatory_notes Char"/>
    <w:basedOn w:val="DefaultParagraphFont"/>
    <w:link w:val="explanatorynotes"/>
    <w:rsid w:val="00DE0AA9"/>
    <w:rPr>
      <w:rFonts w:ascii="Arial" w:hAnsi="Arial"/>
      <w:sz w:val="24"/>
    </w:rPr>
  </w:style>
  <w:style w:type="character" w:customStyle="1" w:styleId="preparersnote">
    <w:name w:val="preparer's note"/>
    <w:basedOn w:val="DefaultParagraphFont"/>
    <w:rsid w:val="00F72585"/>
    <w:rPr>
      <w:b/>
      <w:i/>
      <w:iCs/>
    </w:rPr>
  </w:style>
  <w:style w:type="character" w:customStyle="1" w:styleId="Head02Char">
    <w:name w:val="Head 0.2 Char"/>
    <w:basedOn w:val="Heading1Char"/>
    <w:link w:val="Head02"/>
    <w:rsid w:val="00F72585"/>
    <w:rPr>
      <w:rFonts w:ascii="Times New Roman Bold" w:eastAsiaTheme="majorEastAsia" w:hAnsi="Times New Roman Bold" w:cstheme="majorBidi"/>
      <w:b/>
      <w:smallCaps/>
      <w:sz w:val="36"/>
    </w:rPr>
  </w:style>
  <w:style w:type="paragraph" w:styleId="ListNumber2">
    <w:name w:val="List Number 2"/>
    <w:basedOn w:val="Normal"/>
    <w:unhideWhenUsed/>
    <w:rsid w:val="00F72585"/>
    <w:pPr>
      <w:numPr>
        <w:numId w:val="21"/>
      </w:numPr>
      <w:contextualSpacing/>
    </w:pPr>
  </w:style>
  <w:style w:type="paragraph" w:customStyle="1" w:styleId="Head21a">
    <w:name w:val="Head 2.1a"/>
    <w:basedOn w:val="Normal"/>
    <w:rsid w:val="00F72585"/>
    <w:pPr>
      <w:keepNext/>
      <w:pBdr>
        <w:bottom w:val="single" w:sz="24" w:space="3" w:color="auto"/>
      </w:pBdr>
      <w:suppressAutoHyphens/>
      <w:spacing w:before="480" w:after="120"/>
      <w:jc w:val="center"/>
    </w:pPr>
    <w:rPr>
      <w:rFonts w:ascii="Times New Roman Bold" w:hAnsi="Times New Roman Bold"/>
      <w:b/>
      <w:smallCaps/>
      <w:sz w:val="32"/>
    </w:rPr>
  </w:style>
  <w:style w:type="paragraph" w:customStyle="1" w:styleId="TOC11">
    <w:name w:val="TOC 11"/>
    <w:rsid w:val="00F72585"/>
    <w:pPr>
      <w:tabs>
        <w:tab w:val="left" w:pos="360"/>
      </w:tabs>
      <w:suppressAutoHyphens/>
    </w:pPr>
    <w:rPr>
      <w:rFonts w:ascii="CG Times" w:hAnsi="CG Times"/>
      <w:smallCaps/>
      <w:sz w:val="22"/>
    </w:rPr>
  </w:style>
  <w:style w:type="paragraph" w:customStyle="1" w:styleId="Head11a">
    <w:name w:val="Head 1.1a"/>
    <w:link w:val="Head11aChar"/>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F72585"/>
    <w:pPr>
      <w:numPr>
        <w:ilvl w:val="12"/>
      </w:numPr>
      <w:spacing w:after="120"/>
      <w:ind w:left="360" w:hanging="360"/>
    </w:pPr>
    <w:rPr>
      <w:b/>
      <w:sz w:val="24"/>
    </w:rPr>
  </w:style>
  <w:style w:type="paragraph" w:customStyle="1" w:styleId="Head32">
    <w:name w:val="Head 3.2"/>
    <w:basedOn w:val="Normal"/>
    <w:link w:val="Head32Char"/>
    <w:rsid w:val="00F72585"/>
    <w:pPr>
      <w:numPr>
        <w:ilvl w:val="12"/>
      </w:numPr>
      <w:spacing w:after="120"/>
      <w:ind w:left="360" w:hanging="360"/>
      <w:jc w:val="center"/>
    </w:pPr>
    <w:rPr>
      <w:b/>
      <w:sz w:val="28"/>
    </w:rPr>
  </w:style>
  <w:style w:type="character" w:customStyle="1" w:styleId="Head32Char">
    <w:name w:val="Head 3.2 Char"/>
    <w:basedOn w:val="DefaultParagraphFont"/>
    <w:link w:val="Head32"/>
    <w:rsid w:val="00F72585"/>
    <w:rPr>
      <w:b/>
      <w:sz w:val="28"/>
    </w:rPr>
  </w:style>
  <w:style w:type="paragraph" w:customStyle="1" w:styleId="Head31">
    <w:name w:val="Head 3.1"/>
    <w:basedOn w:val="Normal"/>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5a1">
    <w:name w:val="Head 5a.1"/>
    <w:basedOn w:val="Normal"/>
    <w:rsid w:val="00F72585"/>
    <w:pPr>
      <w:keepNext/>
      <w:numPr>
        <w:ilvl w:val="12"/>
      </w:numPr>
      <w:pBdr>
        <w:bottom w:val="single" w:sz="24" w:space="1" w:color="auto"/>
      </w:pBdr>
      <w:spacing w:before="480" w:after="240"/>
      <w:jc w:val="center"/>
    </w:pPr>
    <w:rPr>
      <w:rFonts w:ascii="Times New Roman Bold" w:hAnsi="Times New Roman Bold"/>
      <w:b/>
      <w:smallCaps/>
      <w:sz w:val="32"/>
    </w:rPr>
  </w:style>
  <w:style w:type="paragraph" w:customStyle="1" w:styleId="Head5a2">
    <w:name w:val="Head 5a.2"/>
    <w:basedOn w:val="Head5a1"/>
    <w:next w:val="Normal"/>
    <w:rsid w:val="00F72585"/>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F72585"/>
    <w:rPr>
      <w:i/>
    </w:rPr>
  </w:style>
  <w:style w:type="paragraph" w:customStyle="1" w:styleId="Head5b1">
    <w:name w:val="Head 5b.1"/>
    <w:basedOn w:val="Head11a"/>
    <w:next w:val="Normal"/>
    <w:rsid w:val="00F72585"/>
    <w:pPr>
      <w:tabs>
        <w:tab w:val="left" w:pos="9900"/>
      </w:tabs>
    </w:pPr>
  </w:style>
  <w:style w:type="paragraph" w:customStyle="1" w:styleId="Head5c1">
    <w:name w:val="Head 5c.1"/>
    <w:basedOn w:val="Head11a"/>
    <w:rsid w:val="00F72585"/>
  </w:style>
  <w:style w:type="paragraph" w:customStyle="1" w:styleId="Head5d1">
    <w:name w:val="Head 5d.1"/>
    <w:basedOn w:val="Head11a"/>
    <w:next w:val="Normal"/>
    <w:rsid w:val="00F72585"/>
  </w:style>
  <w:style w:type="paragraph" w:customStyle="1" w:styleId="Head5d2">
    <w:name w:val="Head 5d.2"/>
    <w:basedOn w:val="Head12a"/>
    <w:next w:val="Normal"/>
    <w:rsid w:val="00F72585"/>
    <w:pPr>
      <w:ind w:left="720" w:hanging="720"/>
      <w:jc w:val="both"/>
    </w:pPr>
  </w:style>
  <w:style w:type="paragraph" w:styleId="NormalIndent">
    <w:name w:val="Normal Indent"/>
    <w:basedOn w:val="Normal"/>
    <w:rsid w:val="00F72585"/>
    <w:pPr>
      <w:suppressAutoHyphens/>
      <w:spacing w:after="120"/>
      <w:ind w:left="720"/>
    </w:pPr>
    <w:rPr>
      <w:sz w:val="20"/>
    </w:rPr>
  </w:style>
  <w:style w:type="paragraph" w:customStyle="1" w:styleId="Head61">
    <w:name w:val="Head 6.1"/>
    <w:basedOn w:val="Head11a"/>
    <w:next w:val="Normal"/>
    <w:rsid w:val="00F72585"/>
  </w:style>
  <w:style w:type="paragraph" w:customStyle="1" w:styleId="Head62">
    <w:name w:val="Head 6.2"/>
    <w:basedOn w:val="Head12a"/>
    <w:next w:val="Normal"/>
    <w:rsid w:val="00F72585"/>
    <w:pPr>
      <w:suppressAutoHyphens/>
    </w:pPr>
  </w:style>
  <w:style w:type="paragraph" w:customStyle="1" w:styleId="Head72">
    <w:name w:val="Head 7.2"/>
    <w:basedOn w:val="Head12a"/>
    <w:next w:val="Normal"/>
    <w:rsid w:val="00F72585"/>
    <w:pPr>
      <w:keepNext/>
      <w:spacing w:before="480"/>
      <w:jc w:val="center"/>
    </w:pPr>
  </w:style>
  <w:style w:type="paragraph" w:customStyle="1" w:styleId="Head71">
    <w:name w:val="Head 7.1"/>
    <w:basedOn w:val="Head11a"/>
    <w:rsid w:val="00F72585"/>
  </w:style>
  <w:style w:type="paragraph" w:customStyle="1" w:styleId="Head81">
    <w:name w:val="Head 8.1"/>
    <w:basedOn w:val="Head11a"/>
    <w:next w:val="Normal"/>
    <w:rsid w:val="00F72585"/>
  </w:style>
  <w:style w:type="paragraph" w:customStyle="1" w:styleId="Head82">
    <w:name w:val="Head 8.2"/>
    <w:basedOn w:val="Head12a"/>
    <w:next w:val="Normal"/>
    <w:rsid w:val="00F72585"/>
    <w:pPr>
      <w:jc w:val="center"/>
    </w:pPr>
    <w:rPr>
      <w:sz w:val="32"/>
    </w:rPr>
  </w:style>
  <w:style w:type="paragraph" w:styleId="List2">
    <w:name w:val="List 2"/>
    <w:basedOn w:val="Normal"/>
    <w:unhideWhenUsed/>
    <w:rsid w:val="00F72585"/>
    <w:pPr>
      <w:suppressAutoHyphens/>
      <w:spacing w:after="120"/>
      <w:contextualSpacing/>
    </w:pPr>
    <w:rPr>
      <w:sz w:val="20"/>
    </w:rPr>
  </w:style>
  <w:style w:type="numbering" w:customStyle="1" w:styleId="SPDstylelist1">
    <w:name w:val="SPD style list 1"/>
    <w:uiPriority w:val="99"/>
    <w:rsid w:val="00F72585"/>
    <w:pPr>
      <w:numPr>
        <w:numId w:val="25"/>
      </w:numPr>
    </w:pPr>
  </w:style>
  <w:style w:type="numbering" w:customStyle="1" w:styleId="AAASPD2">
    <w:name w:val="AAA SPD 2"/>
    <w:uiPriority w:val="99"/>
    <w:rsid w:val="00F72585"/>
    <w:pPr>
      <w:numPr>
        <w:numId w:val="26"/>
      </w:numPr>
    </w:pPr>
  </w:style>
  <w:style w:type="numbering" w:customStyle="1" w:styleId="AAASPD1">
    <w:name w:val="AAA SPD 1"/>
    <w:uiPriority w:val="99"/>
    <w:rsid w:val="00F72585"/>
    <w:pPr>
      <w:numPr>
        <w:numId w:val="27"/>
      </w:numPr>
    </w:pPr>
  </w:style>
  <w:style w:type="numbering" w:customStyle="1" w:styleId="SPDParaheader1">
    <w:name w:val="SPD Para header 1"/>
    <w:uiPriority w:val="99"/>
    <w:rsid w:val="00F72585"/>
    <w:pPr>
      <w:numPr>
        <w:numId w:val="34"/>
      </w:numPr>
    </w:pPr>
  </w:style>
  <w:style w:type="paragraph" w:customStyle="1" w:styleId="HeadingSPD01">
    <w:name w:val="Heading SPD01"/>
    <w:basedOn w:val="Head11a"/>
    <w:link w:val="HeadingSPD01Char"/>
    <w:qFormat/>
    <w:rsid w:val="00F72585"/>
    <w:pPr>
      <w:pBdr>
        <w:bottom w:val="none" w:sz="0" w:space="0" w:color="auto"/>
      </w:pBdr>
      <w:outlineLvl w:val="1"/>
    </w:pPr>
  </w:style>
  <w:style w:type="paragraph" w:customStyle="1" w:styleId="HeadingSPD010">
    <w:name w:val="Heading SPD 01"/>
    <w:basedOn w:val="HeadingSPD01"/>
    <w:link w:val="HeadingSPD01Char0"/>
    <w:qFormat/>
    <w:rsid w:val="00F72585"/>
  </w:style>
  <w:style w:type="paragraph" w:customStyle="1" w:styleId="HeadingSPD02">
    <w:name w:val="Heading SPD 02"/>
    <w:basedOn w:val="Header"/>
    <w:qFormat/>
    <w:rsid w:val="00F72585"/>
    <w:pPr>
      <w:numPr>
        <w:numId w:val="24"/>
      </w:numPr>
      <w:pBdr>
        <w:bottom w:val="none" w:sz="0" w:space="0" w:color="auto"/>
      </w:pBdr>
      <w:tabs>
        <w:tab w:val="clear" w:pos="9000"/>
        <w:tab w:val="center" w:pos="4320"/>
        <w:tab w:val="right" w:pos="8640"/>
      </w:tabs>
      <w:suppressAutoHyphens/>
      <w:spacing w:after="120"/>
      <w:outlineLvl w:val="2"/>
    </w:pPr>
    <w:rPr>
      <w:b/>
      <w:sz w:val="24"/>
      <w:szCs w:val="24"/>
    </w:rPr>
  </w:style>
  <w:style w:type="paragraph" w:customStyle="1" w:styleId="HeadingITP1">
    <w:name w:val="Heading ITP 1"/>
    <w:basedOn w:val="HeadingSPD010"/>
    <w:link w:val="HeadingITP1Char"/>
    <w:qFormat/>
    <w:rsid w:val="00F72585"/>
  </w:style>
  <w:style w:type="character" w:customStyle="1" w:styleId="Head11aChar">
    <w:name w:val="Head 1.1a Char"/>
    <w:basedOn w:val="DefaultParagraphFont"/>
    <w:link w:val="Head11a"/>
    <w:rsid w:val="00F72585"/>
    <w:rPr>
      <w:rFonts w:ascii="Times New Roman Bold" w:hAnsi="Times New Roman Bold"/>
      <w:b/>
      <w:smallCaps/>
      <w:sz w:val="32"/>
    </w:rPr>
  </w:style>
  <w:style w:type="character" w:customStyle="1" w:styleId="HeadingSPD01Char">
    <w:name w:val="Heading SPD01 Char"/>
    <w:basedOn w:val="Head11aChar"/>
    <w:link w:val="HeadingSPD01"/>
    <w:rsid w:val="00F72585"/>
    <w:rPr>
      <w:rFonts w:ascii="Times New Roman Bold" w:hAnsi="Times New Roman Bold"/>
      <w:b/>
      <w:smallCaps/>
      <w:sz w:val="32"/>
    </w:rPr>
  </w:style>
  <w:style w:type="character" w:customStyle="1" w:styleId="HeadingSPD01Char0">
    <w:name w:val="Heading SPD 01 Char"/>
    <w:basedOn w:val="HeadingSPD01Char"/>
    <w:link w:val="HeadingSPD010"/>
    <w:rsid w:val="00F72585"/>
    <w:rPr>
      <w:rFonts w:ascii="Times New Roman Bold" w:hAnsi="Times New Roman Bold"/>
      <w:b/>
      <w:smallCaps/>
      <w:sz w:val="32"/>
    </w:rPr>
  </w:style>
  <w:style w:type="character" w:customStyle="1" w:styleId="HeadingITP1Char">
    <w:name w:val="Heading ITP 1 Char"/>
    <w:basedOn w:val="HeadingSPD01Char0"/>
    <w:link w:val="HeadingITP1"/>
    <w:rsid w:val="00F72585"/>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F72585"/>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F72585"/>
    <w:rPr>
      <w:rFonts w:ascii="Times New Roman Bold" w:eastAsiaTheme="majorEastAsia" w:hAnsi="Times New Roman Bold" w:cstheme="majorBidi"/>
      <w:b/>
      <w:smallCaps/>
      <w:sz w:val="36"/>
    </w:rPr>
  </w:style>
  <w:style w:type="character" w:customStyle="1" w:styleId="Heading2Char1">
    <w:name w:val="Heading 2 Char1"/>
    <w:aliases w:val="Title Header2 Char1"/>
    <w:basedOn w:val="DefaultParagraphFont"/>
    <w:semiHidden/>
    <w:rsid w:val="006B2295"/>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067FDE"/>
    <w:pPr>
      <w:spacing w:before="120" w:after="240"/>
      <w:jc w:val="center"/>
    </w:pPr>
    <w:rPr>
      <w:b/>
      <w:sz w:val="36"/>
    </w:rPr>
  </w:style>
  <w:style w:type="paragraph" w:customStyle="1" w:styleId="SPDForm2">
    <w:name w:val="SPD  Form 2"/>
    <w:basedOn w:val="Normal"/>
    <w:qFormat/>
    <w:rsid w:val="00067FDE"/>
    <w:pPr>
      <w:spacing w:before="120" w:after="240"/>
      <w:jc w:val="center"/>
    </w:pPr>
    <w:rPr>
      <w:b/>
      <w:sz w:val="36"/>
    </w:rPr>
  </w:style>
  <w:style w:type="paragraph" w:customStyle="1" w:styleId="SPD3EmployersRequirement">
    <w:name w:val="SPD 3 Employers Requirement"/>
    <w:basedOn w:val="Normal"/>
    <w:link w:val="SPD3EmployersRequirementChar"/>
    <w:qFormat/>
    <w:rsid w:val="00273E50"/>
    <w:pPr>
      <w:jc w:val="center"/>
    </w:pPr>
    <w:rPr>
      <w:b/>
      <w:sz w:val="36"/>
    </w:rPr>
  </w:style>
  <w:style w:type="paragraph" w:customStyle="1" w:styleId="SPD4EmployereRequirmentAnnex">
    <w:name w:val="SPD 4 Employere Requirment Annex"/>
    <w:basedOn w:val="Normal"/>
    <w:qFormat/>
    <w:rsid w:val="00273E50"/>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F32486"/>
  </w:style>
  <w:style w:type="character" w:customStyle="1" w:styleId="SPD3EmployersRequirementChar">
    <w:name w:val="SPD 3 Employers Requirement Char"/>
    <w:basedOn w:val="DefaultParagraphFont"/>
    <w:link w:val="SPD3EmployersRequirement"/>
    <w:rsid w:val="00F32486"/>
    <w:rPr>
      <w:b/>
      <w:sz w:val="36"/>
    </w:rPr>
  </w:style>
  <w:style w:type="character" w:customStyle="1" w:styleId="SPD1EmployersRequirementChar">
    <w:name w:val="SPD 1 Employers Requirement Char"/>
    <w:basedOn w:val="SPD3EmployersRequirementChar"/>
    <w:link w:val="SPD1EmployersRequirement"/>
    <w:rsid w:val="00F32486"/>
    <w:rPr>
      <w:b/>
      <w:sz w:val="36"/>
    </w:rPr>
  </w:style>
  <w:style w:type="paragraph" w:customStyle="1" w:styleId="SEC3h1">
    <w:name w:val="SEC3 h1"/>
    <w:basedOn w:val="Normal"/>
    <w:link w:val="SEC3h1Char"/>
    <w:qFormat/>
    <w:rsid w:val="003923B5"/>
    <w:pPr>
      <w:jc w:val="left"/>
    </w:pPr>
    <w:rPr>
      <w:b/>
      <w:iCs/>
      <w:sz w:val="28"/>
      <w:szCs w:val="28"/>
    </w:rPr>
  </w:style>
  <w:style w:type="paragraph" w:customStyle="1" w:styleId="SEC3h2">
    <w:name w:val="SEC3 h2"/>
    <w:basedOn w:val="Normal"/>
    <w:link w:val="SEC3h2Char"/>
    <w:qFormat/>
    <w:rsid w:val="007943DC"/>
    <w:pPr>
      <w:spacing w:before="240" w:after="200"/>
      <w:jc w:val="left"/>
    </w:pPr>
    <w:rPr>
      <w:b/>
      <w:iCs/>
      <w:sz w:val="28"/>
    </w:rPr>
  </w:style>
  <w:style w:type="character" w:customStyle="1" w:styleId="SEC3h1Char">
    <w:name w:val="SEC3 h1 Char"/>
    <w:basedOn w:val="DefaultParagraphFont"/>
    <w:link w:val="SEC3h1"/>
    <w:rsid w:val="003923B5"/>
    <w:rPr>
      <w:b/>
      <w:iCs/>
      <w:sz w:val="28"/>
      <w:szCs w:val="28"/>
    </w:rPr>
  </w:style>
  <w:style w:type="character" w:customStyle="1" w:styleId="SEC3h2Char">
    <w:name w:val="SEC3 h2 Char"/>
    <w:basedOn w:val="DefaultParagraphFont"/>
    <w:link w:val="SEC3h2"/>
    <w:rsid w:val="007943DC"/>
    <w:rPr>
      <w:b/>
      <w:iCs/>
      <w:sz w:val="28"/>
    </w:rPr>
  </w:style>
  <w:style w:type="paragraph" w:customStyle="1" w:styleId="FIDICClauseSubSubPara">
    <w:name w:val="FIDIC_ClauseSubSubPara"/>
    <w:basedOn w:val="Normal"/>
    <w:rsid w:val="00310511"/>
    <w:pPr>
      <w:spacing w:before="100" w:after="100" w:line="220" w:lineRule="exact"/>
      <w:jc w:val="left"/>
    </w:pPr>
    <w:rPr>
      <w:rFonts w:ascii="Arial" w:hAnsi="Arial" w:cs="Arial"/>
      <w:color w:val="0000CC"/>
      <w:spacing w:val="-5"/>
      <w:sz w:val="20"/>
    </w:rPr>
  </w:style>
  <w:style w:type="character" w:customStyle="1" w:styleId="ClauseSubParaChar">
    <w:name w:val="ClauseSub_Para Char"/>
    <w:basedOn w:val="DefaultParagraphFont"/>
    <w:link w:val="ClauseSubPara"/>
    <w:rsid w:val="00310511"/>
    <w:rPr>
      <w:sz w:val="22"/>
      <w:szCs w:val="22"/>
      <w:lang w:val="en-GB"/>
    </w:rPr>
  </w:style>
  <w:style w:type="paragraph" w:customStyle="1" w:styleId="FIDICSectionBegin">
    <w:name w:val="FIDIC__SectionBegin"/>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FIDICSectionEnd">
    <w:name w:val="FIDIC__SectionEnd"/>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IPAHeading2Text">
    <w:name w:val="IPA Heading 2 Text"/>
    <w:basedOn w:val="Normal"/>
    <w:link w:val="IPAHeading2TextChar"/>
    <w:rsid w:val="00CA7D05"/>
    <w:pPr>
      <w:ind w:left="567"/>
    </w:pPr>
    <w:rPr>
      <w:rFonts w:ascii="Calibri" w:hAnsi="Calibri"/>
      <w:sz w:val="22"/>
      <w:szCs w:val="22"/>
      <w:lang w:val="en-GB" w:eastAsia="en-GB"/>
    </w:rPr>
  </w:style>
  <w:style w:type="character" w:customStyle="1" w:styleId="IPAHeading2TextChar">
    <w:name w:val="IPA Heading 2 Text Char"/>
    <w:link w:val="IPAHeading2Text"/>
    <w:rsid w:val="00CA7D05"/>
    <w:rPr>
      <w:rFonts w:ascii="Calibri" w:hAnsi="Calibri"/>
      <w:sz w:val="22"/>
      <w:szCs w:val="22"/>
      <w:lang w:val="en-GB" w:eastAsia="en-GB"/>
    </w:rPr>
  </w:style>
  <w:style w:type="paragraph" w:customStyle="1" w:styleId="SPDTechnicalProposalForms">
    <w:name w:val="SPD  Technical Proposal Forms"/>
    <w:basedOn w:val="Normal"/>
    <w:link w:val="SPDTechnicalProposalFormsChar"/>
    <w:qFormat/>
    <w:rsid w:val="00650217"/>
    <w:pPr>
      <w:spacing w:before="120" w:after="240"/>
      <w:jc w:val="center"/>
    </w:pPr>
    <w:rPr>
      <w:b/>
      <w:sz w:val="36"/>
    </w:rPr>
  </w:style>
  <w:style w:type="character" w:customStyle="1" w:styleId="SPDTechnicalProposalFormsChar">
    <w:name w:val="SPD  Technical Proposal Forms Char"/>
    <w:basedOn w:val="DefaultParagraphFont"/>
    <w:link w:val="SPDTechnicalProposalForms"/>
    <w:rsid w:val="00650217"/>
    <w:rPr>
      <w:b/>
      <w:sz w:val="36"/>
    </w:rPr>
  </w:style>
  <w:style w:type="paragraph" w:customStyle="1" w:styleId="Style5">
    <w:name w:val="Style 5"/>
    <w:basedOn w:val="Normal"/>
    <w:rsid w:val="003521B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052E9"/>
    <w:pPr>
      <w:numPr>
        <w:numId w:val="84"/>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A570CF"/>
    <w:pPr>
      <w:numPr>
        <w:numId w:val="85"/>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8052E9"/>
    <w:pPr>
      <w:numPr>
        <w:numId w:val="88"/>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8052E9"/>
    <w:pPr>
      <w:numPr>
        <w:numId w:val="87"/>
      </w:numPr>
      <w:tabs>
        <w:tab w:val="left" w:pos="720"/>
      </w:tabs>
      <w:spacing w:line="259" w:lineRule="auto"/>
      <w:ind w:left="1440"/>
      <w:jc w:val="left"/>
    </w:pPr>
    <w:rPr>
      <w:rFonts w:asciiTheme="minorHAnsi" w:eastAsiaTheme="minorHAnsi" w:hAnsiTheme="minorHAnsi" w:cstheme="minorBidi"/>
      <w:szCs w:val="22"/>
    </w:rPr>
  </w:style>
  <w:style w:type="paragraph" w:customStyle="1" w:styleId="SPDForms3">
    <w:name w:val="SPD Forms 3"/>
    <w:basedOn w:val="SPDForm2"/>
    <w:qFormat/>
    <w:rsid w:val="00955524"/>
  </w:style>
  <w:style w:type="paragraph" w:customStyle="1" w:styleId="SDPnoheader">
    <w:name w:val="SDP no header"/>
    <w:basedOn w:val="SPDForm2"/>
    <w:qFormat/>
    <w:rsid w:val="00BA29AC"/>
    <w:rPr>
      <w:sz w:val="32"/>
    </w:rPr>
  </w:style>
  <w:style w:type="paragraph" w:customStyle="1" w:styleId="SectionXHeading">
    <w:name w:val="Section X Heading"/>
    <w:basedOn w:val="Normal"/>
    <w:rsid w:val="00C30EDE"/>
    <w:pPr>
      <w:spacing w:before="240" w:after="240"/>
      <w:jc w:val="center"/>
    </w:pPr>
    <w:rPr>
      <w:rFonts w:ascii="Times New Roman Bold" w:hAnsi="Times New Roman Bold"/>
      <w:b/>
      <w:sz w:val="36"/>
      <w:szCs w:val="24"/>
    </w:rPr>
  </w:style>
  <w:style w:type="paragraph" w:customStyle="1" w:styleId="HeaderEC1">
    <w:name w:val="Header EC1"/>
    <w:basedOn w:val="Normal"/>
    <w:link w:val="HeaderEC1Char"/>
    <w:qFormat/>
    <w:rsid w:val="00DD53F1"/>
    <w:rPr>
      <w:b/>
      <w:sz w:val="28"/>
      <w:szCs w:val="28"/>
    </w:rPr>
  </w:style>
  <w:style w:type="character" w:customStyle="1" w:styleId="HeaderEC1Char">
    <w:name w:val="Header EC1 Char"/>
    <w:basedOn w:val="DefaultParagraphFont"/>
    <w:link w:val="HeaderEC1"/>
    <w:rsid w:val="00DD53F1"/>
    <w:rPr>
      <w:b/>
      <w:sz w:val="28"/>
      <w:szCs w:val="28"/>
    </w:rPr>
  </w:style>
  <w:style w:type="paragraph" w:customStyle="1" w:styleId="StyleP3Header1-ClausesAfter12pt">
    <w:name w:val="Style P3 Header1-Clauses + After:  12 pt"/>
    <w:basedOn w:val="P3Header1-Clauses"/>
    <w:rsid w:val="009C7526"/>
    <w:pPr>
      <w:numPr>
        <w:ilvl w:val="2"/>
        <w:numId w:val="123"/>
      </w:numPr>
      <w:tabs>
        <w:tab w:val="left" w:pos="972"/>
        <w:tab w:val="left" w:pos="1008"/>
      </w:tabs>
      <w:spacing w:before="60" w:after="240"/>
      <w:jc w:val="both"/>
    </w:pPr>
    <w:rPr>
      <w:b w:val="0"/>
      <w:szCs w:val="24"/>
      <w:lang w:val="es-ES_tradnl"/>
    </w:rPr>
  </w:style>
  <w:style w:type="paragraph" w:customStyle="1" w:styleId="ESSpara">
    <w:name w:val="ESS para"/>
    <w:basedOn w:val="Normal"/>
    <w:link w:val="ESSparaChar"/>
    <w:qFormat/>
    <w:rsid w:val="005A6BD0"/>
    <w:pPr>
      <w:numPr>
        <w:numId w:val="142"/>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5A6BD0"/>
    <w:rPr>
      <w:rFonts w:asciiTheme="minorHAnsi" w:eastAsiaTheme="minorEastAsia" w:hAnsiTheme="minorHAnsi" w:cstheme="minorBidi"/>
      <w:sz w:val="22"/>
      <w:szCs w:val="22"/>
      <w:lang w:eastAsia="ja-JP"/>
    </w:rPr>
  </w:style>
  <w:style w:type="paragraph" w:customStyle="1" w:styleId="p2">
    <w:name w:val="p2"/>
    <w:basedOn w:val="Normal"/>
    <w:rsid w:val="008D5550"/>
    <w:pPr>
      <w:jc w:val="left"/>
    </w:pPr>
    <w:rPr>
      <w:rFonts w:ascii="Calibri" w:eastAsiaTheme="minorHAnsi" w:hAnsi="Calibri"/>
      <w:sz w:val="15"/>
      <w:szCs w:val="15"/>
    </w:rPr>
  </w:style>
  <w:style w:type="character" w:customStyle="1" w:styleId="SPDForms1Char">
    <w:name w:val="SPD Forms 1 Char"/>
    <w:basedOn w:val="DefaultParagraphFont"/>
    <w:link w:val="SPDForms1"/>
    <w:rsid w:val="00233F94"/>
    <w:rPr>
      <w:b/>
      <w:sz w:val="36"/>
    </w:rPr>
  </w:style>
  <w:style w:type="paragraph" w:customStyle="1" w:styleId="AAAtablebullet2">
    <w:name w:val="AAA table bullet 2"/>
    <w:basedOn w:val="Normal"/>
    <w:qFormat/>
    <w:rsid w:val="00854260"/>
    <w:pPr>
      <w:numPr>
        <w:ilvl w:val="1"/>
        <w:numId w:val="204"/>
      </w:numPr>
      <w:spacing w:before="120" w:after="120"/>
    </w:pPr>
    <w:rPr>
      <w:bCs/>
      <w:color w:val="000000" w:themeColor="text1"/>
      <w:szCs w:val="24"/>
    </w:rPr>
  </w:style>
  <w:style w:type="paragraph" w:customStyle="1" w:styleId="HeadingTocITB2">
    <w:name w:val="Heading Toc ITB 2"/>
    <w:basedOn w:val="Normal"/>
    <w:qFormat/>
    <w:rsid w:val="00854260"/>
    <w:pPr>
      <w:numPr>
        <w:numId w:val="204"/>
      </w:numPr>
      <w:jc w:val="left"/>
    </w:pPr>
    <w:rPr>
      <w:b/>
      <w:b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5044">
      <w:bodyDiv w:val="1"/>
      <w:marLeft w:val="0"/>
      <w:marRight w:val="0"/>
      <w:marTop w:val="0"/>
      <w:marBottom w:val="0"/>
      <w:divBdr>
        <w:top w:val="none" w:sz="0" w:space="0" w:color="auto"/>
        <w:left w:val="none" w:sz="0" w:space="0" w:color="auto"/>
        <w:bottom w:val="none" w:sz="0" w:space="0" w:color="auto"/>
        <w:right w:val="none" w:sz="0" w:space="0" w:color="auto"/>
      </w:divBdr>
    </w:div>
    <w:div w:id="100339325">
      <w:bodyDiv w:val="1"/>
      <w:marLeft w:val="0"/>
      <w:marRight w:val="0"/>
      <w:marTop w:val="0"/>
      <w:marBottom w:val="0"/>
      <w:divBdr>
        <w:top w:val="none" w:sz="0" w:space="0" w:color="auto"/>
        <w:left w:val="none" w:sz="0" w:space="0" w:color="auto"/>
        <w:bottom w:val="none" w:sz="0" w:space="0" w:color="auto"/>
        <w:right w:val="none" w:sz="0" w:space="0" w:color="auto"/>
      </w:divBdr>
    </w:div>
    <w:div w:id="309673480">
      <w:bodyDiv w:val="1"/>
      <w:marLeft w:val="0"/>
      <w:marRight w:val="0"/>
      <w:marTop w:val="0"/>
      <w:marBottom w:val="0"/>
      <w:divBdr>
        <w:top w:val="none" w:sz="0" w:space="0" w:color="auto"/>
        <w:left w:val="none" w:sz="0" w:space="0" w:color="auto"/>
        <w:bottom w:val="none" w:sz="0" w:space="0" w:color="auto"/>
        <w:right w:val="none" w:sz="0" w:space="0" w:color="auto"/>
      </w:divBdr>
    </w:div>
    <w:div w:id="488062251">
      <w:bodyDiv w:val="1"/>
      <w:marLeft w:val="0"/>
      <w:marRight w:val="0"/>
      <w:marTop w:val="0"/>
      <w:marBottom w:val="0"/>
      <w:divBdr>
        <w:top w:val="none" w:sz="0" w:space="0" w:color="auto"/>
        <w:left w:val="none" w:sz="0" w:space="0" w:color="auto"/>
        <w:bottom w:val="none" w:sz="0" w:space="0" w:color="auto"/>
        <w:right w:val="none" w:sz="0" w:space="0" w:color="auto"/>
      </w:divBdr>
    </w:div>
    <w:div w:id="564412009">
      <w:bodyDiv w:val="1"/>
      <w:marLeft w:val="0"/>
      <w:marRight w:val="0"/>
      <w:marTop w:val="0"/>
      <w:marBottom w:val="0"/>
      <w:divBdr>
        <w:top w:val="none" w:sz="0" w:space="0" w:color="auto"/>
        <w:left w:val="none" w:sz="0" w:space="0" w:color="auto"/>
        <w:bottom w:val="none" w:sz="0" w:space="0" w:color="auto"/>
        <w:right w:val="none" w:sz="0" w:space="0" w:color="auto"/>
      </w:divBdr>
    </w:div>
    <w:div w:id="632904600">
      <w:bodyDiv w:val="1"/>
      <w:marLeft w:val="0"/>
      <w:marRight w:val="0"/>
      <w:marTop w:val="0"/>
      <w:marBottom w:val="0"/>
      <w:divBdr>
        <w:top w:val="none" w:sz="0" w:space="0" w:color="auto"/>
        <w:left w:val="none" w:sz="0" w:space="0" w:color="auto"/>
        <w:bottom w:val="none" w:sz="0" w:space="0" w:color="auto"/>
        <w:right w:val="none" w:sz="0" w:space="0" w:color="auto"/>
      </w:divBdr>
    </w:div>
    <w:div w:id="636761168">
      <w:bodyDiv w:val="1"/>
      <w:marLeft w:val="0"/>
      <w:marRight w:val="0"/>
      <w:marTop w:val="0"/>
      <w:marBottom w:val="0"/>
      <w:divBdr>
        <w:top w:val="none" w:sz="0" w:space="0" w:color="auto"/>
        <w:left w:val="none" w:sz="0" w:space="0" w:color="auto"/>
        <w:bottom w:val="none" w:sz="0" w:space="0" w:color="auto"/>
        <w:right w:val="none" w:sz="0" w:space="0" w:color="auto"/>
      </w:divBdr>
    </w:div>
    <w:div w:id="723527594">
      <w:bodyDiv w:val="1"/>
      <w:marLeft w:val="0"/>
      <w:marRight w:val="0"/>
      <w:marTop w:val="0"/>
      <w:marBottom w:val="0"/>
      <w:divBdr>
        <w:top w:val="none" w:sz="0" w:space="0" w:color="auto"/>
        <w:left w:val="none" w:sz="0" w:space="0" w:color="auto"/>
        <w:bottom w:val="none" w:sz="0" w:space="0" w:color="auto"/>
        <w:right w:val="none" w:sz="0" w:space="0" w:color="auto"/>
      </w:divBdr>
    </w:div>
    <w:div w:id="789859480">
      <w:bodyDiv w:val="1"/>
      <w:marLeft w:val="0"/>
      <w:marRight w:val="0"/>
      <w:marTop w:val="0"/>
      <w:marBottom w:val="0"/>
      <w:divBdr>
        <w:top w:val="none" w:sz="0" w:space="0" w:color="auto"/>
        <w:left w:val="none" w:sz="0" w:space="0" w:color="auto"/>
        <w:bottom w:val="none" w:sz="0" w:space="0" w:color="auto"/>
        <w:right w:val="none" w:sz="0" w:space="0" w:color="auto"/>
      </w:divBdr>
    </w:div>
    <w:div w:id="791705283">
      <w:bodyDiv w:val="1"/>
      <w:marLeft w:val="0"/>
      <w:marRight w:val="0"/>
      <w:marTop w:val="0"/>
      <w:marBottom w:val="0"/>
      <w:divBdr>
        <w:top w:val="none" w:sz="0" w:space="0" w:color="auto"/>
        <w:left w:val="none" w:sz="0" w:space="0" w:color="auto"/>
        <w:bottom w:val="none" w:sz="0" w:space="0" w:color="auto"/>
        <w:right w:val="none" w:sz="0" w:space="0" w:color="auto"/>
      </w:divBdr>
    </w:div>
    <w:div w:id="807090232">
      <w:bodyDiv w:val="1"/>
      <w:marLeft w:val="0"/>
      <w:marRight w:val="0"/>
      <w:marTop w:val="0"/>
      <w:marBottom w:val="0"/>
      <w:divBdr>
        <w:top w:val="none" w:sz="0" w:space="0" w:color="auto"/>
        <w:left w:val="none" w:sz="0" w:space="0" w:color="auto"/>
        <w:bottom w:val="none" w:sz="0" w:space="0" w:color="auto"/>
        <w:right w:val="none" w:sz="0" w:space="0" w:color="auto"/>
      </w:divBdr>
    </w:div>
    <w:div w:id="836843429">
      <w:bodyDiv w:val="1"/>
      <w:marLeft w:val="0"/>
      <w:marRight w:val="0"/>
      <w:marTop w:val="0"/>
      <w:marBottom w:val="0"/>
      <w:divBdr>
        <w:top w:val="none" w:sz="0" w:space="0" w:color="auto"/>
        <w:left w:val="none" w:sz="0" w:space="0" w:color="auto"/>
        <w:bottom w:val="none" w:sz="0" w:space="0" w:color="auto"/>
        <w:right w:val="none" w:sz="0" w:space="0" w:color="auto"/>
      </w:divBdr>
    </w:div>
    <w:div w:id="884024565">
      <w:bodyDiv w:val="1"/>
      <w:marLeft w:val="0"/>
      <w:marRight w:val="0"/>
      <w:marTop w:val="0"/>
      <w:marBottom w:val="0"/>
      <w:divBdr>
        <w:top w:val="none" w:sz="0" w:space="0" w:color="auto"/>
        <w:left w:val="none" w:sz="0" w:space="0" w:color="auto"/>
        <w:bottom w:val="none" w:sz="0" w:space="0" w:color="auto"/>
        <w:right w:val="none" w:sz="0" w:space="0" w:color="auto"/>
      </w:divBdr>
    </w:div>
    <w:div w:id="908999924">
      <w:bodyDiv w:val="1"/>
      <w:marLeft w:val="0"/>
      <w:marRight w:val="0"/>
      <w:marTop w:val="0"/>
      <w:marBottom w:val="0"/>
      <w:divBdr>
        <w:top w:val="none" w:sz="0" w:space="0" w:color="auto"/>
        <w:left w:val="none" w:sz="0" w:space="0" w:color="auto"/>
        <w:bottom w:val="none" w:sz="0" w:space="0" w:color="auto"/>
        <w:right w:val="none" w:sz="0" w:space="0" w:color="auto"/>
      </w:divBdr>
    </w:div>
    <w:div w:id="985477256">
      <w:bodyDiv w:val="1"/>
      <w:marLeft w:val="0"/>
      <w:marRight w:val="0"/>
      <w:marTop w:val="0"/>
      <w:marBottom w:val="0"/>
      <w:divBdr>
        <w:top w:val="none" w:sz="0" w:space="0" w:color="auto"/>
        <w:left w:val="none" w:sz="0" w:space="0" w:color="auto"/>
        <w:bottom w:val="none" w:sz="0" w:space="0" w:color="auto"/>
        <w:right w:val="none" w:sz="0" w:space="0" w:color="auto"/>
      </w:divBdr>
    </w:div>
    <w:div w:id="989674746">
      <w:bodyDiv w:val="1"/>
      <w:marLeft w:val="0"/>
      <w:marRight w:val="0"/>
      <w:marTop w:val="0"/>
      <w:marBottom w:val="0"/>
      <w:divBdr>
        <w:top w:val="none" w:sz="0" w:space="0" w:color="auto"/>
        <w:left w:val="none" w:sz="0" w:space="0" w:color="auto"/>
        <w:bottom w:val="none" w:sz="0" w:space="0" w:color="auto"/>
        <w:right w:val="none" w:sz="0" w:space="0" w:color="auto"/>
      </w:divBdr>
    </w:div>
    <w:div w:id="1039088859">
      <w:bodyDiv w:val="1"/>
      <w:marLeft w:val="0"/>
      <w:marRight w:val="0"/>
      <w:marTop w:val="0"/>
      <w:marBottom w:val="0"/>
      <w:divBdr>
        <w:top w:val="none" w:sz="0" w:space="0" w:color="auto"/>
        <w:left w:val="none" w:sz="0" w:space="0" w:color="auto"/>
        <w:bottom w:val="none" w:sz="0" w:space="0" w:color="auto"/>
        <w:right w:val="none" w:sz="0" w:space="0" w:color="auto"/>
      </w:divBdr>
    </w:div>
    <w:div w:id="1043676748">
      <w:bodyDiv w:val="1"/>
      <w:marLeft w:val="0"/>
      <w:marRight w:val="0"/>
      <w:marTop w:val="0"/>
      <w:marBottom w:val="0"/>
      <w:divBdr>
        <w:top w:val="none" w:sz="0" w:space="0" w:color="auto"/>
        <w:left w:val="none" w:sz="0" w:space="0" w:color="auto"/>
        <w:bottom w:val="none" w:sz="0" w:space="0" w:color="auto"/>
        <w:right w:val="none" w:sz="0" w:space="0" w:color="auto"/>
      </w:divBdr>
    </w:div>
    <w:div w:id="1089081051">
      <w:bodyDiv w:val="1"/>
      <w:marLeft w:val="0"/>
      <w:marRight w:val="0"/>
      <w:marTop w:val="0"/>
      <w:marBottom w:val="0"/>
      <w:divBdr>
        <w:top w:val="none" w:sz="0" w:space="0" w:color="auto"/>
        <w:left w:val="none" w:sz="0" w:space="0" w:color="auto"/>
        <w:bottom w:val="none" w:sz="0" w:space="0" w:color="auto"/>
        <w:right w:val="none" w:sz="0" w:space="0" w:color="auto"/>
      </w:divBdr>
    </w:div>
    <w:div w:id="1114714565">
      <w:bodyDiv w:val="1"/>
      <w:marLeft w:val="0"/>
      <w:marRight w:val="0"/>
      <w:marTop w:val="0"/>
      <w:marBottom w:val="0"/>
      <w:divBdr>
        <w:top w:val="none" w:sz="0" w:space="0" w:color="auto"/>
        <w:left w:val="none" w:sz="0" w:space="0" w:color="auto"/>
        <w:bottom w:val="none" w:sz="0" w:space="0" w:color="auto"/>
        <w:right w:val="none" w:sz="0" w:space="0" w:color="auto"/>
      </w:divBdr>
    </w:div>
    <w:div w:id="1119882849">
      <w:bodyDiv w:val="1"/>
      <w:marLeft w:val="0"/>
      <w:marRight w:val="0"/>
      <w:marTop w:val="0"/>
      <w:marBottom w:val="0"/>
      <w:divBdr>
        <w:top w:val="none" w:sz="0" w:space="0" w:color="auto"/>
        <w:left w:val="none" w:sz="0" w:space="0" w:color="auto"/>
        <w:bottom w:val="none" w:sz="0" w:space="0" w:color="auto"/>
        <w:right w:val="none" w:sz="0" w:space="0" w:color="auto"/>
      </w:divBdr>
    </w:div>
    <w:div w:id="1123234092">
      <w:bodyDiv w:val="1"/>
      <w:marLeft w:val="0"/>
      <w:marRight w:val="0"/>
      <w:marTop w:val="0"/>
      <w:marBottom w:val="0"/>
      <w:divBdr>
        <w:top w:val="none" w:sz="0" w:space="0" w:color="auto"/>
        <w:left w:val="none" w:sz="0" w:space="0" w:color="auto"/>
        <w:bottom w:val="none" w:sz="0" w:space="0" w:color="auto"/>
        <w:right w:val="none" w:sz="0" w:space="0" w:color="auto"/>
      </w:divBdr>
    </w:div>
    <w:div w:id="1171145120">
      <w:bodyDiv w:val="1"/>
      <w:marLeft w:val="0"/>
      <w:marRight w:val="0"/>
      <w:marTop w:val="0"/>
      <w:marBottom w:val="0"/>
      <w:divBdr>
        <w:top w:val="none" w:sz="0" w:space="0" w:color="auto"/>
        <w:left w:val="none" w:sz="0" w:space="0" w:color="auto"/>
        <w:bottom w:val="none" w:sz="0" w:space="0" w:color="auto"/>
        <w:right w:val="none" w:sz="0" w:space="0" w:color="auto"/>
      </w:divBdr>
    </w:div>
    <w:div w:id="1216431499">
      <w:bodyDiv w:val="1"/>
      <w:marLeft w:val="0"/>
      <w:marRight w:val="0"/>
      <w:marTop w:val="0"/>
      <w:marBottom w:val="0"/>
      <w:divBdr>
        <w:top w:val="none" w:sz="0" w:space="0" w:color="auto"/>
        <w:left w:val="none" w:sz="0" w:space="0" w:color="auto"/>
        <w:bottom w:val="none" w:sz="0" w:space="0" w:color="auto"/>
        <w:right w:val="none" w:sz="0" w:space="0" w:color="auto"/>
      </w:divBdr>
    </w:div>
    <w:div w:id="1224179546">
      <w:bodyDiv w:val="1"/>
      <w:marLeft w:val="0"/>
      <w:marRight w:val="0"/>
      <w:marTop w:val="0"/>
      <w:marBottom w:val="0"/>
      <w:divBdr>
        <w:top w:val="none" w:sz="0" w:space="0" w:color="auto"/>
        <w:left w:val="none" w:sz="0" w:space="0" w:color="auto"/>
        <w:bottom w:val="none" w:sz="0" w:space="0" w:color="auto"/>
        <w:right w:val="none" w:sz="0" w:space="0" w:color="auto"/>
      </w:divBdr>
    </w:div>
    <w:div w:id="1369332544">
      <w:bodyDiv w:val="1"/>
      <w:marLeft w:val="0"/>
      <w:marRight w:val="0"/>
      <w:marTop w:val="0"/>
      <w:marBottom w:val="0"/>
      <w:divBdr>
        <w:top w:val="none" w:sz="0" w:space="0" w:color="auto"/>
        <w:left w:val="none" w:sz="0" w:space="0" w:color="auto"/>
        <w:bottom w:val="none" w:sz="0" w:space="0" w:color="auto"/>
        <w:right w:val="none" w:sz="0" w:space="0" w:color="auto"/>
      </w:divBdr>
    </w:div>
    <w:div w:id="1423337052">
      <w:bodyDiv w:val="1"/>
      <w:marLeft w:val="0"/>
      <w:marRight w:val="0"/>
      <w:marTop w:val="0"/>
      <w:marBottom w:val="0"/>
      <w:divBdr>
        <w:top w:val="none" w:sz="0" w:space="0" w:color="auto"/>
        <w:left w:val="none" w:sz="0" w:space="0" w:color="auto"/>
        <w:bottom w:val="none" w:sz="0" w:space="0" w:color="auto"/>
        <w:right w:val="none" w:sz="0" w:space="0" w:color="auto"/>
      </w:divBdr>
    </w:div>
    <w:div w:id="1424760667">
      <w:bodyDiv w:val="1"/>
      <w:marLeft w:val="0"/>
      <w:marRight w:val="0"/>
      <w:marTop w:val="0"/>
      <w:marBottom w:val="0"/>
      <w:divBdr>
        <w:top w:val="none" w:sz="0" w:space="0" w:color="auto"/>
        <w:left w:val="none" w:sz="0" w:space="0" w:color="auto"/>
        <w:bottom w:val="none" w:sz="0" w:space="0" w:color="auto"/>
        <w:right w:val="none" w:sz="0" w:space="0" w:color="auto"/>
      </w:divBdr>
    </w:div>
    <w:div w:id="1676571855">
      <w:bodyDiv w:val="1"/>
      <w:marLeft w:val="0"/>
      <w:marRight w:val="0"/>
      <w:marTop w:val="0"/>
      <w:marBottom w:val="0"/>
      <w:divBdr>
        <w:top w:val="none" w:sz="0" w:space="0" w:color="auto"/>
        <w:left w:val="none" w:sz="0" w:space="0" w:color="auto"/>
        <w:bottom w:val="none" w:sz="0" w:space="0" w:color="auto"/>
        <w:right w:val="none" w:sz="0" w:space="0" w:color="auto"/>
      </w:divBdr>
    </w:div>
    <w:div w:id="1677658228">
      <w:bodyDiv w:val="1"/>
      <w:marLeft w:val="0"/>
      <w:marRight w:val="0"/>
      <w:marTop w:val="0"/>
      <w:marBottom w:val="0"/>
      <w:divBdr>
        <w:top w:val="none" w:sz="0" w:space="0" w:color="auto"/>
        <w:left w:val="none" w:sz="0" w:space="0" w:color="auto"/>
        <w:bottom w:val="none" w:sz="0" w:space="0" w:color="auto"/>
        <w:right w:val="none" w:sz="0" w:space="0" w:color="auto"/>
      </w:divBdr>
    </w:div>
    <w:div w:id="1815172143">
      <w:bodyDiv w:val="1"/>
      <w:marLeft w:val="0"/>
      <w:marRight w:val="0"/>
      <w:marTop w:val="0"/>
      <w:marBottom w:val="0"/>
      <w:divBdr>
        <w:top w:val="none" w:sz="0" w:space="0" w:color="auto"/>
        <w:left w:val="none" w:sz="0" w:space="0" w:color="auto"/>
        <w:bottom w:val="none" w:sz="0" w:space="0" w:color="auto"/>
        <w:right w:val="none" w:sz="0" w:space="0" w:color="auto"/>
      </w:divBdr>
      <w:divsChild>
        <w:div w:id="46034521">
          <w:marLeft w:val="0"/>
          <w:marRight w:val="0"/>
          <w:marTop w:val="0"/>
          <w:marBottom w:val="0"/>
          <w:divBdr>
            <w:top w:val="none" w:sz="0" w:space="0" w:color="auto"/>
            <w:left w:val="none" w:sz="0" w:space="0" w:color="auto"/>
            <w:bottom w:val="none" w:sz="0" w:space="0" w:color="auto"/>
            <w:right w:val="none" w:sz="0" w:space="0" w:color="auto"/>
          </w:divBdr>
          <w:divsChild>
            <w:div w:id="1545941739">
              <w:marLeft w:val="0"/>
              <w:marRight w:val="0"/>
              <w:marTop w:val="0"/>
              <w:marBottom w:val="0"/>
              <w:divBdr>
                <w:top w:val="none" w:sz="0" w:space="0" w:color="auto"/>
                <w:left w:val="none" w:sz="0" w:space="0" w:color="auto"/>
                <w:bottom w:val="none" w:sz="0" w:space="0" w:color="auto"/>
                <w:right w:val="none" w:sz="0" w:space="0" w:color="auto"/>
              </w:divBdr>
              <w:divsChild>
                <w:div w:id="1057971152">
                  <w:marLeft w:val="0"/>
                  <w:marRight w:val="0"/>
                  <w:marTop w:val="0"/>
                  <w:marBottom w:val="0"/>
                  <w:divBdr>
                    <w:top w:val="none" w:sz="0" w:space="0" w:color="auto"/>
                    <w:left w:val="none" w:sz="0" w:space="0" w:color="auto"/>
                    <w:bottom w:val="none" w:sz="0" w:space="0" w:color="auto"/>
                    <w:right w:val="none" w:sz="0" w:space="0" w:color="auto"/>
                  </w:divBdr>
                  <w:divsChild>
                    <w:div w:id="94987212">
                      <w:marLeft w:val="0"/>
                      <w:marRight w:val="0"/>
                      <w:marTop w:val="0"/>
                      <w:marBottom w:val="225"/>
                      <w:divBdr>
                        <w:top w:val="none" w:sz="0" w:space="0" w:color="auto"/>
                        <w:left w:val="none" w:sz="0" w:space="0" w:color="auto"/>
                        <w:bottom w:val="single" w:sz="18" w:space="0" w:color="B6822C"/>
                        <w:right w:val="none" w:sz="0" w:space="0" w:color="auto"/>
                      </w:divBdr>
                      <w:divsChild>
                        <w:div w:id="1345551746">
                          <w:marLeft w:val="0"/>
                          <w:marRight w:val="0"/>
                          <w:marTop w:val="0"/>
                          <w:marBottom w:val="0"/>
                          <w:divBdr>
                            <w:top w:val="none" w:sz="0" w:space="0" w:color="auto"/>
                            <w:left w:val="none" w:sz="0" w:space="0" w:color="auto"/>
                            <w:bottom w:val="none" w:sz="0" w:space="0" w:color="auto"/>
                            <w:right w:val="none" w:sz="0" w:space="0" w:color="auto"/>
                          </w:divBdr>
                          <w:divsChild>
                            <w:div w:id="710762678">
                              <w:marLeft w:val="0"/>
                              <w:marRight w:val="0"/>
                              <w:marTop w:val="0"/>
                              <w:marBottom w:val="0"/>
                              <w:divBdr>
                                <w:top w:val="none" w:sz="0" w:space="0" w:color="auto"/>
                                <w:left w:val="none" w:sz="0" w:space="0" w:color="auto"/>
                                <w:bottom w:val="none" w:sz="0" w:space="0" w:color="auto"/>
                                <w:right w:val="none" w:sz="0" w:space="0" w:color="auto"/>
                              </w:divBdr>
                              <w:divsChild>
                                <w:div w:id="981349651">
                                  <w:marLeft w:val="0"/>
                                  <w:marRight w:val="0"/>
                                  <w:marTop w:val="0"/>
                                  <w:marBottom w:val="0"/>
                                  <w:divBdr>
                                    <w:top w:val="none" w:sz="0" w:space="0" w:color="auto"/>
                                    <w:left w:val="none" w:sz="0" w:space="0" w:color="auto"/>
                                    <w:bottom w:val="none" w:sz="0" w:space="0" w:color="auto"/>
                                    <w:right w:val="none" w:sz="0" w:space="0" w:color="auto"/>
                                  </w:divBdr>
                                  <w:divsChild>
                                    <w:div w:id="1494757447">
                                      <w:marLeft w:val="0"/>
                                      <w:marRight w:val="0"/>
                                      <w:marTop w:val="0"/>
                                      <w:marBottom w:val="0"/>
                                      <w:divBdr>
                                        <w:top w:val="none" w:sz="0" w:space="0" w:color="auto"/>
                                        <w:left w:val="none" w:sz="0" w:space="0" w:color="auto"/>
                                        <w:bottom w:val="none" w:sz="0" w:space="0" w:color="auto"/>
                                        <w:right w:val="none" w:sz="0" w:space="0" w:color="auto"/>
                                      </w:divBdr>
                                      <w:divsChild>
                                        <w:div w:id="1202129366">
                                          <w:marLeft w:val="0"/>
                                          <w:marRight w:val="0"/>
                                          <w:marTop w:val="0"/>
                                          <w:marBottom w:val="0"/>
                                          <w:divBdr>
                                            <w:top w:val="none" w:sz="0" w:space="0" w:color="auto"/>
                                            <w:left w:val="none" w:sz="0" w:space="0" w:color="auto"/>
                                            <w:bottom w:val="none" w:sz="0" w:space="0" w:color="auto"/>
                                            <w:right w:val="none" w:sz="0" w:space="0" w:color="auto"/>
                                          </w:divBdr>
                                          <w:divsChild>
                                            <w:div w:id="16208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690055">
      <w:bodyDiv w:val="1"/>
      <w:marLeft w:val="0"/>
      <w:marRight w:val="0"/>
      <w:marTop w:val="0"/>
      <w:marBottom w:val="0"/>
      <w:divBdr>
        <w:top w:val="none" w:sz="0" w:space="0" w:color="auto"/>
        <w:left w:val="none" w:sz="0" w:space="0" w:color="auto"/>
        <w:bottom w:val="none" w:sz="0" w:space="0" w:color="auto"/>
        <w:right w:val="none" w:sz="0" w:space="0" w:color="auto"/>
      </w:divBdr>
    </w:div>
    <w:div w:id="1871604786">
      <w:bodyDiv w:val="1"/>
      <w:marLeft w:val="0"/>
      <w:marRight w:val="0"/>
      <w:marTop w:val="0"/>
      <w:marBottom w:val="0"/>
      <w:divBdr>
        <w:top w:val="none" w:sz="0" w:space="0" w:color="auto"/>
        <w:left w:val="none" w:sz="0" w:space="0" w:color="auto"/>
        <w:bottom w:val="none" w:sz="0" w:space="0" w:color="auto"/>
        <w:right w:val="none" w:sz="0" w:space="0" w:color="auto"/>
      </w:divBdr>
    </w:div>
    <w:div w:id="1999914780">
      <w:bodyDiv w:val="1"/>
      <w:marLeft w:val="0"/>
      <w:marRight w:val="0"/>
      <w:marTop w:val="0"/>
      <w:marBottom w:val="0"/>
      <w:divBdr>
        <w:top w:val="none" w:sz="0" w:space="0" w:color="auto"/>
        <w:left w:val="none" w:sz="0" w:space="0" w:color="auto"/>
        <w:bottom w:val="none" w:sz="0" w:space="0" w:color="auto"/>
        <w:right w:val="none" w:sz="0" w:space="0" w:color="auto"/>
      </w:divBdr>
    </w:div>
    <w:div w:id="2030599929">
      <w:bodyDiv w:val="1"/>
      <w:marLeft w:val="0"/>
      <w:marRight w:val="0"/>
      <w:marTop w:val="0"/>
      <w:marBottom w:val="0"/>
      <w:divBdr>
        <w:top w:val="none" w:sz="0" w:space="0" w:color="auto"/>
        <w:left w:val="none" w:sz="0" w:space="0" w:color="auto"/>
        <w:bottom w:val="none" w:sz="0" w:space="0" w:color="auto"/>
        <w:right w:val="none" w:sz="0" w:space="0" w:color="auto"/>
      </w:divBdr>
    </w:div>
    <w:div w:id="20335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6.xml"/><Relationship Id="rId26" Type="http://schemas.openxmlformats.org/officeDocument/2006/relationships/hyperlink" Target="http://www.worldbank.org/debarr." TargetMode="External"/><Relationship Id="rId39" Type="http://schemas.openxmlformats.org/officeDocument/2006/relationships/header" Target="header16.xml"/><Relationship Id="rId21" Type="http://schemas.openxmlformats.org/officeDocument/2006/relationships/header" Target="header9.xml"/><Relationship Id="rId34" Type="http://schemas.openxmlformats.org/officeDocument/2006/relationships/oleObject" Target="embeddings/oleObject2.bin"/><Relationship Id="rId42" Type="http://schemas.openxmlformats.org/officeDocument/2006/relationships/header" Target="header19.xml"/><Relationship Id="rId47" Type="http://schemas.openxmlformats.org/officeDocument/2006/relationships/header" Target="header24.xml"/><Relationship Id="rId50" Type="http://schemas.openxmlformats.org/officeDocument/2006/relationships/footer" Target="footer1.xml"/><Relationship Id="rId55" Type="http://schemas.openxmlformats.org/officeDocument/2006/relationships/hyperlink" Target="http://www.fidic.org"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orldbank.org" TargetMode="External"/><Relationship Id="rId29" Type="http://schemas.openxmlformats.org/officeDocument/2006/relationships/header" Target="header14.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header" Target="header17.xml"/><Relationship Id="rId45" Type="http://schemas.openxmlformats.org/officeDocument/2006/relationships/header" Target="header22.xml"/><Relationship Id="rId53" Type="http://schemas.openxmlformats.org/officeDocument/2006/relationships/header" Target="header29.xml"/><Relationship Id="rId58" Type="http://schemas.openxmlformats.org/officeDocument/2006/relationships/hyperlink" Target="https://policies.worldbank.org/sites/ppf3/PPFDocuments/Forms/DispPage.aspx?docid=4005" TargetMode="External"/><Relationship Id="rId5" Type="http://schemas.openxmlformats.org/officeDocument/2006/relationships/webSettings" Target="webSettings.xml"/><Relationship Id="rId61" Type="http://schemas.openxmlformats.org/officeDocument/2006/relationships/header" Target="header33.xml"/><Relationship Id="rId19" Type="http://schemas.openxmlformats.org/officeDocument/2006/relationships/header" Target="header7.xml"/><Relationship Id="rId14" Type="http://schemas.openxmlformats.org/officeDocument/2006/relationships/hyperlink" Target="http://www.worldbank.org/en/projects-operations/products-and-services/brief/procurement-new-framework" TargetMode="External"/><Relationship Id="rId22" Type="http://schemas.openxmlformats.org/officeDocument/2006/relationships/header" Target="header10.xml"/><Relationship Id="rId27" Type="http://schemas.openxmlformats.org/officeDocument/2006/relationships/hyperlink" Target="http://www.worldbank.org/en/projects-operations/products-and-services/brief/procurement-new-framework" TargetMode="External"/><Relationship Id="rId30" Type="http://schemas.openxmlformats.org/officeDocument/2006/relationships/header" Target="header15.xml"/><Relationship Id="rId35" Type="http://schemas.openxmlformats.org/officeDocument/2006/relationships/image" Target="media/image4.wmf"/><Relationship Id="rId43" Type="http://schemas.openxmlformats.org/officeDocument/2006/relationships/header" Target="header20.xml"/><Relationship Id="rId48" Type="http://schemas.openxmlformats.org/officeDocument/2006/relationships/header" Target="header25.xml"/><Relationship Id="rId56"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27.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www.worldbank.org/html/opr/procure/guidelin.html" TargetMode="External"/><Relationship Id="rId25" Type="http://schemas.openxmlformats.org/officeDocument/2006/relationships/header" Target="header13.xm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23.xml"/><Relationship Id="rId59" Type="http://schemas.openxmlformats.org/officeDocument/2006/relationships/hyperlink" Target="file:///F:\2.%20%20World%20Bank%202017\17.%20Tools%20and%20Templates\NIA\get%20the%20address%20once%20it%20is%20published" TargetMode="Externa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hyperlink" Target="http://www.fidic.or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fquestions@worldbank.org" TargetMode="External"/><Relationship Id="rId23" Type="http://schemas.openxmlformats.org/officeDocument/2006/relationships/header" Target="header11.xml"/><Relationship Id="rId28" Type="http://schemas.openxmlformats.org/officeDocument/2006/relationships/hyperlink" Target="mailto:pprocurementcomplaints@worldbank.org" TargetMode="External"/><Relationship Id="rId36" Type="http://schemas.openxmlformats.org/officeDocument/2006/relationships/oleObject" Target="embeddings/oleObject3.bin"/><Relationship Id="rId49" Type="http://schemas.openxmlformats.org/officeDocument/2006/relationships/header" Target="header26.xml"/><Relationship Id="rId57" Type="http://schemas.openxmlformats.org/officeDocument/2006/relationships/header" Target="header31.xml"/><Relationship Id="rId10" Type="http://schemas.openxmlformats.org/officeDocument/2006/relationships/image" Target="media/image1.png"/><Relationship Id="rId31" Type="http://schemas.openxmlformats.org/officeDocument/2006/relationships/image" Target="media/image2.wmf"/><Relationship Id="rId44" Type="http://schemas.openxmlformats.org/officeDocument/2006/relationships/header" Target="header21.xml"/><Relationship Id="rId52" Type="http://schemas.openxmlformats.org/officeDocument/2006/relationships/header" Target="header28.xml"/><Relationship Id="rId60" Type="http://schemas.openxmlformats.org/officeDocument/2006/relationships/header" Target="header3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73598-B3CB-41F3-8CC4-86B0DFE3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265</Pages>
  <Words>64398</Words>
  <Characters>367071</Characters>
  <Application>Microsoft Office Word</Application>
  <DocSecurity>0</DocSecurity>
  <Lines>3058</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430608</CharactersWithSpaces>
  <SharedDoc>false</SharedDoc>
  <HLinks>
    <vt:vector size="1206" baseType="variant">
      <vt:variant>
        <vt:i4>6422570</vt:i4>
      </vt:variant>
      <vt:variant>
        <vt:i4>1214</vt:i4>
      </vt:variant>
      <vt:variant>
        <vt:i4>0</vt:i4>
      </vt:variant>
      <vt:variant>
        <vt:i4>5</vt:i4>
      </vt:variant>
      <vt:variant>
        <vt:lpwstr>F:\2.  World Bank 2017\17. Tools and Templates\NIA\get the address once it is published</vt:lpwstr>
      </vt:variant>
      <vt:variant>
        <vt:lpwstr/>
      </vt:variant>
      <vt:variant>
        <vt:i4>65615</vt:i4>
      </vt:variant>
      <vt:variant>
        <vt:i4>1211</vt:i4>
      </vt:variant>
      <vt:variant>
        <vt:i4>0</vt:i4>
      </vt:variant>
      <vt:variant>
        <vt:i4>5</vt:i4>
      </vt:variant>
      <vt:variant>
        <vt:lpwstr>https://policies.worldbank.org/sites/ppf3/PPFDocuments/Forms/DispPage.aspx?docid=4005</vt:lpwstr>
      </vt:variant>
      <vt:variant>
        <vt:lpwstr/>
      </vt:variant>
      <vt:variant>
        <vt:i4>2031668</vt:i4>
      </vt:variant>
      <vt:variant>
        <vt:i4>1204</vt:i4>
      </vt:variant>
      <vt:variant>
        <vt:i4>0</vt:i4>
      </vt:variant>
      <vt:variant>
        <vt:i4>5</vt:i4>
      </vt:variant>
      <vt:variant>
        <vt:lpwstr/>
      </vt:variant>
      <vt:variant>
        <vt:lpwstr>_Toc54186064</vt:lpwstr>
      </vt:variant>
      <vt:variant>
        <vt:i4>1572916</vt:i4>
      </vt:variant>
      <vt:variant>
        <vt:i4>1198</vt:i4>
      </vt:variant>
      <vt:variant>
        <vt:i4>0</vt:i4>
      </vt:variant>
      <vt:variant>
        <vt:i4>5</vt:i4>
      </vt:variant>
      <vt:variant>
        <vt:lpwstr/>
      </vt:variant>
      <vt:variant>
        <vt:lpwstr>_Toc54186063</vt:lpwstr>
      </vt:variant>
      <vt:variant>
        <vt:i4>1638452</vt:i4>
      </vt:variant>
      <vt:variant>
        <vt:i4>1192</vt:i4>
      </vt:variant>
      <vt:variant>
        <vt:i4>0</vt:i4>
      </vt:variant>
      <vt:variant>
        <vt:i4>5</vt:i4>
      </vt:variant>
      <vt:variant>
        <vt:lpwstr/>
      </vt:variant>
      <vt:variant>
        <vt:lpwstr>_Toc54186062</vt:lpwstr>
      </vt:variant>
      <vt:variant>
        <vt:i4>1703988</vt:i4>
      </vt:variant>
      <vt:variant>
        <vt:i4>1186</vt:i4>
      </vt:variant>
      <vt:variant>
        <vt:i4>0</vt:i4>
      </vt:variant>
      <vt:variant>
        <vt:i4>5</vt:i4>
      </vt:variant>
      <vt:variant>
        <vt:lpwstr/>
      </vt:variant>
      <vt:variant>
        <vt:lpwstr>_Toc54186061</vt:lpwstr>
      </vt:variant>
      <vt:variant>
        <vt:i4>1769524</vt:i4>
      </vt:variant>
      <vt:variant>
        <vt:i4>1180</vt:i4>
      </vt:variant>
      <vt:variant>
        <vt:i4>0</vt:i4>
      </vt:variant>
      <vt:variant>
        <vt:i4>5</vt:i4>
      </vt:variant>
      <vt:variant>
        <vt:lpwstr/>
      </vt:variant>
      <vt:variant>
        <vt:lpwstr>_Toc54186060</vt:lpwstr>
      </vt:variant>
      <vt:variant>
        <vt:i4>1179703</vt:i4>
      </vt:variant>
      <vt:variant>
        <vt:i4>1174</vt:i4>
      </vt:variant>
      <vt:variant>
        <vt:i4>0</vt:i4>
      </vt:variant>
      <vt:variant>
        <vt:i4>5</vt:i4>
      </vt:variant>
      <vt:variant>
        <vt:lpwstr/>
      </vt:variant>
      <vt:variant>
        <vt:lpwstr>_Toc54186059</vt:lpwstr>
      </vt:variant>
      <vt:variant>
        <vt:i4>1245239</vt:i4>
      </vt:variant>
      <vt:variant>
        <vt:i4>1168</vt:i4>
      </vt:variant>
      <vt:variant>
        <vt:i4>0</vt:i4>
      </vt:variant>
      <vt:variant>
        <vt:i4>5</vt:i4>
      </vt:variant>
      <vt:variant>
        <vt:lpwstr/>
      </vt:variant>
      <vt:variant>
        <vt:lpwstr>_Toc54186058</vt:lpwstr>
      </vt:variant>
      <vt:variant>
        <vt:i4>1835063</vt:i4>
      </vt:variant>
      <vt:variant>
        <vt:i4>1162</vt:i4>
      </vt:variant>
      <vt:variant>
        <vt:i4>0</vt:i4>
      </vt:variant>
      <vt:variant>
        <vt:i4>5</vt:i4>
      </vt:variant>
      <vt:variant>
        <vt:lpwstr/>
      </vt:variant>
      <vt:variant>
        <vt:lpwstr>_Toc54186057</vt:lpwstr>
      </vt:variant>
      <vt:variant>
        <vt:i4>1900599</vt:i4>
      </vt:variant>
      <vt:variant>
        <vt:i4>1156</vt:i4>
      </vt:variant>
      <vt:variant>
        <vt:i4>0</vt:i4>
      </vt:variant>
      <vt:variant>
        <vt:i4>5</vt:i4>
      </vt:variant>
      <vt:variant>
        <vt:lpwstr/>
      </vt:variant>
      <vt:variant>
        <vt:lpwstr>_Toc54186056</vt:lpwstr>
      </vt:variant>
      <vt:variant>
        <vt:i4>1966135</vt:i4>
      </vt:variant>
      <vt:variant>
        <vt:i4>1150</vt:i4>
      </vt:variant>
      <vt:variant>
        <vt:i4>0</vt:i4>
      </vt:variant>
      <vt:variant>
        <vt:i4>5</vt:i4>
      </vt:variant>
      <vt:variant>
        <vt:lpwstr/>
      </vt:variant>
      <vt:variant>
        <vt:lpwstr>_Toc54186055</vt:lpwstr>
      </vt:variant>
      <vt:variant>
        <vt:i4>2031671</vt:i4>
      </vt:variant>
      <vt:variant>
        <vt:i4>1144</vt:i4>
      </vt:variant>
      <vt:variant>
        <vt:i4>0</vt:i4>
      </vt:variant>
      <vt:variant>
        <vt:i4>5</vt:i4>
      </vt:variant>
      <vt:variant>
        <vt:lpwstr/>
      </vt:variant>
      <vt:variant>
        <vt:lpwstr>_Toc54186054</vt:lpwstr>
      </vt:variant>
      <vt:variant>
        <vt:i4>1572919</vt:i4>
      </vt:variant>
      <vt:variant>
        <vt:i4>1138</vt:i4>
      </vt:variant>
      <vt:variant>
        <vt:i4>0</vt:i4>
      </vt:variant>
      <vt:variant>
        <vt:i4>5</vt:i4>
      </vt:variant>
      <vt:variant>
        <vt:lpwstr/>
      </vt:variant>
      <vt:variant>
        <vt:lpwstr>_Toc54186053</vt:lpwstr>
      </vt:variant>
      <vt:variant>
        <vt:i4>2031664</vt:i4>
      </vt:variant>
      <vt:variant>
        <vt:i4>1129</vt:i4>
      </vt:variant>
      <vt:variant>
        <vt:i4>0</vt:i4>
      </vt:variant>
      <vt:variant>
        <vt:i4>5</vt:i4>
      </vt:variant>
      <vt:variant>
        <vt:lpwstr/>
      </vt:variant>
      <vt:variant>
        <vt:lpwstr>_Toc54186024</vt:lpwstr>
      </vt:variant>
      <vt:variant>
        <vt:i4>1572912</vt:i4>
      </vt:variant>
      <vt:variant>
        <vt:i4>1123</vt:i4>
      </vt:variant>
      <vt:variant>
        <vt:i4>0</vt:i4>
      </vt:variant>
      <vt:variant>
        <vt:i4>5</vt:i4>
      </vt:variant>
      <vt:variant>
        <vt:lpwstr/>
      </vt:variant>
      <vt:variant>
        <vt:lpwstr>_Toc54186023</vt:lpwstr>
      </vt:variant>
      <vt:variant>
        <vt:i4>1638448</vt:i4>
      </vt:variant>
      <vt:variant>
        <vt:i4>1117</vt:i4>
      </vt:variant>
      <vt:variant>
        <vt:i4>0</vt:i4>
      </vt:variant>
      <vt:variant>
        <vt:i4>5</vt:i4>
      </vt:variant>
      <vt:variant>
        <vt:lpwstr/>
      </vt:variant>
      <vt:variant>
        <vt:lpwstr>_Toc54186022</vt:lpwstr>
      </vt:variant>
      <vt:variant>
        <vt:i4>1703984</vt:i4>
      </vt:variant>
      <vt:variant>
        <vt:i4>1111</vt:i4>
      </vt:variant>
      <vt:variant>
        <vt:i4>0</vt:i4>
      </vt:variant>
      <vt:variant>
        <vt:i4>5</vt:i4>
      </vt:variant>
      <vt:variant>
        <vt:lpwstr/>
      </vt:variant>
      <vt:variant>
        <vt:lpwstr>_Toc54186021</vt:lpwstr>
      </vt:variant>
      <vt:variant>
        <vt:i4>1769520</vt:i4>
      </vt:variant>
      <vt:variant>
        <vt:i4>1105</vt:i4>
      </vt:variant>
      <vt:variant>
        <vt:i4>0</vt:i4>
      </vt:variant>
      <vt:variant>
        <vt:i4>5</vt:i4>
      </vt:variant>
      <vt:variant>
        <vt:lpwstr/>
      </vt:variant>
      <vt:variant>
        <vt:lpwstr>_Toc54186020</vt:lpwstr>
      </vt:variant>
      <vt:variant>
        <vt:i4>1179699</vt:i4>
      </vt:variant>
      <vt:variant>
        <vt:i4>1099</vt:i4>
      </vt:variant>
      <vt:variant>
        <vt:i4>0</vt:i4>
      </vt:variant>
      <vt:variant>
        <vt:i4>5</vt:i4>
      </vt:variant>
      <vt:variant>
        <vt:lpwstr/>
      </vt:variant>
      <vt:variant>
        <vt:lpwstr>_Toc54186019</vt:lpwstr>
      </vt:variant>
      <vt:variant>
        <vt:i4>1245235</vt:i4>
      </vt:variant>
      <vt:variant>
        <vt:i4>1093</vt:i4>
      </vt:variant>
      <vt:variant>
        <vt:i4>0</vt:i4>
      </vt:variant>
      <vt:variant>
        <vt:i4>5</vt:i4>
      </vt:variant>
      <vt:variant>
        <vt:lpwstr/>
      </vt:variant>
      <vt:variant>
        <vt:lpwstr>_Toc54186018</vt:lpwstr>
      </vt:variant>
      <vt:variant>
        <vt:i4>1835059</vt:i4>
      </vt:variant>
      <vt:variant>
        <vt:i4>1087</vt:i4>
      </vt:variant>
      <vt:variant>
        <vt:i4>0</vt:i4>
      </vt:variant>
      <vt:variant>
        <vt:i4>5</vt:i4>
      </vt:variant>
      <vt:variant>
        <vt:lpwstr/>
      </vt:variant>
      <vt:variant>
        <vt:lpwstr>_Toc54186017</vt:lpwstr>
      </vt:variant>
      <vt:variant>
        <vt:i4>1441845</vt:i4>
      </vt:variant>
      <vt:variant>
        <vt:i4>1066</vt:i4>
      </vt:variant>
      <vt:variant>
        <vt:i4>0</vt:i4>
      </vt:variant>
      <vt:variant>
        <vt:i4>5</vt:i4>
      </vt:variant>
      <vt:variant>
        <vt:lpwstr/>
      </vt:variant>
      <vt:variant>
        <vt:lpwstr>_Toc54185944</vt:lpwstr>
      </vt:variant>
      <vt:variant>
        <vt:i4>1114165</vt:i4>
      </vt:variant>
      <vt:variant>
        <vt:i4>1060</vt:i4>
      </vt:variant>
      <vt:variant>
        <vt:i4>0</vt:i4>
      </vt:variant>
      <vt:variant>
        <vt:i4>5</vt:i4>
      </vt:variant>
      <vt:variant>
        <vt:lpwstr/>
      </vt:variant>
      <vt:variant>
        <vt:lpwstr>_Toc54185943</vt:lpwstr>
      </vt:variant>
      <vt:variant>
        <vt:i4>1048629</vt:i4>
      </vt:variant>
      <vt:variant>
        <vt:i4>1054</vt:i4>
      </vt:variant>
      <vt:variant>
        <vt:i4>0</vt:i4>
      </vt:variant>
      <vt:variant>
        <vt:i4>5</vt:i4>
      </vt:variant>
      <vt:variant>
        <vt:lpwstr/>
      </vt:variant>
      <vt:variant>
        <vt:lpwstr>_Toc54185942</vt:lpwstr>
      </vt:variant>
      <vt:variant>
        <vt:i4>1245237</vt:i4>
      </vt:variant>
      <vt:variant>
        <vt:i4>1048</vt:i4>
      </vt:variant>
      <vt:variant>
        <vt:i4>0</vt:i4>
      </vt:variant>
      <vt:variant>
        <vt:i4>5</vt:i4>
      </vt:variant>
      <vt:variant>
        <vt:lpwstr/>
      </vt:variant>
      <vt:variant>
        <vt:lpwstr>_Toc54185941</vt:lpwstr>
      </vt:variant>
      <vt:variant>
        <vt:i4>1179701</vt:i4>
      </vt:variant>
      <vt:variant>
        <vt:i4>1042</vt:i4>
      </vt:variant>
      <vt:variant>
        <vt:i4>0</vt:i4>
      </vt:variant>
      <vt:variant>
        <vt:i4>5</vt:i4>
      </vt:variant>
      <vt:variant>
        <vt:lpwstr/>
      </vt:variant>
      <vt:variant>
        <vt:lpwstr>_Toc54185940</vt:lpwstr>
      </vt:variant>
      <vt:variant>
        <vt:i4>1769522</vt:i4>
      </vt:variant>
      <vt:variant>
        <vt:i4>1036</vt:i4>
      </vt:variant>
      <vt:variant>
        <vt:i4>0</vt:i4>
      </vt:variant>
      <vt:variant>
        <vt:i4>5</vt:i4>
      </vt:variant>
      <vt:variant>
        <vt:lpwstr/>
      </vt:variant>
      <vt:variant>
        <vt:lpwstr>_Toc54185939</vt:lpwstr>
      </vt:variant>
      <vt:variant>
        <vt:i4>1703986</vt:i4>
      </vt:variant>
      <vt:variant>
        <vt:i4>1030</vt:i4>
      </vt:variant>
      <vt:variant>
        <vt:i4>0</vt:i4>
      </vt:variant>
      <vt:variant>
        <vt:i4>5</vt:i4>
      </vt:variant>
      <vt:variant>
        <vt:lpwstr/>
      </vt:variant>
      <vt:variant>
        <vt:lpwstr>_Toc54185938</vt:lpwstr>
      </vt:variant>
      <vt:variant>
        <vt:i4>1376306</vt:i4>
      </vt:variant>
      <vt:variant>
        <vt:i4>1027</vt:i4>
      </vt:variant>
      <vt:variant>
        <vt:i4>0</vt:i4>
      </vt:variant>
      <vt:variant>
        <vt:i4>5</vt:i4>
      </vt:variant>
      <vt:variant>
        <vt:lpwstr/>
      </vt:variant>
      <vt:variant>
        <vt:lpwstr>_Toc54185937</vt:lpwstr>
      </vt:variant>
      <vt:variant>
        <vt:i4>1310770</vt:i4>
      </vt:variant>
      <vt:variant>
        <vt:i4>1021</vt:i4>
      </vt:variant>
      <vt:variant>
        <vt:i4>0</vt:i4>
      </vt:variant>
      <vt:variant>
        <vt:i4>5</vt:i4>
      </vt:variant>
      <vt:variant>
        <vt:lpwstr/>
      </vt:variant>
      <vt:variant>
        <vt:lpwstr>_Toc54185936</vt:lpwstr>
      </vt:variant>
      <vt:variant>
        <vt:i4>1507378</vt:i4>
      </vt:variant>
      <vt:variant>
        <vt:i4>1015</vt:i4>
      </vt:variant>
      <vt:variant>
        <vt:i4>0</vt:i4>
      </vt:variant>
      <vt:variant>
        <vt:i4>5</vt:i4>
      </vt:variant>
      <vt:variant>
        <vt:lpwstr/>
      </vt:variant>
      <vt:variant>
        <vt:lpwstr>_Toc54185935</vt:lpwstr>
      </vt:variant>
      <vt:variant>
        <vt:i4>1441842</vt:i4>
      </vt:variant>
      <vt:variant>
        <vt:i4>1009</vt:i4>
      </vt:variant>
      <vt:variant>
        <vt:i4>0</vt:i4>
      </vt:variant>
      <vt:variant>
        <vt:i4>5</vt:i4>
      </vt:variant>
      <vt:variant>
        <vt:lpwstr/>
      </vt:variant>
      <vt:variant>
        <vt:lpwstr>_Toc54185934</vt:lpwstr>
      </vt:variant>
      <vt:variant>
        <vt:i4>1114162</vt:i4>
      </vt:variant>
      <vt:variant>
        <vt:i4>1003</vt:i4>
      </vt:variant>
      <vt:variant>
        <vt:i4>0</vt:i4>
      </vt:variant>
      <vt:variant>
        <vt:i4>5</vt:i4>
      </vt:variant>
      <vt:variant>
        <vt:lpwstr/>
      </vt:variant>
      <vt:variant>
        <vt:lpwstr>_Toc54185933</vt:lpwstr>
      </vt:variant>
      <vt:variant>
        <vt:i4>1048626</vt:i4>
      </vt:variant>
      <vt:variant>
        <vt:i4>997</vt:i4>
      </vt:variant>
      <vt:variant>
        <vt:i4>0</vt:i4>
      </vt:variant>
      <vt:variant>
        <vt:i4>5</vt:i4>
      </vt:variant>
      <vt:variant>
        <vt:lpwstr/>
      </vt:variant>
      <vt:variant>
        <vt:lpwstr>_Toc54185932</vt:lpwstr>
      </vt:variant>
      <vt:variant>
        <vt:i4>1245234</vt:i4>
      </vt:variant>
      <vt:variant>
        <vt:i4>991</vt:i4>
      </vt:variant>
      <vt:variant>
        <vt:i4>0</vt:i4>
      </vt:variant>
      <vt:variant>
        <vt:i4>5</vt:i4>
      </vt:variant>
      <vt:variant>
        <vt:lpwstr/>
      </vt:variant>
      <vt:variant>
        <vt:lpwstr>_Toc54185931</vt:lpwstr>
      </vt:variant>
      <vt:variant>
        <vt:i4>1179698</vt:i4>
      </vt:variant>
      <vt:variant>
        <vt:i4>985</vt:i4>
      </vt:variant>
      <vt:variant>
        <vt:i4>0</vt:i4>
      </vt:variant>
      <vt:variant>
        <vt:i4>5</vt:i4>
      </vt:variant>
      <vt:variant>
        <vt:lpwstr/>
      </vt:variant>
      <vt:variant>
        <vt:lpwstr>_Toc54185930</vt:lpwstr>
      </vt:variant>
      <vt:variant>
        <vt:i4>1769523</vt:i4>
      </vt:variant>
      <vt:variant>
        <vt:i4>979</vt:i4>
      </vt:variant>
      <vt:variant>
        <vt:i4>0</vt:i4>
      </vt:variant>
      <vt:variant>
        <vt:i4>5</vt:i4>
      </vt:variant>
      <vt:variant>
        <vt:lpwstr/>
      </vt:variant>
      <vt:variant>
        <vt:lpwstr>_Toc54185929</vt:lpwstr>
      </vt:variant>
      <vt:variant>
        <vt:i4>1703987</vt:i4>
      </vt:variant>
      <vt:variant>
        <vt:i4>973</vt:i4>
      </vt:variant>
      <vt:variant>
        <vt:i4>0</vt:i4>
      </vt:variant>
      <vt:variant>
        <vt:i4>5</vt:i4>
      </vt:variant>
      <vt:variant>
        <vt:lpwstr/>
      </vt:variant>
      <vt:variant>
        <vt:lpwstr>_Toc54185928</vt:lpwstr>
      </vt:variant>
      <vt:variant>
        <vt:i4>1376307</vt:i4>
      </vt:variant>
      <vt:variant>
        <vt:i4>967</vt:i4>
      </vt:variant>
      <vt:variant>
        <vt:i4>0</vt:i4>
      </vt:variant>
      <vt:variant>
        <vt:i4>5</vt:i4>
      </vt:variant>
      <vt:variant>
        <vt:lpwstr/>
      </vt:variant>
      <vt:variant>
        <vt:lpwstr>_Toc54185927</vt:lpwstr>
      </vt:variant>
      <vt:variant>
        <vt:i4>1310771</vt:i4>
      </vt:variant>
      <vt:variant>
        <vt:i4>961</vt:i4>
      </vt:variant>
      <vt:variant>
        <vt:i4>0</vt:i4>
      </vt:variant>
      <vt:variant>
        <vt:i4>5</vt:i4>
      </vt:variant>
      <vt:variant>
        <vt:lpwstr/>
      </vt:variant>
      <vt:variant>
        <vt:lpwstr>_Toc54185926</vt:lpwstr>
      </vt:variant>
      <vt:variant>
        <vt:i4>1507379</vt:i4>
      </vt:variant>
      <vt:variant>
        <vt:i4>955</vt:i4>
      </vt:variant>
      <vt:variant>
        <vt:i4>0</vt:i4>
      </vt:variant>
      <vt:variant>
        <vt:i4>5</vt:i4>
      </vt:variant>
      <vt:variant>
        <vt:lpwstr/>
      </vt:variant>
      <vt:variant>
        <vt:lpwstr>_Toc54185925</vt:lpwstr>
      </vt:variant>
      <vt:variant>
        <vt:i4>1441843</vt:i4>
      </vt:variant>
      <vt:variant>
        <vt:i4>949</vt:i4>
      </vt:variant>
      <vt:variant>
        <vt:i4>0</vt:i4>
      </vt:variant>
      <vt:variant>
        <vt:i4>5</vt:i4>
      </vt:variant>
      <vt:variant>
        <vt:lpwstr/>
      </vt:variant>
      <vt:variant>
        <vt:lpwstr>_Toc54185924</vt:lpwstr>
      </vt:variant>
      <vt:variant>
        <vt:i4>1114163</vt:i4>
      </vt:variant>
      <vt:variant>
        <vt:i4>943</vt:i4>
      </vt:variant>
      <vt:variant>
        <vt:i4>0</vt:i4>
      </vt:variant>
      <vt:variant>
        <vt:i4>5</vt:i4>
      </vt:variant>
      <vt:variant>
        <vt:lpwstr/>
      </vt:variant>
      <vt:variant>
        <vt:lpwstr>_Toc54185923</vt:lpwstr>
      </vt:variant>
      <vt:variant>
        <vt:i4>1048627</vt:i4>
      </vt:variant>
      <vt:variant>
        <vt:i4>937</vt:i4>
      </vt:variant>
      <vt:variant>
        <vt:i4>0</vt:i4>
      </vt:variant>
      <vt:variant>
        <vt:i4>5</vt:i4>
      </vt:variant>
      <vt:variant>
        <vt:lpwstr/>
      </vt:variant>
      <vt:variant>
        <vt:lpwstr>_Toc54185922</vt:lpwstr>
      </vt:variant>
      <vt:variant>
        <vt:i4>1245235</vt:i4>
      </vt:variant>
      <vt:variant>
        <vt:i4>931</vt:i4>
      </vt:variant>
      <vt:variant>
        <vt:i4>0</vt:i4>
      </vt:variant>
      <vt:variant>
        <vt:i4>5</vt:i4>
      </vt:variant>
      <vt:variant>
        <vt:lpwstr/>
      </vt:variant>
      <vt:variant>
        <vt:lpwstr>_Toc54185921</vt:lpwstr>
      </vt:variant>
      <vt:variant>
        <vt:i4>1179699</vt:i4>
      </vt:variant>
      <vt:variant>
        <vt:i4>925</vt:i4>
      </vt:variant>
      <vt:variant>
        <vt:i4>0</vt:i4>
      </vt:variant>
      <vt:variant>
        <vt:i4>5</vt:i4>
      </vt:variant>
      <vt:variant>
        <vt:lpwstr/>
      </vt:variant>
      <vt:variant>
        <vt:lpwstr>_Toc54185920</vt:lpwstr>
      </vt:variant>
      <vt:variant>
        <vt:i4>1703992</vt:i4>
      </vt:variant>
      <vt:variant>
        <vt:i4>916</vt:i4>
      </vt:variant>
      <vt:variant>
        <vt:i4>0</vt:i4>
      </vt:variant>
      <vt:variant>
        <vt:i4>5</vt:i4>
      </vt:variant>
      <vt:variant>
        <vt:lpwstr/>
      </vt:variant>
      <vt:variant>
        <vt:lpwstr>_Toc54185796</vt:lpwstr>
      </vt:variant>
      <vt:variant>
        <vt:i4>1638456</vt:i4>
      </vt:variant>
      <vt:variant>
        <vt:i4>910</vt:i4>
      </vt:variant>
      <vt:variant>
        <vt:i4>0</vt:i4>
      </vt:variant>
      <vt:variant>
        <vt:i4>5</vt:i4>
      </vt:variant>
      <vt:variant>
        <vt:lpwstr/>
      </vt:variant>
      <vt:variant>
        <vt:lpwstr>_Toc54185795</vt:lpwstr>
      </vt:variant>
      <vt:variant>
        <vt:i4>1572920</vt:i4>
      </vt:variant>
      <vt:variant>
        <vt:i4>904</vt:i4>
      </vt:variant>
      <vt:variant>
        <vt:i4>0</vt:i4>
      </vt:variant>
      <vt:variant>
        <vt:i4>5</vt:i4>
      </vt:variant>
      <vt:variant>
        <vt:lpwstr/>
      </vt:variant>
      <vt:variant>
        <vt:lpwstr>_Toc54185794</vt:lpwstr>
      </vt:variant>
      <vt:variant>
        <vt:i4>2031672</vt:i4>
      </vt:variant>
      <vt:variant>
        <vt:i4>898</vt:i4>
      </vt:variant>
      <vt:variant>
        <vt:i4>0</vt:i4>
      </vt:variant>
      <vt:variant>
        <vt:i4>5</vt:i4>
      </vt:variant>
      <vt:variant>
        <vt:lpwstr/>
      </vt:variant>
      <vt:variant>
        <vt:lpwstr>_Toc54185793</vt:lpwstr>
      </vt:variant>
      <vt:variant>
        <vt:i4>1966136</vt:i4>
      </vt:variant>
      <vt:variant>
        <vt:i4>892</vt:i4>
      </vt:variant>
      <vt:variant>
        <vt:i4>0</vt:i4>
      </vt:variant>
      <vt:variant>
        <vt:i4>5</vt:i4>
      </vt:variant>
      <vt:variant>
        <vt:lpwstr/>
      </vt:variant>
      <vt:variant>
        <vt:lpwstr>_Toc54185792</vt:lpwstr>
      </vt:variant>
      <vt:variant>
        <vt:i4>1900600</vt:i4>
      </vt:variant>
      <vt:variant>
        <vt:i4>886</vt:i4>
      </vt:variant>
      <vt:variant>
        <vt:i4>0</vt:i4>
      </vt:variant>
      <vt:variant>
        <vt:i4>5</vt:i4>
      </vt:variant>
      <vt:variant>
        <vt:lpwstr/>
      </vt:variant>
      <vt:variant>
        <vt:lpwstr>_Toc54185791</vt:lpwstr>
      </vt:variant>
      <vt:variant>
        <vt:i4>1835064</vt:i4>
      </vt:variant>
      <vt:variant>
        <vt:i4>880</vt:i4>
      </vt:variant>
      <vt:variant>
        <vt:i4>0</vt:i4>
      </vt:variant>
      <vt:variant>
        <vt:i4>5</vt:i4>
      </vt:variant>
      <vt:variant>
        <vt:lpwstr/>
      </vt:variant>
      <vt:variant>
        <vt:lpwstr>_Toc54185790</vt:lpwstr>
      </vt:variant>
      <vt:variant>
        <vt:i4>1376313</vt:i4>
      </vt:variant>
      <vt:variant>
        <vt:i4>877</vt:i4>
      </vt:variant>
      <vt:variant>
        <vt:i4>0</vt:i4>
      </vt:variant>
      <vt:variant>
        <vt:i4>5</vt:i4>
      </vt:variant>
      <vt:variant>
        <vt:lpwstr/>
      </vt:variant>
      <vt:variant>
        <vt:lpwstr>_Toc54185789</vt:lpwstr>
      </vt:variant>
      <vt:variant>
        <vt:i4>1310777</vt:i4>
      </vt:variant>
      <vt:variant>
        <vt:i4>871</vt:i4>
      </vt:variant>
      <vt:variant>
        <vt:i4>0</vt:i4>
      </vt:variant>
      <vt:variant>
        <vt:i4>5</vt:i4>
      </vt:variant>
      <vt:variant>
        <vt:lpwstr/>
      </vt:variant>
      <vt:variant>
        <vt:lpwstr>_Toc54185788</vt:lpwstr>
      </vt:variant>
      <vt:variant>
        <vt:i4>1769529</vt:i4>
      </vt:variant>
      <vt:variant>
        <vt:i4>865</vt:i4>
      </vt:variant>
      <vt:variant>
        <vt:i4>0</vt:i4>
      </vt:variant>
      <vt:variant>
        <vt:i4>5</vt:i4>
      </vt:variant>
      <vt:variant>
        <vt:lpwstr/>
      </vt:variant>
      <vt:variant>
        <vt:lpwstr>_Toc54185787</vt:lpwstr>
      </vt:variant>
      <vt:variant>
        <vt:i4>1703993</vt:i4>
      </vt:variant>
      <vt:variant>
        <vt:i4>859</vt:i4>
      </vt:variant>
      <vt:variant>
        <vt:i4>0</vt:i4>
      </vt:variant>
      <vt:variant>
        <vt:i4>5</vt:i4>
      </vt:variant>
      <vt:variant>
        <vt:lpwstr/>
      </vt:variant>
      <vt:variant>
        <vt:lpwstr>_Toc54185786</vt:lpwstr>
      </vt:variant>
      <vt:variant>
        <vt:i4>1638457</vt:i4>
      </vt:variant>
      <vt:variant>
        <vt:i4>853</vt:i4>
      </vt:variant>
      <vt:variant>
        <vt:i4>0</vt:i4>
      </vt:variant>
      <vt:variant>
        <vt:i4>5</vt:i4>
      </vt:variant>
      <vt:variant>
        <vt:lpwstr/>
      </vt:variant>
      <vt:variant>
        <vt:lpwstr>_Toc54185785</vt:lpwstr>
      </vt:variant>
      <vt:variant>
        <vt:i4>1572921</vt:i4>
      </vt:variant>
      <vt:variant>
        <vt:i4>847</vt:i4>
      </vt:variant>
      <vt:variant>
        <vt:i4>0</vt:i4>
      </vt:variant>
      <vt:variant>
        <vt:i4>5</vt:i4>
      </vt:variant>
      <vt:variant>
        <vt:lpwstr/>
      </vt:variant>
      <vt:variant>
        <vt:lpwstr>_Toc54185784</vt:lpwstr>
      </vt:variant>
      <vt:variant>
        <vt:i4>2031673</vt:i4>
      </vt:variant>
      <vt:variant>
        <vt:i4>841</vt:i4>
      </vt:variant>
      <vt:variant>
        <vt:i4>0</vt:i4>
      </vt:variant>
      <vt:variant>
        <vt:i4>5</vt:i4>
      </vt:variant>
      <vt:variant>
        <vt:lpwstr/>
      </vt:variant>
      <vt:variant>
        <vt:lpwstr>_Toc54185783</vt:lpwstr>
      </vt:variant>
      <vt:variant>
        <vt:i4>1966137</vt:i4>
      </vt:variant>
      <vt:variant>
        <vt:i4>835</vt:i4>
      </vt:variant>
      <vt:variant>
        <vt:i4>0</vt:i4>
      </vt:variant>
      <vt:variant>
        <vt:i4>5</vt:i4>
      </vt:variant>
      <vt:variant>
        <vt:lpwstr/>
      </vt:variant>
      <vt:variant>
        <vt:lpwstr>_Toc54185782</vt:lpwstr>
      </vt:variant>
      <vt:variant>
        <vt:i4>1900601</vt:i4>
      </vt:variant>
      <vt:variant>
        <vt:i4>829</vt:i4>
      </vt:variant>
      <vt:variant>
        <vt:i4>0</vt:i4>
      </vt:variant>
      <vt:variant>
        <vt:i4>5</vt:i4>
      </vt:variant>
      <vt:variant>
        <vt:lpwstr/>
      </vt:variant>
      <vt:variant>
        <vt:lpwstr>_Toc54185781</vt:lpwstr>
      </vt:variant>
      <vt:variant>
        <vt:i4>1835065</vt:i4>
      </vt:variant>
      <vt:variant>
        <vt:i4>823</vt:i4>
      </vt:variant>
      <vt:variant>
        <vt:i4>0</vt:i4>
      </vt:variant>
      <vt:variant>
        <vt:i4>5</vt:i4>
      </vt:variant>
      <vt:variant>
        <vt:lpwstr/>
      </vt:variant>
      <vt:variant>
        <vt:lpwstr>_Toc54185780</vt:lpwstr>
      </vt:variant>
      <vt:variant>
        <vt:i4>1376310</vt:i4>
      </vt:variant>
      <vt:variant>
        <vt:i4>817</vt:i4>
      </vt:variant>
      <vt:variant>
        <vt:i4>0</vt:i4>
      </vt:variant>
      <vt:variant>
        <vt:i4>5</vt:i4>
      </vt:variant>
      <vt:variant>
        <vt:lpwstr/>
      </vt:variant>
      <vt:variant>
        <vt:lpwstr>_Toc54185779</vt:lpwstr>
      </vt:variant>
      <vt:variant>
        <vt:i4>1310774</vt:i4>
      </vt:variant>
      <vt:variant>
        <vt:i4>811</vt:i4>
      </vt:variant>
      <vt:variant>
        <vt:i4>0</vt:i4>
      </vt:variant>
      <vt:variant>
        <vt:i4>5</vt:i4>
      </vt:variant>
      <vt:variant>
        <vt:lpwstr/>
      </vt:variant>
      <vt:variant>
        <vt:lpwstr>_Toc54185778</vt:lpwstr>
      </vt:variant>
      <vt:variant>
        <vt:i4>1769526</vt:i4>
      </vt:variant>
      <vt:variant>
        <vt:i4>805</vt:i4>
      </vt:variant>
      <vt:variant>
        <vt:i4>0</vt:i4>
      </vt:variant>
      <vt:variant>
        <vt:i4>5</vt:i4>
      </vt:variant>
      <vt:variant>
        <vt:lpwstr/>
      </vt:variant>
      <vt:variant>
        <vt:lpwstr>_Toc54185777</vt:lpwstr>
      </vt:variant>
      <vt:variant>
        <vt:i4>1703990</vt:i4>
      </vt:variant>
      <vt:variant>
        <vt:i4>799</vt:i4>
      </vt:variant>
      <vt:variant>
        <vt:i4>0</vt:i4>
      </vt:variant>
      <vt:variant>
        <vt:i4>5</vt:i4>
      </vt:variant>
      <vt:variant>
        <vt:lpwstr/>
      </vt:variant>
      <vt:variant>
        <vt:lpwstr>_Toc54185776</vt:lpwstr>
      </vt:variant>
      <vt:variant>
        <vt:i4>1638454</vt:i4>
      </vt:variant>
      <vt:variant>
        <vt:i4>793</vt:i4>
      </vt:variant>
      <vt:variant>
        <vt:i4>0</vt:i4>
      </vt:variant>
      <vt:variant>
        <vt:i4>5</vt:i4>
      </vt:variant>
      <vt:variant>
        <vt:lpwstr/>
      </vt:variant>
      <vt:variant>
        <vt:lpwstr>_Toc54185775</vt:lpwstr>
      </vt:variant>
      <vt:variant>
        <vt:i4>1572918</vt:i4>
      </vt:variant>
      <vt:variant>
        <vt:i4>787</vt:i4>
      </vt:variant>
      <vt:variant>
        <vt:i4>0</vt:i4>
      </vt:variant>
      <vt:variant>
        <vt:i4>5</vt:i4>
      </vt:variant>
      <vt:variant>
        <vt:lpwstr/>
      </vt:variant>
      <vt:variant>
        <vt:lpwstr>_Toc54185774</vt:lpwstr>
      </vt:variant>
      <vt:variant>
        <vt:i4>2031670</vt:i4>
      </vt:variant>
      <vt:variant>
        <vt:i4>781</vt:i4>
      </vt:variant>
      <vt:variant>
        <vt:i4>0</vt:i4>
      </vt:variant>
      <vt:variant>
        <vt:i4>5</vt:i4>
      </vt:variant>
      <vt:variant>
        <vt:lpwstr/>
      </vt:variant>
      <vt:variant>
        <vt:lpwstr>_Toc54185773</vt:lpwstr>
      </vt:variant>
      <vt:variant>
        <vt:i4>1966134</vt:i4>
      </vt:variant>
      <vt:variant>
        <vt:i4>775</vt:i4>
      </vt:variant>
      <vt:variant>
        <vt:i4>0</vt:i4>
      </vt:variant>
      <vt:variant>
        <vt:i4>5</vt:i4>
      </vt:variant>
      <vt:variant>
        <vt:lpwstr/>
      </vt:variant>
      <vt:variant>
        <vt:lpwstr>_Toc54185772</vt:lpwstr>
      </vt:variant>
      <vt:variant>
        <vt:i4>1900598</vt:i4>
      </vt:variant>
      <vt:variant>
        <vt:i4>769</vt:i4>
      </vt:variant>
      <vt:variant>
        <vt:i4>0</vt:i4>
      </vt:variant>
      <vt:variant>
        <vt:i4>5</vt:i4>
      </vt:variant>
      <vt:variant>
        <vt:lpwstr/>
      </vt:variant>
      <vt:variant>
        <vt:lpwstr>_Toc54185771</vt:lpwstr>
      </vt:variant>
      <vt:variant>
        <vt:i4>1835062</vt:i4>
      </vt:variant>
      <vt:variant>
        <vt:i4>763</vt:i4>
      </vt:variant>
      <vt:variant>
        <vt:i4>0</vt:i4>
      </vt:variant>
      <vt:variant>
        <vt:i4>5</vt:i4>
      </vt:variant>
      <vt:variant>
        <vt:lpwstr/>
      </vt:variant>
      <vt:variant>
        <vt:lpwstr>_Toc54185770</vt:lpwstr>
      </vt:variant>
      <vt:variant>
        <vt:i4>1376311</vt:i4>
      </vt:variant>
      <vt:variant>
        <vt:i4>757</vt:i4>
      </vt:variant>
      <vt:variant>
        <vt:i4>0</vt:i4>
      </vt:variant>
      <vt:variant>
        <vt:i4>5</vt:i4>
      </vt:variant>
      <vt:variant>
        <vt:lpwstr/>
      </vt:variant>
      <vt:variant>
        <vt:lpwstr>_Toc54185769</vt:lpwstr>
      </vt:variant>
      <vt:variant>
        <vt:i4>1310775</vt:i4>
      </vt:variant>
      <vt:variant>
        <vt:i4>751</vt:i4>
      </vt:variant>
      <vt:variant>
        <vt:i4>0</vt:i4>
      </vt:variant>
      <vt:variant>
        <vt:i4>5</vt:i4>
      </vt:variant>
      <vt:variant>
        <vt:lpwstr/>
      </vt:variant>
      <vt:variant>
        <vt:lpwstr>_Toc54185768</vt:lpwstr>
      </vt:variant>
      <vt:variant>
        <vt:i4>1769527</vt:i4>
      </vt:variant>
      <vt:variant>
        <vt:i4>745</vt:i4>
      </vt:variant>
      <vt:variant>
        <vt:i4>0</vt:i4>
      </vt:variant>
      <vt:variant>
        <vt:i4>5</vt:i4>
      </vt:variant>
      <vt:variant>
        <vt:lpwstr/>
      </vt:variant>
      <vt:variant>
        <vt:lpwstr>_Toc54185767</vt:lpwstr>
      </vt:variant>
      <vt:variant>
        <vt:i4>1703991</vt:i4>
      </vt:variant>
      <vt:variant>
        <vt:i4>739</vt:i4>
      </vt:variant>
      <vt:variant>
        <vt:i4>0</vt:i4>
      </vt:variant>
      <vt:variant>
        <vt:i4>5</vt:i4>
      </vt:variant>
      <vt:variant>
        <vt:lpwstr/>
      </vt:variant>
      <vt:variant>
        <vt:lpwstr>_Toc54185766</vt:lpwstr>
      </vt:variant>
      <vt:variant>
        <vt:i4>1638455</vt:i4>
      </vt:variant>
      <vt:variant>
        <vt:i4>733</vt:i4>
      </vt:variant>
      <vt:variant>
        <vt:i4>0</vt:i4>
      </vt:variant>
      <vt:variant>
        <vt:i4>5</vt:i4>
      </vt:variant>
      <vt:variant>
        <vt:lpwstr/>
      </vt:variant>
      <vt:variant>
        <vt:lpwstr>_Toc54185765</vt:lpwstr>
      </vt:variant>
      <vt:variant>
        <vt:i4>1572919</vt:i4>
      </vt:variant>
      <vt:variant>
        <vt:i4>727</vt:i4>
      </vt:variant>
      <vt:variant>
        <vt:i4>0</vt:i4>
      </vt:variant>
      <vt:variant>
        <vt:i4>5</vt:i4>
      </vt:variant>
      <vt:variant>
        <vt:lpwstr/>
      </vt:variant>
      <vt:variant>
        <vt:lpwstr>_Toc54185764</vt:lpwstr>
      </vt:variant>
      <vt:variant>
        <vt:i4>2031671</vt:i4>
      </vt:variant>
      <vt:variant>
        <vt:i4>721</vt:i4>
      </vt:variant>
      <vt:variant>
        <vt:i4>0</vt:i4>
      </vt:variant>
      <vt:variant>
        <vt:i4>5</vt:i4>
      </vt:variant>
      <vt:variant>
        <vt:lpwstr/>
      </vt:variant>
      <vt:variant>
        <vt:lpwstr>_Toc54185763</vt:lpwstr>
      </vt:variant>
      <vt:variant>
        <vt:i4>1966135</vt:i4>
      </vt:variant>
      <vt:variant>
        <vt:i4>715</vt:i4>
      </vt:variant>
      <vt:variant>
        <vt:i4>0</vt:i4>
      </vt:variant>
      <vt:variant>
        <vt:i4>5</vt:i4>
      </vt:variant>
      <vt:variant>
        <vt:lpwstr/>
      </vt:variant>
      <vt:variant>
        <vt:lpwstr>_Toc54185762</vt:lpwstr>
      </vt:variant>
      <vt:variant>
        <vt:i4>1900599</vt:i4>
      </vt:variant>
      <vt:variant>
        <vt:i4>709</vt:i4>
      </vt:variant>
      <vt:variant>
        <vt:i4>0</vt:i4>
      </vt:variant>
      <vt:variant>
        <vt:i4>5</vt:i4>
      </vt:variant>
      <vt:variant>
        <vt:lpwstr/>
      </vt:variant>
      <vt:variant>
        <vt:lpwstr>_Toc54185761</vt:lpwstr>
      </vt:variant>
      <vt:variant>
        <vt:i4>1835063</vt:i4>
      </vt:variant>
      <vt:variant>
        <vt:i4>703</vt:i4>
      </vt:variant>
      <vt:variant>
        <vt:i4>0</vt:i4>
      </vt:variant>
      <vt:variant>
        <vt:i4>5</vt:i4>
      </vt:variant>
      <vt:variant>
        <vt:lpwstr/>
      </vt:variant>
      <vt:variant>
        <vt:lpwstr>_Toc54185760</vt:lpwstr>
      </vt:variant>
      <vt:variant>
        <vt:i4>1376308</vt:i4>
      </vt:variant>
      <vt:variant>
        <vt:i4>697</vt:i4>
      </vt:variant>
      <vt:variant>
        <vt:i4>0</vt:i4>
      </vt:variant>
      <vt:variant>
        <vt:i4>5</vt:i4>
      </vt:variant>
      <vt:variant>
        <vt:lpwstr/>
      </vt:variant>
      <vt:variant>
        <vt:lpwstr>_Toc54185759</vt:lpwstr>
      </vt:variant>
      <vt:variant>
        <vt:i4>1310772</vt:i4>
      </vt:variant>
      <vt:variant>
        <vt:i4>691</vt:i4>
      </vt:variant>
      <vt:variant>
        <vt:i4>0</vt:i4>
      </vt:variant>
      <vt:variant>
        <vt:i4>5</vt:i4>
      </vt:variant>
      <vt:variant>
        <vt:lpwstr/>
      </vt:variant>
      <vt:variant>
        <vt:lpwstr>_Toc54185758</vt:lpwstr>
      </vt:variant>
      <vt:variant>
        <vt:i4>1769524</vt:i4>
      </vt:variant>
      <vt:variant>
        <vt:i4>685</vt:i4>
      </vt:variant>
      <vt:variant>
        <vt:i4>0</vt:i4>
      </vt:variant>
      <vt:variant>
        <vt:i4>5</vt:i4>
      </vt:variant>
      <vt:variant>
        <vt:lpwstr/>
      </vt:variant>
      <vt:variant>
        <vt:lpwstr>_Toc54185757</vt:lpwstr>
      </vt:variant>
      <vt:variant>
        <vt:i4>1703988</vt:i4>
      </vt:variant>
      <vt:variant>
        <vt:i4>679</vt:i4>
      </vt:variant>
      <vt:variant>
        <vt:i4>0</vt:i4>
      </vt:variant>
      <vt:variant>
        <vt:i4>5</vt:i4>
      </vt:variant>
      <vt:variant>
        <vt:lpwstr/>
      </vt:variant>
      <vt:variant>
        <vt:lpwstr>_Toc54185756</vt:lpwstr>
      </vt:variant>
      <vt:variant>
        <vt:i4>1638452</vt:i4>
      </vt:variant>
      <vt:variant>
        <vt:i4>673</vt:i4>
      </vt:variant>
      <vt:variant>
        <vt:i4>0</vt:i4>
      </vt:variant>
      <vt:variant>
        <vt:i4>5</vt:i4>
      </vt:variant>
      <vt:variant>
        <vt:lpwstr/>
      </vt:variant>
      <vt:variant>
        <vt:lpwstr>_Toc54185755</vt:lpwstr>
      </vt:variant>
      <vt:variant>
        <vt:i4>1572916</vt:i4>
      </vt:variant>
      <vt:variant>
        <vt:i4>667</vt:i4>
      </vt:variant>
      <vt:variant>
        <vt:i4>0</vt:i4>
      </vt:variant>
      <vt:variant>
        <vt:i4>5</vt:i4>
      </vt:variant>
      <vt:variant>
        <vt:lpwstr/>
      </vt:variant>
      <vt:variant>
        <vt:lpwstr>_Toc54185754</vt:lpwstr>
      </vt:variant>
      <vt:variant>
        <vt:i4>2031668</vt:i4>
      </vt:variant>
      <vt:variant>
        <vt:i4>661</vt:i4>
      </vt:variant>
      <vt:variant>
        <vt:i4>0</vt:i4>
      </vt:variant>
      <vt:variant>
        <vt:i4>5</vt:i4>
      </vt:variant>
      <vt:variant>
        <vt:lpwstr/>
      </vt:variant>
      <vt:variant>
        <vt:lpwstr>_Toc54185753</vt:lpwstr>
      </vt:variant>
      <vt:variant>
        <vt:i4>1966132</vt:i4>
      </vt:variant>
      <vt:variant>
        <vt:i4>655</vt:i4>
      </vt:variant>
      <vt:variant>
        <vt:i4>0</vt:i4>
      </vt:variant>
      <vt:variant>
        <vt:i4>5</vt:i4>
      </vt:variant>
      <vt:variant>
        <vt:lpwstr/>
      </vt:variant>
      <vt:variant>
        <vt:lpwstr>_Toc54185752</vt:lpwstr>
      </vt:variant>
      <vt:variant>
        <vt:i4>1900596</vt:i4>
      </vt:variant>
      <vt:variant>
        <vt:i4>649</vt:i4>
      </vt:variant>
      <vt:variant>
        <vt:i4>0</vt:i4>
      </vt:variant>
      <vt:variant>
        <vt:i4>5</vt:i4>
      </vt:variant>
      <vt:variant>
        <vt:lpwstr/>
      </vt:variant>
      <vt:variant>
        <vt:lpwstr>_Toc54185751</vt:lpwstr>
      </vt:variant>
      <vt:variant>
        <vt:i4>1441852</vt:i4>
      </vt:variant>
      <vt:variant>
        <vt:i4>626</vt:i4>
      </vt:variant>
      <vt:variant>
        <vt:i4>0</vt:i4>
      </vt:variant>
      <vt:variant>
        <vt:i4>5</vt:i4>
      </vt:variant>
      <vt:variant>
        <vt:lpwstr/>
      </vt:variant>
      <vt:variant>
        <vt:lpwstr>_Toc24964033</vt:lpwstr>
      </vt:variant>
      <vt:variant>
        <vt:i4>1507388</vt:i4>
      </vt:variant>
      <vt:variant>
        <vt:i4>620</vt:i4>
      </vt:variant>
      <vt:variant>
        <vt:i4>0</vt:i4>
      </vt:variant>
      <vt:variant>
        <vt:i4>5</vt:i4>
      </vt:variant>
      <vt:variant>
        <vt:lpwstr/>
      </vt:variant>
      <vt:variant>
        <vt:lpwstr>_Toc24964032</vt:lpwstr>
      </vt:variant>
      <vt:variant>
        <vt:i4>1310780</vt:i4>
      </vt:variant>
      <vt:variant>
        <vt:i4>614</vt:i4>
      </vt:variant>
      <vt:variant>
        <vt:i4>0</vt:i4>
      </vt:variant>
      <vt:variant>
        <vt:i4>5</vt:i4>
      </vt:variant>
      <vt:variant>
        <vt:lpwstr/>
      </vt:variant>
      <vt:variant>
        <vt:lpwstr>_Toc24964031</vt:lpwstr>
      </vt:variant>
      <vt:variant>
        <vt:i4>1376316</vt:i4>
      </vt:variant>
      <vt:variant>
        <vt:i4>608</vt:i4>
      </vt:variant>
      <vt:variant>
        <vt:i4>0</vt:i4>
      </vt:variant>
      <vt:variant>
        <vt:i4>5</vt:i4>
      </vt:variant>
      <vt:variant>
        <vt:lpwstr/>
      </vt:variant>
      <vt:variant>
        <vt:lpwstr>_Toc24964030</vt:lpwstr>
      </vt:variant>
      <vt:variant>
        <vt:i4>1835069</vt:i4>
      </vt:variant>
      <vt:variant>
        <vt:i4>602</vt:i4>
      </vt:variant>
      <vt:variant>
        <vt:i4>0</vt:i4>
      </vt:variant>
      <vt:variant>
        <vt:i4>5</vt:i4>
      </vt:variant>
      <vt:variant>
        <vt:lpwstr/>
      </vt:variant>
      <vt:variant>
        <vt:lpwstr>_Toc24964029</vt:lpwstr>
      </vt:variant>
      <vt:variant>
        <vt:i4>1900605</vt:i4>
      </vt:variant>
      <vt:variant>
        <vt:i4>596</vt:i4>
      </vt:variant>
      <vt:variant>
        <vt:i4>0</vt:i4>
      </vt:variant>
      <vt:variant>
        <vt:i4>5</vt:i4>
      </vt:variant>
      <vt:variant>
        <vt:lpwstr/>
      </vt:variant>
      <vt:variant>
        <vt:lpwstr>_Toc24964028</vt:lpwstr>
      </vt:variant>
      <vt:variant>
        <vt:i4>1179709</vt:i4>
      </vt:variant>
      <vt:variant>
        <vt:i4>590</vt:i4>
      </vt:variant>
      <vt:variant>
        <vt:i4>0</vt:i4>
      </vt:variant>
      <vt:variant>
        <vt:i4>5</vt:i4>
      </vt:variant>
      <vt:variant>
        <vt:lpwstr/>
      </vt:variant>
      <vt:variant>
        <vt:lpwstr>_Toc24964027</vt:lpwstr>
      </vt:variant>
      <vt:variant>
        <vt:i4>1245245</vt:i4>
      </vt:variant>
      <vt:variant>
        <vt:i4>584</vt:i4>
      </vt:variant>
      <vt:variant>
        <vt:i4>0</vt:i4>
      </vt:variant>
      <vt:variant>
        <vt:i4>5</vt:i4>
      </vt:variant>
      <vt:variant>
        <vt:lpwstr/>
      </vt:variant>
      <vt:variant>
        <vt:lpwstr>_Toc24964026</vt:lpwstr>
      </vt:variant>
      <vt:variant>
        <vt:i4>5177375</vt:i4>
      </vt:variant>
      <vt:variant>
        <vt:i4>579</vt:i4>
      </vt:variant>
      <vt:variant>
        <vt:i4>0</vt:i4>
      </vt:variant>
      <vt:variant>
        <vt:i4>5</vt:i4>
      </vt:variant>
      <vt:variant>
        <vt:lpwstr>http://www.worldbank.org/en/projects-operations/products-and-services/brief/procurement-new-framework</vt:lpwstr>
      </vt:variant>
      <vt:variant>
        <vt:lpwstr/>
      </vt:variant>
      <vt:variant>
        <vt:i4>1179738</vt:i4>
      </vt:variant>
      <vt:variant>
        <vt:i4>576</vt:i4>
      </vt:variant>
      <vt:variant>
        <vt:i4>0</vt:i4>
      </vt:variant>
      <vt:variant>
        <vt:i4>5</vt:i4>
      </vt:variant>
      <vt:variant>
        <vt:lpwstr>http://www.worldbank.org/debarr.</vt:lpwstr>
      </vt:variant>
      <vt:variant>
        <vt:lpwstr/>
      </vt:variant>
      <vt:variant>
        <vt:i4>1376308</vt:i4>
      </vt:variant>
      <vt:variant>
        <vt:i4>569</vt:i4>
      </vt:variant>
      <vt:variant>
        <vt:i4>0</vt:i4>
      </vt:variant>
      <vt:variant>
        <vt:i4>5</vt:i4>
      </vt:variant>
      <vt:variant>
        <vt:lpwstr/>
      </vt:variant>
      <vt:variant>
        <vt:lpwstr>_Toc25746675</vt:lpwstr>
      </vt:variant>
      <vt:variant>
        <vt:i4>1310772</vt:i4>
      </vt:variant>
      <vt:variant>
        <vt:i4>563</vt:i4>
      </vt:variant>
      <vt:variant>
        <vt:i4>0</vt:i4>
      </vt:variant>
      <vt:variant>
        <vt:i4>5</vt:i4>
      </vt:variant>
      <vt:variant>
        <vt:lpwstr/>
      </vt:variant>
      <vt:variant>
        <vt:lpwstr>_Toc25746674</vt:lpwstr>
      </vt:variant>
      <vt:variant>
        <vt:i4>1245236</vt:i4>
      </vt:variant>
      <vt:variant>
        <vt:i4>557</vt:i4>
      </vt:variant>
      <vt:variant>
        <vt:i4>0</vt:i4>
      </vt:variant>
      <vt:variant>
        <vt:i4>5</vt:i4>
      </vt:variant>
      <vt:variant>
        <vt:lpwstr/>
      </vt:variant>
      <vt:variant>
        <vt:lpwstr>_Toc25746673</vt:lpwstr>
      </vt:variant>
      <vt:variant>
        <vt:i4>1179700</vt:i4>
      </vt:variant>
      <vt:variant>
        <vt:i4>551</vt:i4>
      </vt:variant>
      <vt:variant>
        <vt:i4>0</vt:i4>
      </vt:variant>
      <vt:variant>
        <vt:i4>5</vt:i4>
      </vt:variant>
      <vt:variant>
        <vt:lpwstr/>
      </vt:variant>
      <vt:variant>
        <vt:lpwstr>_Toc25746672</vt:lpwstr>
      </vt:variant>
      <vt:variant>
        <vt:i4>1114164</vt:i4>
      </vt:variant>
      <vt:variant>
        <vt:i4>545</vt:i4>
      </vt:variant>
      <vt:variant>
        <vt:i4>0</vt:i4>
      </vt:variant>
      <vt:variant>
        <vt:i4>5</vt:i4>
      </vt:variant>
      <vt:variant>
        <vt:lpwstr/>
      </vt:variant>
      <vt:variant>
        <vt:lpwstr>_Toc25746671</vt:lpwstr>
      </vt:variant>
      <vt:variant>
        <vt:i4>1048628</vt:i4>
      </vt:variant>
      <vt:variant>
        <vt:i4>539</vt:i4>
      </vt:variant>
      <vt:variant>
        <vt:i4>0</vt:i4>
      </vt:variant>
      <vt:variant>
        <vt:i4>5</vt:i4>
      </vt:variant>
      <vt:variant>
        <vt:lpwstr/>
      </vt:variant>
      <vt:variant>
        <vt:lpwstr>_Toc25746670</vt:lpwstr>
      </vt:variant>
      <vt:variant>
        <vt:i4>1638453</vt:i4>
      </vt:variant>
      <vt:variant>
        <vt:i4>533</vt:i4>
      </vt:variant>
      <vt:variant>
        <vt:i4>0</vt:i4>
      </vt:variant>
      <vt:variant>
        <vt:i4>5</vt:i4>
      </vt:variant>
      <vt:variant>
        <vt:lpwstr/>
      </vt:variant>
      <vt:variant>
        <vt:lpwstr>_Toc25746669</vt:lpwstr>
      </vt:variant>
      <vt:variant>
        <vt:i4>1572917</vt:i4>
      </vt:variant>
      <vt:variant>
        <vt:i4>527</vt:i4>
      </vt:variant>
      <vt:variant>
        <vt:i4>0</vt:i4>
      </vt:variant>
      <vt:variant>
        <vt:i4>5</vt:i4>
      </vt:variant>
      <vt:variant>
        <vt:lpwstr/>
      </vt:variant>
      <vt:variant>
        <vt:lpwstr>_Toc25746668</vt:lpwstr>
      </vt:variant>
      <vt:variant>
        <vt:i4>1507381</vt:i4>
      </vt:variant>
      <vt:variant>
        <vt:i4>521</vt:i4>
      </vt:variant>
      <vt:variant>
        <vt:i4>0</vt:i4>
      </vt:variant>
      <vt:variant>
        <vt:i4>5</vt:i4>
      </vt:variant>
      <vt:variant>
        <vt:lpwstr/>
      </vt:variant>
      <vt:variant>
        <vt:lpwstr>_Toc25746667</vt:lpwstr>
      </vt:variant>
      <vt:variant>
        <vt:i4>1441845</vt:i4>
      </vt:variant>
      <vt:variant>
        <vt:i4>515</vt:i4>
      </vt:variant>
      <vt:variant>
        <vt:i4>0</vt:i4>
      </vt:variant>
      <vt:variant>
        <vt:i4>5</vt:i4>
      </vt:variant>
      <vt:variant>
        <vt:lpwstr/>
      </vt:variant>
      <vt:variant>
        <vt:lpwstr>_Toc25746666</vt:lpwstr>
      </vt:variant>
      <vt:variant>
        <vt:i4>1376309</vt:i4>
      </vt:variant>
      <vt:variant>
        <vt:i4>509</vt:i4>
      </vt:variant>
      <vt:variant>
        <vt:i4>0</vt:i4>
      </vt:variant>
      <vt:variant>
        <vt:i4>5</vt:i4>
      </vt:variant>
      <vt:variant>
        <vt:lpwstr/>
      </vt:variant>
      <vt:variant>
        <vt:lpwstr>_Toc25746665</vt:lpwstr>
      </vt:variant>
      <vt:variant>
        <vt:i4>1310773</vt:i4>
      </vt:variant>
      <vt:variant>
        <vt:i4>503</vt:i4>
      </vt:variant>
      <vt:variant>
        <vt:i4>0</vt:i4>
      </vt:variant>
      <vt:variant>
        <vt:i4>5</vt:i4>
      </vt:variant>
      <vt:variant>
        <vt:lpwstr/>
      </vt:variant>
      <vt:variant>
        <vt:lpwstr>_Toc25746664</vt:lpwstr>
      </vt:variant>
      <vt:variant>
        <vt:i4>1245237</vt:i4>
      </vt:variant>
      <vt:variant>
        <vt:i4>497</vt:i4>
      </vt:variant>
      <vt:variant>
        <vt:i4>0</vt:i4>
      </vt:variant>
      <vt:variant>
        <vt:i4>5</vt:i4>
      </vt:variant>
      <vt:variant>
        <vt:lpwstr/>
      </vt:variant>
      <vt:variant>
        <vt:lpwstr>_Toc25746663</vt:lpwstr>
      </vt:variant>
      <vt:variant>
        <vt:i4>1179701</vt:i4>
      </vt:variant>
      <vt:variant>
        <vt:i4>491</vt:i4>
      </vt:variant>
      <vt:variant>
        <vt:i4>0</vt:i4>
      </vt:variant>
      <vt:variant>
        <vt:i4>5</vt:i4>
      </vt:variant>
      <vt:variant>
        <vt:lpwstr/>
      </vt:variant>
      <vt:variant>
        <vt:lpwstr>_Toc25746662</vt:lpwstr>
      </vt:variant>
      <vt:variant>
        <vt:i4>1114165</vt:i4>
      </vt:variant>
      <vt:variant>
        <vt:i4>485</vt:i4>
      </vt:variant>
      <vt:variant>
        <vt:i4>0</vt:i4>
      </vt:variant>
      <vt:variant>
        <vt:i4>5</vt:i4>
      </vt:variant>
      <vt:variant>
        <vt:lpwstr/>
      </vt:variant>
      <vt:variant>
        <vt:lpwstr>_Toc25746661</vt:lpwstr>
      </vt:variant>
      <vt:variant>
        <vt:i4>1048629</vt:i4>
      </vt:variant>
      <vt:variant>
        <vt:i4>479</vt:i4>
      </vt:variant>
      <vt:variant>
        <vt:i4>0</vt:i4>
      </vt:variant>
      <vt:variant>
        <vt:i4>5</vt:i4>
      </vt:variant>
      <vt:variant>
        <vt:lpwstr/>
      </vt:variant>
      <vt:variant>
        <vt:lpwstr>_Toc25746660</vt:lpwstr>
      </vt:variant>
      <vt:variant>
        <vt:i4>1638454</vt:i4>
      </vt:variant>
      <vt:variant>
        <vt:i4>473</vt:i4>
      </vt:variant>
      <vt:variant>
        <vt:i4>0</vt:i4>
      </vt:variant>
      <vt:variant>
        <vt:i4>5</vt:i4>
      </vt:variant>
      <vt:variant>
        <vt:lpwstr/>
      </vt:variant>
      <vt:variant>
        <vt:lpwstr>_Toc25746659</vt:lpwstr>
      </vt:variant>
      <vt:variant>
        <vt:i4>1572918</vt:i4>
      </vt:variant>
      <vt:variant>
        <vt:i4>467</vt:i4>
      </vt:variant>
      <vt:variant>
        <vt:i4>0</vt:i4>
      </vt:variant>
      <vt:variant>
        <vt:i4>5</vt:i4>
      </vt:variant>
      <vt:variant>
        <vt:lpwstr/>
      </vt:variant>
      <vt:variant>
        <vt:lpwstr>_Toc25746658</vt:lpwstr>
      </vt:variant>
      <vt:variant>
        <vt:i4>1507382</vt:i4>
      </vt:variant>
      <vt:variant>
        <vt:i4>461</vt:i4>
      </vt:variant>
      <vt:variant>
        <vt:i4>0</vt:i4>
      </vt:variant>
      <vt:variant>
        <vt:i4>5</vt:i4>
      </vt:variant>
      <vt:variant>
        <vt:lpwstr/>
      </vt:variant>
      <vt:variant>
        <vt:lpwstr>_Toc25746657</vt:lpwstr>
      </vt:variant>
      <vt:variant>
        <vt:i4>1441846</vt:i4>
      </vt:variant>
      <vt:variant>
        <vt:i4>455</vt:i4>
      </vt:variant>
      <vt:variant>
        <vt:i4>0</vt:i4>
      </vt:variant>
      <vt:variant>
        <vt:i4>5</vt:i4>
      </vt:variant>
      <vt:variant>
        <vt:lpwstr/>
      </vt:variant>
      <vt:variant>
        <vt:lpwstr>_Toc25746656</vt:lpwstr>
      </vt:variant>
      <vt:variant>
        <vt:i4>1376310</vt:i4>
      </vt:variant>
      <vt:variant>
        <vt:i4>449</vt:i4>
      </vt:variant>
      <vt:variant>
        <vt:i4>0</vt:i4>
      </vt:variant>
      <vt:variant>
        <vt:i4>5</vt:i4>
      </vt:variant>
      <vt:variant>
        <vt:lpwstr/>
      </vt:variant>
      <vt:variant>
        <vt:lpwstr>_Toc25746655</vt:lpwstr>
      </vt:variant>
      <vt:variant>
        <vt:i4>1310774</vt:i4>
      </vt:variant>
      <vt:variant>
        <vt:i4>443</vt:i4>
      </vt:variant>
      <vt:variant>
        <vt:i4>0</vt:i4>
      </vt:variant>
      <vt:variant>
        <vt:i4>5</vt:i4>
      </vt:variant>
      <vt:variant>
        <vt:lpwstr/>
      </vt:variant>
      <vt:variant>
        <vt:lpwstr>_Toc25746654</vt:lpwstr>
      </vt:variant>
      <vt:variant>
        <vt:i4>1245238</vt:i4>
      </vt:variant>
      <vt:variant>
        <vt:i4>437</vt:i4>
      </vt:variant>
      <vt:variant>
        <vt:i4>0</vt:i4>
      </vt:variant>
      <vt:variant>
        <vt:i4>5</vt:i4>
      </vt:variant>
      <vt:variant>
        <vt:lpwstr/>
      </vt:variant>
      <vt:variant>
        <vt:lpwstr>_Toc25746653</vt:lpwstr>
      </vt:variant>
      <vt:variant>
        <vt:i4>1179702</vt:i4>
      </vt:variant>
      <vt:variant>
        <vt:i4>431</vt:i4>
      </vt:variant>
      <vt:variant>
        <vt:i4>0</vt:i4>
      </vt:variant>
      <vt:variant>
        <vt:i4>5</vt:i4>
      </vt:variant>
      <vt:variant>
        <vt:lpwstr/>
      </vt:variant>
      <vt:variant>
        <vt:lpwstr>_Toc25746652</vt:lpwstr>
      </vt:variant>
      <vt:variant>
        <vt:i4>1114166</vt:i4>
      </vt:variant>
      <vt:variant>
        <vt:i4>425</vt:i4>
      </vt:variant>
      <vt:variant>
        <vt:i4>0</vt:i4>
      </vt:variant>
      <vt:variant>
        <vt:i4>5</vt:i4>
      </vt:variant>
      <vt:variant>
        <vt:lpwstr/>
      </vt:variant>
      <vt:variant>
        <vt:lpwstr>_Toc25746651</vt:lpwstr>
      </vt:variant>
      <vt:variant>
        <vt:i4>1048630</vt:i4>
      </vt:variant>
      <vt:variant>
        <vt:i4>419</vt:i4>
      </vt:variant>
      <vt:variant>
        <vt:i4>0</vt:i4>
      </vt:variant>
      <vt:variant>
        <vt:i4>5</vt:i4>
      </vt:variant>
      <vt:variant>
        <vt:lpwstr/>
      </vt:variant>
      <vt:variant>
        <vt:lpwstr>_Toc25746650</vt:lpwstr>
      </vt:variant>
      <vt:variant>
        <vt:i4>1638455</vt:i4>
      </vt:variant>
      <vt:variant>
        <vt:i4>413</vt:i4>
      </vt:variant>
      <vt:variant>
        <vt:i4>0</vt:i4>
      </vt:variant>
      <vt:variant>
        <vt:i4>5</vt:i4>
      </vt:variant>
      <vt:variant>
        <vt:lpwstr/>
      </vt:variant>
      <vt:variant>
        <vt:lpwstr>_Toc25746649</vt:lpwstr>
      </vt:variant>
      <vt:variant>
        <vt:i4>1572919</vt:i4>
      </vt:variant>
      <vt:variant>
        <vt:i4>407</vt:i4>
      </vt:variant>
      <vt:variant>
        <vt:i4>0</vt:i4>
      </vt:variant>
      <vt:variant>
        <vt:i4>5</vt:i4>
      </vt:variant>
      <vt:variant>
        <vt:lpwstr/>
      </vt:variant>
      <vt:variant>
        <vt:lpwstr>_Toc25746648</vt:lpwstr>
      </vt:variant>
      <vt:variant>
        <vt:i4>1507383</vt:i4>
      </vt:variant>
      <vt:variant>
        <vt:i4>401</vt:i4>
      </vt:variant>
      <vt:variant>
        <vt:i4>0</vt:i4>
      </vt:variant>
      <vt:variant>
        <vt:i4>5</vt:i4>
      </vt:variant>
      <vt:variant>
        <vt:lpwstr/>
      </vt:variant>
      <vt:variant>
        <vt:lpwstr>_Toc25746647</vt:lpwstr>
      </vt:variant>
      <vt:variant>
        <vt:i4>1441847</vt:i4>
      </vt:variant>
      <vt:variant>
        <vt:i4>395</vt:i4>
      </vt:variant>
      <vt:variant>
        <vt:i4>0</vt:i4>
      </vt:variant>
      <vt:variant>
        <vt:i4>5</vt:i4>
      </vt:variant>
      <vt:variant>
        <vt:lpwstr/>
      </vt:variant>
      <vt:variant>
        <vt:lpwstr>_Toc25746646</vt:lpwstr>
      </vt:variant>
      <vt:variant>
        <vt:i4>1376311</vt:i4>
      </vt:variant>
      <vt:variant>
        <vt:i4>389</vt:i4>
      </vt:variant>
      <vt:variant>
        <vt:i4>0</vt:i4>
      </vt:variant>
      <vt:variant>
        <vt:i4>5</vt:i4>
      </vt:variant>
      <vt:variant>
        <vt:lpwstr/>
      </vt:variant>
      <vt:variant>
        <vt:lpwstr>_Toc25746645</vt:lpwstr>
      </vt:variant>
      <vt:variant>
        <vt:i4>1310775</vt:i4>
      </vt:variant>
      <vt:variant>
        <vt:i4>383</vt:i4>
      </vt:variant>
      <vt:variant>
        <vt:i4>0</vt:i4>
      </vt:variant>
      <vt:variant>
        <vt:i4>5</vt:i4>
      </vt:variant>
      <vt:variant>
        <vt:lpwstr/>
      </vt:variant>
      <vt:variant>
        <vt:lpwstr>_Toc25746644</vt:lpwstr>
      </vt:variant>
      <vt:variant>
        <vt:i4>1245239</vt:i4>
      </vt:variant>
      <vt:variant>
        <vt:i4>377</vt:i4>
      </vt:variant>
      <vt:variant>
        <vt:i4>0</vt:i4>
      </vt:variant>
      <vt:variant>
        <vt:i4>5</vt:i4>
      </vt:variant>
      <vt:variant>
        <vt:lpwstr/>
      </vt:variant>
      <vt:variant>
        <vt:lpwstr>_Toc25746643</vt:lpwstr>
      </vt:variant>
      <vt:variant>
        <vt:i4>1179703</vt:i4>
      </vt:variant>
      <vt:variant>
        <vt:i4>371</vt:i4>
      </vt:variant>
      <vt:variant>
        <vt:i4>0</vt:i4>
      </vt:variant>
      <vt:variant>
        <vt:i4>5</vt:i4>
      </vt:variant>
      <vt:variant>
        <vt:lpwstr/>
      </vt:variant>
      <vt:variant>
        <vt:lpwstr>_Toc25746642</vt:lpwstr>
      </vt:variant>
      <vt:variant>
        <vt:i4>1114167</vt:i4>
      </vt:variant>
      <vt:variant>
        <vt:i4>365</vt:i4>
      </vt:variant>
      <vt:variant>
        <vt:i4>0</vt:i4>
      </vt:variant>
      <vt:variant>
        <vt:i4>5</vt:i4>
      </vt:variant>
      <vt:variant>
        <vt:lpwstr/>
      </vt:variant>
      <vt:variant>
        <vt:lpwstr>_Toc25746641</vt:lpwstr>
      </vt:variant>
      <vt:variant>
        <vt:i4>1048631</vt:i4>
      </vt:variant>
      <vt:variant>
        <vt:i4>359</vt:i4>
      </vt:variant>
      <vt:variant>
        <vt:i4>0</vt:i4>
      </vt:variant>
      <vt:variant>
        <vt:i4>5</vt:i4>
      </vt:variant>
      <vt:variant>
        <vt:lpwstr/>
      </vt:variant>
      <vt:variant>
        <vt:lpwstr>_Toc25746640</vt:lpwstr>
      </vt:variant>
      <vt:variant>
        <vt:i4>1638448</vt:i4>
      </vt:variant>
      <vt:variant>
        <vt:i4>353</vt:i4>
      </vt:variant>
      <vt:variant>
        <vt:i4>0</vt:i4>
      </vt:variant>
      <vt:variant>
        <vt:i4>5</vt:i4>
      </vt:variant>
      <vt:variant>
        <vt:lpwstr/>
      </vt:variant>
      <vt:variant>
        <vt:lpwstr>_Toc25746639</vt:lpwstr>
      </vt:variant>
      <vt:variant>
        <vt:i4>1572912</vt:i4>
      </vt:variant>
      <vt:variant>
        <vt:i4>347</vt:i4>
      </vt:variant>
      <vt:variant>
        <vt:i4>0</vt:i4>
      </vt:variant>
      <vt:variant>
        <vt:i4>5</vt:i4>
      </vt:variant>
      <vt:variant>
        <vt:lpwstr/>
      </vt:variant>
      <vt:variant>
        <vt:lpwstr>_Toc25746638</vt:lpwstr>
      </vt:variant>
      <vt:variant>
        <vt:i4>1507376</vt:i4>
      </vt:variant>
      <vt:variant>
        <vt:i4>341</vt:i4>
      </vt:variant>
      <vt:variant>
        <vt:i4>0</vt:i4>
      </vt:variant>
      <vt:variant>
        <vt:i4>5</vt:i4>
      </vt:variant>
      <vt:variant>
        <vt:lpwstr/>
      </vt:variant>
      <vt:variant>
        <vt:lpwstr>_Toc25746637</vt:lpwstr>
      </vt:variant>
      <vt:variant>
        <vt:i4>1441840</vt:i4>
      </vt:variant>
      <vt:variant>
        <vt:i4>335</vt:i4>
      </vt:variant>
      <vt:variant>
        <vt:i4>0</vt:i4>
      </vt:variant>
      <vt:variant>
        <vt:i4>5</vt:i4>
      </vt:variant>
      <vt:variant>
        <vt:lpwstr/>
      </vt:variant>
      <vt:variant>
        <vt:lpwstr>_Toc25746636</vt:lpwstr>
      </vt:variant>
      <vt:variant>
        <vt:i4>1376304</vt:i4>
      </vt:variant>
      <vt:variant>
        <vt:i4>329</vt:i4>
      </vt:variant>
      <vt:variant>
        <vt:i4>0</vt:i4>
      </vt:variant>
      <vt:variant>
        <vt:i4>5</vt:i4>
      </vt:variant>
      <vt:variant>
        <vt:lpwstr/>
      </vt:variant>
      <vt:variant>
        <vt:lpwstr>_Toc25746635</vt:lpwstr>
      </vt:variant>
      <vt:variant>
        <vt:i4>1310768</vt:i4>
      </vt:variant>
      <vt:variant>
        <vt:i4>323</vt:i4>
      </vt:variant>
      <vt:variant>
        <vt:i4>0</vt:i4>
      </vt:variant>
      <vt:variant>
        <vt:i4>5</vt:i4>
      </vt:variant>
      <vt:variant>
        <vt:lpwstr/>
      </vt:variant>
      <vt:variant>
        <vt:lpwstr>_Toc25746634</vt:lpwstr>
      </vt:variant>
      <vt:variant>
        <vt:i4>1245232</vt:i4>
      </vt:variant>
      <vt:variant>
        <vt:i4>317</vt:i4>
      </vt:variant>
      <vt:variant>
        <vt:i4>0</vt:i4>
      </vt:variant>
      <vt:variant>
        <vt:i4>5</vt:i4>
      </vt:variant>
      <vt:variant>
        <vt:lpwstr/>
      </vt:variant>
      <vt:variant>
        <vt:lpwstr>_Toc25746633</vt:lpwstr>
      </vt:variant>
      <vt:variant>
        <vt:i4>1179696</vt:i4>
      </vt:variant>
      <vt:variant>
        <vt:i4>311</vt:i4>
      </vt:variant>
      <vt:variant>
        <vt:i4>0</vt:i4>
      </vt:variant>
      <vt:variant>
        <vt:i4>5</vt:i4>
      </vt:variant>
      <vt:variant>
        <vt:lpwstr/>
      </vt:variant>
      <vt:variant>
        <vt:lpwstr>_Toc25746632</vt:lpwstr>
      </vt:variant>
      <vt:variant>
        <vt:i4>1114160</vt:i4>
      </vt:variant>
      <vt:variant>
        <vt:i4>305</vt:i4>
      </vt:variant>
      <vt:variant>
        <vt:i4>0</vt:i4>
      </vt:variant>
      <vt:variant>
        <vt:i4>5</vt:i4>
      </vt:variant>
      <vt:variant>
        <vt:lpwstr/>
      </vt:variant>
      <vt:variant>
        <vt:lpwstr>_Toc25746631</vt:lpwstr>
      </vt:variant>
      <vt:variant>
        <vt:i4>1048624</vt:i4>
      </vt:variant>
      <vt:variant>
        <vt:i4>299</vt:i4>
      </vt:variant>
      <vt:variant>
        <vt:i4>0</vt:i4>
      </vt:variant>
      <vt:variant>
        <vt:i4>5</vt:i4>
      </vt:variant>
      <vt:variant>
        <vt:lpwstr/>
      </vt:variant>
      <vt:variant>
        <vt:lpwstr>_Toc25746630</vt:lpwstr>
      </vt:variant>
      <vt:variant>
        <vt:i4>1638449</vt:i4>
      </vt:variant>
      <vt:variant>
        <vt:i4>293</vt:i4>
      </vt:variant>
      <vt:variant>
        <vt:i4>0</vt:i4>
      </vt:variant>
      <vt:variant>
        <vt:i4>5</vt:i4>
      </vt:variant>
      <vt:variant>
        <vt:lpwstr/>
      </vt:variant>
      <vt:variant>
        <vt:lpwstr>_Toc25746629</vt:lpwstr>
      </vt:variant>
      <vt:variant>
        <vt:i4>1572913</vt:i4>
      </vt:variant>
      <vt:variant>
        <vt:i4>287</vt:i4>
      </vt:variant>
      <vt:variant>
        <vt:i4>0</vt:i4>
      </vt:variant>
      <vt:variant>
        <vt:i4>5</vt:i4>
      </vt:variant>
      <vt:variant>
        <vt:lpwstr/>
      </vt:variant>
      <vt:variant>
        <vt:lpwstr>_Toc25746628</vt:lpwstr>
      </vt:variant>
      <vt:variant>
        <vt:i4>1507377</vt:i4>
      </vt:variant>
      <vt:variant>
        <vt:i4>281</vt:i4>
      </vt:variant>
      <vt:variant>
        <vt:i4>0</vt:i4>
      </vt:variant>
      <vt:variant>
        <vt:i4>5</vt:i4>
      </vt:variant>
      <vt:variant>
        <vt:lpwstr/>
      </vt:variant>
      <vt:variant>
        <vt:lpwstr>_Toc25746627</vt:lpwstr>
      </vt:variant>
      <vt:variant>
        <vt:i4>1441841</vt:i4>
      </vt:variant>
      <vt:variant>
        <vt:i4>275</vt:i4>
      </vt:variant>
      <vt:variant>
        <vt:i4>0</vt:i4>
      </vt:variant>
      <vt:variant>
        <vt:i4>5</vt:i4>
      </vt:variant>
      <vt:variant>
        <vt:lpwstr/>
      </vt:variant>
      <vt:variant>
        <vt:lpwstr>_Toc25746626</vt:lpwstr>
      </vt:variant>
      <vt:variant>
        <vt:i4>1376305</vt:i4>
      </vt:variant>
      <vt:variant>
        <vt:i4>269</vt:i4>
      </vt:variant>
      <vt:variant>
        <vt:i4>0</vt:i4>
      </vt:variant>
      <vt:variant>
        <vt:i4>5</vt:i4>
      </vt:variant>
      <vt:variant>
        <vt:lpwstr/>
      </vt:variant>
      <vt:variant>
        <vt:lpwstr>_Toc25746625</vt:lpwstr>
      </vt:variant>
      <vt:variant>
        <vt:i4>1310769</vt:i4>
      </vt:variant>
      <vt:variant>
        <vt:i4>263</vt:i4>
      </vt:variant>
      <vt:variant>
        <vt:i4>0</vt:i4>
      </vt:variant>
      <vt:variant>
        <vt:i4>5</vt:i4>
      </vt:variant>
      <vt:variant>
        <vt:lpwstr/>
      </vt:variant>
      <vt:variant>
        <vt:lpwstr>_Toc25746624</vt:lpwstr>
      </vt:variant>
      <vt:variant>
        <vt:i4>1245233</vt:i4>
      </vt:variant>
      <vt:variant>
        <vt:i4>257</vt:i4>
      </vt:variant>
      <vt:variant>
        <vt:i4>0</vt:i4>
      </vt:variant>
      <vt:variant>
        <vt:i4>5</vt:i4>
      </vt:variant>
      <vt:variant>
        <vt:lpwstr/>
      </vt:variant>
      <vt:variant>
        <vt:lpwstr>_Toc25746623</vt:lpwstr>
      </vt:variant>
      <vt:variant>
        <vt:i4>1179697</vt:i4>
      </vt:variant>
      <vt:variant>
        <vt:i4>251</vt:i4>
      </vt:variant>
      <vt:variant>
        <vt:i4>0</vt:i4>
      </vt:variant>
      <vt:variant>
        <vt:i4>5</vt:i4>
      </vt:variant>
      <vt:variant>
        <vt:lpwstr/>
      </vt:variant>
      <vt:variant>
        <vt:lpwstr>_Toc25746622</vt:lpwstr>
      </vt:variant>
      <vt:variant>
        <vt:i4>1114161</vt:i4>
      </vt:variant>
      <vt:variant>
        <vt:i4>245</vt:i4>
      </vt:variant>
      <vt:variant>
        <vt:i4>0</vt:i4>
      </vt:variant>
      <vt:variant>
        <vt:i4>5</vt:i4>
      </vt:variant>
      <vt:variant>
        <vt:lpwstr/>
      </vt:variant>
      <vt:variant>
        <vt:lpwstr>_Toc25746621</vt:lpwstr>
      </vt:variant>
      <vt:variant>
        <vt:i4>1048625</vt:i4>
      </vt:variant>
      <vt:variant>
        <vt:i4>239</vt:i4>
      </vt:variant>
      <vt:variant>
        <vt:i4>0</vt:i4>
      </vt:variant>
      <vt:variant>
        <vt:i4>5</vt:i4>
      </vt:variant>
      <vt:variant>
        <vt:lpwstr/>
      </vt:variant>
      <vt:variant>
        <vt:lpwstr>_Toc25746620</vt:lpwstr>
      </vt:variant>
      <vt:variant>
        <vt:i4>1638450</vt:i4>
      </vt:variant>
      <vt:variant>
        <vt:i4>233</vt:i4>
      </vt:variant>
      <vt:variant>
        <vt:i4>0</vt:i4>
      </vt:variant>
      <vt:variant>
        <vt:i4>5</vt:i4>
      </vt:variant>
      <vt:variant>
        <vt:lpwstr/>
      </vt:variant>
      <vt:variant>
        <vt:lpwstr>_Toc25746619</vt:lpwstr>
      </vt:variant>
      <vt:variant>
        <vt:i4>1572914</vt:i4>
      </vt:variant>
      <vt:variant>
        <vt:i4>227</vt:i4>
      </vt:variant>
      <vt:variant>
        <vt:i4>0</vt:i4>
      </vt:variant>
      <vt:variant>
        <vt:i4>5</vt:i4>
      </vt:variant>
      <vt:variant>
        <vt:lpwstr/>
      </vt:variant>
      <vt:variant>
        <vt:lpwstr>_Toc25746618</vt:lpwstr>
      </vt:variant>
      <vt:variant>
        <vt:i4>1507378</vt:i4>
      </vt:variant>
      <vt:variant>
        <vt:i4>221</vt:i4>
      </vt:variant>
      <vt:variant>
        <vt:i4>0</vt:i4>
      </vt:variant>
      <vt:variant>
        <vt:i4>5</vt:i4>
      </vt:variant>
      <vt:variant>
        <vt:lpwstr/>
      </vt:variant>
      <vt:variant>
        <vt:lpwstr>_Toc25746617</vt:lpwstr>
      </vt:variant>
      <vt:variant>
        <vt:i4>1441842</vt:i4>
      </vt:variant>
      <vt:variant>
        <vt:i4>215</vt:i4>
      </vt:variant>
      <vt:variant>
        <vt:i4>0</vt:i4>
      </vt:variant>
      <vt:variant>
        <vt:i4>5</vt:i4>
      </vt:variant>
      <vt:variant>
        <vt:lpwstr/>
      </vt:variant>
      <vt:variant>
        <vt:lpwstr>_Toc25746616</vt:lpwstr>
      </vt:variant>
      <vt:variant>
        <vt:i4>1376306</vt:i4>
      </vt:variant>
      <vt:variant>
        <vt:i4>209</vt:i4>
      </vt:variant>
      <vt:variant>
        <vt:i4>0</vt:i4>
      </vt:variant>
      <vt:variant>
        <vt:i4>5</vt:i4>
      </vt:variant>
      <vt:variant>
        <vt:lpwstr/>
      </vt:variant>
      <vt:variant>
        <vt:lpwstr>_Toc25746615</vt:lpwstr>
      </vt:variant>
      <vt:variant>
        <vt:i4>1310770</vt:i4>
      </vt:variant>
      <vt:variant>
        <vt:i4>203</vt:i4>
      </vt:variant>
      <vt:variant>
        <vt:i4>0</vt:i4>
      </vt:variant>
      <vt:variant>
        <vt:i4>5</vt:i4>
      </vt:variant>
      <vt:variant>
        <vt:lpwstr/>
      </vt:variant>
      <vt:variant>
        <vt:lpwstr>_Toc25746614</vt:lpwstr>
      </vt:variant>
      <vt:variant>
        <vt:i4>1245234</vt:i4>
      </vt:variant>
      <vt:variant>
        <vt:i4>197</vt:i4>
      </vt:variant>
      <vt:variant>
        <vt:i4>0</vt:i4>
      </vt:variant>
      <vt:variant>
        <vt:i4>5</vt:i4>
      </vt:variant>
      <vt:variant>
        <vt:lpwstr/>
      </vt:variant>
      <vt:variant>
        <vt:lpwstr>_Toc25746613</vt:lpwstr>
      </vt:variant>
      <vt:variant>
        <vt:i4>1179698</vt:i4>
      </vt:variant>
      <vt:variant>
        <vt:i4>191</vt:i4>
      </vt:variant>
      <vt:variant>
        <vt:i4>0</vt:i4>
      </vt:variant>
      <vt:variant>
        <vt:i4>5</vt:i4>
      </vt:variant>
      <vt:variant>
        <vt:lpwstr/>
      </vt:variant>
      <vt:variant>
        <vt:lpwstr>_Toc25746612</vt:lpwstr>
      </vt:variant>
      <vt:variant>
        <vt:i4>1114162</vt:i4>
      </vt:variant>
      <vt:variant>
        <vt:i4>185</vt:i4>
      </vt:variant>
      <vt:variant>
        <vt:i4>0</vt:i4>
      </vt:variant>
      <vt:variant>
        <vt:i4>5</vt:i4>
      </vt:variant>
      <vt:variant>
        <vt:lpwstr/>
      </vt:variant>
      <vt:variant>
        <vt:lpwstr>_Toc25746611</vt:lpwstr>
      </vt:variant>
      <vt:variant>
        <vt:i4>1048626</vt:i4>
      </vt:variant>
      <vt:variant>
        <vt:i4>179</vt:i4>
      </vt:variant>
      <vt:variant>
        <vt:i4>0</vt:i4>
      </vt:variant>
      <vt:variant>
        <vt:i4>5</vt:i4>
      </vt:variant>
      <vt:variant>
        <vt:lpwstr/>
      </vt:variant>
      <vt:variant>
        <vt:lpwstr>_Toc25746610</vt:lpwstr>
      </vt:variant>
      <vt:variant>
        <vt:i4>1638451</vt:i4>
      </vt:variant>
      <vt:variant>
        <vt:i4>173</vt:i4>
      </vt:variant>
      <vt:variant>
        <vt:i4>0</vt:i4>
      </vt:variant>
      <vt:variant>
        <vt:i4>5</vt:i4>
      </vt:variant>
      <vt:variant>
        <vt:lpwstr/>
      </vt:variant>
      <vt:variant>
        <vt:lpwstr>_Toc25746609</vt:lpwstr>
      </vt:variant>
      <vt:variant>
        <vt:i4>1572915</vt:i4>
      </vt:variant>
      <vt:variant>
        <vt:i4>167</vt:i4>
      </vt:variant>
      <vt:variant>
        <vt:i4>0</vt:i4>
      </vt:variant>
      <vt:variant>
        <vt:i4>5</vt:i4>
      </vt:variant>
      <vt:variant>
        <vt:lpwstr/>
      </vt:variant>
      <vt:variant>
        <vt:lpwstr>_Toc25746608</vt:lpwstr>
      </vt:variant>
      <vt:variant>
        <vt:i4>1507379</vt:i4>
      </vt:variant>
      <vt:variant>
        <vt:i4>161</vt:i4>
      </vt:variant>
      <vt:variant>
        <vt:i4>0</vt:i4>
      </vt:variant>
      <vt:variant>
        <vt:i4>5</vt:i4>
      </vt:variant>
      <vt:variant>
        <vt:lpwstr/>
      </vt:variant>
      <vt:variant>
        <vt:lpwstr>_Toc25746607</vt:lpwstr>
      </vt:variant>
      <vt:variant>
        <vt:i4>1441843</vt:i4>
      </vt:variant>
      <vt:variant>
        <vt:i4>155</vt:i4>
      </vt:variant>
      <vt:variant>
        <vt:i4>0</vt:i4>
      </vt:variant>
      <vt:variant>
        <vt:i4>5</vt:i4>
      </vt:variant>
      <vt:variant>
        <vt:lpwstr/>
      </vt:variant>
      <vt:variant>
        <vt:lpwstr>_Toc25746606</vt:lpwstr>
      </vt:variant>
      <vt:variant>
        <vt:i4>1376307</vt:i4>
      </vt:variant>
      <vt:variant>
        <vt:i4>149</vt:i4>
      </vt:variant>
      <vt:variant>
        <vt:i4>0</vt:i4>
      </vt:variant>
      <vt:variant>
        <vt:i4>5</vt:i4>
      </vt:variant>
      <vt:variant>
        <vt:lpwstr/>
      </vt:variant>
      <vt:variant>
        <vt:lpwstr>_Toc25746605</vt:lpwstr>
      </vt:variant>
      <vt:variant>
        <vt:i4>1310771</vt:i4>
      </vt:variant>
      <vt:variant>
        <vt:i4>143</vt:i4>
      </vt:variant>
      <vt:variant>
        <vt:i4>0</vt:i4>
      </vt:variant>
      <vt:variant>
        <vt:i4>5</vt:i4>
      </vt:variant>
      <vt:variant>
        <vt:lpwstr/>
      </vt:variant>
      <vt:variant>
        <vt:lpwstr>_Toc25746604</vt:lpwstr>
      </vt:variant>
      <vt:variant>
        <vt:i4>1245235</vt:i4>
      </vt:variant>
      <vt:variant>
        <vt:i4>137</vt:i4>
      </vt:variant>
      <vt:variant>
        <vt:i4>0</vt:i4>
      </vt:variant>
      <vt:variant>
        <vt:i4>5</vt:i4>
      </vt:variant>
      <vt:variant>
        <vt:lpwstr/>
      </vt:variant>
      <vt:variant>
        <vt:lpwstr>_Toc25746603</vt:lpwstr>
      </vt:variant>
      <vt:variant>
        <vt:i4>1179699</vt:i4>
      </vt:variant>
      <vt:variant>
        <vt:i4>131</vt:i4>
      </vt:variant>
      <vt:variant>
        <vt:i4>0</vt:i4>
      </vt:variant>
      <vt:variant>
        <vt:i4>5</vt:i4>
      </vt:variant>
      <vt:variant>
        <vt:lpwstr/>
      </vt:variant>
      <vt:variant>
        <vt:lpwstr>_Toc25746602</vt:lpwstr>
      </vt:variant>
      <vt:variant>
        <vt:i4>1114163</vt:i4>
      </vt:variant>
      <vt:variant>
        <vt:i4>125</vt:i4>
      </vt:variant>
      <vt:variant>
        <vt:i4>0</vt:i4>
      </vt:variant>
      <vt:variant>
        <vt:i4>5</vt:i4>
      </vt:variant>
      <vt:variant>
        <vt:lpwstr/>
      </vt:variant>
      <vt:variant>
        <vt:lpwstr>_Toc25746601</vt:lpwstr>
      </vt:variant>
      <vt:variant>
        <vt:i4>1048627</vt:i4>
      </vt:variant>
      <vt:variant>
        <vt:i4>119</vt:i4>
      </vt:variant>
      <vt:variant>
        <vt:i4>0</vt:i4>
      </vt:variant>
      <vt:variant>
        <vt:i4>5</vt:i4>
      </vt:variant>
      <vt:variant>
        <vt:lpwstr/>
      </vt:variant>
      <vt:variant>
        <vt:lpwstr>_Toc25746600</vt:lpwstr>
      </vt:variant>
      <vt:variant>
        <vt:i4>1703994</vt:i4>
      </vt:variant>
      <vt:variant>
        <vt:i4>113</vt:i4>
      </vt:variant>
      <vt:variant>
        <vt:i4>0</vt:i4>
      </vt:variant>
      <vt:variant>
        <vt:i4>5</vt:i4>
      </vt:variant>
      <vt:variant>
        <vt:lpwstr/>
      </vt:variant>
      <vt:variant>
        <vt:lpwstr>_Toc25746599</vt:lpwstr>
      </vt:variant>
      <vt:variant>
        <vt:i4>1769530</vt:i4>
      </vt:variant>
      <vt:variant>
        <vt:i4>107</vt:i4>
      </vt:variant>
      <vt:variant>
        <vt:i4>0</vt:i4>
      </vt:variant>
      <vt:variant>
        <vt:i4>5</vt:i4>
      </vt:variant>
      <vt:variant>
        <vt:lpwstr/>
      </vt:variant>
      <vt:variant>
        <vt:lpwstr>_Toc25746598</vt:lpwstr>
      </vt:variant>
      <vt:variant>
        <vt:i4>1310778</vt:i4>
      </vt:variant>
      <vt:variant>
        <vt:i4>101</vt:i4>
      </vt:variant>
      <vt:variant>
        <vt:i4>0</vt:i4>
      </vt:variant>
      <vt:variant>
        <vt:i4>5</vt:i4>
      </vt:variant>
      <vt:variant>
        <vt:lpwstr/>
      </vt:variant>
      <vt:variant>
        <vt:lpwstr>_Toc25746597</vt:lpwstr>
      </vt:variant>
      <vt:variant>
        <vt:i4>1376314</vt:i4>
      </vt:variant>
      <vt:variant>
        <vt:i4>95</vt:i4>
      </vt:variant>
      <vt:variant>
        <vt:i4>0</vt:i4>
      </vt:variant>
      <vt:variant>
        <vt:i4>5</vt:i4>
      </vt:variant>
      <vt:variant>
        <vt:lpwstr/>
      </vt:variant>
      <vt:variant>
        <vt:lpwstr>_Toc25746596</vt:lpwstr>
      </vt:variant>
      <vt:variant>
        <vt:i4>1572923</vt:i4>
      </vt:variant>
      <vt:variant>
        <vt:i4>86</vt:i4>
      </vt:variant>
      <vt:variant>
        <vt:i4>0</vt:i4>
      </vt:variant>
      <vt:variant>
        <vt:i4>5</vt:i4>
      </vt:variant>
      <vt:variant>
        <vt:lpwstr/>
      </vt:variant>
      <vt:variant>
        <vt:lpwstr>_Toc25746688</vt:lpwstr>
      </vt:variant>
      <vt:variant>
        <vt:i4>1507387</vt:i4>
      </vt:variant>
      <vt:variant>
        <vt:i4>80</vt:i4>
      </vt:variant>
      <vt:variant>
        <vt:i4>0</vt:i4>
      </vt:variant>
      <vt:variant>
        <vt:i4>5</vt:i4>
      </vt:variant>
      <vt:variant>
        <vt:lpwstr/>
      </vt:variant>
      <vt:variant>
        <vt:lpwstr>_Toc25746687</vt:lpwstr>
      </vt:variant>
      <vt:variant>
        <vt:i4>1441851</vt:i4>
      </vt:variant>
      <vt:variant>
        <vt:i4>74</vt:i4>
      </vt:variant>
      <vt:variant>
        <vt:i4>0</vt:i4>
      </vt:variant>
      <vt:variant>
        <vt:i4>5</vt:i4>
      </vt:variant>
      <vt:variant>
        <vt:lpwstr/>
      </vt:variant>
      <vt:variant>
        <vt:lpwstr>_Toc25746686</vt:lpwstr>
      </vt:variant>
      <vt:variant>
        <vt:i4>1376315</vt:i4>
      </vt:variant>
      <vt:variant>
        <vt:i4>68</vt:i4>
      </vt:variant>
      <vt:variant>
        <vt:i4>0</vt:i4>
      </vt:variant>
      <vt:variant>
        <vt:i4>5</vt:i4>
      </vt:variant>
      <vt:variant>
        <vt:lpwstr/>
      </vt:variant>
      <vt:variant>
        <vt:lpwstr>_Toc25746685</vt:lpwstr>
      </vt:variant>
      <vt:variant>
        <vt:i4>1310779</vt:i4>
      </vt:variant>
      <vt:variant>
        <vt:i4>62</vt:i4>
      </vt:variant>
      <vt:variant>
        <vt:i4>0</vt:i4>
      </vt:variant>
      <vt:variant>
        <vt:i4>5</vt:i4>
      </vt:variant>
      <vt:variant>
        <vt:lpwstr/>
      </vt:variant>
      <vt:variant>
        <vt:lpwstr>_Toc25746684</vt:lpwstr>
      </vt:variant>
      <vt:variant>
        <vt:i4>1245243</vt:i4>
      </vt:variant>
      <vt:variant>
        <vt:i4>56</vt:i4>
      </vt:variant>
      <vt:variant>
        <vt:i4>0</vt:i4>
      </vt:variant>
      <vt:variant>
        <vt:i4>5</vt:i4>
      </vt:variant>
      <vt:variant>
        <vt:lpwstr/>
      </vt:variant>
      <vt:variant>
        <vt:lpwstr>_Toc25746683</vt:lpwstr>
      </vt:variant>
      <vt:variant>
        <vt:i4>1179707</vt:i4>
      </vt:variant>
      <vt:variant>
        <vt:i4>50</vt:i4>
      </vt:variant>
      <vt:variant>
        <vt:i4>0</vt:i4>
      </vt:variant>
      <vt:variant>
        <vt:i4>5</vt:i4>
      </vt:variant>
      <vt:variant>
        <vt:lpwstr/>
      </vt:variant>
      <vt:variant>
        <vt:lpwstr>_Toc25746682</vt:lpwstr>
      </vt:variant>
      <vt:variant>
        <vt:i4>1114171</vt:i4>
      </vt:variant>
      <vt:variant>
        <vt:i4>44</vt:i4>
      </vt:variant>
      <vt:variant>
        <vt:i4>0</vt:i4>
      </vt:variant>
      <vt:variant>
        <vt:i4>5</vt:i4>
      </vt:variant>
      <vt:variant>
        <vt:lpwstr/>
      </vt:variant>
      <vt:variant>
        <vt:lpwstr>_Toc25746681</vt:lpwstr>
      </vt:variant>
      <vt:variant>
        <vt:i4>1048635</vt:i4>
      </vt:variant>
      <vt:variant>
        <vt:i4>38</vt:i4>
      </vt:variant>
      <vt:variant>
        <vt:i4>0</vt:i4>
      </vt:variant>
      <vt:variant>
        <vt:i4>5</vt:i4>
      </vt:variant>
      <vt:variant>
        <vt:lpwstr/>
      </vt:variant>
      <vt:variant>
        <vt:lpwstr>_Toc25746680</vt:lpwstr>
      </vt:variant>
      <vt:variant>
        <vt:i4>1638452</vt:i4>
      </vt:variant>
      <vt:variant>
        <vt:i4>32</vt:i4>
      </vt:variant>
      <vt:variant>
        <vt:i4>0</vt:i4>
      </vt:variant>
      <vt:variant>
        <vt:i4>5</vt:i4>
      </vt:variant>
      <vt:variant>
        <vt:lpwstr/>
      </vt:variant>
      <vt:variant>
        <vt:lpwstr>_Toc25746679</vt:lpwstr>
      </vt:variant>
      <vt:variant>
        <vt:i4>1572916</vt:i4>
      </vt:variant>
      <vt:variant>
        <vt:i4>26</vt:i4>
      </vt:variant>
      <vt:variant>
        <vt:i4>0</vt:i4>
      </vt:variant>
      <vt:variant>
        <vt:i4>5</vt:i4>
      </vt:variant>
      <vt:variant>
        <vt:lpwstr/>
      </vt:variant>
      <vt:variant>
        <vt:lpwstr>_Toc25746678</vt:lpwstr>
      </vt:variant>
      <vt:variant>
        <vt:i4>1507380</vt:i4>
      </vt:variant>
      <vt:variant>
        <vt:i4>20</vt:i4>
      </vt:variant>
      <vt:variant>
        <vt:i4>0</vt:i4>
      </vt:variant>
      <vt:variant>
        <vt:i4>5</vt:i4>
      </vt:variant>
      <vt:variant>
        <vt:lpwstr/>
      </vt:variant>
      <vt:variant>
        <vt:lpwstr>_Toc25746677</vt:lpwstr>
      </vt:variant>
      <vt:variant>
        <vt:i4>1441844</vt:i4>
      </vt:variant>
      <vt:variant>
        <vt:i4>14</vt:i4>
      </vt:variant>
      <vt:variant>
        <vt:i4>0</vt:i4>
      </vt:variant>
      <vt:variant>
        <vt:i4>5</vt:i4>
      </vt:variant>
      <vt:variant>
        <vt:lpwstr/>
      </vt:variant>
      <vt:variant>
        <vt:lpwstr>_Toc25746676</vt:lpwstr>
      </vt:variant>
      <vt:variant>
        <vt:i4>6750334</vt:i4>
      </vt:variant>
      <vt:variant>
        <vt:i4>9</vt:i4>
      </vt:variant>
      <vt:variant>
        <vt:i4>0</vt:i4>
      </vt:variant>
      <vt:variant>
        <vt:i4>5</vt:i4>
      </vt:variant>
      <vt:variant>
        <vt:lpwstr>http://www.worldbank.org/html/opr/procure/guidelin.html</vt:lpwstr>
      </vt:variant>
      <vt:variant>
        <vt:lpwstr/>
      </vt:variant>
      <vt:variant>
        <vt:i4>4718595</vt:i4>
      </vt:variant>
      <vt:variant>
        <vt:i4>6</vt:i4>
      </vt:variant>
      <vt:variant>
        <vt:i4>0</vt:i4>
      </vt:variant>
      <vt:variant>
        <vt:i4>5</vt:i4>
      </vt:variant>
      <vt:variant>
        <vt:lpwstr>http://www.worldbank.org/</vt:lpwstr>
      </vt:variant>
      <vt:variant>
        <vt:lpwstr/>
      </vt:variant>
      <vt:variant>
        <vt:i4>852030</vt:i4>
      </vt:variant>
      <vt:variant>
        <vt:i4>3</vt:i4>
      </vt:variant>
      <vt:variant>
        <vt:i4>0</vt:i4>
      </vt:variant>
      <vt:variant>
        <vt:i4>5</vt:i4>
      </vt:variant>
      <vt:variant>
        <vt:lpwstr>mailto:pfquestions@worldbank.org</vt:lpwstr>
      </vt:variant>
      <vt:variant>
        <vt:lpwstr/>
      </vt:variant>
      <vt:variant>
        <vt:i4>4128876</vt:i4>
      </vt:variant>
      <vt:variant>
        <vt:i4>0</vt:i4>
      </vt:variant>
      <vt:variant>
        <vt:i4>0</vt:i4>
      </vt:variant>
      <vt:variant>
        <vt:i4>5</vt:i4>
      </vt:variant>
      <vt:variant>
        <vt:lpwstr>http://www.worldbank.org/en/projects-operations/products-and-services/brief/procurement-new-framework</vt:lpwstr>
      </vt:variant>
      <vt:variant>
        <vt:lpwstr>SPD</vt:lpwstr>
      </vt:variant>
      <vt:variant>
        <vt:i4>4325388</vt:i4>
      </vt:variant>
      <vt:variant>
        <vt:i4>0</vt:i4>
      </vt:variant>
      <vt:variant>
        <vt:i4>0</vt:i4>
      </vt:variant>
      <vt:variant>
        <vt:i4>5</vt:i4>
      </vt:variant>
      <vt:variant>
        <vt:lpwstr>http://www.fidic.org/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2025-02-26T09:43:00Z</dcterms:created>
  <dcterms:modified xsi:type="dcterms:W3CDTF">2025-02-26T09:43:00Z</dcterms:modified>
</cp:coreProperties>
</file>