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0C59" w14:textId="4962BAEB" w:rsidR="00203940" w:rsidRPr="00532CE1" w:rsidRDefault="00203940">
      <w:pPr>
        <w:rPr>
          <w:color w:val="FF0000"/>
          <w:lang w:val="es-ES"/>
        </w:rPr>
      </w:pPr>
    </w:p>
    <w:tbl>
      <w:tblPr>
        <w:tblW w:w="5000" w:type="pct"/>
        <w:jc w:val="center"/>
        <w:tblLook w:val="00A0" w:firstRow="1" w:lastRow="0" w:firstColumn="1" w:lastColumn="0" w:noHBand="0" w:noVBand="0"/>
      </w:tblPr>
      <w:tblGrid>
        <w:gridCol w:w="8640"/>
      </w:tblGrid>
      <w:tr w:rsidR="00AE1A3E" w:rsidRPr="00532CE1" w14:paraId="1C0A39A5" w14:textId="77777777" w:rsidTr="00D0629C">
        <w:trPr>
          <w:trHeight w:val="2880"/>
          <w:jc w:val="center"/>
        </w:trPr>
        <w:tc>
          <w:tcPr>
            <w:tcW w:w="5000" w:type="pct"/>
          </w:tcPr>
          <w:p w14:paraId="30930EAB" w14:textId="77777777" w:rsidR="00AE1A3E" w:rsidRPr="00532CE1" w:rsidRDefault="00AE1A3E" w:rsidP="00AE1A3E">
            <w:pPr>
              <w:pStyle w:val="Sinespaciado"/>
              <w:jc w:val="center"/>
              <w:rPr>
                <w:rFonts w:ascii="Cambria" w:hAnsi="Cambria"/>
                <w:caps/>
                <w:color w:val="000080"/>
                <w:sz w:val="36"/>
                <w:szCs w:val="36"/>
                <w:lang w:val="es-ES" w:eastAsia="en-US"/>
              </w:rPr>
            </w:pPr>
          </w:p>
          <w:p w14:paraId="14A69403" w14:textId="570A4870" w:rsidR="00AE1A3E" w:rsidRPr="00532CE1" w:rsidRDefault="00EF4118" w:rsidP="00AE1A3E">
            <w:pPr>
              <w:pStyle w:val="Sinespaciado"/>
              <w:jc w:val="center"/>
              <w:rPr>
                <w:rFonts w:ascii="Cambria" w:hAnsi="Cambria"/>
                <w:caps/>
                <w:color w:val="000080"/>
                <w:sz w:val="36"/>
                <w:szCs w:val="36"/>
                <w:lang w:val="es-ES" w:eastAsia="en-US"/>
              </w:rPr>
            </w:pPr>
            <w:r w:rsidRPr="00532CE1">
              <w:rPr>
                <w:rFonts w:ascii="Cambria" w:hAnsi="Cambria"/>
                <w:caps/>
                <w:noProof/>
                <w:color w:val="000080"/>
                <w:sz w:val="36"/>
                <w:szCs w:val="36"/>
                <w:lang w:val="es-ES" w:eastAsia="en-US"/>
              </w:rPr>
              <w:drawing>
                <wp:inline distT="0" distB="0" distL="0" distR="0" wp14:anchorId="4089D64A" wp14:editId="02EEBA6A">
                  <wp:extent cx="2893695" cy="600710"/>
                  <wp:effectExtent l="0" t="0" r="1905" b="8890"/>
                  <wp:docPr id="2" name="Picture 2" descr="C:\Users\BurgosEs\AppData\Local\Microsoft\Windows\Temporary Internet Files\Content.Outlook\3SP7D2RA\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osEs\AppData\Local\Microsoft\Windows\Temporary Internet Files\Content.Outlook\3SP7D2RA\WB_S-WBG-Horizontal-RGB-hig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695" cy="600710"/>
                          </a:xfrm>
                          <a:prstGeom prst="rect">
                            <a:avLst/>
                          </a:prstGeom>
                          <a:noFill/>
                          <a:ln>
                            <a:noFill/>
                          </a:ln>
                        </pic:spPr>
                      </pic:pic>
                    </a:graphicData>
                  </a:graphic>
                </wp:inline>
              </w:drawing>
            </w:r>
          </w:p>
          <w:p w14:paraId="5588F20F" w14:textId="77777777" w:rsidR="00AE1A3E" w:rsidRPr="00532CE1" w:rsidRDefault="00AE1A3E" w:rsidP="00AE1A3E">
            <w:pPr>
              <w:pStyle w:val="Sinespaciado"/>
              <w:tabs>
                <w:tab w:val="left" w:pos="6984"/>
              </w:tabs>
              <w:rPr>
                <w:rFonts w:ascii="Cambria" w:hAnsi="Cambria"/>
                <w:caps/>
                <w:color w:val="000080"/>
                <w:sz w:val="36"/>
                <w:szCs w:val="36"/>
                <w:lang w:val="es-ES" w:eastAsia="en-US"/>
              </w:rPr>
            </w:pPr>
            <w:r w:rsidRPr="00532CE1">
              <w:rPr>
                <w:rFonts w:ascii="Cambria" w:hAnsi="Cambria"/>
                <w:caps/>
                <w:color w:val="000080"/>
                <w:sz w:val="36"/>
                <w:szCs w:val="36"/>
                <w:lang w:val="es-ES" w:eastAsia="en-US"/>
              </w:rPr>
              <w:tab/>
            </w:r>
          </w:p>
          <w:p w14:paraId="01BB016B" w14:textId="77777777" w:rsidR="00AE1A3E" w:rsidRPr="00532CE1" w:rsidRDefault="00AE1A3E" w:rsidP="00AE1A3E">
            <w:pPr>
              <w:pStyle w:val="Sinespaciado"/>
              <w:jc w:val="right"/>
              <w:rPr>
                <w:rFonts w:ascii="Cambria" w:hAnsi="Cambria"/>
                <w:caps/>
                <w:color w:val="000080"/>
                <w:sz w:val="36"/>
                <w:szCs w:val="36"/>
                <w:lang w:val="es-ES" w:eastAsia="en-US"/>
              </w:rPr>
            </w:pPr>
          </w:p>
          <w:p w14:paraId="7E3222C9" w14:textId="77777777" w:rsidR="00AE1A3E" w:rsidRPr="00532CE1" w:rsidRDefault="00AE1A3E" w:rsidP="00AE1A3E">
            <w:pPr>
              <w:pStyle w:val="Sinespaciado"/>
              <w:jc w:val="center"/>
              <w:rPr>
                <w:rFonts w:ascii="Cambria" w:hAnsi="Cambria"/>
                <w:caps/>
                <w:color w:val="000080"/>
                <w:sz w:val="36"/>
                <w:szCs w:val="36"/>
                <w:lang w:val="es-ES" w:eastAsia="en-US"/>
              </w:rPr>
            </w:pPr>
          </w:p>
          <w:p w14:paraId="0BFA4A8A" w14:textId="6CBFEC7B" w:rsidR="00AE1A3E" w:rsidRPr="00532CE1" w:rsidRDefault="00482A2A" w:rsidP="00AE1A3E">
            <w:pPr>
              <w:pStyle w:val="Sinespaciado"/>
              <w:jc w:val="center"/>
              <w:rPr>
                <w:rFonts w:ascii="Cambria" w:hAnsi="Cambria"/>
                <w:caps/>
                <w:lang w:val="es-ES"/>
              </w:rPr>
            </w:pPr>
            <w:r w:rsidRPr="00532CE1">
              <w:rPr>
                <w:rFonts w:ascii="Cambria" w:hAnsi="Cambria"/>
                <w:caps/>
                <w:color w:val="000080"/>
                <w:sz w:val="36"/>
                <w:szCs w:val="36"/>
                <w:lang w:val="es-ES" w:eastAsia="en-US"/>
              </w:rPr>
              <w:t xml:space="preserve">ACUERDO </w:t>
            </w:r>
            <w:r w:rsidR="00EF4118" w:rsidRPr="00532CE1">
              <w:rPr>
                <w:rFonts w:ascii="Cambria" w:hAnsi="Cambria"/>
                <w:caps/>
                <w:color w:val="000080"/>
                <w:sz w:val="36"/>
                <w:szCs w:val="36"/>
                <w:lang w:val="es-ES" w:eastAsia="en-US"/>
              </w:rPr>
              <w:t>ESTÁNDAR</w:t>
            </w:r>
          </w:p>
        </w:tc>
      </w:tr>
      <w:tr w:rsidR="00AE1A3E" w:rsidRPr="00532CE1" w14:paraId="209CCAE7" w14:textId="77777777" w:rsidTr="00EF4118">
        <w:trPr>
          <w:trHeight w:val="5773"/>
          <w:jc w:val="center"/>
        </w:trPr>
        <w:tc>
          <w:tcPr>
            <w:tcW w:w="5000" w:type="pct"/>
            <w:tcBorders>
              <w:bottom w:val="single" w:sz="4" w:space="0" w:color="4F81BD"/>
            </w:tcBorders>
            <w:vAlign w:val="center"/>
          </w:tcPr>
          <w:p w14:paraId="4F523A8B" w14:textId="069F4E04" w:rsidR="00AE1A3E" w:rsidRPr="00532CE1" w:rsidRDefault="00EF4118" w:rsidP="00AE1A3E">
            <w:pPr>
              <w:pStyle w:val="Sinespaciado"/>
              <w:jc w:val="center"/>
              <w:rPr>
                <w:rFonts w:ascii="Cambria" w:hAnsi="Cambria"/>
                <w:b/>
                <w:sz w:val="72"/>
                <w:szCs w:val="72"/>
                <w:lang w:val="es-ES"/>
              </w:rPr>
            </w:pPr>
            <w:r w:rsidRPr="00532CE1">
              <w:rPr>
                <w:rFonts w:ascii="Cambria" w:hAnsi="Cambria"/>
                <w:b/>
                <w:sz w:val="48"/>
                <w:szCs w:val="48"/>
                <w:lang w:val="es-ES"/>
              </w:rPr>
              <w:t>MODELO DE ACUERDO</w:t>
            </w:r>
            <w:r w:rsidR="007E4375" w:rsidRPr="00532CE1">
              <w:rPr>
                <w:rFonts w:ascii="Cambria" w:hAnsi="Cambria"/>
                <w:b/>
                <w:sz w:val="48"/>
                <w:szCs w:val="48"/>
                <w:lang w:val="es-ES"/>
              </w:rPr>
              <w:t xml:space="preserve"> ESTÁNDAR</w:t>
            </w:r>
            <w:r w:rsidRPr="00532CE1">
              <w:rPr>
                <w:rFonts w:ascii="Cambria" w:hAnsi="Cambria"/>
                <w:b/>
                <w:sz w:val="48"/>
                <w:szCs w:val="48"/>
                <w:lang w:val="es-ES"/>
              </w:rPr>
              <w:br/>
              <w:t xml:space="preserve">para uso </w:t>
            </w:r>
            <w:r w:rsidR="00FF33C5" w:rsidRPr="00532CE1">
              <w:rPr>
                <w:rFonts w:ascii="Cambria" w:hAnsi="Cambria"/>
                <w:b/>
                <w:sz w:val="48"/>
                <w:szCs w:val="48"/>
                <w:lang w:val="es-ES"/>
              </w:rPr>
              <w:t>de</w:t>
            </w:r>
            <w:r w:rsidRPr="00532CE1">
              <w:rPr>
                <w:rFonts w:ascii="Cambria" w:hAnsi="Cambria"/>
                <w:b/>
                <w:sz w:val="48"/>
                <w:szCs w:val="48"/>
                <w:lang w:val="es-ES"/>
              </w:rPr>
              <w:t xml:space="preserve"> los </w:t>
            </w:r>
            <w:r w:rsidR="00F31E74" w:rsidRPr="00532CE1">
              <w:rPr>
                <w:rFonts w:ascii="Cambria" w:hAnsi="Cambria"/>
                <w:b/>
                <w:sz w:val="48"/>
                <w:szCs w:val="48"/>
                <w:lang w:val="es-ES"/>
              </w:rPr>
              <w:t>p</w:t>
            </w:r>
            <w:r w:rsidRPr="00532CE1">
              <w:rPr>
                <w:rFonts w:ascii="Cambria" w:hAnsi="Cambria"/>
                <w:b/>
                <w:sz w:val="48"/>
                <w:szCs w:val="48"/>
                <w:lang w:val="es-ES"/>
              </w:rPr>
              <w:t xml:space="preserve">restatarios </w:t>
            </w:r>
            <w:r w:rsidR="00567532" w:rsidRPr="00532CE1">
              <w:rPr>
                <w:rFonts w:ascii="Cambria" w:hAnsi="Cambria"/>
                <w:b/>
                <w:sz w:val="48"/>
                <w:szCs w:val="48"/>
                <w:lang w:val="es-ES"/>
              </w:rPr>
              <w:br/>
            </w:r>
            <w:r w:rsidRPr="00532CE1">
              <w:rPr>
                <w:rFonts w:ascii="Cambria" w:hAnsi="Cambria"/>
                <w:b/>
                <w:sz w:val="48"/>
                <w:szCs w:val="48"/>
                <w:lang w:val="es-ES"/>
              </w:rPr>
              <w:t>del Banco Mundial</w:t>
            </w:r>
          </w:p>
        </w:tc>
      </w:tr>
      <w:tr w:rsidR="00D3552D" w:rsidRPr="00532CE1" w14:paraId="7683866B" w14:textId="77777777" w:rsidTr="00D0629C">
        <w:trPr>
          <w:trHeight w:val="720"/>
          <w:jc w:val="center"/>
        </w:trPr>
        <w:tc>
          <w:tcPr>
            <w:tcW w:w="5000" w:type="pct"/>
            <w:tcBorders>
              <w:top w:val="single" w:sz="4" w:space="0" w:color="4F81BD"/>
            </w:tcBorders>
            <w:vAlign w:val="center"/>
          </w:tcPr>
          <w:p w14:paraId="15D960FC" w14:textId="17DE604F" w:rsidR="007D009F" w:rsidRPr="00532CE1" w:rsidRDefault="002E6F8A" w:rsidP="00D1227D">
            <w:pPr>
              <w:pStyle w:val="Sinespaciado"/>
              <w:jc w:val="center"/>
              <w:rPr>
                <w:rFonts w:ascii="Cambria" w:hAnsi="Cambria"/>
                <w:sz w:val="44"/>
                <w:szCs w:val="44"/>
                <w:lang w:val="es-ES"/>
              </w:rPr>
            </w:pPr>
            <w:r w:rsidRPr="00532CE1">
              <w:rPr>
                <w:rFonts w:ascii="Cambria" w:hAnsi="Cambria"/>
                <w:sz w:val="44"/>
                <w:szCs w:val="44"/>
                <w:lang w:val="es-ES"/>
              </w:rPr>
              <w:t>Ejecución</w:t>
            </w:r>
            <w:r w:rsidR="00322071" w:rsidRPr="00532CE1">
              <w:rPr>
                <w:rFonts w:ascii="Cambria" w:hAnsi="Cambria"/>
                <w:sz w:val="44"/>
                <w:szCs w:val="44"/>
                <w:lang w:val="es-ES"/>
              </w:rPr>
              <w:t xml:space="preserve"> de </w:t>
            </w:r>
            <w:r w:rsidR="00BF0089" w:rsidRPr="00532CE1">
              <w:rPr>
                <w:rFonts w:ascii="Cambria" w:hAnsi="Cambria"/>
                <w:sz w:val="44"/>
                <w:szCs w:val="44"/>
                <w:lang w:val="es-ES"/>
              </w:rPr>
              <w:t>P</w:t>
            </w:r>
            <w:r w:rsidR="00322071" w:rsidRPr="00532CE1">
              <w:rPr>
                <w:rFonts w:ascii="Cambria" w:hAnsi="Cambria"/>
                <w:sz w:val="44"/>
                <w:szCs w:val="44"/>
                <w:lang w:val="es-ES"/>
              </w:rPr>
              <w:t xml:space="preserve">roductos por </w:t>
            </w:r>
            <w:r w:rsidR="00EF4118" w:rsidRPr="00532CE1">
              <w:rPr>
                <w:rFonts w:ascii="Cambria" w:hAnsi="Cambria"/>
                <w:sz w:val="44"/>
                <w:szCs w:val="44"/>
                <w:lang w:val="es-ES"/>
              </w:rPr>
              <w:t>el PMA</w:t>
            </w:r>
            <w:r w:rsidR="00294B9C" w:rsidRPr="00532CE1">
              <w:rPr>
                <w:rFonts w:ascii="Cambria" w:hAnsi="Cambria"/>
                <w:sz w:val="44"/>
                <w:szCs w:val="44"/>
                <w:lang w:val="es-ES"/>
              </w:rPr>
              <w:t xml:space="preserve"> </w:t>
            </w:r>
            <w:r w:rsidRPr="00532CE1">
              <w:rPr>
                <w:rFonts w:ascii="Cambria" w:hAnsi="Cambria"/>
                <w:sz w:val="44"/>
                <w:szCs w:val="44"/>
                <w:lang w:val="es-ES"/>
              </w:rPr>
              <w:br/>
            </w:r>
            <w:r w:rsidR="00EF4118" w:rsidRPr="00532CE1">
              <w:rPr>
                <w:rFonts w:ascii="Cambria" w:hAnsi="Cambria"/>
                <w:sz w:val="44"/>
                <w:szCs w:val="44"/>
                <w:lang w:val="es-ES"/>
              </w:rPr>
              <w:t xml:space="preserve">en el marco de proyectos financiados </w:t>
            </w:r>
            <w:r w:rsidRPr="00532CE1">
              <w:rPr>
                <w:rFonts w:ascii="Cambria" w:hAnsi="Cambria"/>
                <w:sz w:val="44"/>
                <w:szCs w:val="44"/>
                <w:lang w:val="es-ES"/>
              </w:rPr>
              <w:br/>
            </w:r>
            <w:r w:rsidR="00EF4118" w:rsidRPr="00532CE1">
              <w:rPr>
                <w:rFonts w:ascii="Cambria" w:hAnsi="Cambria"/>
                <w:sz w:val="44"/>
                <w:szCs w:val="44"/>
                <w:lang w:val="es-ES"/>
              </w:rPr>
              <w:t>por el Banco</w:t>
            </w:r>
            <w:r w:rsidR="00E27BAA" w:rsidRPr="00532CE1">
              <w:rPr>
                <w:rFonts w:ascii="Cambria" w:hAnsi="Cambria"/>
                <w:sz w:val="44"/>
                <w:szCs w:val="44"/>
                <w:lang w:val="es-ES"/>
              </w:rPr>
              <w:t xml:space="preserve"> Mundial</w:t>
            </w:r>
          </w:p>
          <w:p w14:paraId="1C80066F" w14:textId="77777777" w:rsidR="00D3552D" w:rsidRPr="00532CE1" w:rsidRDefault="00D3552D" w:rsidP="00D1227D">
            <w:pPr>
              <w:pStyle w:val="Sinespaciado"/>
              <w:jc w:val="center"/>
              <w:rPr>
                <w:rFonts w:ascii="Cambria" w:hAnsi="Cambria"/>
                <w:sz w:val="44"/>
                <w:szCs w:val="44"/>
                <w:lang w:val="es-ES"/>
              </w:rPr>
            </w:pPr>
          </w:p>
        </w:tc>
      </w:tr>
      <w:tr w:rsidR="00D3552D" w:rsidRPr="00532CE1" w14:paraId="65F8DC14" w14:textId="77777777" w:rsidTr="00D0629C">
        <w:trPr>
          <w:trHeight w:val="360"/>
          <w:jc w:val="center"/>
        </w:trPr>
        <w:tc>
          <w:tcPr>
            <w:tcW w:w="5000" w:type="pct"/>
            <w:vAlign w:val="center"/>
          </w:tcPr>
          <w:p w14:paraId="2EC8BC9F" w14:textId="77777777" w:rsidR="00D3552D" w:rsidRPr="00532CE1" w:rsidRDefault="00D3552D" w:rsidP="00D1227D">
            <w:pPr>
              <w:pStyle w:val="Sinespaciado"/>
              <w:jc w:val="center"/>
              <w:rPr>
                <w:rFonts w:eastAsia="Times New Roman"/>
                <w:lang w:val="es-ES"/>
              </w:rPr>
            </w:pPr>
          </w:p>
        </w:tc>
      </w:tr>
      <w:tr w:rsidR="00D3552D" w:rsidRPr="00532CE1" w14:paraId="3A1E3FDE" w14:textId="77777777" w:rsidTr="00D0629C">
        <w:trPr>
          <w:trHeight w:val="360"/>
          <w:jc w:val="center"/>
        </w:trPr>
        <w:tc>
          <w:tcPr>
            <w:tcW w:w="5000" w:type="pct"/>
            <w:vAlign w:val="center"/>
          </w:tcPr>
          <w:p w14:paraId="171FCD93" w14:textId="77777777" w:rsidR="00D3552D" w:rsidRPr="00532CE1" w:rsidRDefault="00D3552D" w:rsidP="00D1227D">
            <w:pPr>
              <w:pStyle w:val="Sinespaciado"/>
              <w:jc w:val="center"/>
              <w:rPr>
                <w:rFonts w:eastAsia="Times New Roman"/>
                <w:b/>
                <w:bCs/>
                <w:lang w:val="es-ES"/>
              </w:rPr>
            </w:pPr>
          </w:p>
        </w:tc>
      </w:tr>
      <w:tr w:rsidR="00D3552D" w:rsidRPr="00532CE1" w14:paraId="6302CB6D" w14:textId="0BBCDD59" w:rsidTr="00D0629C">
        <w:trPr>
          <w:trHeight w:val="360"/>
          <w:jc w:val="center"/>
        </w:trPr>
        <w:tc>
          <w:tcPr>
            <w:tcW w:w="5000" w:type="pct"/>
            <w:vAlign w:val="center"/>
          </w:tcPr>
          <w:p w14:paraId="3584FBB8" w14:textId="10D4DC31" w:rsidR="00D3552D" w:rsidRPr="00532CE1" w:rsidRDefault="00D3552D" w:rsidP="00D1227D">
            <w:pPr>
              <w:pStyle w:val="Sinespaciado"/>
              <w:rPr>
                <w:rFonts w:eastAsia="Times New Roman"/>
                <w:b/>
                <w:bCs/>
                <w:lang w:val="es-ES"/>
              </w:rPr>
            </w:pPr>
          </w:p>
          <w:p w14:paraId="49B9940A" w14:textId="6CFE4B6B" w:rsidR="00D3552D" w:rsidRPr="00532CE1" w:rsidRDefault="00D3552D" w:rsidP="00D1227D">
            <w:pPr>
              <w:pStyle w:val="Sinespaciado"/>
              <w:jc w:val="center"/>
              <w:rPr>
                <w:rFonts w:eastAsia="Times New Roman"/>
                <w:b/>
                <w:bCs/>
                <w:sz w:val="24"/>
                <w:szCs w:val="24"/>
                <w:lang w:val="es-ES"/>
              </w:rPr>
            </w:pPr>
            <w:r w:rsidRPr="00532CE1">
              <w:rPr>
                <w:rFonts w:eastAsia="Times New Roman"/>
                <w:b/>
                <w:bCs/>
                <w:sz w:val="24"/>
                <w:szCs w:val="24"/>
                <w:lang w:val="es-ES"/>
              </w:rPr>
              <w:t>v.1</w:t>
            </w:r>
          </w:p>
          <w:p w14:paraId="6F71276F" w14:textId="36A9C70C" w:rsidR="00D3552D" w:rsidRPr="00532CE1" w:rsidRDefault="00852363" w:rsidP="00D1227D">
            <w:pPr>
              <w:pStyle w:val="Sinespaciado"/>
              <w:jc w:val="center"/>
              <w:rPr>
                <w:rFonts w:eastAsia="Times New Roman"/>
                <w:b/>
                <w:bCs/>
                <w:lang w:val="es-ES"/>
              </w:rPr>
            </w:pPr>
            <w:r w:rsidRPr="00532CE1">
              <w:rPr>
                <w:rFonts w:eastAsia="Times New Roman"/>
                <w:b/>
                <w:bCs/>
                <w:sz w:val="24"/>
                <w:szCs w:val="24"/>
                <w:lang w:val="es-ES"/>
              </w:rPr>
              <w:t xml:space="preserve">Septiembre </w:t>
            </w:r>
            <w:r w:rsidR="00EF4118" w:rsidRPr="00532CE1">
              <w:rPr>
                <w:rFonts w:eastAsia="Times New Roman"/>
                <w:b/>
                <w:bCs/>
                <w:sz w:val="24"/>
                <w:szCs w:val="24"/>
                <w:lang w:val="es-ES"/>
              </w:rPr>
              <w:t>de</w:t>
            </w:r>
            <w:r w:rsidR="006229F2" w:rsidRPr="00532CE1">
              <w:rPr>
                <w:rFonts w:eastAsia="Times New Roman"/>
                <w:b/>
                <w:bCs/>
                <w:sz w:val="24"/>
                <w:szCs w:val="24"/>
                <w:lang w:val="es-ES"/>
              </w:rPr>
              <w:t xml:space="preserve"> </w:t>
            </w:r>
            <w:r w:rsidR="00A15F62" w:rsidRPr="00532CE1">
              <w:rPr>
                <w:rFonts w:eastAsia="Times New Roman"/>
                <w:b/>
                <w:bCs/>
                <w:sz w:val="24"/>
                <w:szCs w:val="24"/>
                <w:lang w:val="es-ES"/>
              </w:rPr>
              <w:t>2020</w:t>
            </w:r>
          </w:p>
        </w:tc>
      </w:tr>
    </w:tbl>
    <w:p w14:paraId="7D430968" w14:textId="67844432" w:rsidR="00E64DEA" w:rsidRPr="00532CE1" w:rsidRDefault="00E64DEA" w:rsidP="00D1227D">
      <w:pPr>
        <w:rPr>
          <w:lang w:val="es-ES"/>
        </w:rPr>
      </w:pPr>
    </w:p>
    <w:p w14:paraId="41FF5B9A" w14:textId="777E8FF8" w:rsidR="00D3552D" w:rsidRPr="00532CE1" w:rsidRDefault="00E64DEA">
      <w:pPr>
        <w:rPr>
          <w:b/>
          <w:sz w:val="28"/>
          <w:szCs w:val="28"/>
          <w:lang w:val="es-ES"/>
        </w:rPr>
      </w:pPr>
      <w:r w:rsidRPr="00532CE1">
        <w:rPr>
          <w:lang w:val="es-ES"/>
        </w:rPr>
        <w:br w:type="column"/>
      </w:r>
      <w:r w:rsidR="00EF4118" w:rsidRPr="00532CE1">
        <w:rPr>
          <w:sz w:val="28"/>
          <w:szCs w:val="28"/>
          <w:lang w:val="es-ES"/>
        </w:rPr>
        <w:lastRenderedPageBreak/>
        <w:t>Este documento está sujeto a derechos de autor</w:t>
      </w:r>
      <w:r w:rsidR="00D3552D" w:rsidRPr="00532CE1">
        <w:rPr>
          <w:sz w:val="28"/>
          <w:szCs w:val="28"/>
          <w:lang w:val="es-ES"/>
        </w:rPr>
        <w:t>.</w:t>
      </w:r>
    </w:p>
    <w:p w14:paraId="7C69EC86" w14:textId="2DF07A1B" w:rsidR="00D3552D" w:rsidRPr="00532CE1" w:rsidRDefault="00D3552D" w:rsidP="00752F13">
      <w:pPr>
        <w:pStyle w:val="Ttulo"/>
        <w:jc w:val="left"/>
        <w:rPr>
          <w:rFonts w:ascii="Times New Roman" w:hAnsi="Times New Roman"/>
          <w:b/>
          <w:szCs w:val="28"/>
          <w:lang w:val="es-ES"/>
        </w:rPr>
      </w:pPr>
    </w:p>
    <w:p w14:paraId="6A6D6A6B" w14:textId="7F25B9A3" w:rsidR="001D77E4" w:rsidRPr="00532CE1" w:rsidRDefault="00EF4118" w:rsidP="00E97021">
      <w:pPr>
        <w:pStyle w:val="Ttulo"/>
        <w:jc w:val="both"/>
        <w:rPr>
          <w:rFonts w:ascii="Times New Roman" w:hAnsi="Times New Roman"/>
          <w:b/>
          <w:szCs w:val="28"/>
          <w:lang w:val="es-ES"/>
        </w:rPr>
      </w:pPr>
      <w:r w:rsidRPr="00532CE1">
        <w:rPr>
          <w:rFonts w:ascii="Times New Roman" w:hAnsi="Times New Roman"/>
          <w:szCs w:val="28"/>
          <w:lang w:val="es-ES"/>
        </w:rPr>
        <w:t>Se autoriza su utilización y reproducción únicamente para fines no comerciales. No está permitido su uso con fines comerciales, incluidos, sin</w:t>
      </w:r>
      <w:r w:rsidR="00D35BB5" w:rsidRPr="00532CE1">
        <w:rPr>
          <w:rFonts w:ascii="Times New Roman" w:hAnsi="Times New Roman"/>
          <w:szCs w:val="28"/>
          <w:lang w:val="es-ES"/>
        </w:rPr>
        <w:t> </w:t>
      </w:r>
      <w:r w:rsidRPr="00532CE1">
        <w:rPr>
          <w:rFonts w:ascii="Times New Roman" w:hAnsi="Times New Roman"/>
          <w:szCs w:val="28"/>
          <w:lang w:val="es-ES"/>
        </w:rPr>
        <w:t>limitarse a ellos, la reventa, el cobro de tarifas por el acceso al documento</w:t>
      </w:r>
      <w:r w:rsidR="009D39AF" w:rsidRPr="00532CE1">
        <w:rPr>
          <w:rFonts w:ascii="Times New Roman" w:hAnsi="Times New Roman"/>
          <w:szCs w:val="28"/>
          <w:lang w:val="es-ES"/>
        </w:rPr>
        <w:t xml:space="preserve"> o</w:t>
      </w:r>
      <w:r w:rsidRPr="00532CE1">
        <w:rPr>
          <w:rFonts w:ascii="Times New Roman" w:hAnsi="Times New Roman"/>
          <w:szCs w:val="28"/>
          <w:lang w:val="es-ES"/>
        </w:rPr>
        <w:t xml:space="preserve"> la</w:t>
      </w:r>
      <w:r w:rsidR="00D35BB5" w:rsidRPr="00532CE1">
        <w:rPr>
          <w:rFonts w:ascii="Times New Roman" w:hAnsi="Times New Roman"/>
          <w:szCs w:val="28"/>
          <w:lang w:val="es-ES"/>
        </w:rPr>
        <w:t> </w:t>
      </w:r>
      <w:r w:rsidRPr="00532CE1">
        <w:rPr>
          <w:rFonts w:ascii="Times New Roman" w:hAnsi="Times New Roman"/>
          <w:szCs w:val="28"/>
          <w:lang w:val="es-ES"/>
        </w:rPr>
        <w:t xml:space="preserve">redistribución, </w:t>
      </w:r>
      <w:r w:rsidR="009D39AF" w:rsidRPr="00532CE1">
        <w:rPr>
          <w:rFonts w:ascii="Times New Roman" w:hAnsi="Times New Roman"/>
          <w:szCs w:val="28"/>
          <w:lang w:val="es-ES"/>
        </w:rPr>
        <w:t xml:space="preserve">ni </w:t>
      </w:r>
      <w:r w:rsidR="006E006D" w:rsidRPr="00532CE1">
        <w:rPr>
          <w:rFonts w:ascii="Times New Roman" w:hAnsi="Times New Roman"/>
          <w:szCs w:val="28"/>
          <w:lang w:val="es-ES"/>
        </w:rPr>
        <w:t>para</w:t>
      </w:r>
      <w:r w:rsidRPr="00532CE1">
        <w:rPr>
          <w:rFonts w:ascii="Times New Roman" w:hAnsi="Times New Roman"/>
          <w:szCs w:val="28"/>
          <w:lang w:val="es-ES"/>
        </w:rPr>
        <w:t xml:space="preserve"> </w:t>
      </w:r>
      <w:r w:rsidR="002D7169" w:rsidRPr="00532CE1">
        <w:rPr>
          <w:rFonts w:ascii="Times New Roman" w:hAnsi="Times New Roman"/>
          <w:szCs w:val="28"/>
          <w:lang w:val="es-ES"/>
        </w:rPr>
        <w:t xml:space="preserve">obras </w:t>
      </w:r>
      <w:r w:rsidRPr="00532CE1">
        <w:rPr>
          <w:rFonts w:ascii="Times New Roman" w:hAnsi="Times New Roman"/>
          <w:szCs w:val="28"/>
          <w:lang w:val="es-ES"/>
        </w:rPr>
        <w:t>derivad</w:t>
      </w:r>
      <w:r w:rsidR="002D7169" w:rsidRPr="00532CE1">
        <w:rPr>
          <w:rFonts w:ascii="Times New Roman" w:hAnsi="Times New Roman"/>
          <w:szCs w:val="28"/>
          <w:lang w:val="es-ES"/>
        </w:rPr>
        <w:t>a</w:t>
      </w:r>
      <w:r w:rsidRPr="00532CE1">
        <w:rPr>
          <w:rFonts w:ascii="Times New Roman" w:hAnsi="Times New Roman"/>
          <w:szCs w:val="28"/>
          <w:lang w:val="es-ES"/>
        </w:rPr>
        <w:t>s</w:t>
      </w:r>
      <w:r w:rsidR="009D39AF" w:rsidRPr="00532CE1">
        <w:rPr>
          <w:rFonts w:ascii="Times New Roman" w:hAnsi="Times New Roman"/>
          <w:szCs w:val="28"/>
          <w:lang w:val="es-ES"/>
        </w:rPr>
        <w:t xml:space="preserve">, </w:t>
      </w:r>
      <w:r w:rsidRPr="00532CE1">
        <w:rPr>
          <w:rFonts w:ascii="Times New Roman" w:hAnsi="Times New Roman"/>
          <w:szCs w:val="28"/>
          <w:lang w:val="es-ES"/>
        </w:rPr>
        <w:t>como traducciones no oficiales basadas en estos documentos</w:t>
      </w:r>
      <w:r w:rsidR="00D3552D" w:rsidRPr="00532CE1">
        <w:rPr>
          <w:rFonts w:ascii="Times New Roman" w:hAnsi="Times New Roman"/>
          <w:szCs w:val="28"/>
          <w:lang w:val="es-ES"/>
        </w:rPr>
        <w:t>.</w:t>
      </w:r>
    </w:p>
    <w:p w14:paraId="51F3A97E" w14:textId="0646EFE2" w:rsidR="00D3552D" w:rsidRPr="00532CE1" w:rsidRDefault="00D3552D" w:rsidP="0006053A">
      <w:pPr>
        <w:rPr>
          <w:smallCaps/>
          <w:strike/>
          <w:sz w:val="28"/>
          <w:szCs w:val="28"/>
          <w:lang w:val="es-ES"/>
        </w:rPr>
      </w:pPr>
      <w:r w:rsidRPr="00532CE1">
        <w:rPr>
          <w:b/>
          <w:strike/>
          <w:szCs w:val="24"/>
          <w:lang w:val="es-ES"/>
        </w:rPr>
        <w:br w:type="page"/>
      </w:r>
    </w:p>
    <w:p w14:paraId="0BBA1766" w14:textId="1F3E926C" w:rsidR="00D3552D" w:rsidRPr="00532CE1" w:rsidRDefault="00EF4118" w:rsidP="00BE147A">
      <w:pPr>
        <w:jc w:val="center"/>
        <w:rPr>
          <w:smallCaps/>
          <w:sz w:val="28"/>
          <w:szCs w:val="28"/>
          <w:lang w:val="es-ES"/>
        </w:rPr>
      </w:pPr>
      <w:r w:rsidRPr="00532CE1">
        <w:rPr>
          <w:b/>
          <w:smallCaps/>
          <w:sz w:val="28"/>
          <w:szCs w:val="28"/>
          <w:lang w:val="es-ES"/>
        </w:rPr>
        <w:lastRenderedPageBreak/>
        <w:t>P</w:t>
      </w:r>
      <w:r w:rsidR="00D35BB5" w:rsidRPr="00532CE1">
        <w:rPr>
          <w:b/>
          <w:smallCaps/>
          <w:sz w:val="28"/>
          <w:szCs w:val="28"/>
          <w:lang w:val="es-ES"/>
        </w:rPr>
        <w:t>rólogo</w:t>
      </w:r>
    </w:p>
    <w:p w14:paraId="7D20689C" w14:textId="575B0A4C" w:rsidR="00D3552D" w:rsidRPr="00532CE1" w:rsidRDefault="00D3552D" w:rsidP="00752F13">
      <w:pPr>
        <w:rPr>
          <w:sz w:val="24"/>
          <w:szCs w:val="24"/>
          <w:lang w:val="es-ES"/>
        </w:rPr>
      </w:pPr>
    </w:p>
    <w:p w14:paraId="5F5A3097" w14:textId="4F3B01A5" w:rsidR="005418F4" w:rsidRPr="00532CE1" w:rsidRDefault="007E4375" w:rsidP="00D03DC7">
      <w:pPr>
        <w:pStyle w:val="Prrafodelista"/>
        <w:numPr>
          <w:ilvl w:val="0"/>
          <w:numId w:val="20"/>
        </w:numPr>
        <w:rPr>
          <w:rFonts w:ascii="Times New Roman" w:hAnsi="Times New Roman"/>
          <w:color w:val="auto"/>
          <w:sz w:val="24"/>
          <w:szCs w:val="24"/>
          <w:lang w:val="es-ES"/>
        </w:rPr>
      </w:pPr>
      <w:r w:rsidRPr="00532CE1">
        <w:rPr>
          <w:rFonts w:ascii="Times New Roman" w:hAnsi="Times New Roman"/>
          <w:color w:val="auto"/>
          <w:sz w:val="24"/>
          <w:szCs w:val="24"/>
          <w:lang w:val="es-ES"/>
        </w:rPr>
        <w:t>El presente</w:t>
      </w:r>
      <w:r w:rsidR="00EF4118" w:rsidRPr="00532CE1">
        <w:rPr>
          <w:rFonts w:ascii="Times New Roman" w:hAnsi="Times New Roman"/>
          <w:color w:val="auto"/>
          <w:sz w:val="24"/>
          <w:szCs w:val="24"/>
          <w:lang w:val="es-ES"/>
        </w:rPr>
        <w:t xml:space="preserve"> </w:t>
      </w:r>
      <w:r w:rsidR="000A3772" w:rsidRPr="00532CE1">
        <w:rPr>
          <w:rFonts w:ascii="Times New Roman" w:hAnsi="Times New Roman"/>
          <w:color w:val="auto"/>
          <w:sz w:val="24"/>
          <w:szCs w:val="24"/>
          <w:lang w:val="es-ES"/>
        </w:rPr>
        <w:t>m</w:t>
      </w:r>
      <w:r w:rsidR="00EF4118" w:rsidRPr="00532CE1">
        <w:rPr>
          <w:rFonts w:ascii="Times New Roman" w:hAnsi="Times New Roman"/>
          <w:color w:val="auto"/>
          <w:sz w:val="24"/>
          <w:szCs w:val="24"/>
          <w:lang w:val="es-ES"/>
        </w:rPr>
        <w:t xml:space="preserve">odelo de </w:t>
      </w:r>
      <w:r w:rsidR="0067158D" w:rsidRPr="00532CE1">
        <w:rPr>
          <w:rFonts w:ascii="Times New Roman" w:hAnsi="Times New Roman"/>
          <w:color w:val="auto"/>
          <w:sz w:val="24"/>
          <w:szCs w:val="24"/>
          <w:lang w:val="es-ES"/>
        </w:rPr>
        <w:t>a</w:t>
      </w:r>
      <w:r w:rsidR="00EF4118" w:rsidRPr="00532CE1">
        <w:rPr>
          <w:rFonts w:ascii="Times New Roman" w:hAnsi="Times New Roman"/>
          <w:color w:val="auto"/>
          <w:sz w:val="24"/>
          <w:szCs w:val="24"/>
          <w:lang w:val="es-ES"/>
        </w:rPr>
        <w:t xml:space="preserve">cuerdo </w:t>
      </w:r>
      <w:r w:rsidR="00294B9C" w:rsidRPr="00532CE1">
        <w:rPr>
          <w:rFonts w:ascii="Times New Roman" w:hAnsi="Times New Roman"/>
          <w:color w:val="auto"/>
          <w:sz w:val="24"/>
          <w:szCs w:val="24"/>
          <w:lang w:val="es-ES"/>
        </w:rPr>
        <w:t>p</w:t>
      </w:r>
      <w:r w:rsidR="00322071" w:rsidRPr="00532CE1">
        <w:rPr>
          <w:rFonts w:ascii="Times New Roman" w:hAnsi="Times New Roman"/>
          <w:color w:val="auto"/>
          <w:sz w:val="24"/>
          <w:szCs w:val="24"/>
          <w:lang w:val="es-ES"/>
        </w:rPr>
        <w:t>ara</w:t>
      </w:r>
      <w:r w:rsidR="00294B9C" w:rsidRPr="00532CE1">
        <w:rPr>
          <w:rFonts w:ascii="Times New Roman" w:hAnsi="Times New Roman"/>
          <w:color w:val="auto"/>
          <w:sz w:val="24"/>
          <w:szCs w:val="24"/>
          <w:lang w:val="es-ES"/>
        </w:rPr>
        <w:t xml:space="preserve"> </w:t>
      </w:r>
      <w:r w:rsidR="00322071" w:rsidRPr="00532CE1">
        <w:rPr>
          <w:rFonts w:ascii="Times New Roman" w:hAnsi="Times New Roman"/>
          <w:color w:val="auto"/>
          <w:sz w:val="24"/>
          <w:szCs w:val="24"/>
          <w:lang w:val="es-ES"/>
        </w:rPr>
        <w:t xml:space="preserve">la </w:t>
      </w:r>
      <w:r w:rsidR="0067158D" w:rsidRPr="00532CE1">
        <w:rPr>
          <w:rFonts w:ascii="Times New Roman" w:hAnsi="Times New Roman"/>
          <w:color w:val="auto"/>
          <w:sz w:val="24"/>
          <w:szCs w:val="24"/>
          <w:lang w:val="es-ES"/>
        </w:rPr>
        <w:t>ejecución</w:t>
      </w:r>
      <w:r w:rsidR="00322071" w:rsidRPr="00532CE1">
        <w:rPr>
          <w:rFonts w:ascii="Times New Roman" w:hAnsi="Times New Roman"/>
          <w:color w:val="auto"/>
          <w:sz w:val="24"/>
          <w:szCs w:val="24"/>
          <w:lang w:val="es-ES"/>
        </w:rPr>
        <w:t xml:space="preserve"> de productos</w:t>
      </w:r>
      <w:r w:rsidR="005418F4" w:rsidRPr="00532CE1">
        <w:rPr>
          <w:rFonts w:ascii="Times New Roman" w:hAnsi="Times New Roman"/>
          <w:color w:val="auto"/>
          <w:sz w:val="24"/>
          <w:szCs w:val="24"/>
          <w:lang w:val="es-ES"/>
        </w:rPr>
        <w:t xml:space="preserve"> </w:t>
      </w:r>
      <w:r w:rsidR="00EF4118" w:rsidRPr="00532CE1">
        <w:rPr>
          <w:rFonts w:ascii="Times New Roman" w:hAnsi="Times New Roman"/>
          <w:color w:val="auto"/>
          <w:sz w:val="24"/>
          <w:szCs w:val="24"/>
          <w:lang w:val="es-ES"/>
        </w:rPr>
        <w:t>e</w:t>
      </w:r>
      <w:r w:rsidR="005418F4" w:rsidRPr="00532CE1">
        <w:rPr>
          <w:rFonts w:ascii="Times New Roman" w:hAnsi="Times New Roman"/>
          <w:color w:val="auto"/>
          <w:sz w:val="24"/>
          <w:szCs w:val="24"/>
          <w:lang w:val="es-ES"/>
        </w:rPr>
        <w:t xml:space="preserve">s </w:t>
      </w:r>
      <w:r w:rsidR="00EF4118" w:rsidRPr="00532CE1">
        <w:rPr>
          <w:rFonts w:ascii="Times New Roman" w:hAnsi="Times New Roman"/>
          <w:color w:val="auto"/>
          <w:sz w:val="24"/>
          <w:szCs w:val="24"/>
          <w:lang w:val="es-ES"/>
        </w:rPr>
        <w:t xml:space="preserve">el resultado de la </w:t>
      </w:r>
      <w:r w:rsidR="005418F4" w:rsidRPr="00532CE1">
        <w:rPr>
          <w:rFonts w:ascii="Times New Roman" w:hAnsi="Times New Roman"/>
          <w:color w:val="auto"/>
          <w:sz w:val="24"/>
          <w:szCs w:val="24"/>
          <w:lang w:val="es-ES"/>
        </w:rPr>
        <w:t>coopera</w:t>
      </w:r>
      <w:r w:rsidR="00EF4118" w:rsidRPr="00532CE1">
        <w:rPr>
          <w:rFonts w:ascii="Times New Roman" w:hAnsi="Times New Roman"/>
          <w:color w:val="auto"/>
          <w:sz w:val="24"/>
          <w:szCs w:val="24"/>
          <w:lang w:val="es-ES"/>
        </w:rPr>
        <w:t>ció</w:t>
      </w:r>
      <w:r w:rsidR="005418F4" w:rsidRPr="00532CE1">
        <w:rPr>
          <w:rFonts w:ascii="Times New Roman" w:hAnsi="Times New Roman"/>
          <w:color w:val="auto"/>
          <w:sz w:val="24"/>
          <w:szCs w:val="24"/>
          <w:lang w:val="es-ES"/>
        </w:rPr>
        <w:t xml:space="preserve">n </w:t>
      </w:r>
      <w:r w:rsidR="00EF4118" w:rsidRPr="00532CE1">
        <w:rPr>
          <w:rFonts w:ascii="Times New Roman" w:hAnsi="Times New Roman"/>
          <w:color w:val="auto"/>
          <w:sz w:val="24"/>
          <w:szCs w:val="24"/>
          <w:lang w:val="es-ES"/>
        </w:rPr>
        <w:t>entre el Banco Mundial</w:t>
      </w:r>
      <w:r w:rsidR="005418F4" w:rsidRPr="00532CE1">
        <w:rPr>
          <w:rFonts w:ascii="Times New Roman" w:hAnsi="Times New Roman"/>
          <w:color w:val="auto"/>
          <w:sz w:val="24"/>
          <w:szCs w:val="24"/>
          <w:lang w:val="es-ES"/>
        </w:rPr>
        <w:t xml:space="preserve"> (</w:t>
      </w:r>
      <w:r w:rsidR="00186B79" w:rsidRPr="00532CE1">
        <w:rPr>
          <w:rFonts w:ascii="Times New Roman" w:hAnsi="Times New Roman"/>
          <w:color w:val="auto"/>
          <w:sz w:val="24"/>
          <w:szCs w:val="24"/>
          <w:lang w:val="es-ES"/>
        </w:rPr>
        <w:t xml:space="preserve">el </w:t>
      </w:r>
      <w:r w:rsidR="005418F4" w:rsidRPr="00532CE1">
        <w:rPr>
          <w:rFonts w:ascii="Times New Roman" w:hAnsi="Times New Roman"/>
          <w:color w:val="auto"/>
          <w:sz w:val="24"/>
          <w:szCs w:val="24"/>
          <w:lang w:val="es-ES"/>
        </w:rPr>
        <w:t>“</w:t>
      </w:r>
      <w:r w:rsidR="00EF4118" w:rsidRPr="00532CE1">
        <w:rPr>
          <w:rFonts w:ascii="Times New Roman" w:hAnsi="Times New Roman"/>
          <w:color w:val="auto"/>
          <w:sz w:val="24"/>
          <w:szCs w:val="24"/>
          <w:lang w:val="es-ES"/>
        </w:rPr>
        <w:t>Banco</w:t>
      </w:r>
      <w:r w:rsidR="005418F4" w:rsidRPr="00532CE1">
        <w:rPr>
          <w:rFonts w:ascii="Times New Roman" w:hAnsi="Times New Roman"/>
          <w:color w:val="auto"/>
          <w:sz w:val="24"/>
          <w:szCs w:val="24"/>
          <w:lang w:val="es-ES"/>
        </w:rPr>
        <w:t>”)</w:t>
      </w:r>
      <w:r w:rsidR="008A4075" w:rsidRPr="00532CE1">
        <w:rPr>
          <w:rStyle w:val="Refdenotaalpie"/>
          <w:rFonts w:ascii="Times New Roman" w:hAnsi="Times New Roman"/>
          <w:color w:val="auto"/>
          <w:sz w:val="24"/>
          <w:szCs w:val="24"/>
          <w:lang w:val="es-ES"/>
        </w:rPr>
        <w:footnoteReference w:id="2"/>
      </w:r>
      <w:r w:rsidR="005418F4" w:rsidRPr="00532CE1">
        <w:rPr>
          <w:rFonts w:ascii="Times New Roman" w:hAnsi="Times New Roman"/>
          <w:color w:val="auto"/>
          <w:sz w:val="24"/>
          <w:szCs w:val="24"/>
          <w:lang w:val="es-ES"/>
        </w:rPr>
        <w:t xml:space="preserve"> </w:t>
      </w:r>
      <w:r w:rsidR="00EF4118" w:rsidRPr="00532CE1">
        <w:rPr>
          <w:rFonts w:ascii="Times New Roman" w:hAnsi="Times New Roman"/>
          <w:color w:val="auto"/>
          <w:sz w:val="24"/>
          <w:szCs w:val="24"/>
          <w:lang w:val="es-ES"/>
        </w:rPr>
        <w:t>y el Programa Mundial de Alimentos</w:t>
      </w:r>
      <w:r w:rsidR="00B61321" w:rsidRPr="00532CE1">
        <w:rPr>
          <w:rFonts w:ascii="Times New Roman" w:hAnsi="Times New Roman"/>
          <w:color w:val="auto"/>
          <w:sz w:val="24"/>
          <w:szCs w:val="24"/>
          <w:lang w:val="es-ES"/>
        </w:rPr>
        <w:t xml:space="preserve"> (</w:t>
      </w:r>
      <w:r w:rsidR="00186B79" w:rsidRPr="00532CE1">
        <w:rPr>
          <w:rFonts w:ascii="Times New Roman" w:hAnsi="Times New Roman"/>
          <w:color w:val="auto"/>
          <w:sz w:val="24"/>
          <w:szCs w:val="24"/>
          <w:lang w:val="es-ES"/>
        </w:rPr>
        <w:t xml:space="preserve">el </w:t>
      </w:r>
      <w:r w:rsidR="00B61321" w:rsidRPr="00532CE1">
        <w:rPr>
          <w:rFonts w:ascii="Times New Roman" w:hAnsi="Times New Roman"/>
          <w:color w:val="auto"/>
          <w:sz w:val="24"/>
          <w:szCs w:val="24"/>
          <w:lang w:val="es-ES"/>
        </w:rPr>
        <w:t>“</w:t>
      </w:r>
      <w:r w:rsidR="00EF4118" w:rsidRPr="00532CE1">
        <w:rPr>
          <w:rFonts w:ascii="Times New Roman" w:hAnsi="Times New Roman"/>
          <w:color w:val="auto"/>
          <w:sz w:val="24"/>
          <w:szCs w:val="24"/>
          <w:lang w:val="es-ES"/>
        </w:rPr>
        <w:t>PMA</w:t>
      </w:r>
      <w:r w:rsidR="00B61321" w:rsidRPr="00532CE1">
        <w:rPr>
          <w:rFonts w:ascii="Times New Roman" w:hAnsi="Times New Roman"/>
          <w:color w:val="auto"/>
          <w:sz w:val="24"/>
          <w:szCs w:val="24"/>
          <w:lang w:val="es-ES"/>
        </w:rPr>
        <w:t>”)</w:t>
      </w:r>
      <w:r w:rsidR="00EB0B16" w:rsidRPr="00532CE1">
        <w:rPr>
          <w:rFonts w:ascii="Times New Roman" w:hAnsi="Times New Roman"/>
          <w:color w:val="auto"/>
          <w:sz w:val="24"/>
          <w:szCs w:val="24"/>
          <w:lang w:val="es-ES"/>
        </w:rPr>
        <w:t>.</w:t>
      </w:r>
      <w:r w:rsidR="00B61321" w:rsidRPr="00532CE1">
        <w:rPr>
          <w:rFonts w:ascii="Times New Roman" w:hAnsi="Times New Roman"/>
          <w:color w:val="auto"/>
          <w:sz w:val="24"/>
          <w:szCs w:val="24"/>
          <w:lang w:val="es-ES"/>
        </w:rPr>
        <w:t xml:space="preserve"> </w:t>
      </w:r>
      <w:r w:rsidR="00E931E6" w:rsidRPr="00532CE1">
        <w:rPr>
          <w:rFonts w:ascii="Times New Roman" w:hAnsi="Times New Roman"/>
          <w:color w:val="auto"/>
          <w:sz w:val="24"/>
          <w:szCs w:val="24"/>
          <w:lang w:val="es-ES"/>
        </w:rPr>
        <w:t xml:space="preserve">Deberá utilizarse cuando </w:t>
      </w:r>
      <w:r w:rsidR="00BA1F59" w:rsidRPr="00532CE1">
        <w:rPr>
          <w:rFonts w:ascii="Times New Roman" w:hAnsi="Times New Roman"/>
          <w:color w:val="auto"/>
          <w:sz w:val="24"/>
          <w:szCs w:val="24"/>
          <w:lang w:val="es-ES"/>
        </w:rPr>
        <w:t xml:space="preserve">sean </w:t>
      </w:r>
      <w:r w:rsidR="00422081" w:rsidRPr="00532CE1">
        <w:rPr>
          <w:rFonts w:ascii="Times New Roman" w:hAnsi="Times New Roman"/>
          <w:color w:val="auto"/>
          <w:sz w:val="24"/>
          <w:szCs w:val="24"/>
          <w:lang w:val="es-ES"/>
        </w:rPr>
        <w:t xml:space="preserve">los </w:t>
      </w:r>
      <w:r w:rsidR="00F31E74" w:rsidRPr="00532CE1">
        <w:rPr>
          <w:rFonts w:ascii="Times New Roman" w:hAnsi="Times New Roman"/>
          <w:color w:val="auto"/>
          <w:sz w:val="24"/>
          <w:szCs w:val="24"/>
          <w:lang w:val="es-ES"/>
        </w:rPr>
        <w:t>p</w:t>
      </w:r>
      <w:r w:rsidR="00422081" w:rsidRPr="00532CE1">
        <w:rPr>
          <w:rFonts w:ascii="Times New Roman" w:hAnsi="Times New Roman"/>
          <w:color w:val="auto"/>
          <w:sz w:val="24"/>
          <w:szCs w:val="24"/>
          <w:lang w:val="es-ES"/>
        </w:rPr>
        <w:t>restatarios del Banco</w:t>
      </w:r>
      <w:r w:rsidR="00332B8B" w:rsidRPr="00532CE1">
        <w:rPr>
          <w:rFonts w:ascii="Times New Roman" w:hAnsi="Times New Roman"/>
          <w:color w:val="auto"/>
          <w:sz w:val="24"/>
          <w:szCs w:val="24"/>
          <w:lang w:val="es-ES"/>
        </w:rPr>
        <w:t xml:space="preserve"> </w:t>
      </w:r>
      <w:r w:rsidR="00BA1F59" w:rsidRPr="00532CE1">
        <w:rPr>
          <w:rFonts w:ascii="Times New Roman" w:hAnsi="Times New Roman"/>
          <w:color w:val="auto"/>
          <w:sz w:val="24"/>
          <w:szCs w:val="24"/>
          <w:lang w:val="es-ES"/>
        </w:rPr>
        <w:t xml:space="preserve">quienes </w:t>
      </w:r>
      <w:r w:rsidR="00332B8B" w:rsidRPr="00532CE1">
        <w:rPr>
          <w:rFonts w:ascii="Times New Roman" w:hAnsi="Times New Roman"/>
          <w:color w:val="auto"/>
          <w:sz w:val="24"/>
          <w:szCs w:val="24"/>
          <w:lang w:val="es-ES"/>
        </w:rPr>
        <w:t xml:space="preserve">encomienden al PMA </w:t>
      </w:r>
      <w:r w:rsidR="002E3A2B" w:rsidRPr="00532CE1">
        <w:rPr>
          <w:rFonts w:ascii="Times New Roman" w:hAnsi="Times New Roman"/>
          <w:color w:val="auto"/>
          <w:sz w:val="24"/>
          <w:szCs w:val="24"/>
          <w:lang w:val="es-ES"/>
        </w:rPr>
        <w:t>contribuir a</w:t>
      </w:r>
      <w:r w:rsidR="00422081" w:rsidRPr="00532CE1">
        <w:rPr>
          <w:rFonts w:ascii="Times New Roman" w:hAnsi="Times New Roman"/>
          <w:color w:val="auto"/>
          <w:sz w:val="24"/>
          <w:szCs w:val="24"/>
          <w:lang w:val="es-ES"/>
        </w:rPr>
        <w:t xml:space="preserve"> </w:t>
      </w:r>
      <w:r w:rsidR="005E4C48" w:rsidRPr="00532CE1">
        <w:rPr>
          <w:rFonts w:ascii="Times New Roman" w:hAnsi="Times New Roman"/>
          <w:color w:val="auto"/>
          <w:sz w:val="24"/>
          <w:szCs w:val="24"/>
          <w:lang w:val="es-ES"/>
        </w:rPr>
        <w:t>realizar</w:t>
      </w:r>
      <w:r w:rsidR="00422081" w:rsidRPr="00532CE1">
        <w:rPr>
          <w:rFonts w:ascii="Times New Roman" w:hAnsi="Times New Roman"/>
          <w:color w:val="auto"/>
          <w:sz w:val="24"/>
          <w:szCs w:val="24"/>
          <w:lang w:val="es-ES"/>
        </w:rPr>
        <w:t xml:space="preserve"> actividades o componentes </w:t>
      </w:r>
      <w:r w:rsidR="005E4C48" w:rsidRPr="00532CE1">
        <w:rPr>
          <w:rFonts w:ascii="Times New Roman" w:hAnsi="Times New Roman"/>
          <w:color w:val="auto"/>
          <w:sz w:val="24"/>
          <w:szCs w:val="24"/>
          <w:lang w:val="es-ES"/>
        </w:rPr>
        <w:t>implementados</w:t>
      </w:r>
      <w:r w:rsidR="002E3A2B" w:rsidRPr="00532CE1">
        <w:rPr>
          <w:rFonts w:ascii="Times New Roman" w:hAnsi="Times New Roman"/>
          <w:color w:val="auto"/>
          <w:sz w:val="24"/>
          <w:szCs w:val="24"/>
          <w:lang w:val="es-ES"/>
        </w:rPr>
        <w:t xml:space="preserve"> por </w:t>
      </w:r>
      <w:r w:rsidR="00BA1F59" w:rsidRPr="00532CE1">
        <w:rPr>
          <w:rFonts w:ascii="Times New Roman" w:hAnsi="Times New Roman"/>
          <w:color w:val="auto"/>
          <w:sz w:val="24"/>
          <w:szCs w:val="24"/>
          <w:lang w:val="es-ES"/>
        </w:rPr>
        <w:t xml:space="preserve">ellos mismos en </w:t>
      </w:r>
      <w:r w:rsidR="000C32DF" w:rsidRPr="00532CE1">
        <w:rPr>
          <w:rFonts w:ascii="Times New Roman" w:hAnsi="Times New Roman"/>
          <w:color w:val="auto"/>
          <w:sz w:val="24"/>
          <w:szCs w:val="24"/>
          <w:lang w:val="es-ES"/>
        </w:rPr>
        <w:t xml:space="preserve">el marco </w:t>
      </w:r>
      <w:r w:rsidR="00422081" w:rsidRPr="00532CE1">
        <w:rPr>
          <w:rFonts w:ascii="Times New Roman" w:hAnsi="Times New Roman"/>
          <w:color w:val="auto"/>
          <w:sz w:val="24"/>
          <w:szCs w:val="24"/>
          <w:lang w:val="es-ES"/>
        </w:rPr>
        <w:t>de operaciones financiadas por el Banco, proporcionando</w:t>
      </w:r>
      <w:r w:rsidR="00B61321" w:rsidRPr="00532CE1">
        <w:rPr>
          <w:rFonts w:ascii="Times New Roman" w:hAnsi="Times New Roman"/>
          <w:color w:val="auto"/>
          <w:sz w:val="24"/>
          <w:szCs w:val="24"/>
          <w:lang w:val="es-ES"/>
        </w:rPr>
        <w:t xml:space="preserve"> </w:t>
      </w:r>
      <w:r w:rsidR="002E3A2B" w:rsidRPr="00532CE1">
        <w:rPr>
          <w:rFonts w:ascii="Times New Roman" w:hAnsi="Times New Roman"/>
          <w:color w:val="auto"/>
          <w:sz w:val="24"/>
          <w:szCs w:val="24"/>
          <w:lang w:val="es-ES"/>
        </w:rPr>
        <w:t xml:space="preserve">diversos </w:t>
      </w:r>
      <w:r w:rsidR="00E931E6" w:rsidRPr="00532CE1">
        <w:rPr>
          <w:rFonts w:ascii="Times New Roman" w:hAnsi="Times New Roman"/>
          <w:color w:val="auto"/>
          <w:sz w:val="24"/>
          <w:szCs w:val="24"/>
          <w:lang w:val="es-ES"/>
        </w:rPr>
        <w:t>insumos</w:t>
      </w:r>
      <w:r w:rsidR="00B61321" w:rsidRPr="00532CE1">
        <w:rPr>
          <w:rFonts w:ascii="Times New Roman" w:hAnsi="Times New Roman"/>
          <w:color w:val="auto"/>
          <w:sz w:val="24"/>
          <w:szCs w:val="24"/>
          <w:lang w:val="es-ES"/>
        </w:rPr>
        <w:t xml:space="preserve"> (</w:t>
      </w:r>
      <w:r w:rsidR="00E931E6" w:rsidRPr="00532CE1">
        <w:rPr>
          <w:rFonts w:ascii="Times New Roman" w:hAnsi="Times New Roman"/>
          <w:color w:val="auto"/>
          <w:sz w:val="24"/>
          <w:szCs w:val="24"/>
          <w:lang w:val="es-ES"/>
        </w:rPr>
        <w:t>bienes</w:t>
      </w:r>
      <w:r w:rsidR="00B61321" w:rsidRPr="00532CE1">
        <w:rPr>
          <w:rFonts w:ascii="Times New Roman" w:hAnsi="Times New Roman"/>
          <w:color w:val="auto"/>
          <w:sz w:val="24"/>
          <w:szCs w:val="24"/>
          <w:lang w:val="es-ES"/>
        </w:rPr>
        <w:t xml:space="preserve">, </w:t>
      </w:r>
      <w:r w:rsidR="00E931E6" w:rsidRPr="00532CE1">
        <w:rPr>
          <w:rFonts w:ascii="Times New Roman" w:hAnsi="Times New Roman"/>
          <w:color w:val="auto"/>
          <w:sz w:val="24"/>
          <w:szCs w:val="24"/>
          <w:lang w:val="es-ES"/>
        </w:rPr>
        <w:t>obras</w:t>
      </w:r>
      <w:r w:rsidR="00B61321" w:rsidRPr="00532CE1">
        <w:rPr>
          <w:rFonts w:ascii="Times New Roman" w:hAnsi="Times New Roman"/>
          <w:color w:val="auto"/>
          <w:sz w:val="24"/>
          <w:szCs w:val="24"/>
          <w:lang w:val="es-ES"/>
        </w:rPr>
        <w:t xml:space="preserve">, </w:t>
      </w:r>
      <w:r w:rsidR="00E931E6" w:rsidRPr="00532CE1">
        <w:rPr>
          <w:rFonts w:ascii="Times New Roman" w:hAnsi="Times New Roman"/>
          <w:color w:val="auto"/>
          <w:sz w:val="24"/>
          <w:szCs w:val="24"/>
          <w:lang w:val="es-ES"/>
        </w:rPr>
        <w:t>servicios de consultoría y de otro tipo</w:t>
      </w:r>
      <w:r w:rsidR="00B61321" w:rsidRPr="00532CE1">
        <w:rPr>
          <w:rFonts w:ascii="Times New Roman" w:hAnsi="Times New Roman"/>
          <w:color w:val="auto"/>
          <w:sz w:val="24"/>
          <w:szCs w:val="24"/>
          <w:lang w:val="es-ES"/>
        </w:rPr>
        <w:t xml:space="preserve">, </w:t>
      </w:r>
      <w:r w:rsidR="00E931E6" w:rsidRPr="00532CE1">
        <w:rPr>
          <w:rFonts w:ascii="Times New Roman" w:hAnsi="Times New Roman"/>
          <w:color w:val="auto"/>
          <w:sz w:val="24"/>
          <w:szCs w:val="24"/>
          <w:lang w:val="es-ES"/>
        </w:rPr>
        <w:t>transferencias de efectivo</w:t>
      </w:r>
      <w:r w:rsidR="00B61321" w:rsidRPr="00532CE1">
        <w:rPr>
          <w:rFonts w:ascii="Times New Roman" w:hAnsi="Times New Roman"/>
          <w:color w:val="auto"/>
          <w:sz w:val="24"/>
          <w:szCs w:val="24"/>
          <w:lang w:val="es-ES"/>
        </w:rPr>
        <w:t>, etc.).</w:t>
      </w:r>
    </w:p>
    <w:p w14:paraId="531B07FA" w14:textId="77777777" w:rsidR="000B3A84" w:rsidRPr="00532CE1" w:rsidRDefault="000B3A84" w:rsidP="000B3A84">
      <w:pPr>
        <w:pStyle w:val="Ttulo"/>
        <w:ind w:left="360"/>
        <w:jc w:val="both"/>
        <w:rPr>
          <w:rFonts w:ascii="Times New Roman" w:hAnsi="Times New Roman"/>
          <w:color w:val="000000"/>
          <w:sz w:val="24"/>
          <w:szCs w:val="24"/>
          <w:lang w:val="es-ES"/>
        </w:rPr>
      </w:pPr>
    </w:p>
    <w:p w14:paraId="4F0DD969" w14:textId="5E057887" w:rsidR="000B3A84" w:rsidRPr="00532CE1" w:rsidRDefault="003B30DB" w:rsidP="000B3A84">
      <w:pPr>
        <w:pStyle w:val="Ttulo"/>
        <w:numPr>
          <w:ilvl w:val="0"/>
          <w:numId w:val="20"/>
        </w:numPr>
        <w:jc w:val="both"/>
        <w:rPr>
          <w:rFonts w:ascii="Times New Roman" w:hAnsi="Times New Roman"/>
          <w:sz w:val="24"/>
          <w:szCs w:val="24"/>
          <w:lang w:val="es-ES"/>
        </w:rPr>
      </w:pPr>
      <w:r w:rsidRPr="00532CE1">
        <w:rPr>
          <w:rFonts w:ascii="Times New Roman" w:hAnsi="Times New Roman"/>
          <w:color w:val="000000"/>
          <w:sz w:val="24"/>
          <w:szCs w:val="24"/>
          <w:lang w:val="es-ES"/>
        </w:rPr>
        <w:t xml:space="preserve">Los </w:t>
      </w:r>
      <w:r w:rsidR="00F31E74" w:rsidRPr="00532CE1">
        <w:rPr>
          <w:rFonts w:ascii="Times New Roman" w:hAnsi="Times New Roman"/>
          <w:color w:val="000000"/>
          <w:sz w:val="24"/>
          <w:szCs w:val="24"/>
          <w:lang w:val="es-ES"/>
        </w:rPr>
        <w:t>p</w:t>
      </w:r>
      <w:r w:rsidRPr="00532CE1">
        <w:rPr>
          <w:rFonts w:ascii="Times New Roman" w:hAnsi="Times New Roman"/>
          <w:color w:val="000000"/>
          <w:sz w:val="24"/>
          <w:szCs w:val="24"/>
          <w:lang w:val="es-ES"/>
        </w:rPr>
        <w:t xml:space="preserve">restatarios del Banco utilizarán el presente </w:t>
      </w:r>
      <w:r w:rsidR="000A3772" w:rsidRPr="00532CE1">
        <w:rPr>
          <w:rFonts w:ascii="Times New Roman" w:hAnsi="Times New Roman"/>
          <w:color w:val="000000"/>
          <w:sz w:val="24"/>
          <w:szCs w:val="24"/>
          <w:lang w:val="es-ES"/>
        </w:rPr>
        <w:t>m</w:t>
      </w:r>
      <w:r w:rsidR="005917DF" w:rsidRPr="00532CE1">
        <w:rPr>
          <w:rFonts w:ascii="Times New Roman" w:hAnsi="Times New Roman"/>
          <w:color w:val="000000"/>
          <w:sz w:val="24"/>
          <w:szCs w:val="24"/>
          <w:lang w:val="es-ES"/>
        </w:rPr>
        <w:t xml:space="preserve">odelo </w:t>
      </w:r>
      <w:r w:rsidRPr="00532CE1">
        <w:rPr>
          <w:rFonts w:ascii="Times New Roman" w:hAnsi="Times New Roman"/>
          <w:color w:val="000000"/>
          <w:sz w:val="24"/>
          <w:szCs w:val="24"/>
          <w:lang w:val="es-ES"/>
        </w:rPr>
        <w:t xml:space="preserve">de acuerdo </w:t>
      </w:r>
      <w:r w:rsidR="00B37FF9" w:rsidRPr="00532CE1">
        <w:rPr>
          <w:rFonts w:ascii="Times New Roman" w:hAnsi="Times New Roman"/>
          <w:color w:val="000000"/>
          <w:sz w:val="24"/>
          <w:szCs w:val="24"/>
          <w:lang w:val="es-ES"/>
        </w:rPr>
        <w:t xml:space="preserve">estándar </w:t>
      </w:r>
      <w:r w:rsidRPr="00532CE1">
        <w:rPr>
          <w:rFonts w:ascii="Times New Roman" w:hAnsi="Times New Roman"/>
          <w:color w:val="000000"/>
          <w:sz w:val="24"/>
          <w:szCs w:val="24"/>
          <w:lang w:val="es-ES"/>
        </w:rPr>
        <w:t xml:space="preserve">cuando </w:t>
      </w:r>
      <w:r w:rsidR="002E3A2B" w:rsidRPr="00532CE1">
        <w:rPr>
          <w:rFonts w:ascii="Times New Roman" w:hAnsi="Times New Roman"/>
          <w:color w:val="000000"/>
          <w:sz w:val="24"/>
          <w:szCs w:val="24"/>
          <w:lang w:val="es-ES"/>
        </w:rPr>
        <w:t>hayan satisfecho</w:t>
      </w:r>
      <w:r w:rsidRPr="00532CE1">
        <w:rPr>
          <w:rFonts w:ascii="Times New Roman" w:hAnsi="Times New Roman"/>
          <w:color w:val="000000"/>
          <w:sz w:val="24"/>
          <w:szCs w:val="24"/>
          <w:lang w:val="es-ES"/>
        </w:rPr>
        <w:t xml:space="preserve"> los requisitos </w:t>
      </w:r>
      <w:r w:rsidR="002B3E28" w:rsidRPr="00532CE1">
        <w:rPr>
          <w:rFonts w:ascii="Times New Roman" w:hAnsi="Times New Roman"/>
          <w:color w:val="000000"/>
          <w:sz w:val="24"/>
          <w:szCs w:val="24"/>
          <w:lang w:val="es-ES"/>
        </w:rPr>
        <w:t xml:space="preserve">estipulados en la normativa </w:t>
      </w:r>
      <w:r w:rsidRPr="00532CE1">
        <w:rPr>
          <w:rFonts w:ascii="Times New Roman" w:hAnsi="Times New Roman"/>
          <w:color w:val="000000"/>
          <w:sz w:val="24"/>
          <w:szCs w:val="24"/>
          <w:lang w:val="es-ES"/>
        </w:rPr>
        <w:t>del Banco</w:t>
      </w:r>
      <w:r w:rsidR="00574B72" w:rsidRPr="00532CE1">
        <w:rPr>
          <w:rStyle w:val="Refdenotaalpie"/>
          <w:rFonts w:ascii="Times New Roman" w:hAnsi="Times New Roman"/>
          <w:color w:val="000000"/>
          <w:sz w:val="24"/>
          <w:szCs w:val="24"/>
          <w:lang w:val="es-ES"/>
        </w:rPr>
        <w:footnoteReference w:id="3"/>
      </w:r>
      <w:r w:rsidRPr="00532CE1">
        <w:rPr>
          <w:rFonts w:ascii="Times New Roman" w:hAnsi="Times New Roman"/>
          <w:color w:val="000000"/>
          <w:sz w:val="24"/>
          <w:szCs w:val="24"/>
          <w:lang w:val="es-ES"/>
        </w:rPr>
        <w:t xml:space="preserve"> </w:t>
      </w:r>
      <w:r w:rsidR="005917DF" w:rsidRPr="00532CE1">
        <w:rPr>
          <w:rFonts w:ascii="Times New Roman" w:hAnsi="Times New Roman"/>
          <w:color w:val="000000"/>
          <w:sz w:val="24"/>
          <w:szCs w:val="24"/>
          <w:lang w:val="es-ES"/>
        </w:rPr>
        <w:t xml:space="preserve">aplicable </w:t>
      </w:r>
      <w:r w:rsidR="002B3E28" w:rsidRPr="00532CE1">
        <w:rPr>
          <w:rFonts w:ascii="Times New Roman" w:hAnsi="Times New Roman"/>
          <w:color w:val="000000"/>
          <w:sz w:val="24"/>
          <w:szCs w:val="24"/>
          <w:lang w:val="es-ES"/>
        </w:rPr>
        <w:t>a la</w:t>
      </w:r>
      <w:r w:rsidR="00F72935" w:rsidRPr="00532CE1">
        <w:rPr>
          <w:rFonts w:ascii="Times New Roman" w:hAnsi="Times New Roman"/>
          <w:color w:val="000000"/>
          <w:sz w:val="24"/>
          <w:szCs w:val="24"/>
          <w:lang w:val="es-ES"/>
        </w:rPr>
        <w:t xml:space="preserve"> adjudicación de contratos y </w:t>
      </w:r>
      <w:r w:rsidRPr="00532CE1">
        <w:rPr>
          <w:rFonts w:ascii="Times New Roman" w:hAnsi="Times New Roman"/>
          <w:color w:val="000000"/>
          <w:sz w:val="24"/>
          <w:szCs w:val="24"/>
          <w:lang w:val="es-ES"/>
        </w:rPr>
        <w:t xml:space="preserve">adquisiciones a organismos de las Naciones Unidas, o cuando el </w:t>
      </w:r>
      <w:r w:rsidR="00F31E74" w:rsidRPr="00532CE1">
        <w:rPr>
          <w:rFonts w:ascii="Times New Roman" w:hAnsi="Times New Roman"/>
          <w:color w:val="000000"/>
          <w:sz w:val="24"/>
          <w:szCs w:val="24"/>
          <w:lang w:val="es-ES"/>
        </w:rPr>
        <w:t>p</w:t>
      </w:r>
      <w:r w:rsidRPr="00532CE1">
        <w:rPr>
          <w:rFonts w:ascii="Times New Roman" w:hAnsi="Times New Roman"/>
          <w:color w:val="000000"/>
          <w:sz w:val="24"/>
          <w:szCs w:val="24"/>
          <w:lang w:val="es-ES"/>
        </w:rPr>
        <w:t>restata</w:t>
      </w:r>
      <w:r w:rsidR="00F3425B" w:rsidRPr="00532CE1">
        <w:rPr>
          <w:rFonts w:ascii="Times New Roman" w:hAnsi="Times New Roman"/>
          <w:color w:val="000000"/>
          <w:sz w:val="24"/>
          <w:szCs w:val="24"/>
          <w:lang w:val="es-ES"/>
        </w:rPr>
        <w:t>r</w:t>
      </w:r>
      <w:r w:rsidRPr="00532CE1">
        <w:rPr>
          <w:rFonts w:ascii="Times New Roman" w:hAnsi="Times New Roman"/>
          <w:color w:val="000000"/>
          <w:sz w:val="24"/>
          <w:szCs w:val="24"/>
          <w:lang w:val="es-ES"/>
        </w:rPr>
        <w:t>io haya obtenido la aprobación previa del Banco.</w:t>
      </w:r>
    </w:p>
    <w:p w14:paraId="231AB83F" w14:textId="77777777" w:rsidR="000B3A84" w:rsidRPr="00532CE1" w:rsidRDefault="000B3A84" w:rsidP="000B3A84">
      <w:pPr>
        <w:ind w:left="360"/>
        <w:rPr>
          <w:sz w:val="24"/>
          <w:szCs w:val="24"/>
          <w:lang w:val="es-ES"/>
        </w:rPr>
      </w:pPr>
    </w:p>
    <w:p w14:paraId="356851D3" w14:textId="2F485C67" w:rsidR="00377DF2" w:rsidRPr="00532CE1" w:rsidRDefault="00AA339D" w:rsidP="00377DF2">
      <w:pPr>
        <w:pStyle w:val="Prrafodelista"/>
        <w:numPr>
          <w:ilvl w:val="0"/>
          <w:numId w:val="20"/>
        </w:numPr>
        <w:rPr>
          <w:rFonts w:ascii="Times New Roman" w:hAnsi="Times New Roman"/>
          <w:color w:val="auto"/>
          <w:sz w:val="24"/>
          <w:szCs w:val="24"/>
          <w:lang w:val="es-ES"/>
        </w:rPr>
      </w:pPr>
      <w:r w:rsidRPr="00532CE1">
        <w:rPr>
          <w:rFonts w:ascii="Times New Roman" w:hAnsi="Times New Roman"/>
          <w:color w:val="auto"/>
          <w:sz w:val="24"/>
          <w:szCs w:val="24"/>
          <w:lang w:val="es-ES"/>
        </w:rPr>
        <w:t>Este</w:t>
      </w:r>
      <w:r w:rsidR="00E931E6" w:rsidRPr="00532CE1">
        <w:rPr>
          <w:rFonts w:ascii="Times New Roman" w:hAnsi="Times New Roman"/>
          <w:color w:val="auto"/>
          <w:sz w:val="24"/>
          <w:szCs w:val="24"/>
          <w:lang w:val="es-ES"/>
        </w:rPr>
        <w:t xml:space="preserve"> </w:t>
      </w:r>
      <w:r w:rsidR="000A3772" w:rsidRPr="00532CE1">
        <w:rPr>
          <w:rFonts w:ascii="Times New Roman" w:hAnsi="Times New Roman"/>
          <w:color w:val="auto"/>
          <w:sz w:val="24"/>
          <w:szCs w:val="24"/>
          <w:lang w:val="es-ES"/>
        </w:rPr>
        <w:t>m</w:t>
      </w:r>
      <w:r w:rsidR="007E4375" w:rsidRPr="00532CE1">
        <w:rPr>
          <w:rFonts w:ascii="Times New Roman" w:hAnsi="Times New Roman"/>
          <w:color w:val="auto"/>
          <w:sz w:val="24"/>
          <w:szCs w:val="24"/>
          <w:lang w:val="es-ES"/>
        </w:rPr>
        <w:t>odelo</w:t>
      </w:r>
      <w:r w:rsidR="00E931E6" w:rsidRPr="00532CE1">
        <w:rPr>
          <w:rFonts w:ascii="Times New Roman" w:hAnsi="Times New Roman"/>
          <w:color w:val="auto"/>
          <w:sz w:val="24"/>
          <w:szCs w:val="24"/>
          <w:lang w:val="es-ES"/>
        </w:rPr>
        <w:t xml:space="preserve"> </w:t>
      </w:r>
      <w:r w:rsidR="007F2113" w:rsidRPr="00532CE1">
        <w:rPr>
          <w:rFonts w:ascii="Times New Roman" w:hAnsi="Times New Roman"/>
          <w:color w:val="auto"/>
          <w:sz w:val="24"/>
          <w:szCs w:val="24"/>
          <w:lang w:val="es-ES"/>
        </w:rPr>
        <w:t xml:space="preserve">de acuerdo </w:t>
      </w:r>
      <w:r w:rsidR="00E931E6" w:rsidRPr="00532CE1">
        <w:rPr>
          <w:rFonts w:ascii="Times New Roman" w:hAnsi="Times New Roman"/>
          <w:color w:val="auto"/>
          <w:sz w:val="24"/>
          <w:szCs w:val="24"/>
          <w:lang w:val="es-ES"/>
        </w:rPr>
        <w:t xml:space="preserve">estándar </w:t>
      </w:r>
      <w:r w:rsidR="003B30DB" w:rsidRPr="00532CE1">
        <w:rPr>
          <w:rFonts w:ascii="Times New Roman" w:hAnsi="Times New Roman"/>
          <w:color w:val="auto"/>
          <w:sz w:val="24"/>
          <w:szCs w:val="24"/>
          <w:lang w:val="es-ES"/>
        </w:rPr>
        <w:t xml:space="preserve">ha sido acordado en principio por el Banco Mundial y el PMA y </w:t>
      </w:r>
      <w:r w:rsidRPr="00532CE1">
        <w:rPr>
          <w:rFonts w:ascii="Times New Roman" w:hAnsi="Times New Roman"/>
          <w:color w:val="auto"/>
          <w:sz w:val="24"/>
          <w:szCs w:val="24"/>
          <w:lang w:val="es-ES"/>
        </w:rPr>
        <w:t xml:space="preserve">debería firmarse oficialmente </w:t>
      </w:r>
      <w:r w:rsidR="003B30DB" w:rsidRPr="00532CE1">
        <w:rPr>
          <w:rFonts w:ascii="Times New Roman" w:hAnsi="Times New Roman"/>
          <w:color w:val="auto"/>
          <w:sz w:val="24"/>
          <w:szCs w:val="24"/>
          <w:lang w:val="es-ES"/>
        </w:rPr>
        <w:t>en octubre de 2020. Los prestatarios pueden utilizarlo</w:t>
      </w:r>
      <w:r w:rsidRPr="00532CE1">
        <w:rPr>
          <w:rFonts w:ascii="Times New Roman" w:hAnsi="Times New Roman"/>
          <w:color w:val="auto"/>
          <w:sz w:val="24"/>
          <w:szCs w:val="24"/>
          <w:lang w:val="es-ES"/>
        </w:rPr>
        <w:t xml:space="preserve"> teniendo presente que se trata de una</w:t>
      </w:r>
      <w:r w:rsidR="003B30DB" w:rsidRPr="00532CE1">
        <w:rPr>
          <w:rFonts w:ascii="Times New Roman" w:hAnsi="Times New Roman"/>
          <w:color w:val="auto"/>
          <w:sz w:val="24"/>
          <w:szCs w:val="24"/>
          <w:lang w:val="es-ES"/>
        </w:rPr>
        <w:t xml:space="preserve"> versión provisional del acuerdo.</w:t>
      </w:r>
    </w:p>
    <w:p w14:paraId="7225AE79" w14:textId="77777777" w:rsidR="00377DF2" w:rsidRPr="00532CE1" w:rsidRDefault="00377DF2" w:rsidP="00377DF2">
      <w:pPr>
        <w:ind w:left="360"/>
        <w:rPr>
          <w:sz w:val="24"/>
          <w:szCs w:val="24"/>
          <w:lang w:val="es-ES"/>
        </w:rPr>
      </w:pPr>
    </w:p>
    <w:p w14:paraId="03C020A5" w14:textId="0547890B" w:rsidR="00B830F9" w:rsidRPr="00532CE1" w:rsidRDefault="00294B9C" w:rsidP="00CD642D">
      <w:pPr>
        <w:pStyle w:val="Prrafodelista"/>
        <w:numPr>
          <w:ilvl w:val="0"/>
          <w:numId w:val="20"/>
        </w:numPr>
        <w:rPr>
          <w:rFonts w:ascii="Times New Roman" w:hAnsi="Times New Roman"/>
          <w:sz w:val="24"/>
          <w:szCs w:val="24"/>
          <w:lang w:val="es-ES"/>
        </w:rPr>
      </w:pPr>
      <w:r w:rsidRPr="00532CE1">
        <w:rPr>
          <w:rFonts w:ascii="Times New Roman" w:hAnsi="Times New Roman"/>
          <w:color w:val="auto"/>
          <w:sz w:val="24"/>
          <w:szCs w:val="24"/>
          <w:lang w:val="es-ES"/>
        </w:rPr>
        <w:t xml:space="preserve">Las disposiciones de la sección de Condiciones </w:t>
      </w:r>
      <w:r w:rsidR="00A52CE1" w:rsidRPr="00532CE1">
        <w:rPr>
          <w:rFonts w:ascii="Times New Roman" w:hAnsi="Times New Roman"/>
          <w:color w:val="auto"/>
          <w:sz w:val="24"/>
          <w:szCs w:val="24"/>
          <w:lang w:val="es-ES"/>
        </w:rPr>
        <w:t>g</w:t>
      </w:r>
      <w:r w:rsidRPr="00532CE1">
        <w:rPr>
          <w:rFonts w:ascii="Times New Roman" w:hAnsi="Times New Roman"/>
          <w:color w:val="auto"/>
          <w:sz w:val="24"/>
          <w:szCs w:val="24"/>
          <w:lang w:val="es-ES"/>
        </w:rPr>
        <w:t>enerales de este Acuerdo relacionadas con la gestión financiera, la auditoría y la prevención del fraude y la corrupción se derivan del Acuerdo Marco de Gestión Financiera y el Acuerdo de Principios Fiduciarios entre l</w:t>
      </w:r>
      <w:r w:rsidR="00E27BAA" w:rsidRPr="00532CE1">
        <w:rPr>
          <w:rFonts w:ascii="Times New Roman" w:hAnsi="Times New Roman"/>
          <w:color w:val="auto"/>
          <w:sz w:val="24"/>
          <w:szCs w:val="24"/>
          <w:lang w:val="es-ES"/>
        </w:rPr>
        <w:t>o</w:t>
      </w:r>
      <w:r w:rsidRPr="00532CE1">
        <w:rPr>
          <w:rFonts w:ascii="Times New Roman" w:hAnsi="Times New Roman"/>
          <w:color w:val="auto"/>
          <w:sz w:val="24"/>
          <w:szCs w:val="24"/>
          <w:lang w:val="es-ES"/>
        </w:rPr>
        <w:t xml:space="preserve">s </w:t>
      </w:r>
      <w:r w:rsidR="00AA339D" w:rsidRPr="00532CE1">
        <w:rPr>
          <w:rFonts w:ascii="Times New Roman" w:hAnsi="Times New Roman"/>
          <w:color w:val="auto"/>
          <w:sz w:val="24"/>
          <w:szCs w:val="24"/>
          <w:lang w:val="es-ES"/>
        </w:rPr>
        <w:t>O</w:t>
      </w:r>
      <w:r w:rsidR="00E27BAA" w:rsidRPr="00532CE1">
        <w:rPr>
          <w:rFonts w:ascii="Times New Roman" w:hAnsi="Times New Roman"/>
          <w:color w:val="auto"/>
          <w:sz w:val="24"/>
          <w:szCs w:val="24"/>
          <w:lang w:val="es-ES"/>
        </w:rPr>
        <w:t>rganismos</w:t>
      </w:r>
      <w:r w:rsidRPr="00532CE1">
        <w:rPr>
          <w:rFonts w:ascii="Times New Roman" w:hAnsi="Times New Roman"/>
          <w:color w:val="auto"/>
          <w:sz w:val="24"/>
          <w:szCs w:val="24"/>
          <w:lang w:val="es-ES"/>
        </w:rPr>
        <w:t xml:space="preserve"> de las Naciones Unidas (incluido el</w:t>
      </w:r>
      <w:r w:rsidR="00A3581C"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PMA) y el Banco</w:t>
      </w:r>
      <w:r w:rsidR="00302B36" w:rsidRPr="00532CE1">
        <w:rPr>
          <w:rFonts w:ascii="Times New Roman" w:hAnsi="Times New Roman"/>
          <w:color w:val="auto"/>
          <w:sz w:val="24"/>
          <w:szCs w:val="24"/>
          <w:lang w:val="es-ES"/>
        </w:rPr>
        <w:t>.</w:t>
      </w:r>
    </w:p>
    <w:p w14:paraId="307EF1FB" w14:textId="373DABAD" w:rsidR="00D3552D" w:rsidRPr="00532CE1" w:rsidRDefault="00D3552D" w:rsidP="00752F13">
      <w:pPr>
        <w:rPr>
          <w:sz w:val="24"/>
          <w:szCs w:val="24"/>
          <w:lang w:val="es-ES"/>
        </w:rPr>
      </w:pPr>
    </w:p>
    <w:p w14:paraId="1115EA1A" w14:textId="740CAE69" w:rsidR="00D3552D" w:rsidRPr="00532CE1" w:rsidRDefault="00942981" w:rsidP="00CD642D">
      <w:pPr>
        <w:pStyle w:val="Prrafodelista"/>
        <w:numPr>
          <w:ilvl w:val="0"/>
          <w:numId w:val="20"/>
        </w:numPr>
        <w:rPr>
          <w:rFonts w:ascii="Times New Roman" w:hAnsi="Times New Roman"/>
          <w:color w:val="auto"/>
          <w:sz w:val="24"/>
          <w:szCs w:val="24"/>
          <w:lang w:val="es-ES"/>
        </w:rPr>
      </w:pPr>
      <w:r w:rsidRPr="00532CE1">
        <w:rPr>
          <w:rFonts w:ascii="Times New Roman" w:hAnsi="Times New Roman"/>
          <w:color w:val="auto"/>
          <w:sz w:val="24"/>
          <w:szCs w:val="24"/>
          <w:lang w:val="es-ES"/>
        </w:rPr>
        <w:t xml:space="preserve">El texto </w:t>
      </w:r>
      <w:r w:rsidRPr="00532CE1">
        <w:rPr>
          <w:rFonts w:ascii="Times New Roman" w:hAnsi="Times New Roman"/>
          <w:i/>
          <w:iCs/>
          <w:color w:val="auto"/>
          <w:sz w:val="24"/>
          <w:szCs w:val="24"/>
          <w:lang w:val="es-ES"/>
        </w:rPr>
        <w:t>en cursiva</w:t>
      </w:r>
      <w:r w:rsidRPr="00532CE1">
        <w:rPr>
          <w:rFonts w:ascii="Times New Roman" w:hAnsi="Times New Roman"/>
          <w:color w:val="auto"/>
          <w:sz w:val="24"/>
          <w:szCs w:val="24"/>
          <w:lang w:val="es-ES"/>
        </w:rPr>
        <w:t xml:space="preserve"> </w:t>
      </w:r>
      <w:r w:rsidR="00FE363D" w:rsidRPr="00532CE1">
        <w:rPr>
          <w:rFonts w:ascii="Times New Roman" w:hAnsi="Times New Roman"/>
          <w:color w:val="auto"/>
          <w:sz w:val="24"/>
          <w:szCs w:val="24"/>
          <w:lang w:val="es-ES"/>
        </w:rPr>
        <w:t xml:space="preserve">son </w:t>
      </w:r>
      <w:r w:rsidRPr="00532CE1">
        <w:rPr>
          <w:rFonts w:ascii="Times New Roman" w:hAnsi="Times New Roman"/>
          <w:color w:val="auto"/>
          <w:sz w:val="24"/>
          <w:szCs w:val="24"/>
          <w:lang w:val="es-ES"/>
        </w:rPr>
        <w:t xml:space="preserve">“notas para los usuarios”, que brindan orientación a la entidad </w:t>
      </w:r>
      <w:r w:rsidR="00A3581C" w:rsidRPr="00532CE1">
        <w:rPr>
          <w:rFonts w:ascii="Times New Roman" w:hAnsi="Times New Roman"/>
          <w:color w:val="auto"/>
          <w:sz w:val="24"/>
          <w:szCs w:val="24"/>
          <w:lang w:val="es-ES"/>
        </w:rPr>
        <w:t xml:space="preserve">responsable </w:t>
      </w:r>
      <w:r w:rsidR="00CC3562" w:rsidRPr="00532CE1">
        <w:rPr>
          <w:rFonts w:ascii="Times New Roman" w:hAnsi="Times New Roman"/>
          <w:color w:val="auto"/>
          <w:sz w:val="24"/>
          <w:szCs w:val="24"/>
          <w:lang w:val="es-ES"/>
        </w:rPr>
        <w:t xml:space="preserve">de </w:t>
      </w:r>
      <w:r w:rsidR="00A3581C" w:rsidRPr="00532CE1">
        <w:rPr>
          <w:rFonts w:ascii="Times New Roman" w:hAnsi="Times New Roman"/>
          <w:color w:val="auto"/>
          <w:sz w:val="24"/>
          <w:szCs w:val="24"/>
          <w:lang w:val="es-ES"/>
        </w:rPr>
        <w:t xml:space="preserve">la </w:t>
      </w:r>
      <w:r w:rsidRPr="00532CE1">
        <w:rPr>
          <w:rFonts w:ascii="Times New Roman" w:hAnsi="Times New Roman"/>
          <w:color w:val="auto"/>
          <w:sz w:val="24"/>
          <w:szCs w:val="24"/>
          <w:lang w:val="es-ES"/>
        </w:rPr>
        <w:t xml:space="preserve">ejecución del </w:t>
      </w:r>
      <w:r w:rsidR="00F31E74" w:rsidRPr="00532CE1">
        <w:rPr>
          <w:rFonts w:ascii="Times New Roman" w:hAnsi="Times New Roman"/>
          <w:color w:val="auto"/>
          <w:sz w:val="24"/>
          <w:szCs w:val="24"/>
          <w:lang w:val="es-ES"/>
        </w:rPr>
        <w:t>p</w:t>
      </w:r>
      <w:r w:rsidRPr="00532CE1">
        <w:rPr>
          <w:rFonts w:ascii="Times New Roman" w:hAnsi="Times New Roman"/>
          <w:color w:val="auto"/>
          <w:sz w:val="24"/>
          <w:szCs w:val="24"/>
          <w:lang w:val="es-ES"/>
        </w:rPr>
        <w:t xml:space="preserve">restatario del Banco y </w:t>
      </w:r>
      <w:r w:rsidR="00A76D96" w:rsidRPr="00532CE1">
        <w:rPr>
          <w:rFonts w:ascii="Times New Roman" w:hAnsi="Times New Roman"/>
          <w:color w:val="auto"/>
          <w:sz w:val="24"/>
          <w:szCs w:val="24"/>
          <w:lang w:val="es-ES"/>
        </w:rPr>
        <w:t>a</w:t>
      </w:r>
      <w:r w:rsidRPr="00532CE1">
        <w:rPr>
          <w:rFonts w:ascii="Times New Roman" w:hAnsi="Times New Roman"/>
          <w:color w:val="auto"/>
          <w:sz w:val="24"/>
          <w:szCs w:val="24"/>
          <w:lang w:val="es-ES"/>
        </w:rPr>
        <w:t xml:space="preserve">l </w:t>
      </w:r>
      <w:r w:rsidR="007F5B0A" w:rsidRPr="00532CE1">
        <w:rPr>
          <w:rFonts w:ascii="Times New Roman" w:hAnsi="Times New Roman"/>
          <w:color w:val="auto"/>
          <w:sz w:val="24"/>
          <w:szCs w:val="24"/>
          <w:lang w:val="es-ES"/>
        </w:rPr>
        <w:t>e</w:t>
      </w:r>
      <w:r w:rsidRPr="00532CE1">
        <w:rPr>
          <w:rFonts w:ascii="Times New Roman" w:hAnsi="Times New Roman"/>
          <w:color w:val="auto"/>
          <w:sz w:val="24"/>
          <w:szCs w:val="24"/>
          <w:lang w:val="es-ES"/>
        </w:rPr>
        <w:t xml:space="preserve">quipo de tareas del PMA </w:t>
      </w:r>
      <w:r w:rsidR="00A76D96" w:rsidRPr="00532CE1">
        <w:rPr>
          <w:rFonts w:ascii="Times New Roman" w:hAnsi="Times New Roman"/>
          <w:color w:val="auto"/>
          <w:sz w:val="24"/>
          <w:szCs w:val="24"/>
          <w:lang w:val="es-ES"/>
        </w:rPr>
        <w:t xml:space="preserve">en la preparación de </w:t>
      </w:r>
      <w:r w:rsidRPr="00532CE1">
        <w:rPr>
          <w:rFonts w:ascii="Times New Roman" w:hAnsi="Times New Roman"/>
          <w:color w:val="auto"/>
          <w:sz w:val="24"/>
          <w:szCs w:val="24"/>
          <w:lang w:val="es-ES"/>
        </w:rPr>
        <w:t>un acuerdo concreto</w:t>
      </w:r>
      <w:r w:rsidR="00D3552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Las</w:t>
      </w:r>
      <w:r w:rsidR="00D3552D" w:rsidRPr="00532CE1">
        <w:rPr>
          <w:rFonts w:ascii="Times New Roman" w:hAnsi="Times New Roman"/>
          <w:color w:val="auto"/>
          <w:sz w:val="24"/>
          <w:szCs w:val="24"/>
          <w:lang w:val="es-ES"/>
        </w:rPr>
        <w:t xml:space="preserve"> </w:t>
      </w:r>
      <w:r w:rsidRPr="00532CE1">
        <w:rPr>
          <w:rFonts w:ascii="Times New Roman" w:hAnsi="Times New Roman"/>
          <w:i/>
          <w:color w:val="auto"/>
          <w:sz w:val="24"/>
          <w:szCs w:val="24"/>
          <w:lang w:val="es-ES"/>
        </w:rPr>
        <w:t xml:space="preserve">notas para los usuarios </w:t>
      </w:r>
      <w:r w:rsidRPr="00532CE1">
        <w:rPr>
          <w:rFonts w:ascii="Times New Roman" w:hAnsi="Times New Roman"/>
          <w:color w:val="auto"/>
          <w:sz w:val="24"/>
          <w:szCs w:val="24"/>
          <w:lang w:val="es-ES"/>
        </w:rPr>
        <w:t>deberán eliminarse de la versión definitiva antes de la firma del Acuerdo</w:t>
      </w:r>
      <w:r w:rsidR="00D3552D" w:rsidRPr="00532CE1">
        <w:rPr>
          <w:rFonts w:ascii="Times New Roman" w:hAnsi="Times New Roman"/>
          <w:color w:val="auto"/>
          <w:sz w:val="24"/>
          <w:szCs w:val="24"/>
          <w:lang w:val="es-ES"/>
        </w:rPr>
        <w:t>.</w:t>
      </w:r>
    </w:p>
    <w:p w14:paraId="19EEB3D4" w14:textId="5CD60B44" w:rsidR="00302B36" w:rsidRPr="00532CE1" w:rsidRDefault="00302B36" w:rsidP="00752F13">
      <w:pPr>
        <w:rPr>
          <w:sz w:val="24"/>
          <w:szCs w:val="24"/>
          <w:lang w:val="es-ES"/>
        </w:rPr>
      </w:pPr>
    </w:p>
    <w:p w14:paraId="1465056B" w14:textId="08D35506" w:rsidR="005418F4" w:rsidRPr="00532CE1" w:rsidRDefault="00942981" w:rsidP="00942981">
      <w:pPr>
        <w:pStyle w:val="Prrafodelista"/>
        <w:numPr>
          <w:ilvl w:val="0"/>
          <w:numId w:val="20"/>
        </w:numPr>
        <w:rPr>
          <w:rStyle w:val="Hipervnculo"/>
          <w:rFonts w:ascii="Times New Roman" w:hAnsi="Times New Roman"/>
          <w:color w:val="auto"/>
          <w:spacing w:val="-3"/>
          <w:sz w:val="24"/>
          <w:szCs w:val="24"/>
          <w:u w:val="none"/>
          <w:lang w:val="es-ES"/>
        </w:rPr>
      </w:pPr>
      <w:r w:rsidRPr="00532CE1">
        <w:rPr>
          <w:rFonts w:ascii="Times New Roman" w:hAnsi="Times New Roman"/>
          <w:color w:val="auto"/>
          <w:spacing w:val="-3"/>
          <w:sz w:val="24"/>
          <w:szCs w:val="24"/>
          <w:lang w:val="es-ES"/>
        </w:rPr>
        <w:t>Aquellos que deseen enviar comentarios o formular preguntas sobre este documento, u obtener orientación sobre la utilización de est</w:t>
      </w:r>
      <w:r w:rsidR="00946BCE" w:rsidRPr="00532CE1">
        <w:rPr>
          <w:rFonts w:ascii="Times New Roman" w:hAnsi="Times New Roman"/>
          <w:color w:val="auto"/>
          <w:spacing w:val="-3"/>
          <w:sz w:val="24"/>
          <w:szCs w:val="24"/>
          <w:lang w:val="es-ES"/>
        </w:rPr>
        <w:t>a plantilla</w:t>
      </w:r>
      <w:r w:rsidRPr="00532CE1">
        <w:rPr>
          <w:rFonts w:ascii="Times New Roman" w:hAnsi="Times New Roman"/>
          <w:color w:val="auto"/>
          <w:spacing w:val="-3"/>
          <w:sz w:val="24"/>
          <w:szCs w:val="24"/>
          <w:lang w:val="es-ES"/>
        </w:rPr>
        <w:t xml:space="preserve">, pueden hacerlo escribiendo a: </w:t>
      </w:r>
      <w:hyperlink r:id="rId12" w:history="1">
        <w:r w:rsidRPr="00532CE1">
          <w:rPr>
            <w:rStyle w:val="Hipervnculo"/>
            <w:rFonts w:ascii="Times New Roman" w:hAnsi="Times New Roman"/>
            <w:spacing w:val="-3"/>
            <w:sz w:val="24"/>
            <w:szCs w:val="24"/>
            <w:u w:val="none"/>
            <w:lang w:val="es-ES"/>
          </w:rPr>
          <w:t>unagencies@worldbank.org</w:t>
        </w:r>
      </w:hyperlink>
      <w:r w:rsidR="005418F4" w:rsidRPr="00532CE1">
        <w:rPr>
          <w:rStyle w:val="Hipervnculo"/>
          <w:rFonts w:ascii="Times New Roman" w:hAnsi="Times New Roman"/>
          <w:color w:val="auto"/>
          <w:sz w:val="24"/>
          <w:szCs w:val="24"/>
          <w:u w:val="none"/>
          <w:lang w:val="es-ES" w:eastAsia="it-IT"/>
        </w:rPr>
        <w:t>.</w:t>
      </w:r>
    </w:p>
    <w:p w14:paraId="00160EC6" w14:textId="77777777" w:rsidR="00824194" w:rsidRPr="00532CE1" w:rsidRDefault="00824194" w:rsidP="00824194">
      <w:pPr>
        <w:rPr>
          <w:sz w:val="24"/>
          <w:szCs w:val="24"/>
          <w:lang w:val="es-ES"/>
        </w:rPr>
      </w:pPr>
    </w:p>
    <w:p w14:paraId="18F67AD9" w14:textId="16EF9439" w:rsidR="00824194" w:rsidRPr="00532CE1" w:rsidRDefault="00824194" w:rsidP="00824194">
      <w:pPr>
        <w:rPr>
          <w:sz w:val="24"/>
          <w:szCs w:val="24"/>
          <w:lang w:val="es-ES"/>
        </w:rPr>
        <w:sectPr w:rsidR="00824194" w:rsidRPr="00532CE1" w:rsidSect="00BD25FC">
          <w:headerReference w:type="first" r:id="rId13"/>
          <w:pgSz w:w="12240" w:h="15840" w:code="1"/>
          <w:pgMar w:top="1440" w:right="1800" w:bottom="1440" w:left="1800" w:header="706" w:footer="706" w:gutter="0"/>
          <w:pgNumType w:start="1"/>
          <w:cols w:space="708"/>
          <w:docGrid w:linePitch="360"/>
        </w:sectPr>
      </w:pPr>
    </w:p>
    <w:p w14:paraId="67849CA9" w14:textId="3CCC4235" w:rsidR="00926274" w:rsidRPr="00532CE1" w:rsidRDefault="00942981" w:rsidP="00AA2B19">
      <w:pPr>
        <w:jc w:val="center"/>
        <w:rPr>
          <w:i/>
          <w:sz w:val="28"/>
          <w:szCs w:val="28"/>
          <w:lang w:val="es-ES"/>
        </w:rPr>
      </w:pPr>
      <w:r w:rsidRPr="00532CE1">
        <w:rPr>
          <w:i/>
          <w:sz w:val="28"/>
          <w:szCs w:val="28"/>
          <w:lang w:val="es-ES"/>
        </w:rPr>
        <w:lastRenderedPageBreak/>
        <w:t xml:space="preserve">El modelo de acuerdo </w:t>
      </w:r>
      <w:r w:rsidR="00972CE2" w:rsidRPr="00532CE1">
        <w:rPr>
          <w:i/>
          <w:sz w:val="28"/>
          <w:szCs w:val="28"/>
          <w:lang w:val="es-ES"/>
        </w:rPr>
        <w:t xml:space="preserve">para uso de </w:t>
      </w:r>
      <w:r w:rsidRPr="00532CE1">
        <w:rPr>
          <w:i/>
          <w:sz w:val="28"/>
          <w:szCs w:val="28"/>
          <w:lang w:val="es-ES"/>
        </w:rPr>
        <w:t xml:space="preserve">los prestatarios </w:t>
      </w:r>
      <w:r w:rsidR="00972CE2" w:rsidRPr="00532CE1">
        <w:rPr>
          <w:i/>
          <w:sz w:val="28"/>
          <w:szCs w:val="28"/>
          <w:lang w:val="es-ES"/>
        </w:rPr>
        <w:br/>
      </w:r>
      <w:r w:rsidRPr="00532CE1">
        <w:rPr>
          <w:i/>
          <w:sz w:val="28"/>
          <w:szCs w:val="28"/>
          <w:lang w:val="es-ES"/>
        </w:rPr>
        <w:t>comienza en la página siguiente</w:t>
      </w:r>
      <w:r w:rsidR="000979E1" w:rsidRPr="00532CE1">
        <w:rPr>
          <w:i/>
          <w:sz w:val="28"/>
          <w:szCs w:val="28"/>
          <w:lang w:val="es-ES"/>
        </w:rPr>
        <w:t>.</w:t>
      </w:r>
    </w:p>
    <w:p w14:paraId="2F58A017" w14:textId="37FDA6D8" w:rsidR="008042A6" w:rsidRPr="00532CE1" w:rsidRDefault="008042A6" w:rsidP="00926274">
      <w:pPr>
        <w:pStyle w:val="Prrafodelista"/>
        <w:rPr>
          <w:rFonts w:ascii="Times New Roman" w:hAnsi="Times New Roman"/>
          <w:color w:val="auto"/>
          <w:sz w:val="24"/>
          <w:szCs w:val="24"/>
          <w:lang w:val="es-ES"/>
        </w:rPr>
      </w:pPr>
    </w:p>
    <w:p w14:paraId="771B185E" w14:textId="77777777" w:rsidR="00863AB2" w:rsidRPr="00532CE1" w:rsidRDefault="00863AB2" w:rsidP="00863AB2">
      <w:pPr>
        <w:rPr>
          <w:szCs w:val="28"/>
          <w:lang w:val="es-ES"/>
        </w:rPr>
      </w:pPr>
    </w:p>
    <w:p w14:paraId="741ABC4B" w14:textId="77777777" w:rsidR="00752F13" w:rsidRPr="00532CE1" w:rsidRDefault="00752F13" w:rsidP="00752F13">
      <w:pPr>
        <w:rPr>
          <w:i/>
          <w:szCs w:val="24"/>
          <w:lang w:val="es-ES"/>
        </w:rPr>
      </w:pPr>
    </w:p>
    <w:p w14:paraId="64F7EB13" w14:textId="77777777" w:rsidR="00752F13" w:rsidRPr="00532CE1" w:rsidRDefault="00752F13" w:rsidP="00752F13">
      <w:pPr>
        <w:rPr>
          <w:i/>
          <w:szCs w:val="24"/>
          <w:lang w:val="es-ES"/>
        </w:rPr>
      </w:pPr>
    </w:p>
    <w:p w14:paraId="59123000" w14:textId="620EE094" w:rsidR="00752F13" w:rsidRPr="00532CE1" w:rsidRDefault="009F5CA2" w:rsidP="00752F13">
      <w:pPr>
        <w:jc w:val="right"/>
        <w:rPr>
          <w:i/>
          <w:sz w:val="24"/>
          <w:szCs w:val="24"/>
          <w:lang w:val="es-ES"/>
        </w:rPr>
      </w:pPr>
      <w:r w:rsidRPr="00532CE1">
        <w:rPr>
          <w:i/>
          <w:szCs w:val="24"/>
          <w:lang w:val="es-ES"/>
        </w:rPr>
        <w:br w:type="page"/>
      </w:r>
      <w:r w:rsidR="00942981" w:rsidRPr="00532CE1">
        <w:rPr>
          <w:i/>
          <w:sz w:val="24"/>
          <w:szCs w:val="24"/>
          <w:lang w:val="es-ES"/>
        </w:rPr>
        <w:lastRenderedPageBreak/>
        <w:t xml:space="preserve">Se autoriza su divulgación al público después de </w:t>
      </w:r>
      <w:r w:rsidR="00F72935" w:rsidRPr="00532CE1">
        <w:rPr>
          <w:i/>
          <w:sz w:val="24"/>
          <w:szCs w:val="24"/>
          <w:lang w:val="es-ES"/>
        </w:rPr>
        <w:t>haber sido firmado.</w:t>
      </w:r>
    </w:p>
    <w:p w14:paraId="3DCF6A6C" w14:textId="77777777" w:rsidR="00D568EB" w:rsidRPr="00532CE1" w:rsidRDefault="00D568EB" w:rsidP="00D1227D">
      <w:pPr>
        <w:pStyle w:val="Ttulo"/>
        <w:ind w:left="720"/>
        <w:rPr>
          <w:rFonts w:ascii="Times New Roman" w:hAnsi="Times New Roman"/>
          <w:i/>
          <w:szCs w:val="24"/>
          <w:lang w:val="es-ES"/>
        </w:rPr>
      </w:pPr>
    </w:p>
    <w:p w14:paraId="03F6FF1A" w14:textId="24A1F9BE" w:rsidR="00D3552D" w:rsidRPr="00532CE1" w:rsidRDefault="00942981" w:rsidP="00D1227D">
      <w:pPr>
        <w:pStyle w:val="Ttulo"/>
        <w:rPr>
          <w:rFonts w:ascii="Times New Roman" w:hAnsi="Times New Roman"/>
          <w:b/>
          <w:sz w:val="24"/>
          <w:szCs w:val="24"/>
          <w:lang w:val="es-ES"/>
        </w:rPr>
      </w:pPr>
      <w:r w:rsidRPr="00532CE1">
        <w:rPr>
          <w:rFonts w:ascii="Times New Roman" w:hAnsi="Times New Roman"/>
          <w:b/>
          <w:sz w:val="24"/>
          <w:szCs w:val="24"/>
          <w:lang w:val="es-ES"/>
        </w:rPr>
        <w:t>ACUERDO</w:t>
      </w:r>
    </w:p>
    <w:p w14:paraId="35A546F0" w14:textId="31037665" w:rsidR="00A72C71" w:rsidRPr="00532CE1" w:rsidRDefault="00E27BAA" w:rsidP="00D1227D">
      <w:pPr>
        <w:jc w:val="center"/>
        <w:rPr>
          <w:b/>
          <w:sz w:val="24"/>
          <w:szCs w:val="24"/>
          <w:lang w:val="es-ES"/>
        </w:rPr>
      </w:pPr>
      <w:r w:rsidRPr="00532CE1">
        <w:rPr>
          <w:b/>
          <w:sz w:val="24"/>
          <w:szCs w:val="24"/>
          <w:lang w:val="es-ES"/>
        </w:rPr>
        <w:t>P</w:t>
      </w:r>
      <w:r w:rsidR="00322071" w:rsidRPr="00532CE1">
        <w:rPr>
          <w:b/>
          <w:sz w:val="24"/>
          <w:szCs w:val="24"/>
          <w:lang w:val="es-ES"/>
        </w:rPr>
        <w:t>A</w:t>
      </w:r>
      <w:r w:rsidRPr="00532CE1">
        <w:rPr>
          <w:b/>
          <w:sz w:val="24"/>
          <w:szCs w:val="24"/>
          <w:lang w:val="es-ES"/>
        </w:rPr>
        <w:t>R</w:t>
      </w:r>
      <w:r w:rsidR="00322071" w:rsidRPr="00532CE1">
        <w:rPr>
          <w:b/>
          <w:sz w:val="24"/>
          <w:szCs w:val="24"/>
          <w:lang w:val="es-ES"/>
        </w:rPr>
        <w:t>A</w:t>
      </w:r>
      <w:r w:rsidRPr="00532CE1">
        <w:rPr>
          <w:b/>
          <w:sz w:val="24"/>
          <w:szCs w:val="24"/>
          <w:lang w:val="es-ES"/>
        </w:rPr>
        <w:t xml:space="preserve"> LA </w:t>
      </w:r>
      <w:r w:rsidR="00F72935" w:rsidRPr="00532CE1">
        <w:rPr>
          <w:b/>
          <w:sz w:val="24"/>
          <w:szCs w:val="24"/>
          <w:lang w:val="es-ES"/>
        </w:rPr>
        <w:t>EJECUCIÓN</w:t>
      </w:r>
      <w:r w:rsidRPr="00532CE1">
        <w:rPr>
          <w:b/>
          <w:sz w:val="24"/>
          <w:szCs w:val="24"/>
          <w:lang w:val="es-ES"/>
        </w:rPr>
        <w:t xml:space="preserve"> DE </w:t>
      </w:r>
      <w:r w:rsidR="00322071" w:rsidRPr="00532CE1">
        <w:rPr>
          <w:b/>
          <w:sz w:val="24"/>
          <w:szCs w:val="24"/>
          <w:lang w:val="es-ES"/>
        </w:rPr>
        <w:t>PRODUCTOS</w:t>
      </w:r>
    </w:p>
    <w:p w14:paraId="209F2B66" w14:textId="7B852D47" w:rsidR="0038154C" w:rsidRPr="00532CE1" w:rsidRDefault="0038154C" w:rsidP="00D1227D">
      <w:pPr>
        <w:jc w:val="center"/>
        <w:rPr>
          <w:b/>
          <w:sz w:val="24"/>
          <w:szCs w:val="24"/>
          <w:lang w:val="es-ES"/>
        </w:rPr>
      </w:pPr>
      <w:r w:rsidRPr="00532CE1">
        <w:rPr>
          <w:b/>
          <w:i/>
          <w:sz w:val="24"/>
          <w:szCs w:val="24"/>
          <w:lang w:val="es-ES"/>
        </w:rPr>
        <w:t>[</w:t>
      </w:r>
      <w:r w:rsidR="00942981" w:rsidRPr="00532CE1">
        <w:rPr>
          <w:b/>
          <w:i/>
          <w:sz w:val="24"/>
          <w:szCs w:val="24"/>
          <w:lang w:val="es-ES"/>
        </w:rPr>
        <w:t>indicar la denominación de la tarea</w:t>
      </w:r>
      <w:r w:rsidR="00D54907" w:rsidRPr="00532CE1">
        <w:rPr>
          <w:b/>
          <w:i/>
          <w:sz w:val="24"/>
          <w:szCs w:val="24"/>
          <w:lang w:val="es-ES"/>
        </w:rPr>
        <w:t xml:space="preserve"> asignada</w:t>
      </w:r>
      <w:r w:rsidRPr="00532CE1">
        <w:rPr>
          <w:b/>
          <w:i/>
          <w:sz w:val="24"/>
          <w:szCs w:val="24"/>
          <w:lang w:val="es-ES"/>
        </w:rPr>
        <w:t xml:space="preserve"> </w:t>
      </w:r>
      <w:r w:rsidR="00322071" w:rsidRPr="00532CE1">
        <w:rPr>
          <w:b/>
          <w:i/>
          <w:sz w:val="24"/>
          <w:szCs w:val="24"/>
          <w:lang w:val="es-ES"/>
        </w:rPr>
        <w:t>(</w:t>
      </w:r>
      <w:r w:rsidRPr="00532CE1">
        <w:rPr>
          <w:b/>
          <w:i/>
          <w:sz w:val="24"/>
          <w:szCs w:val="24"/>
          <w:lang w:val="es-ES"/>
        </w:rPr>
        <w:t>op</w:t>
      </w:r>
      <w:r w:rsidR="00942981" w:rsidRPr="00532CE1">
        <w:rPr>
          <w:b/>
          <w:i/>
          <w:sz w:val="24"/>
          <w:szCs w:val="24"/>
          <w:lang w:val="es-ES"/>
        </w:rPr>
        <w:t>c</w:t>
      </w:r>
      <w:r w:rsidRPr="00532CE1">
        <w:rPr>
          <w:b/>
          <w:i/>
          <w:sz w:val="24"/>
          <w:szCs w:val="24"/>
          <w:lang w:val="es-ES"/>
        </w:rPr>
        <w:t>ional</w:t>
      </w:r>
      <w:r w:rsidR="00322071" w:rsidRPr="00532CE1">
        <w:rPr>
          <w:b/>
          <w:i/>
          <w:sz w:val="24"/>
          <w:szCs w:val="24"/>
          <w:lang w:val="es-ES"/>
        </w:rPr>
        <w:t>)</w:t>
      </w:r>
      <w:r w:rsidRPr="00532CE1">
        <w:rPr>
          <w:b/>
          <w:sz w:val="24"/>
          <w:szCs w:val="24"/>
          <w:lang w:val="es-ES"/>
        </w:rPr>
        <w:t>]</w:t>
      </w:r>
    </w:p>
    <w:p w14:paraId="1550A31A" w14:textId="77777777" w:rsidR="00D3552D" w:rsidRPr="00532CE1" w:rsidRDefault="00D3552D" w:rsidP="00D1227D">
      <w:pPr>
        <w:jc w:val="center"/>
        <w:rPr>
          <w:b/>
          <w:strike/>
          <w:sz w:val="24"/>
          <w:szCs w:val="24"/>
          <w:lang w:val="es-ES"/>
        </w:rPr>
      </w:pPr>
    </w:p>
    <w:p w14:paraId="4931D99D" w14:textId="77777777" w:rsidR="00D3552D" w:rsidRPr="00532CE1" w:rsidRDefault="00D3552D" w:rsidP="00D1227D">
      <w:pPr>
        <w:jc w:val="center"/>
        <w:rPr>
          <w:b/>
          <w:sz w:val="24"/>
          <w:szCs w:val="24"/>
          <w:lang w:val="es-ES"/>
        </w:rPr>
      </w:pPr>
    </w:p>
    <w:p w14:paraId="187629BD" w14:textId="6A2DCEB6" w:rsidR="00143552" w:rsidRPr="00532CE1" w:rsidRDefault="00942981" w:rsidP="00EE688E">
      <w:pPr>
        <w:tabs>
          <w:tab w:val="right" w:pos="8640"/>
        </w:tabs>
        <w:ind w:left="720"/>
        <w:rPr>
          <w:b/>
          <w:sz w:val="24"/>
          <w:szCs w:val="24"/>
          <w:lang w:val="es-ES"/>
        </w:rPr>
      </w:pPr>
      <w:r w:rsidRPr="00532CE1">
        <w:rPr>
          <w:b/>
          <w:sz w:val="24"/>
          <w:szCs w:val="24"/>
          <w:lang w:val="es-ES"/>
        </w:rPr>
        <w:t xml:space="preserve">Nombre del </w:t>
      </w:r>
      <w:r w:rsidR="00143552" w:rsidRPr="00532CE1">
        <w:rPr>
          <w:b/>
          <w:sz w:val="24"/>
          <w:szCs w:val="24"/>
          <w:lang w:val="es-ES"/>
        </w:rPr>
        <w:t>Pro</w:t>
      </w:r>
      <w:r w:rsidRPr="00532CE1">
        <w:rPr>
          <w:b/>
          <w:sz w:val="24"/>
          <w:szCs w:val="24"/>
          <w:lang w:val="es-ES"/>
        </w:rPr>
        <w:t>y</w:t>
      </w:r>
      <w:r w:rsidR="00143552" w:rsidRPr="00532CE1">
        <w:rPr>
          <w:b/>
          <w:sz w:val="24"/>
          <w:szCs w:val="24"/>
          <w:lang w:val="es-ES"/>
        </w:rPr>
        <w:t>ect</w:t>
      </w:r>
      <w:r w:rsidRPr="00532CE1">
        <w:rPr>
          <w:b/>
          <w:sz w:val="24"/>
          <w:szCs w:val="24"/>
          <w:lang w:val="es-ES"/>
        </w:rPr>
        <w:t>o</w:t>
      </w:r>
      <w:r w:rsidR="00143552" w:rsidRPr="00532CE1">
        <w:rPr>
          <w:rStyle w:val="Refdenotaalpie"/>
          <w:b/>
          <w:sz w:val="24"/>
          <w:szCs w:val="24"/>
          <w:lang w:val="es-ES"/>
        </w:rPr>
        <w:footnoteReference w:id="4"/>
      </w:r>
      <w:r w:rsidRPr="00532CE1">
        <w:rPr>
          <w:b/>
          <w:sz w:val="24"/>
          <w:szCs w:val="24"/>
          <w:lang w:val="es-ES"/>
        </w:rPr>
        <w:t>:</w:t>
      </w:r>
      <w:r w:rsidR="006E300C" w:rsidRPr="00532CE1">
        <w:rPr>
          <w:b/>
          <w:sz w:val="24"/>
          <w:szCs w:val="24"/>
          <w:lang w:val="es-ES"/>
        </w:rPr>
        <w:t xml:space="preserve"> </w:t>
      </w:r>
      <w:r w:rsidR="00143552" w:rsidRPr="00532CE1">
        <w:rPr>
          <w:b/>
          <w:sz w:val="24"/>
          <w:szCs w:val="24"/>
          <w:lang w:val="es-ES"/>
        </w:rPr>
        <w:t>__________</w:t>
      </w:r>
      <w:r w:rsidR="00AA7FA5" w:rsidRPr="00532CE1">
        <w:rPr>
          <w:b/>
          <w:sz w:val="24"/>
          <w:szCs w:val="24"/>
          <w:lang w:val="es-ES"/>
        </w:rPr>
        <w:t>__________________________</w:t>
      </w:r>
      <w:r w:rsidR="00E22857" w:rsidRPr="00532CE1">
        <w:rPr>
          <w:b/>
          <w:sz w:val="24"/>
          <w:szCs w:val="24"/>
          <w:lang w:val="es-ES"/>
        </w:rPr>
        <w:t>________</w:t>
      </w:r>
      <w:r w:rsidR="00AA7FA5" w:rsidRPr="00532CE1">
        <w:rPr>
          <w:b/>
          <w:sz w:val="24"/>
          <w:szCs w:val="24"/>
          <w:lang w:val="es-ES"/>
        </w:rPr>
        <w:t xml:space="preserve"> </w:t>
      </w:r>
      <w:r w:rsidR="00EE688E" w:rsidRPr="00532CE1">
        <w:rPr>
          <w:b/>
          <w:sz w:val="24"/>
          <w:szCs w:val="24"/>
          <w:lang w:val="es-ES"/>
        </w:rPr>
        <w:tab/>
      </w:r>
    </w:p>
    <w:p w14:paraId="35C0FF9A" w14:textId="280A3C4F" w:rsidR="00150C01" w:rsidRPr="00532CE1" w:rsidRDefault="00942981" w:rsidP="00150C01">
      <w:pPr>
        <w:ind w:left="720"/>
        <w:rPr>
          <w:b/>
          <w:sz w:val="24"/>
          <w:szCs w:val="24"/>
          <w:lang w:val="es-ES"/>
        </w:rPr>
      </w:pPr>
      <w:r w:rsidRPr="00532CE1">
        <w:rPr>
          <w:b/>
          <w:sz w:val="24"/>
          <w:szCs w:val="24"/>
          <w:lang w:val="es-ES"/>
        </w:rPr>
        <w:t>N.º de préstamo/crédito/subvención:</w:t>
      </w:r>
      <w:r w:rsidR="006E300C" w:rsidRPr="00532CE1">
        <w:rPr>
          <w:b/>
          <w:sz w:val="24"/>
          <w:szCs w:val="24"/>
          <w:lang w:val="es-ES"/>
        </w:rPr>
        <w:t xml:space="preserve"> </w:t>
      </w:r>
      <w:r w:rsidR="00150C01" w:rsidRPr="00532CE1">
        <w:rPr>
          <w:b/>
          <w:sz w:val="24"/>
          <w:szCs w:val="24"/>
          <w:lang w:val="es-ES"/>
        </w:rPr>
        <w:t>_________________________________</w:t>
      </w:r>
    </w:p>
    <w:p w14:paraId="19FC3777" w14:textId="3FA17106" w:rsidR="00143552" w:rsidRPr="00532CE1" w:rsidRDefault="00942981" w:rsidP="00D1227D">
      <w:pPr>
        <w:ind w:left="720"/>
        <w:rPr>
          <w:i/>
          <w:sz w:val="24"/>
          <w:szCs w:val="24"/>
          <w:lang w:val="es-ES"/>
        </w:rPr>
      </w:pPr>
      <w:r w:rsidRPr="00532CE1">
        <w:rPr>
          <w:b/>
          <w:sz w:val="24"/>
          <w:szCs w:val="24"/>
          <w:lang w:val="es-ES"/>
        </w:rPr>
        <w:t>N.º de referencia:</w:t>
      </w:r>
      <w:r w:rsidR="00143552" w:rsidRPr="00532CE1">
        <w:rPr>
          <w:b/>
          <w:sz w:val="24"/>
          <w:szCs w:val="24"/>
          <w:lang w:val="es-ES"/>
        </w:rPr>
        <w:t xml:space="preserve"> </w:t>
      </w:r>
      <w:r w:rsidR="00E22857" w:rsidRPr="00532CE1">
        <w:rPr>
          <w:i/>
          <w:sz w:val="24"/>
          <w:szCs w:val="24"/>
          <w:lang w:val="es-ES"/>
        </w:rPr>
        <w:t>______</w:t>
      </w:r>
      <w:r w:rsidR="00143552" w:rsidRPr="00532CE1">
        <w:rPr>
          <w:i/>
          <w:sz w:val="24"/>
          <w:szCs w:val="24"/>
          <w:lang w:val="es-ES"/>
        </w:rPr>
        <w:t>_________ [</w:t>
      </w:r>
      <w:r w:rsidRPr="00532CE1">
        <w:rPr>
          <w:i/>
          <w:sz w:val="24"/>
          <w:szCs w:val="24"/>
          <w:lang w:val="es-ES"/>
        </w:rPr>
        <w:t>conforme al plan de adquisiciones del Proyecto</w:t>
      </w:r>
      <w:r w:rsidR="006E300C" w:rsidRPr="00532CE1">
        <w:rPr>
          <w:i/>
          <w:sz w:val="24"/>
          <w:szCs w:val="24"/>
          <w:lang w:val="es-ES"/>
        </w:rPr>
        <w:t xml:space="preserve"> del </w:t>
      </w:r>
      <w:r w:rsidR="00D9315A" w:rsidRPr="00532CE1">
        <w:rPr>
          <w:i/>
          <w:sz w:val="24"/>
          <w:szCs w:val="24"/>
          <w:lang w:val="es-ES"/>
        </w:rPr>
        <w:t>p</w:t>
      </w:r>
      <w:r w:rsidR="006E300C" w:rsidRPr="00532CE1">
        <w:rPr>
          <w:i/>
          <w:sz w:val="24"/>
          <w:szCs w:val="24"/>
          <w:lang w:val="es-ES"/>
        </w:rPr>
        <w:t>restatario</w:t>
      </w:r>
      <w:r w:rsidR="00143552" w:rsidRPr="00532CE1">
        <w:rPr>
          <w:i/>
          <w:sz w:val="24"/>
          <w:szCs w:val="24"/>
          <w:lang w:val="es-ES"/>
        </w:rPr>
        <w:t>]</w:t>
      </w:r>
    </w:p>
    <w:p w14:paraId="6708FC35" w14:textId="77777777" w:rsidR="00054030" w:rsidRPr="00532CE1" w:rsidRDefault="00054030" w:rsidP="00054030">
      <w:pPr>
        <w:ind w:left="720"/>
        <w:rPr>
          <w:b/>
          <w:sz w:val="24"/>
          <w:szCs w:val="24"/>
          <w:lang w:val="es-ES"/>
        </w:rPr>
      </w:pPr>
    </w:p>
    <w:p w14:paraId="6DE5317F" w14:textId="4B958050" w:rsidR="00054030" w:rsidRPr="00532CE1" w:rsidRDefault="006E300C" w:rsidP="00054030">
      <w:pPr>
        <w:ind w:left="720"/>
        <w:rPr>
          <w:b/>
          <w:i/>
          <w:sz w:val="24"/>
          <w:szCs w:val="24"/>
          <w:lang w:val="es-ES"/>
        </w:rPr>
      </w:pPr>
      <w:r w:rsidRPr="00532CE1">
        <w:rPr>
          <w:b/>
          <w:sz w:val="24"/>
          <w:szCs w:val="24"/>
          <w:lang w:val="es-ES"/>
        </w:rPr>
        <w:t>N.º de referencia del PMA:</w:t>
      </w:r>
      <w:r w:rsidR="00054030" w:rsidRPr="00532CE1">
        <w:rPr>
          <w:b/>
          <w:sz w:val="24"/>
          <w:szCs w:val="24"/>
          <w:lang w:val="es-ES"/>
        </w:rPr>
        <w:t xml:space="preserve"> ______</w:t>
      </w:r>
      <w:r w:rsidR="00E22857" w:rsidRPr="00532CE1">
        <w:rPr>
          <w:b/>
          <w:sz w:val="24"/>
          <w:szCs w:val="24"/>
          <w:lang w:val="es-ES"/>
        </w:rPr>
        <w:t>________</w:t>
      </w:r>
    </w:p>
    <w:p w14:paraId="7BE88820" w14:textId="77777777" w:rsidR="00AA7FA5" w:rsidRPr="00532CE1" w:rsidRDefault="00AA7FA5" w:rsidP="00D1227D">
      <w:pPr>
        <w:ind w:left="720"/>
        <w:rPr>
          <w:i/>
          <w:sz w:val="24"/>
          <w:szCs w:val="24"/>
          <w:lang w:val="es-ES"/>
        </w:rPr>
      </w:pPr>
    </w:p>
    <w:p w14:paraId="3BD28747" w14:textId="21AA227B" w:rsidR="00150C01" w:rsidRPr="00532CE1" w:rsidRDefault="006E300C" w:rsidP="00150C01">
      <w:pPr>
        <w:ind w:left="720"/>
        <w:rPr>
          <w:b/>
          <w:sz w:val="24"/>
          <w:szCs w:val="24"/>
          <w:lang w:val="es-ES"/>
        </w:rPr>
      </w:pPr>
      <w:r w:rsidRPr="00532CE1">
        <w:rPr>
          <w:b/>
          <w:sz w:val="24"/>
          <w:szCs w:val="24"/>
          <w:lang w:val="es-ES"/>
        </w:rPr>
        <w:t>Fecha de finalización del Proyecto</w:t>
      </w:r>
      <w:r w:rsidR="00150C01" w:rsidRPr="00532CE1">
        <w:rPr>
          <w:rStyle w:val="Refdenotaalpie"/>
          <w:b/>
          <w:sz w:val="24"/>
          <w:szCs w:val="24"/>
          <w:lang w:val="es-ES"/>
        </w:rPr>
        <w:footnoteReference w:id="5"/>
      </w:r>
      <w:r w:rsidR="001C6BAF" w:rsidRPr="00532CE1">
        <w:rPr>
          <w:b/>
          <w:sz w:val="24"/>
          <w:szCs w:val="24"/>
          <w:lang w:val="es-ES"/>
        </w:rPr>
        <w:t xml:space="preserve">: </w:t>
      </w:r>
      <w:r w:rsidR="001C6BAF" w:rsidRPr="00532CE1">
        <w:rPr>
          <w:i/>
          <w:sz w:val="24"/>
          <w:szCs w:val="24"/>
          <w:lang w:val="es-ES"/>
        </w:rPr>
        <w:t>[</w:t>
      </w:r>
      <w:r w:rsidRPr="00532CE1">
        <w:rPr>
          <w:i/>
          <w:sz w:val="24"/>
          <w:szCs w:val="24"/>
          <w:lang w:val="es-ES"/>
        </w:rPr>
        <w:t>día</w:t>
      </w:r>
      <w:r w:rsidR="001C6BAF" w:rsidRPr="00532CE1">
        <w:rPr>
          <w:i/>
          <w:sz w:val="24"/>
          <w:szCs w:val="24"/>
          <w:lang w:val="es-ES"/>
        </w:rPr>
        <w:t>/</w:t>
      </w:r>
      <w:r w:rsidRPr="00532CE1">
        <w:rPr>
          <w:i/>
          <w:sz w:val="24"/>
          <w:szCs w:val="24"/>
          <w:lang w:val="es-ES"/>
        </w:rPr>
        <w:t>mes</w:t>
      </w:r>
      <w:r w:rsidR="001C6BAF" w:rsidRPr="00532CE1">
        <w:rPr>
          <w:i/>
          <w:sz w:val="24"/>
          <w:szCs w:val="24"/>
          <w:lang w:val="es-ES"/>
        </w:rPr>
        <w:t>/</w:t>
      </w:r>
      <w:r w:rsidRPr="00532CE1">
        <w:rPr>
          <w:i/>
          <w:sz w:val="24"/>
          <w:szCs w:val="24"/>
          <w:lang w:val="es-ES"/>
        </w:rPr>
        <w:t>año</w:t>
      </w:r>
      <w:r w:rsidR="00851FBC" w:rsidRPr="00532CE1">
        <w:rPr>
          <w:i/>
          <w:sz w:val="24"/>
          <w:szCs w:val="24"/>
          <w:lang w:val="es-ES"/>
        </w:rPr>
        <w:t>]</w:t>
      </w:r>
      <w:r w:rsidR="00851FBC" w:rsidRPr="00532CE1">
        <w:rPr>
          <w:i/>
          <w:szCs w:val="24"/>
          <w:lang w:val="es-ES"/>
        </w:rPr>
        <w:t xml:space="preserve"> </w:t>
      </w:r>
      <w:r w:rsidR="00851FBC" w:rsidRPr="00532CE1">
        <w:rPr>
          <w:b/>
          <w:sz w:val="24"/>
          <w:szCs w:val="24"/>
          <w:lang w:val="es-ES"/>
        </w:rPr>
        <w:t>_</w:t>
      </w:r>
      <w:r w:rsidR="00150C01" w:rsidRPr="00532CE1">
        <w:rPr>
          <w:b/>
          <w:sz w:val="24"/>
          <w:szCs w:val="24"/>
          <w:lang w:val="es-ES"/>
        </w:rPr>
        <w:t>_______________________</w:t>
      </w:r>
    </w:p>
    <w:p w14:paraId="013A8B42" w14:textId="77777777" w:rsidR="00D3552D" w:rsidRPr="00532CE1" w:rsidRDefault="00D3552D" w:rsidP="00D1227D">
      <w:pPr>
        <w:jc w:val="center"/>
        <w:rPr>
          <w:b/>
          <w:sz w:val="24"/>
          <w:szCs w:val="24"/>
          <w:lang w:val="es-ES"/>
        </w:rPr>
      </w:pPr>
    </w:p>
    <w:p w14:paraId="57D112F2" w14:textId="2BA51F2A" w:rsidR="00D3552D" w:rsidRPr="00532CE1" w:rsidRDefault="006E300C" w:rsidP="00D1227D">
      <w:pPr>
        <w:jc w:val="center"/>
        <w:rPr>
          <w:b/>
          <w:sz w:val="24"/>
          <w:szCs w:val="24"/>
          <w:lang w:val="es-ES"/>
        </w:rPr>
      </w:pPr>
      <w:r w:rsidRPr="00532CE1">
        <w:rPr>
          <w:b/>
          <w:sz w:val="24"/>
          <w:szCs w:val="24"/>
          <w:lang w:val="es-ES"/>
        </w:rPr>
        <w:t>entre</w:t>
      </w:r>
    </w:p>
    <w:p w14:paraId="0AD0B53E" w14:textId="77777777" w:rsidR="00D3552D" w:rsidRPr="00532CE1" w:rsidRDefault="00D3552D" w:rsidP="00D1227D">
      <w:pPr>
        <w:jc w:val="center"/>
        <w:rPr>
          <w:b/>
          <w:sz w:val="24"/>
          <w:szCs w:val="24"/>
          <w:lang w:val="es-ES"/>
        </w:rPr>
      </w:pPr>
    </w:p>
    <w:p w14:paraId="03C5D183" w14:textId="371BA194" w:rsidR="00D3552D" w:rsidRPr="00532CE1" w:rsidRDefault="006E300C" w:rsidP="00D1227D">
      <w:pPr>
        <w:jc w:val="center"/>
        <w:rPr>
          <w:b/>
          <w:sz w:val="24"/>
          <w:szCs w:val="24"/>
          <w:lang w:val="es-ES"/>
        </w:rPr>
      </w:pPr>
      <w:r w:rsidRPr="00532CE1">
        <w:rPr>
          <w:b/>
          <w:sz w:val="24"/>
          <w:szCs w:val="24"/>
          <w:lang w:val="es-ES"/>
        </w:rPr>
        <w:t>EL</w:t>
      </w:r>
      <w:r w:rsidR="00D3552D" w:rsidRPr="00532CE1">
        <w:rPr>
          <w:b/>
          <w:sz w:val="24"/>
          <w:szCs w:val="24"/>
          <w:lang w:val="es-ES"/>
        </w:rPr>
        <w:t xml:space="preserve"> GO</w:t>
      </w:r>
      <w:r w:rsidRPr="00532CE1">
        <w:rPr>
          <w:b/>
          <w:sz w:val="24"/>
          <w:szCs w:val="24"/>
          <w:lang w:val="es-ES"/>
        </w:rPr>
        <w:t>BIERNO</w:t>
      </w:r>
      <w:r w:rsidR="00D3552D" w:rsidRPr="00532CE1">
        <w:rPr>
          <w:b/>
          <w:sz w:val="24"/>
          <w:szCs w:val="24"/>
          <w:lang w:val="es-ES"/>
        </w:rPr>
        <w:t xml:space="preserve"> </w:t>
      </w:r>
      <w:r w:rsidRPr="00532CE1">
        <w:rPr>
          <w:b/>
          <w:sz w:val="24"/>
          <w:szCs w:val="24"/>
          <w:lang w:val="es-ES"/>
        </w:rPr>
        <w:t>DE</w:t>
      </w:r>
      <w:r w:rsidR="00D3552D" w:rsidRPr="00532CE1">
        <w:rPr>
          <w:b/>
          <w:sz w:val="24"/>
          <w:szCs w:val="24"/>
          <w:lang w:val="es-ES"/>
        </w:rPr>
        <w:t xml:space="preserve"> </w:t>
      </w:r>
      <w:r w:rsidR="00D3552D" w:rsidRPr="00532CE1">
        <w:rPr>
          <w:b/>
          <w:i/>
          <w:sz w:val="24"/>
          <w:szCs w:val="24"/>
          <w:lang w:val="es-ES"/>
        </w:rPr>
        <w:t>[</w:t>
      </w:r>
      <w:r w:rsidRPr="00532CE1">
        <w:rPr>
          <w:b/>
          <w:i/>
          <w:sz w:val="24"/>
          <w:szCs w:val="24"/>
          <w:highlight w:val="lightGray"/>
          <w:lang w:val="es-ES"/>
        </w:rPr>
        <w:t>indicar</w:t>
      </w:r>
      <w:r w:rsidR="00D3552D" w:rsidRPr="00532CE1">
        <w:rPr>
          <w:b/>
          <w:i/>
          <w:sz w:val="24"/>
          <w:szCs w:val="24"/>
          <w:highlight w:val="lightGray"/>
          <w:lang w:val="es-ES"/>
        </w:rPr>
        <w:t xml:space="preserve"> </w:t>
      </w:r>
      <w:r w:rsidRPr="00532CE1">
        <w:rPr>
          <w:b/>
          <w:i/>
          <w:sz w:val="24"/>
          <w:szCs w:val="24"/>
          <w:highlight w:val="lightGray"/>
          <w:lang w:val="es-ES"/>
        </w:rPr>
        <w:t>el nombre del país</w:t>
      </w:r>
      <w:r w:rsidR="00D3552D" w:rsidRPr="00532CE1">
        <w:rPr>
          <w:b/>
          <w:i/>
          <w:sz w:val="24"/>
          <w:szCs w:val="24"/>
          <w:lang w:val="es-ES"/>
        </w:rPr>
        <w:t>]</w:t>
      </w:r>
    </w:p>
    <w:p w14:paraId="570334BA" w14:textId="77777777" w:rsidR="00D3552D" w:rsidRPr="00532CE1" w:rsidRDefault="00D3552D" w:rsidP="00D1227D">
      <w:pPr>
        <w:jc w:val="center"/>
        <w:rPr>
          <w:b/>
          <w:sz w:val="24"/>
          <w:szCs w:val="24"/>
          <w:lang w:val="es-ES"/>
        </w:rPr>
      </w:pPr>
    </w:p>
    <w:p w14:paraId="310AAEDE" w14:textId="5966EDBA" w:rsidR="00D3552D" w:rsidRPr="00532CE1" w:rsidRDefault="006E300C" w:rsidP="00D1227D">
      <w:pPr>
        <w:jc w:val="center"/>
        <w:rPr>
          <w:b/>
          <w:sz w:val="24"/>
          <w:szCs w:val="24"/>
          <w:lang w:val="es-ES"/>
        </w:rPr>
      </w:pPr>
      <w:r w:rsidRPr="00532CE1">
        <w:rPr>
          <w:b/>
          <w:sz w:val="24"/>
          <w:szCs w:val="24"/>
          <w:lang w:val="es-ES"/>
        </w:rPr>
        <w:t>y el</w:t>
      </w:r>
    </w:p>
    <w:p w14:paraId="01E358B0" w14:textId="77777777" w:rsidR="00D3552D" w:rsidRPr="00532CE1" w:rsidRDefault="00D3552D" w:rsidP="00D1227D">
      <w:pPr>
        <w:jc w:val="center"/>
        <w:rPr>
          <w:b/>
          <w:sz w:val="24"/>
          <w:szCs w:val="24"/>
          <w:lang w:val="es-ES"/>
        </w:rPr>
      </w:pPr>
    </w:p>
    <w:p w14:paraId="74F7286F" w14:textId="3AD81CB6" w:rsidR="008674D9" w:rsidRPr="00532CE1" w:rsidRDefault="006E300C" w:rsidP="008674D9">
      <w:pPr>
        <w:jc w:val="center"/>
        <w:rPr>
          <w:b/>
          <w:color w:val="000000"/>
          <w:sz w:val="24"/>
          <w:szCs w:val="24"/>
          <w:lang w:val="es-ES"/>
        </w:rPr>
      </w:pPr>
      <w:r w:rsidRPr="00532CE1">
        <w:rPr>
          <w:b/>
          <w:color w:val="000000"/>
          <w:sz w:val="24"/>
          <w:szCs w:val="24"/>
          <w:lang w:val="es-ES"/>
        </w:rPr>
        <w:t>PROGRAMA MUNDIAL DE ALIMENTOS</w:t>
      </w:r>
      <w:r w:rsidR="008674D9" w:rsidRPr="00532CE1">
        <w:rPr>
          <w:b/>
          <w:color w:val="000000"/>
          <w:sz w:val="24"/>
          <w:szCs w:val="24"/>
          <w:lang w:val="es-ES"/>
        </w:rPr>
        <w:t xml:space="preserve"> (</w:t>
      </w:r>
      <w:r w:rsidRPr="00532CE1">
        <w:rPr>
          <w:b/>
          <w:color w:val="000000"/>
          <w:sz w:val="24"/>
          <w:szCs w:val="24"/>
          <w:lang w:val="es-ES"/>
        </w:rPr>
        <w:t>PMA</w:t>
      </w:r>
      <w:r w:rsidR="008674D9" w:rsidRPr="00532CE1">
        <w:rPr>
          <w:b/>
          <w:color w:val="000000"/>
          <w:sz w:val="24"/>
          <w:szCs w:val="24"/>
          <w:lang w:val="es-ES"/>
        </w:rPr>
        <w:t>)</w:t>
      </w:r>
    </w:p>
    <w:p w14:paraId="17AB28F3" w14:textId="2604780C" w:rsidR="00420D98" w:rsidRPr="00532CE1" w:rsidRDefault="00420D98" w:rsidP="00D1227D">
      <w:pPr>
        <w:jc w:val="center"/>
        <w:rPr>
          <w:b/>
          <w:sz w:val="24"/>
          <w:szCs w:val="24"/>
          <w:lang w:val="es-ES"/>
        </w:rPr>
      </w:pPr>
    </w:p>
    <w:p w14:paraId="2C2E0CA8" w14:textId="77777777" w:rsidR="00420D98" w:rsidRPr="00532CE1" w:rsidRDefault="00420D98" w:rsidP="00420D98">
      <w:pPr>
        <w:rPr>
          <w:lang w:val="es-ES"/>
        </w:rPr>
      </w:pPr>
    </w:p>
    <w:p w14:paraId="3D56742C" w14:textId="77777777" w:rsidR="00420D98" w:rsidRPr="00532CE1" w:rsidRDefault="00420D98" w:rsidP="00420D98">
      <w:pPr>
        <w:rPr>
          <w:lang w:val="es-ES"/>
        </w:rPr>
      </w:pPr>
    </w:p>
    <w:p w14:paraId="5990B377" w14:textId="77777777" w:rsidR="00420D98" w:rsidRPr="00532CE1" w:rsidRDefault="00420D98" w:rsidP="00420D98">
      <w:pPr>
        <w:rPr>
          <w:lang w:val="es-ES"/>
        </w:rPr>
      </w:pPr>
    </w:p>
    <w:p w14:paraId="38F24B31" w14:textId="77777777" w:rsidR="00420D98" w:rsidRPr="00532CE1" w:rsidRDefault="00420D98" w:rsidP="00420D98">
      <w:pPr>
        <w:rPr>
          <w:lang w:val="es-ES"/>
        </w:rPr>
      </w:pPr>
    </w:p>
    <w:p w14:paraId="7C999E0A" w14:textId="77777777" w:rsidR="00420D98" w:rsidRPr="00532CE1" w:rsidRDefault="00420D98" w:rsidP="00420D98">
      <w:pPr>
        <w:rPr>
          <w:lang w:val="es-ES"/>
        </w:rPr>
      </w:pPr>
    </w:p>
    <w:p w14:paraId="383D4117" w14:textId="77777777" w:rsidR="00420D98" w:rsidRPr="00532CE1" w:rsidRDefault="00420D98" w:rsidP="00420D98">
      <w:pPr>
        <w:rPr>
          <w:lang w:val="es-ES"/>
        </w:rPr>
      </w:pPr>
    </w:p>
    <w:p w14:paraId="3BB05116" w14:textId="77777777" w:rsidR="00420D98" w:rsidRPr="00532CE1" w:rsidRDefault="00420D98" w:rsidP="00420D98">
      <w:pPr>
        <w:rPr>
          <w:lang w:val="es-ES"/>
        </w:rPr>
      </w:pPr>
    </w:p>
    <w:p w14:paraId="1E2F4EA9" w14:textId="3684BD34" w:rsidR="00D1227D" w:rsidRPr="00532CE1" w:rsidRDefault="00D1227D" w:rsidP="00D1227D">
      <w:pPr>
        <w:jc w:val="left"/>
        <w:rPr>
          <w:b/>
          <w:sz w:val="24"/>
          <w:szCs w:val="24"/>
          <w:lang w:val="es-ES"/>
        </w:rPr>
        <w:sectPr w:rsidR="00D1227D" w:rsidRPr="00532CE1" w:rsidSect="00BD25FC">
          <w:pgSz w:w="12240" w:h="15840" w:code="1"/>
          <w:pgMar w:top="1440" w:right="1800" w:bottom="1440" w:left="1800" w:header="706" w:footer="706" w:gutter="0"/>
          <w:pgNumType w:start="1"/>
          <w:cols w:space="708"/>
          <w:docGrid w:linePitch="360"/>
        </w:sectPr>
      </w:pPr>
    </w:p>
    <w:p w14:paraId="0ED0D9CD" w14:textId="780A8CB8" w:rsidR="00D3552D" w:rsidRPr="00532CE1" w:rsidRDefault="006E300C" w:rsidP="00D1227D">
      <w:pPr>
        <w:jc w:val="center"/>
        <w:rPr>
          <w:b/>
          <w:sz w:val="28"/>
          <w:szCs w:val="28"/>
          <w:lang w:val="es-ES"/>
        </w:rPr>
      </w:pPr>
      <w:r w:rsidRPr="00532CE1">
        <w:rPr>
          <w:b/>
          <w:sz w:val="28"/>
          <w:szCs w:val="28"/>
          <w:lang w:val="es-ES"/>
        </w:rPr>
        <w:lastRenderedPageBreak/>
        <w:t>MODELO DE ACUERDO</w:t>
      </w:r>
    </w:p>
    <w:p w14:paraId="7D40473D" w14:textId="77777777" w:rsidR="00D3552D" w:rsidRPr="00532CE1" w:rsidRDefault="00D3552D" w:rsidP="00D1227D">
      <w:pPr>
        <w:rPr>
          <w:sz w:val="24"/>
          <w:szCs w:val="24"/>
          <w:lang w:val="es-ES"/>
        </w:rPr>
      </w:pPr>
    </w:p>
    <w:p w14:paraId="0A7932E2" w14:textId="5CA3B907" w:rsidR="00D42BB6" w:rsidRPr="00532CE1" w:rsidRDefault="00DF22DF" w:rsidP="00366010">
      <w:pPr>
        <w:rPr>
          <w:color w:val="000000"/>
          <w:sz w:val="24"/>
          <w:szCs w:val="24"/>
          <w:lang w:val="es-ES"/>
        </w:rPr>
      </w:pPr>
      <w:r w:rsidRPr="00532CE1">
        <w:rPr>
          <w:color w:val="000000"/>
          <w:sz w:val="24"/>
          <w:szCs w:val="24"/>
          <w:lang w:val="es-ES"/>
        </w:rPr>
        <w:t>ESTE ACUERDO</w:t>
      </w:r>
      <w:r w:rsidR="00366010" w:rsidRPr="00532CE1">
        <w:rPr>
          <w:color w:val="000000"/>
          <w:sz w:val="24"/>
          <w:szCs w:val="24"/>
          <w:lang w:val="es-ES"/>
        </w:rPr>
        <w:t xml:space="preserve"> (</w:t>
      </w:r>
      <w:r w:rsidRPr="00532CE1">
        <w:rPr>
          <w:color w:val="000000"/>
          <w:sz w:val="24"/>
          <w:szCs w:val="24"/>
          <w:lang w:val="es-ES"/>
        </w:rPr>
        <w:t>junto con todos sus anexos</w:t>
      </w:r>
      <w:r w:rsidR="00366010" w:rsidRPr="00532CE1">
        <w:rPr>
          <w:color w:val="000000"/>
          <w:sz w:val="24"/>
          <w:szCs w:val="24"/>
          <w:lang w:val="es-ES"/>
        </w:rPr>
        <w:t xml:space="preserve">, </w:t>
      </w:r>
      <w:r w:rsidRPr="00532CE1">
        <w:rPr>
          <w:color w:val="000000"/>
          <w:sz w:val="24"/>
          <w:szCs w:val="24"/>
          <w:lang w:val="es-ES"/>
        </w:rPr>
        <w:t>el</w:t>
      </w:r>
      <w:r w:rsidR="00366010" w:rsidRPr="00532CE1">
        <w:rPr>
          <w:color w:val="000000"/>
          <w:sz w:val="24"/>
          <w:szCs w:val="24"/>
          <w:lang w:val="es-ES"/>
        </w:rPr>
        <w:t xml:space="preserve"> “</w:t>
      </w:r>
      <w:r w:rsidRPr="00532CE1">
        <w:rPr>
          <w:color w:val="000000"/>
          <w:sz w:val="24"/>
          <w:szCs w:val="24"/>
          <w:u w:val="single"/>
          <w:lang w:val="es-ES"/>
        </w:rPr>
        <w:t>Acuerdo</w:t>
      </w:r>
      <w:r w:rsidR="00366010" w:rsidRPr="00532CE1">
        <w:rPr>
          <w:color w:val="000000"/>
          <w:sz w:val="24"/>
          <w:szCs w:val="24"/>
          <w:lang w:val="es-ES"/>
        </w:rPr>
        <w:t xml:space="preserve">”) </w:t>
      </w:r>
      <w:r w:rsidRPr="00532CE1">
        <w:rPr>
          <w:color w:val="000000"/>
          <w:sz w:val="24"/>
          <w:szCs w:val="24"/>
          <w:lang w:val="es-ES"/>
        </w:rPr>
        <w:t>se celebra entre</w:t>
      </w:r>
      <w:r w:rsidR="00366010" w:rsidRPr="00532CE1">
        <w:rPr>
          <w:color w:val="000000"/>
          <w:sz w:val="24"/>
          <w:szCs w:val="24"/>
          <w:lang w:val="es-ES"/>
        </w:rPr>
        <w:t xml:space="preserve"> </w:t>
      </w:r>
      <w:r w:rsidRPr="00532CE1">
        <w:rPr>
          <w:b/>
          <w:color w:val="000000"/>
          <w:sz w:val="24"/>
          <w:szCs w:val="24"/>
          <w:lang w:val="es-ES"/>
        </w:rPr>
        <w:t>EL</w:t>
      </w:r>
      <w:r w:rsidR="00E22857" w:rsidRPr="00532CE1">
        <w:rPr>
          <w:b/>
          <w:color w:val="000000"/>
          <w:sz w:val="24"/>
          <w:szCs w:val="24"/>
          <w:lang w:val="es-ES"/>
        </w:rPr>
        <w:t> </w:t>
      </w:r>
      <w:r w:rsidR="00366010" w:rsidRPr="00532CE1">
        <w:rPr>
          <w:b/>
          <w:color w:val="000000"/>
          <w:sz w:val="24"/>
          <w:szCs w:val="24"/>
          <w:lang w:val="es-ES"/>
        </w:rPr>
        <w:t>GO</w:t>
      </w:r>
      <w:r w:rsidRPr="00532CE1">
        <w:rPr>
          <w:b/>
          <w:color w:val="000000"/>
          <w:sz w:val="24"/>
          <w:szCs w:val="24"/>
          <w:lang w:val="es-ES"/>
        </w:rPr>
        <w:t>BIERNO</w:t>
      </w:r>
      <w:r w:rsidR="00366010" w:rsidRPr="00532CE1">
        <w:rPr>
          <w:b/>
          <w:color w:val="000000"/>
          <w:sz w:val="24"/>
          <w:szCs w:val="24"/>
          <w:lang w:val="es-ES"/>
        </w:rPr>
        <w:t xml:space="preserve"> </w:t>
      </w:r>
      <w:r w:rsidRPr="00532CE1">
        <w:rPr>
          <w:b/>
          <w:color w:val="000000"/>
          <w:sz w:val="24"/>
          <w:szCs w:val="24"/>
          <w:lang w:val="es-ES"/>
        </w:rPr>
        <w:t>DE</w:t>
      </w:r>
      <w:r w:rsidR="00366010" w:rsidRPr="00532CE1">
        <w:rPr>
          <w:color w:val="000000"/>
          <w:sz w:val="24"/>
          <w:szCs w:val="24"/>
          <w:lang w:val="es-ES"/>
        </w:rPr>
        <w:t xml:space="preserve"> [</w:t>
      </w:r>
      <w:r w:rsidR="00832559" w:rsidRPr="00532CE1">
        <w:rPr>
          <w:i/>
          <w:sz w:val="24"/>
          <w:szCs w:val="24"/>
          <w:highlight w:val="lightGray"/>
          <w:lang w:val="es-ES"/>
        </w:rPr>
        <w:t>n</w:t>
      </w:r>
      <w:r w:rsidRPr="00532CE1">
        <w:rPr>
          <w:i/>
          <w:sz w:val="24"/>
          <w:szCs w:val="24"/>
          <w:highlight w:val="lightGray"/>
          <w:lang w:val="es-ES"/>
        </w:rPr>
        <w:t>ombre del país</w:t>
      </w:r>
      <w:r w:rsidR="00366010" w:rsidRPr="00532CE1">
        <w:rPr>
          <w:color w:val="000000"/>
          <w:sz w:val="24"/>
          <w:szCs w:val="24"/>
          <w:lang w:val="es-ES"/>
        </w:rPr>
        <w:t>]</w:t>
      </w:r>
      <w:r w:rsidRPr="00532CE1">
        <w:rPr>
          <w:color w:val="000000"/>
          <w:sz w:val="24"/>
          <w:szCs w:val="24"/>
          <w:lang w:val="es-ES"/>
        </w:rPr>
        <w:t>,</w:t>
      </w:r>
      <w:r w:rsidR="00366010" w:rsidRPr="00532CE1">
        <w:rPr>
          <w:color w:val="000000"/>
          <w:sz w:val="24"/>
          <w:szCs w:val="24"/>
          <w:lang w:val="es-ES"/>
        </w:rPr>
        <w:t xml:space="preserve"> </w:t>
      </w:r>
      <w:r w:rsidRPr="00532CE1">
        <w:rPr>
          <w:color w:val="000000"/>
          <w:sz w:val="24"/>
          <w:szCs w:val="24"/>
          <w:lang w:val="es-ES"/>
        </w:rPr>
        <w:t>por conducto del Ministerio</w:t>
      </w:r>
      <w:r w:rsidR="00972CE2" w:rsidRPr="00532CE1">
        <w:rPr>
          <w:color w:val="000000"/>
          <w:sz w:val="24"/>
          <w:szCs w:val="24"/>
          <w:lang w:val="es-ES"/>
        </w:rPr>
        <w:t xml:space="preserve"> de</w:t>
      </w:r>
      <w:r w:rsidR="00366010" w:rsidRPr="00532CE1">
        <w:rPr>
          <w:color w:val="000000"/>
          <w:sz w:val="24"/>
          <w:szCs w:val="24"/>
          <w:lang w:val="es-ES"/>
        </w:rPr>
        <w:t xml:space="preserve"> [</w:t>
      </w:r>
      <w:r w:rsidR="00EB4F6C" w:rsidRPr="00532CE1">
        <w:rPr>
          <w:i/>
          <w:color w:val="000000"/>
          <w:sz w:val="24"/>
          <w:szCs w:val="24"/>
          <w:highlight w:val="lightGray"/>
          <w:lang w:val="es-ES"/>
        </w:rPr>
        <w:t>n</w:t>
      </w:r>
      <w:r w:rsidRPr="00532CE1">
        <w:rPr>
          <w:i/>
          <w:color w:val="000000"/>
          <w:sz w:val="24"/>
          <w:szCs w:val="24"/>
          <w:highlight w:val="lightGray"/>
          <w:lang w:val="es-ES"/>
        </w:rPr>
        <w:t>ombre del Ministerio</w:t>
      </w:r>
      <w:r w:rsidR="00EB4F6C" w:rsidRPr="00532CE1">
        <w:rPr>
          <w:i/>
          <w:color w:val="000000"/>
          <w:sz w:val="24"/>
          <w:szCs w:val="24"/>
          <w:highlight w:val="lightGray"/>
          <w:lang w:val="es-ES"/>
        </w:rPr>
        <w:t>/</w:t>
      </w:r>
      <w:r w:rsidRPr="00532CE1">
        <w:rPr>
          <w:i/>
          <w:color w:val="000000"/>
          <w:sz w:val="24"/>
          <w:szCs w:val="24"/>
          <w:highlight w:val="lightGray"/>
          <w:lang w:val="es-ES"/>
        </w:rPr>
        <w:t>entidad de ejecución</w:t>
      </w:r>
      <w:r w:rsidR="00366010" w:rsidRPr="00532CE1">
        <w:rPr>
          <w:color w:val="000000"/>
          <w:sz w:val="24"/>
          <w:szCs w:val="24"/>
          <w:lang w:val="es-ES"/>
        </w:rPr>
        <w:t>] (</w:t>
      </w:r>
      <w:r w:rsidRPr="00532CE1">
        <w:rPr>
          <w:color w:val="000000"/>
          <w:sz w:val="24"/>
          <w:szCs w:val="24"/>
          <w:lang w:val="es-ES"/>
        </w:rPr>
        <w:t>el</w:t>
      </w:r>
      <w:r w:rsidR="00366010" w:rsidRPr="00532CE1">
        <w:rPr>
          <w:color w:val="000000"/>
          <w:sz w:val="24"/>
          <w:szCs w:val="24"/>
          <w:lang w:val="es-ES"/>
        </w:rPr>
        <w:t xml:space="preserve"> “</w:t>
      </w:r>
      <w:r w:rsidR="00366010" w:rsidRPr="00532CE1">
        <w:rPr>
          <w:color w:val="000000"/>
          <w:sz w:val="24"/>
          <w:szCs w:val="24"/>
          <w:u w:val="single"/>
          <w:lang w:val="es-ES"/>
        </w:rPr>
        <w:t>G</w:t>
      </w:r>
      <w:r w:rsidRPr="00532CE1">
        <w:rPr>
          <w:color w:val="000000"/>
          <w:sz w:val="24"/>
          <w:szCs w:val="24"/>
          <w:u w:val="single"/>
          <w:lang w:val="es-ES"/>
        </w:rPr>
        <w:t>obierno</w:t>
      </w:r>
      <w:r w:rsidR="00366010" w:rsidRPr="00532CE1">
        <w:rPr>
          <w:color w:val="000000"/>
          <w:sz w:val="24"/>
          <w:szCs w:val="24"/>
          <w:lang w:val="es-ES"/>
        </w:rPr>
        <w:t xml:space="preserve">”), </w:t>
      </w:r>
      <w:r w:rsidRPr="00532CE1">
        <w:rPr>
          <w:color w:val="000000"/>
          <w:sz w:val="24"/>
          <w:szCs w:val="24"/>
          <w:lang w:val="es-ES"/>
        </w:rPr>
        <w:t>y el</w:t>
      </w:r>
      <w:r w:rsidR="008674D9" w:rsidRPr="00532CE1">
        <w:rPr>
          <w:color w:val="000000"/>
          <w:sz w:val="24"/>
          <w:szCs w:val="24"/>
          <w:lang w:val="es-ES"/>
        </w:rPr>
        <w:t xml:space="preserve"> </w:t>
      </w:r>
      <w:r w:rsidRPr="00532CE1">
        <w:rPr>
          <w:b/>
          <w:sz w:val="24"/>
          <w:szCs w:val="24"/>
          <w:lang w:val="es-ES"/>
        </w:rPr>
        <w:t>PROGRAMA MUNDIAL DE ALIMENTOS</w:t>
      </w:r>
      <w:r w:rsidR="008674D9" w:rsidRPr="00532CE1">
        <w:rPr>
          <w:sz w:val="24"/>
          <w:szCs w:val="24"/>
          <w:lang w:val="es-ES"/>
        </w:rPr>
        <w:t xml:space="preserve">, </w:t>
      </w:r>
      <w:r w:rsidRPr="00532CE1">
        <w:rPr>
          <w:sz w:val="24"/>
          <w:szCs w:val="24"/>
          <w:lang w:val="es-ES"/>
        </w:rPr>
        <w:t>un programa autónomo conjunto subsidiario de las Naciones Unidas</w:t>
      </w:r>
      <w:r w:rsidR="008674D9" w:rsidRPr="00532CE1">
        <w:rPr>
          <w:sz w:val="24"/>
          <w:szCs w:val="24"/>
          <w:lang w:val="es-ES"/>
        </w:rPr>
        <w:t xml:space="preserve"> </w:t>
      </w:r>
      <w:r w:rsidRPr="00532CE1">
        <w:rPr>
          <w:sz w:val="24"/>
          <w:szCs w:val="24"/>
          <w:lang w:val="es-ES"/>
        </w:rPr>
        <w:t>y la Organización de las Naciones Unidas para la Alimentación y la Agricultura</w:t>
      </w:r>
      <w:r w:rsidR="008674D9" w:rsidRPr="00532CE1">
        <w:rPr>
          <w:sz w:val="24"/>
          <w:szCs w:val="24"/>
          <w:lang w:val="es-ES"/>
        </w:rPr>
        <w:t xml:space="preserve"> (FAO) </w:t>
      </w:r>
      <w:r w:rsidRPr="00532CE1">
        <w:rPr>
          <w:sz w:val="24"/>
          <w:szCs w:val="24"/>
          <w:lang w:val="es-ES"/>
        </w:rPr>
        <w:t>con sede en Roma (Italia)</w:t>
      </w:r>
      <w:r w:rsidR="008674D9" w:rsidRPr="00532CE1">
        <w:rPr>
          <w:sz w:val="24"/>
          <w:szCs w:val="24"/>
          <w:lang w:val="es-ES"/>
        </w:rPr>
        <w:t xml:space="preserve">, </w:t>
      </w:r>
      <w:r w:rsidRPr="00532CE1">
        <w:rPr>
          <w:sz w:val="24"/>
          <w:szCs w:val="24"/>
          <w:lang w:val="es-ES"/>
        </w:rPr>
        <w:t>representado por su</w:t>
      </w:r>
      <w:r w:rsidR="008674D9" w:rsidRPr="00532CE1">
        <w:rPr>
          <w:sz w:val="24"/>
          <w:szCs w:val="24"/>
          <w:lang w:val="es-ES"/>
        </w:rPr>
        <w:t xml:space="preserve"> </w:t>
      </w:r>
      <w:r w:rsidR="008674D9" w:rsidRPr="00532CE1">
        <w:rPr>
          <w:i/>
          <w:sz w:val="24"/>
          <w:szCs w:val="24"/>
          <w:highlight w:val="lightGray"/>
          <w:lang w:val="es-ES"/>
        </w:rPr>
        <w:t>[</w:t>
      </w:r>
      <w:r w:rsidRPr="00532CE1">
        <w:rPr>
          <w:i/>
          <w:sz w:val="24"/>
          <w:szCs w:val="24"/>
          <w:highlight w:val="lightGray"/>
          <w:lang w:val="es-ES"/>
        </w:rPr>
        <w:t>oficina en el pa</w:t>
      </w:r>
      <w:r w:rsidR="00B74BBC" w:rsidRPr="00532CE1">
        <w:rPr>
          <w:i/>
          <w:sz w:val="24"/>
          <w:szCs w:val="24"/>
          <w:highlight w:val="lightGray"/>
          <w:lang w:val="es-ES"/>
        </w:rPr>
        <w:t>í</w:t>
      </w:r>
      <w:r w:rsidRPr="00532CE1">
        <w:rPr>
          <w:i/>
          <w:sz w:val="24"/>
          <w:szCs w:val="24"/>
          <w:highlight w:val="lightGray"/>
          <w:lang w:val="es-ES"/>
        </w:rPr>
        <w:t>s</w:t>
      </w:r>
      <w:r w:rsidR="008674D9" w:rsidRPr="00532CE1">
        <w:rPr>
          <w:i/>
          <w:sz w:val="24"/>
          <w:szCs w:val="24"/>
          <w:highlight w:val="lightGray"/>
          <w:lang w:val="es-ES"/>
        </w:rPr>
        <w:t>] [</w:t>
      </w:r>
      <w:r w:rsidRPr="00532CE1">
        <w:rPr>
          <w:i/>
          <w:sz w:val="24"/>
          <w:szCs w:val="24"/>
          <w:highlight w:val="lightGray"/>
          <w:lang w:val="es-ES"/>
        </w:rPr>
        <w:t>despacho regional][dependencia de la Sede</w:t>
      </w:r>
      <w:r w:rsidR="008674D9" w:rsidRPr="00532CE1">
        <w:rPr>
          <w:i/>
          <w:sz w:val="24"/>
          <w:szCs w:val="24"/>
          <w:highlight w:val="lightGray"/>
          <w:lang w:val="es-ES"/>
        </w:rPr>
        <w:t>]</w:t>
      </w:r>
      <w:r w:rsidR="008674D9" w:rsidRPr="00532CE1">
        <w:rPr>
          <w:sz w:val="24"/>
          <w:szCs w:val="24"/>
          <w:lang w:val="es-ES"/>
        </w:rPr>
        <w:t xml:space="preserve"> (</w:t>
      </w:r>
      <w:r w:rsidRPr="00532CE1">
        <w:rPr>
          <w:sz w:val="24"/>
          <w:szCs w:val="24"/>
          <w:lang w:val="es-ES"/>
        </w:rPr>
        <w:t xml:space="preserve">el </w:t>
      </w:r>
      <w:r w:rsidR="008674D9" w:rsidRPr="00532CE1">
        <w:rPr>
          <w:sz w:val="24"/>
          <w:szCs w:val="24"/>
          <w:lang w:val="es-ES"/>
        </w:rPr>
        <w:t>“</w:t>
      </w:r>
      <w:r w:rsidRPr="00532CE1">
        <w:rPr>
          <w:sz w:val="24"/>
          <w:szCs w:val="24"/>
          <w:u w:val="single"/>
          <w:lang w:val="es-ES"/>
        </w:rPr>
        <w:t>PMA</w:t>
      </w:r>
      <w:r w:rsidR="008674D9" w:rsidRPr="00532CE1">
        <w:rPr>
          <w:sz w:val="24"/>
          <w:szCs w:val="24"/>
          <w:lang w:val="es-ES"/>
        </w:rPr>
        <w:t xml:space="preserve">” </w:t>
      </w:r>
      <w:r w:rsidRPr="00532CE1">
        <w:rPr>
          <w:sz w:val="24"/>
          <w:szCs w:val="24"/>
          <w:lang w:val="es-ES"/>
        </w:rPr>
        <w:t>o el</w:t>
      </w:r>
      <w:r w:rsidR="008674D9" w:rsidRPr="00532CE1">
        <w:rPr>
          <w:sz w:val="24"/>
          <w:szCs w:val="24"/>
          <w:lang w:val="es-ES"/>
        </w:rPr>
        <w:t xml:space="preserve"> “</w:t>
      </w:r>
      <w:r w:rsidRPr="00532CE1">
        <w:rPr>
          <w:sz w:val="24"/>
          <w:szCs w:val="24"/>
          <w:u w:val="single"/>
          <w:lang w:val="es-ES"/>
        </w:rPr>
        <w:t>Asociado de las Naciones Unidas</w:t>
      </w:r>
      <w:r w:rsidR="008674D9" w:rsidRPr="00532CE1">
        <w:rPr>
          <w:sz w:val="24"/>
          <w:szCs w:val="24"/>
          <w:lang w:val="es-ES"/>
        </w:rPr>
        <w:t xml:space="preserve">”, </w:t>
      </w:r>
      <w:r w:rsidRPr="00532CE1">
        <w:rPr>
          <w:sz w:val="24"/>
          <w:szCs w:val="24"/>
          <w:lang w:val="es-ES"/>
        </w:rPr>
        <w:t>conjuntamente con el Gobierno</w:t>
      </w:r>
      <w:r w:rsidR="008674D9" w:rsidRPr="00532CE1">
        <w:rPr>
          <w:sz w:val="24"/>
          <w:szCs w:val="24"/>
          <w:lang w:val="es-ES"/>
        </w:rPr>
        <w:t xml:space="preserve">, </w:t>
      </w:r>
      <w:r w:rsidRPr="00532CE1">
        <w:rPr>
          <w:sz w:val="24"/>
          <w:szCs w:val="24"/>
          <w:lang w:val="es-ES"/>
        </w:rPr>
        <w:t>las</w:t>
      </w:r>
      <w:r w:rsidR="008674D9" w:rsidRPr="00532CE1">
        <w:rPr>
          <w:sz w:val="24"/>
          <w:szCs w:val="24"/>
          <w:lang w:val="es-ES"/>
        </w:rPr>
        <w:t xml:space="preserve"> “</w:t>
      </w:r>
      <w:r w:rsidR="008674D9" w:rsidRPr="00532CE1">
        <w:rPr>
          <w:sz w:val="24"/>
          <w:szCs w:val="24"/>
          <w:u w:val="single"/>
          <w:lang w:val="es-ES"/>
        </w:rPr>
        <w:t>Partes</w:t>
      </w:r>
      <w:r w:rsidR="008674D9" w:rsidRPr="00532CE1">
        <w:rPr>
          <w:sz w:val="24"/>
          <w:szCs w:val="24"/>
          <w:lang w:val="es-ES"/>
        </w:rPr>
        <w:t xml:space="preserve">” </w:t>
      </w:r>
      <w:r w:rsidRPr="00532CE1">
        <w:rPr>
          <w:sz w:val="24"/>
          <w:szCs w:val="24"/>
          <w:lang w:val="es-ES"/>
        </w:rPr>
        <w:t>e</w:t>
      </w:r>
      <w:r w:rsidR="00972CE2" w:rsidRPr="00532CE1">
        <w:rPr>
          <w:sz w:val="24"/>
          <w:szCs w:val="24"/>
          <w:lang w:val="es-ES"/>
        </w:rPr>
        <w:t>,</w:t>
      </w:r>
      <w:r w:rsidRPr="00532CE1">
        <w:rPr>
          <w:sz w:val="24"/>
          <w:szCs w:val="24"/>
          <w:lang w:val="es-ES"/>
        </w:rPr>
        <w:t xml:space="preserve"> individualmente</w:t>
      </w:r>
      <w:r w:rsidR="00972CE2" w:rsidRPr="00532CE1">
        <w:rPr>
          <w:sz w:val="24"/>
          <w:szCs w:val="24"/>
          <w:lang w:val="es-ES"/>
        </w:rPr>
        <w:t>,</w:t>
      </w:r>
      <w:r w:rsidRPr="00532CE1">
        <w:rPr>
          <w:sz w:val="24"/>
          <w:szCs w:val="24"/>
          <w:lang w:val="es-ES"/>
        </w:rPr>
        <w:t xml:space="preserve"> la</w:t>
      </w:r>
      <w:r w:rsidR="008674D9" w:rsidRPr="00532CE1">
        <w:rPr>
          <w:sz w:val="24"/>
          <w:szCs w:val="24"/>
          <w:lang w:val="es-ES"/>
        </w:rPr>
        <w:t xml:space="preserve"> “</w:t>
      </w:r>
      <w:r w:rsidR="008674D9" w:rsidRPr="00532CE1">
        <w:rPr>
          <w:sz w:val="24"/>
          <w:szCs w:val="24"/>
          <w:u w:val="single"/>
          <w:lang w:val="es-ES"/>
        </w:rPr>
        <w:t>Part</w:t>
      </w:r>
      <w:r w:rsidRPr="00532CE1">
        <w:rPr>
          <w:sz w:val="24"/>
          <w:szCs w:val="24"/>
          <w:u w:val="single"/>
          <w:lang w:val="es-ES"/>
        </w:rPr>
        <w:t>e</w:t>
      </w:r>
      <w:r w:rsidR="008674D9" w:rsidRPr="00532CE1">
        <w:rPr>
          <w:sz w:val="24"/>
          <w:szCs w:val="24"/>
          <w:lang w:val="es-ES"/>
        </w:rPr>
        <w:t>”).</w:t>
      </w:r>
    </w:p>
    <w:p w14:paraId="78C190D2" w14:textId="77777777" w:rsidR="00366010" w:rsidRPr="00532CE1" w:rsidRDefault="00366010" w:rsidP="00366010">
      <w:pPr>
        <w:ind w:right="90"/>
        <w:rPr>
          <w:sz w:val="24"/>
          <w:szCs w:val="24"/>
          <w:lang w:val="es-ES"/>
        </w:rPr>
      </w:pPr>
    </w:p>
    <w:p w14:paraId="7C85691E" w14:textId="24102B54" w:rsidR="00D3552D" w:rsidRPr="00532CE1" w:rsidRDefault="00DF22DF" w:rsidP="00D1227D">
      <w:pPr>
        <w:rPr>
          <w:b/>
          <w:sz w:val="24"/>
          <w:szCs w:val="24"/>
          <w:lang w:val="es-ES"/>
        </w:rPr>
      </w:pPr>
      <w:r w:rsidRPr="00532CE1">
        <w:rPr>
          <w:b/>
          <w:sz w:val="24"/>
          <w:szCs w:val="24"/>
          <w:lang w:val="es-ES"/>
        </w:rPr>
        <w:t>CONSIDERANDO QUE</w:t>
      </w:r>
    </w:p>
    <w:p w14:paraId="214A4559" w14:textId="77777777" w:rsidR="001C0CE1" w:rsidRPr="00532CE1" w:rsidRDefault="001C0CE1" w:rsidP="00D1227D">
      <w:pPr>
        <w:rPr>
          <w:sz w:val="24"/>
          <w:szCs w:val="24"/>
          <w:lang w:val="es-ES"/>
        </w:rPr>
      </w:pPr>
    </w:p>
    <w:p w14:paraId="55C58639" w14:textId="5F2A5204" w:rsidR="009407A6" w:rsidRPr="00532CE1" w:rsidRDefault="00DF22DF" w:rsidP="009407A6">
      <w:pPr>
        <w:pStyle w:val="Prrafodelista"/>
        <w:numPr>
          <w:ilvl w:val="0"/>
          <w:numId w:val="13"/>
        </w:numPr>
        <w:rPr>
          <w:rFonts w:ascii="Times New Roman" w:hAnsi="Times New Roman"/>
          <w:color w:val="auto"/>
          <w:sz w:val="24"/>
          <w:szCs w:val="24"/>
          <w:lang w:val="es-ES"/>
        </w:rPr>
      </w:pPr>
      <w:r w:rsidRPr="00532CE1">
        <w:rPr>
          <w:rFonts w:ascii="Times New Roman" w:hAnsi="Times New Roman"/>
          <w:color w:val="auto"/>
          <w:sz w:val="24"/>
          <w:szCs w:val="24"/>
          <w:lang w:val="es-ES"/>
        </w:rPr>
        <w:t>El PMA es un programa autónomo conjunto subsidiario de las Naciones Unidas y de la Organización de las Naciones Unidas para la Alimentación y la Agricultura con un doble mandato de socorro humanitario y desarrollo, en virtud del cual presta asistencia de emergencia y asistencia para el desarrollo con el fin de erradicar el hambre y la pobreza en los países más pobres y con mayor inseguridad alimentaria. El PMA y el Gobierno colaboran en</w:t>
      </w:r>
      <w:r w:rsidR="009407A6" w:rsidRPr="00532CE1">
        <w:rPr>
          <w:rFonts w:ascii="Times New Roman" w:hAnsi="Times New Roman"/>
          <w:color w:val="auto"/>
          <w:sz w:val="24"/>
          <w:szCs w:val="24"/>
          <w:lang w:val="es-ES"/>
        </w:rPr>
        <w:t xml:space="preserve"> [</w:t>
      </w:r>
      <w:r w:rsidR="009407A6" w:rsidRPr="00532CE1">
        <w:rPr>
          <w:rFonts w:ascii="Times New Roman" w:hAnsi="Times New Roman"/>
          <w:i/>
          <w:color w:val="auto"/>
          <w:sz w:val="24"/>
          <w:szCs w:val="24"/>
          <w:highlight w:val="lightGray"/>
          <w:lang w:val="es-ES"/>
        </w:rPr>
        <w:t>n</w:t>
      </w:r>
      <w:r w:rsidRPr="00532CE1">
        <w:rPr>
          <w:rFonts w:ascii="Times New Roman" w:hAnsi="Times New Roman"/>
          <w:i/>
          <w:color w:val="auto"/>
          <w:sz w:val="24"/>
          <w:szCs w:val="24"/>
          <w:highlight w:val="lightGray"/>
          <w:lang w:val="es-ES"/>
        </w:rPr>
        <w:t>ombre del país</w:t>
      </w:r>
      <w:r w:rsidR="009407A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de conformidad con el </w:t>
      </w:r>
      <w:r w:rsidR="00D9315A" w:rsidRPr="00532CE1">
        <w:rPr>
          <w:rFonts w:ascii="Times New Roman" w:hAnsi="Times New Roman"/>
          <w:color w:val="auto"/>
          <w:sz w:val="24"/>
          <w:szCs w:val="24"/>
          <w:lang w:val="es-ES"/>
        </w:rPr>
        <w:t>a</w:t>
      </w:r>
      <w:r w:rsidRPr="00532CE1">
        <w:rPr>
          <w:rFonts w:ascii="Times New Roman" w:hAnsi="Times New Roman"/>
          <w:color w:val="auto"/>
          <w:sz w:val="24"/>
          <w:szCs w:val="24"/>
          <w:lang w:val="es-ES"/>
        </w:rPr>
        <w:t xml:space="preserve">cuerdo </w:t>
      </w:r>
      <w:r w:rsidR="00186B79" w:rsidRPr="00532CE1">
        <w:rPr>
          <w:rFonts w:ascii="Times New Roman" w:hAnsi="Times New Roman"/>
          <w:color w:val="auto"/>
          <w:sz w:val="24"/>
          <w:szCs w:val="24"/>
          <w:lang w:val="es-ES"/>
        </w:rPr>
        <w:t>b</w:t>
      </w:r>
      <w:r w:rsidRPr="00532CE1">
        <w:rPr>
          <w:rFonts w:ascii="Times New Roman" w:hAnsi="Times New Roman"/>
          <w:color w:val="auto"/>
          <w:sz w:val="24"/>
          <w:szCs w:val="24"/>
          <w:lang w:val="es-ES"/>
        </w:rPr>
        <w:t xml:space="preserve">ásico celebrado entre el Gobierno y el PMA </w:t>
      </w:r>
      <w:r w:rsidR="00E22857" w:rsidRPr="00532CE1">
        <w:rPr>
          <w:rFonts w:ascii="Times New Roman" w:hAnsi="Times New Roman"/>
          <w:color w:val="auto"/>
          <w:sz w:val="24"/>
          <w:szCs w:val="24"/>
          <w:lang w:val="es-ES"/>
        </w:rPr>
        <w:t xml:space="preserve">el </w:t>
      </w:r>
      <w:r w:rsidR="009407A6" w:rsidRPr="00532CE1">
        <w:rPr>
          <w:rFonts w:ascii="Times New Roman" w:hAnsi="Times New Roman"/>
          <w:color w:val="auto"/>
          <w:sz w:val="24"/>
          <w:szCs w:val="24"/>
          <w:lang w:val="es-ES"/>
        </w:rPr>
        <w:t>[</w:t>
      </w:r>
      <w:r w:rsidR="009407A6" w:rsidRPr="00532CE1">
        <w:rPr>
          <w:rFonts w:ascii="Times New Roman" w:hAnsi="Times New Roman"/>
          <w:i/>
          <w:color w:val="auto"/>
          <w:sz w:val="24"/>
          <w:szCs w:val="24"/>
          <w:highlight w:val="lightGray"/>
          <w:lang w:val="es-ES"/>
        </w:rPr>
        <w:t>in</w:t>
      </w:r>
      <w:r w:rsidRPr="00532CE1">
        <w:rPr>
          <w:rFonts w:ascii="Times New Roman" w:hAnsi="Times New Roman"/>
          <w:i/>
          <w:color w:val="auto"/>
          <w:sz w:val="24"/>
          <w:szCs w:val="24"/>
          <w:highlight w:val="lightGray"/>
          <w:lang w:val="es-ES"/>
        </w:rPr>
        <w:t>troducir la fecha</w:t>
      </w:r>
      <w:r w:rsidR="009407A6"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el</w:t>
      </w:r>
      <w:r w:rsidR="009407A6" w:rsidRPr="00532CE1">
        <w:rPr>
          <w:rFonts w:ascii="Times New Roman" w:hAnsi="Times New Roman"/>
          <w:color w:val="auto"/>
          <w:sz w:val="24"/>
          <w:szCs w:val="24"/>
          <w:lang w:val="es-ES"/>
        </w:rPr>
        <w:t xml:space="preserve"> “</w:t>
      </w:r>
      <w:r w:rsidRPr="00532CE1">
        <w:rPr>
          <w:rFonts w:ascii="Times New Roman" w:hAnsi="Times New Roman"/>
          <w:color w:val="auto"/>
          <w:sz w:val="24"/>
          <w:u w:val="single"/>
          <w:lang w:val="es-ES"/>
        </w:rPr>
        <w:t xml:space="preserve">Acuerdo </w:t>
      </w:r>
      <w:r w:rsidR="00186B79" w:rsidRPr="00532CE1">
        <w:rPr>
          <w:rFonts w:ascii="Times New Roman" w:hAnsi="Times New Roman"/>
          <w:color w:val="auto"/>
          <w:sz w:val="24"/>
          <w:u w:val="single"/>
          <w:lang w:val="es-ES"/>
        </w:rPr>
        <w:t>b</w:t>
      </w:r>
      <w:r w:rsidRPr="00532CE1">
        <w:rPr>
          <w:rFonts w:ascii="Times New Roman" w:hAnsi="Times New Roman"/>
          <w:color w:val="auto"/>
          <w:sz w:val="24"/>
          <w:u w:val="single"/>
          <w:lang w:val="es-ES"/>
        </w:rPr>
        <w:t>ásico</w:t>
      </w:r>
      <w:r w:rsidR="009407A6" w:rsidRPr="00532CE1">
        <w:rPr>
          <w:rFonts w:ascii="Times New Roman" w:hAnsi="Times New Roman"/>
          <w:color w:val="auto"/>
          <w:sz w:val="24"/>
          <w:szCs w:val="24"/>
          <w:lang w:val="es-ES"/>
        </w:rPr>
        <w:t>”)</w:t>
      </w:r>
      <w:r w:rsidR="009407A6" w:rsidRPr="00532CE1">
        <w:rPr>
          <w:rStyle w:val="Refdenotaalpie"/>
          <w:rFonts w:ascii="Times New Roman" w:hAnsi="Times New Roman"/>
          <w:color w:val="auto"/>
          <w:sz w:val="24"/>
          <w:szCs w:val="24"/>
          <w:lang w:val="es-ES"/>
        </w:rPr>
        <w:footnoteReference w:id="6"/>
      </w:r>
      <w:r w:rsidR="009407A6" w:rsidRPr="00532CE1">
        <w:rPr>
          <w:rFonts w:ascii="Times New Roman" w:hAnsi="Times New Roman"/>
          <w:color w:val="auto"/>
          <w:sz w:val="24"/>
          <w:szCs w:val="24"/>
          <w:lang w:val="es-ES"/>
        </w:rPr>
        <w:t>.</w:t>
      </w:r>
    </w:p>
    <w:p w14:paraId="07C76AD4" w14:textId="77777777" w:rsidR="00B47957" w:rsidRPr="00532CE1" w:rsidRDefault="00B47957" w:rsidP="00420D98">
      <w:pPr>
        <w:rPr>
          <w:sz w:val="24"/>
          <w:szCs w:val="24"/>
          <w:lang w:val="es-ES"/>
        </w:rPr>
      </w:pPr>
    </w:p>
    <w:p w14:paraId="4F53DEBF" w14:textId="1FA9A378" w:rsidR="00966FE0" w:rsidRPr="00532CE1" w:rsidRDefault="005C381B" w:rsidP="00CD642D">
      <w:pPr>
        <w:pStyle w:val="Prrafodelista"/>
        <w:numPr>
          <w:ilvl w:val="0"/>
          <w:numId w:val="13"/>
        </w:numPr>
        <w:rPr>
          <w:rFonts w:ascii="Times New Roman" w:hAnsi="Times New Roman"/>
          <w:color w:val="auto"/>
          <w:sz w:val="24"/>
          <w:szCs w:val="24"/>
          <w:lang w:val="es-ES"/>
        </w:rPr>
      </w:pPr>
      <w:r w:rsidRPr="00532CE1">
        <w:rPr>
          <w:rFonts w:ascii="Times New Roman" w:hAnsi="Times New Roman"/>
          <w:color w:val="auto"/>
          <w:sz w:val="24"/>
          <w:szCs w:val="24"/>
          <w:lang w:val="es-ES"/>
        </w:rPr>
        <w:t>El Gobierno</w:t>
      </w:r>
      <w:r w:rsidR="00D3552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en cooperación con sus asociados en el desarrollo</w:t>
      </w:r>
      <w:r w:rsidR="00D3552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entre ellos,</w:t>
      </w:r>
      <w:r w:rsidR="00D3552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el PMA y el Banco Mundial</w:t>
      </w:r>
      <w:r w:rsidR="00D3552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el</w:t>
      </w:r>
      <w:r w:rsidR="00C258D1" w:rsidRPr="00532CE1">
        <w:rPr>
          <w:rFonts w:ascii="Times New Roman" w:hAnsi="Times New Roman"/>
          <w:color w:val="auto"/>
          <w:sz w:val="24"/>
          <w:szCs w:val="24"/>
          <w:lang w:val="es-ES"/>
        </w:rPr>
        <w:t xml:space="preserve"> </w:t>
      </w:r>
      <w:r w:rsidR="00D3552D" w:rsidRPr="00532CE1">
        <w:rPr>
          <w:rFonts w:ascii="Times New Roman" w:hAnsi="Times New Roman"/>
          <w:color w:val="auto"/>
          <w:sz w:val="24"/>
          <w:szCs w:val="24"/>
          <w:lang w:val="es-ES"/>
        </w:rPr>
        <w:t>“</w:t>
      </w:r>
      <w:r w:rsidR="00D3552D" w:rsidRPr="00532CE1">
        <w:rPr>
          <w:rFonts w:ascii="Times New Roman" w:hAnsi="Times New Roman"/>
          <w:color w:val="auto"/>
          <w:sz w:val="24"/>
          <w:szCs w:val="24"/>
          <w:u w:val="single"/>
          <w:lang w:val="es-ES"/>
        </w:rPr>
        <w:t>Ban</w:t>
      </w:r>
      <w:r w:rsidRPr="00532CE1">
        <w:rPr>
          <w:rFonts w:ascii="Times New Roman" w:hAnsi="Times New Roman"/>
          <w:color w:val="auto"/>
          <w:sz w:val="24"/>
          <w:szCs w:val="24"/>
          <w:u w:val="single"/>
          <w:lang w:val="es-ES"/>
        </w:rPr>
        <w:t>co</w:t>
      </w:r>
      <w:r w:rsidR="00D3552D" w:rsidRPr="00532CE1">
        <w:rPr>
          <w:rFonts w:ascii="Times New Roman" w:hAnsi="Times New Roman"/>
          <w:color w:val="auto"/>
          <w:sz w:val="24"/>
          <w:szCs w:val="24"/>
          <w:lang w:val="es-ES"/>
        </w:rPr>
        <w:t>”)</w:t>
      </w:r>
      <w:r w:rsidR="0052553A" w:rsidRPr="00532CE1">
        <w:rPr>
          <w:rStyle w:val="Refdenotaalpie"/>
          <w:rFonts w:ascii="Times New Roman" w:hAnsi="Times New Roman"/>
          <w:color w:val="auto"/>
          <w:sz w:val="24"/>
          <w:szCs w:val="24"/>
          <w:lang w:val="es-ES"/>
        </w:rPr>
        <w:t xml:space="preserve"> </w:t>
      </w:r>
      <w:r w:rsidR="0052553A" w:rsidRPr="00532CE1">
        <w:rPr>
          <w:rStyle w:val="Refdenotaalpie"/>
          <w:rFonts w:ascii="Times New Roman" w:hAnsi="Times New Roman"/>
          <w:color w:val="auto"/>
          <w:sz w:val="24"/>
          <w:szCs w:val="24"/>
          <w:lang w:val="es-ES"/>
        </w:rPr>
        <w:footnoteReference w:id="7"/>
      </w:r>
      <w:r w:rsidR="00D3552D" w:rsidRPr="00532CE1">
        <w:rPr>
          <w:rFonts w:ascii="Times New Roman" w:hAnsi="Times New Roman"/>
          <w:color w:val="auto"/>
          <w:sz w:val="24"/>
          <w:szCs w:val="24"/>
          <w:lang w:val="es-ES"/>
        </w:rPr>
        <w:t xml:space="preserve">, </w:t>
      </w:r>
      <w:r w:rsidR="00C96A56" w:rsidRPr="00532CE1">
        <w:rPr>
          <w:rFonts w:ascii="Times New Roman" w:hAnsi="Times New Roman"/>
          <w:color w:val="auto"/>
          <w:sz w:val="24"/>
          <w:szCs w:val="24"/>
          <w:lang w:val="es-ES"/>
        </w:rPr>
        <w:t xml:space="preserve">ha </w:t>
      </w:r>
      <w:r w:rsidR="003B1688" w:rsidRPr="00532CE1">
        <w:rPr>
          <w:rFonts w:ascii="Times New Roman" w:hAnsi="Times New Roman"/>
          <w:color w:val="auto"/>
          <w:sz w:val="24"/>
          <w:szCs w:val="24"/>
          <w:lang w:val="es-ES"/>
        </w:rPr>
        <w:t>elaborado y</w:t>
      </w:r>
      <w:r w:rsidR="00C96A5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está ejecutando el</w:t>
      </w:r>
      <w:r w:rsidR="00D3552D" w:rsidRPr="00532CE1">
        <w:rPr>
          <w:rFonts w:ascii="Times New Roman" w:hAnsi="Times New Roman"/>
          <w:color w:val="auto"/>
          <w:sz w:val="24"/>
          <w:szCs w:val="24"/>
          <w:lang w:val="es-ES"/>
        </w:rPr>
        <w:t xml:space="preserve"> [</w:t>
      </w:r>
      <w:r w:rsidR="00D3552D" w:rsidRPr="00532CE1">
        <w:rPr>
          <w:rFonts w:ascii="Times New Roman" w:hAnsi="Times New Roman"/>
          <w:i/>
          <w:color w:val="auto"/>
          <w:sz w:val="24"/>
          <w:szCs w:val="24"/>
          <w:highlight w:val="lightGray"/>
          <w:lang w:val="es-ES"/>
        </w:rPr>
        <w:t>in</w:t>
      </w:r>
      <w:r w:rsidRPr="00532CE1">
        <w:rPr>
          <w:rFonts w:ascii="Times New Roman" w:hAnsi="Times New Roman"/>
          <w:i/>
          <w:color w:val="auto"/>
          <w:sz w:val="24"/>
          <w:szCs w:val="24"/>
          <w:highlight w:val="lightGray"/>
          <w:lang w:val="es-ES"/>
        </w:rPr>
        <w:t>troducir el nombre del Proyecto</w:t>
      </w:r>
      <w:r w:rsidR="00D3552D"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el</w:t>
      </w:r>
      <w:r w:rsidR="00D3552D" w:rsidRPr="00532CE1">
        <w:rPr>
          <w:rFonts w:ascii="Times New Roman" w:hAnsi="Times New Roman"/>
          <w:color w:val="auto"/>
          <w:sz w:val="24"/>
          <w:szCs w:val="24"/>
          <w:lang w:val="es-ES"/>
        </w:rPr>
        <w:t xml:space="preserve"> “</w:t>
      </w:r>
      <w:r w:rsidR="00D3552D" w:rsidRPr="00532CE1">
        <w:rPr>
          <w:rFonts w:ascii="Times New Roman" w:hAnsi="Times New Roman"/>
          <w:color w:val="auto"/>
          <w:sz w:val="24"/>
          <w:szCs w:val="24"/>
          <w:u w:val="single"/>
          <w:lang w:val="es-ES"/>
        </w:rPr>
        <w:t>Pro</w:t>
      </w:r>
      <w:r w:rsidRPr="00532CE1">
        <w:rPr>
          <w:rFonts w:ascii="Times New Roman" w:hAnsi="Times New Roman"/>
          <w:color w:val="auto"/>
          <w:sz w:val="24"/>
          <w:szCs w:val="24"/>
          <w:u w:val="single"/>
          <w:lang w:val="es-ES"/>
        </w:rPr>
        <w:t>y</w:t>
      </w:r>
      <w:r w:rsidR="00D3552D" w:rsidRPr="00532CE1">
        <w:rPr>
          <w:rFonts w:ascii="Times New Roman" w:hAnsi="Times New Roman"/>
          <w:color w:val="auto"/>
          <w:sz w:val="24"/>
          <w:szCs w:val="24"/>
          <w:u w:val="single"/>
          <w:lang w:val="es-ES"/>
        </w:rPr>
        <w:t>ect</w:t>
      </w:r>
      <w:r w:rsidRPr="00532CE1">
        <w:rPr>
          <w:rFonts w:ascii="Times New Roman" w:hAnsi="Times New Roman"/>
          <w:color w:val="auto"/>
          <w:sz w:val="24"/>
          <w:szCs w:val="24"/>
          <w:u w:val="single"/>
          <w:lang w:val="es-ES"/>
        </w:rPr>
        <w:t>o</w:t>
      </w:r>
      <w:r w:rsidR="00D3552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El Gobierno</w:t>
      </w:r>
      <w:r w:rsidR="00966FE0" w:rsidRPr="00532CE1">
        <w:rPr>
          <w:rFonts w:ascii="Times New Roman" w:hAnsi="Times New Roman"/>
          <w:color w:val="auto"/>
          <w:sz w:val="24"/>
          <w:szCs w:val="24"/>
          <w:lang w:val="es-ES"/>
        </w:rPr>
        <w:t xml:space="preserve"> </w:t>
      </w:r>
      <w:r w:rsidR="007203BC" w:rsidRPr="00532CE1">
        <w:rPr>
          <w:rFonts w:ascii="Times New Roman" w:hAnsi="Times New Roman"/>
          <w:i/>
          <w:color w:val="auto"/>
          <w:sz w:val="24"/>
          <w:szCs w:val="24"/>
          <w:lang w:val="es-ES"/>
        </w:rPr>
        <w:t>[</w:t>
      </w:r>
      <w:r w:rsidR="00A71273" w:rsidRPr="00532CE1">
        <w:rPr>
          <w:rFonts w:ascii="Times New Roman" w:hAnsi="Times New Roman"/>
          <w:i/>
          <w:color w:val="auto"/>
          <w:sz w:val="24"/>
          <w:szCs w:val="24"/>
          <w:highlight w:val="lightGray"/>
          <w:lang w:val="es-ES"/>
        </w:rPr>
        <w:t>introducir lo que corresponda</w:t>
      </w:r>
      <w:r w:rsidR="00B62385" w:rsidRPr="00532CE1">
        <w:rPr>
          <w:rFonts w:ascii="Times New Roman" w:hAnsi="Times New Roman"/>
          <w:i/>
          <w:color w:val="auto"/>
          <w:sz w:val="24"/>
          <w:szCs w:val="24"/>
          <w:highlight w:val="lightGray"/>
          <w:lang w:val="es-ES"/>
        </w:rPr>
        <w:t>:</w:t>
      </w:r>
      <w:r w:rsidR="00B62385" w:rsidRPr="00532CE1">
        <w:rPr>
          <w:rFonts w:ascii="Times New Roman" w:hAnsi="Times New Roman"/>
          <w:i/>
          <w:color w:val="auto"/>
          <w:sz w:val="24"/>
          <w:szCs w:val="24"/>
          <w:lang w:val="es-ES"/>
        </w:rPr>
        <w:t xml:space="preserve"> </w:t>
      </w:r>
      <w:r w:rsidR="00B62385" w:rsidRPr="00532CE1">
        <w:rPr>
          <w:rFonts w:ascii="Times New Roman" w:hAnsi="Times New Roman"/>
          <w:i/>
          <w:color w:val="auto"/>
          <w:sz w:val="24"/>
          <w:szCs w:val="24"/>
          <w:highlight w:val="lightGray"/>
          <w:lang w:val="es-ES"/>
        </w:rPr>
        <w:t>“</w:t>
      </w:r>
      <w:r w:rsidR="00A71273" w:rsidRPr="00532CE1">
        <w:rPr>
          <w:rFonts w:ascii="Times New Roman" w:hAnsi="Times New Roman"/>
          <w:i/>
          <w:color w:val="auto"/>
          <w:sz w:val="24"/>
          <w:szCs w:val="24"/>
          <w:highlight w:val="lightGray"/>
          <w:lang w:val="es-ES"/>
        </w:rPr>
        <w:t>ha recibido</w:t>
      </w:r>
      <w:r w:rsidR="00B62385" w:rsidRPr="00532CE1">
        <w:rPr>
          <w:rFonts w:ascii="Times New Roman" w:hAnsi="Times New Roman"/>
          <w:i/>
          <w:color w:val="auto"/>
          <w:sz w:val="24"/>
          <w:szCs w:val="24"/>
          <w:highlight w:val="lightGray"/>
          <w:lang w:val="es-ES"/>
        </w:rPr>
        <w:t>”</w:t>
      </w:r>
      <w:r w:rsidR="00B47957" w:rsidRPr="00532CE1">
        <w:rPr>
          <w:rFonts w:ascii="Times New Roman" w:hAnsi="Times New Roman"/>
          <w:i/>
          <w:color w:val="auto"/>
          <w:sz w:val="24"/>
          <w:szCs w:val="24"/>
          <w:highlight w:val="lightGray"/>
          <w:lang w:val="es-ES"/>
        </w:rPr>
        <w:t xml:space="preserve"> </w:t>
      </w:r>
      <w:r w:rsidR="00A71273" w:rsidRPr="00532CE1">
        <w:rPr>
          <w:rFonts w:ascii="Times New Roman" w:hAnsi="Times New Roman"/>
          <w:i/>
          <w:color w:val="auto"/>
          <w:sz w:val="24"/>
          <w:szCs w:val="24"/>
          <w:highlight w:val="lightGray"/>
          <w:lang w:val="es-ES"/>
        </w:rPr>
        <w:t xml:space="preserve">o </w:t>
      </w:r>
      <w:r w:rsidR="00B62385" w:rsidRPr="00532CE1">
        <w:rPr>
          <w:rFonts w:ascii="Times New Roman" w:hAnsi="Times New Roman"/>
          <w:i/>
          <w:color w:val="auto"/>
          <w:sz w:val="24"/>
          <w:szCs w:val="24"/>
          <w:highlight w:val="lightGray"/>
          <w:lang w:val="es-ES"/>
        </w:rPr>
        <w:t>“</w:t>
      </w:r>
      <w:r w:rsidR="00A71273" w:rsidRPr="00532CE1">
        <w:rPr>
          <w:rFonts w:ascii="Times New Roman" w:hAnsi="Times New Roman"/>
          <w:i/>
          <w:color w:val="auto"/>
          <w:sz w:val="24"/>
          <w:szCs w:val="24"/>
          <w:highlight w:val="lightGray"/>
          <w:lang w:val="es-ES"/>
        </w:rPr>
        <w:t>recibirá</w:t>
      </w:r>
      <w:r w:rsidR="00D14C34" w:rsidRPr="00532CE1">
        <w:rPr>
          <w:rFonts w:ascii="Times New Roman" w:hAnsi="Times New Roman"/>
          <w:i/>
          <w:color w:val="auto"/>
          <w:sz w:val="24"/>
          <w:szCs w:val="24"/>
          <w:highlight w:val="lightGray"/>
          <w:lang w:val="es-ES"/>
        </w:rPr>
        <w:t>”</w:t>
      </w:r>
      <w:r w:rsidR="007203BC"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fondos del Banco</w:t>
      </w:r>
      <w:r w:rsidR="00966FE0"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la</w:t>
      </w:r>
      <w:r w:rsidR="00966FE0" w:rsidRPr="00532CE1">
        <w:rPr>
          <w:rFonts w:ascii="Times New Roman" w:hAnsi="Times New Roman"/>
          <w:color w:val="auto"/>
          <w:sz w:val="24"/>
          <w:szCs w:val="24"/>
          <w:lang w:val="es-ES"/>
        </w:rPr>
        <w:t xml:space="preserve"> “</w:t>
      </w:r>
      <w:r w:rsidR="003B1688" w:rsidRPr="00532CE1">
        <w:rPr>
          <w:rFonts w:ascii="Times New Roman" w:hAnsi="Times New Roman"/>
          <w:color w:val="auto"/>
          <w:sz w:val="24"/>
          <w:szCs w:val="24"/>
          <w:u w:val="single"/>
          <w:lang w:val="es-ES"/>
        </w:rPr>
        <w:t>F</w:t>
      </w:r>
      <w:r w:rsidR="00966FE0" w:rsidRPr="00532CE1">
        <w:rPr>
          <w:rFonts w:ascii="Times New Roman" w:hAnsi="Times New Roman"/>
          <w:color w:val="auto"/>
          <w:sz w:val="24"/>
          <w:szCs w:val="24"/>
          <w:u w:val="single"/>
          <w:lang w:val="es-ES"/>
        </w:rPr>
        <w:t>inanci</w:t>
      </w:r>
      <w:r w:rsidRPr="00532CE1">
        <w:rPr>
          <w:rFonts w:ascii="Times New Roman" w:hAnsi="Times New Roman"/>
          <w:color w:val="auto"/>
          <w:sz w:val="24"/>
          <w:szCs w:val="24"/>
          <w:u w:val="single"/>
          <w:lang w:val="es-ES"/>
        </w:rPr>
        <w:t>ación</w:t>
      </w:r>
      <w:r w:rsidR="00966FE0"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para sufragar los gastos</w:t>
      </w:r>
      <w:r w:rsidR="00966FE0"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del Proyecto en virtud de un acuerdo </w:t>
      </w:r>
      <w:r w:rsidR="009E55E2" w:rsidRPr="00532CE1">
        <w:rPr>
          <w:rFonts w:ascii="Times New Roman" w:hAnsi="Times New Roman"/>
          <w:color w:val="auto"/>
          <w:sz w:val="24"/>
          <w:szCs w:val="24"/>
          <w:lang w:val="es-ES"/>
        </w:rPr>
        <w:t>jurídico</w:t>
      </w:r>
      <w:r w:rsidR="00966FE0" w:rsidRPr="00532CE1">
        <w:rPr>
          <w:rFonts w:ascii="Times New Roman" w:hAnsi="Times New Roman"/>
          <w:color w:val="auto"/>
          <w:sz w:val="24"/>
          <w:szCs w:val="24"/>
          <w:lang w:val="es-ES"/>
        </w:rPr>
        <w:t xml:space="preserve"> </w:t>
      </w:r>
      <w:r w:rsidR="009E55E2" w:rsidRPr="00532CE1">
        <w:rPr>
          <w:rFonts w:ascii="Times New Roman" w:hAnsi="Times New Roman"/>
          <w:color w:val="auto"/>
          <w:sz w:val="24"/>
          <w:szCs w:val="24"/>
          <w:lang w:val="es-ES"/>
        </w:rPr>
        <w:t xml:space="preserve">relativo al Proyecto celebrado </w:t>
      </w:r>
      <w:r w:rsidR="000A684B" w:rsidRPr="00532CE1">
        <w:rPr>
          <w:rFonts w:ascii="Times New Roman" w:hAnsi="Times New Roman"/>
          <w:color w:val="auto"/>
          <w:sz w:val="24"/>
          <w:szCs w:val="24"/>
          <w:lang w:val="es-ES"/>
        </w:rPr>
        <w:t xml:space="preserve">entre el Gobierno y el Banco </w:t>
      </w:r>
      <w:r w:rsidR="000D03CE" w:rsidRPr="00532CE1">
        <w:rPr>
          <w:rFonts w:ascii="Times New Roman" w:hAnsi="Times New Roman"/>
          <w:color w:val="auto"/>
          <w:sz w:val="24"/>
          <w:szCs w:val="24"/>
          <w:lang w:val="es-ES"/>
        </w:rPr>
        <w:t>el</w:t>
      </w:r>
      <w:r w:rsidR="00ED0989" w:rsidRPr="00532CE1">
        <w:rPr>
          <w:rFonts w:ascii="Times New Roman" w:hAnsi="Times New Roman"/>
          <w:color w:val="auto"/>
          <w:sz w:val="24"/>
          <w:szCs w:val="24"/>
          <w:lang w:val="es-ES"/>
        </w:rPr>
        <w:t xml:space="preserve"> [</w:t>
      </w:r>
      <w:r w:rsidR="000A684B" w:rsidRPr="00532CE1">
        <w:rPr>
          <w:rFonts w:ascii="Times New Roman" w:hAnsi="Times New Roman"/>
          <w:i/>
          <w:color w:val="auto"/>
          <w:sz w:val="24"/>
          <w:szCs w:val="24"/>
          <w:highlight w:val="lightGray"/>
          <w:lang w:val="es-ES"/>
        </w:rPr>
        <w:t>introducir fecha</w:t>
      </w:r>
      <w:r w:rsidR="00ED0989" w:rsidRPr="00532CE1">
        <w:rPr>
          <w:rFonts w:ascii="Times New Roman" w:hAnsi="Times New Roman"/>
          <w:color w:val="auto"/>
          <w:sz w:val="24"/>
          <w:szCs w:val="24"/>
          <w:lang w:val="es-ES"/>
        </w:rPr>
        <w:t xml:space="preserve">] </w:t>
      </w:r>
      <w:r w:rsidR="00966FE0"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el</w:t>
      </w:r>
      <w:r w:rsidR="00966FE0" w:rsidRPr="00532CE1">
        <w:rPr>
          <w:rFonts w:ascii="Times New Roman" w:hAnsi="Times New Roman"/>
          <w:color w:val="auto"/>
          <w:sz w:val="24"/>
          <w:szCs w:val="24"/>
          <w:lang w:val="es-ES"/>
        </w:rPr>
        <w:t xml:space="preserve"> “</w:t>
      </w:r>
      <w:r w:rsidRPr="00532CE1">
        <w:rPr>
          <w:rFonts w:ascii="Times New Roman" w:hAnsi="Times New Roman"/>
          <w:color w:val="auto"/>
          <w:sz w:val="24"/>
          <w:szCs w:val="24"/>
          <w:u w:val="single"/>
          <w:lang w:val="es-ES"/>
        </w:rPr>
        <w:t>Acuerdo de financiación</w:t>
      </w:r>
      <w:r w:rsidR="00A229FB" w:rsidRPr="00532CE1">
        <w:rPr>
          <w:rFonts w:ascii="Times New Roman" w:hAnsi="Times New Roman"/>
          <w:color w:val="auto"/>
          <w:sz w:val="24"/>
          <w:szCs w:val="24"/>
          <w:lang w:val="es-ES"/>
        </w:rPr>
        <w:t>”).</w:t>
      </w:r>
    </w:p>
    <w:p w14:paraId="5F951C14" w14:textId="77777777" w:rsidR="00966FE0" w:rsidRPr="00532CE1" w:rsidRDefault="00966FE0" w:rsidP="00D1227D">
      <w:pPr>
        <w:rPr>
          <w:sz w:val="24"/>
          <w:szCs w:val="24"/>
          <w:lang w:val="es-ES"/>
        </w:rPr>
      </w:pPr>
    </w:p>
    <w:p w14:paraId="50B08401" w14:textId="2ED097D9" w:rsidR="00D3552D" w:rsidRPr="00532CE1" w:rsidRDefault="000A684B" w:rsidP="00CD642D">
      <w:pPr>
        <w:pStyle w:val="Prrafodelista"/>
        <w:numPr>
          <w:ilvl w:val="0"/>
          <w:numId w:val="13"/>
        </w:numPr>
        <w:rPr>
          <w:rFonts w:ascii="Times New Roman" w:hAnsi="Times New Roman"/>
          <w:color w:val="auto"/>
          <w:sz w:val="24"/>
          <w:szCs w:val="24"/>
          <w:lang w:val="es-ES"/>
        </w:rPr>
      </w:pPr>
      <w:r w:rsidRPr="00532CE1">
        <w:rPr>
          <w:rFonts w:ascii="Times New Roman" w:hAnsi="Times New Roman"/>
          <w:color w:val="auto"/>
          <w:sz w:val="24"/>
          <w:szCs w:val="24"/>
          <w:lang w:val="es-ES"/>
        </w:rPr>
        <w:t xml:space="preserve">En el marco </w:t>
      </w:r>
      <w:r w:rsidR="005C381B" w:rsidRPr="00532CE1">
        <w:rPr>
          <w:rFonts w:ascii="Times New Roman" w:hAnsi="Times New Roman"/>
          <w:color w:val="auto"/>
          <w:sz w:val="24"/>
          <w:szCs w:val="24"/>
          <w:lang w:val="es-ES"/>
        </w:rPr>
        <w:t>de la ejecución del Proyecto</w:t>
      </w:r>
      <w:r w:rsidR="00D3552D" w:rsidRPr="00532CE1">
        <w:rPr>
          <w:rFonts w:ascii="Times New Roman" w:hAnsi="Times New Roman"/>
          <w:color w:val="auto"/>
          <w:sz w:val="24"/>
          <w:szCs w:val="24"/>
          <w:lang w:val="es-ES"/>
        </w:rPr>
        <w:t xml:space="preserve">, </w:t>
      </w:r>
      <w:r w:rsidR="005C381B" w:rsidRPr="00532CE1">
        <w:rPr>
          <w:rFonts w:ascii="Times New Roman" w:hAnsi="Times New Roman"/>
          <w:color w:val="auto"/>
          <w:sz w:val="24"/>
          <w:szCs w:val="24"/>
          <w:lang w:val="es-ES"/>
        </w:rPr>
        <w:t>el</w:t>
      </w:r>
      <w:r w:rsidR="00D3552D" w:rsidRPr="00532CE1">
        <w:rPr>
          <w:rFonts w:ascii="Times New Roman" w:hAnsi="Times New Roman"/>
          <w:color w:val="auto"/>
          <w:sz w:val="24"/>
          <w:szCs w:val="24"/>
          <w:lang w:val="es-ES"/>
        </w:rPr>
        <w:t xml:space="preserve"> Go</w:t>
      </w:r>
      <w:r w:rsidR="005C381B" w:rsidRPr="00532CE1">
        <w:rPr>
          <w:rFonts w:ascii="Times New Roman" w:hAnsi="Times New Roman"/>
          <w:color w:val="auto"/>
          <w:sz w:val="24"/>
          <w:szCs w:val="24"/>
          <w:lang w:val="es-ES"/>
        </w:rPr>
        <w:t>bierno</w:t>
      </w:r>
      <w:r w:rsidR="00D3552D" w:rsidRPr="00532CE1">
        <w:rPr>
          <w:rFonts w:ascii="Times New Roman" w:hAnsi="Times New Roman"/>
          <w:color w:val="auto"/>
          <w:sz w:val="24"/>
          <w:szCs w:val="24"/>
          <w:lang w:val="es-ES"/>
        </w:rPr>
        <w:t xml:space="preserve"> ha </w:t>
      </w:r>
      <w:r w:rsidR="009365DD" w:rsidRPr="00532CE1">
        <w:rPr>
          <w:rFonts w:ascii="Times New Roman" w:hAnsi="Times New Roman"/>
          <w:color w:val="auto"/>
          <w:sz w:val="24"/>
          <w:szCs w:val="24"/>
          <w:lang w:val="es-ES"/>
        </w:rPr>
        <w:t>pedido al</w:t>
      </w:r>
      <w:r w:rsidR="00D3552D" w:rsidRPr="00532CE1">
        <w:rPr>
          <w:rFonts w:ascii="Times New Roman" w:hAnsi="Times New Roman"/>
          <w:color w:val="auto"/>
          <w:sz w:val="24"/>
          <w:szCs w:val="24"/>
          <w:lang w:val="es-ES"/>
        </w:rPr>
        <w:t xml:space="preserve"> </w:t>
      </w:r>
      <w:r w:rsidR="009365DD" w:rsidRPr="00532CE1">
        <w:rPr>
          <w:rFonts w:ascii="Times New Roman" w:hAnsi="Times New Roman"/>
          <w:color w:val="auto"/>
          <w:sz w:val="24"/>
          <w:szCs w:val="24"/>
          <w:lang w:val="es-ES"/>
        </w:rPr>
        <w:t>PMA que</w:t>
      </w:r>
      <w:r w:rsidR="00A72C71" w:rsidRPr="00532CE1">
        <w:rPr>
          <w:rFonts w:ascii="Times New Roman" w:hAnsi="Times New Roman"/>
          <w:color w:val="auto"/>
          <w:sz w:val="24"/>
          <w:szCs w:val="24"/>
          <w:lang w:val="es-ES"/>
        </w:rPr>
        <w:t xml:space="preserve"> </w:t>
      </w:r>
      <w:r w:rsidR="00186B79" w:rsidRPr="00532CE1">
        <w:rPr>
          <w:rFonts w:ascii="Times New Roman" w:hAnsi="Times New Roman"/>
          <w:color w:val="auto"/>
          <w:sz w:val="24"/>
          <w:szCs w:val="24"/>
          <w:lang w:val="es-ES"/>
        </w:rPr>
        <w:t>ejecute</w:t>
      </w:r>
      <w:r w:rsidR="00A71273" w:rsidRPr="00532CE1">
        <w:rPr>
          <w:rFonts w:ascii="Times New Roman" w:hAnsi="Times New Roman"/>
          <w:color w:val="auto"/>
          <w:sz w:val="24"/>
          <w:szCs w:val="24"/>
          <w:lang w:val="es-ES"/>
        </w:rPr>
        <w:t xml:space="preserve"> los </w:t>
      </w:r>
      <w:r w:rsidR="00322071" w:rsidRPr="00532CE1">
        <w:rPr>
          <w:rFonts w:ascii="Times New Roman" w:hAnsi="Times New Roman"/>
          <w:color w:val="auto"/>
          <w:sz w:val="24"/>
          <w:szCs w:val="24"/>
          <w:lang w:val="es-ES"/>
        </w:rPr>
        <w:t>productos</w:t>
      </w:r>
      <w:r w:rsidR="00A71273" w:rsidRPr="00532CE1">
        <w:rPr>
          <w:rFonts w:ascii="Times New Roman" w:hAnsi="Times New Roman"/>
          <w:color w:val="auto"/>
          <w:sz w:val="24"/>
          <w:szCs w:val="24"/>
          <w:lang w:val="es-ES"/>
        </w:rPr>
        <w:t xml:space="preserve"> que se estipulan</w:t>
      </w:r>
      <w:r w:rsidR="00744BB0" w:rsidRPr="00532CE1">
        <w:rPr>
          <w:rFonts w:ascii="Times New Roman" w:hAnsi="Times New Roman"/>
          <w:color w:val="auto"/>
          <w:sz w:val="24"/>
          <w:szCs w:val="24"/>
          <w:lang w:val="es-ES"/>
        </w:rPr>
        <w:t xml:space="preserve"> </w:t>
      </w:r>
      <w:r w:rsidR="009365DD" w:rsidRPr="00532CE1">
        <w:rPr>
          <w:rFonts w:ascii="Times New Roman" w:hAnsi="Times New Roman"/>
          <w:color w:val="auto"/>
          <w:sz w:val="24"/>
          <w:szCs w:val="24"/>
          <w:lang w:val="es-ES"/>
        </w:rPr>
        <w:t>e</w:t>
      </w:r>
      <w:r w:rsidR="00744BB0" w:rsidRPr="00532CE1">
        <w:rPr>
          <w:rFonts w:ascii="Times New Roman" w:hAnsi="Times New Roman"/>
          <w:color w:val="auto"/>
          <w:sz w:val="24"/>
          <w:szCs w:val="24"/>
          <w:lang w:val="es-ES"/>
        </w:rPr>
        <w:t xml:space="preserve">n </w:t>
      </w:r>
      <w:r w:rsidR="009365DD" w:rsidRPr="00532CE1">
        <w:rPr>
          <w:rFonts w:ascii="Times New Roman" w:hAnsi="Times New Roman"/>
          <w:color w:val="auto"/>
          <w:sz w:val="24"/>
          <w:szCs w:val="24"/>
          <w:lang w:val="es-ES"/>
        </w:rPr>
        <w:t xml:space="preserve">el </w:t>
      </w:r>
      <w:r w:rsidR="00A3581C" w:rsidRPr="00532CE1">
        <w:rPr>
          <w:rFonts w:ascii="Times New Roman" w:hAnsi="Times New Roman"/>
          <w:b/>
          <w:color w:val="auto"/>
          <w:sz w:val="24"/>
          <w:szCs w:val="24"/>
          <w:lang w:val="es-ES"/>
        </w:rPr>
        <w:t>a</w:t>
      </w:r>
      <w:r w:rsidR="00744BB0" w:rsidRPr="00532CE1">
        <w:rPr>
          <w:rFonts w:ascii="Times New Roman" w:hAnsi="Times New Roman"/>
          <w:b/>
          <w:color w:val="auto"/>
          <w:sz w:val="24"/>
          <w:szCs w:val="24"/>
          <w:lang w:val="es-ES"/>
        </w:rPr>
        <w:t>nex</w:t>
      </w:r>
      <w:r w:rsidR="009365DD" w:rsidRPr="00532CE1">
        <w:rPr>
          <w:rFonts w:ascii="Times New Roman" w:hAnsi="Times New Roman"/>
          <w:b/>
          <w:color w:val="auto"/>
          <w:sz w:val="24"/>
          <w:szCs w:val="24"/>
          <w:lang w:val="es-ES"/>
        </w:rPr>
        <w:t>o </w:t>
      </w:r>
      <w:r w:rsidR="00744BB0" w:rsidRPr="00532CE1">
        <w:rPr>
          <w:rFonts w:ascii="Times New Roman" w:hAnsi="Times New Roman"/>
          <w:b/>
          <w:color w:val="auto"/>
          <w:sz w:val="24"/>
          <w:szCs w:val="24"/>
          <w:lang w:val="es-ES"/>
        </w:rPr>
        <w:t>I</w:t>
      </w:r>
      <w:r w:rsidR="00744BB0" w:rsidRPr="00532CE1">
        <w:rPr>
          <w:rFonts w:ascii="Times New Roman" w:hAnsi="Times New Roman"/>
          <w:color w:val="auto"/>
          <w:sz w:val="24"/>
          <w:szCs w:val="24"/>
          <w:lang w:val="es-ES"/>
        </w:rPr>
        <w:t xml:space="preserve"> </w:t>
      </w:r>
      <w:r w:rsidR="009365DD" w:rsidRPr="00532CE1">
        <w:rPr>
          <w:rFonts w:ascii="Times New Roman" w:hAnsi="Times New Roman"/>
          <w:color w:val="auto"/>
          <w:sz w:val="24"/>
          <w:szCs w:val="24"/>
          <w:lang w:val="es-ES"/>
        </w:rPr>
        <w:t>del presente</w:t>
      </w:r>
      <w:r w:rsidR="00744BB0" w:rsidRPr="00532CE1">
        <w:rPr>
          <w:rFonts w:ascii="Times New Roman" w:hAnsi="Times New Roman"/>
          <w:color w:val="auto"/>
          <w:sz w:val="24"/>
          <w:szCs w:val="24"/>
          <w:lang w:val="es-ES"/>
        </w:rPr>
        <w:t xml:space="preserve"> </w:t>
      </w:r>
      <w:r w:rsidR="009365DD" w:rsidRPr="00532CE1">
        <w:rPr>
          <w:rFonts w:ascii="Times New Roman" w:hAnsi="Times New Roman"/>
          <w:color w:val="auto"/>
          <w:sz w:val="24"/>
          <w:szCs w:val="24"/>
          <w:lang w:val="es-ES"/>
        </w:rPr>
        <w:t>Acuerdo</w:t>
      </w:r>
      <w:r w:rsidR="00744BB0" w:rsidRPr="00532CE1">
        <w:rPr>
          <w:rFonts w:ascii="Times New Roman" w:hAnsi="Times New Roman"/>
          <w:color w:val="auto"/>
          <w:sz w:val="24"/>
          <w:szCs w:val="24"/>
          <w:lang w:val="es-ES"/>
        </w:rPr>
        <w:t xml:space="preserve"> (</w:t>
      </w:r>
      <w:r w:rsidR="00A71273" w:rsidRPr="00532CE1">
        <w:rPr>
          <w:rFonts w:ascii="Times New Roman" w:hAnsi="Times New Roman"/>
          <w:color w:val="auto"/>
          <w:sz w:val="24"/>
          <w:szCs w:val="24"/>
          <w:lang w:val="es-ES"/>
        </w:rPr>
        <w:t xml:space="preserve">los </w:t>
      </w:r>
      <w:r w:rsidR="00744BB0" w:rsidRPr="00532CE1">
        <w:rPr>
          <w:rFonts w:ascii="Times New Roman" w:hAnsi="Times New Roman"/>
          <w:color w:val="auto"/>
          <w:sz w:val="24"/>
          <w:szCs w:val="24"/>
          <w:lang w:val="es-ES"/>
        </w:rPr>
        <w:t>“</w:t>
      </w:r>
      <w:r w:rsidRPr="00532CE1">
        <w:rPr>
          <w:rFonts w:ascii="Times New Roman" w:hAnsi="Times New Roman"/>
          <w:color w:val="auto"/>
          <w:sz w:val="24"/>
          <w:szCs w:val="24"/>
          <w:u w:val="single"/>
          <w:lang w:val="es-ES"/>
        </w:rPr>
        <w:t>P</w:t>
      </w:r>
      <w:r w:rsidR="00322071" w:rsidRPr="00532CE1">
        <w:rPr>
          <w:rFonts w:ascii="Times New Roman" w:hAnsi="Times New Roman"/>
          <w:color w:val="auto"/>
          <w:sz w:val="24"/>
          <w:szCs w:val="24"/>
          <w:u w:val="single"/>
          <w:lang w:val="es-ES"/>
        </w:rPr>
        <w:t>roductos</w:t>
      </w:r>
      <w:r w:rsidR="00A3292D" w:rsidRPr="00532CE1">
        <w:rPr>
          <w:rFonts w:ascii="Times New Roman" w:hAnsi="Times New Roman"/>
          <w:color w:val="auto"/>
          <w:sz w:val="24"/>
          <w:szCs w:val="24"/>
          <w:lang w:val="es-ES"/>
        </w:rPr>
        <w:t>”)</w:t>
      </w:r>
      <w:r w:rsidR="00DD1C7D" w:rsidRPr="00532CE1">
        <w:rPr>
          <w:rFonts w:ascii="Times New Roman" w:hAnsi="Times New Roman"/>
          <w:color w:val="auto"/>
          <w:sz w:val="24"/>
          <w:szCs w:val="24"/>
          <w:lang w:val="es-ES"/>
        </w:rPr>
        <w:t>, y el PMA ha convenido en ello</w:t>
      </w:r>
      <w:r w:rsidR="00A3292D" w:rsidRPr="00532CE1">
        <w:rPr>
          <w:rFonts w:ascii="Times New Roman" w:hAnsi="Times New Roman"/>
          <w:color w:val="auto"/>
          <w:sz w:val="24"/>
          <w:szCs w:val="24"/>
          <w:lang w:val="es-ES"/>
        </w:rPr>
        <w:t>.</w:t>
      </w:r>
    </w:p>
    <w:p w14:paraId="2FB84280" w14:textId="4F6A440C" w:rsidR="00A3292D" w:rsidRPr="00532CE1" w:rsidRDefault="00A3292D" w:rsidP="00A3292D">
      <w:pPr>
        <w:rPr>
          <w:sz w:val="24"/>
          <w:szCs w:val="24"/>
          <w:lang w:val="es-ES"/>
        </w:rPr>
      </w:pPr>
    </w:p>
    <w:p w14:paraId="1EC4FF4B" w14:textId="77AB63C3" w:rsidR="00D3552D" w:rsidRPr="00532CE1" w:rsidRDefault="009365DD" w:rsidP="00D1227D">
      <w:pPr>
        <w:pStyle w:val="Sangradetextonormal"/>
        <w:tabs>
          <w:tab w:val="clear" w:pos="-1262"/>
          <w:tab w:val="clear" w:pos="-720"/>
          <w:tab w:val="clear" w:pos="240"/>
        </w:tabs>
        <w:rPr>
          <w:rFonts w:ascii="Times New Roman" w:hAnsi="Times New Roman"/>
          <w:sz w:val="24"/>
          <w:szCs w:val="24"/>
          <w:lang w:val="es-ES"/>
        </w:rPr>
      </w:pPr>
      <w:r w:rsidRPr="00532CE1">
        <w:rPr>
          <w:rFonts w:ascii="Times New Roman" w:hAnsi="Times New Roman"/>
          <w:b/>
          <w:sz w:val="24"/>
          <w:szCs w:val="24"/>
          <w:lang w:val="es-ES"/>
        </w:rPr>
        <w:t xml:space="preserve">POR </w:t>
      </w:r>
      <w:r w:rsidR="00553316" w:rsidRPr="00532CE1">
        <w:rPr>
          <w:rFonts w:ascii="Times New Roman" w:hAnsi="Times New Roman"/>
          <w:b/>
          <w:sz w:val="24"/>
          <w:szCs w:val="24"/>
          <w:lang w:val="es-ES"/>
        </w:rPr>
        <w:t>CONSIGUIENTE</w:t>
      </w:r>
      <w:r w:rsidR="00D3552D" w:rsidRPr="00532CE1">
        <w:rPr>
          <w:rFonts w:ascii="Times New Roman" w:hAnsi="Times New Roman"/>
          <w:sz w:val="24"/>
          <w:szCs w:val="24"/>
          <w:lang w:val="es-ES"/>
        </w:rPr>
        <w:t xml:space="preserve">, </w:t>
      </w:r>
      <w:r w:rsidRPr="00532CE1">
        <w:rPr>
          <w:rFonts w:ascii="Times New Roman" w:hAnsi="Times New Roman"/>
          <w:sz w:val="24"/>
          <w:szCs w:val="24"/>
          <w:lang w:val="es-ES"/>
        </w:rPr>
        <w:t>las</w:t>
      </w:r>
      <w:r w:rsidR="00D3552D" w:rsidRPr="00532CE1">
        <w:rPr>
          <w:rFonts w:ascii="Times New Roman" w:hAnsi="Times New Roman"/>
          <w:sz w:val="24"/>
          <w:szCs w:val="24"/>
          <w:lang w:val="es-ES"/>
        </w:rPr>
        <w:t xml:space="preserve"> Partes </w:t>
      </w:r>
      <w:r w:rsidRPr="00532CE1">
        <w:rPr>
          <w:rFonts w:ascii="Times New Roman" w:hAnsi="Times New Roman"/>
          <w:sz w:val="24"/>
          <w:szCs w:val="24"/>
          <w:lang w:val="es-ES"/>
        </w:rPr>
        <w:t>acuerdan lo siguiente</w:t>
      </w:r>
      <w:r w:rsidR="00D3552D" w:rsidRPr="00532CE1">
        <w:rPr>
          <w:rFonts w:ascii="Times New Roman" w:hAnsi="Times New Roman"/>
          <w:sz w:val="24"/>
          <w:szCs w:val="24"/>
          <w:lang w:val="es-ES"/>
        </w:rPr>
        <w:t>:</w:t>
      </w:r>
    </w:p>
    <w:p w14:paraId="0682AD6D" w14:textId="77777777" w:rsidR="00041C53" w:rsidRPr="00532CE1" w:rsidRDefault="00041C53" w:rsidP="00D1227D">
      <w:pPr>
        <w:pStyle w:val="Sangradetextonormal"/>
        <w:tabs>
          <w:tab w:val="clear" w:pos="-1262"/>
          <w:tab w:val="clear" w:pos="-720"/>
          <w:tab w:val="clear" w:pos="240"/>
        </w:tabs>
        <w:rPr>
          <w:rFonts w:ascii="Times New Roman" w:hAnsi="Times New Roman"/>
          <w:sz w:val="22"/>
          <w:szCs w:val="22"/>
          <w:lang w:val="es-ES"/>
        </w:rPr>
      </w:pPr>
    </w:p>
    <w:p w14:paraId="5E43E585" w14:textId="20373B6A" w:rsidR="00B310BB" w:rsidRPr="00532CE1" w:rsidRDefault="009365DD" w:rsidP="00CD642D">
      <w:pPr>
        <w:pStyle w:val="Sangradetextonormal"/>
        <w:numPr>
          <w:ilvl w:val="0"/>
          <w:numId w:val="10"/>
        </w:numPr>
        <w:tabs>
          <w:tab w:val="clear" w:pos="-1262"/>
          <w:tab w:val="clear" w:pos="-720"/>
          <w:tab w:val="clear" w:pos="240"/>
        </w:tabs>
        <w:spacing w:after="200"/>
        <w:ind w:left="360"/>
        <w:rPr>
          <w:rFonts w:ascii="Times New Roman" w:hAnsi="Times New Roman"/>
          <w:sz w:val="24"/>
          <w:szCs w:val="24"/>
          <w:lang w:val="es-ES"/>
        </w:rPr>
      </w:pPr>
      <w:r w:rsidRPr="00532CE1">
        <w:rPr>
          <w:rFonts w:ascii="Times New Roman" w:hAnsi="Times New Roman"/>
          <w:sz w:val="24"/>
          <w:szCs w:val="24"/>
          <w:lang w:val="es-ES"/>
        </w:rPr>
        <w:t>El</w:t>
      </w:r>
      <w:r w:rsidR="00041C53" w:rsidRPr="00532CE1">
        <w:rPr>
          <w:rFonts w:ascii="Times New Roman" w:hAnsi="Times New Roman"/>
          <w:sz w:val="24"/>
          <w:szCs w:val="24"/>
          <w:lang w:val="es-ES"/>
        </w:rPr>
        <w:t xml:space="preserve"> Go</w:t>
      </w:r>
      <w:r w:rsidRPr="00532CE1">
        <w:rPr>
          <w:rFonts w:ascii="Times New Roman" w:hAnsi="Times New Roman"/>
          <w:sz w:val="24"/>
          <w:szCs w:val="24"/>
          <w:lang w:val="es-ES"/>
        </w:rPr>
        <w:t>bierno tiene la intención de utiliz</w:t>
      </w:r>
      <w:r w:rsidR="00B74BBC" w:rsidRPr="00532CE1">
        <w:rPr>
          <w:rFonts w:ascii="Times New Roman" w:hAnsi="Times New Roman"/>
          <w:sz w:val="24"/>
          <w:szCs w:val="24"/>
          <w:lang w:val="es-ES"/>
        </w:rPr>
        <w:t>a</w:t>
      </w:r>
      <w:r w:rsidRPr="00532CE1">
        <w:rPr>
          <w:rFonts w:ascii="Times New Roman" w:hAnsi="Times New Roman"/>
          <w:sz w:val="24"/>
          <w:szCs w:val="24"/>
          <w:lang w:val="es-ES"/>
        </w:rPr>
        <w:t>r una parte de los recursos de la financiación, por un monto total de</w:t>
      </w:r>
      <w:r w:rsidR="00041C53" w:rsidRPr="00532CE1">
        <w:rPr>
          <w:rFonts w:ascii="Times New Roman" w:hAnsi="Times New Roman"/>
          <w:sz w:val="24"/>
          <w:szCs w:val="24"/>
          <w:lang w:val="es-ES"/>
        </w:rPr>
        <w:t xml:space="preserve"> </w:t>
      </w:r>
      <w:r w:rsidR="00041C53" w:rsidRPr="00532CE1">
        <w:rPr>
          <w:rFonts w:ascii="Times New Roman" w:hAnsi="Times New Roman"/>
          <w:i/>
          <w:sz w:val="24"/>
          <w:szCs w:val="24"/>
          <w:lang w:val="es-ES"/>
        </w:rPr>
        <w:t>[</w:t>
      </w:r>
      <w:r w:rsidR="00041C53" w:rsidRPr="00532CE1">
        <w:rPr>
          <w:rFonts w:ascii="Times New Roman" w:hAnsi="Times New Roman"/>
          <w:i/>
          <w:sz w:val="24"/>
          <w:szCs w:val="24"/>
          <w:highlight w:val="lightGray"/>
          <w:lang w:val="es-ES"/>
        </w:rPr>
        <w:t>in</w:t>
      </w:r>
      <w:r w:rsidRPr="00532CE1">
        <w:rPr>
          <w:rFonts w:ascii="Times New Roman" w:hAnsi="Times New Roman"/>
          <w:i/>
          <w:sz w:val="24"/>
          <w:szCs w:val="24"/>
          <w:highlight w:val="lightGray"/>
          <w:lang w:val="es-ES"/>
        </w:rPr>
        <w:t>dicar el importe en letras</w:t>
      </w:r>
      <w:r w:rsidR="00041C53" w:rsidRPr="00532CE1">
        <w:rPr>
          <w:rFonts w:ascii="Times New Roman" w:hAnsi="Times New Roman"/>
          <w:i/>
          <w:sz w:val="24"/>
          <w:szCs w:val="24"/>
          <w:lang w:val="es-ES"/>
        </w:rPr>
        <w:t>]</w:t>
      </w:r>
      <w:r w:rsidRPr="00532CE1">
        <w:rPr>
          <w:rFonts w:ascii="Times New Roman" w:hAnsi="Times New Roman"/>
          <w:i/>
          <w:sz w:val="24"/>
          <w:szCs w:val="24"/>
          <w:lang w:val="es-ES"/>
        </w:rPr>
        <w:t xml:space="preserve"> </w:t>
      </w:r>
      <w:r w:rsidRPr="00532CE1">
        <w:rPr>
          <w:rFonts w:ascii="Times New Roman" w:hAnsi="Times New Roman"/>
          <w:iCs/>
          <w:sz w:val="24"/>
          <w:szCs w:val="24"/>
          <w:lang w:val="es-ES"/>
        </w:rPr>
        <w:t>dólares estadounidenses</w:t>
      </w:r>
      <w:r w:rsidR="00041C53" w:rsidRPr="00532CE1">
        <w:rPr>
          <w:rFonts w:ascii="Times New Roman" w:hAnsi="Times New Roman"/>
          <w:sz w:val="24"/>
          <w:szCs w:val="24"/>
          <w:lang w:val="es-ES"/>
        </w:rPr>
        <w:t xml:space="preserve"> (</w:t>
      </w:r>
      <w:r w:rsidR="00041C53" w:rsidRPr="00532CE1">
        <w:rPr>
          <w:rFonts w:ascii="Times New Roman" w:hAnsi="Times New Roman"/>
          <w:i/>
          <w:sz w:val="24"/>
          <w:szCs w:val="24"/>
          <w:lang w:val="es-ES"/>
        </w:rPr>
        <w:t>[</w:t>
      </w:r>
      <w:r w:rsidR="00041C53" w:rsidRPr="00532CE1">
        <w:rPr>
          <w:rFonts w:ascii="Times New Roman" w:hAnsi="Times New Roman"/>
          <w:i/>
          <w:sz w:val="24"/>
          <w:szCs w:val="24"/>
          <w:highlight w:val="lightGray"/>
          <w:lang w:val="es-ES"/>
        </w:rPr>
        <w:t>in</w:t>
      </w:r>
      <w:r w:rsidRPr="00532CE1">
        <w:rPr>
          <w:rFonts w:ascii="Times New Roman" w:hAnsi="Times New Roman"/>
          <w:i/>
          <w:sz w:val="24"/>
          <w:szCs w:val="24"/>
          <w:highlight w:val="lightGray"/>
          <w:lang w:val="es-ES"/>
        </w:rPr>
        <w:t>dicar el importe en cifras</w:t>
      </w:r>
      <w:r w:rsidR="00041C53" w:rsidRPr="00532CE1">
        <w:rPr>
          <w:rFonts w:ascii="Times New Roman" w:hAnsi="Times New Roman"/>
          <w:i/>
          <w:sz w:val="24"/>
          <w:szCs w:val="24"/>
          <w:lang w:val="es-ES"/>
        </w:rPr>
        <w:t>]</w:t>
      </w:r>
      <w:r w:rsidRPr="00532CE1">
        <w:rPr>
          <w:rFonts w:ascii="Times New Roman" w:hAnsi="Times New Roman"/>
          <w:iCs/>
          <w:sz w:val="24"/>
          <w:szCs w:val="24"/>
          <w:lang w:val="es-ES"/>
        </w:rPr>
        <w:t xml:space="preserve"> dólares EE.UU.</w:t>
      </w:r>
      <w:r w:rsidR="00041C53" w:rsidRPr="00532CE1">
        <w:rPr>
          <w:rFonts w:ascii="Times New Roman" w:hAnsi="Times New Roman"/>
          <w:sz w:val="24"/>
          <w:szCs w:val="24"/>
          <w:lang w:val="es-ES"/>
        </w:rPr>
        <w:t>) (</w:t>
      </w:r>
      <w:r w:rsidRPr="00532CE1">
        <w:rPr>
          <w:rFonts w:ascii="Times New Roman" w:hAnsi="Times New Roman"/>
          <w:sz w:val="24"/>
          <w:szCs w:val="24"/>
          <w:lang w:val="es-ES"/>
        </w:rPr>
        <w:t>el</w:t>
      </w:r>
      <w:r w:rsidR="00041C53" w:rsidRPr="00532CE1">
        <w:rPr>
          <w:rFonts w:ascii="Times New Roman" w:hAnsi="Times New Roman"/>
          <w:sz w:val="24"/>
          <w:szCs w:val="24"/>
          <w:lang w:val="es-ES"/>
        </w:rPr>
        <w:t xml:space="preserve"> “</w:t>
      </w:r>
      <w:r w:rsidR="00B5557B" w:rsidRPr="00532CE1">
        <w:rPr>
          <w:rFonts w:ascii="Times New Roman" w:hAnsi="Times New Roman"/>
          <w:sz w:val="24"/>
          <w:szCs w:val="24"/>
          <w:u w:val="single"/>
          <w:lang w:val="es-ES"/>
        </w:rPr>
        <w:t>Límite de financiación total</w:t>
      </w:r>
      <w:r w:rsidR="00041C53" w:rsidRPr="00532CE1">
        <w:rPr>
          <w:rFonts w:ascii="Times New Roman" w:hAnsi="Times New Roman"/>
          <w:sz w:val="24"/>
          <w:szCs w:val="24"/>
          <w:lang w:val="es-ES"/>
        </w:rPr>
        <w:t xml:space="preserve">”) </w:t>
      </w:r>
      <w:r w:rsidRPr="00532CE1">
        <w:rPr>
          <w:rFonts w:ascii="Times New Roman" w:hAnsi="Times New Roman"/>
          <w:sz w:val="24"/>
          <w:szCs w:val="24"/>
          <w:lang w:val="es-ES"/>
        </w:rPr>
        <w:t>para</w:t>
      </w:r>
      <w:r w:rsidR="00041C53" w:rsidRPr="00532CE1">
        <w:rPr>
          <w:rFonts w:ascii="Times New Roman" w:hAnsi="Times New Roman"/>
          <w:sz w:val="24"/>
          <w:szCs w:val="24"/>
          <w:lang w:val="es-ES"/>
        </w:rPr>
        <w:t xml:space="preserve"> </w:t>
      </w:r>
      <w:r w:rsidRPr="00532CE1">
        <w:rPr>
          <w:rFonts w:ascii="Times New Roman" w:hAnsi="Times New Roman"/>
          <w:sz w:val="24"/>
          <w:szCs w:val="24"/>
          <w:lang w:val="es-ES"/>
        </w:rPr>
        <w:t>efectuar los pagos correspondientes en virtud del presente Acuerdo</w:t>
      </w:r>
      <w:r w:rsidR="005906A6" w:rsidRPr="00532CE1">
        <w:rPr>
          <w:rFonts w:ascii="Times New Roman" w:hAnsi="Times New Roman"/>
          <w:sz w:val="24"/>
          <w:szCs w:val="24"/>
          <w:lang w:val="es-ES"/>
        </w:rPr>
        <w:t xml:space="preserve">. </w:t>
      </w:r>
      <w:r w:rsidRPr="00532CE1">
        <w:rPr>
          <w:rFonts w:ascii="Times New Roman" w:hAnsi="Times New Roman"/>
          <w:sz w:val="24"/>
          <w:szCs w:val="24"/>
          <w:lang w:val="es-ES"/>
        </w:rPr>
        <w:t xml:space="preserve">El </w:t>
      </w:r>
      <w:r w:rsidR="00B5557B" w:rsidRPr="00532CE1">
        <w:rPr>
          <w:rFonts w:ascii="Times New Roman" w:hAnsi="Times New Roman"/>
          <w:sz w:val="24"/>
          <w:szCs w:val="24"/>
          <w:lang w:val="es-ES"/>
        </w:rPr>
        <w:t>Límite de financiación total</w:t>
      </w:r>
      <w:r w:rsidRPr="00532CE1">
        <w:rPr>
          <w:rFonts w:ascii="Times New Roman" w:hAnsi="Times New Roman"/>
          <w:sz w:val="24"/>
          <w:szCs w:val="24"/>
          <w:lang w:val="es-ES"/>
        </w:rPr>
        <w:t xml:space="preserve"> representa la mejor estimación realizada por las Partes (en la fecha de la firma del presente Acuerdo) de conformidad con el </w:t>
      </w:r>
      <w:r w:rsidR="00ED61C7" w:rsidRPr="00532CE1">
        <w:rPr>
          <w:rFonts w:ascii="Times New Roman" w:hAnsi="Times New Roman"/>
          <w:b/>
          <w:bCs/>
          <w:sz w:val="24"/>
          <w:szCs w:val="24"/>
          <w:lang w:val="es-ES"/>
        </w:rPr>
        <w:t>anexo</w:t>
      </w:r>
      <w:r w:rsidRPr="00532CE1">
        <w:rPr>
          <w:rFonts w:ascii="Times New Roman" w:hAnsi="Times New Roman"/>
          <w:b/>
          <w:bCs/>
          <w:sz w:val="24"/>
          <w:szCs w:val="24"/>
          <w:lang w:val="es-ES"/>
        </w:rPr>
        <w:t> II</w:t>
      </w:r>
      <w:r w:rsidRPr="00532CE1">
        <w:rPr>
          <w:rFonts w:ascii="Times New Roman" w:hAnsi="Times New Roman"/>
          <w:sz w:val="24"/>
          <w:szCs w:val="24"/>
          <w:lang w:val="es-ES"/>
        </w:rPr>
        <w:t xml:space="preserve"> sobre la base de los </w:t>
      </w:r>
      <w:r w:rsidR="00BF0089" w:rsidRPr="00532CE1">
        <w:rPr>
          <w:rFonts w:ascii="Times New Roman" w:hAnsi="Times New Roman"/>
          <w:sz w:val="24"/>
          <w:szCs w:val="24"/>
          <w:lang w:val="es-ES"/>
        </w:rPr>
        <w:t>P</w:t>
      </w:r>
      <w:r w:rsidR="00E41225" w:rsidRPr="00532CE1">
        <w:rPr>
          <w:rFonts w:ascii="Times New Roman" w:hAnsi="Times New Roman"/>
          <w:sz w:val="24"/>
          <w:szCs w:val="24"/>
          <w:lang w:val="es-ES"/>
        </w:rPr>
        <w:t xml:space="preserve">roductos </w:t>
      </w:r>
      <w:r w:rsidRPr="00532CE1">
        <w:rPr>
          <w:rFonts w:ascii="Times New Roman" w:hAnsi="Times New Roman"/>
          <w:sz w:val="24"/>
          <w:szCs w:val="24"/>
          <w:lang w:val="es-ES"/>
        </w:rPr>
        <w:t xml:space="preserve">y el calendario acordados por las Partes en el </w:t>
      </w:r>
      <w:r w:rsidR="00ED61C7" w:rsidRPr="00532CE1">
        <w:rPr>
          <w:rFonts w:ascii="Times New Roman" w:hAnsi="Times New Roman"/>
          <w:b/>
          <w:bCs/>
          <w:sz w:val="24"/>
          <w:szCs w:val="24"/>
          <w:lang w:val="es-ES"/>
        </w:rPr>
        <w:t>anexo</w:t>
      </w:r>
      <w:r w:rsidRPr="00532CE1">
        <w:rPr>
          <w:rFonts w:ascii="Times New Roman" w:hAnsi="Times New Roman"/>
          <w:b/>
          <w:bCs/>
          <w:sz w:val="24"/>
          <w:szCs w:val="24"/>
          <w:lang w:val="es-ES"/>
        </w:rPr>
        <w:t> I</w:t>
      </w:r>
      <w:r w:rsidRPr="00532CE1">
        <w:rPr>
          <w:rFonts w:ascii="Times New Roman" w:hAnsi="Times New Roman"/>
          <w:sz w:val="24"/>
          <w:szCs w:val="24"/>
          <w:lang w:val="es-ES"/>
        </w:rPr>
        <w:t>.</w:t>
      </w:r>
    </w:p>
    <w:p w14:paraId="6DC8FE9F" w14:textId="0992267F" w:rsidR="001B2934" w:rsidRPr="00532CE1" w:rsidRDefault="009365DD" w:rsidP="00CD642D">
      <w:pPr>
        <w:pStyle w:val="Prrafodelista"/>
        <w:numPr>
          <w:ilvl w:val="0"/>
          <w:numId w:val="10"/>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lastRenderedPageBreak/>
        <w:t>E</w:t>
      </w:r>
      <w:r w:rsidR="006C1527" w:rsidRPr="00532CE1">
        <w:rPr>
          <w:rFonts w:ascii="Times New Roman" w:hAnsi="Times New Roman"/>
          <w:color w:val="auto"/>
          <w:sz w:val="24"/>
          <w:szCs w:val="24"/>
          <w:lang w:val="es-ES"/>
        </w:rPr>
        <w:t>l</w:t>
      </w:r>
      <w:r w:rsidRPr="00532CE1">
        <w:rPr>
          <w:rFonts w:ascii="Times New Roman" w:hAnsi="Times New Roman"/>
          <w:color w:val="auto"/>
          <w:sz w:val="24"/>
          <w:szCs w:val="24"/>
          <w:lang w:val="es-ES"/>
        </w:rPr>
        <w:t xml:space="preserve"> presente Acuerdo se firmará</w:t>
      </w:r>
      <w:r w:rsidR="00041C53" w:rsidRPr="00532CE1">
        <w:rPr>
          <w:rFonts w:ascii="Times New Roman" w:hAnsi="Times New Roman"/>
          <w:color w:val="auto"/>
          <w:sz w:val="24"/>
          <w:szCs w:val="24"/>
          <w:lang w:val="es-ES"/>
        </w:rPr>
        <w:t xml:space="preserve"> </w:t>
      </w:r>
      <w:r w:rsidR="006C1527" w:rsidRPr="00532CE1">
        <w:rPr>
          <w:rFonts w:ascii="Times New Roman" w:hAnsi="Times New Roman"/>
          <w:color w:val="auto"/>
          <w:sz w:val="24"/>
          <w:szCs w:val="24"/>
          <w:lang w:val="es-ES"/>
        </w:rPr>
        <w:t>y ejecutará en</w:t>
      </w:r>
      <w:r w:rsidR="00041C53" w:rsidRPr="00532CE1">
        <w:rPr>
          <w:rFonts w:ascii="Times New Roman" w:hAnsi="Times New Roman"/>
          <w:color w:val="auto"/>
          <w:sz w:val="24"/>
          <w:szCs w:val="24"/>
          <w:lang w:val="es-ES"/>
        </w:rPr>
        <w:t xml:space="preserve"> </w:t>
      </w:r>
      <w:r w:rsidR="002C7114" w:rsidRPr="00532CE1">
        <w:rPr>
          <w:rFonts w:ascii="Times New Roman" w:hAnsi="Times New Roman"/>
          <w:color w:val="auto"/>
          <w:sz w:val="24"/>
          <w:szCs w:val="24"/>
          <w:lang w:val="es-ES"/>
        </w:rPr>
        <w:t xml:space="preserve">idioma </w:t>
      </w:r>
      <w:r w:rsidR="00A3292D" w:rsidRPr="00532CE1">
        <w:rPr>
          <w:rFonts w:ascii="Times New Roman" w:hAnsi="Times New Roman"/>
          <w:i/>
          <w:color w:val="auto"/>
          <w:sz w:val="24"/>
          <w:szCs w:val="24"/>
          <w:lang w:val="es-ES"/>
        </w:rPr>
        <w:t>[</w:t>
      </w:r>
      <w:r w:rsidR="002C7114" w:rsidRPr="00532CE1">
        <w:rPr>
          <w:rFonts w:ascii="Times New Roman" w:hAnsi="Times New Roman"/>
          <w:i/>
          <w:color w:val="auto"/>
          <w:sz w:val="24"/>
          <w:szCs w:val="24"/>
          <w:highlight w:val="lightGray"/>
          <w:lang w:val="es-ES"/>
        </w:rPr>
        <w:t>introducir el idioma</w:t>
      </w:r>
      <w:r w:rsidR="00A3292D" w:rsidRPr="00532CE1">
        <w:rPr>
          <w:rFonts w:ascii="Times New Roman" w:hAnsi="Times New Roman"/>
          <w:i/>
          <w:color w:val="auto"/>
          <w:sz w:val="24"/>
          <w:szCs w:val="24"/>
          <w:highlight w:val="lightGray"/>
          <w:lang w:val="es-ES"/>
        </w:rPr>
        <w:t xml:space="preserve">: </w:t>
      </w:r>
      <w:r w:rsidR="002C7114" w:rsidRPr="00532CE1">
        <w:rPr>
          <w:rFonts w:ascii="Times New Roman" w:hAnsi="Times New Roman"/>
          <w:i/>
          <w:color w:val="auto"/>
          <w:sz w:val="24"/>
          <w:szCs w:val="24"/>
          <w:highlight w:val="lightGray"/>
          <w:lang w:val="es-ES"/>
        </w:rPr>
        <w:t>español</w:t>
      </w:r>
      <w:r w:rsidR="001C0CE1" w:rsidRPr="00532CE1">
        <w:rPr>
          <w:rFonts w:ascii="Times New Roman" w:hAnsi="Times New Roman"/>
          <w:i/>
          <w:color w:val="auto"/>
          <w:sz w:val="24"/>
          <w:szCs w:val="24"/>
          <w:highlight w:val="lightGray"/>
          <w:lang w:val="es-ES"/>
        </w:rPr>
        <w:t>/</w:t>
      </w:r>
      <w:r w:rsidR="002C7114" w:rsidRPr="00532CE1">
        <w:rPr>
          <w:rFonts w:ascii="Times New Roman" w:hAnsi="Times New Roman"/>
          <w:i/>
          <w:color w:val="auto"/>
          <w:sz w:val="24"/>
          <w:szCs w:val="24"/>
          <w:highlight w:val="lightGray"/>
          <w:lang w:val="es-ES"/>
        </w:rPr>
        <w:t>francés</w:t>
      </w:r>
      <w:r w:rsidR="00A3292D" w:rsidRPr="00532CE1">
        <w:rPr>
          <w:rFonts w:ascii="Times New Roman" w:hAnsi="Times New Roman"/>
          <w:i/>
          <w:color w:val="auto"/>
          <w:sz w:val="24"/>
          <w:szCs w:val="24"/>
          <w:highlight w:val="lightGray"/>
          <w:lang w:val="es-ES"/>
        </w:rPr>
        <w:t>/</w:t>
      </w:r>
      <w:r w:rsidR="002C7114" w:rsidRPr="00532CE1">
        <w:rPr>
          <w:rFonts w:ascii="Times New Roman" w:hAnsi="Times New Roman"/>
          <w:i/>
          <w:color w:val="auto"/>
          <w:sz w:val="24"/>
          <w:szCs w:val="24"/>
          <w:highlight w:val="lightGray"/>
          <w:lang w:val="es-ES"/>
        </w:rPr>
        <w:t>inglés</w:t>
      </w:r>
      <w:r w:rsidR="00A3292D" w:rsidRPr="00532CE1">
        <w:rPr>
          <w:rFonts w:ascii="Times New Roman" w:hAnsi="Times New Roman"/>
          <w:i/>
          <w:iCs/>
          <w:color w:val="auto"/>
          <w:sz w:val="24"/>
          <w:szCs w:val="24"/>
          <w:lang w:val="es-ES"/>
        </w:rPr>
        <w:t>]</w:t>
      </w:r>
      <w:r w:rsidR="001C0CE1" w:rsidRPr="00532CE1">
        <w:rPr>
          <w:rFonts w:ascii="Times New Roman" w:hAnsi="Times New Roman"/>
          <w:color w:val="auto"/>
          <w:sz w:val="24"/>
          <w:szCs w:val="24"/>
          <w:lang w:val="es-ES"/>
        </w:rPr>
        <w:t xml:space="preserve"> </w:t>
      </w:r>
      <w:r w:rsidR="006C1527" w:rsidRPr="00532CE1">
        <w:rPr>
          <w:rFonts w:ascii="Times New Roman" w:hAnsi="Times New Roman"/>
          <w:color w:val="auto"/>
          <w:sz w:val="24"/>
          <w:szCs w:val="24"/>
          <w:lang w:val="es-ES"/>
        </w:rPr>
        <w:t>y todas las comunicaciones</w:t>
      </w:r>
      <w:r w:rsidR="00041C53" w:rsidRPr="00532CE1">
        <w:rPr>
          <w:rFonts w:ascii="Times New Roman" w:hAnsi="Times New Roman"/>
          <w:color w:val="auto"/>
          <w:sz w:val="24"/>
          <w:szCs w:val="24"/>
          <w:lang w:val="es-ES"/>
        </w:rPr>
        <w:t>, noti</w:t>
      </w:r>
      <w:r w:rsidR="006C1527" w:rsidRPr="00532CE1">
        <w:rPr>
          <w:rFonts w:ascii="Times New Roman" w:hAnsi="Times New Roman"/>
          <w:color w:val="auto"/>
          <w:sz w:val="24"/>
          <w:szCs w:val="24"/>
          <w:lang w:val="es-ES"/>
        </w:rPr>
        <w:t>ficaciones</w:t>
      </w:r>
      <w:r w:rsidR="00495CE2" w:rsidRPr="00532CE1">
        <w:rPr>
          <w:rFonts w:ascii="Times New Roman" w:hAnsi="Times New Roman"/>
          <w:color w:val="auto"/>
          <w:sz w:val="24"/>
          <w:szCs w:val="24"/>
          <w:lang w:val="es-ES"/>
        </w:rPr>
        <w:t>,</w:t>
      </w:r>
      <w:r w:rsidR="00041C53" w:rsidRPr="00532CE1">
        <w:rPr>
          <w:rFonts w:ascii="Times New Roman" w:hAnsi="Times New Roman"/>
          <w:color w:val="auto"/>
          <w:sz w:val="24"/>
          <w:szCs w:val="24"/>
          <w:lang w:val="es-ES"/>
        </w:rPr>
        <w:t xml:space="preserve"> </w:t>
      </w:r>
      <w:r w:rsidR="006C1527" w:rsidRPr="00532CE1">
        <w:rPr>
          <w:rFonts w:ascii="Times New Roman" w:hAnsi="Times New Roman"/>
          <w:color w:val="auto"/>
          <w:sz w:val="24"/>
          <w:szCs w:val="24"/>
          <w:lang w:val="es-ES"/>
        </w:rPr>
        <w:t>modificaciones</w:t>
      </w:r>
      <w:r w:rsidR="00495CE2" w:rsidRPr="00532CE1">
        <w:rPr>
          <w:rFonts w:ascii="Times New Roman" w:hAnsi="Times New Roman"/>
          <w:color w:val="auto"/>
          <w:sz w:val="24"/>
          <w:szCs w:val="24"/>
          <w:lang w:val="es-ES"/>
        </w:rPr>
        <w:t xml:space="preserve"> </w:t>
      </w:r>
      <w:r w:rsidR="006C1527" w:rsidRPr="00532CE1">
        <w:rPr>
          <w:rFonts w:ascii="Times New Roman" w:hAnsi="Times New Roman"/>
          <w:color w:val="auto"/>
          <w:sz w:val="24"/>
          <w:szCs w:val="24"/>
          <w:lang w:val="es-ES"/>
        </w:rPr>
        <w:t>y enmiendas</w:t>
      </w:r>
      <w:r w:rsidR="00041C53" w:rsidRPr="00532CE1">
        <w:rPr>
          <w:rFonts w:ascii="Times New Roman" w:hAnsi="Times New Roman"/>
          <w:color w:val="auto"/>
          <w:sz w:val="24"/>
          <w:szCs w:val="24"/>
          <w:lang w:val="es-ES"/>
        </w:rPr>
        <w:t xml:space="preserve"> </w:t>
      </w:r>
      <w:r w:rsidR="006C1527" w:rsidRPr="00532CE1">
        <w:rPr>
          <w:rFonts w:ascii="Times New Roman" w:hAnsi="Times New Roman"/>
          <w:color w:val="auto"/>
          <w:sz w:val="24"/>
          <w:szCs w:val="24"/>
          <w:lang w:val="es-ES"/>
        </w:rPr>
        <w:t xml:space="preserve">relativas al mismo deberán hacerse por escrito y en </w:t>
      </w:r>
      <w:r w:rsidR="00DD1C7D" w:rsidRPr="00532CE1">
        <w:rPr>
          <w:rFonts w:ascii="Times New Roman" w:hAnsi="Times New Roman"/>
          <w:color w:val="auto"/>
          <w:sz w:val="24"/>
          <w:szCs w:val="24"/>
          <w:lang w:val="es-ES"/>
        </w:rPr>
        <w:t xml:space="preserve">el </w:t>
      </w:r>
      <w:r w:rsidR="006C1527" w:rsidRPr="00532CE1">
        <w:rPr>
          <w:rFonts w:ascii="Times New Roman" w:hAnsi="Times New Roman"/>
          <w:color w:val="auto"/>
          <w:sz w:val="24"/>
          <w:szCs w:val="24"/>
          <w:lang w:val="es-ES"/>
        </w:rPr>
        <w:t>mismo idioma</w:t>
      </w:r>
      <w:r w:rsidR="00232B22" w:rsidRPr="00532CE1">
        <w:rPr>
          <w:rFonts w:ascii="Times New Roman" w:hAnsi="Times New Roman"/>
          <w:color w:val="auto"/>
          <w:sz w:val="24"/>
          <w:szCs w:val="24"/>
          <w:lang w:val="es-ES"/>
        </w:rPr>
        <w:t xml:space="preserve"> </w:t>
      </w:r>
      <w:r w:rsidR="00F57E2C" w:rsidRPr="00532CE1">
        <w:rPr>
          <w:rFonts w:ascii="Times New Roman" w:hAnsi="Times New Roman"/>
          <w:i/>
          <w:color w:val="auto"/>
          <w:sz w:val="24"/>
          <w:szCs w:val="24"/>
          <w:lang w:val="es-ES"/>
        </w:rPr>
        <w:t>[</w:t>
      </w:r>
      <w:r w:rsidR="006034F9" w:rsidRPr="00532CE1">
        <w:rPr>
          <w:rFonts w:ascii="Times New Roman" w:hAnsi="Times New Roman"/>
          <w:i/>
          <w:color w:val="auto"/>
          <w:sz w:val="24"/>
          <w:szCs w:val="24"/>
          <w:highlight w:val="lightGray"/>
          <w:lang w:val="es-ES"/>
        </w:rPr>
        <w:t>o</w:t>
      </w:r>
      <w:r w:rsidR="005252CF" w:rsidRPr="00532CE1">
        <w:rPr>
          <w:rFonts w:ascii="Times New Roman" w:hAnsi="Times New Roman"/>
          <w:i/>
          <w:color w:val="auto"/>
          <w:sz w:val="24"/>
          <w:szCs w:val="24"/>
          <w:highlight w:val="lightGray"/>
          <w:lang w:val="es-ES"/>
        </w:rPr>
        <w:t> </w:t>
      </w:r>
      <w:r w:rsidR="006034F9" w:rsidRPr="00532CE1">
        <w:rPr>
          <w:rFonts w:ascii="Times New Roman" w:hAnsi="Times New Roman"/>
          <w:i/>
          <w:color w:val="auto"/>
          <w:sz w:val="24"/>
          <w:szCs w:val="24"/>
          <w:highlight w:val="lightGray"/>
          <w:lang w:val="es-ES"/>
        </w:rPr>
        <w:t>sustituir con el idioma que proceda</w:t>
      </w:r>
      <w:r w:rsidR="00232B22" w:rsidRPr="00532CE1">
        <w:rPr>
          <w:rFonts w:ascii="Times New Roman" w:hAnsi="Times New Roman"/>
          <w:i/>
          <w:color w:val="auto"/>
          <w:sz w:val="24"/>
          <w:szCs w:val="24"/>
          <w:lang w:val="es-ES"/>
        </w:rPr>
        <w:t>]</w:t>
      </w:r>
      <w:r w:rsidR="00232B22" w:rsidRPr="00532CE1">
        <w:rPr>
          <w:rFonts w:ascii="Times New Roman" w:hAnsi="Times New Roman"/>
          <w:color w:val="auto"/>
          <w:sz w:val="24"/>
          <w:szCs w:val="24"/>
          <w:lang w:val="es-ES"/>
        </w:rPr>
        <w:t>.</w:t>
      </w:r>
    </w:p>
    <w:p w14:paraId="52DD1BC3" w14:textId="77777777" w:rsidR="001B2934" w:rsidRPr="00532CE1" w:rsidRDefault="001B2934" w:rsidP="00D1227D">
      <w:pPr>
        <w:pStyle w:val="Prrafodelista"/>
        <w:ind w:left="-360"/>
        <w:rPr>
          <w:rFonts w:ascii="Times New Roman" w:hAnsi="Times New Roman"/>
          <w:color w:val="auto"/>
          <w:sz w:val="24"/>
          <w:szCs w:val="24"/>
          <w:lang w:val="es-ES"/>
        </w:rPr>
      </w:pPr>
    </w:p>
    <w:p w14:paraId="5962D3FC" w14:textId="23363811" w:rsidR="00D9351A" w:rsidRPr="00532CE1" w:rsidRDefault="006C1527" w:rsidP="00D9351A">
      <w:pPr>
        <w:pStyle w:val="Prrafodelista"/>
        <w:numPr>
          <w:ilvl w:val="0"/>
          <w:numId w:val="10"/>
        </w:numPr>
        <w:ind w:left="360"/>
        <w:rPr>
          <w:rFonts w:ascii="Times New Roman" w:hAnsi="Times New Roman"/>
          <w:color w:val="000000"/>
          <w:sz w:val="24"/>
          <w:szCs w:val="24"/>
          <w:lang w:val="es-ES"/>
        </w:rPr>
      </w:pPr>
      <w:r w:rsidRPr="00532CE1">
        <w:rPr>
          <w:rFonts w:ascii="Times New Roman" w:hAnsi="Times New Roman"/>
          <w:color w:val="auto"/>
          <w:sz w:val="24"/>
          <w:szCs w:val="24"/>
          <w:lang w:val="es-ES"/>
        </w:rPr>
        <w:t xml:space="preserve">El presente Acuerdo entrará en vigor en la fecha de la última firma </w:t>
      </w:r>
      <w:r w:rsidR="002D1B6A"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la</w:t>
      </w:r>
      <w:r w:rsidR="002D1B6A" w:rsidRPr="00532CE1">
        <w:rPr>
          <w:rFonts w:ascii="Times New Roman" w:hAnsi="Times New Roman"/>
          <w:color w:val="auto"/>
          <w:sz w:val="24"/>
          <w:szCs w:val="24"/>
          <w:lang w:val="es-ES"/>
        </w:rPr>
        <w:t xml:space="preserve"> “</w:t>
      </w:r>
      <w:r w:rsidR="006034F9" w:rsidRPr="00532CE1">
        <w:rPr>
          <w:rFonts w:ascii="Times New Roman" w:hAnsi="Times New Roman"/>
          <w:color w:val="auto"/>
          <w:sz w:val="24"/>
          <w:szCs w:val="24"/>
          <w:u w:val="single"/>
          <w:lang w:val="es-ES"/>
        </w:rPr>
        <w:t>F</w:t>
      </w:r>
      <w:r w:rsidRPr="00532CE1">
        <w:rPr>
          <w:rFonts w:ascii="Times New Roman" w:hAnsi="Times New Roman"/>
          <w:color w:val="auto"/>
          <w:sz w:val="24"/>
          <w:szCs w:val="24"/>
          <w:u w:val="single"/>
          <w:lang w:val="es-ES"/>
        </w:rPr>
        <w:t>echa de entrada en vigor</w:t>
      </w:r>
      <w:r w:rsidR="002D1B6A" w:rsidRPr="00532CE1">
        <w:rPr>
          <w:rFonts w:ascii="Times New Roman" w:hAnsi="Times New Roman"/>
          <w:color w:val="auto"/>
          <w:sz w:val="24"/>
          <w:szCs w:val="24"/>
          <w:lang w:val="es-ES"/>
        </w:rPr>
        <w:t>”).</w:t>
      </w:r>
    </w:p>
    <w:p w14:paraId="1305A64D" w14:textId="77777777" w:rsidR="00D9351A" w:rsidRPr="00532CE1" w:rsidRDefault="00D9351A" w:rsidP="00D9351A">
      <w:pPr>
        <w:rPr>
          <w:color w:val="000000"/>
          <w:sz w:val="24"/>
          <w:szCs w:val="24"/>
          <w:lang w:val="es-ES"/>
        </w:rPr>
      </w:pPr>
    </w:p>
    <w:p w14:paraId="2711C5BB" w14:textId="568C5170" w:rsidR="002D1B6A" w:rsidRPr="00532CE1" w:rsidRDefault="00740A9D" w:rsidP="00D9351A">
      <w:pPr>
        <w:pStyle w:val="Prrafodelista"/>
        <w:numPr>
          <w:ilvl w:val="0"/>
          <w:numId w:val="10"/>
        </w:numPr>
        <w:ind w:left="360"/>
        <w:rPr>
          <w:rFonts w:ascii="Times New Roman" w:hAnsi="Times New Roman"/>
          <w:color w:val="000000"/>
          <w:sz w:val="24"/>
          <w:szCs w:val="24"/>
          <w:lang w:val="es-ES"/>
        </w:rPr>
      </w:pPr>
      <w:r w:rsidRPr="00532CE1">
        <w:rPr>
          <w:rFonts w:ascii="Times New Roman" w:hAnsi="Times New Roman"/>
          <w:color w:val="auto"/>
          <w:sz w:val="24"/>
          <w:szCs w:val="24"/>
          <w:lang w:val="es-ES"/>
        </w:rPr>
        <w:t xml:space="preserve">Todas las actividades previstas en el marco del presente Acuerdo deben finalizarse </w:t>
      </w:r>
      <w:r w:rsidR="00EC5E0C" w:rsidRPr="00532CE1">
        <w:rPr>
          <w:rFonts w:ascii="Times New Roman" w:hAnsi="Times New Roman"/>
          <w:color w:val="auto"/>
          <w:sz w:val="24"/>
          <w:szCs w:val="24"/>
          <w:lang w:val="es-ES"/>
        </w:rPr>
        <w:t xml:space="preserve">completamente </w:t>
      </w:r>
      <w:r w:rsidRPr="00532CE1">
        <w:rPr>
          <w:rFonts w:ascii="Times New Roman" w:hAnsi="Times New Roman"/>
          <w:color w:val="auto"/>
          <w:sz w:val="24"/>
          <w:szCs w:val="24"/>
          <w:lang w:val="es-ES"/>
        </w:rPr>
        <w:t xml:space="preserve">y </w:t>
      </w:r>
      <w:r w:rsidR="00EC5E0C" w:rsidRPr="00532CE1">
        <w:rPr>
          <w:rFonts w:ascii="Times New Roman" w:hAnsi="Times New Roman"/>
          <w:color w:val="auto"/>
          <w:sz w:val="24"/>
          <w:szCs w:val="24"/>
          <w:lang w:val="es-ES"/>
        </w:rPr>
        <w:t xml:space="preserve">todos los gastos deben efectuarse antes </w:t>
      </w:r>
      <w:r w:rsidRPr="00532CE1">
        <w:rPr>
          <w:rFonts w:ascii="Times New Roman" w:hAnsi="Times New Roman"/>
          <w:color w:val="auto"/>
          <w:sz w:val="24"/>
          <w:szCs w:val="24"/>
          <w:lang w:val="es-ES"/>
        </w:rPr>
        <w:t>de</w:t>
      </w:r>
      <w:r w:rsidR="002D1B6A" w:rsidRPr="00532CE1">
        <w:rPr>
          <w:rFonts w:ascii="Times New Roman" w:hAnsi="Times New Roman"/>
          <w:color w:val="auto"/>
          <w:sz w:val="24"/>
          <w:szCs w:val="24"/>
          <w:lang w:val="es-ES"/>
        </w:rPr>
        <w:t xml:space="preserve"> </w:t>
      </w:r>
      <w:r w:rsidR="002D1B6A" w:rsidRPr="00532CE1">
        <w:rPr>
          <w:rFonts w:ascii="Times New Roman" w:hAnsi="Times New Roman"/>
          <w:i/>
          <w:color w:val="000000"/>
          <w:sz w:val="24"/>
          <w:szCs w:val="24"/>
          <w:lang w:val="es-ES"/>
        </w:rPr>
        <w:t>[</w:t>
      </w:r>
      <w:r w:rsidRPr="00532CE1">
        <w:rPr>
          <w:rFonts w:ascii="Times New Roman" w:hAnsi="Times New Roman"/>
          <w:i/>
          <w:color w:val="auto"/>
          <w:sz w:val="24"/>
          <w:szCs w:val="24"/>
          <w:highlight w:val="lightGray"/>
          <w:lang w:val="es-ES"/>
        </w:rPr>
        <w:t>introducir la fecha</w:t>
      </w:r>
      <w:r w:rsidR="002D1B6A" w:rsidRPr="00532CE1">
        <w:rPr>
          <w:rFonts w:ascii="Times New Roman" w:hAnsi="Times New Roman"/>
          <w:i/>
          <w:color w:val="000000"/>
          <w:sz w:val="24"/>
          <w:szCs w:val="24"/>
          <w:lang w:val="es-ES"/>
        </w:rPr>
        <w:t>]</w:t>
      </w:r>
      <w:r w:rsidR="002D1B6A" w:rsidRPr="00532CE1">
        <w:rPr>
          <w:rFonts w:ascii="Times New Roman" w:hAnsi="Times New Roman"/>
          <w:color w:val="000000"/>
          <w:sz w:val="24"/>
          <w:szCs w:val="24"/>
          <w:lang w:val="es-ES"/>
        </w:rPr>
        <w:t xml:space="preserve"> (</w:t>
      </w:r>
      <w:r w:rsidRPr="00532CE1">
        <w:rPr>
          <w:rFonts w:ascii="Times New Roman" w:hAnsi="Times New Roman"/>
          <w:color w:val="000000"/>
          <w:sz w:val="24"/>
          <w:szCs w:val="24"/>
          <w:lang w:val="es-ES"/>
        </w:rPr>
        <w:t>la</w:t>
      </w:r>
      <w:r w:rsidR="009A0F1F" w:rsidRPr="00532CE1">
        <w:rPr>
          <w:rFonts w:ascii="Times New Roman" w:hAnsi="Times New Roman"/>
          <w:color w:val="000000"/>
          <w:sz w:val="24"/>
          <w:szCs w:val="24"/>
          <w:lang w:val="es-ES"/>
        </w:rPr>
        <w:t> </w:t>
      </w:r>
      <w:r w:rsidR="002D1B6A" w:rsidRPr="00532CE1">
        <w:rPr>
          <w:rFonts w:ascii="Times New Roman" w:hAnsi="Times New Roman"/>
          <w:color w:val="000000"/>
          <w:sz w:val="24"/>
          <w:szCs w:val="24"/>
          <w:lang w:val="es-ES"/>
        </w:rPr>
        <w:t>“</w:t>
      </w:r>
      <w:r w:rsidR="00A407F5" w:rsidRPr="00532CE1">
        <w:rPr>
          <w:rFonts w:ascii="Times New Roman" w:hAnsi="Times New Roman"/>
          <w:color w:val="000000"/>
          <w:sz w:val="24"/>
          <w:szCs w:val="24"/>
          <w:u w:val="single"/>
          <w:lang w:val="es-ES"/>
        </w:rPr>
        <w:t>F</w:t>
      </w:r>
      <w:r w:rsidRPr="00532CE1">
        <w:rPr>
          <w:rFonts w:ascii="Times New Roman" w:hAnsi="Times New Roman"/>
          <w:color w:val="000000"/>
          <w:sz w:val="24"/>
          <w:szCs w:val="24"/>
          <w:u w:val="single"/>
          <w:lang w:val="es-ES"/>
        </w:rPr>
        <w:t>echa de finalización</w:t>
      </w:r>
      <w:r w:rsidR="002D1B6A" w:rsidRPr="00532CE1">
        <w:rPr>
          <w:rFonts w:ascii="Times New Roman" w:hAnsi="Times New Roman"/>
          <w:color w:val="000000"/>
          <w:sz w:val="24"/>
          <w:szCs w:val="24"/>
          <w:lang w:val="es-ES"/>
        </w:rPr>
        <w:t>”)</w:t>
      </w:r>
      <w:r w:rsidR="00BD58E6" w:rsidRPr="00532CE1">
        <w:rPr>
          <w:rStyle w:val="Refdenotaalpie"/>
          <w:rFonts w:ascii="Times New Roman" w:hAnsi="Times New Roman"/>
          <w:color w:val="000000"/>
          <w:sz w:val="24"/>
          <w:szCs w:val="24"/>
          <w:lang w:val="es-ES"/>
        </w:rPr>
        <w:footnoteReference w:id="8"/>
      </w:r>
      <w:r w:rsidRPr="00532CE1">
        <w:rPr>
          <w:rFonts w:ascii="Times New Roman" w:hAnsi="Times New Roman"/>
          <w:color w:val="000000"/>
          <w:sz w:val="24"/>
          <w:szCs w:val="24"/>
          <w:lang w:val="es-ES"/>
        </w:rPr>
        <w:t>.</w:t>
      </w:r>
      <w:r w:rsidR="00D9351A" w:rsidRPr="00532CE1">
        <w:rPr>
          <w:rFonts w:ascii="Times New Roman" w:hAnsi="Times New Roman"/>
          <w:color w:val="000000"/>
          <w:sz w:val="24"/>
          <w:szCs w:val="24"/>
          <w:lang w:val="es-ES"/>
        </w:rPr>
        <w:t xml:space="preserve"> </w:t>
      </w:r>
      <w:r w:rsidRPr="00532CE1">
        <w:rPr>
          <w:rFonts w:ascii="Times New Roman" w:hAnsi="Times New Roman"/>
          <w:color w:val="000000"/>
          <w:sz w:val="24"/>
          <w:szCs w:val="24"/>
          <w:lang w:val="es-ES"/>
        </w:rPr>
        <w:t xml:space="preserve">El PMA presentará el informe financiero final al Gobierno a más tardar (3) meses después de la </w:t>
      </w:r>
      <w:r w:rsidR="00193DD7" w:rsidRPr="00532CE1">
        <w:rPr>
          <w:rFonts w:ascii="Times New Roman" w:hAnsi="Times New Roman"/>
          <w:color w:val="000000"/>
          <w:sz w:val="24"/>
          <w:szCs w:val="24"/>
          <w:lang w:val="es-ES"/>
        </w:rPr>
        <w:t>F</w:t>
      </w:r>
      <w:r w:rsidRPr="00532CE1">
        <w:rPr>
          <w:rFonts w:ascii="Times New Roman" w:hAnsi="Times New Roman"/>
          <w:color w:val="000000"/>
          <w:sz w:val="24"/>
          <w:szCs w:val="24"/>
          <w:lang w:val="es-ES"/>
        </w:rPr>
        <w:t>echa de finalización</w:t>
      </w:r>
      <w:r w:rsidR="002D1B6A" w:rsidRPr="00532CE1">
        <w:rPr>
          <w:rFonts w:ascii="Times New Roman" w:hAnsi="Times New Roman"/>
          <w:color w:val="auto"/>
          <w:sz w:val="24"/>
          <w:szCs w:val="24"/>
          <w:lang w:val="es-ES"/>
        </w:rPr>
        <w:t>.</w:t>
      </w:r>
    </w:p>
    <w:p w14:paraId="2A7F180E" w14:textId="7703D681" w:rsidR="001B2934" w:rsidRPr="00532CE1" w:rsidRDefault="001B2934" w:rsidP="002D1B6A">
      <w:pPr>
        <w:pStyle w:val="Prrafodelista"/>
        <w:ind w:left="-360"/>
        <w:rPr>
          <w:rFonts w:ascii="Times New Roman" w:hAnsi="Times New Roman"/>
          <w:color w:val="auto"/>
          <w:sz w:val="24"/>
          <w:szCs w:val="24"/>
          <w:lang w:val="es-ES"/>
        </w:rPr>
      </w:pPr>
    </w:p>
    <w:p w14:paraId="68CAA42E" w14:textId="3CBC6513" w:rsidR="00041C53" w:rsidRPr="00532CE1" w:rsidRDefault="006C1527" w:rsidP="00CD642D">
      <w:pPr>
        <w:pStyle w:val="Prrafodelista"/>
        <w:numPr>
          <w:ilvl w:val="0"/>
          <w:numId w:val="10"/>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El Gobierno designa a</w:t>
      </w:r>
      <w:r w:rsidR="00041C53" w:rsidRPr="00532CE1">
        <w:rPr>
          <w:rFonts w:ascii="Times New Roman" w:hAnsi="Times New Roman"/>
          <w:color w:val="auto"/>
          <w:sz w:val="24"/>
          <w:szCs w:val="24"/>
          <w:lang w:val="es-ES"/>
        </w:rPr>
        <w:t xml:space="preserve"> </w:t>
      </w:r>
      <w:r w:rsidR="00041C53" w:rsidRPr="00532CE1">
        <w:rPr>
          <w:rFonts w:ascii="Times New Roman" w:hAnsi="Times New Roman"/>
          <w:i/>
          <w:iCs/>
          <w:color w:val="auto"/>
          <w:sz w:val="24"/>
          <w:szCs w:val="24"/>
          <w:lang w:val="es-ES"/>
        </w:rPr>
        <w:t>[</w:t>
      </w:r>
      <w:r w:rsidR="00041C53" w:rsidRPr="00532CE1">
        <w:rPr>
          <w:rFonts w:ascii="Times New Roman" w:hAnsi="Times New Roman"/>
          <w:i/>
          <w:color w:val="auto"/>
          <w:sz w:val="24"/>
          <w:szCs w:val="24"/>
          <w:highlight w:val="lightGray"/>
          <w:lang w:val="es-ES"/>
        </w:rPr>
        <w:t>in</w:t>
      </w:r>
      <w:r w:rsidRPr="00532CE1">
        <w:rPr>
          <w:rFonts w:ascii="Times New Roman" w:hAnsi="Times New Roman"/>
          <w:i/>
          <w:color w:val="auto"/>
          <w:sz w:val="24"/>
          <w:szCs w:val="24"/>
          <w:highlight w:val="lightGray"/>
          <w:lang w:val="es-ES"/>
        </w:rPr>
        <w:t xml:space="preserve">dicar </w:t>
      </w:r>
      <w:r w:rsidR="005C4997" w:rsidRPr="00532CE1">
        <w:rPr>
          <w:rFonts w:ascii="Times New Roman" w:hAnsi="Times New Roman"/>
          <w:i/>
          <w:color w:val="auto"/>
          <w:sz w:val="24"/>
          <w:szCs w:val="24"/>
          <w:highlight w:val="lightGray"/>
          <w:lang w:val="es-ES"/>
        </w:rPr>
        <w:t xml:space="preserve">el </w:t>
      </w:r>
      <w:r w:rsidRPr="00532CE1">
        <w:rPr>
          <w:rFonts w:ascii="Times New Roman" w:hAnsi="Times New Roman"/>
          <w:i/>
          <w:color w:val="auto"/>
          <w:sz w:val="24"/>
          <w:szCs w:val="24"/>
          <w:highlight w:val="lightGray"/>
          <w:lang w:val="es-ES"/>
        </w:rPr>
        <w:t xml:space="preserve">nombre y </w:t>
      </w:r>
      <w:r w:rsidR="005C4997" w:rsidRPr="00532CE1">
        <w:rPr>
          <w:rFonts w:ascii="Times New Roman" w:hAnsi="Times New Roman"/>
          <w:i/>
          <w:color w:val="auto"/>
          <w:sz w:val="24"/>
          <w:szCs w:val="24"/>
          <w:highlight w:val="lightGray"/>
          <w:lang w:val="es-ES"/>
        </w:rPr>
        <w:t xml:space="preserve">el </w:t>
      </w:r>
      <w:r w:rsidRPr="00532CE1">
        <w:rPr>
          <w:rFonts w:ascii="Times New Roman" w:hAnsi="Times New Roman"/>
          <w:i/>
          <w:color w:val="auto"/>
          <w:sz w:val="24"/>
          <w:szCs w:val="24"/>
          <w:highlight w:val="lightGray"/>
          <w:lang w:val="es-ES"/>
        </w:rPr>
        <w:t>cargo</w:t>
      </w:r>
      <w:r w:rsidR="00041C53" w:rsidRPr="00532CE1">
        <w:rPr>
          <w:rFonts w:ascii="Times New Roman" w:hAnsi="Times New Roman"/>
          <w:i/>
          <w:iCs/>
          <w:color w:val="auto"/>
          <w:sz w:val="24"/>
          <w:szCs w:val="24"/>
          <w:lang w:val="es-ES"/>
        </w:rPr>
        <w:t>]</w:t>
      </w:r>
      <w:r w:rsidR="00041C53"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y el PMA designa a</w:t>
      </w:r>
      <w:r w:rsidR="00041C53" w:rsidRPr="00532CE1">
        <w:rPr>
          <w:rFonts w:ascii="Times New Roman" w:hAnsi="Times New Roman"/>
          <w:color w:val="auto"/>
          <w:sz w:val="24"/>
          <w:szCs w:val="24"/>
          <w:lang w:val="es-ES"/>
        </w:rPr>
        <w:t xml:space="preserve"> </w:t>
      </w:r>
      <w:r w:rsidR="00041C53" w:rsidRPr="00532CE1">
        <w:rPr>
          <w:rFonts w:ascii="Times New Roman" w:hAnsi="Times New Roman"/>
          <w:i/>
          <w:iCs/>
          <w:color w:val="auto"/>
          <w:sz w:val="24"/>
          <w:szCs w:val="24"/>
          <w:lang w:val="es-ES"/>
        </w:rPr>
        <w:t>[</w:t>
      </w:r>
      <w:r w:rsidR="00041C53" w:rsidRPr="00532CE1">
        <w:rPr>
          <w:rFonts w:ascii="Times New Roman" w:hAnsi="Times New Roman"/>
          <w:i/>
          <w:color w:val="auto"/>
          <w:sz w:val="24"/>
          <w:szCs w:val="24"/>
          <w:highlight w:val="lightGray"/>
          <w:lang w:val="es-ES"/>
        </w:rPr>
        <w:t>in</w:t>
      </w:r>
      <w:r w:rsidRPr="00532CE1">
        <w:rPr>
          <w:rFonts w:ascii="Times New Roman" w:hAnsi="Times New Roman"/>
          <w:i/>
          <w:color w:val="auto"/>
          <w:sz w:val="24"/>
          <w:szCs w:val="24"/>
          <w:highlight w:val="lightGray"/>
          <w:lang w:val="es-ES"/>
        </w:rPr>
        <w:t xml:space="preserve">dicar </w:t>
      </w:r>
      <w:r w:rsidR="005C4997" w:rsidRPr="00532CE1">
        <w:rPr>
          <w:rFonts w:ascii="Times New Roman" w:hAnsi="Times New Roman"/>
          <w:i/>
          <w:color w:val="auto"/>
          <w:sz w:val="24"/>
          <w:szCs w:val="24"/>
          <w:highlight w:val="lightGray"/>
          <w:lang w:val="es-ES"/>
        </w:rPr>
        <w:t xml:space="preserve">el </w:t>
      </w:r>
      <w:r w:rsidRPr="00532CE1">
        <w:rPr>
          <w:rFonts w:ascii="Times New Roman" w:hAnsi="Times New Roman"/>
          <w:i/>
          <w:color w:val="auto"/>
          <w:sz w:val="24"/>
          <w:szCs w:val="24"/>
          <w:highlight w:val="lightGray"/>
          <w:lang w:val="es-ES"/>
        </w:rPr>
        <w:t xml:space="preserve">nombre y </w:t>
      </w:r>
      <w:r w:rsidR="005C4997" w:rsidRPr="00532CE1">
        <w:rPr>
          <w:rFonts w:ascii="Times New Roman" w:hAnsi="Times New Roman"/>
          <w:i/>
          <w:color w:val="auto"/>
          <w:sz w:val="24"/>
          <w:szCs w:val="24"/>
          <w:highlight w:val="lightGray"/>
          <w:lang w:val="es-ES"/>
        </w:rPr>
        <w:t xml:space="preserve">el </w:t>
      </w:r>
      <w:r w:rsidRPr="00532CE1">
        <w:rPr>
          <w:rFonts w:ascii="Times New Roman" w:hAnsi="Times New Roman"/>
          <w:i/>
          <w:color w:val="auto"/>
          <w:sz w:val="24"/>
          <w:szCs w:val="24"/>
          <w:highlight w:val="lightGray"/>
          <w:lang w:val="es-ES"/>
        </w:rPr>
        <w:t>cargo</w:t>
      </w:r>
      <w:r w:rsidR="00041C53" w:rsidRPr="00532CE1">
        <w:rPr>
          <w:rFonts w:ascii="Times New Roman" w:hAnsi="Times New Roman"/>
          <w:i/>
          <w:iCs/>
          <w:color w:val="auto"/>
          <w:sz w:val="24"/>
          <w:szCs w:val="24"/>
          <w:lang w:val="es-ES"/>
        </w:rPr>
        <w:t>]</w:t>
      </w:r>
      <w:r w:rsidR="00041C53"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como sus respectivos representantes autorizados a efectos de la coordinación de las actividades previstas en el presente Acuerdo. Los datos de contacto de los representantes autorizados son los siguientes</w:t>
      </w:r>
      <w:r w:rsidR="00041C53" w:rsidRPr="00532CE1">
        <w:rPr>
          <w:rFonts w:ascii="Times New Roman" w:hAnsi="Times New Roman"/>
          <w:color w:val="auto"/>
          <w:sz w:val="24"/>
          <w:szCs w:val="24"/>
          <w:lang w:val="es-ES"/>
        </w:rPr>
        <w:t>:</w:t>
      </w:r>
    </w:p>
    <w:p w14:paraId="41096369" w14:textId="77777777" w:rsidR="00B310BB" w:rsidRPr="00532CE1" w:rsidRDefault="00B310BB" w:rsidP="00D1227D">
      <w:pPr>
        <w:pStyle w:val="Prrafodelista"/>
        <w:rPr>
          <w:rFonts w:ascii="Times New Roman" w:hAnsi="Times New Roman"/>
          <w:color w:val="auto"/>
          <w:sz w:val="24"/>
          <w:szCs w:val="24"/>
          <w:lang w:val="es-ES"/>
        </w:rPr>
      </w:pPr>
    </w:p>
    <w:p w14:paraId="20377FCC" w14:textId="167075FA" w:rsidR="00041C53" w:rsidRPr="00532CE1" w:rsidRDefault="006C1527" w:rsidP="00CD642D">
      <w:pPr>
        <w:pStyle w:val="Sangradetextonormal"/>
        <w:numPr>
          <w:ilvl w:val="0"/>
          <w:numId w:val="18"/>
        </w:numPr>
        <w:tabs>
          <w:tab w:val="clear" w:pos="-1262"/>
          <w:tab w:val="clear" w:pos="-720"/>
          <w:tab w:val="clear" w:pos="240"/>
        </w:tabs>
        <w:spacing w:after="200"/>
        <w:rPr>
          <w:rFonts w:ascii="Times New Roman" w:hAnsi="Times New Roman"/>
          <w:sz w:val="24"/>
          <w:szCs w:val="24"/>
          <w:lang w:val="es-ES"/>
        </w:rPr>
      </w:pPr>
      <w:r w:rsidRPr="00532CE1">
        <w:rPr>
          <w:rFonts w:ascii="Times New Roman" w:hAnsi="Times New Roman"/>
          <w:sz w:val="24"/>
          <w:szCs w:val="24"/>
          <w:lang w:val="es-ES"/>
        </w:rPr>
        <w:t>Representante gubernamental</w:t>
      </w:r>
      <w:r w:rsidR="00041C53" w:rsidRPr="00532CE1">
        <w:rPr>
          <w:rFonts w:ascii="Times New Roman" w:hAnsi="Times New Roman"/>
          <w:sz w:val="24"/>
          <w:szCs w:val="24"/>
          <w:lang w:val="es-ES"/>
        </w:rPr>
        <w:t xml:space="preserve">: </w:t>
      </w:r>
      <w:r w:rsidR="00041C53" w:rsidRPr="00532CE1">
        <w:rPr>
          <w:rFonts w:ascii="Times New Roman" w:hAnsi="Times New Roman"/>
          <w:i/>
          <w:iCs/>
          <w:sz w:val="24"/>
          <w:szCs w:val="24"/>
          <w:lang w:val="es-ES"/>
        </w:rPr>
        <w:t>[</w:t>
      </w:r>
      <w:r w:rsidR="00041C53" w:rsidRPr="00532CE1">
        <w:rPr>
          <w:rFonts w:ascii="Times New Roman" w:hAnsi="Times New Roman"/>
          <w:i/>
          <w:sz w:val="24"/>
          <w:szCs w:val="24"/>
          <w:highlight w:val="lightGray"/>
          <w:lang w:val="es-ES"/>
        </w:rPr>
        <w:t>in</w:t>
      </w:r>
      <w:r w:rsidRPr="00532CE1">
        <w:rPr>
          <w:rFonts w:ascii="Times New Roman" w:hAnsi="Times New Roman"/>
          <w:i/>
          <w:sz w:val="24"/>
          <w:szCs w:val="24"/>
          <w:highlight w:val="lightGray"/>
          <w:lang w:val="es-ES"/>
        </w:rPr>
        <w:t xml:space="preserve">dicar </w:t>
      </w:r>
      <w:r w:rsidR="005C4997" w:rsidRPr="00532CE1">
        <w:rPr>
          <w:rFonts w:ascii="Times New Roman" w:hAnsi="Times New Roman"/>
          <w:i/>
          <w:sz w:val="24"/>
          <w:szCs w:val="24"/>
          <w:highlight w:val="lightGray"/>
          <w:lang w:val="es-ES"/>
        </w:rPr>
        <w:t xml:space="preserve">el </w:t>
      </w:r>
      <w:r w:rsidRPr="00532CE1">
        <w:rPr>
          <w:rFonts w:ascii="Times New Roman" w:hAnsi="Times New Roman"/>
          <w:i/>
          <w:sz w:val="24"/>
          <w:szCs w:val="24"/>
          <w:highlight w:val="lightGray"/>
          <w:lang w:val="es-ES"/>
        </w:rPr>
        <w:t xml:space="preserve">teléfono y </w:t>
      </w:r>
      <w:r w:rsidR="005C4997" w:rsidRPr="00532CE1">
        <w:rPr>
          <w:rFonts w:ascii="Times New Roman" w:hAnsi="Times New Roman"/>
          <w:i/>
          <w:sz w:val="24"/>
          <w:szCs w:val="24"/>
          <w:highlight w:val="lightGray"/>
          <w:lang w:val="es-ES"/>
        </w:rPr>
        <w:t xml:space="preserve">el </w:t>
      </w:r>
      <w:r w:rsidRPr="00532CE1">
        <w:rPr>
          <w:rFonts w:ascii="Times New Roman" w:hAnsi="Times New Roman"/>
          <w:i/>
          <w:sz w:val="24"/>
          <w:szCs w:val="24"/>
          <w:highlight w:val="lightGray"/>
          <w:lang w:val="es-ES"/>
        </w:rPr>
        <w:t>correo electrónico</w:t>
      </w:r>
      <w:r w:rsidR="00041C53" w:rsidRPr="00532CE1">
        <w:rPr>
          <w:rFonts w:ascii="Times New Roman" w:hAnsi="Times New Roman"/>
          <w:i/>
          <w:iCs/>
          <w:sz w:val="24"/>
          <w:szCs w:val="24"/>
          <w:lang w:val="es-ES"/>
        </w:rPr>
        <w:t>]</w:t>
      </w:r>
    </w:p>
    <w:p w14:paraId="0C2E87FC" w14:textId="71283C78" w:rsidR="00B51C26" w:rsidRPr="00532CE1" w:rsidRDefault="006C1527" w:rsidP="00CD642D">
      <w:pPr>
        <w:pStyle w:val="Sangradetextonormal"/>
        <w:numPr>
          <w:ilvl w:val="0"/>
          <w:numId w:val="18"/>
        </w:numPr>
        <w:tabs>
          <w:tab w:val="clear" w:pos="-1262"/>
          <w:tab w:val="clear" w:pos="-720"/>
          <w:tab w:val="clear" w:pos="240"/>
        </w:tabs>
        <w:spacing w:after="200"/>
        <w:rPr>
          <w:rFonts w:ascii="Times New Roman" w:hAnsi="Times New Roman"/>
          <w:sz w:val="24"/>
          <w:szCs w:val="24"/>
          <w:lang w:val="es-ES"/>
        </w:rPr>
      </w:pPr>
      <w:r w:rsidRPr="00532CE1">
        <w:rPr>
          <w:rFonts w:ascii="Times New Roman" w:hAnsi="Times New Roman"/>
          <w:sz w:val="24"/>
          <w:szCs w:val="24"/>
          <w:lang w:val="es-ES"/>
        </w:rPr>
        <w:t>Representante del PMA</w:t>
      </w:r>
      <w:r w:rsidR="00041C53" w:rsidRPr="00532CE1">
        <w:rPr>
          <w:rFonts w:ascii="Times New Roman" w:hAnsi="Times New Roman"/>
          <w:sz w:val="24"/>
          <w:szCs w:val="24"/>
          <w:lang w:val="es-ES"/>
        </w:rPr>
        <w:t xml:space="preserve">: </w:t>
      </w:r>
      <w:r w:rsidR="00041C53" w:rsidRPr="00532CE1">
        <w:rPr>
          <w:rFonts w:ascii="Times New Roman" w:hAnsi="Times New Roman"/>
          <w:i/>
          <w:iCs/>
          <w:sz w:val="24"/>
          <w:szCs w:val="24"/>
          <w:lang w:val="es-ES"/>
        </w:rPr>
        <w:t>[</w:t>
      </w:r>
      <w:r w:rsidR="00041C53" w:rsidRPr="00532CE1">
        <w:rPr>
          <w:rFonts w:ascii="Times New Roman" w:hAnsi="Times New Roman"/>
          <w:i/>
          <w:sz w:val="24"/>
          <w:szCs w:val="24"/>
          <w:highlight w:val="lightGray"/>
          <w:lang w:val="es-ES"/>
        </w:rPr>
        <w:t>in</w:t>
      </w:r>
      <w:r w:rsidRPr="00532CE1">
        <w:rPr>
          <w:rFonts w:ascii="Times New Roman" w:hAnsi="Times New Roman"/>
          <w:i/>
          <w:sz w:val="24"/>
          <w:szCs w:val="24"/>
          <w:highlight w:val="lightGray"/>
          <w:lang w:val="es-ES"/>
        </w:rPr>
        <w:t xml:space="preserve">dicar </w:t>
      </w:r>
      <w:r w:rsidR="005C4997" w:rsidRPr="00532CE1">
        <w:rPr>
          <w:rFonts w:ascii="Times New Roman" w:hAnsi="Times New Roman"/>
          <w:i/>
          <w:sz w:val="24"/>
          <w:szCs w:val="24"/>
          <w:highlight w:val="lightGray"/>
          <w:lang w:val="es-ES"/>
        </w:rPr>
        <w:t xml:space="preserve">el </w:t>
      </w:r>
      <w:r w:rsidRPr="00532CE1">
        <w:rPr>
          <w:rFonts w:ascii="Times New Roman" w:hAnsi="Times New Roman"/>
          <w:i/>
          <w:sz w:val="24"/>
          <w:szCs w:val="24"/>
          <w:highlight w:val="lightGray"/>
          <w:lang w:val="es-ES"/>
        </w:rPr>
        <w:t xml:space="preserve">teléfono y </w:t>
      </w:r>
      <w:r w:rsidR="005C4997" w:rsidRPr="00532CE1">
        <w:rPr>
          <w:rFonts w:ascii="Times New Roman" w:hAnsi="Times New Roman"/>
          <w:i/>
          <w:sz w:val="24"/>
          <w:szCs w:val="24"/>
          <w:highlight w:val="lightGray"/>
          <w:lang w:val="es-ES"/>
        </w:rPr>
        <w:t xml:space="preserve">el </w:t>
      </w:r>
      <w:r w:rsidRPr="00532CE1">
        <w:rPr>
          <w:rFonts w:ascii="Times New Roman" w:hAnsi="Times New Roman"/>
          <w:i/>
          <w:sz w:val="24"/>
          <w:szCs w:val="24"/>
          <w:highlight w:val="lightGray"/>
          <w:lang w:val="es-ES"/>
        </w:rPr>
        <w:t>correo electrónico</w:t>
      </w:r>
      <w:r w:rsidR="00041C53" w:rsidRPr="00532CE1">
        <w:rPr>
          <w:rFonts w:ascii="Times New Roman" w:hAnsi="Times New Roman"/>
          <w:i/>
          <w:iCs/>
          <w:sz w:val="24"/>
          <w:szCs w:val="24"/>
          <w:lang w:val="es-ES"/>
        </w:rPr>
        <w:t>]</w:t>
      </w:r>
    </w:p>
    <w:p w14:paraId="70237DF9" w14:textId="2FE3D84A" w:rsidR="007815A2" w:rsidRPr="00532CE1" w:rsidRDefault="006C1527" w:rsidP="00CD642D">
      <w:pPr>
        <w:pStyle w:val="Prrafodelista"/>
        <w:numPr>
          <w:ilvl w:val="0"/>
          <w:numId w:val="10"/>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A efectos de la coordinación del Proyecto, los datos de contacto del personal del Banco figuran a continuación</w:t>
      </w:r>
      <w:r w:rsidR="007815A2" w:rsidRPr="00532CE1">
        <w:rPr>
          <w:rFonts w:ascii="Times New Roman" w:hAnsi="Times New Roman"/>
          <w:color w:val="auto"/>
          <w:sz w:val="24"/>
          <w:szCs w:val="24"/>
          <w:lang w:val="es-ES"/>
        </w:rPr>
        <w:t>:</w:t>
      </w:r>
    </w:p>
    <w:p w14:paraId="1CA4B8D6" w14:textId="77777777" w:rsidR="00E250BB" w:rsidRPr="00532CE1" w:rsidRDefault="00E250BB" w:rsidP="00D1227D">
      <w:pPr>
        <w:rPr>
          <w:sz w:val="24"/>
          <w:szCs w:val="24"/>
          <w:lang w:val="es-ES"/>
        </w:rPr>
      </w:pPr>
    </w:p>
    <w:p w14:paraId="7653BB7C" w14:textId="4F46D20C" w:rsidR="007815A2" w:rsidRPr="00532CE1" w:rsidRDefault="00100AA4" w:rsidP="00CD642D">
      <w:pPr>
        <w:pStyle w:val="Sangradetextonormal"/>
        <w:numPr>
          <w:ilvl w:val="0"/>
          <w:numId w:val="16"/>
        </w:numPr>
        <w:tabs>
          <w:tab w:val="clear" w:pos="-1262"/>
          <w:tab w:val="clear" w:pos="-720"/>
          <w:tab w:val="clear" w:pos="240"/>
        </w:tabs>
        <w:rPr>
          <w:rFonts w:ascii="Times New Roman" w:hAnsi="Times New Roman"/>
          <w:spacing w:val="-2"/>
          <w:sz w:val="24"/>
          <w:szCs w:val="24"/>
          <w:lang w:val="es-ES"/>
        </w:rPr>
      </w:pPr>
      <w:r w:rsidRPr="00532CE1">
        <w:rPr>
          <w:rFonts w:ascii="Times New Roman" w:hAnsi="Times New Roman"/>
          <w:spacing w:val="-2"/>
          <w:sz w:val="24"/>
          <w:szCs w:val="24"/>
          <w:lang w:val="es-ES"/>
        </w:rPr>
        <w:t>Líder</w:t>
      </w:r>
      <w:r w:rsidR="00AA5E3B" w:rsidRPr="00532CE1">
        <w:rPr>
          <w:rFonts w:ascii="Times New Roman" w:hAnsi="Times New Roman"/>
          <w:spacing w:val="-2"/>
          <w:sz w:val="24"/>
          <w:szCs w:val="24"/>
          <w:lang w:val="es-ES"/>
        </w:rPr>
        <w:t xml:space="preserve"> </w:t>
      </w:r>
      <w:r w:rsidR="006C1527" w:rsidRPr="00532CE1">
        <w:rPr>
          <w:rFonts w:ascii="Times New Roman" w:hAnsi="Times New Roman"/>
          <w:spacing w:val="-2"/>
          <w:sz w:val="24"/>
          <w:szCs w:val="24"/>
          <w:lang w:val="es-ES"/>
        </w:rPr>
        <w:t xml:space="preserve">del </w:t>
      </w:r>
      <w:r w:rsidRPr="00532CE1">
        <w:rPr>
          <w:rFonts w:ascii="Times New Roman" w:hAnsi="Times New Roman"/>
          <w:spacing w:val="-2"/>
          <w:sz w:val="24"/>
          <w:szCs w:val="24"/>
          <w:lang w:val="es-ES"/>
        </w:rPr>
        <w:t>E</w:t>
      </w:r>
      <w:r w:rsidR="00B14BCC" w:rsidRPr="00532CE1">
        <w:rPr>
          <w:rFonts w:ascii="Times New Roman" w:hAnsi="Times New Roman"/>
          <w:spacing w:val="-2"/>
          <w:sz w:val="24"/>
          <w:szCs w:val="24"/>
          <w:lang w:val="es-ES"/>
        </w:rPr>
        <w:t xml:space="preserve">quipo de </w:t>
      </w:r>
      <w:r w:rsidRPr="00532CE1">
        <w:rPr>
          <w:rFonts w:ascii="Times New Roman" w:hAnsi="Times New Roman"/>
          <w:spacing w:val="-2"/>
          <w:sz w:val="24"/>
          <w:szCs w:val="24"/>
          <w:lang w:val="es-ES"/>
        </w:rPr>
        <w:t>T</w:t>
      </w:r>
      <w:r w:rsidR="00B14BCC" w:rsidRPr="00532CE1">
        <w:rPr>
          <w:rFonts w:ascii="Times New Roman" w:hAnsi="Times New Roman"/>
          <w:spacing w:val="-2"/>
          <w:sz w:val="24"/>
          <w:szCs w:val="24"/>
          <w:lang w:val="es-ES"/>
        </w:rPr>
        <w:t xml:space="preserve">areas </w:t>
      </w:r>
      <w:r w:rsidR="006C1527" w:rsidRPr="00532CE1">
        <w:rPr>
          <w:rFonts w:ascii="Times New Roman" w:hAnsi="Times New Roman"/>
          <w:spacing w:val="-2"/>
          <w:sz w:val="24"/>
          <w:szCs w:val="24"/>
          <w:lang w:val="es-ES"/>
        </w:rPr>
        <w:t>del Banco</w:t>
      </w:r>
      <w:r w:rsidR="007815A2" w:rsidRPr="00532CE1">
        <w:rPr>
          <w:rFonts w:ascii="Times New Roman" w:hAnsi="Times New Roman"/>
          <w:spacing w:val="-2"/>
          <w:sz w:val="24"/>
          <w:szCs w:val="24"/>
          <w:lang w:val="es-ES"/>
        </w:rPr>
        <w:t xml:space="preserve">: </w:t>
      </w:r>
      <w:r w:rsidR="007815A2" w:rsidRPr="00532CE1">
        <w:rPr>
          <w:rFonts w:ascii="Times New Roman" w:hAnsi="Times New Roman"/>
          <w:i/>
          <w:iCs/>
          <w:spacing w:val="-2"/>
          <w:sz w:val="24"/>
          <w:szCs w:val="24"/>
          <w:lang w:val="es-ES"/>
        </w:rPr>
        <w:t>[</w:t>
      </w:r>
      <w:r w:rsidR="007815A2" w:rsidRPr="00532CE1">
        <w:rPr>
          <w:rFonts w:ascii="Times New Roman" w:hAnsi="Times New Roman"/>
          <w:i/>
          <w:spacing w:val="-2"/>
          <w:sz w:val="24"/>
          <w:szCs w:val="24"/>
          <w:highlight w:val="lightGray"/>
          <w:lang w:val="es-ES"/>
        </w:rPr>
        <w:t>in</w:t>
      </w:r>
      <w:r w:rsidR="006C1527" w:rsidRPr="00532CE1">
        <w:rPr>
          <w:rFonts w:ascii="Times New Roman" w:hAnsi="Times New Roman"/>
          <w:i/>
          <w:spacing w:val="-2"/>
          <w:sz w:val="24"/>
          <w:szCs w:val="24"/>
          <w:highlight w:val="lightGray"/>
          <w:lang w:val="es-ES"/>
        </w:rPr>
        <w:t xml:space="preserve">dicar </w:t>
      </w:r>
      <w:r w:rsidR="005C4997" w:rsidRPr="00532CE1">
        <w:rPr>
          <w:rFonts w:ascii="Times New Roman" w:hAnsi="Times New Roman"/>
          <w:i/>
          <w:spacing w:val="-2"/>
          <w:sz w:val="24"/>
          <w:szCs w:val="24"/>
          <w:highlight w:val="lightGray"/>
          <w:lang w:val="es-ES"/>
        </w:rPr>
        <w:t xml:space="preserve">el </w:t>
      </w:r>
      <w:r w:rsidR="006C1527" w:rsidRPr="00532CE1">
        <w:rPr>
          <w:rFonts w:ascii="Times New Roman" w:hAnsi="Times New Roman"/>
          <w:i/>
          <w:spacing w:val="-2"/>
          <w:sz w:val="24"/>
          <w:szCs w:val="24"/>
          <w:highlight w:val="lightGray"/>
          <w:lang w:val="es-ES"/>
        </w:rPr>
        <w:t xml:space="preserve">nombre y </w:t>
      </w:r>
      <w:r w:rsidR="005C4997" w:rsidRPr="00532CE1">
        <w:rPr>
          <w:rFonts w:ascii="Times New Roman" w:hAnsi="Times New Roman"/>
          <w:i/>
          <w:spacing w:val="-2"/>
          <w:sz w:val="24"/>
          <w:szCs w:val="24"/>
          <w:highlight w:val="lightGray"/>
          <w:lang w:val="es-ES"/>
        </w:rPr>
        <w:t xml:space="preserve">el </w:t>
      </w:r>
      <w:r w:rsidR="006C1527" w:rsidRPr="00532CE1">
        <w:rPr>
          <w:rFonts w:ascii="Times New Roman" w:hAnsi="Times New Roman"/>
          <w:i/>
          <w:spacing w:val="-2"/>
          <w:sz w:val="24"/>
          <w:szCs w:val="24"/>
          <w:highlight w:val="lightGray"/>
          <w:lang w:val="es-ES"/>
        </w:rPr>
        <w:t>correo electrónico</w:t>
      </w:r>
      <w:r w:rsidR="00C258D1" w:rsidRPr="00532CE1">
        <w:rPr>
          <w:rFonts w:ascii="Times New Roman" w:hAnsi="Times New Roman"/>
          <w:i/>
          <w:iCs/>
          <w:spacing w:val="-2"/>
          <w:sz w:val="24"/>
          <w:szCs w:val="24"/>
          <w:lang w:val="es-ES"/>
        </w:rPr>
        <w:t>]</w:t>
      </w:r>
    </w:p>
    <w:p w14:paraId="054C8AC6" w14:textId="77777777" w:rsidR="007815A2" w:rsidRPr="00532CE1" w:rsidRDefault="007815A2" w:rsidP="00D1227D">
      <w:pPr>
        <w:pStyle w:val="Sangradetextonormal"/>
        <w:tabs>
          <w:tab w:val="clear" w:pos="-1262"/>
          <w:tab w:val="clear" w:pos="-720"/>
          <w:tab w:val="clear" w:pos="240"/>
        </w:tabs>
        <w:rPr>
          <w:rFonts w:ascii="Times New Roman" w:hAnsi="Times New Roman"/>
          <w:sz w:val="24"/>
          <w:szCs w:val="24"/>
          <w:lang w:val="es-ES"/>
        </w:rPr>
      </w:pPr>
    </w:p>
    <w:p w14:paraId="1398E82A" w14:textId="38B59B3A" w:rsidR="00162C91" w:rsidRPr="00532CE1" w:rsidRDefault="00720A46" w:rsidP="00CD642D">
      <w:pPr>
        <w:pStyle w:val="Sangradetextonormal"/>
        <w:numPr>
          <w:ilvl w:val="0"/>
          <w:numId w:val="10"/>
        </w:numPr>
        <w:tabs>
          <w:tab w:val="clear" w:pos="-1262"/>
          <w:tab w:val="clear" w:pos="-720"/>
          <w:tab w:val="clear" w:pos="240"/>
        </w:tabs>
        <w:ind w:left="360"/>
        <w:rPr>
          <w:rFonts w:ascii="Times New Roman" w:hAnsi="Times New Roman"/>
          <w:sz w:val="24"/>
          <w:szCs w:val="24"/>
          <w:lang w:val="es-ES"/>
        </w:rPr>
      </w:pPr>
      <w:r w:rsidRPr="00532CE1">
        <w:rPr>
          <w:rFonts w:ascii="Times New Roman" w:hAnsi="Times New Roman"/>
          <w:snapToGrid w:val="0"/>
          <w:color w:val="000000"/>
          <w:sz w:val="24"/>
          <w:szCs w:val="24"/>
          <w:lang w:val="es-ES"/>
        </w:rPr>
        <w:t xml:space="preserve">El presente Acuerdo se interpretará de manera que sea compatible con las disposiciones del </w:t>
      </w:r>
      <w:r w:rsidR="00186B79" w:rsidRPr="00532CE1">
        <w:rPr>
          <w:rFonts w:ascii="Times New Roman" w:hAnsi="Times New Roman"/>
          <w:snapToGrid w:val="0"/>
          <w:color w:val="000000"/>
          <w:sz w:val="24"/>
          <w:szCs w:val="24"/>
          <w:lang w:val="es-ES"/>
        </w:rPr>
        <w:t xml:space="preserve">Acuerdo básico </w:t>
      </w:r>
      <w:r w:rsidRPr="00532CE1">
        <w:rPr>
          <w:rFonts w:ascii="Times New Roman" w:hAnsi="Times New Roman"/>
          <w:snapToGrid w:val="0"/>
          <w:color w:val="000000"/>
          <w:sz w:val="24"/>
          <w:szCs w:val="24"/>
          <w:lang w:val="es-ES"/>
        </w:rPr>
        <w:t>y con las disposiciones de la Convención sobre las Prerrogativas e Inmunidades de las Naciones Unidas de 1946 y/o la Convención sobre Prerrogativas e Inmunidades de los Organismos Especializados adoptada en 1947 (conjuntamente, las “</w:t>
      </w:r>
      <w:r w:rsidRPr="00532CE1">
        <w:rPr>
          <w:rFonts w:ascii="Times New Roman" w:hAnsi="Times New Roman"/>
          <w:snapToGrid w:val="0"/>
          <w:color w:val="000000"/>
          <w:sz w:val="24"/>
          <w:szCs w:val="24"/>
          <w:u w:val="single"/>
          <w:lang w:val="es-ES"/>
        </w:rPr>
        <w:t>Convenciones</w:t>
      </w:r>
      <w:r w:rsidRPr="00532CE1">
        <w:rPr>
          <w:rFonts w:ascii="Times New Roman" w:hAnsi="Times New Roman"/>
          <w:snapToGrid w:val="0"/>
          <w:color w:val="000000"/>
          <w:sz w:val="24"/>
          <w:szCs w:val="24"/>
          <w:lang w:val="es-ES"/>
        </w:rPr>
        <w:t>”), según sea aplicable</w:t>
      </w:r>
      <w:r w:rsidR="00034D0C" w:rsidRPr="00532CE1">
        <w:rPr>
          <w:rFonts w:ascii="Times New Roman" w:hAnsi="Times New Roman"/>
          <w:snapToGrid w:val="0"/>
          <w:color w:val="000000"/>
          <w:sz w:val="24"/>
          <w:szCs w:val="24"/>
          <w:lang w:val="es-ES"/>
        </w:rPr>
        <w:t>.</w:t>
      </w:r>
    </w:p>
    <w:p w14:paraId="623F5F5A" w14:textId="77777777" w:rsidR="007815A2" w:rsidRPr="00532CE1" w:rsidRDefault="007815A2" w:rsidP="00D1227D">
      <w:pPr>
        <w:pStyle w:val="Sangradetextonormal"/>
        <w:tabs>
          <w:tab w:val="clear" w:pos="-1262"/>
          <w:tab w:val="clear" w:pos="-720"/>
          <w:tab w:val="clear" w:pos="240"/>
        </w:tabs>
        <w:rPr>
          <w:rFonts w:ascii="Times New Roman" w:hAnsi="Times New Roman"/>
          <w:sz w:val="24"/>
          <w:szCs w:val="24"/>
          <w:lang w:val="es-ES"/>
        </w:rPr>
      </w:pPr>
    </w:p>
    <w:p w14:paraId="6B73D2F5" w14:textId="5B695F26" w:rsidR="009166D6" w:rsidRPr="00532CE1" w:rsidRDefault="00720A46" w:rsidP="009166D6">
      <w:pPr>
        <w:pStyle w:val="Sangradetextonormal"/>
        <w:numPr>
          <w:ilvl w:val="0"/>
          <w:numId w:val="10"/>
        </w:numPr>
        <w:tabs>
          <w:tab w:val="clear" w:pos="-1262"/>
          <w:tab w:val="clear" w:pos="-720"/>
          <w:tab w:val="clear" w:pos="240"/>
        </w:tabs>
        <w:ind w:left="360"/>
        <w:rPr>
          <w:rFonts w:ascii="Times New Roman" w:hAnsi="Times New Roman"/>
          <w:snapToGrid w:val="0"/>
          <w:color w:val="000000"/>
          <w:sz w:val="24"/>
          <w:szCs w:val="24"/>
          <w:lang w:val="es-ES"/>
        </w:rPr>
      </w:pPr>
      <w:r w:rsidRPr="00532CE1">
        <w:rPr>
          <w:rFonts w:ascii="Times New Roman" w:hAnsi="Times New Roman"/>
          <w:snapToGrid w:val="0"/>
          <w:color w:val="000000"/>
          <w:sz w:val="24"/>
          <w:szCs w:val="24"/>
          <w:lang w:val="es-ES"/>
        </w:rPr>
        <w:t>El PMA no asumirá ninguna responsabilidad por los daños o pérdidas derivados del presente Acuerdo o relacionados de algún modo con el mismo, a menos que sean atribuibles a negligencia grave o comportamiento doloso por parte del PMA. Este no será responsable de ningún daño o pérdida indirecto o consecuencial. La</w:t>
      </w:r>
      <w:r w:rsidR="00B14136" w:rsidRPr="00532CE1">
        <w:rPr>
          <w:rFonts w:ascii="Times New Roman" w:hAnsi="Times New Roman"/>
          <w:snapToGrid w:val="0"/>
          <w:color w:val="000000"/>
          <w:sz w:val="24"/>
          <w:szCs w:val="24"/>
          <w:lang w:val="es-ES"/>
        </w:rPr>
        <w:t> </w:t>
      </w:r>
      <w:r w:rsidRPr="00532CE1">
        <w:rPr>
          <w:rFonts w:ascii="Times New Roman" w:hAnsi="Times New Roman"/>
          <w:snapToGrid w:val="0"/>
          <w:color w:val="000000"/>
          <w:sz w:val="24"/>
          <w:szCs w:val="24"/>
          <w:lang w:val="es-ES"/>
        </w:rPr>
        <w:t xml:space="preserve">responsabilidad del PMA en virtud del presente Acuerdo quedará restringida al </w:t>
      </w:r>
      <w:r w:rsidR="007260F3" w:rsidRPr="00532CE1">
        <w:rPr>
          <w:rFonts w:ascii="Times New Roman" w:hAnsi="Times New Roman"/>
          <w:snapToGrid w:val="0"/>
          <w:color w:val="000000"/>
          <w:sz w:val="24"/>
          <w:szCs w:val="24"/>
          <w:lang w:val="es-ES"/>
        </w:rPr>
        <w:t>L</w:t>
      </w:r>
      <w:r w:rsidRPr="00532CE1">
        <w:rPr>
          <w:rFonts w:ascii="Times New Roman" w:hAnsi="Times New Roman"/>
          <w:snapToGrid w:val="0"/>
          <w:color w:val="000000"/>
          <w:sz w:val="24"/>
          <w:szCs w:val="24"/>
          <w:lang w:val="es-ES"/>
        </w:rPr>
        <w:t>ímite de financiación total</w:t>
      </w:r>
      <w:r w:rsidR="009166D6" w:rsidRPr="00532CE1">
        <w:rPr>
          <w:rFonts w:ascii="Times New Roman" w:hAnsi="Times New Roman"/>
          <w:snapToGrid w:val="0"/>
          <w:color w:val="000000"/>
          <w:sz w:val="24"/>
          <w:szCs w:val="24"/>
          <w:lang w:val="es-ES"/>
        </w:rPr>
        <w:t>.</w:t>
      </w:r>
    </w:p>
    <w:p w14:paraId="748BB142" w14:textId="77777777" w:rsidR="009166D6" w:rsidRPr="00532CE1" w:rsidRDefault="009166D6" w:rsidP="00237C9C">
      <w:pPr>
        <w:pStyle w:val="Prrafodelista"/>
        <w:tabs>
          <w:tab w:val="left" w:pos="720"/>
        </w:tabs>
        <w:ind w:left="360"/>
        <w:rPr>
          <w:rFonts w:ascii="Times New Roman" w:hAnsi="Times New Roman"/>
          <w:color w:val="auto"/>
          <w:sz w:val="24"/>
          <w:szCs w:val="24"/>
          <w:lang w:val="es-ES"/>
        </w:rPr>
      </w:pPr>
    </w:p>
    <w:p w14:paraId="1E11F3FA" w14:textId="64F760A2" w:rsidR="00E57F76" w:rsidRPr="00532CE1" w:rsidRDefault="00720A46" w:rsidP="00474B06">
      <w:pPr>
        <w:pStyle w:val="Prrafodelista"/>
        <w:numPr>
          <w:ilvl w:val="0"/>
          <w:numId w:val="10"/>
        </w:numPr>
        <w:tabs>
          <w:tab w:val="left" w:pos="720"/>
        </w:tabs>
        <w:ind w:left="360"/>
        <w:rPr>
          <w:rFonts w:ascii="Times New Roman" w:hAnsi="Times New Roman"/>
          <w:color w:val="auto"/>
          <w:sz w:val="24"/>
          <w:szCs w:val="24"/>
          <w:lang w:val="es-ES"/>
        </w:rPr>
      </w:pPr>
      <w:r w:rsidRPr="00532CE1">
        <w:rPr>
          <w:rFonts w:ascii="Times New Roman" w:hAnsi="Times New Roman"/>
          <w:color w:val="auto"/>
          <w:sz w:val="24"/>
          <w:szCs w:val="24"/>
          <w:lang w:val="es-ES"/>
        </w:rPr>
        <w:t>Nada de lo estipulado en el presente Acuerdo o relativo al mismo</w:t>
      </w:r>
      <w:r w:rsidR="00E57F7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podrá ser interpretado en el sentido de constituir una renuncia</w:t>
      </w:r>
      <w:r w:rsidR="00E57F7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ni expresa ni implícita, a ninguna de las prerrogativas e inmunidades de las Naciones Unidas</w:t>
      </w:r>
      <w:r w:rsidR="00E57F7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incluido el PMA</w:t>
      </w:r>
      <w:r w:rsidR="00C84C9A" w:rsidRPr="00532CE1">
        <w:rPr>
          <w:rFonts w:ascii="Times New Roman" w:hAnsi="Times New Roman"/>
          <w:color w:val="auto"/>
          <w:sz w:val="24"/>
          <w:szCs w:val="24"/>
          <w:lang w:val="es-ES"/>
        </w:rPr>
        <w:t>,</w:t>
      </w:r>
      <w:r w:rsidR="0038382E"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con arreglo a las Convenciones, el </w:t>
      </w:r>
      <w:r w:rsidR="00186B79" w:rsidRPr="00532CE1">
        <w:rPr>
          <w:rFonts w:ascii="Times New Roman" w:hAnsi="Times New Roman"/>
          <w:color w:val="auto"/>
          <w:sz w:val="24"/>
          <w:szCs w:val="24"/>
          <w:lang w:val="es-ES"/>
        </w:rPr>
        <w:t xml:space="preserve">Acuerdo básico </w:t>
      </w:r>
      <w:r w:rsidRPr="00532CE1">
        <w:rPr>
          <w:rFonts w:ascii="Times New Roman" w:hAnsi="Times New Roman"/>
          <w:color w:val="auto"/>
          <w:sz w:val="24"/>
          <w:szCs w:val="24"/>
          <w:lang w:val="es-ES"/>
        </w:rPr>
        <w:t>u otros acuerdos o convenios</w:t>
      </w:r>
      <w:r w:rsidR="0038382E" w:rsidRPr="00532CE1">
        <w:rPr>
          <w:rFonts w:ascii="Times New Roman" w:hAnsi="Times New Roman"/>
          <w:color w:val="auto"/>
          <w:sz w:val="24"/>
          <w:szCs w:val="24"/>
          <w:lang w:val="es-ES"/>
        </w:rPr>
        <w:t>.</w:t>
      </w:r>
    </w:p>
    <w:p w14:paraId="5DEF8FB0" w14:textId="77777777" w:rsidR="00A60453" w:rsidRPr="00532CE1" w:rsidRDefault="00A60453" w:rsidP="00237C9C">
      <w:pPr>
        <w:pStyle w:val="Prrafodelista"/>
        <w:rPr>
          <w:rFonts w:ascii="Times New Roman" w:hAnsi="Times New Roman"/>
          <w:color w:val="auto"/>
          <w:sz w:val="24"/>
          <w:szCs w:val="24"/>
          <w:lang w:val="es-ES"/>
        </w:rPr>
      </w:pPr>
    </w:p>
    <w:p w14:paraId="41D3CFDA" w14:textId="2CCBB596" w:rsidR="007815A2" w:rsidRPr="00532CE1" w:rsidRDefault="00720A46" w:rsidP="00CD642D">
      <w:pPr>
        <w:pStyle w:val="Sangradetextonormal"/>
        <w:numPr>
          <w:ilvl w:val="0"/>
          <w:numId w:val="10"/>
        </w:numPr>
        <w:tabs>
          <w:tab w:val="clear" w:pos="-1262"/>
          <w:tab w:val="clear" w:pos="-720"/>
          <w:tab w:val="clear" w:pos="240"/>
        </w:tabs>
        <w:ind w:left="360"/>
        <w:rPr>
          <w:rFonts w:ascii="Times New Roman" w:hAnsi="Times New Roman"/>
          <w:sz w:val="24"/>
          <w:szCs w:val="24"/>
          <w:lang w:val="es-ES"/>
        </w:rPr>
      </w:pPr>
      <w:r w:rsidRPr="00532CE1">
        <w:rPr>
          <w:rFonts w:ascii="Times New Roman" w:hAnsi="Times New Roman"/>
          <w:sz w:val="24"/>
          <w:szCs w:val="24"/>
          <w:lang w:val="es-ES"/>
        </w:rPr>
        <w:t>El Gobierno confirma que ningún funcionario del PMA ha recibido por parte del Gobierno, ni este le ofrecerá, ningún beneficio derivado de este Acuerdo. El PMA confirma lo mismo al Gobierno. Las Partes acuerdan que cualquier violación de esta norma constituye un incumplimiento de una cláusula esencial del presente Acuerdo</w:t>
      </w:r>
      <w:r w:rsidR="007815A2" w:rsidRPr="00532CE1">
        <w:rPr>
          <w:rFonts w:ascii="Times New Roman" w:hAnsi="Times New Roman"/>
          <w:sz w:val="24"/>
          <w:szCs w:val="24"/>
          <w:lang w:val="es-ES"/>
        </w:rPr>
        <w:t>.</w:t>
      </w:r>
    </w:p>
    <w:p w14:paraId="0664333E" w14:textId="77777777" w:rsidR="00533729" w:rsidRPr="00532CE1" w:rsidRDefault="00533729" w:rsidP="00D1227D">
      <w:pPr>
        <w:pStyle w:val="Sangradetextonormal"/>
        <w:tabs>
          <w:tab w:val="clear" w:pos="-1262"/>
          <w:tab w:val="clear" w:pos="-720"/>
          <w:tab w:val="clear" w:pos="240"/>
        </w:tabs>
        <w:rPr>
          <w:rFonts w:ascii="Times New Roman" w:hAnsi="Times New Roman"/>
          <w:sz w:val="24"/>
          <w:szCs w:val="24"/>
          <w:lang w:val="es-ES"/>
        </w:rPr>
      </w:pPr>
    </w:p>
    <w:p w14:paraId="3E840B46" w14:textId="3914FD00" w:rsidR="00041C53" w:rsidRPr="00532CE1" w:rsidRDefault="00720A46" w:rsidP="00CD642D">
      <w:pPr>
        <w:pStyle w:val="Prrafodelista"/>
        <w:numPr>
          <w:ilvl w:val="0"/>
          <w:numId w:val="10"/>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Los siguientes documentos forman parte integrante de este Acuerdo</w:t>
      </w:r>
      <w:r w:rsidR="00041C53" w:rsidRPr="00532CE1">
        <w:rPr>
          <w:rFonts w:ascii="Times New Roman" w:hAnsi="Times New Roman"/>
          <w:color w:val="auto"/>
          <w:sz w:val="24"/>
          <w:szCs w:val="24"/>
          <w:lang w:val="es-ES"/>
        </w:rPr>
        <w:t>:</w:t>
      </w:r>
    </w:p>
    <w:p w14:paraId="6AB16301" w14:textId="77777777" w:rsidR="00BD6110" w:rsidRPr="00532CE1" w:rsidRDefault="00BD6110" w:rsidP="00D1227D">
      <w:pPr>
        <w:pStyle w:val="Sangradetextonormal"/>
        <w:tabs>
          <w:tab w:val="clear" w:pos="-1262"/>
          <w:tab w:val="clear" w:pos="-720"/>
          <w:tab w:val="clear" w:pos="240"/>
        </w:tabs>
        <w:ind w:left="720"/>
        <w:rPr>
          <w:rFonts w:ascii="Times New Roman" w:hAnsi="Times New Roman"/>
          <w:sz w:val="24"/>
          <w:szCs w:val="24"/>
          <w:lang w:val="es-ES"/>
        </w:rPr>
      </w:pPr>
    </w:p>
    <w:p w14:paraId="323010C1" w14:textId="38804093" w:rsidR="00041C53" w:rsidRPr="00532CE1" w:rsidRDefault="00720A46" w:rsidP="00CD642D">
      <w:pPr>
        <w:pStyle w:val="Sangradetextonormal"/>
        <w:numPr>
          <w:ilvl w:val="0"/>
          <w:numId w:val="9"/>
        </w:numPr>
        <w:tabs>
          <w:tab w:val="clear" w:pos="-1262"/>
          <w:tab w:val="clear" w:pos="-720"/>
          <w:tab w:val="clear" w:pos="240"/>
        </w:tabs>
        <w:rPr>
          <w:rFonts w:ascii="Times New Roman" w:hAnsi="Times New Roman"/>
          <w:sz w:val="24"/>
          <w:szCs w:val="24"/>
          <w:lang w:val="es-ES"/>
        </w:rPr>
      </w:pPr>
      <w:r w:rsidRPr="00532CE1">
        <w:rPr>
          <w:rFonts w:ascii="Times New Roman" w:hAnsi="Times New Roman"/>
          <w:sz w:val="24"/>
          <w:szCs w:val="24"/>
          <w:lang w:val="es-ES"/>
        </w:rPr>
        <w:t>Condiciones generales del Acuerdo</w:t>
      </w:r>
    </w:p>
    <w:p w14:paraId="78FF8B76" w14:textId="77777777" w:rsidR="00266B08" w:rsidRPr="00532CE1" w:rsidRDefault="00266B08" w:rsidP="00D1227D">
      <w:pPr>
        <w:pStyle w:val="Sangradetextonormal"/>
        <w:tabs>
          <w:tab w:val="clear" w:pos="-1262"/>
          <w:tab w:val="clear" w:pos="-720"/>
          <w:tab w:val="clear" w:pos="240"/>
        </w:tabs>
        <w:ind w:left="720"/>
        <w:rPr>
          <w:rFonts w:ascii="Times New Roman" w:hAnsi="Times New Roman"/>
          <w:sz w:val="22"/>
          <w:szCs w:val="22"/>
          <w:lang w:val="es-ES"/>
        </w:rPr>
      </w:pPr>
    </w:p>
    <w:p w14:paraId="7E96156A" w14:textId="37C1EB19" w:rsidR="001B2934" w:rsidRPr="00532CE1" w:rsidRDefault="00ED61C7" w:rsidP="00CD642D">
      <w:pPr>
        <w:pStyle w:val="Sangradetextonormal"/>
        <w:numPr>
          <w:ilvl w:val="0"/>
          <w:numId w:val="9"/>
        </w:numPr>
        <w:tabs>
          <w:tab w:val="clear" w:pos="-1262"/>
          <w:tab w:val="clear" w:pos="-720"/>
          <w:tab w:val="clear" w:pos="240"/>
        </w:tabs>
        <w:rPr>
          <w:rFonts w:ascii="Times New Roman" w:hAnsi="Times New Roman"/>
          <w:sz w:val="24"/>
          <w:szCs w:val="24"/>
          <w:lang w:val="es-ES"/>
        </w:rPr>
      </w:pPr>
      <w:r w:rsidRPr="00532CE1">
        <w:rPr>
          <w:rFonts w:ascii="Times New Roman" w:hAnsi="Times New Roman"/>
          <w:sz w:val="24"/>
          <w:szCs w:val="24"/>
          <w:lang w:val="es-ES"/>
        </w:rPr>
        <w:t>Anexo</w:t>
      </w:r>
      <w:r w:rsidR="001B2934" w:rsidRPr="00532CE1">
        <w:rPr>
          <w:rFonts w:ascii="Times New Roman" w:hAnsi="Times New Roman"/>
          <w:sz w:val="24"/>
          <w:szCs w:val="24"/>
          <w:lang w:val="es-ES"/>
        </w:rPr>
        <w:t>s:</w:t>
      </w:r>
    </w:p>
    <w:p w14:paraId="243B0AC1" w14:textId="264867A4" w:rsidR="00144D23" w:rsidRPr="00532CE1" w:rsidRDefault="00144D23" w:rsidP="00144D23">
      <w:pPr>
        <w:pStyle w:val="Sangradetextonormal"/>
        <w:tabs>
          <w:tab w:val="clear" w:pos="-1262"/>
          <w:tab w:val="clear" w:pos="-720"/>
          <w:tab w:val="clear" w:pos="240"/>
        </w:tabs>
        <w:rPr>
          <w:rFonts w:ascii="Times New Roman" w:hAnsi="Times New Roman"/>
          <w:sz w:val="24"/>
          <w:szCs w:val="24"/>
          <w:lang w:val="es-ES"/>
        </w:rPr>
      </w:pPr>
    </w:p>
    <w:p w14:paraId="1AB7ACCC" w14:textId="05AB5D87" w:rsidR="0054508E" w:rsidRPr="00532CE1" w:rsidRDefault="00111F23" w:rsidP="00720A46">
      <w:pPr>
        <w:tabs>
          <w:tab w:val="left" w:pos="2410"/>
        </w:tabs>
        <w:ind w:left="1080"/>
        <w:rPr>
          <w:sz w:val="24"/>
          <w:szCs w:val="24"/>
          <w:lang w:val="es-ES"/>
        </w:rPr>
      </w:pPr>
      <w:r w:rsidRPr="00532CE1">
        <w:rPr>
          <w:sz w:val="24"/>
          <w:szCs w:val="24"/>
          <w:lang w:val="es-ES"/>
        </w:rPr>
        <w:t>Anex</w:t>
      </w:r>
      <w:r w:rsidR="00720A46" w:rsidRPr="00532CE1">
        <w:rPr>
          <w:sz w:val="24"/>
          <w:szCs w:val="24"/>
          <w:lang w:val="es-ES"/>
        </w:rPr>
        <w:t>o </w:t>
      </w:r>
      <w:r w:rsidRPr="00532CE1">
        <w:rPr>
          <w:sz w:val="24"/>
          <w:szCs w:val="24"/>
          <w:lang w:val="es-ES"/>
        </w:rPr>
        <w:t>I:</w:t>
      </w:r>
      <w:r w:rsidR="00720A46" w:rsidRPr="00532CE1">
        <w:rPr>
          <w:sz w:val="24"/>
          <w:szCs w:val="24"/>
          <w:lang w:val="es-ES"/>
        </w:rPr>
        <w:tab/>
      </w:r>
      <w:r w:rsidR="00E41225" w:rsidRPr="00532CE1">
        <w:rPr>
          <w:sz w:val="24"/>
          <w:szCs w:val="24"/>
          <w:lang w:val="es-ES"/>
        </w:rPr>
        <w:t>Productos</w:t>
      </w:r>
      <w:r w:rsidR="00740A9D" w:rsidRPr="00532CE1">
        <w:rPr>
          <w:sz w:val="24"/>
          <w:szCs w:val="24"/>
          <w:lang w:val="es-ES"/>
        </w:rPr>
        <w:t xml:space="preserve"> </w:t>
      </w:r>
      <w:r w:rsidR="00720A46" w:rsidRPr="00532CE1">
        <w:rPr>
          <w:sz w:val="24"/>
          <w:szCs w:val="24"/>
          <w:lang w:val="es-ES"/>
        </w:rPr>
        <w:t xml:space="preserve">y </w:t>
      </w:r>
      <w:r w:rsidR="00E71E49" w:rsidRPr="00532CE1">
        <w:rPr>
          <w:sz w:val="24"/>
          <w:szCs w:val="24"/>
          <w:lang w:val="es-ES"/>
        </w:rPr>
        <w:t>P</w:t>
      </w:r>
      <w:r w:rsidR="00720A46" w:rsidRPr="00532CE1">
        <w:rPr>
          <w:sz w:val="24"/>
          <w:szCs w:val="24"/>
          <w:lang w:val="es-ES"/>
        </w:rPr>
        <w:t>lan de trabajo</w:t>
      </w:r>
    </w:p>
    <w:p w14:paraId="073B5AA4" w14:textId="77777777" w:rsidR="00144D23" w:rsidRPr="00532CE1" w:rsidRDefault="00144D23" w:rsidP="00720A46">
      <w:pPr>
        <w:tabs>
          <w:tab w:val="left" w:pos="2410"/>
        </w:tabs>
        <w:ind w:left="1080"/>
        <w:rPr>
          <w:sz w:val="24"/>
          <w:szCs w:val="24"/>
          <w:lang w:val="es-ES"/>
        </w:rPr>
      </w:pPr>
    </w:p>
    <w:p w14:paraId="50E36B4A" w14:textId="0B7C520D" w:rsidR="00D3552D" w:rsidRPr="00532CE1" w:rsidRDefault="005F1C44" w:rsidP="00720A46">
      <w:pPr>
        <w:tabs>
          <w:tab w:val="left" w:pos="2410"/>
        </w:tabs>
        <w:ind w:left="1080"/>
        <w:rPr>
          <w:sz w:val="24"/>
          <w:szCs w:val="24"/>
          <w:lang w:val="es-ES"/>
        </w:rPr>
      </w:pPr>
      <w:r w:rsidRPr="00532CE1">
        <w:rPr>
          <w:sz w:val="24"/>
          <w:szCs w:val="24"/>
          <w:lang w:val="es-ES"/>
        </w:rPr>
        <w:t>Anex</w:t>
      </w:r>
      <w:r w:rsidR="00720A46" w:rsidRPr="00532CE1">
        <w:rPr>
          <w:sz w:val="24"/>
          <w:szCs w:val="24"/>
          <w:lang w:val="es-ES"/>
        </w:rPr>
        <w:t>o </w:t>
      </w:r>
      <w:r w:rsidR="00863E6C" w:rsidRPr="00532CE1">
        <w:rPr>
          <w:sz w:val="24"/>
          <w:szCs w:val="24"/>
          <w:lang w:val="es-ES"/>
        </w:rPr>
        <w:t>II</w:t>
      </w:r>
      <w:r w:rsidRPr="00532CE1">
        <w:rPr>
          <w:sz w:val="24"/>
          <w:szCs w:val="24"/>
          <w:lang w:val="es-ES"/>
        </w:rPr>
        <w:t>:</w:t>
      </w:r>
      <w:r w:rsidR="00720A46" w:rsidRPr="00532CE1">
        <w:rPr>
          <w:sz w:val="24"/>
          <w:szCs w:val="24"/>
          <w:lang w:val="es-ES"/>
        </w:rPr>
        <w:tab/>
      </w:r>
      <w:r w:rsidR="00B5557B" w:rsidRPr="00532CE1">
        <w:rPr>
          <w:sz w:val="24"/>
          <w:szCs w:val="24"/>
          <w:lang w:val="es-ES"/>
        </w:rPr>
        <w:t>Límite de financiación total</w:t>
      </w:r>
      <w:r w:rsidR="00A407F5" w:rsidRPr="00532CE1">
        <w:rPr>
          <w:sz w:val="24"/>
          <w:szCs w:val="24"/>
          <w:lang w:val="es-ES"/>
        </w:rPr>
        <w:t xml:space="preserve"> </w:t>
      </w:r>
      <w:r w:rsidR="00720A46" w:rsidRPr="00532CE1">
        <w:rPr>
          <w:sz w:val="24"/>
          <w:szCs w:val="24"/>
          <w:lang w:val="es-ES"/>
        </w:rPr>
        <w:t xml:space="preserve">y </w:t>
      </w:r>
      <w:r w:rsidR="00B5557B" w:rsidRPr="00532CE1">
        <w:rPr>
          <w:sz w:val="24"/>
          <w:szCs w:val="24"/>
          <w:lang w:val="es-ES"/>
        </w:rPr>
        <w:t>Calendario de pagos</w:t>
      </w:r>
    </w:p>
    <w:p w14:paraId="5E8897EB" w14:textId="77777777" w:rsidR="00144D23" w:rsidRPr="00532CE1" w:rsidRDefault="00144D23" w:rsidP="00720A46">
      <w:pPr>
        <w:tabs>
          <w:tab w:val="left" w:pos="2410"/>
        </w:tabs>
        <w:ind w:left="1080"/>
        <w:rPr>
          <w:sz w:val="24"/>
          <w:szCs w:val="24"/>
          <w:lang w:val="es-ES"/>
        </w:rPr>
      </w:pPr>
    </w:p>
    <w:p w14:paraId="3F08925F" w14:textId="16B80BE4" w:rsidR="00D3552D" w:rsidRPr="00532CE1" w:rsidRDefault="00D3552D" w:rsidP="00720A46">
      <w:pPr>
        <w:tabs>
          <w:tab w:val="left" w:pos="2410"/>
        </w:tabs>
        <w:ind w:left="1080"/>
        <w:rPr>
          <w:sz w:val="24"/>
          <w:szCs w:val="24"/>
          <w:lang w:val="es-ES"/>
        </w:rPr>
      </w:pPr>
      <w:r w:rsidRPr="00532CE1">
        <w:rPr>
          <w:sz w:val="24"/>
          <w:szCs w:val="24"/>
          <w:lang w:val="es-ES"/>
        </w:rPr>
        <w:t>Anex</w:t>
      </w:r>
      <w:r w:rsidR="00720A46" w:rsidRPr="00532CE1">
        <w:rPr>
          <w:sz w:val="24"/>
          <w:szCs w:val="24"/>
          <w:lang w:val="es-ES"/>
        </w:rPr>
        <w:t>o </w:t>
      </w:r>
      <w:r w:rsidR="00E731EC" w:rsidRPr="00532CE1">
        <w:rPr>
          <w:sz w:val="24"/>
          <w:szCs w:val="24"/>
          <w:lang w:val="es-ES"/>
        </w:rPr>
        <w:t>I</w:t>
      </w:r>
      <w:r w:rsidR="00B55588" w:rsidRPr="00532CE1">
        <w:rPr>
          <w:sz w:val="24"/>
          <w:szCs w:val="24"/>
          <w:lang w:val="es-ES"/>
        </w:rPr>
        <w:t>II</w:t>
      </w:r>
      <w:r w:rsidR="00B66FC8" w:rsidRPr="00532CE1">
        <w:rPr>
          <w:sz w:val="24"/>
          <w:szCs w:val="24"/>
          <w:lang w:val="es-ES"/>
        </w:rPr>
        <w:t>:</w:t>
      </w:r>
      <w:r w:rsidR="00720A46" w:rsidRPr="00532CE1">
        <w:rPr>
          <w:sz w:val="24"/>
          <w:szCs w:val="24"/>
          <w:lang w:val="es-ES"/>
        </w:rPr>
        <w:tab/>
      </w:r>
      <w:r w:rsidR="00720A46" w:rsidRPr="00532CE1">
        <w:rPr>
          <w:sz w:val="24"/>
          <w:lang w:val="es-ES"/>
        </w:rPr>
        <w:t>Requisitos de presentación de informes</w:t>
      </w:r>
    </w:p>
    <w:p w14:paraId="57FB8317" w14:textId="77777777" w:rsidR="00144D23" w:rsidRPr="00532CE1" w:rsidRDefault="00144D23" w:rsidP="00720A46">
      <w:pPr>
        <w:tabs>
          <w:tab w:val="left" w:pos="2410"/>
        </w:tabs>
        <w:ind w:left="1080"/>
        <w:rPr>
          <w:sz w:val="24"/>
          <w:szCs w:val="24"/>
          <w:lang w:val="es-ES"/>
        </w:rPr>
      </w:pPr>
    </w:p>
    <w:p w14:paraId="44CB180A" w14:textId="4B8B5D90" w:rsidR="00EC79B7" w:rsidRPr="00532CE1" w:rsidRDefault="00B66FC8" w:rsidP="00720A46">
      <w:pPr>
        <w:tabs>
          <w:tab w:val="left" w:pos="2410"/>
        </w:tabs>
        <w:ind w:left="1080"/>
        <w:rPr>
          <w:sz w:val="24"/>
          <w:szCs w:val="24"/>
          <w:lang w:val="es-ES"/>
        </w:rPr>
      </w:pPr>
      <w:r w:rsidRPr="00532CE1">
        <w:rPr>
          <w:sz w:val="24"/>
          <w:szCs w:val="24"/>
          <w:lang w:val="es-ES"/>
        </w:rPr>
        <w:t>Anex</w:t>
      </w:r>
      <w:r w:rsidR="00720A46" w:rsidRPr="00532CE1">
        <w:rPr>
          <w:sz w:val="24"/>
          <w:szCs w:val="24"/>
          <w:lang w:val="es-ES"/>
        </w:rPr>
        <w:t>o </w:t>
      </w:r>
      <w:r w:rsidR="00B55588" w:rsidRPr="00532CE1">
        <w:rPr>
          <w:sz w:val="24"/>
          <w:szCs w:val="24"/>
          <w:lang w:val="es-ES"/>
        </w:rPr>
        <w:t>I</w:t>
      </w:r>
      <w:r w:rsidR="00F215EF" w:rsidRPr="00532CE1">
        <w:rPr>
          <w:sz w:val="24"/>
          <w:szCs w:val="24"/>
          <w:lang w:val="es-ES"/>
        </w:rPr>
        <w:t>V</w:t>
      </w:r>
      <w:r w:rsidRPr="00532CE1">
        <w:rPr>
          <w:sz w:val="24"/>
          <w:szCs w:val="24"/>
          <w:lang w:val="es-ES"/>
        </w:rPr>
        <w:t>:</w:t>
      </w:r>
      <w:r w:rsidR="00720A46" w:rsidRPr="00532CE1">
        <w:rPr>
          <w:sz w:val="24"/>
          <w:szCs w:val="24"/>
          <w:lang w:val="es-ES"/>
        </w:rPr>
        <w:tab/>
      </w:r>
      <w:r w:rsidR="00720A46" w:rsidRPr="00532CE1">
        <w:rPr>
          <w:sz w:val="24"/>
          <w:lang w:val="es-ES"/>
        </w:rPr>
        <w:t xml:space="preserve">Personal </w:t>
      </w:r>
      <w:r w:rsidR="00BF5A24" w:rsidRPr="00532CE1">
        <w:rPr>
          <w:sz w:val="24"/>
          <w:lang w:val="es-ES"/>
        </w:rPr>
        <w:t>de contraparte</w:t>
      </w:r>
      <w:r w:rsidR="00720A46" w:rsidRPr="00532CE1">
        <w:rPr>
          <w:sz w:val="24"/>
          <w:lang w:val="es-ES"/>
        </w:rPr>
        <w:t xml:space="preserve">, servicios, instalaciones y bienes que </w:t>
      </w:r>
      <w:r w:rsidR="00BF5A24" w:rsidRPr="00532CE1">
        <w:rPr>
          <w:sz w:val="24"/>
          <w:lang w:val="es-ES"/>
        </w:rPr>
        <w:tab/>
      </w:r>
      <w:r w:rsidR="00720A46" w:rsidRPr="00532CE1">
        <w:rPr>
          <w:sz w:val="24"/>
          <w:lang w:val="es-ES"/>
        </w:rPr>
        <w:t>de</w:t>
      </w:r>
      <w:r w:rsidR="00222A29" w:rsidRPr="00532CE1">
        <w:rPr>
          <w:sz w:val="24"/>
          <w:lang w:val="es-ES"/>
        </w:rPr>
        <w:t xml:space="preserve">berá </w:t>
      </w:r>
      <w:r w:rsidR="00720A46" w:rsidRPr="00532CE1">
        <w:rPr>
          <w:sz w:val="24"/>
          <w:lang w:val="es-ES"/>
        </w:rPr>
        <w:t>proporcionar el Gobierno</w:t>
      </w:r>
    </w:p>
    <w:p w14:paraId="6B744F3E" w14:textId="77777777" w:rsidR="00EC79B7" w:rsidRPr="00532CE1" w:rsidRDefault="00EC79B7" w:rsidP="00720A46">
      <w:pPr>
        <w:tabs>
          <w:tab w:val="left" w:pos="2410"/>
        </w:tabs>
        <w:ind w:left="1080"/>
        <w:rPr>
          <w:sz w:val="24"/>
          <w:szCs w:val="24"/>
          <w:lang w:val="es-ES"/>
        </w:rPr>
      </w:pPr>
    </w:p>
    <w:p w14:paraId="71026A25" w14:textId="33D48B6D" w:rsidR="00EC79B7" w:rsidRPr="00532CE1" w:rsidRDefault="00D3552D" w:rsidP="00720A46">
      <w:pPr>
        <w:tabs>
          <w:tab w:val="left" w:pos="2410"/>
        </w:tabs>
        <w:ind w:left="1080"/>
        <w:rPr>
          <w:sz w:val="24"/>
          <w:szCs w:val="24"/>
          <w:lang w:val="es-ES"/>
        </w:rPr>
      </w:pPr>
      <w:r w:rsidRPr="00532CE1">
        <w:rPr>
          <w:sz w:val="24"/>
          <w:szCs w:val="24"/>
          <w:lang w:val="es-ES"/>
        </w:rPr>
        <w:t>An</w:t>
      </w:r>
      <w:r w:rsidR="00720A46" w:rsidRPr="00532CE1">
        <w:rPr>
          <w:sz w:val="24"/>
          <w:szCs w:val="24"/>
          <w:lang w:val="es-ES"/>
        </w:rPr>
        <w:t>e</w:t>
      </w:r>
      <w:r w:rsidRPr="00532CE1">
        <w:rPr>
          <w:sz w:val="24"/>
          <w:szCs w:val="24"/>
          <w:lang w:val="es-ES"/>
        </w:rPr>
        <w:t>x</w:t>
      </w:r>
      <w:r w:rsidR="00720A46" w:rsidRPr="00532CE1">
        <w:rPr>
          <w:sz w:val="24"/>
          <w:szCs w:val="24"/>
          <w:lang w:val="es-ES"/>
        </w:rPr>
        <w:t>o </w:t>
      </w:r>
      <w:r w:rsidR="00111F23" w:rsidRPr="00532CE1">
        <w:rPr>
          <w:sz w:val="24"/>
          <w:szCs w:val="24"/>
          <w:lang w:val="es-ES"/>
        </w:rPr>
        <w:t>V:</w:t>
      </w:r>
      <w:r w:rsidR="00720A46" w:rsidRPr="00532CE1">
        <w:rPr>
          <w:sz w:val="24"/>
          <w:szCs w:val="24"/>
          <w:lang w:val="es-ES"/>
        </w:rPr>
        <w:tab/>
      </w:r>
      <w:r w:rsidR="005A63E3" w:rsidRPr="00532CE1">
        <w:rPr>
          <w:sz w:val="24"/>
          <w:szCs w:val="24"/>
          <w:lang w:val="es-ES"/>
        </w:rPr>
        <w:t>Estructura de costos del PMA</w:t>
      </w:r>
    </w:p>
    <w:p w14:paraId="0DBE61F3" w14:textId="2D27F583" w:rsidR="00FF5489" w:rsidRPr="00532CE1" w:rsidRDefault="00FF5489" w:rsidP="00D1227D">
      <w:pPr>
        <w:tabs>
          <w:tab w:val="left" w:pos="1080"/>
          <w:tab w:val="left" w:pos="1440"/>
          <w:tab w:val="left" w:pos="2160"/>
        </w:tabs>
        <w:rPr>
          <w:sz w:val="24"/>
          <w:szCs w:val="24"/>
          <w:lang w:val="es-ES"/>
        </w:rPr>
      </w:pPr>
    </w:p>
    <w:p w14:paraId="00716CBE" w14:textId="0BEA70C5" w:rsidR="00AD75CD" w:rsidRPr="00532CE1" w:rsidRDefault="00334802" w:rsidP="003A3891">
      <w:pPr>
        <w:tabs>
          <w:tab w:val="left" w:pos="2662"/>
        </w:tabs>
        <w:rPr>
          <w:sz w:val="24"/>
          <w:szCs w:val="24"/>
          <w:lang w:val="es-ES"/>
        </w:rPr>
      </w:pPr>
      <w:r w:rsidRPr="00532CE1">
        <w:rPr>
          <w:sz w:val="24"/>
          <w:szCs w:val="24"/>
          <w:lang w:val="es-ES"/>
        </w:rPr>
        <w:tab/>
      </w:r>
    </w:p>
    <w:p w14:paraId="1A6563C8" w14:textId="03496716" w:rsidR="001F1284" w:rsidRPr="00532CE1" w:rsidRDefault="0048344D" w:rsidP="00CD642D">
      <w:pPr>
        <w:pStyle w:val="Prrafodelista"/>
        <w:numPr>
          <w:ilvl w:val="0"/>
          <w:numId w:val="10"/>
        </w:numPr>
        <w:tabs>
          <w:tab w:val="left" w:pos="0"/>
        </w:tabs>
        <w:ind w:left="360"/>
        <w:rPr>
          <w:rFonts w:ascii="Times New Roman" w:hAnsi="Times New Roman"/>
          <w:color w:val="auto"/>
          <w:sz w:val="24"/>
          <w:szCs w:val="24"/>
          <w:lang w:val="es-ES"/>
        </w:rPr>
      </w:pPr>
      <w:r w:rsidRPr="00532CE1">
        <w:rPr>
          <w:rFonts w:ascii="Times New Roman" w:hAnsi="Times New Roman"/>
          <w:color w:val="auto"/>
          <w:sz w:val="24"/>
          <w:szCs w:val="24"/>
          <w:lang w:val="es-ES"/>
        </w:rPr>
        <w:t>E</w:t>
      </w:r>
      <w:r w:rsidR="00740A9D" w:rsidRPr="00532CE1">
        <w:rPr>
          <w:rFonts w:ascii="Times New Roman" w:hAnsi="Times New Roman"/>
          <w:color w:val="auto"/>
          <w:sz w:val="24"/>
          <w:szCs w:val="24"/>
          <w:lang w:val="es-ES"/>
        </w:rPr>
        <w:t xml:space="preserve">n el </w:t>
      </w:r>
      <w:r w:rsidR="005A63E3" w:rsidRPr="00532CE1">
        <w:rPr>
          <w:rFonts w:ascii="Times New Roman" w:hAnsi="Times New Roman"/>
          <w:color w:val="auto"/>
          <w:sz w:val="24"/>
          <w:szCs w:val="24"/>
          <w:lang w:val="es-ES"/>
        </w:rPr>
        <w:t>C</w:t>
      </w:r>
      <w:r w:rsidR="00740A9D" w:rsidRPr="00532CE1">
        <w:rPr>
          <w:rFonts w:ascii="Times New Roman" w:hAnsi="Times New Roman"/>
          <w:color w:val="auto"/>
          <w:sz w:val="24"/>
          <w:szCs w:val="24"/>
          <w:lang w:val="es-ES"/>
        </w:rPr>
        <w:t xml:space="preserve">alendario de </w:t>
      </w:r>
      <w:r w:rsidR="007B7819" w:rsidRPr="00532CE1">
        <w:rPr>
          <w:rFonts w:ascii="Times New Roman" w:hAnsi="Times New Roman"/>
          <w:color w:val="auto"/>
          <w:sz w:val="24"/>
          <w:szCs w:val="24"/>
          <w:lang w:val="es-ES"/>
        </w:rPr>
        <w:t>p</w:t>
      </w:r>
      <w:r w:rsidR="00740A9D" w:rsidRPr="00532CE1">
        <w:rPr>
          <w:rFonts w:ascii="Times New Roman" w:hAnsi="Times New Roman"/>
          <w:color w:val="auto"/>
          <w:sz w:val="24"/>
          <w:szCs w:val="24"/>
          <w:lang w:val="es-ES"/>
        </w:rPr>
        <w:t xml:space="preserve">agos del </w:t>
      </w:r>
      <w:r w:rsidR="00ED61C7" w:rsidRPr="00532CE1">
        <w:rPr>
          <w:rFonts w:ascii="Times New Roman" w:hAnsi="Times New Roman"/>
          <w:b/>
          <w:bCs/>
          <w:color w:val="auto"/>
          <w:sz w:val="24"/>
          <w:szCs w:val="24"/>
          <w:lang w:val="es-ES"/>
        </w:rPr>
        <w:t>a</w:t>
      </w:r>
      <w:r w:rsidR="00740A9D" w:rsidRPr="00532CE1">
        <w:rPr>
          <w:rFonts w:ascii="Times New Roman" w:hAnsi="Times New Roman"/>
          <w:b/>
          <w:bCs/>
          <w:color w:val="auto"/>
          <w:sz w:val="24"/>
          <w:szCs w:val="24"/>
          <w:lang w:val="es-ES"/>
        </w:rPr>
        <w:t>nexo II</w:t>
      </w:r>
      <w:r w:rsidRPr="00532CE1">
        <w:rPr>
          <w:rFonts w:ascii="Times New Roman" w:hAnsi="Times New Roman"/>
          <w:b/>
          <w:bCs/>
          <w:color w:val="auto"/>
          <w:sz w:val="24"/>
          <w:szCs w:val="24"/>
          <w:lang w:val="es-ES"/>
        </w:rPr>
        <w:t xml:space="preserve"> </w:t>
      </w:r>
      <w:r w:rsidRPr="00532CE1">
        <w:rPr>
          <w:rFonts w:ascii="Times New Roman" w:hAnsi="Times New Roman"/>
          <w:bCs/>
          <w:color w:val="auto"/>
          <w:sz w:val="24"/>
          <w:szCs w:val="24"/>
          <w:lang w:val="es-ES"/>
        </w:rPr>
        <w:t>se facilita información detallada</w:t>
      </w:r>
      <w:r w:rsidR="00022ED5" w:rsidRPr="00532CE1">
        <w:rPr>
          <w:rFonts w:ascii="Times New Roman" w:hAnsi="Times New Roman"/>
          <w:bCs/>
          <w:color w:val="auto"/>
          <w:sz w:val="24"/>
          <w:szCs w:val="24"/>
          <w:lang w:val="es-ES"/>
        </w:rPr>
        <w:t xml:space="preserve"> sobre los pagos </w:t>
      </w:r>
      <w:r w:rsidR="00F95E04" w:rsidRPr="00532CE1">
        <w:rPr>
          <w:rFonts w:ascii="Times New Roman" w:hAnsi="Times New Roman"/>
          <w:bCs/>
          <w:color w:val="auto"/>
          <w:sz w:val="24"/>
          <w:szCs w:val="24"/>
          <w:lang w:val="es-ES"/>
        </w:rPr>
        <w:t>efectuados</w:t>
      </w:r>
      <w:r w:rsidR="00022ED5" w:rsidRPr="00532CE1">
        <w:rPr>
          <w:rFonts w:ascii="Times New Roman" w:hAnsi="Times New Roman"/>
          <w:bCs/>
          <w:color w:val="auto"/>
          <w:sz w:val="24"/>
          <w:szCs w:val="24"/>
          <w:lang w:val="es-ES"/>
        </w:rPr>
        <w:t xml:space="preserve"> al </w:t>
      </w:r>
      <w:r w:rsidRPr="00532CE1">
        <w:rPr>
          <w:rFonts w:ascii="Times New Roman" w:hAnsi="Times New Roman"/>
          <w:color w:val="auto"/>
          <w:sz w:val="24"/>
          <w:szCs w:val="24"/>
          <w:lang w:val="es-ES"/>
        </w:rPr>
        <w:t>PMA</w:t>
      </w:r>
      <w:r w:rsidR="0000326C" w:rsidRPr="00532CE1">
        <w:rPr>
          <w:rFonts w:ascii="Times New Roman" w:hAnsi="Times New Roman"/>
          <w:color w:val="auto"/>
          <w:sz w:val="24"/>
          <w:szCs w:val="24"/>
          <w:lang w:val="es-ES"/>
        </w:rPr>
        <w:t>.</w:t>
      </w:r>
    </w:p>
    <w:p w14:paraId="3EB1B052" w14:textId="00220994" w:rsidR="001F1284" w:rsidRPr="00532CE1" w:rsidRDefault="001F1284" w:rsidP="00D1227D">
      <w:pPr>
        <w:rPr>
          <w:sz w:val="24"/>
          <w:szCs w:val="24"/>
          <w:lang w:val="es-ES"/>
        </w:rPr>
      </w:pPr>
    </w:p>
    <w:p w14:paraId="2262DC4F" w14:textId="77777777" w:rsidR="00513FFC" w:rsidRPr="00532CE1" w:rsidRDefault="00513FFC">
      <w:pPr>
        <w:jc w:val="left"/>
        <w:rPr>
          <w:b/>
          <w:color w:val="000000"/>
          <w:sz w:val="22"/>
          <w:szCs w:val="22"/>
          <w:lang w:val="es-ES"/>
        </w:rPr>
      </w:pPr>
      <w:r w:rsidRPr="00532CE1">
        <w:rPr>
          <w:b/>
          <w:color w:val="000000"/>
          <w:sz w:val="22"/>
          <w:szCs w:val="22"/>
          <w:lang w:val="es-ES"/>
        </w:rPr>
        <w:br w:type="page"/>
      </w:r>
    </w:p>
    <w:p w14:paraId="216D0C45" w14:textId="5F726D9B" w:rsidR="000F659C" w:rsidRPr="00532CE1" w:rsidRDefault="000F659C" w:rsidP="00D1227D">
      <w:pPr>
        <w:rPr>
          <w:b/>
          <w:color w:val="000000"/>
          <w:sz w:val="22"/>
          <w:szCs w:val="22"/>
          <w:lang w:val="es-ES"/>
        </w:rPr>
      </w:pPr>
    </w:p>
    <w:p w14:paraId="43E3B4A4" w14:textId="1195CF8C" w:rsidR="00010478" w:rsidRPr="00532CE1" w:rsidRDefault="00010478" w:rsidP="00D1227D">
      <w:pPr>
        <w:rPr>
          <w:b/>
          <w:color w:val="000000"/>
          <w:sz w:val="22"/>
          <w:szCs w:val="22"/>
          <w:lang w:val="es-ES"/>
        </w:rPr>
      </w:pPr>
    </w:p>
    <w:p w14:paraId="3B47EAC7" w14:textId="77777777" w:rsidR="00010478" w:rsidRPr="00532CE1" w:rsidRDefault="00010478" w:rsidP="00D1227D">
      <w:pPr>
        <w:rPr>
          <w:b/>
          <w:color w:val="000000"/>
          <w:sz w:val="22"/>
          <w:szCs w:val="22"/>
          <w:lang w:val="es-ES"/>
        </w:rPr>
      </w:pPr>
    </w:p>
    <w:p w14:paraId="2F120CDF" w14:textId="4C16F1C8" w:rsidR="00455968" w:rsidRPr="00532CE1" w:rsidRDefault="00720A46" w:rsidP="00D1227D">
      <w:pPr>
        <w:rPr>
          <w:color w:val="000000"/>
          <w:sz w:val="22"/>
          <w:szCs w:val="22"/>
          <w:lang w:val="es-ES"/>
        </w:rPr>
      </w:pPr>
      <w:r w:rsidRPr="00532CE1">
        <w:rPr>
          <w:b/>
          <w:color w:val="000000"/>
          <w:sz w:val="22"/>
          <w:szCs w:val="22"/>
          <w:lang w:val="es-ES"/>
        </w:rPr>
        <w:t>EN FE DE LO CUAL</w:t>
      </w:r>
      <w:r w:rsidR="00AD75CD" w:rsidRPr="00532CE1">
        <w:rPr>
          <w:color w:val="000000"/>
          <w:sz w:val="22"/>
          <w:szCs w:val="22"/>
          <w:lang w:val="es-ES"/>
        </w:rPr>
        <w:t xml:space="preserve">, </w:t>
      </w:r>
      <w:r w:rsidRPr="00532CE1">
        <w:rPr>
          <w:color w:val="000000"/>
          <w:sz w:val="22"/>
          <w:szCs w:val="22"/>
          <w:lang w:val="es-ES"/>
        </w:rPr>
        <w:t>las</w:t>
      </w:r>
      <w:r w:rsidR="00AD75CD" w:rsidRPr="00532CE1">
        <w:rPr>
          <w:color w:val="000000"/>
          <w:sz w:val="22"/>
          <w:szCs w:val="22"/>
          <w:lang w:val="es-ES"/>
        </w:rPr>
        <w:t xml:space="preserve"> Partes </w:t>
      </w:r>
      <w:r w:rsidRPr="00532CE1">
        <w:rPr>
          <w:color w:val="000000"/>
          <w:sz w:val="22"/>
          <w:szCs w:val="22"/>
          <w:lang w:val="es-ES"/>
        </w:rPr>
        <w:t>han firmado el presente Acuerdo</w:t>
      </w:r>
      <w:r w:rsidR="000147B3" w:rsidRPr="00532CE1">
        <w:rPr>
          <w:color w:val="000000"/>
          <w:sz w:val="22"/>
          <w:szCs w:val="22"/>
          <w:lang w:val="es-ES"/>
        </w:rPr>
        <w:t>.</w:t>
      </w:r>
    </w:p>
    <w:p w14:paraId="0556EBC4" w14:textId="6F7C6770" w:rsidR="00455968" w:rsidRPr="00532CE1" w:rsidRDefault="00455968" w:rsidP="00D1227D">
      <w:pPr>
        <w:rPr>
          <w:color w:val="000000"/>
          <w:sz w:val="22"/>
          <w:szCs w:val="22"/>
          <w:lang w:val="es-ES"/>
        </w:rPr>
      </w:pPr>
    </w:p>
    <w:p w14:paraId="63E2567D" w14:textId="77777777" w:rsidR="000F659C" w:rsidRPr="00532CE1" w:rsidRDefault="000F659C" w:rsidP="00D1227D">
      <w:pPr>
        <w:rPr>
          <w:color w:val="000000"/>
          <w:sz w:val="22"/>
          <w:szCs w:val="22"/>
          <w:lang w:val="es-E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532CE1" w14:paraId="43E362ED" w14:textId="77777777" w:rsidTr="00060778">
        <w:trPr>
          <w:trHeight w:val="4033"/>
        </w:trPr>
        <w:tc>
          <w:tcPr>
            <w:tcW w:w="4007" w:type="dxa"/>
          </w:tcPr>
          <w:p w14:paraId="6E65BF29" w14:textId="7DBDE3E2" w:rsidR="00455968" w:rsidRPr="00532CE1" w:rsidRDefault="00650E20" w:rsidP="00F30737">
            <w:pPr>
              <w:pStyle w:val="Sangradetextonormal"/>
              <w:tabs>
                <w:tab w:val="clear" w:pos="-720"/>
              </w:tabs>
              <w:rPr>
                <w:rFonts w:ascii="Times New Roman" w:hAnsi="Times New Roman"/>
                <w:b/>
                <w:i/>
                <w:sz w:val="24"/>
                <w:szCs w:val="24"/>
                <w:lang w:val="es-ES"/>
              </w:rPr>
            </w:pPr>
            <w:r w:rsidRPr="00532CE1">
              <w:rPr>
                <w:rFonts w:ascii="Times New Roman" w:hAnsi="Times New Roman"/>
                <w:b/>
                <w:sz w:val="24"/>
                <w:szCs w:val="24"/>
                <w:lang w:val="es-ES"/>
              </w:rPr>
              <w:t>EL GOBIERNO</w:t>
            </w:r>
            <w:r w:rsidR="00BE4EC5" w:rsidRPr="00532CE1">
              <w:rPr>
                <w:rFonts w:ascii="Times New Roman" w:hAnsi="Times New Roman"/>
                <w:b/>
                <w:sz w:val="24"/>
                <w:szCs w:val="24"/>
                <w:lang w:val="es-ES"/>
              </w:rPr>
              <w:t xml:space="preserve"> </w:t>
            </w:r>
            <w:r w:rsidRPr="00532CE1">
              <w:rPr>
                <w:rFonts w:ascii="Times New Roman" w:hAnsi="Times New Roman"/>
                <w:b/>
                <w:sz w:val="24"/>
                <w:szCs w:val="24"/>
                <w:lang w:val="es-ES"/>
              </w:rPr>
              <w:t>DE</w:t>
            </w:r>
            <w:r w:rsidR="00455968" w:rsidRPr="00532CE1">
              <w:rPr>
                <w:rFonts w:ascii="Times New Roman" w:hAnsi="Times New Roman"/>
                <w:b/>
                <w:sz w:val="24"/>
                <w:szCs w:val="24"/>
                <w:lang w:val="es-ES"/>
              </w:rPr>
              <w:t xml:space="preserve"> </w:t>
            </w:r>
            <w:r w:rsidR="00455968" w:rsidRPr="00532CE1">
              <w:rPr>
                <w:rFonts w:ascii="Times New Roman" w:hAnsi="Times New Roman"/>
                <w:sz w:val="24"/>
                <w:szCs w:val="24"/>
                <w:lang w:val="es-ES"/>
              </w:rPr>
              <w:t>[</w:t>
            </w:r>
            <w:r w:rsidR="00455968" w:rsidRPr="00532CE1">
              <w:rPr>
                <w:rFonts w:ascii="Times New Roman" w:hAnsi="Times New Roman"/>
                <w:b/>
                <w:sz w:val="24"/>
                <w:szCs w:val="24"/>
                <w:highlight w:val="lightGray"/>
                <w:lang w:val="es-ES"/>
              </w:rPr>
              <w:t>_______</w:t>
            </w:r>
            <w:r w:rsidR="00455968" w:rsidRPr="00532CE1">
              <w:rPr>
                <w:rFonts w:ascii="Times New Roman" w:hAnsi="Times New Roman"/>
                <w:sz w:val="24"/>
                <w:szCs w:val="24"/>
                <w:lang w:val="es-ES"/>
              </w:rPr>
              <w:t>]</w:t>
            </w:r>
          </w:p>
          <w:p w14:paraId="5063772A" w14:textId="6CC4A776" w:rsidR="00455968" w:rsidRPr="00532CE1" w:rsidRDefault="007B7819" w:rsidP="00060778">
            <w:pPr>
              <w:rPr>
                <w:b/>
                <w:sz w:val="24"/>
                <w:szCs w:val="24"/>
                <w:lang w:val="es-ES"/>
              </w:rPr>
            </w:pPr>
            <w:r w:rsidRPr="00532CE1">
              <w:rPr>
                <w:b/>
                <w:sz w:val="24"/>
                <w:szCs w:val="24"/>
                <w:lang w:val="es-ES"/>
              </w:rPr>
              <w:t>REPRESENTADO POR</w:t>
            </w:r>
            <w:r w:rsidR="00D6136C" w:rsidRPr="00532CE1">
              <w:rPr>
                <w:b/>
                <w:sz w:val="24"/>
                <w:szCs w:val="24"/>
                <w:lang w:val="es-ES"/>
              </w:rPr>
              <w:t xml:space="preserve"> </w:t>
            </w:r>
            <w:r w:rsidR="00700CF2" w:rsidRPr="00532CE1">
              <w:rPr>
                <w:b/>
                <w:sz w:val="24"/>
                <w:szCs w:val="24"/>
                <w:lang w:val="es-ES"/>
              </w:rPr>
              <w:t>[</w:t>
            </w:r>
            <w:r w:rsidR="005A63E3" w:rsidRPr="00532CE1">
              <w:rPr>
                <w:i/>
                <w:sz w:val="24"/>
                <w:szCs w:val="24"/>
                <w:highlight w:val="lightGray"/>
                <w:lang w:val="es-ES"/>
              </w:rPr>
              <w:t>entidad signataria</w:t>
            </w:r>
            <w:r w:rsidR="00700CF2" w:rsidRPr="00532CE1">
              <w:rPr>
                <w:b/>
                <w:sz w:val="24"/>
                <w:szCs w:val="24"/>
                <w:lang w:val="es-ES"/>
              </w:rPr>
              <w:t>]</w:t>
            </w:r>
          </w:p>
          <w:p w14:paraId="12DF560F" w14:textId="77777777" w:rsidR="00455968" w:rsidRPr="00532CE1" w:rsidRDefault="00455968" w:rsidP="00060778">
            <w:pPr>
              <w:rPr>
                <w:b/>
                <w:sz w:val="24"/>
                <w:szCs w:val="24"/>
                <w:lang w:val="es-ES"/>
              </w:rPr>
            </w:pPr>
          </w:p>
          <w:p w14:paraId="1CF54216" w14:textId="70F3FBFD" w:rsidR="00455968" w:rsidRPr="00532CE1" w:rsidRDefault="00891DAB" w:rsidP="00060778">
            <w:pPr>
              <w:rPr>
                <w:sz w:val="24"/>
                <w:szCs w:val="24"/>
                <w:u w:val="single"/>
                <w:lang w:val="es-ES"/>
              </w:rPr>
            </w:pPr>
            <w:r w:rsidRPr="00532CE1">
              <w:rPr>
                <w:b/>
                <w:sz w:val="24"/>
                <w:szCs w:val="24"/>
                <w:lang w:val="es-ES"/>
              </w:rPr>
              <w:t>Firmado por</w:t>
            </w:r>
            <w:r w:rsidR="00455968" w:rsidRPr="00532CE1">
              <w:rPr>
                <w:sz w:val="24"/>
                <w:szCs w:val="24"/>
                <w:lang w:val="es-ES"/>
              </w:rPr>
              <w:t>:</w:t>
            </w:r>
            <w:r w:rsidR="00F30737" w:rsidRPr="00532CE1">
              <w:rPr>
                <w:b/>
                <w:sz w:val="24"/>
                <w:szCs w:val="24"/>
                <w:lang w:val="es-ES"/>
              </w:rPr>
              <w:t xml:space="preserve"> </w:t>
            </w:r>
            <w:r w:rsidR="00F30737" w:rsidRPr="00532CE1">
              <w:rPr>
                <w:sz w:val="24"/>
                <w:szCs w:val="24"/>
                <w:lang w:val="es-ES"/>
              </w:rPr>
              <w:t>[</w:t>
            </w:r>
            <w:r w:rsidR="00F30737" w:rsidRPr="00532CE1">
              <w:rPr>
                <w:sz w:val="24"/>
                <w:szCs w:val="24"/>
                <w:highlight w:val="lightGray"/>
                <w:u w:val="single"/>
                <w:lang w:val="es-ES"/>
              </w:rPr>
              <w:t>____</w:t>
            </w:r>
            <w:r w:rsidR="009969E6" w:rsidRPr="00532CE1">
              <w:rPr>
                <w:sz w:val="24"/>
                <w:szCs w:val="24"/>
                <w:highlight w:val="lightGray"/>
                <w:u w:val="single"/>
                <w:lang w:val="es-ES"/>
              </w:rPr>
              <w:t>_</w:t>
            </w:r>
            <w:r w:rsidR="00650E20" w:rsidRPr="00532CE1">
              <w:rPr>
                <w:i/>
                <w:iCs/>
                <w:sz w:val="24"/>
                <w:szCs w:val="24"/>
                <w:highlight w:val="lightGray"/>
                <w:u w:val="single"/>
                <w:lang w:val="es-ES"/>
              </w:rPr>
              <w:t>firma</w:t>
            </w:r>
            <w:r w:rsidR="00F30737" w:rsidRPr="00532CE1">
              <w:rPr>
                <w:sz w:val="24"/>
                <w:szCs w:val="24"/>
                <w:highlight w:val="lightGray"/>
                <w:u w:val="single"/>
                <w:lang w:val="es-ES"/>
              </w:rPr>
              <w:t>_______</w:t>
            </w:r>
            <w:r w:rsidR="00F30737" w:rsidRPr="00532CE1">
              <w:rPr>
                <w:sz w:val="24"/>
                <w:szCs w:val="24"/>
                <w:lang w:val="es-ES"/>
              </w:rPr>
              <w:t>]</w:t>
            </w:r>
          </w:p>
          <w:p w14:paraId="5E46A8EB" w14:textId="77777777" w:rsidR="00455968" w:rsidRPr="00532CE1" w:rsidRDefault="00455968" w:rsidP="00060778">
            <w:pPr>
              <w:rPr>
                <w:sz w:val="24"/>
                <w:szCs w:val="24"/>
                <w:lang w:val="es-ES"/>
              </w:rPr>
            </w:pPr>
          </w:p>
          <w:p w14:paraId="57CB16A9" w14:textId="77777777" w:rsidR="00455968" w:rsidRPr="00532CE1" w:rsidRDefault="00455968" w:rsidP="00060778">
            <w:pPr>
              <w:rPr>
                <w:b/>
                <w:sz w:val="24"/>
                <w:szCs w:val="24"/>
                <w:lang w:val="es-ES"/>
              </w:rPr>
            </w:pPr>
          </w:p>
          <w:p w14:paraId="253142B0" w14:textId="44C930E4" w:rsidR="00455968" w:rsidRPr="00532CE1" w:rsidRDefault="00455968" w:rsidP="00060778">
            <w:pPr>
              <w:rPr>
                <w:sz w:val="24"/>
                <w:szCs w:val="24"/>
                <w:lang w:val="es-ES"/>
              </w:rPr>
            </w:pPr>
            <w:r w:rsidRPr="00532CE1">
              <w:rPr>
                <w:b/>
                <w:sz w:val="24"/>
                <w:szCs w:val="24"/>
                <w:lang w:val="es-ES"/>
              </w:rPr>
              <w:t>N</w:t>
            </w:r>
            <w:r w:rsidR="00650E20" w:rsidRPr="00532CE1">
              <w:rPr>
                <w:b/>
                <w:sz w:val="24"/>
                <w:szCs w:val="24"/>
                <w:lang w:val="es-ES"/>
              </w:rPr>
              <w:t>ombre</w:t>
            </w:r>
            <w:r w:rsidRPr="00532CE1">
              <w:rPr>
                <w:sz w:val="24"/>
                <w:szCs w:val="24"/>
                <w:lang w:val="es-ES"/>
              </w:rPr>
              <w:t>:</w:t>
            </w:r>
            <w:r w:rsidRPr="00532CE1">
              <w:rPr>
                <w:b/>
                <w:sz w:val="24"/>
                <w:szCs w:val="24"/>
                <w:lang w:val="es-ES"/>
              </w:rPr>
              <w:t xml:space="preserve"> </w:t>
            </w:r>
            <w:r w:rsidRPr="00532CE1">
              <w:rPr>
                <w:sz w:val="24"/>
                <w:szCs w:val="24"/>
                <w:lang w:val="es-ES"/>
              </w:rPr>
              <w:t>[</w:t>
            </w:r>
            <w:r w:rsidR="00F30737" w:rsidRPr="00532CE1">
              <w:rPr>
                <w:i/>
                <w:sz w:val="24"/>
                <w:szCs w:val="24"/>
                <w:highlight w:val="lightGray"/>
                <w:lang w:val="es-ES"/>
              </w:rPr>
              <w:t>__________________</w:t>
            </w:r>
            <w:r w:rsidRPr="00532CE1">
              <w:rPr>
                <w:sz w:val="24"/>
                <w:szCs w:val="24"/>
                <w:lang w:val="es-ES"/>
              </w:rPr>
              <w:t>]</w:t>
            </w:r>
          </w:p>
          <w:p w14:paraId="6DD825FD" w14:textId="77777777" w:rsidR="00455968" w:rsidRPr="00532CE1" w:rsidRDefault="00455968" w:rsidP="00060778">
            <w:pPr>
              <w:rPr>
                <w:sz w:val="24"/>
                <w:szCs w:val="24"/>
                <w:lang w:val="es-ES"/>
              </w:rPr>
            </w:pPr>
          </w:p>
          <w:p w14:paraId="183642C3" w14:textId="293FCB9B" w:rsidR="00455968" w:rsidRPr="00532CE1" w:rsidRDefault="00650E20" w:rsidP="00060778">
            <w:pPr>
              <w:rPr>
                <w:i/>
                <w:sz w:val="24"/>
                <w:szCs w:val="24"/>
                <w:lang w:val="es-ES"/>
              </w:rPr>
            </w:pPr>
            <w:r w:rsidRPr="00532CE1">
              <w:rPr>
                <w:b/>
                <w:sz w:val="24"/>
                <w:szCs w:val="24"/>
                <w:lang w:val="es-ES"/>
              </w:rPr>
              <w:t>Cargo</w:t>
            </w:r>
            <w:r w:rsidR="00455968" w:rsidRPr="00532CE1">
              <w:rPr>
                <w:sz w:val="24"/>
                <w:szCs w:val="24"/>
                <w:lang w:val="es-ES"/>
              </w:rPr>
              <w:t>:</w:t>
            </w:r>
            <w:r w:rsidR="00F647B8" w:rsidRPr="00532CE1">
              <w:rPr>
                <w:b/>
                <w:sz w:val="24"/>
                <w:szCs w:val="24"/>
                <w:lang w:val="es-ES"/>
              </w:rPr>
              <w:t xml:space="preserve"> </w:t>
            </w:r>
            <w:r w:rsidR="00F30737" w:rsidRPr="00532CE1">
              <w:rPr>
                <w:sz w:val="24"/>
                <w:szCs w:val="24"/>
                <w:lang w:val="es-ES"/>
              </w:rPr>
              <w:t>[</w:t>
            </w:r>
            <w:r w:rsidR="00F30737" w:rsidRPr="00532CE1">
              <w:rPr>
                <w:i/>
                <w:sz w:val="24"/>
                <w:szCs w:val="24"/>
                <w:highlight w:val="lightGray"/>
                <w:lang w:val="es-ES"/>
              </w:rPr>
              <w:t>__________________</w:t>
            </w:r>
            <w:r w:rsidR="00F30737" w:rsidRPr="00532CE1">
              <w:rPr>
                <w:sz w:val="24"/>
                <w:szCs w:val="24"/>
                <w:lang w:val="es-ES"/>
              </w:rPr>
              <w:t>]</w:t>
            </w:r>
          </w:p>
          <w:p w14:paraId="74AC0363" w14:textId="77777777" w:rsidR="00455968" w:rsidRPr="00532CE1" w:rsidRDefault="00455968" w:rsidP="00060778">
            <w:pPr>
              <w:rPr>
                <w:sz w:val="24"/>
                <w:szCs w:val="24"/>
                <w:lang w:val="es-ES"/>
              </w:rPr>
            </w:pPr>
          </w:p>
          <w:p w14:paraId="060AD0EC" w14:textId="7A805779" w:rsidR="00455968" w:rsidRPr="00532CE1" w:rsidRDefault="00650E20" w:rsidP="00060778">
            <w:pPr>
              <w:rPr>
                <w:i/>
                <w:sz w:val="24"/>
                <w:szCs w:val="24"/>
                <w:lang w:val="es-ES"/>
              </w:rPr>
            </w:pPr>
            <w:r w:rsidRPr="00532CE1">
              <w:rPr>
                <w:b/>
                <w:sz w:val="24"/>
                <w:szCs w:val="24"/>
                <w:lang w:val="es-ES"/>
              </w:rPr>
              <w:t>Fecha</w:t>
            </w:r>
            <w:r w:rsidR="00455968" w:rsidRPr="00532CE1">
              <w:rPr>
                <w:sz w:val="24"/>
                <w:szCs w:val="24"/>
                <w:lang w:val="es-ES"/>
              </w:rPr>
              <w:t>:</w:t>
            </w:r>
            <w:r w:rsidR="00F30737" w:rsidRPr="00532CE1">
              <w:rPr>
                <w:b/>
                <w:sz w:val="24"/>
                <w:szCs w:val="24"/>
                <w:lang w:val="es-ES"/>
              </w:rPr>
              <w:t xml:space="preserve"> </w:t>
            </w:r>
            <w:r w:rsidR="00455968" w:rsidRPr="00532CE1">
              <w:rPr>
                <w:sz w:val="24"/>
                <w:szCs w:val="24"/>
                <w:lang w:val="es-ES"/>
              </w:rPr>
              <w:t>[</w:t>
            </w:r>
            <w:r w:rsidRPr="00532CE1">
              <w:rPr>
                <w:i/>
                <w:sz w:val="24"/>
                <w:szCs w:val="24"/>
                <w:highlight w:val="lightGray"/>
                <w:lang w:val="es-ES"/>
              </w:rPr>
              <w:t>día</w:t>
            </w:r>
            <w:r w:rsidR="00455968" w:rsidRPr="00532CE1">
              <w:rPr>
                <w:i/>
                <w:sz w:val="24"/>
                <w:szCs w:val="24"/>
                <w:highlight w:val="lightGray"/>
                <w:lang w:val="es-ES"/>
              </w:rPr>
              <w:t>/</w:t>
            </w:r>
            <w:r w:rsidRPr="00532CE1">
              <w:rPr>
                <w:i/>
                <w:sz w:val="24"/>
                <w:szCs w:val="24"/>
                <w:highlight w:val="lightGray"/>
                <w:lang w:val="es-ES"/>
              </w:rPr>
              <w:t>mes</w:t>
            </w:r>
            <w:r w:rsidR="00455968" w:rsidRPr="00532CE1">
              <w:rPr>
                <w:i/>
                <w:sz w:val="24"/>
                <w:szCs w:val="24"/>
                <w:highlight w:val="lightGray"/>
                <w:lang w:val="es-ES"/>
              </w:rPr>
              <w:t xml:space="preserve"> </w:t>
            </w:r>
            <w:r w:rsidR="00F30737" w:rsidRPr="00532CE1">
              <w:rPr>
                <w:i/>
                <w:sz w:val="24"/>
                <w:szCs w:val="24"/>
                <w:highlight w:val="lightGray"/>
                <w:lang w:val="es-ES"/>
              </w:rPr>
              <w:t>(</w:t>
            </w:r>
            <w:r w:rsidRPr="00532CE1">
              <w:rPr>
                <w:i/>
                <w:sz w:val="24"/>
                <w:szCs w:val="24"/>
                <w:highlight w:val="lightGray"/>
                <w:lang w:val="es-ES"/>
              </w:rPr>
              <w:t>e</w:t>
            </w:r>
            <w:r w:rsidR="00455968" w:rsidRPr="00532CE1">
              <w:rPr>
                <w:i/>
                <w:sz w:val="24"/>
                <w:szCs w:val="24"/>
                <w:highlight w:val="lightGray"/>
                <w:lang w:val="es-ES"/>
              </w:rPr>
              <w:t xml:space="preserve">n </w:t>
            </w:r>
            <w:r w:rsidRPr="00532CE1">
              <w:rPr>
                <w:i/>
                <w:sz w:val="24"/>
                <w:szCs w:val="24"/>
                <w:highlight w:val="lightGray"/>
                <w:lang w:val="es-ES"/>
              </w:rPr>
              <w:t>letras</w:t>
            </w:r>
            <w:r w:rsidR="00F30737" w:rsidRPr="00532CE1">
              <w:rPr>
                <w:i/>
                <w:sz w:val="24"/>
                <w:szCs w:val="24"/>
                <w:highlight w:val="lightGray"/>
                <w:lang w:val="es-ES"/>
              </w:rPr>
              <w:t>)</w:t>
            </w:r>
            <w:r w:rsidR="00455968" w:rsidRPr="00532CE1">
              <w:rPr>
                <w:i/>
                <w:sz w:val="24"/>
                <w:szCs w:val="24"/>
                <w:highlight w:val="lightGray"/>
                <w:lang w:val="es-ES"/>
              </w:rPr>
              <w:t>/</w:t>
            </w:r>
            <w:r w:rsidRPr="00532CE1">
              <w:rPr>
                <w:i/>
                <w:sz w:val="24"/>
                <w:szCs w:val="24"/>
                <w:highlight w:val="lightGray"/>
                <w:lang w:val="es-ES"/>
              </w:rPr>
              <w:t>año</w:t>
            </w:r>
            <w:r w:rsidR="00455968" w:rsidRPr="00532CE1">
              <w:rPr>
                <w:sz w:val="24"/>
                <w:szCs w:val="24"/>
                <w:lang w:val="es-ES"/>
              </w:rPr>
              <w:t>]</w:t>
            </w:r>
          </w:p>
          <w:p w14:paraId="67FDAD32" w14:textId="77777777" w:rsidR="00455968" w:rsidRPr="00532CE1" w:rsidRDefault="00455968" w:rsidP="00060778">
            <w:pPr>
              <w:rPr>
                <w:sz w:val="24"/>
                <w:szCs w:val="24"/>
                <w:lang w:val="es-ES"/>
              </w:rPr>
            </w:pPr>
          </w:p>
        </w:tc>
        <w:tc>
          <w:tcPr>
            <w:tcW w:w="4160" w:type="dxa"/>
          </w:tcPr>
          <w:p w14:paraId="7A0A3171" w14:textId="321BC670" w:rsidR="000D63D6" w:rsidRPr="00532CE1" w:rsidRDefault="00650E20" w:rsidP="00891DAB">
            <w:pPr>
              <w:jc w:val="left"/>
              <w:rPr>
                <w:b/>
                <w:sz w:val="24"/>
                <w:szCs w:val="24"/>
                <w:lang w:val="es-ES"/>
              </w:rPr>
            </w:pPr>
            <w:r w:rsidRPr="00532CE1">
              <w:rPr>
                <w:b/>
                <w:sz w:val="24"/>
                <w:szCs w:val="24"/>
                <w:lang w:val="es-ES"/>
              </w:rPr>
              <w:t>PROGRAMA MUNDIAL DE ALIMENTOS</w:t>
            </w:r>
            <w:r w:rsidR="000D63D6" w:rsidRPr="00532CE1">
              <w:rPr>
                <w:b/>
                <w:sz w:val="24"/>
                <w:szCs w:val="24"/>
                <w:lang w:val="es-ES"/>
              </w:rPr>
              <w:t xml:space="preserve"> (</w:t>
            </w:r>
            <w:r w:rsidRPr="00532CE1">
              <w:rPr>
                <w:b/>
                <w:sz w:val="24"/>
                <w:szCs w:val="24"/>
                <w:lang w:val="es-ES"/>
              </w:rPr>
              <w:t>PMA</w:t>
            </w:r>
            <w:r w:rsidR="000D63D6" w:rsidRPr="00532CE1">
              <w:rPr>
                <w:b/>
                <w:sz w:val="24"/>
                <w:szCs w:val="24"/>
                <w:lang w:val="es-ES"/>
              </w:rPr>
              <w:t>)</w:t>
            </w:r>
          </w:p>
          <w:p w14:paraId="7D492CC6" w14:textId="77777777" w:rsidR="00455968" w:rsidRPr="00532CE1" w:rsidRDefault="00455968" w:rsidP="00060778">
            <w:pPr>
              <w:rPr>
                <w:sz w:val="24"/>
                <w:szCs w:val="24"/>
                <w:lang w:val="es-ES"/>
              </w:rPr>
            </w:pPr>
          </w:p>
          <w:p w14:paraId="7B47B218" w14:textId="77777777" w:rsidR="00455968" w:rsidRPr="00532CE1" w:rsidRDefault="00455968" w:rsidP="00060778">
            <w:pPr>
              <w:rPr>
                <w:b/>
                <w:sz w:val="24"/>
                <w:szCs w:val="24"/>
                <w:lang w:val="es-ES"/>
              </w:rPr>
            </w:pPr>
          </w:p>
          <w:p w14:paraId="088840D4" w14:textId="77777777" w:rsidR="00455968" w:rsidRPr="00532CE1" w:rsidRDefault="00455968" w:rsidP="00060778">
            <w:pPr>
              <w:rPr>
                <w:b/>
                <w:sz w:val="24"/>
                <w:szCs w:val="24"/>
                <w:lang w:val="es-ES"/>
              </w:rPr>
            </w:pPr>
          </w:p>
          <w:p w14:paraId="529C7EDC" w14:textId="2012BBDC" w:rsidR="00F30737" w:rsidRPr="00532CE1" w:rsidRDefault="00891DAB" w:rsidP="00060778">
            <w:pPr>
              <w:rPr>
                <w:sz w:val="24"/>
                <w:szCs w:val="24"/>
                <w:lang w:val="es-ES"/>
              </w:rPr>
            </w:pPr>
            <w:r w:rsidRPr="00532CE1">
              <w:rPr>
                <w:b/>
                <w:sz w:val="24"/>
                <w:szCs w:val="24"/>
                <w:lang w:val="es-ES"/>
              </w:rPr>
              <w:t>Firmado p</w:t>
            </w:r>
            <w:r w:rsidR="00650E20" w:rsidRPr="00532CE1">
              <w:rPr>
                <w:b/>
                <w:sz w:val="24"/>
                <w:szCs w:val="24"/>
                <w:lang w:val="es-ES"/>
              </w:rPr>
              <w:t>or</w:t>
            </w:r>
            <w:r w:rsidR="00455968" w:rsidRPr="00532CE1">
              <w:rPr>
                <w:sz w:val="24"/>
                <w:szCs w:val="24"/>
                <w:lang w:val="es-ES"/>
              </w:rPr>
              <w:t>:</w:t>
            </w:r>
            <w:r w:rsidR="00F30737" w:rsidRPr="00532CE1">
              <w:rPr>
                <w:b/>
                <w:sz w:val="24"/>
                <w:szCs w:val="24"/>
                <w:lang w:val="es-ES"/>
              </w:rPr>
              <w:t xml:space="preserve"> </w:t>
            </w:r>
            <w:r w:rsidR="00F30737" w:rsidRPr="00532CE1">
              <w:rPr>
                <w:sz w:val="24"/>
                <w:szCs w:val="24"/>
                <w:lang w:val="es-ES"/>
              </w:rPr>
              <w:t>[</w:t>
            </w:r>
            <w:r w:rsidR="00F30737" w:rsidRPr="00532CE1">
              <w:rPr>
                <w:sz w:val="24"/>
                <w:szCs w:val="24"/>
                <w:highlight w:val="lightGray"/>
                <w:u w:val="single"/>
                <w:lang w:val="es-ES"/>
              </w:rPr>
              <w:t>_____</w:t>
            </w:r>
            <w:r w:rsidR="00650E20" w:rsidRPr="00532CE1">
              <w:rPr>
                <w:i/>
                <w:sz w:val="24"/>
                <w:szCs w:val="24"/>
                <w:highlight w:val="lightGray"/>
                <w:u w:val="single"/>
                <w:lang w:val="es-ES"/>
              </w:rPr>
              <w:t>firma</w:t>
            </w:r>
            <w:r w:rsidR="00F30737" w:rsidRPr="00532CE1">
              <w:rPr>
                <w:sz w:val="24"/>
                <w:szCs w:val="24"/>
                <w:highlight w:val="lightGray"/>
                <w:u w:val="single"/>
                <w:lang w:val="es-ES"/>
              </w:rPr>
              <w:t>_______</w:t>
            </w:r>
            <w:r w:rsidR="00F30737" w:rsidRPr="00532CE1">
              <w:rPr>
                <w:sz w:val="24"/>
                <w:szCs w:val="24"/>
                <w:lang w:val="es-ES"/>
              </w:rPr>
              <w:t>]</w:t>
            </w:r>
          </w:p>
          <w:p w14:paraId="27BA66FC" w14:textId="77777777" w:rsidR="00455968" w:rsidRPr="00532CE1" w:rsidRDefault="00455968" w:rsidP="00060778">
            <w:pPr>
              <w:rPr>
                <w:b/>
                <w:sz w:val="24"/>
                <w:szCs w:val="24"/>
                <w:lang w:val="es-ES"/>
              </w:rPr>
            </w:pPr>
          </w:p>
          <w:p w14:paraId="71ABBB12" w14:textId="77777777" w:rsidR="00F30737" w:rsidRPr="00532CE1" w:rsidRDefault="00F30737" w:rsidP="00060778">
            <w:pPr>
              <w:rPr>
                <w:b/>
                <w:sz w:val="24"/>
                <w:szCs w:val="24"/>
                <w:lang w:val="es-ES"/>
              </w:rPr>
            </w:pPr>
          </w:p>
          <w:p w14:paraId="64D73047" w14:textId="121045D0" w:rsidR="00455968" w:rsidRPr="00532CE1" w:rsidRDefault="00455968" w:rsidP="00060778">
            <w:pPr>
              <w:rPr>
                <w:sz w:val="24"/>
                <w:szCs w:val="24"/>
                <w:lang w:val="es-ES"/>
              </w:rPr>
            </w:pPr>
            <w:r w:rsidRPr="00532CE1">
              <w:rPr>
                <w:b/>
                <w:sz w:val="24"/>
                <w:szCs w:val="24"/>
                <w:lang w:val="es-ES"/>
              </w:rPr>
              <w:t>N</w:t>
            </w:r>
            <w:r w:rsidR="00650E20" w:rsidRPr="00532CE1">
              <w:rPr>
                <w:b/>
                <w:sz w:val="24"/>
                <w:szCs w:val="24"/>
                <w:lang w:val="es-ES"/>
              </w:rPr>
              <w:t>o</w:t>
            </w:r>
            <w:r w:rsidRPr="00532CE1">
              <w:rPr>
                <w:b/>
                <w:sz w:val="24"/>
                <w:szCs w:val="24"/>
                <w:lang w:val="es-ES"/>
              </w:rPr>
              <w:t>m</w:t>
            </w:r>
            <w:r w:rsidR="00650E20" w:rsidRPr="00532CE1">
              <w:rPr>
                <w:b/>
                <w:sz w:val="24"/>
                <w:szCs w:val="24"/>
                <w:lang w:val="es-ES"/>
              </w:rPr>
              <w:t>br</w:t>
            </w:r>
            <w:r w:rsidRPr="00532CE1">
              <w:rPr>
                <w:b/>
                <w:sz w:val="24"/>
                <w:szCs w:val="24"/>
                <w:lang w:val="es-ES"/>
              </w:rPr>
              <w:t>e</w:t>
            </w:r>
            <w:r w:rsidRPr="00532CE1">
              <w:rPr>
                <w:sz w:val="24"/>
                <w:szCs w:val="24"/>
                <w:lang w:val="es-ES"/>
              </w:rPr>
              <w:t xml:space="preserve">: </w:t>
            </w:r>
            <w:r w:rsidR="00F30737" w:rsidRPr="00532CE1">
              <w:rPr>
                <w:sz w:val="24"/>
                <w:szCs w:val="24"/>
                <w:lang w:val="es-ES"/>
              </w:rPr>
              <w:t>[</w:t>
            </w:r>
            <w:r w:rsidR="00F30737" w:rsidRPr="00532CE1">
              <w:rPr>
                <w:i/>
                <w:sz w:val="24"/>
                <w:szCs w:val="24"/>
                <w:highlight w:val="lightGray"/>
                <w:lang w:val="es-ES"/>
              </w:rPr>
              <w:t>__________________</w:t>
            </w:r>
            <w:r w:rsidR="00F30737" w:rsidRPr="00532CE1">
              <w:rPr>
                <w:sz w:val="24"/>
                <w:szCs w:val="24"/>
                <w:lang w:val="es-ES"/>
              </w:rPr>
              <w:t>]</w:t>
            </w:r>
          </w:p>
          <w:p w14:paraId="44D6B117" w14:textId="77777777" w:rsidR="00F30737" w:rsidRPr="00532CE1" w:rsidRDefault="00F30737" w:rsidP="00060778">
            <w:pPr>
              <w:rPr>
                <w:sz w:val="24"/>
                <w:szCs w:val="24"/>
                <w:lang w:val="es-ES"/>
              </w:rPr>
            </w:pPr>
          </w:p>
          <w:p w14:paraId="4DF30B3E" w14:textId="3DB79D0C" w:rsidR="00455968" w:rsidRPr="00532CE1" w:rsidRDefault="00650E20" w:rsidP="00060778">
            <w:pPr>
              <w:rPr>
                <w:sz w:val="24"/>
                <w:szCs w:val="24"/>
                <w:lang w:val="es-ES"/>
              </w:rPr>
            </w:pPr>
            <w:r w:rsidRPr="00532CE1">
              <w:rPr>
                <w:b/>
                <w:sz w:val="24"/>
                <w:szCs w:val="24"/>
                <w:lang w:val="es-ES"/>
              </w:rPr>
              <w:t>Cargo</w:t>
            </w:r>
            <w:r w:rsidR="00F647B8" w:rsidRPr="00532CE1">
              <w:rPr>
                <w:sz w:val="24"/>
                <w:szCs w:val="24"/>
                <w:lang w:val="es-ES"/>
              </w:rPr>
              <w:t xml:space="preserve">: </w:t>
            </w:r>
            <w:r w:rsidR="00F30737" w:rsidRPr="00532CE1">
              <w:rPr>
                <w:sz w:val="24"/>
                <w:szCs w:val="24"/>
                <w:lang w:val="es-ES"/>
              </w:rPr>
              <w:t>[</w:t>
            </w:r>
            <w:r w:rsidR="00F30737" w:rsidRPr="00532CE1">
              <w:rPr>
                <w:i/>
                <w:sz w:val="24"/>
                <w:szCs w:val="24"/>
                <w:highlight w:val="lightGray"/>
                <w:lang w:val="es-ES"/>
              </w:rPr>
              <w:t>__________________</w:t>
            </w:r>
            <w:r w:rsidR="00F30737" w:rsidRPr="00532CE1">
              <w:rPr>
                <w:sz w:val="24"/>
                <w:szCs w:val="24"/>
                <w:lang w:val="es-ES"/>
              </w:rPr>
              <w:t>]</w:t>
            </w:r>
          </w:p>
          <w:p w14:paraId="1991463A" w14:textId="77777777" w:rsidR="00F30737" w:rsidRPr="00532CE1" w:rsidRDefault="00F30737" w:rsidP="00060778">
            <w:pPr>
              <w:rPr>
                <w:sz w:val="24"/>
                <w:szCs w:val="24"/>
                <w:lang w:val="es-ES"/>
              </w:rPr>
            </w:pPr>
          </w:p>
          <w:p w14:paraId="0EBB561E" w14:textId="2F47E778" w:rsidR="00455968" w:rsidRPr="00532CE1" w:rsidRDefault="00650E20" w:rsidP="00F30737">
            <w:pPr>
              <w:rPr>
                <w:sz w:val="24"/>
                <w:szCs w:val="24"/>
                <w:lang w:val="es-ES"/>
              </w:rPr>
            </w:pPr>
            <w:r w:rsidRPr="00532CE1">
              <w:rPr>
                <w:b/>
                <w:sz w:val="24"/>
                <w:szCs w:val="24"/>
                <w:lang w:val="es-ES"/>
              </w:rPr>
              <w:t>Fecha</w:t>
            </w:r>
            <w:r w:rsidR="00455968" w:rsidRPr="00532CE1">
              <w:rPr>
                <w:sz w:val="24"/>
                <w:szCs w:val="24"/>
                <w:lang w:val="es-ES"/>
              </w:rPr>
              <w:t>:</w:t>
            </w:r>
            <w:r w:rsidR="00F30737" w:rsidRPr="00532CE1">
              <w:rPr>
                <w:sz w:val="24"/>
                <w:szCs w:val="24"/>
                <w:lang w:val="es-ES"/>
              </w:rPr>
              <w:t xml:space="preserve"> [</w:t>
            </w:r>
            <w:r w:rsidRPr="00532CE1">
              <w:rPr>
                <w:i/>
                <w:sz w:val="24"/>
                <w:szCs w:val="24"/>
                <w:highlight w:val="lightGray"/>
                <w:lang w:val="es-ES"/>
              </w:rPr>
              <w:t>día</w:t>
            </w:r>
            <w:r w:rsidR="00F30737" w:rsidRPr="00532CE1">
              <w:rPr>
                <w:i/>
                <w:sz w:val="24"/>
                <w:szCs w:val="24"/>
                <w:highlight w:val="lightGray"/>
                <w:lang w:val="es-ES"/>
              </w:rPr>
              <w:t>/m</w:t>
            </w:r>
            <w:r w:rsidRPr="00532CE1">
              <w:rPr>
                <w:i/>
                <w:sz w:val="24"/>
                <w:szCs w:val="24"/>
                <w:highlight w:val="lightGray"/>
                <w:lang w:val="es-ES"/>
              </w:rPr>
              <w:t>es</w:t>
            </w:r>
            <w:r w:rsidR="00F30737" w:rsidRPr="00532CE1">
              <w:rPr>
                <w:i/>
                <w:sz w:val="24"/>
                <w:szCs w:val="24"/>
                <w:highlight w:val="lightGray"/>
                <w:lang w:val="es-ES"/>
              </w:rPr>
              <w:t xml:space="preserve"> (</w:t>
            </w:r>
            <w:r w:rsidRPr="00532CE1">
              <w:rPr>
                <w:i/>
                <w:sz w:val="24"/>
                <w:szCs w:val="24"/>
                <w:highlight w:val="lightGray"/>
                <w:lang w:val="es-ES"/>
              </w:rPr>
              <w:t>en</w:t>
            </w:r>
            <w:r w:rsidR="00F30737" w:rsidRPr="00532CE1">
              <w:rPr>
                <w:i/>
                <w:sz w:val="24"/>
                <w:szCs w:val="24"/>
                <w:highlight w:val="lightGray"/>
                <w:lang w:val="es-ES"/>
              </w:rPr>
              <w:t xml:space="preserve"> </w:t>
            </w:r>
            <w:r w:rsidRPr="00532CE1">
              <w:rPr>
                <w:i/>
                <w:sz w:val="24"/>
                <w:szCs w:val="24"/>
                <w:highlight w:val="lightGray"/>
                <w:lang w:val="es-ES"/>
              </w:rPr>
              <w:t>letras</w:t>
            </w:r>
            <w:r w:rsidR="00F30737" w:rsidRPr="00532CE1">
              <w:rPr>
                <w:i/>
                <w:sz w:val="24"/>
                <w:szCs w:val="24"/>
                <w:highlight w:val="lightGray"/>
                <w:lang w:val="es-ES"/>
              </w:rPr>
              <w:t>)/</w:t>
            </w:r>
            <w:r w:rsidRPr="00532CE1">
              <w:rPr>
                <w:i/>
                <w:sz w:val="24"/>
                <w:szCs w:val="24"/>
                <w:highlight w:val="lightGray"/>
                <w:lang w:val="es-ES"/>
              </w:rPr>
              <w:t>año</w:t>
            </w:r>
            <w:r w:rsidR="00F30737" w:rsidRPr="00532CE1">
              <w:rPr>
                <w:sz w:val="24"/>
                <w:szCs w:val="24"/>
                <w:lang w:val="es-ES"/>
              </w:rPr>
              <w:t>]</w:t>
            </w:r>
          </w:p>
        </w:tc>
      </w:tr>
    </w:tbl>
    <w:p w14:paraId="2F092379" w14:textId="6B687A94" w:rsidR="00297EE3" w:rsidRPr="00532CE1" w:rsidRDefault="00455968" w:rsidP="00D1227D">
      <w:pPr>
        <w:ind w:left="2160" w:hanging="1390"/>
        <w:jc w:val="center"/>
        <w:rPr>
          <w:b/>
          <w:color w:val="000000"/>
          <w:sz w:val="28"/>
          <w:szCs w:val="28"/>
          <w:lang w:val="es-ES"/>
        </w:rPr>
      </w:pPr>
      <w:r w:rsidRPr="00532CE1">
        <w:rPr>
          <w:color w:val="000000"/>
          <w:sz w:val="22"/>
          <w:szCs w:val="22"/>
          <w:lang w:val="es-ES"/>
        </w:rPr>
        <w:br w:type="column"/>
      </w:r>
      <w:r w:rsidRPr="00532CE1">
        <w:rPr>
          <w:b/>
          <w:noProof/>
          <w:color w:val="000000"/>
          <w:sz w:val="28"/>
          <w:szCs w:val="28"/>
          <w:lang w:val="es-ES"/>
        </w:rPr>
        <w:lastRenderedPageBreak/>
        <mc:AlternateContent>
          <mc:Choice Requires="wps">
            <w:drawing>
              <wp:anchor distT="91440" distB="91440" distL="114300" distR="114300" simplePos="0" relativeHeight="251658240"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5D74C2B7" w:rsidR="00932399" w:rsidRPr="00E932B1" w:rsidRDefault="00932399" w:rsidP="00297EE3">
                            <w:pPr>
                              <w:pBdr>
                                <w:top w:val="single" w:sz="24" w:space="8" w:color="4F81BD" w:themeColor="accent1"/>
                                <w:bottom w:val="single" w:sz="24" w:space="8" w:color="4F81BD" w:themeColor="accent1"/>
                              </w:pBdr>
                              <w:jc w:val="center"/>
                              <w:rPr>
                                <w:b/>
                                <w:iCs/>
                                <w:color w:val="4F81BD" w:themeColor="accent1"/>
                                <w:spacing w:val="-4"/>
                                <w:sz w:val="24"/>
                                <w:lang w:val="es-ES"/>
                              </w:rPr>
                            </w:pPr>
                            <w:r w:rsidRPr="00E932B1">
                              <w:rPr>
                                <w:b/>
                                <w:iCs/>
                                <w:color w:val="4F81BD" w:themeColor="accent1"/>
                                <w:spacing w:val="-4"/>
                                <w:sz w:val="24"/>
                                <w:szCs w:val="24"/>
                                <w:lang w:val="es-ES"/>
                              </w:rPr>
                              <w:t>El texto de las cláusulas de las presentes Condiciones generales del Acuerdo no deberá modificarse.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dZKgIAAI4EAAAOAAAAZHJzL2Uyb0RvYy54bWysVN1u0zAUvkfiHSzf0zSlXVnUdBodQ0jj&#10;Rxs8gOvYjTXHx9huk+7pOXbSrIC0C8TN0XHO+b7zn9VV12hyEM4rMCXNJ1NKhOFQKbMr6Y/vt2/e&#10;UeIDMxXTYERJj8LTq/XrV6vWFmIGNehKOIIkxhetLWkdgi2yzPNaNMxPwAqDRgmuYQGfbpdVjrXI&#10;3uhsNp1eZC24yjrgwnv8etMb6TrxSyl4+CqlF4HokmJuIUmX5DbKbL1ixc4xWys+pMH+IYuGKYNB&#10;R6obFhjZO/UXVaO4Aw8yTDg0GUipuEg1YDX59I9qHmpmRaoFm+Pt2Cb//2j5l8OD/eZI6N5DhwNM&#10;RXh7B/zREwObmpmduHYO2lqwCgPnsWVZa30xQGOrfeEjybb9DBUOme0DJKJOuiZ2BeskyI4DOI5N&#10;F10gHD9eLN7O8wWaONqW+XKBegzBihPaOh8+CmhIVErqcKiJnR3ufOhdTy4xmDZRxnQ/mCrNNzCl&#10;ex1ZoznlH1Mekg9HLXrovZBEVZjWrO9E3EOx0Y4cGG5Q9diXH1nQM0Kk0noEDe37HaTDCTT4RphI&#10;uzkCpy9HG71TRDBhBDbKgHsZLHv/U9V9rXFmodt22J+obqE64gAd9AeCB41KDe6JkhaPo6T+5545&#10;QYn+ZHAJLvP5PF5TeswXyxk+3Llle25hhiNVSQMlvboJ6QJjMd5e47LcqjTH50yGZHHp0yYMBxqv&#10;6vydvJ5/I+tfAAAA//8DAFBLAwQUAAYACAAAACEAe5CHVOEAAAALAQAADwAAAGRycy9kb3ducmV2&#10;LnhtbEyPzU7DMBCE70i8g7VI3KjzQ6oqxKkKUuEAhzbAgZsbb5OIeB3FbhPenu0Jbju7o9lvivVs&#10;e3HG0XeOFMSLCARS7UxHjYKP9+3dCoQPmozuHaGCH/SwLq+vCp0bN9Eez1VoBIeQz7WCNoQhl9LX&#10;LVrtF25A4tvRjVYHlmMjzagnDre9TKJoKa3uiD+0esCnFuvv6mQV7N3jy/Fz16VhNW1eq75+/tq+&#10;JUrd3sybBxAB5/Bnhgs+o0PJTAd3IuNFzzpKuEtQcJ9mIC6GOI15c+ApW2Ygy0L+71D+AgAA//8D&#10;AFBLAQItABQABgAIAAAAIQC2gziS/gAAAOEBAAATAAAAAAAAAAAAAAAAAAAAAABbQ29udGVudF9U&#10;eXBlc10ueG1sUEsBAi0AFAAGAAgAAAAhADj9If/WAAAAlAEAAAsAAAAAAAAAAAAAAAAALwEAAF9y&#10;ZWxzLy5yZWxzUEsBAi0AFAAGAAgAAAAhAGHE51kqAgAAjgQAAA4AAAAAAAAAAAAAAAAALgIAAGRy&#10;cy9lMm9Eb2MueG1sUEsBAi0AFAAGAAgAAAAhAHuQh1ThAAAACwEAAA8AAAAAAAAAAAAAAAAAhAQA&#10;AGRycy9kb3ducmV2LnhtbFBLBQYAAAAABAAEAPMAAACSBQAAAAA=&#10;" fillcolor="white [3201]" strokecolor="black [3200]" strokeweight="2pt">
                <v:textbox style="mso-fit-shape-to-text:t">
                  <w:txbxContent>
                    <w:p w14:paraId="65570A47" w14:textId="5D74C2B7" w:rsidR="00932399" w:rsidRPr="00E932B1" w:rsidRDefault="00932399" w:rsidP="00297EE3">
                      <w:pPr>
                        <w:pBdr>
                          <w:top w:val="single" w:sz="24" w:space="8" w:color="4F81BD" w:themeColor="accent1"/>
                          <w:bottom w:val="single" w:sz="24" w:space="8" w:color="4F81BD" w:themeColor="accent1"/>
                        </w:pBdr>
                        <w:jc w:val="center"/>
                        <w:rPr>
                          <w:b/>
                          <w:iCs/>
                          <w:color w:val="4F81BD" w:themeColor="accent1"/>
                          <w:spacing w:val="-4"/>
                          <w:sz w:val="24"/>
                          <w:lang w:val="es-ES"/>
                        </w:rPr>
                      </w:pPr>
                      <w:r w:rsidRPr="00E932B1">
                        <w:rPr>
                          <w:b/>
                          <w:iCs/>
                          <w:color w:val="4F81BD" w:themeColor="accent1"/>
                          <w:spacing w:val="-4"/>
                          <w:sz w:val="24"/>
                          <w:szCs w:val="24"/>
                          <w:lang w:val="es-ES"/>
                        </w:rPr>
                        <w:t>El texto de las cláusulas de las presentes Condiciones generales del Acuerdo no deberá modificarse.</w:t>
                      </w:r>
                    </w:p>
                  </w:txbxContent>
                </v:textbox>
                <w10:wrap type="topAndBottom" anchorx="page"/>
              </v:shape>
            </w:pict>
          </mc:Fallback>
        </mc:AlternateContent>
      </w:r>
    </w:p>
    <w:p w14:paraId="0CA2A337" w14:textId="41B749D4" w:rsidR="001B2934" w:rsidRPr="00532CE1" w:rsidRDefault="00650E20" w:rsidP="00D1227D">
      <w:pPr>
        <w:ind w:left="2160" w:hanging="1390"/>
        <w:jc w:val="center"/>
        <w:rPr>
          <w:b/>
          <w:color w:val="000000"/>
          <w:sz w:val="28"/>
          <w:szCs w:val="28"/>
          <w:lang w:val="es-ES"/>
        </w:rPr>
      </w:pPr>
      <w:r w:rsidRPr="00532CE1">
        <w:rPr>
          <w:b/>
          <w:color w:val="000000"/>
          <w:sz w:val="28"/>
          <w:szCs w:val="28"/>
          <w:lang w:val="es-ES"/>
        </w:rPr>
        <w:t>CONDICIONES GENERALES DEL ACUERDO</w:t>
      </w:r>
    </w:p>
    <w:p w14:paraId="565C28AE" w14:textId="77777777" w:rsidR="00D3552D" w:rsidRPr="00532CE1" w:rsidRDefault="00D3552D" w:rsidP="00D1227D">
      <w:pPr>
        <w:tabs>
          <w:tab w:val="left" w:pos="1440"/>
          <w:tab w:val="left" w:pos="2160"/>
        </w:tabs>
        <w:spacing w:after="120"/>
        <w:ind w:left="2160" w:hanging="1440"/>
        <w:rPr>
          <w:sz w:val="24"/>
          <w:lang w:val="es-ES"/>
        </w:rPr>
      </w:pPr>
    </w:p>
    <w:p w14:paraId="289181CA" w14:textId="481A88BF" w:rsidR="001B2934" w:rsidRPr="00532CE1" w:rsidRDefault="00041481" w:rsidP="00D1227D">
      <w:pPr>
        <w:pStyle w:val="Ttulo5"/>
        <w:rPr>
          <w:rFonts w:ascii="Times New Roman" w:hAnsi="Times New Roman"/>
          <w:smallCaps/>
          <w:color w:val="000000"/>
          <w:szCs w:val="24"/>
          <w:lang w:val="es-ES"/>
        </w:rPr>
      </w:pPr>
      <w:bookmarkStart w:id="0" w:name="_Toc202256694"/>
      <w:r w:rsidRPr="00532CE1">
        <w:rPr>
          <w:rFonts w:ascii="Times New Roman" w:hAnsi="Times New Roman"/>
          <w:smallCaps/>
          <w:color w:val="000000"/>
          <w:szCs w:val="24"/>
          <w:lang w:val="es-ES"/>
        </w:rPr>
        <w:t>D</w:t>
      </w:r>
      <w:r w:rsidR="00650E20" w:rsidRPr="00532CE1">
        <w:rPr>
          <w:rFonts w:ascii="Times New Roman" w:hAnsi="Times New Roman"/>
          <w:smallCaps/>
          <w:color w:val="000000"/>
          <w:szCs w:val="24"/>
          <w:lang w:val="es-ES"/>
        </w:rPr>
        <w:t>efiniciones</w:t>
      </w:r>
    </w:p>
    <w:p w14:paraId="712CEF68" w14:textId="77777777" w:rsidR="001B2934" w:rsidRPr="00532CE1" w:rsidRDefault="001B2934" w:rsidP="00D1227D">
      <w:pPr>
        <w:rPr>
          <w:sz w:val="24"/>
          <w:szCs w:val="24"/>
          <w:lang w:val="es-ES"/>
        </w:rPr>
      </w:pPr>
    </w:p>
    <w:bookmarkEnd w:id="0"/>
    <w:p w14:paraId="63E95E7E" w14:textId="6A13D162" w:rsidR="00D3552D" w:rsidRPr="00532CE1" w:rsidRDefault="00650E20" w:rsidP="00CD642D">
      <w:pPr>
        <w:pStyle w:val="Prrafodelista"/>
        <w:numPr>
          <w:ilvl w:val="0"/>
          <w:numId w:val="14"/>
        </w:numPr>
        <w:tabs>
          <w:tab w:val="left" w:pos="-2250"/>
          <w:tab w:val="left" w:pos="-2070"/>
          <w:tab w:val="left" w:pos="-1980"/>
        </w:tabs>
        <w:ind w:left="360"/>
        <w:rPr>
          <w:rFonts w:ascii="Times New Roman" w:hAnsi="Times New Roman"/>
          <w:color w:val="auto"/>
          <w:sz w:val="24"/>
          <w:szCs w:val="24"/>
          <w:lang w:val="es-ES"/>
        </w:rPr>
      </w:pPr>
      <w:r w:rsidRPr="00532CE1">
        <w:rPr>
          <w:rFonts w:ascii="Times New Roman" w:hAnsi="Times New Roman"/>
          <w:color w:val="auto"/>
          <w:sz w:val="24"/>
          <w:szCs w:val="24"/>
          <w:lang w:val="es-ES"/>
        </w:rPr>
        <w:t xml:space="preserve">A menos que se indique expresamente </w:t>
      </w:r>
      <w:r w:rsidR="00067343" w:rsidRPr="00532CE1">
        <w:rPr>
          <w:rFonts w:ascii="Times New Roman" w:hAnsi="Times New Roman"/>
          <w:color w:val="auto"/>
          <w:sz w:val="24"/>
          <w:szCs w:val="24"/>
          <w:lang w:val="es-ES"/>
        </w:rPr>
        <w:t>otra cosa</w:t>
      </w:r>
      <w:r w:rsidRPr="00532CE1">
        <w:rPr>
          <w:rFonts w:ascii="Times New Roman" w:hAnsi="Times New Roman"/>
          <w:color w:val="auto"/>
          <w:sz w:val="24"/>
          <w:szCs w:val="24"/>
          <w:lang w:val="es-ES"/>
        </w:rPr>
        <w:t>, a efectos del presente Acuerdo los términos que figuran a continuación tienen el siguiente significado</w:t>
      </w:r>
      <w:r w:rsidR="00D3552D" w:rsidRPr="00532CE1">
        <w:rPr>
          <w:rFonts w:ascii="Times New Roman" w:hAnsi="Times New Roman"/>
          <w:color w:val="auto"/>
          <w:sz w:val="24"/>
          <w:szCs w:val="24"/>
          <w:lang w:val="es-ES"/>
        </w:rPr>
        <w:t>:</w:t>
      </w:r>
    </w:p>
    <w:p w14:paraId="0ADAEF67" w14:textId="77777777" w:rsidR="00166907" w:rsidRPr="00532CE1" w:rsidRDefault="00166907" w:rsidP="00D1227D">
      <w:pPr>
        <w:tabs>
          <w:tab w:val="left" w:pos="1200"/>
          <w:tab w:val="left" w:pos="3330"/>
        </w:tabs>
        <w:ind w:left="360"/>
        <w:rPr>
          <w:sz w:val="24"/>
          <w:szCs w:val="24"/>
          <w:lang w:val="es-ES"/>
        </w:rPr>
      </w:pPr>
    </w:p>
    <w:p w14:paraId="0C1EFDEA" w14:textId="3E88BDB3" w:rsidR="001C2F72" w:rsidRPr="00532CE1" w:rsidRDefault="00AC7690" w:rsidP="00D1227D">
      <w:pPr>
        <w:numPr>
          <w:ilvl w:val="0"/>
          <w:numId w:val="4"/>
        </w:numPr>
        <w:tabs>
          <w:tab w:val="left" w:pos="1200"/>
          <w:tab w:val="left" w:pos="3330"/>
        </w:tabs>
        <w:ind w:left="1170" w:hanging="810"/>
        <w:rPr>
          <w:sz w:val="24"/>
          <w:szCs w:val="24"/>
          <w:lang w:val="es-ES"/>
        </w:rPr>
      </w:pPr>
      <w:r w:rsidRPr="00532CE1">
        <w:rPr>
          <w:sz w:val="24"/>
          <w:szCs w:val="24"/>
          <w:lang w:val="es-ES"/>
        </w:rPr>
        <w:t>P</w:t>
      </w:r>
      <w:r w:rsidR="00FF229C" w:rsidRPr="00532CE1">
        <w:rPr>
          <w:sz w:val="24"/>
          <w:szCs w:val="24"/>
          <w:lang w:val="es-ES"/>
        </w:rPr>
        <w:t>or “</w:t>
      </w:r>
      <w:r w:rsidR="00E74486" w:rsidRPr="00532CE1">
        <w:rPr>
          <w:sz w:val="24"/>
          <w:szCs w:val="24"/>
          <w:lang w:val="es-ES"/>
        </w:rPr>
        <w:t>M</w:t>
      </w:r>
      <w:r w:rsidR="00FF229C" w:rsidRPr="00532CE1">
        <w:rPr>
          <w:sz w:val="24"/>
          <w:szCs w:val="24"/>
          <w:lang w:val="es-ES"/>
        </w:rPr>
        <w:t xml:space="preserve">iembro del personal” se entiende </w:t>
      </w:r>
      <w:r w:rsidR="00E932B1" w:rsidRPr="00532CE1">
        <w:rPr>
          <w:sz w:val="24"/>
          <w:szCs w:val="24"/>
          <w:lang w:val="es-ES"/>
        </w:rPr>
        <w:t>toda</w:t>
      </w:r>
      <w:r w:rsidR="00FF229C" w:rsidRPr="00532CE1">
        <w:rPr>
          <w:sz w:val="24"/>
          <w:szCs w:val="24"/>
          <w:lang w:val="es-ES"/>
        </w:rPr>
        <w:t xml:space="preserve"> persona que pose</w:t>
      </w:r>
      <w:r w:rsidR="00AE0819" w:rsidRPr="00532CE1">
        <w:rPr>
          <w:sz w:val="24"/>
          <w:szCs w:val="24"/>
          <w:lang w:val="es-ES"/>
        </w:rPr>
        <w:t>e</w:t>
      </w:r>
      <w:r w:rsidR="00FF229C" w:rsidRPr="00532CE1">
        <w:rPr>
          <w:sz w:val="24"/>
          <w:szCs w:val="24"/>
          <w:lang w:val="es-ES"/>
        </w:rPr>
        <w:t xml:space="preserve"> una carta de nombramiento otorgada por el Asociado de las Naciones Unidas o </w:t>
      </w:r>
      <w:r w:rsidR="00AE0819" w:rsidRPr="00532CE1">
        <w:rPr>
          <w:sz w:val="24"/>
          <w:szCs w:val="24"/>
          <w:lang w:val="es-ES"/>
        </w:rPr>
        <w:t>es</w:t>
      </w:r>
      <w:r w:rsidR="00FF229C" w:rsidRPr="00532CE1">
        <w:rPr>
          <w:sz w:val="24"/>
          <w:szCs w:val="24"/>
          <w:lang w:val="es-ES"/>
        </w:rPr>
        <w:t xml:space="preserve"> un funcionario prestado al Asociado de las Naciones Unidas por otra organización u organismo especializado de las Naciones Unidas en el marco del </w:t>
      </w:r>
      <w:r w:rsidR="00B52CEE" w:rsidRPr="00532CE1">
        <w:rPr>
          <w:sz w:val="24"/>
          <w:szCs w:val="24"/>
          <w:lang w:val="es-ES"/>
        </w:rPr>
        <w:t xml:space="preserve">Acuerdo </w:t>
      </w:r>
      <w:r w:rsidR="003453B8" w:rsidRPr="00532CE1">
        <w:rPr>
          <w:sz w:val="24"/>
          <w:szCs w:val="24"/>
          <w:lang w:val="es-ES"/>
        </w:rPr>
        <w:t xml:space="preserve">Interinstitucional </w:t>
      </w:r>
      <w:r w:rsidR="00B52CEE" w:rsidRPr="00532CE1">
        <w:rPr>
          <w:sz w:val="24"/>
          <w:szCs w:val="24"/>
          <w:lang w:val="es-ES"/>
        </w:rPr>
        <w:t>sobre el Traslado, la Adscripción o el Préstamo de Personal entre las Organizaciones que Aplican el Régimen Común de Sueldos y Prestaciones de las Naciones Unidas</w:t>
      </w:r>
      <w:r w:rsidR="004C76CD" w:rsidRPr="00532CE1">
        <w:rPr>
          <w:sz w:val="24"/>
          <w:szCs w:val="24"/>
          <w:lang w:val="es-ES"/>
        </w:rPr>
        <w:t>,</w:t>
      </w:r>
      <w:r w:rsidR="00FB3404" w:rsidRPr="00532CE1">
        <w:rPr>
          <w:sz w:val="24"/>
          <w:szCs w:val="24"/>
          <w:lang w:val="es-ES"/>
        </w:rPr>
        <w:t xml:space="preserve"> </w:t>
      </w:r>
      <w:r w:rsidR="0053769D" w:rsidRPr="00532CE1">
        <w:rPr>
          <w:sz w:val="24"/>
          <w:szCs w:val="24"/>
          <w:lang w:val="es-ES"/>
        </w:rPr>
        <w:t>quedando entendido</w:t>
      </w:r>
      <w:r w:rsidR="004C76CD" w:rsidRPr="00532CE1">
        <w:rPr>
          <w:sz w:val="24"/>
          <w:szCs w:val="24"/>
          <w:lang w:val="es-ES"/>
        </w:rPr>
        <w:t xml:space="preserve"> que </w:t>
      </w:r>
      <w:r w:rsidR="00B52CEE" w:rsidRPr="00532CE1">
        <w:rPr>
          <w:sz w:val="24"/>
          <w:szCs w:val="24"/>
          <w:lang w:val="es-ES"/>
        </w:rPr>
        <w:t xml:space="preserve">los </w:t>
      </w:r>
      <w:r w:rsidR="00851BFD" w:rsidRPr="00532CE1">
        <w:rPr>
          <w:sz w:val="24"/>
          <w:szCs w:val="24"/>
          <w:lang w:val="es-ES"/>
        </w:rPr>
        <w:t>M</w:t>
      </w:r>
      <w:r w:rsidR="00B52CEE" w:rsidRPr="00532CE1">
        <w:rPr>
          <w:sz w:val="24"/>
          <w:szCs w:val="24"/>
          <w:lang w:val="es-ES"/>
        </w:rPr>
        <w:t xml:space="preserve">iembros del </w:t>
      </w:r>
      <w:r w:rsidR="004C76CD" w:rsidRPr="00532CE1">
        <w:rPr>
          <w:sz w:val="24"/>
          <w:szCs w:val="24"/>
          <w:lang w:val="es-ES"/>
        </w:rPr>
        <w:t xml:space="preserve">personal </w:t>
      </w:r>
      <w:r w:rsidR="00AF5FC5" w:rsidRPr="00532CE1">
        <w:rPr>
          <w:sz w:val="24"/>
          <w:szCs w:val="24"/>
          <w:lang w:val="es-ES"/>
        </w:rPr>
        <w:t>tienen</w:t>
      </w:r>
      <w:r w:rsidR="004C76CD" w:rsidRPr="00532CE1">
        <w:rPr>
          <w:sz w:val="24"/>
          <w:szCs w:val="24"/>
          <w:lang w:val="es-ES"/>
        </w:rPr>
        <w:t xml:space="preserve"> </w:t>
      </w:r>
      <w:r w:rsidR="00AF5FC5" w:rsidRPr="00532CE1">
        <w:rPr>
          <w:sz w:val="24"/>
          <w:szCs w:val="24"/>
          <w:lang w:val="es-ES"/>
        </w:rPr>
        <w:t xml:space="preserve">la </w:t>
      </w:r>
      <w:r w:rsidR="0053769D" w:rsidRPr="00532CE1">
        <w:rPr>
          <w:sz w:val="24"/>
          <w:szCs w:val="24"/>
          <w:lang w:val="es-ES"/>
        </w:rPr>
        <w:t xml:space="preserve">condición </w:t>
      </w:r>
      <w:r w:rsidR="004C76CD" w:rsidRPr="00532CE1">
        <w:rPr>
          <w:sz w:val="24"/>
          <w:szCs w:val="24"/>
          <w:lang w:val="es-ES"/>
        </w:rPr>
        <w:t>de “funcionario</w:t>
      </w:r>
      <w:r w:rsidR="003453B8" w:rsidRPr="00532CE1">
        <w:rPr>
          <w:sz w:val="24"/>
          <w:szCs w:val="24"/>
          <w:lang w:val="es-ES"/>
        </w:rPr>
        <w:t>s</w:t>
      </w:r>
      <w:r w:rsidR="004C76CD" w:rsidRPr="00532CE1">
        <w:rPr>
          <w:sz w:val="24"/>
          <w:szCs w:val="24"/>
          <w:lang w:val="es-ES"/>
        </w:rPr>
        <w:t>” en virtud de l</w:t>
      </w:r>
      <w:r w:rsidR="00AE0819" w:rsidRPr="00532CE1">
        <w:rPr>
          <w:sz w:val="24"/>
          <w:szCs w:val="24"/>
          <w:lang w:val="es-ES"/>
        </w:rPr>
        <w:t>a</w:t>
      </w:r>
      <w:r w:rsidR="004C76CD" w:rsidRPr="00532CE1">
        <w:rPr>
          <w:sz w:val="24"/>
          <w:szCs w:val="24"/>
          <w:lang w:val="es-ES"/>
        </w:rPr>
        <w:t>s Conven</w:t>
      </w:r>
      <w:r w:rsidR="00AE0819" w:rsidRPr="00532CE1">
        <w:rPr>
          <w:sz w:val="24"/>
          <w:szCs w:val="24"/>
          <w:lang w:val="es-ES"/>
        </w:rPr>
        <w:t>ciones</w:t>
      </w:r>
      <w:r w:rsidRPr="00532CE1">
        <w:rPr>
          <w:sz w:val="24"/>
          <w:szCs w:val="24"/>
          <w:lang w:val="es-ES"/>
        </w:rPr>
        <w:t>.</w:t>
      </w:r>
    </w:p>
    <w:p w14:paraId="1BFFB607" w14:textId="77777777" w:rsidR="00B87BED" w:rsidRPr="00532CE1" w:rsidRDefault="00B87BED" w:rsidP="00D1227D">
      <w:pPr>
        <w:tabs>
          <w:tab w:val="left" w:pos="1200"/>
          <w:tab w:val="left" w:pos="3330"/>
        </w:tabs>
        <w:ind w:left="360"/>
        <w:rPr>
          <w:sz w:val="24"/>
          <w:szCs w:val="24"/>
          <w:lang w:val="es-ES"/>
        </w:rPr>
      </w:pPr>
    </w:p>
    <w:p w14:paraId="3BF6F0FA" w14:textId="77B97CAF" w:rsidR="001C2F72" w:rsidRPr="00532CE1" w:rsidRDefault="00AC7690" w:rsidP="00D1227D">
      <w:pPr>
        <w:numPr>
          <w:ilvl w:val="0"/>
          <w:numId w:val="4"/>
        </w:numPr>
        <w:tabs>
          <w:tab w:val="left" w:pos="1200"/>
          <w:tab w:val="left" w:pos="3330"/>
        </w:tabs>
        <w:spacing w:after="200"/>
        <w:ind w:left="1170" w:hanging="810"/>
        <w:rPr>
          <w:sz w:val="24"/>
          <w:szCs w:val="24"/>
          <w:lang w:val="es-ES"/>
        </w:rPr>
      </w:pPr>
      <w:r w:rsidRPr="00532CE1">
        <w:rPr>
          <w:sz w:val="24"/>
          <w:lang w:val="es-ES"/>
        </w:rPr>
        <w:t>P</w:t>
      </w:r>
      <w:r w:rsidR="00FF229C" w:rsidRPr="00532CE1">
        <w:rPr>
          <w:sz w:val="24"/>
          <w:lang w:val="es-ES"/>
        </w:rPr>
        <w:t xml:space="preserve">or </w:t>
      </w:r>
      <w:r w:rsidR="000D63D6" w:rsidRPr="00532CE1">
        <w:rPr>
          <w:sz w:val="24"/>
          <w:lang w:val="es-ES"/>
        </w:rPr>
        <w:t>“</w:t>
      </w:r>
      <w:r w:rsidR="00E74486" w:rsidRPr="00532CE1">
        <w:rPr>
          <w:sz w:val="24"/>
          <w:lang w:val="es-ES"/>
        </w:rPr>
        <w:t>C</w:t>
      </w:r>
      <w:r w:rsidR="00FF229C" w:rsidRPr="00532CE1">
        <w:rPr>
          <w:sz w:val="24"/>
          <w:lang w:val="es-ES"/>
        </w:rPr>
        <w:t>onsultor</w:t>
      </w:r>
      <w:r w:rsidR="000D63D6" w:rsidRPr="00532CE1">
        <w:rPr>
          <w:sz w:val="24"/>
          <w:lang w:val="es-ES"/>
        </w:rPr>
        <w:t xml:space="preserve">” </w:t>
      </w:r>
      <w:r w:rsidR="00FF229C" w:rsidRPr="00532CE1">
        <w:rPr>
          <w:sz w:val="24"/>
          <w:lang w:val="es-ES"/>
        </w:rPr>
        <w:t xml:space="preserve">se entiende una persona distinta de un </w:t>
      </w:r>
      <w:r w:rsidR="00851BFD" w:rsidRPr="00532CE1">
        <w:rPr>
          <w:sz w:val="24"/>
          <w:lang w:val="es-ES"/>
        </w:rPr>
        <w:t>M</w:t>
      </w:r>
      <w:r w:rsidR="00FF229C" w:rsidRPr="00532CE1">
        <w:rPr>
          <w:sz w:val="24"/>
          <w:lang w:val="es-ES"/>
        </w:rPr>
        <w:t xml:space="preserve">iembro del personal que ha firmado </w:t>
      </w:r>
      <w:r w:rsidR="00AF5FC5" w:rsidRPr="00532CE1">
        <w:rPr>
          <w:sz w:val="24"/>
          <w:lang w:val="es-ES"/>
        </w:rPr>
        <w:t>un</w:t>
      </w:r>
      <w:r w:rsidR="00FF229C" w:rsidRPr="00532CE1">
        <w:rPr>
          <w:sz w:val="24"/>
          <w:lang w:val="es-ES"/>
        </w:rPr>
        <w:t xml:space="preserve"> contrato de consultor o de servicios </w:t>
      </w:r>
      <w:r w:rsidR="00E74486" w:rsidRPr="00532CE1">
        <w:rPr>
          <w:sz w:val="24"/>
          <w:lang w:val="es-ES"/>
        </w:rPr>
        <w:t>individuales</w:t>
      </w:r>
      <w:r w:rsidR="00FF229C" w:rsidRPr="00532CE1">
        <w:rPr>
          <w:sz w:val="24"/>
          <w:lang w:val="es-ES"/>
        </w:rPr>
        <w:t xml:space="preserve"> con el Asociado de las Naciones Unidas</w:t>
      </w:r>
      <w:r w:rsidR="0049471B" w:rsidRPr="00532CE1">
        <w:rPr>
          <w:sz w:val="24"/>
          <w:lang w:val="es-ES"/>
        </w:rPr>
        <w:t xml:space="preserve">, </w:t>
      </w:r>
      <w:r w:rsidR="00AF5FC5" w:rsidRPr="00532CE1">
        <w:rPr>
          <w:sz w:val="24"/>
          <w:lang w:val="es-ES"/>
        </w:rPr>
        <w:t>quedando entendido</w:t>
      </w:r>
      <w:r w:rsidR="007B7819" w:rsidRPr="00532CE1">
        <w:rPr>
          <w:sz w:val="24"/>
          <w:lang w:val="es-ES"/>
        </w:rPr>
        <w:t xml:space="preserve"> que los Consultores tienen </w:t>
      </w:r>
      <w:r w:rsidR="00AF5FC5" w:rsidRPr="00532CE1">
        <w:rPr>
          <w:sz w:val="24"/>
          <w:lang w:val="es-ES"/>
        </w:rPr>
        <w:t xml:space="preserve">la condición </w:t>
      </w:r>
      <w:r w:rsidR="007B7819" w:rsidRPr="00532CE1">
        <w:rPr>
          <w:sz w:val="24"/>
          <w:lang w:val="es-ES"/>
        </w:rPr>
        <w:t>de “expertos en misión” según la</w:t>
      </w:r>
      <w:r w:rsidR="00AE0819" w:rsidRPr="00532CE1">
        <w:rPr>
          <w:sz w:val="24"/>
          <w:lang w:val="es-ES"/>
        </w:rPr>
        <w:t>s</w:t>
      </w:r>
      <w:r w:rsidR="007B7819" w:rsidRPr="00532CE1">
        <w:rPr>
          <w:sz w:val="24"/>
          <w:lang w:val="es-ES"/>
        </w:rPr>
        <w:t xml:space="preserve"> Convenci</w:t>
      </w:r>
      <w:r w:rsidR="00AE0819" w:rsidRPr="00532CE1">
        <w:rPr>
          <w:sz w:val="24"/>
          <w:lang w:val="es-ES"/>
        </w:rPr>
        <w:t>ones</w:t>
      </w:r>
      <w:r w:rsidRPr="00532CE1">
        <w:rPr>
          <w:sz w:val="24"/>
          <w:szCs w:val="24"/>
          <w:lang w:val="es-ES"/>
        </w:rPr>
        <w:t>.</w:t>
      </w:r>
    </w:p>
    <w:p w14:paraId="0B8776C6" w14:textId="4AED4674" w:rsidR="001C2F72" w:rsidRPr="00532CE1" w:rsidRDefault="00AC7690" w:rsidP="00D1227D">
      <w:pPr>
        <w:numPr>
          <w:ilvl w:val="0"/>
          <w:numId w:val="4"/>
        </w:numPr>
        <w:tabs>
          <w:tab w:val="left" w:pos="1200"/>
          <w:tab w:val="left" w:pos="3330"/>
        </w:tabs>
        <w:spacing w:after="200"/>
        <w:ind w:left="1170" w:hanging="810"/>
        <w:rPr>
          <w:sz w:val="24"/>
          <w:szCs w:val="24"/>
          <w:lang w:val="es-ES"/>
        </w:rPr>
      </w:pPr>
      <w:r w:rsidRPr="00532CE1">
        <w:rPr>
          <w:sz w:val="24"/>
          <w:lang w:val="es-ES"/>
        </w:rPr>
        <w:t>P</w:t>
      </w:r>
      <w:r w:rsidR="00FF229C" w:rsidRPr="00532CE1">
        <w:rPr>
          <w:sz w:val="24"/>
          <w:lang w:val="es-ES"/>
        </w:rPr>
        <w:t>or “</w:t>
      </w:r>
      <w:r w:rsidR="00E74486" w:rsidRPr="00532CE1">
        <w:rPr>
          <w:sz w:val="24"/>
          <w:lang w:val="es-ES"/>
        </w:rPr>
        <w:t>C</w:t>
      </w:r>
      <w:r w:rsidR="00FF229C" w:rsidRPr="00532CE1">
        <w:rPr>
          <w:sz w:val="24"/>
          <w:lang w:val="es-ES"/>
        </w:rPr>
        <w:t>ontratista” se entiende una entidad jurídica que suministra bienes o servicios al Asociado de las Naciones Unidas en virtud de un contrato celebrado de conformidad con los reglamentos, las normas, las políticas y los procedimientos del Asociado de las Naciones Unidas. Este término incluye, en su caso, a los “asociados cooperantes”, “asociados en la ejecución” u “organizaciones asociadas”, tal y como se definen y/o utilizan en los reglamentos, las normas, las políticas y los procedimientos del Asociado de las Naciones Unidas</w:t>
      </w:r>
      <w:r w:rsidRPr="00532CE1">
        <w:rPr>
          <w:sz w:val="24"/>
          <w:szCs w:val="24"/>
          <w:lang w:val="es-ES"/>
        </w:rPr>
        <w:t>.</w:t>
      </w:r>
    </w:p>
    <w:p w14:paraId="66E43623" w14:textId="2980F024" w:rsidR="00036E25" w:rsidRPr="00532CE1" w:rsidRDefault="00AC7690" w:rsidP="00D1227D">
      <w:pPr>
        <w:numPr>
          <w:ilvl w:val="0"/>
          <w:numId w:val="4"/>
        </w:numPr>
        <w:tabs>
          <w:tab w:val="left" w:pos="1200"/>
          <w:tab w:val="left" w:pos="3330"/>
        </w:tabs>
        <w:spacing w:after="200"/>
        <w:ind w:left="1170" w:hanging="810"/>
        <w:rPr>
          <w:sz w:val="24"/>
          <w:szCs w:val="24"/>
          <w:lang w:val="es-ES"/>
        </w:rPr>
      </w:pPr>
      <w:r w:rsidRPr="00532CE1">
        <w:rPr>
          <w:sz w:val="24"/>
          <w:szCs w:val="24"/>
          <w:lang w:val="es-ES"/>
        </w:rPr>
        <w:t>P</w:t>
      </w:r>
      <w:r w:rsidR="00FF229C" w:rsidRPr="00532CE1">
        <w:rPr>
          <w:sz w:val="24"/>
          <w:szCs w:val="24"/>
          <w:lang w:val="es-ES"/>
        </w:rPr>
        <w:t>or “</w:t>
      </w:r>
      <w:r w:rsidR="000A3772" w:rsidRPr="00532CE1">
        <w:rPr>
          <w:sz w:val="24"/>
          <w:szCs w:val="24"/>
          <w:lang w:val="es-ES"/>
        </w:rPr>
        <w:t>d</w:t>
      </w:r>
      <w:r w:rsidR="00FF229C" w:rsidRPr="00532CE1">
        <w:rPr>
          <w:sz w:val="24"/>
          <w:szCs w:val="24"/>
          <w:lang w:val="es-ES"/>
        </w:rPr>
        <w:t xml:space="preserve">ía” se entiende día hábil, a menos que se indique </w:t>
      </w:r>
      <w:r w:rsidR="00B158F6" w:rsidRPr="00532CE1">
        <w:rPr>
          <w:sz w:val="24"/>
          <w:szCs w:val="24"/>
          <w:lang w:val="es-ES"/>
        </w:rPr>
        <w:t>otra cosa</w:t>
      </w:r>
      <w:r w:rsidRPr="00532CE1">
        <w:rPr>
          <w:sz w:val="24"/>
          <w:szCs w:val="24"/>
          <w:lang w:val="es-ES"/>
        </w:rPr>
        <w:t>.</w:t>
      </w:r>
    </w:p>
    <w:p w14:paraId="5BFDBCFF" w14:textId="3A5F3858" w:rsidR="00036E25" w:rsidRPr="00532CE1" w:rsidRDefault="00AC7690" w:rsidP="00D1227D">
      <w:pPr>
        <w:numPr>
          <w:ilvl w:val="0"/>
          <w:numId w:val="4"/>
        </w:numPr>
        <w:tabs>
          <w:tab w:val="left" w:pos="1200"/>
          <w:tab w:val="left" w:pos="3330"/>
        </w:tabs>
        <w:spacing w:after="200"/>
        <w:ind w:left="1170" w:hanging="810"/>
        <w:rPr>
          <w:sz w:val="24"/>
          <w:szCs w:val="24"/>
          <w:lang w:val="es-ES"/>
        </w:rPr>
      </w:pPr>
      <w:r w:rsidRPr="00532CE1">
        <w:rPr>
          <w:sz w:val="24"/>
          <w:szCs w:val="24"/>
          <w:lang w:val="es-ES"/>
        </w:rPr>
        <w:t>P</w:t>
      </w:r>
      <w:r w:rsidR="007B7819" w:rsidRPr="00532CE1">
        <w:rPr>
          <w:sz w:val="24"/>
          <w:szCs w:val="24"/>
          <w:lang w:val="es-ES"/>
        </w:rPr>
        <w:t>or “</w:t>
      </w:r>
      <w:r w:rsidR="00E74486" w:rsidRPr="00532CE1">
        <w:rPr>
          <w:sz w:val="24"/>
          <w:szCs w:val="24"/>
          <w:lang w:val="es-ES"/>
        </w:rPr>
        <w:t>E</w:t>
      </w:r>
      <w:r w:rsidR="004762B0" w:rsidRPr="00532CE1">
        <w:rPr>
          <w:sz w:val="24"/>
          <w:szCs w:val="24"/>
          <w:lang w:val="es-ES"/>
        </w:rPr>
        <w:t>jecución de</w:t>
      </w:r>
      <w:r w:rsidR="00E41225" w:rsidRPr="00532CE1">
        <w:rPr>
          <w:sz w:val="24"/>
          <w:szCs w:val="24"/>
          <w:lang w:val="es-ES"/>
        </w:rPr>
        <w:t xml:space="preserve"> </w:t>
      </w:r>
      <w:r w:rsidR="00CF208D" w:rsidRPr="00532CE1">
        <w:rPr>
          <w:sz w:val="24"/>
          <w:szCs w:val="24"/>
          <w:lang w:val="es-ES"/>
        </w:rPr>
        <w:t>los P</w:t>
      </w:r>
      <w:r w:rsidR="00E41225" w:rsidRPr="00532CE1">
        <w:rPr>
          <w:sz w:val="24"/>
          <w:szCs w:val="24"/>
          <w:lang w:val="es-ES"/>
        </w:rPr>
        <w:t>roductos</w:t>
      </w:r>
      <w:r w:rsidR="007B7819" w:rsidRPr="00532CE1">
        <w:rPr>
          <w:sz w:val="24"/>
          <w:szCs w:val="24"/>
          <w:lang w:val="es-ES"/>
        </w:rPr>
        <w:t>”</w:t>
      </w:r>
      <w:r w:rsidR="00E41225" w:rsidRPr="00532CE1">
        <w:rPr>
          <w:sz w:val="24"/>
          <w:szCs w:val="24"/>
          <w:lang w:val="es-ES"/>
        </w:rPr>
        <w:t xml:space="preserve"> </w:t>
      </w:r>
      <w:r w:rsidR="00E74486" w:rsidRPr="00532CE1">
        <w:rPr>
          <w:sz w:val="24"/>
          <w:szCs w:val="24"/>
          <w:lang w:val="es-ES"/>
        </w:rPr>
        <w:t>o</w:t>
      </w:r>
      <w:r w:rsidR="00E41225" w:rsidRPr="00532CE1">
        <w:rPr>
          <w:sz w:val="24"/>
          <w:szCs w:val="24"/>
          <w:lang w:val="es-ES"/>
        </w:rPr>
        <w:t xml:space="preserve"> “</w:t>
      </w:r>
      <w:r w:rsidR="00E74486" w:rsidRPr="00532CE1">
        <w:rPr>
          <w:sz w:val="24"/>
          <w:szCs w:val="24"/>
          <w:lang w:val="es-ES"/>
        </w:rPr>
        <w:t xml:space="preserve">ejecutar </w:t>
      </w:r>
      <w:r w:rsidR="00CF208D" w:rsidRPr="00532CE1">
        <w:rPr>
          <w:sz w:val="24"/>
          <w:szCs w:val="24"/>
          <w:lang w:val="es-ES"/>
        </w:rPr>
        <w:t>los P</w:t>
      </w:r>
      <w:r w:rsidR="00E41225" w:rsidRPr="00532CE1">
        <w:rPr>
          <w:sz w:val="24"/>
          <w:szCs w:val="24"/>
          <w:lang w:val="es-ES"/>
        </w:rPr>
        <w:t>roductos”</w:t>
      </w:r>
      <w:r w:rsidR="007B7819" w:rsidRPr="00532CE1">
        <w:rPr>
          <w:sz w:val="24"/>
          <w:szCs w:val="24"/>
          <w:lang w:val="es-ES"/>
        </w:rPr>
        <w:t xml:space="preserve"> se entiende la obligación del </w:t>
      </w:r>
      <w:r w:rsidR="004A2D14" w:rsidRPr="00532CE1">
        <w:rPr>
          <w:sz w:val="24"/>
          <w:szCs w:val="24"/>
          <w:lang w:val="es-ES"/>
        </w:rPr>
        <w:t>A</w:t>
      </w:r>
      <w:r w:rsidR="007B7819" w:rsidRPr="00532CE1">
        <w:rPr>
          <w:sz w:val="24"/>
          <w:szCs w:val="24"/>
          <w:lang w:val="es-ES"/>
        </w:rPr>
        <w:t xml:space="preserve">sociado de las Naciones Unidas de utilizar una serie de </w:t>
      </w:r>
      <w:r w:rsidR="00EC0C7E" w:rsidRPr="00532CE1">
        <w:rPr>
          <w:sz w:val="24"/>
          <w:szCs w:val="24"/>
          <w:lang w:val="es-ES"/>
        </w:rPr>
        <w:t xml:space="preserve">insumos, como pueden ser </w:t>
      </w:r>
      <w:r w:rsidR="007B7819" w:rsidRPr="00532CE1">
        <w:rPr>
          <w:sz w:val="24"/>
          <w:szCs w:val="24"/>
          <w:lang w:val="es-ES"/>
        </w:rPr>
        <w:t>bienes</w:t>
      </w:r>
      <w:r w:rsidR="00EC0C7E" w:rsidRPr="00532CE1">
        <w:rPr>
          <w:sz w:val="24"/>
          <w:szCs w:val="24"/>
          <w:lang w:val="es-ES"/>
        </w:rPr>
        <w:t xml:space="preserve"> (por ejemplo, equipo, material y suministros)</w:t>
      </w:r>
      <w:r w:rsidR="007B7819" w:rsidRPr="00532CE1">
        <w:rPr>
          <w:sz w:val="24"/>
          <w:szCs w:val="24"/>
          <w:lang w:val="es-ES"/>
        </w:rPr>
        <w:t>, obras</w:t>
      </w:r>
      <w:r w:rsidR="00280EFE" w:rsidRPr="00532CE1">
        <w:rPr>
          <w:sz w:val="24"/>
          <w:szCs w:val="24"/>
          <w:lang w:val="es-ES"/>
        </w:rPr>
        <w:t xml:space="preserve"> y</w:t>
      </w:r>
      <w:r w:rsidR="007B7819" w:rsidRPr="00532CE1">
        <w:rPr>
          <w:sz w:val="24"/>
          <w:szCs w:val="24"/>
          <w:lang w:val="es-ES"/>
        </w:rPr>
        <w:t xml:space="preserve"> servicios de consultoría</w:t>
      </w:r>
      <w:r w:rsidR="00280EFE" w:rsidRPr="00532CE1">
        <w:rPr>
          <w:sz w:val="24"/>
          <w:szCs w:val="24"/>
          <w:lang w:val="es-ES"/>
        </w:rPr>
        <w:t>, capacitación</w:t>
      </w:r>
      <w:r w:rsidR="007B7819" w:rsidRPr="00532CE1">
        <w:rPr>
          <w:sz w:val="24"/>
          <w:szCs w:val="24"/>
          <w:lang w:val="es-ES"/>
        </w:rPr>
        <w:t xml:space="preserve"> </w:t>
      </w:r>
      <w:r w:rsidR="00280EFE" w:rsidRPr="00532CE1">
        <w:rPr>
          <w:sz w:val="24"/>
          <w:szCs w:val="24"/>
          <w:lang w:val="es-ES"/>
        </w:rPr>
        <w:t>o</w:t>
      </w:r>
      <w:r w:rsidR="007B7819" w:rsidRPr="00532CE1">
        <w:rPr>
          <w:sz w:val="24"/>
          <w:szCs w:val="24"/>
          <w:lang w:val="es-ES"/>
        </w:rPr>
        <w:t xml:space="preserve"> de </w:t>
      </w:r>
      <w:r w:rsidR="00280EFE" w:rsidRPr="00532CE1">
        <w:rPr>
          <w:sz w:val="24"/>
          <w:szCs w:val="24"/>
          <w:lang w:val="es-ES"/>
        </w:rPr>
        <w:t>otro tipo</w:t>
      </w:r>
      <w:r w:rsidR="00CF208D" w:rsidRPr="00532CE1">
        <w:rPr>
          <w:sz w:val="24"/>
          <w:szCs w:val="24"/>
          <w:lang w:val="es-ES"/>
        </w:rPr>
        <w:t>,</w:t>
      </w:r>
      <w:r w:rsidR="007B7819" w:rsidRPr="00532CE1">
        <w:rPr>
          <w:sz w:val="24"/>
          <w:szCs w:val="24"/>
          <w:lang w:val="es-ES"/>
        </w:rPr>
        <w:t xml:space="preserve"> con el objetivo de </w:t>
      </w:r>
      <w:r w:rsidR="00E74486" w:rsidRPr="00532CE1">
        <w:rPr>
          <w:sz w:val="24"/>
          <w:szCs w:val="24"/>
          <w:lang w:val="es-ES"/>
        </w:rPr>
        <w:t>ejecutar</w:t>
      </w:r>
      <w:r w:rsidR="007B7819" w:rsidRPr="00532CE1">
        <w:rPr>
          <w:sz w:val="24"/>
          <w:szCs w:val="24"/>
          <w:lang w:val="es-ES"/>
        </w:rPr>
        <w:t xml:space="preserve"> </w:t>
      </w:r>
      <w:r w:rsidR="00242149" w:rsidRPr="00532CE1">
        <w:rPr>
          <w:sz w:val="24"/>
          <w:szCs w:val="24"/>
          <w:lang w:val="es-ES"/>
        </w:rPr>
        <w:t>los P</w:t>
      </w:r>
      <w:r w:rsidR="00280EFE" w:rsidRPr="00532CE1">
        <w:rPr>
          <w:sz w:val="24"/>
          <w:szCs w:val="24"/>
          <w:lang w:val="es-ES"/>
        </w:rPr>
        <w:t xml:space="preserve">roductos </w:t>
      </w:r>
      <w:r w:rsidR="00E41225" w:rsidRPr="00532CE1">
        <w:rPr>
          <w:sz w:val="24"/>
          <w:szCs w:val="24"/>
          <w:lang w:val="es-ES"/>
        </w:rPr>
        <w:t>que contribuyan a</w:t>
      </w:r>
      <w:r w:rsidR="00242149" w:rsidRPr="00532CE1">
        <w:rPr>
          <w:sz w:val="24"/>
          <w:szCs w:val="24"/>
          <w:lang w:val="es-ES"/>
        </w:rPr>
        <w:t xml:space="preserve"> alcanzar</w:t>
      </w:r>
      <w:r w:rsidR="007B7819" w:rsidRPr="00532CE1">
        <w:rPr>
          <w:sz w:val="24"/>
          <w:szCs w:val="24"/>
          <w:lang w:val="es-ES"/>
        </w:rPr>
        <w:t xml:space="preserve"> los objetivos de desarrollo del Proyecto </w:t>
      </w:r>
      <w:r w:rsidR="00E41225" w:rsidRPr="00532CE1">
        <w:rPr>
          <w:sz w:val="24"/>
          <w:szCs w:val="24"/>
          <w:lang w:val="es-ES"/>
        </w:rPr>
        <w:t>que se establecen</w:t>
      </w:r>
      <w:r w:rsidR="007B7819" w:rsidRPr="00532CE1">
        <w:rPr>
          <w:sz w:val="24"/>
          <w:szCs w:val="24"/>
          <w:lang w:val="es-ES"/>
        </w:rPr>
        <w:t xml:space="preserve"> en el </w:t>
      </w:r>
      <w:r w:rsidR="00ED61C7" w:rsidRPr="00532CE1">
        <w:rPr>
          <w:b/>
          <w:bCs/>
          <w:sz w:val="24"/>
          <w:szCs w:val="24"/>
          <w:lang w:val="es-ES"/>
        </w:rPr>
        <w:t>a</w:t>
      </w:r>
      <w:r w:rsidR="007B7819" w:rsidRPr="00532CE1">
        <w:rPr>
          <w:b/>
          <w:bCs/>
          <w:sz w:val="24"/>
          <w:szCs w:val="24"/>
          <w:lang w:val="es-ES"/>
        </w:rPr>
        <w:t>nexo</w:t>
      </w:r>
      <w:r w:rsidR="00E41225" w:rsidRPr="00532CE1">
        <w:rPr>
          <w:b/>
          <w:bCs/>
          <w:sz w:val="24"/>
          <w:szCs w:val="24"/>
          <w:lang w:val="es-ES"/>
        </w:rPr>
        <w:t> </w:t>
      </w:r>
      <w:r w:rsidR="007B7819" w:rsidRPr="00532CE1">
        <w:rPr>
          <w:b/>
          <w:bCs/>
          <w:sz w:val="24"/>
          <w:szCs w:val="24"/>
          <w:lang w:val="es-ES"/>
        </w:rPr>
        <w:t>I</w:t>
      </w:r>
      <w:r w:rsidR="007B7819" w:rsidRPr="00532CE1">
        <w:rPr>
          <w:sz w:val="24"/>
          <w:szCs w:val="24"/>
          <w:lang w:val="es-ES"/>
        </w:rPr>
        <w:t>.</w:t>
      </w:r>
    </w:p>
    <w:p w14:paraId="65694AF6" w14:textId="3A214B8C" w:rsidR="001B09DD" w:rsidRPr="00532CE1" w:rsidRDefault="00AC7690" w:rsidP="00D1227D">
      <w:pPr>
        <w:numPr>
          <w:ilvl w:val="0"/>
          <w:numId w:val="4"/>
        </w:numPr>
        <w:tabs>
          <w:tab w:val="left" w:pos="1170"/>
        </w:tabs>
        <w:spacing w:after="200"/>
        <w:ind w:left="1170" w:hanging="810"/>
        <w:rPr>
          <w:sz w:val="24"/>
          <w:szCs w:val="24"/>
          <w:lang w:val="es-ES"/>
        </w:rPr>
      </w:pPr>
      <w:r w:rsidRPr="00532CE1">
        <w:rPr>
          <w:sz w:val="24"/>
          <w:szCs w:val="24"/>
          <w:lang w:val="es-ES"/>
        </w:rPr>
        <w:lastRenderedPageBreak/>
        <w:t>P</w:t>
      </w:r>
      <w:r w:rsidR="00FF229C" w:rsidRPr="00532CE1">
        <w:rPr>
          <w:sz w:val="24"/>
          <w:szCs w:val="24"/>
          <w:lang w:val="es-ES"/>
        </w:rPr>
        <w:t>or “</w:t>
      </w:r>
      <w:r w:rsidR="00F450AF" w:rsidRPr="00532CE1">
        <w:rPr>
          <w:sz w:val="24"/>
          <w:szCs w:val="24"/>
          <w:lang w:val="es-ES"/>
        </w:rPr>
        <w:t>C</w:t>
      </w:r>
      <w:r w:rsidR="00FF229C" w:rsidRPr="00532CE1">
        <w:rPr>
          <w:sz w:val="24"/>
          <w:szCs w:val="24"/>
          <w:lang w:val="es-ES"/>
        </w:rPr>
        <w:t>osto</w:t>
      </w:r>
      <w:r w:rsidR="00F450AF" w:rsidRPr="00532CE1">
        <w:rPr>
          <w:sz w:val="24"/>
          <w:szCs w:val="24"/>
          <w:lang w:val="es-ES"/>
        </w:rPr>
        <w:t>s</w:t>
      </w:r>
      <w:r w:rsidR="00FF229C" w:rsidRPr="00532CE1">
        <w:rPr>
          <w:sz w:val="24"/>
          <w:szCs w:val="24"/>
          <w:lang w:val="es-ES"/>
        </w:rPr>
        <w:t xml:space="preserve"> directo</w:t>
      </w:r>
      <w:r w:rsidR="00F450AF" w:rsidRPr="00532CE1">
        <w:rPr>
          <w:sz w:val="24"/>
          <w:szCs w:val="24"/>
          <w:lang w:val="es-ES"/>
        </w:rPr>
        <w:t>s</w:t>
      </w:r>
      <w:r w:rsidR="00FF229C" w:rsidRPr="00532CE1">
        <w:rPr>
          <w:sz w:val="24"/>
          <w:szCs w:val="24"/>
          <w:lang w:val="es-ES"/>
        </w:rPr>
        <w:t xml:space="preserve">” se entienden los costos efectivos del Asociado de las Naciones Unidas que pueden vincularse directamente a los </w:t>
      </w:r>
      <w:r w:rsidR="00B5557B" w:rsidRPr="00532CE1">
        <w:rPr>
          <w:sz w:val="24"/>
          <w:szCs w:val="24"/>
          <w:lang w:val="es-ES"/>
        </w:rPr>
        <w:t>productos</w:t>
      </w:r>
      <w:r w:rsidR="00242149" w:rsidRPr="00532CE1">
        <w:rPr>
          <w:sz w:val="24"/>
          <w:szCs w:val="24"/>
          <w:lang w:val="es-ES"/>
        </w:rPr>
        <w:t xml:space="preserve"> entregables</w:t>
      </w:r>
      <w:r w:rsidR="00B5557B" w:rsidRPr="00532CE1">
        <w:rPr>
          <w:sz w:val="24"/>
          <w:szCs w:val="24"/>
          <w:lang w:val="es-ES"/>
        </w:rPr>
        <w:t xml:space="preserve"> cuya ejecución se estipula </w:t>
      </w:r>
      <w:r w:rsidR="00FF229C" w:rsidRPr="00532CE1">
        <w:rPr>
          <w:sz w:val="24"/>
          <w:szCs w:val="24"/>
          <w:lang w:val="es-ES"/>
        </w:rPr>
        <w:t xml:space="preserve">en el </w:t>
      </w:r>
      <w:r w:rsidR="00ED61C7" w:rsidRPr="00532CE1">
        <w:rPr>
          <w:b/>
          <w:bCs/>
          <w:sz w:val="24"/>
          <w:szCs w:val="24"/>
          <w:lang w:val="es-ES"/>
        </w:rPr>
        <w:t>anexo</w:t>
      </w:r>
      <w:r w:rsidR="00FF229C" w:rsidRPr="00532CE1">
        <w:rPr>
          <w:b/>
          <w:bCs/>
          <w:sz w:val="24"/>
          <w:szCs w:val="24"/>
          <w:lang w:val="es-ES"/>
        </w:rPr>
        <w:t> I</w:t>
      </w:r>
      <w:r w:rsidR="000147B3" w:rsidRPr="00532CE1">
        <w:rPr>
          <w:sz w:val="24"/>
          <w:szCs w:val="24"/>
          <w:lang w:val="es-ES"/>
        </w:rPr>
        <w:t>;</w:t>
      </w:r>
      <w:r w:rsidR="00B55957" w:rsidRPr="00532CE1">
        <w:rPr>
          <w:sz w:val="24"/>
          <w:szCs w:val="24"/>
          <w:lang w:val="es-ES"/>
        </w:rPr>
        <w:t xml:space="preserve"> </w:t>
      </w:r>
      <w:r w:rsidR="00FF229C" w:rsidRPr="00532CE1">
        <w:rPr>
          <w:sz w:val="24"/>
          <w:szCs w:val="24"/>
          <w:lang w:val="es-ES"/>
        </w:rPr>
        <w:t xml:space="preserve">por </w:t>
      </w:r>
      <w:r w:rsidR="00D3552D" w:rsidRPr="00532CE1">
        <w:rPr>
          <w:sz w:val="24"/>
          <w:szCs w:val="24"/>
          <w:lang w:val="es-ES"/>
        </w:rPr>
        <w:t>“</w:t>
      </w:r>
      <w:r w:rsidR="00F450AF" w:rsidRPr="00532CE1">
        <w:rPr>
          <w:sz w:val="24"/>
          <w:szCs w:val="24"/>
          <w:lang w:val="es-ES"/>
        </w:rPr>
        <w:t>C</w:t>
      </w:r>
      <w:r w:rsidR="00FF229C" w:rsidRPr="00532CE1">
        <w:rPr>
          <w:sz w:val="24"/>
          <w:szCs w:val="24"/>
          <w:lang w:val="es-ES"/>
        </w:rPr>
        <w:t>osto</w:t>
      </w:r>
      <w:r w:rsidR="00F450AF" w:rsidRPr="00532CE1">
        <w:rPr>
          <w:sz w:val="24"/>
          <w:szCs w:val="24"/>
          <w:lang w:val="es-ES"/>
        </w:rPr>
        <w:t>s</w:t>
      </w:r>
      <w:r w:rsidR="00FF229C" w:rsidRPr="00532CE1">
        <w:rPr>
          <w:sz w:val="24"/>
          <w:szCs w:val="24"/>
          <w:lang w:val="es-ES"/>
        </w:rPr>
        <w:t xml:space="preserve"> indirecto</w:t>
      </w:r>
      <w:r w:rsidR="00F450AF" w:rsidRPr="00532CE1">
        <w:rPr>
          <w:sz w:val="24"/>
          <w:szCs w:val="24"/>
          <w:lang w:val="es-ES"/>
        </w:rPr>
        <w:t>s</w:t>
      </w:r>
      <w:r w:rsidR="00D3552D" w:rsidRPr="00532CE1">
        <w:rPr>
          <w:sz w:val="24"/>
          <w:szCs w:val="24"/>
          <w:lang w:val="es-ES"/>
        </w:rPr>
        <w:t xml:space="preserve">” </w:t>
      </w:r>
      <w:r w:rsidR="00FF229C" w:rsidRPr="00532CE1">
        <w:rPr>
          <w:sz w:val="24"/>
          <w:szCs w:val="24"/>
          <w:lang w:val="es-ES"/>
        </w:rPr>
        <w:t xml:space="preserve">se entienden </w:t>
      </w:r>
      <w:r w:rsidR="00280EFE" w:rsidRPr="00532CE1">
        <w:rPr>
          <w:sz w:val="24"/>
          <w:szCs w:val="24"/>
          <w:lang w:val="es-ES"/>
        </w:rPr>
        <w:t xml:space="preserve">los </w:t>
      </w:r>
      <w:r w:rsidR="00FF229C" w:rsidRPr="00532CE1">
        <w:rPr>
          <w:sz w:val="24"/>
          <w:szCs w:val="24"/>
          <w:lang w:val="es-ES"/>
        </w:rPr>
        <w:t>costos sufragados por el Asociado de las Naciones Unidas</w:t>
      </w:r>
      <w:r w:rsidR="004B1043" w:rsidRPr="00532CE1">
        <w:rPr>
          <w:sz w:val="24"/>
          <w:szCs w:val="24"/>
          <w:lang w:val="es-ES"/>
        </w:rPr>
        <w:t xml:space="preserve"> </w:t>
      </w:r>
      <w:r w:rsidR="00BA1453" w:rsidRPr="00532CE1">
        <w:rPr>
          <w:sz w:val="24"/>
          <w:szCs w:val="24"/>
          <w:lang w:val="es-ES"/>
        </w:rPr>
        <w:t xml:space="preserve">en el marco y en apoyo </w:t>
      </w:r>
      <w:r w:rsidR="00280EFE" w:rsidRPr="00532CE1">
        <w:rPr>
          <w:sz w:val="24"/>
          <w:szCs w:val="24"/>
          <w:lang w:val="es-ES"/>
        </w:rPr>
        <w:t>del presente Acuerdo</w:t>
      </w:r>
      <w:r w:rsidR="00BA1453" w:rsidRPr="00532CE1">
        <w:rPr>
          <w:sz w:val="24"/>
          <w:szCs w:val="24"/>
          <w:lang w:val="es-ES"/>
        </w:rPr>
        <w:t xml:space="preserve"> que </w:t>
      </w:r>
      <w:r w:rsidR="00280EFE" w:rsidRPr="00532CE1">
        <w:rPr>
          <w:sz w:val="24"/>
          <w:szCs w:val="24"/>
          <w:lang w:val="es-ES"/>
        </w:rPr>
        <w:t xml:space="preserve">no pueden vincularse de manera inequívoca con las actividades y </w:t>
      </w:r>
      <w:r w:rsidR="00B5557B" w:rsidRPr="00532CE1">
        <w:rPr>
          <w:sz w:val="24"/>
          <w:szCs w:val="24"/>
          <w:lang w:val="es-ES"/>
        </w:rPr>
        <w:t>los productos</w:t>
      </w:r>
      <w:r w:rsidR="00280EFE" w:rsidRPr="00532CE1">
        <w:rPr>
          <w:sz w:val="24"/>
          <w:szCs w:val="24"/>
          <w:lang w:val="es-ES"/>
        </w:rPr>
        <w:t xml:space="preserve"> </w:t>
      </w:r>
      <w:r w:rsidR="00242149" w:rsidRPr="00532CE1">
        <w:rPr>
          <w:sz w:val="24"/>
          <w:szCs w:val="24"/>
          <w:lang w:val="es-ES"/>
        </w:rPr>
        <w:t xml:space="preserve">entregables </w:t>
      </w:r>
      <w:r w:rsidR="004308AA" w:rsidRPr="00532CE1">
        <w:rPr>
          <w:sz w:val="24"/>
          <w:szCs w:val="24"/>
          <w:lang w:val="es-ES"/>
        </w:rPr>
        <w:t xml:space="preserve">que figuran en </w:t>
      </w:r>
      <w:r w:rsidR="00280EFE" w:rsidRPr="00532CE1">
        <w:rPr>
          <w:sz w:val="24"/>
          <w:szCs w:val="24"/>
          <w:lang w:val="es-ES"/>
        </w:rPr>
        <w:t>el</w:t>
      </w:r>
      <w:r w:rsidR="00ED61C7" w:rsidRPr="00532CE1">
        <w:rPr>
          <w:sz w:val="24"/>
          <w:szCs w:val="24"/>
          <w:lang w:val="es-ES"/>
        </w:rPr>
        <w:t> </w:t>
      </w:r>
      <w:r w:rsidR="00ED61C7" w:rsidRPr="00532CE1">
        <w:rPr>
          <w:b/>
          <w:bCs/>
          <w:sz w:val="24"/>
          <w:szCs w:val="24"/>
          <w:lang w:val="es-ES"/>
        </w:rPr>
        <w:t>anexo </w:t>
      </w:r>
      <w:r w:rsidR="00280EFE" w:rsidRPr="00532CE1">
        <w:rPr>
          <w:b/>
          <w:bCs/>
          <w:sz w:val="24"/>
          <w:szCs w:val="24"/>
          <w:lang w:val="es-ES"/>
        </w:rPr>
        <w:t>I</w:t>
      </w:r>
      <w:r w:rsidR="00280EFE" w:rsidRPr="00532CE1">
        <w:rPr>
          <w:sz w:val="24"/>
          <w:szCs w:val="24"/>
          <w:lang w:val="es-ES"/>
        </w:rPr>
        <w:t xml:space="preserve">. La tasa aplicable </w:t>
      </w:r>
      <w:r w:rsidR="004308AA" w:rsidRPr="00532CE1">
        <w:rPr>
          <w:sz w:val="24"/>
          <w:szCs w:val="24"/>
          <w:lang w:val="es-ES"/>
        </w:rPr>
        <w:t xml:space="preserve">al presente Acuerdo </w:t>
      </w:r>
      <w:r w:rsidR="00280EFE" w:rsidRPr="00532CE1">
        <w:rPr>
          <w:sz w:val="24"/>
          <w:szCs w:val="24"/>
          <w:lang w:val="es-ES"/>
        </w:rPr>
        <w:t xml:space="preserve">se </w:t>
      </w:r>
      <w:r w:rsidR="004308AA" w:rsidRPr="00532CE1">
        <w:rPr>
          <w:sz w:val="24"/>
          <w:szCs w:val="24"/>
          <w:lang w:val="es-ES"/>
        </w:rPr>
        <w:t>indica</w:t>
      </w:r>
      <w:r w:rsidR="00280EFE" w:rsidRPr="00532CE1">
        <w:rPr>
          <w:sz w:val="24"/>
          <w:szCs w:val="24"/>
          <w:lang w:val="es-ES"/>
        </w:rPr>
        <w:t xml:space="preserve"> en el </w:t>
      </w:r>
      <w:r w:rsidR="00ED61C7" w:rsidRPr="00532CE1">
        <w:rPr>
          <w:b/>
          <w:bCs/>
          <w:sz w:val="24"/>
          <w:szCs w:val="24"/>
          <w:lang w:val="es-ES"/>
        </w:rPr>
        <w:t>a</w:t>
      </w:r>
      <w:r w:rsidR="00280EFE" w:rsidRPr="00532CE1">
        <w:rPr>
          <w:b/>
          <w:bCs/>
          <w:sz w:val="24"/>
          <w:szCs w:val="24"/>
          <w:lang w:val="es-ES"/>
        </w:rPr>
        <w:t>nexo</w:t>
      </w:r>
      <w:r w:rsidR="00ED61C7" w:rsidRPr="00532CE1">
        <w:rPr>
          <w:b/>
          <w:bCs/>
          <w:sz w:val="24"/>
          <w:szCs w:val="24"/>
          <w:lang w:val="es-ES"/>
        </w:rPr>
        <w:t> </w:t>
      </w:r>
      <w:r w:rsidR="00280EFE" w:rsidRPr="00532CE1">
        <w:rPr>
          <w:b/>
          <w:bCs/>
          <w:sz w:val="24"/>
          <w:szCs w:val="24"/>
          <w:lang w:val="es-ES"/>
        </w:rPr>
        <w:t>V</w:t>
      </w:r>
      <w:r w:rsidR="00280EFE" w:rsidRPr="00532CE1">
        <w:rPr>
          <w:sz w:val="24"/>
          <w:szCs w:val="24"/>
          <w:lang w:val="es-ES"/>
        </w:rPr>
        <w:t>.</w:t>
      </w:r>
    </w:p>
    <w:p w14:paraId="08593C89" w14:textId="546CEC7A" w:rsidR="000816C7" w:rsidRPr="00532CE1" w:rsidRDefault="00EB64CA" w:rsidP="00D1227D">
      <w:pPr>
        <w:numPr>
          <w:ilvl w:val="0"/>
          <w:numId w:val="4"/>
        </w:numPr>
        <w:tabs>
          <w:tab w:val="left" w:pos="1170"/>
        </w:tabs>
        <w:spacing w:after="200"/>
        <w:ind w:left="1170" w:hanging="810"/>
        <w:rPr>
          <w:sz w:val="24"/>
          <w:szCs w:val="24"/>
          <w:lang w:val="es-ES"/>
        </w:rPr>
      </w:pPr>
      <w:r w:rsidRPr="00532CE1">
        <w:rPr>
          <w:sz w:val="24"/>
          <w:lang w:val="es-ES"/>
        </w:rPr>
        <w:t xml:space="preserve">Por </w:t>
      </w:r>
      <w:r w:rsidR="00860584" w:rsidRPr="00532CE1">
        <w:rPr>
          <w:sz w:val="24"/>
          <w:lang w:val="es-ES"/>
        </w:rPr>
        <w:t>“Datos personales”</w:t>
      </w:r>
      <w:r w:rsidRPr="00532CE1">
        <w:rPr>
          <w:sz w:val="24"/>
          <w:lang w:val="es-ES"/>
        </w:rPr>
        <w:t xml:space="preserve"> se entiende </w:t>
      </w:r>
      <w:r w:rsidR="00860584" w:rsidRPr="00532CE1">
        <w:rPr>
          <w:sz w:val="24"/>
          <w:lang w:val="es-ES"/>
        </w:rPr>
        <w:t xml:space="preserve">toda información relativa a un </w:t>
      </w:r>
      <w:r w:rsidR="00CA06EC" w:rsidRPr="00532CE1">
        <w:rPr>
          <w:sz w:val="24"/>
          <w:lang w:val="es-ES"/>
        </w:rPr>
        <w:t>t</w:t>
      </w:r>
      <w:r w:rsidR="00860584" w:rsidRPr="00532CE1">
        <w:rPr>
          <w:sz w:val="24"/>
          <w:lang w:val="es-ES"/>
        </w:rPr>
        <w:t xml:space="preserve">itular de datos, entendiéndose como tal una persona física que puede ser identificada, directa o indirectamente, en particular mediante un identificador, como un nombre, un número de identificación, datos de localización, un identificador en línea o uno o varios elementos específicos de </w:t>
      </w:r>
      <w:r w:rsidR="00236FC1" w:rsidRPr="00532CE1">
        <w:rPr>
          <w:sz w:val="24"/>
          <w:lang w:val="es-ES"/>
        </w:rPr>
        <w:t>la</w:t>
      </w:r>
      <w:r w:rsidR="00860584" w:rsidRPr="00532CE1">
        <w:rPr>
          <w:sz w:val="24"/>
          <w:lang w:val="es-ES"/>
        </w:rPr>
        <w:t xml:space="preserve"> identidad física, fisiológica, genética, psíquica, económica, cultural o social de dicha persona física.</w:t>
      </w:r>
    </w:p>
    <w:p w14:paraId="136DADD1" w14:textId="77777777" w:rsidR="00B55957" w:rsidRPr="00532CE1" w:rsidRDefault="00B55957" w:rsidP="00D1227D">
      <w:pPr>
        <w:jc w:val="center"/>
        <w:rPr>
          <w:sz w:val="24"/>
          <w:szCs w:val="24"/>
          <w:lang w:val="es-ES"/>
        </w:rPr>
      </w:pPr>
    </w:p>
    <w:p w14:paraId="71B1D45C" w14:textId="7DF27E70" w:rsidR="00D3552D" w:rsidRPr="00532CE1" w:rsidRDefault="00FF229C" w:rsidP="00D1227D">
      <w:pPr>
        <w:tabs>
          <w:tab w:val="left" w:pos="720"/>
          <w:tab w:val="left" w:pos="1440"/>
        </w:tabs>
        <w:jc w:val="center"/>
        <w:rPr>
          <w:b/>
          <w:smallCaps/>
          <w:sz w:val="24"/>
          <w:szCs w:val="24"/>
          <w:lang w:val="es-ES"/>
        </w:rPr>
      </w:pPr>
      <w:r w:rsidRPr="00532CE1">
        <w:rPr>
          <w:b/>
          <w:smallCaps/>
          <w:sz w:val="24"/>
          <w:szCs w:val="24"/>
          <w:lang w:val="es-ES"/>
        </w:rPr>
        <w:t>Ámbito de aplicación y obligaciones generales de las partes</w:t>
      </w:r>
    </w:p>
    <w:p w14:paraId="4E2CB86B" w14:textId="77777777" w:rsidR="00AC67A4" w:rsidRPr="00532CE1" w:rsidRDefault="00AC67A4" w:rsidP="00D1227D">
      <w:pPr>
        <w:ind w:left="360" w:hanging="360"/>
        <w:rPr>
          <w:sz w:val="24"/>
          <w:szCs w:val="24"/>
          <w:lang w:val="es-ES"/>
        </w:rPr>
      </w:pPr>
    </w:p>
    <w:p w14:paraId="24ABC966" w14:textId="65865E49" w:rsidR="00325430" w:rsidRPr="00532CE1" w:rsidRDefault="00FF229C" w:rsidP="00CD642D">
      <w:pPr>
        <w:pStyle w:val="Prrafodelista"/>
        <w:numPr>
          <w:ilvl w:val="0"/>
          <w:numId w:val="14"/>
        </w:numPr>
        <w:ind w:left="360"/>
        <w:rPr>
          <w:rFonts w:ascii="Times New Roman" w:hAnsi="Times New Roman"/>
          <w:color w:val="000000"/>
          <w:sz w:val="24"/>
          <w:szCs w:val="24"/>
          <w:lang w:val="es-ES"/>
        </w:rPr>
      </w:pPr>
      <w:r w:rsidRPr="00532CE1">
        <w:rPr>
          <w:rFonts w:ascii="Times New Roman" w:hAnsi="Times New Roman"/>
          <w:color w:val="000000"/>
          <w:sz w:val="24"/>
          <w:szCs w:val="24"/>
          <w:lang w:val="es-ES"/>
        </w:rPr>
        <w:t xml:space="preserve">El Asociado de las Naciones Unidas </w:t>
      </w:r>
      <w:r w:rsidR="0021598B" w:rsidRPr="00532CE1">
        <w:rPr>
          <w:rFonts w:ascii="Times New Roman" w:hAnsi="Times New Roman"/>
          <w:color w:val="000000"/>
          <w:sz w:val="24"/>
          <w:szCs w:val="24"/>
          <w:lang w:val="es-ES"/>
        </w:rPr>
        <w:t>se compromete a</w:t>
      </w:r>
      <w:r w:rsidR="00325430" w:rsidRPr="00532CE1">
        <w:rPr>
          <w:rFonts w:ascii="Times New Roman" w:hAnsi="Times New Roman"/>
          <w:color w:val="000000"/>
          <w:sz w:val="24"/>
          <w:szCs w:val="24"/>
          <w:lang w:val="es-ES"/>
        </w:rPr>
        <w:t>:</w:t>
      </w:r>
    </w:p>
    <w:p w14:paraId="6D5A1070" w14:textId="77777777" w:rsidR="00325430" w:rsidRPr="00532CE1" w:rsidRDefault="00325430" w:rsidP="00D1227D">
      <w:pPr>
        <w:ind w:left="360" w:hanging="360"/>
        <w:rPr>
          <w:color w:val="000000"/>
          <w:sz w:val="24"/>
          <w:szCs w:val="24"/>
          <w:lang w:val="es-ES"/>
        </w:rPr>
      </w:pPr>
    </w:p>
    <w:p w14:paraId="33359658" w14:textId="76C16498" w:rsidR="00325430" w:rsidRPr="00532CE1" w:rsidRDefault="00325430" w:rsidP="00D1227D">
      <w:pPr>
        <w:ind w:left="720" w:hanging="360"/>
        <w:rPr>
          <w:sz w:val="24"/>
          <w:szCs w:val="24"/>
          <w:lang w:val="es-ES"/>
        </w:rPr>
      </w:pPr>
      <w:r w:rsidRPr="00532CE1">
        <w:rPr>
          <w:color w:val="000000"/>
          <w:sz w:val="24"/>
          <w:szCs w:val="24"/>
          <w:lang w:val="es-ES"/>
        </w:rPr>
        <w:t xml:space="preserve">a) </w:t>
      </w:r>
      <w:r w:rsidR="00B42AB3" w:rsidRPr="00532CE1">
        <w:rPr>
          <w:color w:val="000000"/>
          <w:sz w:val="24"/>
          <w:szCs w:val="24"/>
          <w:lang w:val="es-ES"/>
        </w:rPr>
        <w:tab/>
      </w:r>
      <w:r w:rsidR="00E71E49" w:rsidRPr="00532CE1">
        <w:rPr>
          <w:sz w:val="24"/>
          <w:szCs w:val="24"/>
          <w:lang w:val="es-ES"/>
        </w:rPr>
        <w:t>ejecutar</w:t>
      </w:r>
      <w:r w:rsidR="00280EFE" w:rsidRPr="00532CE1">
        <w:rPr>
          <w:sz w:val="24"/>
          <w:szCs w:val="24"/>
          <w:lang w:val="es-ES"/>
        </w:rPr>
        <w:t xml:space="preserve"> los </w:t>
      </w:r>
      <w:r w:rsidR="00FE287A" w:rsidRPr="00532CE1">
        <w:rPr>
          <w:sz w:val="24"/>
          <w:szCs w:val="24"/>
          <w:lang w:val="es-ES"/>
        </w:rPr>
        <w:t>P</w:t>
      </w:r>
      <w:r w:rsidR="00E41225" w:rsidRPr="00532CE1">
        <w:rPr>
          <w:sz w:val="24"/>
          <w:szCs w:val="24"/>
          <w:lang w:val="es-ES"/>
        </w:rPr>
        <w:t>roductos</w:t>
      </w:r>
      <w:r w:rsidR="00FC5906" w:rsidRPr="00532CE1">
        <w:rPr>
          <w:sz w:val="24"/>
          <w:szCs w:val="24"/>
          <w:lang w:val="es-ES"/>
        </w:rPr>
        <w:t xml:space="preserve"> </w:t>
      </w:r>
      <w:r w:rsidR="00C75313" w:rsidRPr="00532CE1">
        <w:rPr>
          <w:sz w:val="24"/>
          <w:szCs w:val="24"/>
          <w:lang w:val="es-ES"/>
        </w:rPr>
        <w:t xml:space="preserve">en el ámbito de aplicación del presente Acuerdo y de conformidad con el calendario y </w:t>
      </w:r>
      <w:r w:rsidR="00584724" w:rsidRPr="00532CE1">
        <w:rPr>
          <w:sz w:val="24"/>
          <w:szCs w:val="24"/>
          <w:lang w:val="es-ES"/>
        </w:rPr>
        <w:t xml:space="preserve">el </w:t>
      </w:r>
      <w:r w:rsidR="00C75313" w:rsidRPr="00532CE1">
        <w:rPr>
          <w:sz w:val="24"/>
          <w:szCs w:val="24"/>
          <w:lang w:val="es-ES"/>
        </w:rPr>
        <w:t xml:space="preserve">nivel de </w:t>
      </w:r>
      <w:r w:rsidR="00470DBC" w:rsidRPr="00532CE1">
        <w:rPr>
          <w:sz w:val="24"/>
          <w:szCs w:val="24"/>
          <w:lang w:val="es-ES"/>
        </w:rPr>
        <w:t>contribuciones</w:t>
      </w:r>
      <w:r w:rsidR="00973AF3" w:rsidRPr="00532CE1">
        <w:rPr>
          <w:sz w:val="24"/>
          <w:szCs w:val="24"/>
          <w:lang w:val="es-ES"/>
        </w:rPr>
        <w:t xml:space="preserve"> </w:t>
      </w:r>
      <w:r w:rsidR="00C75313" w:rsidRPr="00532CE1">
        <w:rPr>
          <w:sz w:val="24"/>
          <w:szCs w:val="24"/>
          <w:lang w:val="es-ES"/>
        </w:rPr>
        <w:t xml:space="preserve">requerido </w:t>
      </w:r>
      <w:r w:rsidR="00455968" w:rsidRPr="00532CE1">
        <w:rPr>
          <w:sz w:val="24"/>
          <w:szCs w:val="24"/>
          <w:lang w:val="es-ES"/>
        </w:rPr>
        <w:t>(</w:t>
      </w:r>
      <w:r w:rsidR="00C75313" w:rsidRPr="00532CE1">
        <w:rPr>
          <w:sz w:val="24"/>
          <w:szCs w:val="24"/>
          <w:lang w:val="es-ES"/>
        </w:rPr>
        <w:t>el</w:t>
      </w:r>
      <w:r w:rsidR="00455968" w:rsidRPr="00532CE1">
        <w:rPr>
          <w:sz w:val="24"/>
          <w:szCs w:val="24"/>
          <w:lang w:val="es-ES"/>
        </w:rPr>
        <w:t xml:space="preserve"> “</w:t>
      </w:r>
      <w:r w:rsidR="00C75313" w:rsidRPr="00532CE1">
        <w:rPr>
          <w:sz w:val="24"/>
          <w:szCs w:val="24"/>
          <w:u w:val="single"/>
          <w:lang w:val="es-ES"/>
        </w:rPr>
        <w:t>Plan de trabajo</w:t>
      </w:r>
      <w:r w:rsidR="00455968" w:rsidRPr="00532CE1">
        <w:rPr>
          <w:sz w:val="24"/>
          <w:szCs w:val="24"/>
          <w:lang w:val="es-ES"/>
        </w:rPr>
        <w:t xml:space="preserve">”) </w:t>
      </w:r>
      <w:r w:rsidR="00C75313" w:rsidRPr="00532CE1">
        <w:rPr>
          <w:sz w:val="24"/>
          <w:szCs w:val="24"/>
          <w:lang w:val="es-ES"/>
        </w:rPr>
        <w:t xml:space="preserve">que se detallan en el </w:t>
      </w:r>
      <w:r w:rsidR="00ED61C7" w:rsidRPr="00532CE1">
        <w:rPr>
          <w:b/>
          <w:bCs/>
          <w:sz w:val="24"/>
          <w:szCs w:val="24"/>
          <w:lang w:val="es-ES"/>
        </w:rPr>
        <w:t>a</w:t>
      </w:r>
      <w:r w:rsidR="00B31CE9" w:rsidRPr="00532CE1">
        <w:rPr>
          <w:b/>
          <w:sz w:val="24"/>
          <w:szCs w:val="24"/>
          <w:lang w:val="es-ES"/>
        </w:rPr>
        <w:t>nex</w:t>
      </w:r>
      <w:r w:rsidR="00C75313" w:rsidRPr="00532CE1">
        <w:rPr>
          <w:b/>
          <w:sz w:val="24"/>
          <w:szCs w:val="24"/>
          <w:lang w:val="es-ES"/>
        </w:rPr>
        <w:t>o </w:t>
      </w:r>
      <w:r w:rsidR="00B31CE9" w:rsidRPr="00532CE1">
        <w:rPr>
          <w:b/>
          <w:sz w:val="24"/>
          <w:szCs w:val="24"/>
          <w:lang w:val="es-ES"/>
        </w:rPr>
        <w:t>I</w:t>
      </w:r>
      <w:r w:rsidR="002A0B60" w:rsidRPr="00532CE1">
        <w:rPr>
          <w:sz w:val="24"/>
          <w:szCs w:val="24"/>
          <w:lang w:val="es-ES"/>
        </w:rPr>
        <w:t>, y</w:t>
      </w:r>
    </w:p>
    <w:p w14:paraId="29D578F9" w14:textId="77777777" w:rsidR="003C3223" w:rsidRPr="00532CE1" w:rsidRDefault="00B31CE9" w:rsidP="00D1227D">
      <w:pPr>
        <w:ind w:left="360" w:hanging="360"/>
        <w:rPr>
          <w:color w:val="000000"/>
          <w:sz w:val="24"/>
          <w:szCs w:val="24"/>
          <w:lang w:val="es-ES"/>
        </w:rPr>
      </w:pPr>
      <w:r w:rsidRPr="00532CE1">
        <w:rPr>
          <w:sz w:val="24"/>
          <w:szCs w:val="24"/>
          <w:lang w:val="es-ES"/>
        </w:rPr>
        <w:t xml:space="preserve"> </w:t>
      </w:r>
    </w:p>
    <w:p w14:paraId="7D8EBB79" w14:textId="1F6C825D" w:rsidR="00325430" w:rsidRPr="00532CE1" w:rsidRDefault="00325430" w:rsidP="00D1227D">
      <w:pPr>
        <w:ind w:left="720" w:hanging="360"/>
        <w:rPr>
          <w:color w:val="000000"/>
          <w:sz w:val="24"/>
          <w:szCs w:val="24"/>
          <w:lang w:val="es-ES"/>
        </w:rPr>
      </w:pPr>
      <w:r w:rsidRPr="00532CE1">
        <w:rPr>
          <w:color w:val="000000"/>
          <w:sz w:val="24"/>
          <w:szCs w:val="24"/>
          <w:lang w:val="es-ES"/>
        </w:rPr>
        <w:t xml:space="preserve">b) </w:t>
      </w:r>
      <w:r w:rsidR="00B42AB3" w:rsidRPr="00532CE1">
        <w:rPr>
          <w:color w:val="000000"/>
          <w:sz w:val="24"/>
          <w:szCs w:val="24"/>
          <w:lang w:val="es-ES"/>
        </w:rPr>
        <w:tab/>
      </w:r>
      <w:r w:rsidR="00C75313" w:rsidRPr="00532CE1">
        <w:rPr>
          <w:color w:val="000000"/>
          <w:sz w:val="24"/>
          <w:szCs w:val="24"/>
          <w:lang w:val="es-ES"/>
        </w:rPr>
        <w:t>mantener al Gobierno informado</w:t>
      </w:r>
      <w:r w:rsidRPr="00532CE1">
        <w:rPr>
          <w:color w:val="000000"/>
          <w:sz w:val="24"/>
          <w:szCs w:val="24"/>
          <w:lang w:val="es-ES"/>
        </w:rPr>
        <w:t xml:space="preserve"> </w:t>
      </w:r>
      <w:r w:rsidR="00C75313" w:rsidRPr="00532CE1">
        <w:rPr>
          <w:color w:val="000000"/>
          <w:sz w:val="24"/>
          <w:szCs w:val="24"/>
          <w:lang w:val="es-ES"/>
        </w:rPr>
        <w:t xml:space="preserve">sobre los progresos </w:t>
      </w:r>
      <w:r w:rsidR="00584724" w:rsidRPr="00532CE1">
        <w:rPr>
          <w:color w:val="000000"/>
          <w:sz w:val="24"/>
          <w:szCs w:val="24"/>
          <w:lang w:val="es-ES"/>
        </w:rPr>
        <w:t xml:space="preserve">de las actividades respecto de la Ejecución de los </w:t>
      </w:r>
      <w:r w:rsidR="00F55410" w:rsidRPr="00532CE1">
        <w:rPr>
          <w:color w:val="000000"/>
          <w:sz w:val="24"/>
          <w:szCs w:val="24"/>
          <w:lang w:val="es-ES"/>
        </w:rPr>
        <w:t>P</w:t>
      </w:r>
      <w:r w:rsidR="00E41225" w:rsidRPr="00532CE1">
        <w:rPr>
          <w:color w:val="000000"/>
          <w:sz w:val="24"/>
          <w:szCs w:val="24"/>
          <w:lang w:val="es-ES"/>
        </w:rPr>
        <w:t>roductos</w:t>
      </w:r>
      <w:r w:rsidR="00FC5906" w:rsidRPr="00532CE1">
        <w:rPr>
          <w:color w:val="000000"/>
          <w:sz w:val="24"/>
          <w:szCs w:val="24"/>
          <w:lang w:val="es-ES"/>
        </w:rPr>
        <w:t xml:space="preserve"> </w:t>
      </w:r>
      <w:r w:rsidR="00C75313" w:rsidRPr="00532CE1">
        <w:rPr>
          <w:color w:val="000000"/>
          <w:sz w:val="24"/>
          <w:szCs w:val="24"/>
          <w:lang w:val="es-ES"/>
        </w:rPr>
        <w:t xml:space="preserve">mediante la presentación oportuna de informes </w:t>
      </w:r>
      <w:r w:rsidR="00A4756C" w:rsidRPr="00532CE1">
        <w:rPr>
          <w:color w:val="000000"/>
          <w:sz w:val="24"/>
          <w:szCs w:val="24"/>
          <w:lang w:val="es-ES"/>
        </w:rPr>
        <w:t xml:space="preserve">sobre </w:t>
      </w:r>
      <w:r w:rsidR="00E6233D" w:rsidRPr="00532CE1">
        <w:rPr>
          <w:color w:val="000000"/>
          <w:sz w:val="24"/>
          <w:szCs w:val="24"/>
          <w:lang w:val="es-ES"/>
        </w:rPr>
        <w:t>l</w:t>
      </w:r>
      <w:r w:rsidR="00E71E49" w:rsidRPr="00532CE1">
        <w:rPr>
          <w:color w:val="000000"/>
          <w:sz w:val="24"/>
          <w:szCs w:val="24"/>
          <w:lang w:val="es-ES"/>
        </w:rPr>
        <w:t xml:space="preserve">a marcha de los trabajos </w:t>
      </w:r>
      <w:r w:rsidR="00C75313" w:rsidRPr="00532CE1">
        <w:rPr>
          <w:color w:val="000000"/>
          <w:sz w:val="24"/>
          <w:szCs w:val="24"/>
          <w:lang w:val="es-ES"/>
        </w:rPr>
        <w:t xml:space="preserve">de conformidad con </w:t>
      </w:r>
      <w:r w:rsidR="00E41225" w:rsidRPr="00532CE1">
        <w:rPr>
          <w:color w:val="000000"/>
          <w:sz w:val="24"/>
          <w:szCs w:val="24"/>
          <w:lang w:val="es-ES"/>
        </w:rPr>
        <w:t>l</w:t>
      </w:r>
      <w:r w:rsidR="00584724" w:rsidRPr="00532CE1">
        <w:rPr>
          <w:color w:val="000000"/>
          <w:sz w:val="24"/>
          <w:szCs w:val="24"/>
          <w:lang w:val="es-ES"/>
        </w:rPr>
        <w:t xml:space="preserve">os requisitos de presentación de informes y </w:t>
      </w:r>
      <w:r w:rsidR="0021598B" w:rsidRPr="00532CE1">
        <w:rPr>
          <w:color w:val="000000"/>
          <w:sz w:val="24"/>
          <w:szCs w:val="24"/>
          <w:lang w:val="es-ES"/>
        </w:rPr>
        <w:t xml:space="preserve">con la frecuencia indicada en </w:t>
      </w:r>
      <w:r w:rsidR="00E41225" w:rsidRPr="00532CE1">
        <w:rPr>
          <w:color w:val="000000"/>
          <w:sz w:val="24"/>
          <w:szCs w:val="24"/>
          <w:lang w:val="es-ES"/>
        </w:rPr>
        <w:t xml:space="preserve">el </w:t>
      </w:r>
      <w:r w:rsidR="00ED61C7" w:rsidRPr="00532CE1">
        <w:rPr>
          <w:b/>
          <w:bCs/>
          <w:color w:val="000000"/>
          <w:sz w:val="24"/>
          <w:szCs w:val="24"/>
          <w:lang w:val="es-ES"/>
        </w:rPr>
        <w:t>a</w:t>
      </w:r>
      <w:r w:rsidR="00E41225" w:rsidRPr="00532CE1">
        <w:rPr>
          <w:b/>
          <w:bCs/>
          <w:color w:val="000000"/>
          <w:sz w:val="24"/>
          <w:szCs w:val="24"/>
          <w:lang w:val="es-ES"/>
        </w:rPr>
        <w:t>nexo III</w:t>
      </w:r>
      <w:r w:rsidR="006D5AA2" w:rsidRPr="00532CE1">
        <w:rPr>
          <w:color w:val="000000"/>
          <w:sz w:val="24"/>
          <w:szCs w:val="24"/>
          <w:lang w:val="es-ES"/>
        </w:rPr>
        <w:t xml:space="preserve"> (</w:t>
      </w:r>
      <w:r w:rsidR="00C75313" w:rsidRPr="00532CE1">
        <w:rPr>
          <w:color w:val="000000"/>
          <w:sz w:val="24"/>
          <w:szCs w:val="24"/>
          <w:lang w:val="es-ES"/>
        </w:rPr>
        <w:t>los</w:t>
      </w:r>
      <w:r w:rsidR="007A5348" w:rsidRPr="00532CE1">
        <w:rPr>
          <w:color w:val="000000"/>
          <w:sz w:val="24"/>
          <w:szCs w:val="24"/>
          <w:lang w:val="es-ES"/>
        </w:rPr>
        <w:t xml:space="preserve"> </w:t>
      </w:r>
      <w:r w:rsidR="006D5AA2" w:rsidRPr="00532CE1">
        <w:rPr>
          <w:color w:val="000000"/>
          <w:sz w:val="24"/>
          <w:szCs w:val="24"/>
          <w:lang w:val="es-ES"/>
        </w:rPr>
        <w:t>“</w:t>
      </w:r>
      <w:r w:rsidR="00E71E49" w:rsidRPr="00532CE1">
        <w:rPr>
          <w:color w:val="000000"/>
          <w:sz w:val="24"/>
          <w:szCs w:val="24"/>
          <w:u w:val="single"/>
          <w:lang w:val="es-ES"/>
        </w:rPr>
        <w:t>I</w:t>
      </w:r>
      <w:r w:rsidR="00C75313" w:rsidRPr="00532CE1">
        <w:rPr>
          <w:color w:val="000000"/>
          <w:sz w:val="24"/>
          <w:szCs w:val="24"/>
          <w:u w:val="single"/>
          <w:lang w:val="es-ES"/>
        </w:rPr>
        <w:t xml:space="preserve">nformes sobre </w:t>
      </w:r>
      <w:r w:rsidR="00E71E49" w:rsidRPr="00532CE1">
        <w:rPr>
          <w:color w:val="000000"/>
          <w:sz w:val="24"/>
          <w:szCs w:val="24"/>
          <w:u w:val="single"/>
          <w:lang w:val="es-ES"/>
        </w:rPr>
        <w:t>la marcha de los trabajos</w:t>
      </w:r>
      <w:r w:rsidR="006D5AA2" w:rsidRPr="00532CE1">
        <w:rPr>
          <w:color w:val="000000"/>
          <w:sz w:val="24"/>
          <w:szCs w:val="24"/>
          <w:lang w:val="es-ES"/>
        </w:rPr>
        <w:t>”)</w:t>
      </w:r>
      <w:r w:rsidRPr="00532CE1">
        <w:rPr>
          <w:color w:val="000000"/>
          <w:sz w:val="24"/>
          <w:szCs w:val="24"/>
          <w:lang w:val="es-ES"/>
        </w:rPr>
        <w:t>.</w:t>
      </w:r>
    </w:p>
    <w:p w14:paraId="67BB1B0C" w14:textId="77777777" w:rsidR="009D2678" w:rsidRPr="00532CE1" w:rsidRDefault="009D2678" w:rsidP="00D1227D">
      <w:pPr>
        <w:pStyle w:val="Prrafodelista"/>
        <w:ind w:left="360" w:hanging="360"/>
        <w:rPr>
          <w:rFonts w:ascii="Times New Roman" w:hAnsi="Times New Roman"/>
          <w:color w:val="auto"/>
          <w:sz w:val="24"/>
          <w:szCs w:val="24"/>
          <w:lang w:val="es-ES"/>
        </w:rPr>
      </w:pPr>
    </w:p>
    <w:p w14:paraId="10099293" w14:textId="645AF5C6" w:rsidR="00325430" w:rsidRPr="00532CE1" w:rsidRDefault="00C75313" w:rsidP="00CD642D">
      <w:pPr>
        <w:pStyle w:val="Prrafodelista"/>
        <w:numPr>
          <w:ilvl w:val="0"/>
          <w:numId w:val="14"/>
        </w:numPr>
        <w:ind w:left="360"/>
        <w:rPr>
          <w:rFonts w:ascii="Times New Roman" w:hAnsi="Times New Roman"/>
          <w:color w:val="000000"/>
          <w:sz w:val="24"/>
          <w:szCs w:val="24"/>
          <w:lang w:val="es-ES"/>
        </w:rPr>
      </w:pPr>
      <w:r w:rsidRPr="00532CE1">
        <w:rPr>
          <w:rFonts w:ascii="Times New Roman" w:hAnsi="Times New Roman"/>
          <w:color w:val="000000"/>
          <w:sz w:val="24"/>
          <w:szCs w:val="24"/>
          <w:lang w:val="es-ES"/>
        </w:rPr>
        <w:t xml:space="preserve">El Gobierno </w:t>
      </w:r>
      <w:r w:rsidR="0021598B" w:rsidRPr="00532CE1">
        <w:rPr>
          <w:rFonts w:ascii="Times New Roman" w:hAnsi="Times New Roman"/>
          <w:color w:val="000000"/>
          <w:sz w:val="24"/>
          <w:szCs w:val="24"/>
          <w:lang w:val="es-ES"/>
        </w:rPr>
        <w:t>se compromete a</w:t>
      </w:r>
      <w:r w:rsidR="00325430" w:rsidRPr="00532CE1">
        <w:rPr>
          <w:rFonts w:ascii="Times New Roman" w:hAnsi="Times New Roman"/>
          <w:color w:val="000000"/>
          <w:sz w:val="24"/>
          <w:szCs w:val="24"/>
          <w:lang w:val="es-ES"/>
        </w:rPr>
        <w:t>:</w:t>
      </w:r>
    </w:p>
    <w:p w14:paraId="5A48C481" w14:textId="77777777" w:rsidR="00325430" w:rsidRPr="00532CE1" w:rsidRDefault="00325430" w:rsidP="00D1227D">
      <w:pPr>
        <w:ind w:left="360" w:hanging="360"/>
        <w:rPr>
          <w:color w:val="000000"/>
          <w:sz w:val="24"/>
          <w:szCs w:val="24"/>
          <w:lang w:val="es-ES"/>
        </w:rPr>
      </w:pPr>
    </w:p>
    <w:p w14:paraId="2F4274C2" w14:textId="2ACAD296" w:rsidR="006D52D0" w:rsidRPr="00532CE1" w:rsidRDefault="00C75313" w:rsidP="00CD642D">
      <w:pPr>
        <w:pStyle w:val="Prrafodelista"/>
        <w:numPr>
          <w:ilvl w:val="0"/>
          <w:numId w:val="11"/>
        </w:numPr>
        <w:ind w:left="720"/>
        <w:rPr>
          <w:rFonts w:ascii="Times New Roman" w:hAnsi="Times New Roman"/>
          <w:bCs/>
          <w:color w:val="000000"/>
          <w:sz w:val="24"/>
          <w:szCs w:val="24"/>
          <w:lang w:val="es-ES"/>
        </w:rPr>
      </w:pPr>
      <w:r w:rsidRPr="00532CE1">
        <w:rPr>
          <w:rFonts w:ascii="Times New Roman" w:hAnsi="Times New Roman"/>
          <w:color w:val="000000"/>
          <w:sz w:val="24"/>
          <w:szCs w:val="24"/>
          <w:lang w:val="es-ES"/>
        </w:rPr>
        <w:t xml:space="preserve">efectuar </w:t>
      </w:r>
      <w:r w:rsidR="008A6E56" w:rsidRPr="00532CE1">
        <w:rPr>
          <w:rFonts w:ascii="Times New Roman" w:hAnsi="Times New Roman"/>
          <w:color w:val="000000"/>
          <w:sz w:val="24"/>
          <w:szCs w:val="24"/>
          <w:lang w:val="es-ES"/>
        </w:rPr>
        <w:t>el pago</w:t>
      </w:r>
      <w:r w:rsidR="009F4525" w:rsidRPr="00532CE1">
        <w:rPr>
          <w:rFonts w:ascii="Times New Roman" w:hAnsi="Times New Roman"/>
          <w:color w:val="000000"/>
          <w:sz w:val="24"/>
          <w:szCs w:val="24"/>
          <w:lang w:val="es-ES"/>
        </w:rPr>
        <w:t xml:space="preserve"> completo y puntual</w:t>
      </w:r>
      <w:r w:rsidRPr="00532CE1">
        <w:rPr>
          <w:rFonts w:ascii="Times New Roman" w:hAnsi="Times New Roman"/>
          <w:color w:val="000000"/>
          <w:sz w:val="24"/>
          <w:szCs w:val="24"/>
          <w:lang w:val="es-ES"/>
        </w:rPr>
        <w:t xml:space="preserve"> </w:t>
      </w:r>
      <w:r w:rsidR="009F4525" w:rsidRPr="00532CE1">
        <w:rPr>
          <w:rFonts w:ascii="Times New Roman" w:hAnsi="Times New Roman"/>
          <w:color w:val="000000"/>
          <w:sz w:val="24"/>
          <w:szCs w:val="24"/>
          <w:lang w:val="es-ES"/>
        </w:rPr>
        <w:t xml:space="preserve">de todas las cantidades adeudadas al Asociado de las Naciones Unidas </w:t>
      </w:r>
      <w:r w:rsidRPr="00532CE1">
        <w:rPr>
          <w:rFonts w:ascii="Times New Roman" w:hAnsi="Times New Roman"/>
          <w:color w:val="000000"/>
          <w:sz w:val="24"/>
          <w:szCs w:val="24"/>
          <w:lang w:val="es-ES"/>
        </w:rPr>
        <w:t xml:space="preserve">(directamente o autorizando al Banco a </w:t>
      </w:r>
      <w:r w:rsidR="009F4525" w:rsidRPr="00532CE1">
        <w:rPr>
          <w:rFonts w:ascii="Times New Roman" w:hAnsi="Times New Roman"/>
          <w:color w:val="000000"/>
          <w:sz w:val="24"/>
          <w:szCs w:val="24"/>
          <w:lang w:val="es-ES"/>
        </w:rPr>
        <w:t>pagar</w:t>
      </w:r>
      <w:r w:rsidRPr="00532CE1">
        <w:rPr>
          <w:rFonts w:ascii="Times New Roman" w:hAnsi="Times New Roman"/>
          <w:color w:val="000000"/>
          <w:sz w:val="24"/>
          <w:szCs w:val="24"/>
          <w:lang w:val="es-ES"/>
        </w:rPr>
        <w:t xml:space="preserve"> en nombre del Gobierno) </w:t>
      </w:r>
      <w:r w:rsidR="009F4525" w:rsidRPr="00532CE1">
        <w:rPr>
          <w:rFonts w:ascii="Times New Roman" w:hAnsi="Times New Roman"/>
          <w:color w:val="000000"/>
          <w:sz w:val="24"/>
          <w:szCs w:val="24"/>
          <w:lang w:val="es-ES"/>
        </w:rPr>
        <w:t xml:space="preserve">de conformidad con lo dispuesto en </w:t>
      </w:r>
      <w:r w:rsidRPr="00532CE1">
        <w:rPr>
          <w:rFonts w:ascii="Times New Roman" w:hAnsi="Times New Roman"/>
          <w:color w:val="000000"/>
          <w:sz w:val="24"/>
          <w:szCs w:val="24"/>
          <w:lang w:val="es-ES"/>
        </w:rPr>
        <w:t>el presente Acuerdo</w:t>
      </w:r>
      <w:r w:rsidR="009F4525" w:rsidRPr="00532CE1">
        <w:rPr>
          <w:rFonts w:ascii="Times New Roman" w:hAnsi="Times New Roman"/>
          <w:color w:val="000000"/>
          <w:sz w:val="24"/>
          <w:szCs w:val="24"/>
          <w:lang w:val="es-ES"/>
        </w:rPr>
        <w:t xml:space="preserve">, </w:t>
      </w:r>
      <w:r w:rsidRPr="00532CE1">
        <w:rPr>
          <w:rFonts w:ascii="Times New Roman" w:hAnsi="Times New Roman"/>
          <w:color w:val="000000"/>
          <w:sz w:val="24"/>
          <w:szCs w:val="24"/>
          <w:lang w:val="es-ES"/>
        </w:rPr>
        <w:t xml:space="preserve">dentro del </w:t>
      </w:r>
      <w:r w:rsidR="00AF7324" w:rsidRPr="00532CE1">
        <w:rPr>
          <w:rFonts w:ascii="Times New Roman" w:hAnsi="Times New Roman"/>
          <w:color w:val="000000"/>
          <w:sz w:val="24"/>
          <w:szCs w:val="24"/>
          <w:lang w:val="es-ES"/>
        </w:rPr>
        <w:t>L</w:t>
      </w:r>
      <w:r w:rsidRPr="00532CE1">
        <w:rPr>
          <w:rFonts w:ascii="Times New Roman" w:hAnsi="Times New Roman"/>
          <w:color w:val="000000"/>
          <w:sz w:val="24"/>
          <w:szCs w:val="24"/>
          <w:lang w:val="es-ES"/>
        </w:rPr>
        <w:t xml:space="preserve">ímite de financiación total y </w:t>
      </w:r>
      <w:r w:rsidR="009F4525" w:rsidRPr="00532CE1">
        <w:rPr>
          <w:rFonts w:ascii="Times New Roman" w:hAnsi="Times New Roman"/>
          <w:color w:val="000000"/>
          <w:sz w:val="24"/>
          <w:szCs w:val="24"/>
          <w:lang w:val="es-ES"/>
        </w:rPr>
        <w:t xml:space="preserve">según </w:t>
      </w:r>
      <w:r w:rsidRPr="00532CE1">
        <w:rPr>
          <w:rFonts w:ascii="Times New Roman" w:hAnsi="Times New Roman"/>
          <w:color w:val="000000"/>
          <w:sz w:val="24"/>
          <w:szCs w:val="24"/>
          <w:lang w:val="es-ES"/>
        </w:rPr>
        <w:t xml:space="preserve">el </w:t>
      </w:r>
      <w:r w:rsidR="00B5557B" w:rsidRPr="00532CE1">
        <w:rPr>
          <w:rFonts w:ascii="Times New Roman" w:hAnsi="Times New Roman"/>
          <w:color w:val="000000"/>
          <w:sz w:val="24"/>
          <w:szCs w:val="24"/>
          <w:lang w:val="es-ES"/>
        </w:rPr>
        <w:t>Calendario de pagos</w:t>
      </w:r>
      <w:r w:rsidRPr="00532CE1">
        <w:rPr>
          <w:rFonts w:ascii="Times New Roman" w:hAnsi="Times New Roman"/>
          <w:color w:val="000000"/>
          <w:sz w:val="24"/>
          <w:szCs w:val="24"/>
          <w:lang w:val="es-ES"/>
        </w:rPr>
        <w:t xml:space="preserve"> establecido en el </w:t>
      </w:r>
      <w:r w:rsidR="00ED61C7" w:rsidRPr="00532CE1">
        <w:rPr>
          <w:rFonts w:ascii="Times New Roman" w:hAnsi="Times New Roman"/>
          <w:b/>
          <w:bCs/>
          <w:color w:val="000000"/>
          <w:sz w:val="24"/>
          <w:szCs w:val="24"/>
          <w:lang w:val="es-ES"/>
        </w:rPr>
        <w:t>a</w:t>
      </w:r>
      <w:r w:rsidRPr="00532CE1">
        <w:rPr>
          <w:rFonts w:ascii="Times New Roman" w:hAnsi="Times New Roman"/>
          <w:b/>
          <w:bCs/>
          <w:color w:val="000000"/>
          <w:sz w:val="24"/>
          <w:szCs w:val="24"/>
          <w:lang w:val="es-ES"/>
        </w:rPr>
        <w:t>nexo II</w:t>
      </w:r>
      <w:r w:rsidRPr="00532CE1">
        <w:rPr>
          <w:rFonts w:ascii="Times New Roman" w:hAnsi="Times New Roman"/>
          <w:color w:val="000000"/>
          <w:sz w:val="24"/>
          <w:szCs w:val="24"/>
          <w:lang w:val="es-ES"/>
        </w:rPr>
        <w:t xml:space="preserve"> (“</w:t>
      </w:r>
      <w:r w:rsidR="00B5557B" w:rsidRPr="00532CE1">
        <w:rPr>
          <w:rFonts w:ascii="Times New Roman" w:hAnsi="Times New Roman"/>
          <w:color w:val="000000"/>
          <w:sz w:val="24"/>
          <w:szCs w:val="24"/>
          <w:u w:val="single"/>
          <w:lang w:val="es-ES"/>
        </w:rPr>
        <w:t>C</w:t>
      </w:r>
      <w:r w:rsidRPr="00532CE1">
        <w:rPr>
          <w:rFonts w:ascii="Times New Roman" w:hAnsi="Times New Roman"/>
          <w:color w:val="000000"/>
          <w:sz w:val="24"/>
          <w:szCs w:val="24"/>
          <w:u w:val="single"/>
          <w:lang w:val="es-ES"/>
        </w:rPr>
        <w:t>alendario de pagos</w:t>
      </w:r>
      <w:r w:rsidRPr="00532CE1">
        <w:rPr>
          <w:rFonts w:ascii="Times New Roman" w:hAnsi="Times New Roman"/>
          <w:color w:val="000000"/>
          <w:sz w:val="24"/>
          <w:szCs w:val="24"/>
          <w:lang w:val="es-ES"/>
        </w:rPr>
        <w:t>”);</w:t>
      </w:r>
    </w:p>
    <w:p w14:paraId="68B9CA45" w14:textId="77777777" w:rsidR="006D52D0" w:rsidRPr="00532CE1" w:rsidRDefault="006D52D0" w:rsidP="006D52D0">
      <w:pPr>
        <w:pStyle w:val="Prrafodelista"/>
        <w:rPr>
          <w:rFonts w:ascii="Times New Roman" w:hAnsi="Times New Roman"/>
          <w:bCs/>
          <w:color w:val="000000"/>
          <w:sz w:val="24"/>
          <w:szCs w:val="24"/>
          <w:lang w:val="es-ES"/>
        </w:rPr>
      </w:pPr>
    </w:p>
    <w:p w14:paraId="1DA1A468" w14:textId="5DE6DF0F" w:rsidR="006D52D0" w:rsidRPr="00532CE1" w:rsidRDefault="00C75313" w:rsidP="00CD642D">
      <w:pPr>
        <w:pStyle w:val="Prrafodelista"/>
        <w:numPr>
          <w:ilvl w:val="0"/>
          <w:numId w:val="11"/>
        </w:numPr>
        <w:ind w:left="720"/>
        <w:rPr>
          <w:rFonts w:ascii="Times New Roman" w:hAnsi="Times New Roman"/>
          <w:bCs/>
          <w:color w:val="000000"/>
          <w:sz w:val="24"/>
          <w:szCs w:val="24"/>
          <w:lang w:val="es-ES"/>
        </w:rPr>
      </w:pPr>
      <w:r w:rsidRPr="00532CE1">
        <w:rPr>
          <w:rFonts w:ascii="Times New Roman" w:hAnsi="Times New Roman"/>
          <w:bCs/>
          <w:color w:val="000000"/>
          <w:sz w:val="24"/>
          <w:szCs w:val="24"/>
          <w:lang w:val="es-ES"/>
        </w:rPr>
        <w:t xml:space="preserve">brindar todo el apoyo necesario en relación con las obligaciones del Asociado de las Naciones Unidas a efectos del presente Acuerdo, incluidas las siguientes: </w:t>
      </w:r>
      <w:r w:rsidR="00AC7690" w:rsidRPr="00532CE1">
        <w:rPr>
          <w:rFonts w:ascii="Times New Roman" w:hAnsi="Times New Roman"/>
          <w:bCs/>
          <w:color w:val="000000"/>
          <w:sz w:val="24"/>
          <w:szCs w:val="24"/>
          <w:lang w:val="es-ES"/>
        </w:rPr>
        <w:t>obtener</w:t>
      </w:r>
      <w:r w:rsidRPr="00532CE1">
        <w:rPr>
          <w:rFonts w:ascii="Times New Roman" w:hAnsi="Times New Roman"/>
          <w:bCs/>
          <w:color w:val="000000"/>
          <w:sz w:val="24"/>
          <w:szCs w:val="24"/>
          <w:lang w:val="es-ES"/>
        </w:rPr>
        <w:t xml:space="preserve"> todos los permisos, licencias, autorizaciones </w:t>
      </w:r>
      <w:r w:rsidR="00051A3D" w:rsidRPr="00532CE1">
        <w:rPr>
          <w:rFonts w:ascii="Times New Roman" w:hAnsi="Times New Roman"/>
          <w:bCs/>
          <w:color w:val="000000"/>
          <w:sz w:val="24"/>
          <w:szCs w:val="24"/>
          <w:lang w:val="es-ES"/>
        </w:rPr>
        <w:t xml:space="preserve">de </w:t>
      </w:r>
      <w:r w:rsidRPr="00532CE1">
        <w:rPr>
          <w:rFonts w:ascii="Times New Roman" w:hAnsi="Times New Roman"/>
          <w:bCs/>
          <w:color w:val="000000"/>
          <w:sz w:val="24"/>
          <w:szCs w:val="24"/>
          <w:lang w:val="es-ES"/>
        </w:rPr>
        <w:t xml:space="preserve">importación y otras autorizaciones oficiales relacionadas con </w:t>
      </w:r>
      <w:r w:rsidR="006B4CF0" w:rsidRPr="00532CE1">
        <w:rPr>
          <w:rFonts w:ascii="Times New Roman" w:hAnsi="Times New Roman"/>
          <w:bCs/>
          <w:color w:val="000000"/>
          <w:sz w:val="24"/>
          <w:szCs w:val="24"/>
          <w:lang w:val="es-ES"/>
        </w:rPr>
        <w:t>los bienes (por ejemplo, equipo, material y suministros); toma</w:t>
      </w:r>
      <w:r w:rsidR="00AA4549" w:rsidRPr="00532CE1">
        <w:rPr>
          <w:rFonts w:ascii="Times New Roman" w:hAnsi="Times New Roman"/>
          <w:bCs/>
          <w:color w:val="000000"/>
          <w:sz w:val="24"/>
          <w:szCs w:val="24"/>
          <w:lang w:val="es-ES"/>
        </w:rPr>
        <w:t xml:space="preserve">r </w:t>
      </w:r>
      <w:r w:rsidR="006B4CF0" w:rsidRPr="00532CE1">
        <w:rPr>
          <w:rFonts w:ascii="Times New Roman" w:hAnsi="Times New Roman"/>
          <w:bCs/>
          <w:color w:val="000000"/>
          <w:sz w:val="24"/>
          <w:szCs w:val="24"/>
          <w:lang w:val="es-ES"/>
        </w:rPr>
        <w:t xml:space="preserve">todas las acciones necesarias para asegurar y facilitar que las actividades del </w:t>
      </w:r>
      <w:r w:rsidR="00AA4549" w:rsidRPr="00532CE1">
        <w:rPr>
          <w:rFonts w:ascii="Times New Roman" w:hAnsi="Times New Roman"/>
          <w:bCs/>
          <w:color w:val="000000"/>
          <w:sz w:val="24"/>
          <w:szCs w:val="24"/>
          <w:lang w:val="es-ES"/>
        </w:rPr>
        <w:t>P</w:t>
      </w:r>
      <w:r w:rsidR="006B4CF0" w:rsidRPr="00532CE1">
        <w:rPr>
          <w:rFonts w:ascii="Times New Roman" w:hAnsi="Times New Roman"/>
          <w:bCs/>
          <w:color w:val="000000"/>
          <w:sz w:val="24"/>
          <w:szCs w:val="24"/>
          <w:lang w:val="es-ES"/>
        </w:rPr>
        <w:t>lan de trabajo puedan llevarse a cabo en todo momento de forma libre, expedita y sin restricciones o limitaciones; proveer acceso al sitio de trabajo y todos los poderes o autorizaciones necesarios, y, en general, cooperar</w:t>
      </w:r>
      <w:r w:rsidR="006D52D0" w:rsidRPr="00532CE1">
        <w:rPr>
          <w:rFonts w:ascii="Times New Roman" w:hAnsi="Times New Roman"/>
          <w:bCs/>
          <w:color w:val="000000"/>
          <w:sz w:val="24"/>
          <w:szCs w:val="24"/>
          <w:lang w:val="es-ES"/>
        </w:rPr>
        <w:t xml:space="preserve"> </w:t>
      </w:r>
      <w:r w:rsidR="00E5056D" w:rsidRPr="00532CE1">
        <w:rPr>
          <w:rFonts w:ascii="Times New Roman" w:hAnsi="Times New Roman"/>
          <w:bCs/>
          <w:color w:val="000000"/>
          <w:sz w:val="24"/>
          <w:szCs w:val="24"/>
          <w:lang w:val="es-ES"/>
        </w:rPr>
        <w:t xml:space="preserve">a tenor de lo dispuesto en el </w:t>
      </w:r>
      <w:r w:rsidR="001A6D85" w:rsidRPr="00532CE1">
        <w:rPr>
          <w:rFonts w:ascii="Times New Roman" w:hAnsi="Times New Roman"/>
          <w:bCs/>
          <w:color w:val="000000"/>
          <w:sz w:val="24"/>
          <w:szCs w:val="24"/>
          <w:lang w:val="es-ES"/>
        </w:rPr>
        <w:t>Acuerdo básico</w:t>
      </w:r>
      <w:r w:rsidR="006D52D0" w:rsidRPr="00532CE1">
        <w:rPr>
          <w:rFonts w:ascii="Times New Roman" w:hAnsi="Times New Roman"/>
          <w:bCs/>
          <w:color w:val="000000"/>
          <w:sz w:val="24"/>
          <w:szCs w:val="24"/>
          <w:lang w:val="es-ES"/>
        </w:rPr>
        <w:t xml:space="preserve">, </w:t>
      </w:r>
      <w:r w:rsidR="00E5056D" w:rsidRPr="00532CE1">
        <w:rPr>
          <w:rFonts w:ascii="Times New Roman" w:hAnsi="Times New Roman"/>
          <w:bCs/>
          <w:color w:val="000000"/>
          <w:sz w:val="24"/>
          <w:szCs w:val="24"/>
          <w:lang w:val="es-ES"/>
        </w:rPr>
        <w:t>de manera oportuna y expedita</w:t>
      </w:r>
      <w:r w:rsidR="00423758" w:rsidRPr="00532CE1">
        <w:rPr>
          <w:rFonts w:ascii="Times New Roman" w:hAnsi="Times New Roman"/>
          <w:bCs/>
          <w:color w:val="000000"/>
          <w:sz w:val="24"/>
          <w:szCs w:val="24"/>
          <w:lang w:val="es-ES"/>
        </w:rPr>
        <w:t>, y</w:t>
      </w:r>
    </w:p>
    <w:p w14:paraId="28785165" w14:textId="32251EE7" w:rsidR="00B45EA8" w:rsidRPr="00532CE1" w:rsidRDefault="00E5056D" w:rsidP="00B45EA8">
      <w:pPr>
        <w:pStyle w:val="Prrafodelista"/>
        <w:widowControl w:val="0"/>
        <w:numPr>
          <w:ilvl w:val="0"/>
          <w:numId w:val="11"/>
        </w:numPr>
        <w:ind w:left="720"/>
        <w:rPr>
          <w:rFonts w:ascii="Times New Roman" w:hAnsi="Times New Roman"/>
          <w:bCs/>
          <w:color w:val="auto"/>
          <w:sz w:val="24"/>
          <w:szCs w:val="24"/>
          <w:lang w:val="es-ES"/>
        </w:rPr>
      </w:pPr>
      <w:r w:rsidRPr="00532CE1">
        <w:rPr>
          <w:rFonts w:ascii="Times New Roman" w:hAnsi="Times New Roman"/>
          <w:bCs/>
          <w:color w:val="auto"/>
          <w:sz w:val="24"/>
          <w:szCs w:val="24"/>
          <w:lang w:val="es-ES"/>
        </w:rPr>
        <w:lastRenderedPageBreak/>
        <w:t>ocuparse de las reclamaciones de terceros</w:t>
      </w:r>
      <w:r w:rsidR="001A6D85" w:rsidRPr="00532CE1">
        <w:rPr>
          <w:rFonts w:ascii="Times New Roman" w:hAnsi="Times New Roman"/>
          <w:bCs/>
          <w:color w:val="auto"/>
          <w:sz w:val="24"/>
          <w:szCs w:val="24"/>
          <w:lang w:val="es-ES"/>
        </w:rPr>
        <w:t>,</w:t>
      </w:r>
      <w:r w:rsidRPr="00532CE1">
        <w:rPr>
          <w:rFonts w:ascii="Times New Roman" w:hAnsi="Times New Roman"/>
          <w:bCs/>
          <w:color w:val="auto"/>
          <w:sz w:val="24"/>
          <w:szCs w:val="24"/>
          <w:lang w:val="es-ES"/>
        </w:rPr>
        <w:t xml:space="preserve"> </w:t>
      </w:r>
      <w:r w:rsidR="001A6D85" w:rsidRPr="00532CE1">
        <w:rPr>
          <w:rFonts w:ascii="Times New Roman" w:hAnsi="Times New Roman"/>
          <w:bCs/>
          <w:color w:val="auto"/>
          <w:sz w:val="24"/>
          <w:szCs w:val="24"/>
          <w:lang w:val="es-ES"/>
        </w:rPr>
        <w:t xml:space="preserve">derivadas de la ejecución del presente Acuerdo, </w:t>
      </w:r>
      <w:r w:rsidRPr="00532CE1">
        <w:rPr>
          <w:rFonts w:ascii="Times New Roman" w:hAnsi="Times New Roman"/>
          <w:bCs/>
          <w:color w:val="auto"/>
          <w:sz w:val="24"/>
          <w:szCs w:val="24"/>
          <w:lang w:val="es-ES"/>
        </w:rPr>
        <w:t xml:space="preserve">contra el Asociado de las Naciones Unidas o </w:t>
      </w:r>
      <w:r w:rsidR="00156683" w:rsidRPr="00532CE1">
        <w:rPr>
          <w:rFonts w:ascii="Times New Roman" w:hAnsi="Times New Roman"/>
          <w:bCs/>
          <w:color w:val="auto"/>
          <w:sz w:val="24"/>
          <w:szCs w:val="24"/>
          <w:lang w:val="es-ES"/>
        </w:rPr>
        <w:t xml:space="preserve">los Miembros de </w:t>
      </w:r>
      <w:r w:rsidRPr="00532CE1">
        <w:rPr>
          <w:rFonts w:ascii="Times New Roman" w:hAnsi="Times New Roman"/>
          <w:bCs/>
          <w:color w:val="auto"/>
          <w:sz w:val="24"/>
          <w:szCs w:val="24"/>
          <w:lang w:val="es-ES"/>
        </w:rPr>
        <w:t xml:space="preserve">su personal, </w:t>
      </w:r>
      <w:r w:rsidR="00851BFD" w:rsidRPr="00532CE1">
        <w:rPr>
          <w:rFonts w:ascii="Times New Roman" w:hAnsi="Times New Roman"/>
          <w:bCs/>
          <w:color w:val="auto"/>
          <w:sz w:val="24"/>
          <w:szCs w:val="24"/>
          <w:lang w:val="es-ES"/>
        </w:rPr>
        <w:t>C</w:t>
      </w:r>
      <w:r w:rsidRPr="00532CE1">
        <w:rPr>
          <w:rFonts w:ascii="Times New Roman" w:hAnsi="Times New Roman"/>
          <w:bCs/>
          <w:color w:val="auto"/>
          <w:sz w:val="24"/>
          <w:szCs w:val="24"/>
          <w:lang w:val="es-ES"/>
        </w:rPr>
        <w:t xml:space="preserve">onsultores y </w:t>
      </w:r>
      <w:r w:rsidR="00851BFD" w:rsidRPr="00532CE1">
        <w:rPr>
          <w:rFonts w:ascii="Times New Roman" w:hAnsi="Times New Roman"/>
          <w:bCs/>
          <w:color w:val="auto"/>
          <w:sz w:val="24"/>
          <w:szCs w:val="24"/>
          <w:lang w:val="es-ES"/>
        </w:rPr>
        <w:t>C</w:t>
      </w:r>
      <w:r w:rsidRPr="00532CE1">
        <w:rPr>
          <w:rFonts w:ascii="Times New Roman" w:hAnsi="Times New Roman"/>
          <w:bCs/>
          <w:color w:val="auto"/>
          <w:sz w:val="24"/>
          <w:szCs w:val="24"/>
          <w:lang w:val="es-ES"/>
        </w:rPr>
        <w:t xml:space="preserve">ontratistas, y exonerarlos de cualesquiera reclamaciones o responsabilidades, a menos que el Gobierno y el Asociado de las Naciones Unidas convengan en que la reclamación o la responsabilidad se basan en una negligencia grave o una conducta impropia por parte del Asociado de las Naciones Unidas o de </w:t>
      </w:r>
      <w:r w:rsidR="00156683" w:rsidRPr="00532CE1">
        <w:rPr>
          <w:rFonts w:ascii="Times New Roman" w:hAnsi="Times New Roman"/>
          <w:bCs/>
          <w:color w:val="auto"/>
          <w:sz w:val="24"/>
          <w:szCs w:val="24"/>
          <w:lang w:val="es-ES"/>
        </w:rPr>
        <w:t xml:space="preserve">los Miembros de </w:t>
      </w:r>
      <w:r w:rsidRPr="00532CE1">
        <w:rPr>
          <w:rFonts w:ascii="Times New Roman" w:hAnsi="Times New Roman"/>
          <w:bCs/>
          <w:color w:val="auto"/>
          <w:sz w:val="24"/>
          <w:szCs w:val="24"/>
          <w:lang w:val="es-ES"/>
        </w:rPr>
        <w:t xml:space="preserve">su personal, sus </w:t>
      </w:r>
      <w:r w:rsidR="00851BFD" w:rsidRPr="00532CE1">
        <w:rPr>
          <w:rFonts w:ascii="Times New Roman" w:hAnsi="Times New Roman"/>
          <w:bCs/>
          <w:color w:val="auto"/>
          <w:sz w:val="24"/>
          <w:szCs w:val="24"/>
          <w:lang w:val="es-ES"/>
        </w:rPr>
        <w:t>C</w:t>
      </w:r>
      <w:r w:rsidRPr="00532CE1">
        <w:rPr>
          <w:rFonts w:ascii="Times New Roman" w:hAnsi="Times New Roman"/>
          <w:bCs/>
          <w:color w:val="auto"/>
          <w:sz w:val="24"/>
          <w:szCs w:val="24"/>
          <w:lang w:val="es-ES"/>
        </w:rPr>
        <w:t xml:space="preserve">onsultores o sus </w:t>
      </w:r>
      <w:r w:rsidR="00851BFD" w:rsidRPr="00532CE1">
        <w:rPr>
          <w:rFonts w:ascii="Times New Roman" w:hAnsi="Times New Roman"/>
          <w:bCs/>
          <w:color w:val="auto"/>
          <w:sz w:val="24"/>
          <w:szCs w:val="24"/>
          <w:lang w:val="es-ES"/>
        </w:rPr>
        <w:t>C</w:t>
      </w:r>
      <w:r w:rsidRPr="00532CE1">
        <w:rPr>
          <w:rFonts w:ascii="Times New Roman" w:hAnsi="Times New Roman"/>
          <w:bCs/>
          <w:color w:val="auto"/>
          <w:sz w:val="24"/>
          <w:szCs w:val="24"/>
          <w:lang w:val="es-ES"/>
        </w:rPr>
        <w:t>ontratistas</w:t>
      </w:r>
      <w:r w:rsidR="00B45EA8" w:rsidRPr="00532CE1">
        <w:rPr>
          <w:rFonts w:ascii="Times New Roman" w:hAnsi="Times New Roman"/>
          <w:bCs/>
          <w:color w:val="auto"/>
          <w:sz w:val="24"/>
          <w:szCs w:val="24"/>
          <w:lang w:val="es-ES"/>
        </w:rPr>
        <w:t>.</w:t>
      </w:r>
    </w:p>
    <w:p w14:paraId="775927FB" w14:textId="77777777" w:rsidR="006D52D0" w:rsidRPr="00532CE1" w:rsidRDefault="006D52D0" w:rsidP="006D52D0">
      <w:pPr>
        <w:pStyle w:val="Prrafodelista"/>
        <w:rPr>
          <w:rFonts w:ascii="Times New Roman" w:hAnsi="Times New Roman"/>
          <w:color w:val="000000"/>
          <w:sz w:val="24"/>
          <w:szCs w:val="24"/>
          <w:lang w:val="es-ES"/>
        </w:rPr>
      </w:pPr>
    </w:p>
    <w:p w14:paraId="6B3E26C5" w14:textId="3531A675" w:rsidR="0018675F" w:rsidRPr="00532CE1" w:rsidRDefault="00E5056D" w:rsidP="00CD642D">
      <w:pPr>
        <w:pStyle w:val="Prrafodelista"/>
        <w:numPr>
          <w:ilvl w:val="0"/>
          <w:numId w:val="14"/>
        </w:numPr>
        <w:ind w:left="360"/>
        <w:contextualSpacing/>
        <w:rPr>
          <w:rFonts w:ascii="Times New Roman" w:hAnsi="Times New Roman"/>
          <w:color w:val="auto"/>
          <w:sz w:val="24"/>
          <w:szCs w:val="24"/>
          <w:lang w:val="es-ES"/>
        </w:rPr>
      </w:pPr>
      <w:r w:rsidRPr="00532CE1">
        <w:rPr>
          <w:rFonts w:ascii="Times New Roman" w:hAnsi="Times New Roman"/>
          <w:color w:val="auto"/>
          <w:sz w:val="24"/>
          <w:szCs w:val="24"/>
          <w:lang w:val="es-ES"/>
        </w:rPr>
        <w:t xml:space="preserve">Las Partes reconocen el compromiso del Gobierno respecto de la correcta aplicación del presente Acuerdo y para ello el Gobierno proporcionará personal cualificado y otros insumos requeridos según lo acordado por las Partes en el </w:t>
      </w:r>
      <w:r w:rsidR="00ED61C7" w:rsidRPr="00532CE1">
        <w:rPr>
          <w:rFonts w:ascii="Times New Roman" w:hAnsi="Times New Roman"/>
          <w:b/>
          <w:bCs/>
          <w:color w:val="auto"/>
          <w:sz w:val="24"/>
          <w:szCs w:val="24"/>
          <w:lang w:val="es-ES"/>
        </w:rPr>
        <w:t>a</w:t>
      </w:r>
      <w:r w:rsidRPr="00532CE1">
        <w:rPr>
          <w:rFonts w:ascii="Times New Roman" w:hAnsi="Times New Roman"/>
          <w:b/>
          <w:bCs/>
          <w:color w:val="auto"/>
          <w:sz w:val="24"/>
          <w:szCs w:val="24"/>
          <w:lang w:val="es-ES"/>
        </w:rPr>
        <w:t>nexo IV</w:t>
      </w:r>
      <w:r w:rsidR="0018675F" w:rsidRPr="00532CE1">
        <w:rPr>
          <w:rFonts w:ascii="Times New Roman" w:hAnsi="Times New Roman"/>
          <w:color w:val="auto"/>
          <w:sz w:val="24"/>
          <w:szCs w:val="24"/>
          <w:lang w:val="es-ES"/>
        </w:rPr>
        <w:t>.</w:t>
      </w:r>
    </w:p>
    <w:p w14:paraId="4A625172" w14:textId="77777777" w:rsidR="006B3859" w:rsidRPr="00532CE1" w:rsidRDefault="006B3859" w:rsidP="00D1227D">
      <w:pPr>
        <w:ind w:left="360" w:hanging="360"/>
        <w:contextualSpacing/>
        <w:rPr>
          <w:sz w:val="24"/>
          <w:szCs w:val="24"/>
          <w:lang w:val="es-ES"/>
        </w:rPr>
      </w:pPr>
    </w:p>
    <w:p w14:paraId="38DB6240" w14:textId="656FFD45" w:rsidR="00AC67A4" w:rsidRPr="00532CE1" w:rsidRDefault="00E5056D"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Las</w:t>
      </w:r>
      <w:r w:rsidR="003C3223" w:rsidRPr="00532CE1">
        <w:rPr>
          <w:rFonts w:ascii="Times New Roman" w:hAnsi="Times New Roman"/>
          <w:color w:val="auto"/>
          <w:sz w:val="24"/>
          <w:szCs w:val="24"/>
          <w:lang w:val="es-ES"/>
        </w:rPr>
        <w:t xml:space="preserve"> Partes </w:t>
      </w:r>
      <w:r w:rsidRPr="00532CE1">
        <w:rPr>
          <w:rFonts w:ascii="Times New Roman" w:hAnsi="Times New Roman"/>
          <w:color w:val="auto"/>
          <w:sz w:val="24"/>
          <w:szCs w:val="24"/>
          <w:lang w:val="es-ES"/>
        </w:rPr>
        <w:t>reconocen que</w:t>
      </w:r>
      <w:r w:rsidR="00AC7690"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 xml:space="preserve"> </w:t>
      </w:r>
      <w:r w:rsidR="00AC7690" w:rsidRPr="00532CE1">
        <w:rPr>
          <w:rFonts w:ascii="Times New Roman" w:hAnsi="Times New Roman"/>
          <w:color w:val="auto"/>
          <w:sz w:val="24"/>
          <w:szCs w:val="24"/>
          <w:lang w:val="es-ES"/>
        </w:rPr>
        <w:t xml:space="preserve">para ejecutar debidamente los </w:t>
      </w:r>
      <w:r w:rsidR="00BF0089" w:rsidRPr="00532CE1">
        <w:rPr>
          <w:rFonts w:ascii="Times New Roman" w:hAnsi="Times New Roman"/>
          <w:color w:val="auto"/>
          <w:sz w:val="24"/>
          <w:szCs w:val="24"/>
          <w:lang w:val="es-ES"/>
        </w:rPr>
        <w:t>P</w:t>
      </w:r>
      <w:r w:rsidR="00AC7690" w:rsidRPr="00532CE1">
        <w:rPr>
          <w:rFonts w:ascii="Times New Roman" w:hAnsi="Times New Roman"/>
          <w:color w:val="auto"/>
          <w:sz w:val="24"/>
          <w:szCs w:val="24"/>
          <w:lang w:val="es-ES"/>
        </w:rPr>
        <w:t xml:space="preserve">roductos convenidos, </w:t>
      </w:r>
      <w:r w:rsidR="0007401C" w:rsidRPr="00532CE1">
        <w:rPr>
          <w:rFonts w:ascii="Times New Roman" w:hAnsi="Times New Roman"/>
          <w:color w:val="auto"/>
          <w:sz w:val="24"/>
          <w:szCs w:val="24"/>
          <w:lang w:val="es-ES"/>
        </w:rPr>
        <w:t xml:space="preserve">en el curso de la aplicación del presente Acuerdo </w:t>
      </w:r>
      <w:r w:rsidR="003F3CAB" w:rsidRPr="00532CE1">
        <w:rPr>
          <w:rFonts w:ascii="Times New Roman" w:hAnsi="Times New Roman"/>
          <w:color w:val="auto"/>
          <w:sz w:val="24"/>
          <w:szCs w:val="24"/>
          <w:lang w:val="es-ES"/>
        </w:rPr>
        <w:t xml:space="preserve">el nivel de </w:t>
      </w:r>
      <w:r w:rsidR="002C14A4" w:rsidRPr="00532CE1">
        <w:rPr>
          <w:rFonts w:ascii="Times New Roman" w:hAnsi="Times New Roman"/>
          <w:color w:val="auto"/>
          <w:sz w:val="24"/>
          <w:szCs w:val="24"/>
          <w:lang w:val="es-ES"/>
        </w:rPr>
        <w:t>insumos</w:t>
      </w:r>
      <w:r w:rsidR="003F3CAB" w:rsidRPr="00532CE1">
        <w:rPr>
          <w:rFonts w:ascii="Times New Roman" w:hAnsi="Times New Roman"/>
          <w:color w:val="auto"/>
          <w:sz w:val="24"/>
          <w:szCs w:val="24"/>
          <w:lang w:val="es-ES"/>
        </w:rPr>
        <w:t xml:space="preserve"> </w:t>
      </w:r>
      <w:r w:rsidR="00DA0A69" w:rsidRPr="00532CE1">
        <w:rPr>
          <w:rFonts w:ascii="Times New Roman" w:hAnsi="Times New Roman"/>
          <w:color w:val="auto"/>
          <w:sz w:val="24"/>
          <w:szCs w:val="24"/>
          <w:lang w:val="es-ES"/>
        </w:rPr>
        <w:t xml:space="preserve">necesarios y </w:t>
      </w:r>
      <w:r w:rsidRPr="00532CE1">
        <w:rPr>
          <w:rFonts w:ascii="Times New Roman" w:hAnsi="Times New Roman"/>
          <w:color w:val="auto"/>
          <w:sz w:val="24"/>
          <w:szCs w:val="24"/>
          <w:lang w:val="es-ES"/>
        </w:rPr>
        <w:t xml:space="preserve">el </w:t>
      </w:r>
      <w:r w:rsidR="00E71E49" w:rsidRPr="00532CE1">
        <w:rPr>
          <w:rFonts w:ascii="Times New Roman" w:hAnsi="Times New Roman"/>
          <w:color w:val="auto"/>
          <w:sz w:val="24"/>
          <w:szCs w:val="24"/>
          <w:lang w:val="es-ES"/>
        </w:rPr>
        <w:t>Plan de trabajo</w:t>
      </w:r>
      <w:r w:rsidR="00DA0A69" w:rsidRPr="00532CE1">
        <w:rPr>
          <w:rFonts w:ascii="Times New Roman" w:hAnsi="Times New Roman"/>
          <w:color w:val="auto"/>
          <w:sz w:val="24"/>
          <w:szCs w:val="24"/>
          <w:lang w:val="es-ES"/>
        </w:rPr>
        <w:t xml:space="preserve"> podrían necesitar algún ajuste,</w:t>
      </w:r>
      <w:r w:rsidR="003C3223"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con el consentimiento de ambas Partes</w:t>
      </w:r>
      <w:r w:rsidR="003C3223" w:rsidRPr="00532CE1">
        <w:rPr>
          <w:rFonts w:ascii="Times New Roman" w:hAnsi="Times New Roman"/>
          <w:color w:val="auto"/>
          <w:sz w:val="24"/>
          <w:szCs w:val="24"/>
          <w:lang w:val="es-ES"/>
        </w:rPr>
        <w:t>,</w:t>
      </w:r>
      <w:r w:rsidR="00B7222A" w:rsidRPr="00532CE1">
        <w:rPr>
          <w:rFonts w:ascii="Times New Roman" w:hAnsi="Times New Roman"/>
          <w:color w:val="auto"/>
          <w:sz w:val="24"/>
          <w:szCs w:val="24"/>
          <w:lang w:val="es-ES"/>
        </w:rPr>
        <w:t xml:space="preserve"> </w:t>
      </w:r>
      <w:r w:rsidR="00CE5549" w:rsidRPr="00532CE1">
        <w:rPr>
          <w:rFonts w:ascii="Times New Roman" w:hAnsi="Times New Roman"/>
          <w:color w:val="auto"/>
          <w:sz w:val="24"/>
          <w:szCs w:val="24"/>
          <w:lang w:val="es-ES"/>
        </w:rPr>
        <w:t>que no deberá</w:t>
      </w:r>
      <w:r w:rsidR="00B7222A" w:rsidRPr="00532CE1">
        <w:rPr>
          <w:rFonts w:ascii="Times New Roman" w:hAnsi="Times New Roman"/>
          <w:color w:val="auto"/>
          <w:sz w:val="24"/>
          <w:szCs w:val="24"/>
          <w:lang w:val="es-ES"/>
        </w:rPr>
        <w:t xml:space="preserve"> </w:t>
      </w:r>
      <w:r w:rsidR="00CE5549" w:rsidRPr="00532CE1">
        <w:rPr>
          <w:rFonts w:ascii="Times New Roman" w:hAnsi="Times New Roman"/>
          <w:color w:val="auto"/>
          <w:sz w:val="24"/>
          <w:szCs w:val="24"/>
          <w:lang w:val="es-ES"/>
        </w:rPr>
        <w:t>denegarse injustificadamente</w:t>
      </w:r>
      <w:r w:rsidR="003C3223" w:rsidRPr="00532CE1">
        <w:rPr>
          <w:rFonts w:ascii="Times New Roman" w:hAnsi="Times New Roman"/>
          <w:color w:val="auto"/>
          <w:sz w:val="24"/>
          <w:szCs w:val="24"/>
          <w:lang w:val="es-ES"/>
        </w:rPr>
        <w:t>.</w:t>
      </w:r>
    </w:p>
    <w:p w14:paraId="5354F0F0" w14:textId="77777777" w:rsidR="00CF1704" w:rsidRPr="00532CE1" w:rsidRDefault="00CF1704" w:rsidP="00D1227D">
      <w:pPr>
        <w:ind w:left="360"/>
        <w:rPr>
          <w:sz w:val="24"/>
          <w:szCs w:val="24"/>
          <w:lang w:val="es-ES"/>
        </w:rPr>
      </w:pPr>
    </w:p>
    <w:p w14:paraId="7CAC1029" w14:textId="5AF07FED" w:rsidR="00CF1704" w:rsidRPr="00532CE1" w:rsidRDefault="00B5557B" w:rsidP="00D1227D">
      <w:pPr>
        <w:tabs>
          <w:tab w:val="left" w:pos="720"/>
          <w:tab w:val="left" w:pos="1440"/>
        </w:tabs>
        <w:jc w:val="center"/>
        <w:rPr>
          <w:b/>
          <w:smallCaps/>
          <w:sz w:val="24"/>
          <w:szCs w:val="24"/>
          <w:lang w:val="es-ES"/>
        </w:rPr>
      </w:pPr>
      <w:r w:rsidRPr="00532CE1">
        <w:rPr>
          <w:b/>
          <w:smallCaps/>
          <w:sz w:val="24"/>
          <w:szCs w:val="24"/>
          <w:lang w:val="es-ES"/>
        </w:rPr>
        <w:t>Límite de financiación total</w:t>
      </w:r>
      <w:r w:rsidR="00E5056D" w:rsidRPr="00532CE1">
        <w:rPr>
          <w:b/>
          <w:smallCaps/>
          <w:sz w:val="24"/>
          <w:szCs w:val="24"/>
          <w:lang w:val="es-ES"/>
        </w:rPr>
        <w:t xml:space="preserve"> y pagos</w:t>
      </w:r>
      <w:r w:rsidR="00455968" w:rsidRPr="00532CE1">
        <w:rPr>
          <w:b/>
          <w:smallCaps/>
          <w:sz w:val="24"/>
          <w:szCs w:val="24"/>
          <w:lang w:val="es-ES"/>
        </w:rPr>
        <w:t xml:space="preserve"> </w:t>
      </w:r>
    </w:p>
    <w:p w14:paraId="6FF4E117" w14:textId="77777777" w:rsidR="00CF1704" w:rsidRPr="00532CE1" w:rsidRDefault="00CF1704" w:rsidP="00D1227D">
      <w:pPr>
        <w:rPr>
          <w:b/>
          <w:sz w:val="24"/>
          <w:szCs w:val="24"/>
          <w:lang w:val="es-ES"/>
        </w:rPr>
      </w:pPr>
    </w:p>
    <w:p w14:paraId="206C1449" w14:textId="4C25E81D" w:rsidR="000A7B71" w:rsidRPr="00532CE1" w:rsidRDefault="00E5056D"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 xml:space="preserve">Los cálculos del </w:t>
      </w:r>
      <w:r w:rsidR="00DA0A69" w:rsidRPr="00532CE1">
        <w:rPr>
          <w:rFonts w:ascii="Times New Roman" w:hAnsi="Times New Roman"/>
          <w:color w:val="auto"/>
          <w:sz w:val="24"/>
          <w:szCs w:val="24"/>
          <w:lang w:val="es-ES"/>
        </w:rPr>
        <w:t>L</w:t>
      </w:r>
      <w:r w:rsidRPr="00532CE1">
        <w:rPr>
          <w:rFonts w:ascii="Times New Roman" w:hAnsi="Times New Roman"/>
          <w:color w:val="auto"/>
          <w:sz w:val="24"/>
          <w:szCs w:val="24"/>
          <w:lang w:val="es-ES"/>
        </w:rPr>
        <w:t xml:space="preserve">ímite de financiación total figuran en el </w:t>
      </w:r>
      <w:r w:rsidR="00ED61C7" w:rsidRPr="00532CE1">
        <w:rPr>
          <w:rFonts w:ascii="Times New Roman" w:hAnsi="Times New Roman"/>
          <w:b/>
          <w:bCs/>
          <w:color w:val="auto"/>
          <w:sz w:val="24"/>
          <w:szCs w:val="24"/>
          <w:lang w:val="es-ES"/>
        </w:rPr>
        <w:t>a</w:t>
      </w:r>
      <w:r w:rsidRPr="00532CE1">
        <w:rPr>
          <w:rFonts w:ascii="Times New Roman" w:hAnsi="Times New Roman"/>
          <w:b/>
          <w:bCs/>
          <w:color w:val="auto"/>
          <w:sz w:val="24"/>
          <w:szCs w:val="24"/>
          <w:lang w:val="es-ES"/>
        </w:rPr>
        <w:t>nexo II</w:t>
      </w:r>
      <w:r w:rsidRPr="00532CE1">
        <w:rPr>
          <w:rFonts w:ascii="Times New Roman" w:hAnsi="Times New Roman"/>
          <w:color w:val="auto"/>
          <w:sz w:val="24"/>
          <w:szCs w:val="24"/>
          <w:lang w:val="es-ES"/>
        </w:rPr>
        <w:t xml:space="preserve">. El </w:t>
      </w:r>
      <w:r w:rsidR="00DA0A69" w:rsidRPr="00532CE1">
        <w:rPr>
          <w:rFonts w:ascii="Times New Roman" w:hAnsi="Times New Roman"/>
          <w:color w:val="auto"/>
          <w:sz w:val="24"/>
          <w:szCs w:val="24"/>
          <w:lang w:val="es-ES"/>
        </w:rPr>
        <w:t>L</w:t>
      </w:r>
      <w:r w:rsidRPr="00532CE1">
        <w:rPr>
          <w:rFonts w:ascii="Times New Roman" w:hAnsi="Times New Roman"/>
          <w:color w:val="auto"/>
          <w:sz w:val="24"/>
          <w:szCs w:val="24"/>
          <w:lang w:val="es-ES"/>
        </w:rPr>
        <w:t xml:space="preserve">ímite de financiación total incluye los </w:t>
      </w:r>
      <w:r w:rsidR="007260F3"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 xml:space="preserve">ostos directos </w:t>
      </w:r>
      <w:r w:rsidR="007260F3" w:rsidRPr="00532CE1">
        <w:rPr>
          <w:rFonts w:ascii="Times New Roman" w:hAnsi="Times New Roman"/>
          <w:color w:val="auto"/>
          <w:sz w:val="24"/>
          <w:szCs w:val="24"/>
          <w:lang w:val="es-ES"/>
        </w:rPr>
        <w:t xml:space="preserve">y los Costos </w:t>
      </w:r>
      <w:r w:rsidRPr="00532CE1">
        <w:rPr>
          <w:rFonts w:ascii="Times New Roman" w:hAnsi="Times New Roman"/>
          <w:color w:val="auto"/>
          <w:sz w:val="24"/>
          <w:szCs w:val="24"/>
          <w:lang w:val="es-ES"/>
        </w:rPr>
        <w:t xml:space="preserve">indirectos del Asociado de las Naciones Unidas, que se exponen en el </w:t>
      </w:r>
      <w:r w:rsidR="00ED61C7" w:rsidRPr="00532CE1">
        <w:rPr>
          <w:rFonts w:ascii="Times New Roman" w:hAnsi="Times New Roman"/>
          <w:b/>
          <w:bCs/>
          <w:color w:val="auto"/>
          <w:sz w:val="24"/>
          <w:szCs w:val="24"/>
          <w:lang w:val="es-ES"/>
        </w:rPr>
        <w:t>a</w:t>
      </w:r>
      <w:r w:rsidRPr="00532CE1">
        <w:rPr>
          <w:rFonts w:ascii="Times New Roman" w:hAnsi="Times New Roman"/>
          <w:b/>
          <w:bCs/>
          <w:color w:val="auto"/>
          <w:sz w:val="24"/>
          <w:szCs w:val="24"/>
          <w:lang w:val="es-ES"/>
        </w:rPr>
        <w:t>nexo V</w:t>
      </w:r>
      <w:r w:rsidR="00D85116" w:rsidRPr="00532CE1">
        <w:rPr>
          <w:rFonts w:ascii="Times New Roman" w:hAnsi="Times New Roman"/>
          <w:color w:val="auto"/>
          <w:sz w:val="24"/>
          <w:szCs w:val="24"/>
          <w:lang w:val="es-ES"/>
        </w:rPr>
        <w:t>.</w:t>
      </w:r>
    </w:p>
    <w:p w14:paraId="6FEE0C60" w14:textId="77777777" w:rsidR="00700CF2" w:rsidRPr="00532CE1" w:rsidRDefault="00700CF2" w:rsidP="00700CF2">
      <w:pPr>
        <w:pStyle w:val="Prrafodelista"/>
        <w:ind w:left="360"/>
        <w:rPr>
          <w:rFonts w:ascii="Times New Roman" w:hAnsi="Times New Roman"/>
          <w:color w:val="auto"/>
          <w:sz w:val="24"/>
          <w:szCs w:val="24"/>
          <w:lang w:val="es-ES"/>
        </w:rPr>
      </w:pPr>
    </w:p>
    <w:p w14:paraId="12DC6ADE" w14:textId="58EE8A5A" w:rsidR="00700CF2" w:rsidRPr="00532CE1" w:rsidRDefault="00196214"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 xml:space="preserve">Los desembolsos acumulados en </w:t>
      </w:r>
      <w:r w:rsidR="007260F3" w:rsidRPr="00532CE1">
        <w:rPr>
          <w:rFonts w:ascii="Times New Roman" w:hAnsi="Times New Roman"/>
          <w:color w:val="auto"/>
          <w:sz w:val="24"/>
          <w:szCs w:val="24"/>
          <w:lang w:val="es-ES"/>
        </w:rPr>
        <w:t>el marco</w:t>
      </w:r>
      <w:r w:rsidRPr="00532CE1">
        <w:rPr>
          <w:rFonts w:ascii="Times New Roman" w:hAnsi="Times New Roman"/>
          <w:color w:val="auto"/>
          <w:sz w:val="24"/>
          <w:szCs w:val="24"/>
          <w:lang w:val="es-ES"/>
        </w:rPr>
        <w:t xml:space="preserve"> del presente Acuerdo no </w:t>
      </w:r>
      <w:r w:rsidR="00A53A42" w:rsidRPr="00532CE1">
        <w:rPr>
          <w:rFonts w:ascii="Times New Roman" w:hAnsi="Times New Roman"/>
          <w:color w:val="auto"/>
          <w:sz w:val="24"/>
          <w:szCs w:val="24"/>
          <w:lang w:val="es-ES"/>
        </w:rPr>
        <w:t>sobrepasarán e</w:t>
      </w:r>
      <w:r w:rsidRPr="00532CE1">
        <w:rPr>
          <w:rFonts w:ascii="Times New Roman" w:hAnsi="Times New Roman"/>
          <w:color w:val="auto"/>
          <w:sz w:val="24"/>
          <w:szCs w:val="24"/>
          <w:lang w:val="es-ES"/>
        </w:rPr>
        <w:t xml:space="preserve">l </w:t>
      </w:r>
      <w:r w:rsidR="007260F3" w:rsidRPr="00532CE1">
        <w:rPr>
          <w:rFonts w:ascii="Times New Roman" w:hAnsi="Times New Roman"/>
          <w:color w:val="auto"/>
          <w:sz w:val="24"/>
          <w:szCs w:val="24"/>
          <w:lang w:val="es-ES"/>
        </w:rPr>
        <w:t>L</w:t>
      </w:r>
      <w:r w:rsidRPr="00532CE1">
        <w:rPr>
          <w:rFonts w:ascii="Times New Roman" w:hAnsi="Times New Roman"/>
          <w:color w:val="auto"/>
          <w:sz w:val="24"/>
          <w:szCs w:val="24"/>
          <w:lang w:val="es-ES"/>
        </w:rPr>
        <w:t>ímite de financiación total, salvo que se revisen mediante una enmienda por escrito aprobada por el Banco en respuesta a la petición del Gobierno. El Asociado de las Naciones Unidas toma nota de que los desembolsos realizados por el Gobierno en el marco del presente Acuerdo estarán sujetos, a todos los efectos, a l</w:t>
      </w:r>
      <w:r w:rsidR="00A53A42" w:rsidRPr="00532CE1">
        <w:rPr>
          <w:rFonts w:ascii="Times New Roman" w:hAnsi="Times New Roman"/>
          <w:color w:val="auto"/>
          <w:sz w:val="24"/>
          <w:szCs w:val="24"/>
          <w:lang w:val="es-ES"/>
        </w:rPr>
        <w:t xml:space="preserve">os términos y </w:t>
      </w:r>
      <w:r w:rsidRPr="00532CE1">
        <w:rPr>
          <w:rFonts w:ascii="Times New Roman" w:hAnsi="Times New Roman"/>
          <w:color w:val="auto"/>
          <w:sz w:val="24"/>
          <w:szCs w:val="24"/>
          <w:lang w:val="es-ES"/>
        </w:rPr>
        <w:t>condiciones del Acuerdo de financiación</w:t>
      </w:r>
      <w:r w:rsidR="00A53A42"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 xml:space="preserve"> y ninguna </w:t>
      </w:r>
      <w:r w:rsidR="00156683" w:rsidRPr="00532CE1">
        <w:rPr>
          <w:rFonts w:ascii="Times New Roman" w:hAnsi="Times New Roman"/>
          <w:color w:val="auto"/>
          <w:sz w:val="24"/>
          <w:szCs w:val="24"/>
          <w:lang w:val="es-ES"/>
        </w:rPr>
        <w:t>P</w:t>
      </w:r>
      <w:r w:rsidRPr="00532CE1">
        <w:rPr>
          <w:rFonts w:ascii="Times New Roman" w:hAnsi="Times New Roman"/>
          <w:color w:val="auto"/>
          <w:sz w:val="24"/>
          <w:szCs w:val="24"/>
          <w:lang w:val="es-ES"/>
        </w:rPr>
        <w:t>arte</w:t>
      </w:r>
      <w:r w:rsidR="00A53A42" w:rsidRPr="00532CE1">
        <w:rPr>
          <w:rFonts w:ascii="Times New Roman" w:hAnsi="Times New Roman"/>
          <w:color w:val="auto"/>
          <w:sz w:val="24"/>
          <w:szCs w:val="24"/>
          <w:lang w:val="es-ES"/>
        </w:rPr>
        <w:t xml:space="preserve">, salvo </w:t>
      </w:r>
      <w:r w:rsidRPr="00532CE1">
        <w:rPr>
          <w:rFonts w:ascii="Times New Roman" w:hAnsi="Times New Roman"/>
          <w:color w:val="auto"/>
          <w:sz w:val="24"/>
          <w:szCs w:val="24"/>
          <w:lang w:val="es-ES"/>
        </w:rPr>
        <w:t>el Gobierno</w:t>
      </w:r>
      <w:r w:rsidR="00A53A42"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 xml:space="preserve"> </w:t>
      </w:r>
      <w:r w:rsidR="008773D2" w:rsidRPr="00532CE1">
        <w:rPr>
          <w:rFonts w:ascii="Times New Roman" w:hAnsi="Times New Roman"/>
          <w:color w:val="auto"/>
          <w:sz w:val="24"/>
          <w:szCs w:val="24"/>
          <w:lang w:val="es-ES"/>
        </w:rPr>
        <w:t>podrá inferir</w:t>
      </w:r>
      <w:r w:rsidRPr="00532CE1">
        <w:rPr>
          <w:rFonts w:ascii="Times New Roman" w:hAnsi="Times New Roman"/>
          <w:color w:val="auto"/>
          <w:sz w:val="24"/>
          <w:szCs w:val="24"/>
          <w:lang w:val="es-ES"/>
        </w:rPr>
        <w:t xml:space="preserve"> derecho alguno del Acuerdo de financiación ni podrá reclamar </w:t>
      </w:r>
      <w:r w:rsidR="008773D2" w:rsidRPr="00532CE1">
        <w:rPr>
          <w:rFonts w:ascii="Times New Roman" w:hAnsi="Times New Roman"/>
          <w:color w:val="auto"/>
          <w:sz w:val="24"/>
          <w:szCs w:val="24"/>
          <w:lang w:val="es-ES"/>
        </w:rPr>
        <w:t>recursos</w:t>
      </w:r>
      <w:r w:rsidRPr="00532CE1">
        <w:rPr>
          <w:rFonts w:ascii="Times New Roman" w:hAnsi="Times New Roman"/>
          <w:color w:val="auto"/>
          <w:sz w:val="24"/>
          <w:szCs w:val="24"/>
          <w:lang w:val="es-ES"/>
        </w:rPr>
        <w:t xml:space="preserve"> de la financiación</w:t>
      </w:r>
      <w:r w:rsidR="00700CF2" w:rsidRPr="00532CE1">
        <w:rPr>
          <w:rFonts w:ascii="Times New Roman" w:hAnsi="Times New Roman"/>
          <w:color w:val="auto"/>
          <w:sz w:val="24"/>
          <w:szCs w:val="24"/>
          <w:lang w:val="es-ES"/>
        </w:rPr>
        <w:t>.</w:t>
      </w:r>
    </w:p>
    <w:p w14:paraId="45F38FE0" w14:textId="77777777" w:rsidR="009521FC" w:rsidRPr="00532CE1" w:rsidRDefault="009521FC" w:rsidP="009521FC">
      <w:pPr>
        <w:rPr>
          <w:sz w:val="24"/>
          <w:szCs w:val="24"/>
          <w:highlight w:val="yellow"/>
          <w:lang w:val="es-ES"/>
        </w:rPr>
      </w:pPr>
    </w:p>
    <w:p w14:paraId="1DC91646" w14:textId="36E23089" w:rsidR="009521FC" w:rsidRPr="00532CE1" w:rsidRDefault="00196214"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Los pagos</w:t>
      </w:r>
      <w:r w:rsidR="005A6161" w:rsidRPr="00532CE1">
        <w:rPr>
          <w:rFonts w:ascii="Times New Roman" w:hAnsi="Times New Roman"/>
          <w:color w:val="auto"/>
          <w:sz w:val="24"/>
          <w:szCs w:val="24"/>
          <w:lang w:val="es-ES"/>
        </w:rPr>
        <w:t xml:space="preserve"> </w:t>
      </w:r>
      <w:r w:rsidR="007260F3" w:rsidRPr="00532CE1">
        <w:rPr>
          <w:rFonts w:ascii="Times New Roman" w:hAnsi="Times New Roman"/>
          <w:color w:val="auto"/>
          <w:sz w:val="24"/>
          <w:szCs w:val="24"/>
          <w:lang w:val="es-ES"/>
        </w:rPr>
        <w:t xml:space="preserve">adeudados </w:t>
      </w:r>
      <w:r w:rsidRPr="00532CE1">
        <w:rPr>
          <w:rFonts w:ascii="Times New Roman" w:hAnsi="Times New Roman"/>
          <w:color w:val="auto"/>
          <w:sz w:val="24"/>
          <w:szCs w:val="24"/>
          <w:lang w:val="es-ES"/>
        </w:rPr>
        <w:t xml:space="preserve">al Asociado de las Naciones Unidas en virtud del presente Acuerdo se efectuarán de conformidad con el </w:t>
      </w:r>
      <w:r w:rsidR="00B5557B" w:rsidRPr="00532CE1">
        <w:rPr>
          <w:rFonts w:ascii="Times New Roman" w:hAnsi="Times New Roman"/>
          <w:color w:val="auto"/>
          <w:sz w:val="24"/>
          <w:szCs w:val="24"/>
          <w:lang w:val="es-ES"/>
        </w:rPr>
        <w:t>Calendario de pagos</w:t>
      </w:r>
      <w:r w:rsidR="0000769A" w:rsidRPr="00532CE1">
        <w:rPr>
          <w:rFonts w:ascii="Times New Roman" w:hAnsi="Times New Roman"/>
          <w:color w:val="auto"/>
          <w:sz w:val="24"/>
          <w:szCs w:val="24"/>
          <w:lang w:val="es-ES"/>
        </w:rPr>
        <w:t>.</w:t>
      </w:r>
      <w:r w:rsidR="009521FC" w:rsidRPr="00532CE1">
        <w:rPr>
          <w:rFonts w:ascii="Times New Roman" w:eastAsiaTheme="minorHAnsi" w:hAnsi="Times New Roman"/>
          <w:color w:val="auto"/>
          <w:sz w:val="24"/>
          <w:szCs w:val="24"/>
          <w:lang w:val="es-ES"/>
        </w:rPr>
        <w:t xml:space="preserve"> </w:t>
      </w:r>
    </w:p>
    <w:p w14:paraId="68698998" w14:textId="77777777" w:rsidR="000A7B71" w:rsidRPr="00532CE1" w:rsidRDefault="000A7B71" w:rsidP="00D1227D">
      <w:pPr>
        <w:ind w:left="720" w:hanging="360"/>
        <w:rPr>
          <w:sz w:val="24"/>
          <w:szCs w:val="24"/>
          <w:lang w:val="es-ES"/>
        </w:rPr>
      </w:pPr>
    </w:p>
    <w:p w14:paraId="33D0884D" w14:textId="5BFC957F" w:rsidR="00917F51" w:rsidRPr="00532CE1" w:rsidRDefault="00196214" w:rsidP="00CD642D">
      <w:pPr>
        <w:pStyle w:val="Prrafodelista"/>
        <w:numPr>
          <w:ilvl w:val="0"/>
          <w:numId w:val="14"/>
        </w:numPr>
        <w:ind w:left="360"/>
        <w:rPr>
          <w:rFonts w:ascii="Times New Roman" w:hAnsi="Times New Roman"/>
          <w:color w:val="auto"/>
          <w:sz w:val="24"/>
          <w:szCs w:val="24"/>
          <w:lang w:val="es-ES"/>
        </w:rPr>
      </w:pPr>
      <w:bookmarkStart w:id="1" w:name="_Hlk523233584"/>
      <w:r w:rsidRPr="00532CE1">
        <w:rPr>
          <w:rFonts w:ascii="Times New Roman" w:hAnsi="Times New Roman"/>
          <w:color w:val="auto"/>
          <w:sz w:val="24"/>
          <w:szCs w:val="24"/>
          <w:lang w:val="es-ES"/>
        </w:rPr>
        <w:t>E</w:t>
      </w:r>
      <w:r w:rsidR="00775B8B" w:rsidRPr="00532CE1">
        <w:rPr>
          <w:rFonts w:ascii="Times New Roman" w:hAnsi="Times New Roman"/>
          <w:color w:val="auto"/>
          <w:sz w:val="24"/>
          <w:szCs w:val="24"/>
          <w:lang w:val="es-ES"/>
        </w:rPr>
        <w:t>l</w:t>
      </w:r>
      <w:r w:rsidRPr="00532CE1">
        <w:rPr>
          <w:rFonts w:ascii="Times New Roman" w:hAnsi="Times New Roman"/>
          <w:color w:val="auto"/>
          <w:sz w:val="24"/>
          <w:szCs w:val="24"/>
          <w:lang w:val="es-ES"/>
        </w:rPr>
        <w:t xml:space="preserve"> Gobierno efectuará los pagos</w:t>
      </w:r>
      <w:r w:rsidR="00E57F7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directamente o autorizando al Banco a pagar en nombre del Gobierno</w:t>
      </w:r>
      <w:r w:rsidR="00E57F76"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en la cuenta del Asociado de las Naciones Unidas</w:t>
      </w:r>
      <w:r w:rsidR="00CF1704"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mediante transferencia bancaria </w:t>
      </w:r>
      <w:r w:rsidR="00775B8B" w:rsidRPr="00532CE1">
        <w:rPr>
          <w:rFonts w:ascii="Times New Roman" w:hAnsi="Times New Roman"/>
          <w:color w:val="auto"/>
          <w:sz w:val="24"/>
          <w:szCs w:val="24"/>
          <w:lang w:val="es-ES"/>
        </w:rPr>
        <w:t xml:space="preserve">contra presentación de los documentos establecidos en el Calendario de </w:t>
      </w:r>
      <w:r w:rsidR="0053260B" w:rsidRPr="00532CE1">
        <w:rPr>
          <w:rFonts w:ascii="Times New Roman" w:hAnsi="Times New Roman"/>
          <w:color w:val="auto"/>
          <w:sz w:val="24"/>
          <w:szCs w:val="24"/>
          <w:lang w:val="es-ES"/>
        </w:rPr>
        <w:t>p</w:t>
      </w:r>
      <w:r w:rsidR="00775B8B" w:rsidRPr="00532CE1">
        <w:rPr>
          <w:rFonts w:ascii="Times New Roman" w:hAnsi="Times New Roman"/>
          <w:color w:val="auto"/>
          <w:sz w:val="24"/>
          <w:szCs w:val="24"/>
          <w:lang w:val="es-ES"/>
        </w:rPr>
        <w:t>agos</w:t>
      </w:r>
      <w:r w:rsidR="00CF1704"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Todos los pagos adeudados se efectuarán en dólares estadounidenses</w:t>
      </w:r>
      <w:r w:rsidR="00CF1704" w:rsidRPr="00532CE1">
        <w:rPr>
          <w:rFonts w:ascii="Times New Roman" w:hAnsi="Times New Roman"/>
          <w:color w:val="auto"/>
          <w:sz w:val="24"/>
          <w:szCs w:val="24"/>
          <w:lang w:val="es-ES"/>
        </w:rPr>
        <w:t>.</w:t>
      </w:r>
    </w:p>
    <w:bookmarkEnd w:id="1"/>
    <w:p w14:paraId="6209C404" w14:textId="77777777" w:rsidR="00917F51" w:rsidRPr="00532CE1" w:rsidRDefault="00917F51" w:rsidP="00D1227D">
      <w:pPr>
        <w:ind w:left="360" w:hanging="360"/>
        <w:contextualSpacing/>
        <w:rPr>
          <w:sz w:val="24"/>
          <w:szCs w:val="24"/>
          <w:lang w:val="es-ES"/>
        </w:rPr>
      </w:pPr>
    </w:p>
    <w:p w14:paraId="2BB1C9B0" w14:textId="16460205" w:rsidR="00917F51" w:rsidRPr="00532CE1" w:rsidRDefault="00196214" w:rsidP="00CD642D">
      <w:pPr>
        <w:pStyle w:val="Prrafodelista"/>
        <w:numPr>
          <w:ilvl w:val="0"/>
          <w:numId w:val="14"/>
        </w:numPr>
        <w:ind w:left="360"/>
        <w:contextualSpacing/>
        <w:rPr>
          <w:rFonts w:ascii="Times New Roman" w:hAnsi="Times New Roman"/>
          <w:color w:val="auto"/>
          <w:sz w:val="24"/>
          <w:szCs w:val="24"/>
          <w:lang w:val="es-ES"/>
        </w:rPr>
      </w:pPr>
      <w:r w:rsidRPr="00532CE1">
        <w:rPr>
          <w:rFonts w:ascii="Times New Roman" w:hAnsi="Times New Roman"/>
          <w:color w:val="auto"/>
          <w:sz w:val="24"/>
          <w:szCs w:val="24"/>
          <w:lang w:val="es-ES"/>
        </w:rPr>
        <w:t xml:space="preserve">El Asociado de las Naciones Unidas administrará los fondos recibidos en </w:t>
      </w:r>
      <w:r w:rsidR="007B3277" w:rsidRPr="00532CE1">
        <w:rPr>
          <w:rFonts w:ascii="Times New Roman" w:hAnsi="Times New Roman"/>
          <w:color w:val="auto"/>
          <w:sz w:val="24"/>
          <w:szCs w:val="24"/>
          <w:lang w:val="es-ES"/>
        </w:rPr>
        <w:t>el marco</w:t>
      </w:r>
      <w:r w:rsidRPr="00532CE1">
        <w:rPr>
          <w:rFonts w:ascii="Times New Roman" w:hAnsi="Times New Roman"/>
          <w:color w:val="auto"/>
          <w:sz w:val="24"/>
          <w:szCs w:val="24"/>
          <w:lang w:val="es-ES"/>
        </w:rPr>
        <w:t xml:space="preserve"> del presente Acuerdo de conformidad con </w:t>
      </w:r>
      <w:r w:rsidR="0053260B" w:rsidRPr="00532CE1">
        <w:rPr>
          <w:rFonts w:ascii="Times New Roman" w:hAnsi="Times New Roman"/>
          <w:color w:val="auto"/>
          <w:sz w:val="24"/>
          <w:szCs w:val="24"/>
          <w:lang w:val="es-ES"/>
        </w:rPr>
        <w:t>sus</w:t>
      </w:r>
      <w:r w:rsidRPr="00532CE1">
        <w:rPr>
          <w:rFonts w:ascii="Times New Roman" w:hAnsi="Times New Roman"/>
          <w:color w:val="auto"/>
          <w:sz w:val="24"/>
          <w:szCs w:val="24"/>
          <w:lang w:val="es-ES"/>
        </w:rPr>
        <w:t xml:space="preserve"> reglamentos, normas, políticas y procedimientos. Los intereses devengados de los fondos recibidos por el Asociado de las Naciones Unidas en virtud del presente Acuerdo se administrarán de conformidad con sus reglamentos, normas, políticas y procedimientos</w:t>
      </w:r>
      <w:r w:rsidR="00917F51" w:rsidRPr="00532CE1">
        <w:rPr>
          <w:rFonts w:ascii="Times New Roman" w:hAnsi="Times New Roman"/>
          <w:color w:val="auto"/>
          <w:sz w:val="24"/>
          <w:szCs w:val="24"/>
          <w:lang w:val="es-ES"/>
        </w:rPr>
        <w:t>.</w:t>
      </w:r>
    </w:p>
    <w:p w14:paraId="5E931E8E" w14:textId="77777777" w:rsidR="00917F51" w:rsidRPr="00532CE1" w:rsidRDefault="00917F51" w:rsidP="00D1227D">
      <w:pPr>
        <w:ind w:left="360" w:hanging="360"/>
        <w:contextualSpacing/>
        <w:rPr>
          <w:sz w:val="24"/>
          <w:szCs w:val="24"/>
          <w:lang w:val="es-ES"/>
        </w:rPr>
      </w:pPr>
    </w:p>
    <w:p w14:paraId="7B2B929E" w14:textId="01E38D2E" w:rsidR="00E57F76" w:rsidRPr="00532CE1" w:rsidRDefault="00196214" w:rsidP="00CD642D">
      <w:pPr>
        <w:pStyle w:val="Prrafodelista"/>
        <w:numPr>
          <w:ilvl w:val="0"/>
          <w:numId w:val="14"/>
        </w:numPr>
        <w:ind w:left="360"/>
        <w:contextualSpacing/>
        <w:rPr>
          <w:rFonts w:ascii="Times New Roman" w:hAnsi="Times New Roman"/>
          <w:color w:val="auto"/>
          <w:sz w:val="24"/>
          <w:szCs w:val="24"/>
          <w:lang w:val="es-ES"/>
        </w:rPr>
      </w:pPr>
      <w:r w:rsidRPr="00532CE1">
        <w:rPr>
          <w:rFonts w:ascii="Times New Roman" w:hAnsi="Times New Roman"/>
          <w:color w:val="auto"/>
          <w:sz w:val="24"/>
          <w:szCs w:val="24"/>
          <w:lang w:val="es-ES"/>
        </w:rPr>
        <w:t>El Asociado de las Naciones Unidas mantendrá un código de financiación separado (la</w:t>
      </w:r>
      <w:r w:rsidR="000D0547"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cuenta del libro mayor o “</w:t>
      </w:r>
      <w:r w:rsidR="00E35FA1" w:rsidRPr="00532CE1">
        <w:rPr>
          <w:rFonts w:ascii="Times New Roman" w:hAnsi="Times New Roman"/>
          <w:color w:val="auto"/>
          <w:sz w:val="24"/>
          <w:szCs w:val="24"/>
          <w:u w:val="single"/>
          <w:lang w:val="es-ES"/>
        </w:rPr>
        <w:t>C</w:t>
      </w:r>
      <w:r w:rsidRPr="00532CE1">
        <w:rPr>
          <w:rFonts w:ascii="Times New Roman" w:hAnsi="Times New Roman"/>
          <w:color w:val="auto"/>
          <w:sz w:val="24"/>
          <w:szCs w:val="24"/>
          <w:u w:val="single"/>
          <w:lang w:val="es-ES"/>
        </w:rPr>
        <w:t>uenta</w:t>
      </w:r>
      <w:r w:rsidRPr="00532CE1">
        <w:rPr>
          <w:rFonts w:ascii="Times New Roman" w:hAnsi="Times New Roman"/>
          <w:color w:val="auto"/>
          <w:sz w:val="24"/>
          <w:szCs w:val="24"/>
          <w:lang w:val="es-ES"/>
        </w:rPr>
        <w:t>”) en el que se registrarán todos los ingresos y desembolsos del Asociado de las Naciones Unidas a efectos del presente Acuerdo. La</w:t>
      </w:r>
      <w:r w:rsidR="000D0547"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 xml:space="preserve">cuenta del libro mayor estará sujeta exclusivamente a la auditoría interna y externa del Asociado de las Naciones Unidas, de conformidad con el Reglamento Financiero y la </w:t>
      </w:r>
      <w:r w:rsidR="00BF0089" w:rsidRPr="00532CE1">
        <w:rPr>
          <w:rFonts w:ascii="Times New Roman" w:hAnsi="Times New Roman"/>
          <w:color w:val="auto"/>
          <w:sz w:val="24"/>
          <w:szCs w:val="24"/>
          <w:lang w:val="es-ES"/>
        </w:rPr>
        <w:t xml:space="preserve">Reglamentación Financiera Detallada </w:t>
      </w:r>
      <w:r w:rsidRPr="00532CE1">
        <w:rPr>
          <w:rFonts w:ascii="Times New Roman" w:hAnsi="Times New Roman"/>
          <w:color w:val="auto"/>
          <w:sz w:val="24"/>
          <w:szCs w:val="24"/>
          <w:lang w:val="es-ES"/>
        </w:rPr>
        <w:t>del Asociado de las Naciones Unidas. Las</w:t>
      </w:r>
      <w:r w:rsidR="00E559CA"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 xml:space="preserve">Partes reconocen que los registros y libros financieros del Asociado de las Naciones Unidas </w:t>
      </w:r>
      <w:r w:rsidR="001B1BA6" w:rsidRPr="00532CE1">
        <w:rPr>
          <w:rFonts w:ascii="Times New Roman" w:hAnsi="Times New Roman"/>
          <w:color w:val="auto"/>
          <w:sz w:val="24"/>
          <w:szCs w:val="24"/>
          <w:lang w:val="es-ES"/>
        </w:rPr>
        <w:t>se comprueban</w:t>
      </w:r>
      <w:r w:rsidRPr="00532CE1">
        <w:rPr>
          <w:rFonts w:ascii="Times New Roman" w:hAnsi="Times New Roman"/>
          <w:color w:val="auto"/>
          <w:sz w:val="24"/>
          <w:szCs w:val="24"/>
          <w:lang w:val="es-ES"/>
        </w:rPr>
        <w:t xml:space="preserve"> sistemáticamente de acuerdo con los procedimientos de auditoría interna y externa establecidos en el Reglamento Financiero </w:t>
      </w:r>
      <w:r w:rsidR="00E35FA1" w:rsidRPr="00532CE1">
        <w:rPr>
          <w:rFonts w:ascii="Times New Roman" w:hAnsi="Times New Roman"/>
          <w:color w:val="auto"/>
          <w:sz w:val="24"/>
          <w:szCs w:val="24"/>
          <w:lang w:val="es-ES"/>
        </w:rPr>
        <w:t>y la Reglamentación Financiera Detallada</w:t>
      </w:r>
      <w:r w:rsidRPr="00532CE1">
        <w:rPr>
          <w:rFonts w:ascii="Times New Roman" w:hAnsi="Times New Roman"/>
          <w:color w:val="auto"/>
          <w:sz w:val="24"/>
          <w:szCs w:val="24"/>
          <w:lang w:val="es-ES"/>
        </w:rPr>
        <w:t xml:space="preserve"> del Asociado de las Naciones Unidas y que los auditores externos del Asociado de las Naciones Unidas son designados por el órgano rector del Asociado de las Naciones Unidas y presentan sus informes a dicho órgano. Durante la vigencia del presente Acuerdo, el Asociado de las Naciones Unidas velará por que las cuentas comprobadas y el informe de los auditores externos sean publicados en su sitio web en un plazo de diez (10) días desde que estos documentos se hagan públicos al presentarse al órgano rector del Asociado de las Naciones Unidas.</w:t>
      </w:r>
    </w:p>
    <w:p w14:paraId="7BBFF8BC" w14:textId="77777777" w:rsidR="00F60FC4" w:rsidRPr="00532CE1" w:rsidRDefault="00F60FC4" w:rsidP="00F60FC4">
      <w:pPr>
        <w:contextualSpacing/>
        <w:rPr>
          <w:sz w:val="24"/>
          <w:szCs w:val="24"/>
          <w:lang w:val="es-ES"/>
        </w:rPr>
      </w:pPr>
    </w:p>
    <w:p w14:paraId="6911D4AA" w14:textId="0EA926D8" w:rsidR="00475EAC" w:rsidRPr="00532CE1" w:rsidRDefault="00196214" w:rsidP="00CD642D">
      <w:pPr>
        <w:pStyle w:val="Prrafodelista"/>
        <w:numPr>
          <w:ilvl w:val="0"/>
          <w:numId w:val="14"/>
        </w:numPr>
        <w:ind w:left="360"/>
        <w:contextualSpacing/>
        <w:rPr>
          <w:rFonts w:ascii="Times New Roman" w:hAnsi="Times New Roman"/>
          <w:color w:val="auto"/>
          <w:sz w:val="24"/>
          <w:szCs w:val="24"/>
          <w:lang w:val="es-ES"/>
        </w:rPr>
      </w:pPr>
      <w:r w:rsidRPr="00532CE1">
        <w:rPr>
          <w:rFonts w:ascii="Times New Roman" w:hAnsi="Times New Roman"/>
          <w:color w:val="auto"/>
          <w:sz w:val="24"/>
          <w:szCs w:val="24"/>
          <w:lang w:val="es-ES"/>
        </w:rPr>
        <w:t>E</w:t>
      </w:r>
      <w:r w:rsidR="0084153D" w:rsidRPr="00532CE1">
        <w:rPr>
          <w:rFonts w:ascii="Times New Roman" w:hAnsi="Times New Roman"/>
          <w:color w:val="auto"/>
          <w:sz w:val="24"/>
          <w:szCs w:val="24"/>
          <w:lang w:val="es-ES"/>
        </w:rPr>
        <w:t xml:space="preserve">n </w:t>
      </w:r>
      <w:r w:rsidR="003F3CAB" w:rsidRPr="00532CE1">
        <w:rPr>
          <w:rFonts w:ascii="Times New Roman" w:hAnsi="Times New Roman"/>
          <w:color w:val="auto"/>
          <w:sz w:val="24"/>
          <w:szCs w:val="24"/>
          <w:lang w:val="es-ES"/>
        </w:rPr>
        <w:t xml:space="preserve">caso </w:t>
      </w:r>
      <w:r w:rsidRPr="00532CE1">
        <w:rPr>
          <w:rFonts w:ascii="Times New Roman" w:hAnsi="Times New Roman"/>
          <w:color w:val="auto"/>
          <w:sz w:val="24"/>
          <w:szCs w:val="24"/>
          <w:lang w:val="es-ES"/>
        </w:rPr>
        <w:t>de que</w:t>
      </w:r>
      <w:r w:rsidR="0084153D" w:rsidRPr="00532CE1">
        <w:rPr>
          <w:rFonts w:ascii="Times New Roman" w:hAnsi="Times New Roman"/>
          <w:color w:val="auto"/>
          <w:sz w:val="24"/>
          <w:szCs w:val="24"/>
          <w:lang w:val="es-ES"/>
        </w:rPr>
        <w:t xml:space="preserve"> </w:t>
      </w:r>
      <w:r w:rsidR="001B1BA6" w:rsidRPr="00532CE1">
        <w:rPr>
          <w:rFonts w:ascii="Times New Roman" w:hAnsi="Times New Roman"/>
          <w:color w:val="auto"/>
          <w:sz w:val="24"/>
          <w:szCs w:val="24"/>
          <w:lang w:val="es-ES"/>
        </w:rPr>
        <w:t xml:space="preserve">el </w:t>
      </w:r>
      <w:r w:rsidR="00DF5BB8" w:rsidRPr="00532CE1">
        <w:rPr>
          <w:rFonts w:ascii="Times New Roman" w:hAnsi="Times New Roman"/>
          <w:color w:val="auto"/>
          <w:sz w:val="24"/>
          <w:szCs w:val="24"/>
          <w:lang w:val="es-ES"/>
        </w:rPr>
        <w:t>Informe financiero final</w:t>
      </w:r>
      <w:r w:rsidR="00213E07"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que habrá de presentarse de conformidad con el </w:t>
      </w:r>
      <w:r w:rsidR="00ED61C7" w:rsidRPr="00532CE1">
        <w:rPr>
          <w:rFonts w:ascii="Times New Roman" w:hAnsi="Times New Roman"/>
          <w:b/>
          <w:color w:val="auto"/>
          <w:sz w:val="24"/>
          <w:szCs w:val="24"/>
          <w:lang w:val="es-ES"/>
        </w:rPr>
        <w:t>a</w:t>
      </w:r>
      <w:r w:rsidR="0084153D" w:rsidRPr="00532CE1">
        <w:rPr>
          <w:rFonts w:ascii="Times New Roman" w:hAnsi="Times New Roman"/>
          <w:b/>
          <w:color w:val="auto"/>
          <w:sz w:val="24"/>
          <w:szCs w:val="24"/>
          <w:lang w:val="es-ES"/>
        </w:rPr>
        <w:t>nex</w:t>
      </w:r>
      <w:r w:rsidRPr="00532CE1">
        <w:rPr>
          <w:rFonts w:ascii="Times New Roman" w:hAnsi="Times New Roman"/>
          <w:b/>
          <w:color w:val="auto"/>
          <w:sz w:val="24"/>
          <w:szCs w:val="24"/>
          <w:lang w:val="es-ES"/>
        </w:rPr>
        <w:t>o </w:t>
      </w:r>
      <w:r w:rsidR="0084153D" w:rsidRPr="00532CE1">
        <w:rPr>
          <w:rFonts w:ascii="Times New Roman" w:hAnsi="Times New Roman"/>
          <w:b/>
          <w:color w:val="auto"/>
          <w:sz w:val="24"/>
          <w:szCs w:val="24"/>
          <w:lang w:val="es-ES"/>
        </w:rPr>
        <w:t>III</w:t>
      </w:r>
      <w:r w:rsidR="000D32E6" w:rsidRPr="00532CE1">
        <w:rPr>
          <w:rFonts w:ascii="Times New Roman" w:hAnsi="Times New Roman"/>
          <w:b/>
          <w:color w:val="auto"/>
          <w:sz w:val="24"/>
          <w:szCs w:val="24"/>
          <w:lang w:val="es-ES"/>
        </w:rPr>
        <w:t xml:space="preserve"> </w:t>
      </w:r>
      <w:r w:rsidR="000D32E6"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el</w:t>
      </w:r>
      <w:r w:rsidR="000D32E6" w:rsidRPr="00532CE1">
        <w:rPr>
          <w:rFonts w:ascii="Times New Roman" w:hAnsi="Times New Roman"/>
          <w:color w:val="auto"/>
          <w:sz w:val="24"/>
          <w:szCs w:val="24"/>
          <w:lang w:val="es-ES"/>
        </w:rPr>
        <w:t xml:space="preserve"> “</w:t>
      </w:r>
      <w:r w:rsidR="001B1BA6" w:rsidRPr="00532CE1">
        <w:rPr>
          <w:rFonts w:ascii="Times New Roman" w:hAnsi="Times New Roman"/>
          <w:color w:val="auto"/>
          <w:sz w:val="24"/>
          <w:szCs w:val="24"/>
          <w:u w:val="single"/>
          <w:lang w:val="es-ES"/>
        </w:rPr>
        <w:t>I</w:t>
      </w:r>
      <w:r w:rsidR="003F3CAB" w:rsidRPr="00532CE1">
        <w:rPr>
          <w:rFonts w:ascii="Times New Roman" w:hAnsi="Times New Roman"/>
          <w:color w:val="auto"/>
          <w:sz w:val="24"/>
          <w:szCs w:val="24"/>
          <w:u w:val="single"/>
          <w:lang w:val="es-ES"/>
        </w:rPr>
        <w:t>nforme financiero final</w:t>
      </w:r>
      <w:r w:rsidR="000D32E6" w:rsidRPr="00532CE1">
        <w:rPr>
          <w:rFonts w:ascii="Times New Roman" w:hAnsi="Times New Roman"/>
          <w:color w:val="auto"/>
          <w:sz w:val="24"/>
          <w:szCs w:val="24"/>
          <w:lang w:val="es-ES"/>
        </w:rPr>
        <w:t>”</w:t>
      </w:r>
      <w:r w:rsidR="0084153D" w:rsidRPr="00532CE1">
        <w:rPr>
          <w:rFonts w:ascii="Times New Roman" w:hAnsi="Times New Roman"/>
          <w:color w:val="auto"/>
          <w:sz w:val="24"/>
          <w:szCs w:val="24"/>
          <w:lang w:val="es-ES"/>
        </w:rPr>
        <w:t xml:space="preserve">) </w:t>
      </w:r>
      <w:r w:rsidR="00032183" w:rsidRPr="00532CE1">
        <w:rPr>
          <w:rFonts w:ascii="Times New Roman" w:hAnsi="Times New Roman"/>
          <w:color w:val="auto"/>
          <w:sz w:val="24"/>
          <w:szCs w:val="24"/>
          <w:lang w:val="es-ES"/>
        </w:rPr>
        <w:t>contenga</w:t>
      </w:r>
      <w:r w:rsidR="004D4829" w:rsidRPr="00532CE1">
        <w:rPr>
          <w:rFonts w:ascii="Times New Roman" w:hAnsi="Times New Roman"/>
          <w:color w:val="auto"/>
          <w:sz w:val="24"/>
          <w:szCs w:val="24"/>
          <w:lang w:val="es-ES"/>
        </w:rPr>
        <w:t xml:space="preserve"> un saldo</w:t>
      </w:r>
      <w:r w:rsidRPr="00532CE1">
        <w:rPr>
          <w:rFonts w:ascii="Times New Roman" w:hAnsi="Times New Roman"/>
          <w:color w:val="auto"/>
          <w:sz w:val="24"/>
          <w:szCs w:val="24"/>
          <w:lang w:val="es-ES"/>
        </w:rPr>
        <w:t xml:space="preserve"> a favor del Gobierno</w:t>
      </w:r>
      <w:r w:rsidR="0084153D"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este celebrará consultas con el Banco y dará las instrucciones de pago correspondientes al Asociado de las Naciones Unidas para proceder al reembolso. El</w:t>
      </w:r>
      <w:r w:rsidR="000D0547"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Asociado de las Naciones Unidas efectuará el reembolso en un plazo de treinta (30) días naturales a partir de la recepción de las instrucciones de pago</w:t>
      </w:r>
      <w:r w:rsidR="0084153D" w:rsidRPr="00532CE1">
        <w:rPr>
          <w:rFonts w:ascii="Times New Roman" w:hAnsi="Times New Roman"/>
          <w:color w:val="auto"/>
          <w:sz w:val="24"/>
          <w:szCs w:val="24"/>
          <w:lang w:val="es-ES"/>
        </w:rPr>
        <w:t>.</w:t>
      </w:r>
    </w:p>
    <w:p w14:paraId="029F584D" w14:textId="77777777" w:rsidR="00475EAC" w:rsidRPr="00532CE1" w:rsidRDefault="00475EAC" w:rsidP="00D1227D">
      <w:pPr>
        <w:pStyle w:val="Prrafodelista"/>
        <w:rPr>
          <w:rFonts w:ascii="Times New Roman" w:hAnsi="Times New Roman"/>
          <w:color w:val="auto"/>
          <w:sz w:val="24"/>
          <w:szCs w:val="24"/>
          <w:lang w:val="es-ES"/>
        </w:rPr>
      </w:pPr>
    </w:p>
    <w:p w14:paraId="3FEF364C" w14:textId="4DC652BD" w:rsidR="00CF1704" w:rsidRPr="00532CE1" w:rsidRDefault="00196214" w:rsidP="00CD642D">
      <w:pPr>
        <w:pStyle w:val="Prrafodelista"/>
        <w:numPr>
          <w:ilvl w:val="0"/>
          <w:numId w:val="14"/>
        </w:numPr>
        <w:ind w:left="360"/>
        <w:contextualSpacing/>
        <w:rPr>
          <w:rFonts w:ascii="Times New Roman" w:hAnsi="Times New Roman"/>
          <w:color w:val="auto"/>
          <w:sz w:val="24"/>
          <w:szCs w:val="24"/>
          <w:lang w:val="es-ES"/>
        </w:rPr>
      </w:pPr>
      <w:r w:rsidRPr="00532CE1">
        <w:rPr>
          <w:rFonts w:ascii="Times New Roman" w:hAnsi="Times New Roman"/>
          <w:color w:val="auto"/>
          <w:spacing w:val="-3"/>
          <w:sz w:val="24"/>
          <w:szCs w:val="24"/>
          <w:lang w:val="es-ES"/>
        </w:rPr>
        <w:t xml:space="preserve">El Asociado de las Naciones Unidas no estará obligado a iniciar o continuar </w:t>
      </w:r>
      <w:r w:rsidR="003F3CAB" w:rsidRPr="00532CE1">
        <w:rPr>
          <w:rFonts w:ascii="Times New Roman" w:hAnsi="Times New Roman"/>
          <w:color w:val="auto"/>
          <w:spacing w:val="-3"/>
          <w:sz w:val="24"/>
          <w:szCs w:val="24"/>
          <w:lang w:val="es-ES"/>
        </w:rPr>
        <w:t>ninguna actividad</w:t>
      </w:r>
      <w:r w:rsidR="00CF1704" w:rsidRPr="00532CE1">
        <w:rPr>
          <w:rFonts w:ascii="Times New Roman" w:hAnsi="Times New Roman"/>
          <w:color w:val="auto"/>
          <w:spacing w:val="-3"/>
          <w:sz w:val="24"/>
          <w:szCs w:val="24"/>
          <w:lang w:val="es-ES"/>
        </w:rPr>
        <w:t xml:space="preserve"> </w:t>
      </w:r>
      <w:r w:rsidRPr="00532CE1">
        <w:rPr>
          <w:rFonts w:ascii="Times New Roman" w:hAnsi="Times New Roman"/>
          <w:color w:val="auto"/>
          <w:spacing w:val="-3"/>
          <w:sz w:val="24"/>
          <w:szCs w:val="24"/>
          <w:lang w:val="es-ES"/>
        </w:rPr>
        <w:t xml:space="preserve">hasta que haya recibido los pagos adeudados de conformidad con el </w:t>
      </w:r>
      <w:r w:rsidR="00B5557B" w:rsidRPr="00532CE1">
        <w:rPr>
          <w:rFonts w:ascii="Times New Roman" w:hAnsi="Times New Roman"/>
          <w:color w:val="auto"/>
          <w:spacing w:val="-3"/>
          <w:sz w:val="24"/>
          <w:szCs w:val="24"/>
          <w:lang w:val="es-ES"/>
        </w:rPr>
        <w:t>Calendario de pagos</w:t>
      </w:r>
      <w:r w:rsidRPr="00532CE1">
        <w:rPr>
          <w:rFonts w:ascii="Times New Roman" w:hAnsi="Times New Roman"/>
          <w:color w:val="auto"/>
          <w:spacing w:val="-3"/>
          <w:sz w:val="24"/>
          <w:szCs w:val="24"/>
          <w:lang w:val="es-ES"/>
        </w:rPr>
        <w:t xml:space="preserve"> y no estará obligado a asumir ninguna responsabilidad por un valor superior a tales desembolsos</w:t>
      </w:r>
      <w:r w:rsidR="00CF1704" w:rsidRPr="00532CE1">
        <w:rPr>
          <w:rFonts w:ascii="Times New Roman" w:hAnsi="Times New Roman"/>
          <w:color w:val="auto"/>
          <w:spacing w:val="-3"/>
          <w:sz w:val="24"/>
          <w:szCs w:val="24"/>
          <w:lang w:val="es-ES"/>
        </w:rPr>
        <w:t>.</w:t>
      </w:r>
    </w:p>
    <w:p w14:paraId="7FBE1742" w14:textId="79F7918C" w:rsidR="00CF1704" w:rsidRPr="00532CE1" w:rsidRDefault="00CF1704" w:rsidP="00D1227D">
      <w:pPr>
        <w:ind w:left="360" w:hanging="360"/>
        <w:rPr>
          <w:sz w:val="24"/>
          <w:szCs w:val="24"/>
          <w:lang w:val="es-ES"/>
        </w:rPr>
      </w:pPr>
    </w:p>
    <w:p w14:paraId="3A8F47CC" w14:textId="6A5A52B6" w:rsidR="00D3552D" w:rsidRPr="00532CE1" w:rsidRDefault="003D6CE3" w:rsidP="00D1227D">
      <w:pPr>
        <w:tabs>
          <w:tab w:val="left" w:pos="720"/>
          <w:tab w:val="left" w:pos="1440"/>
        </w:tabs>
        <w:jc w:val="center"/>
        <w:rPr>
          <w:b/>
          <w:smallCaps/>
          <w:sz w:val="24"/>
          <w:szCs w:val="24"/>
          <w:lang w:val="es-ES"/>
        </w:rPr>
      </w:pPr>
      <w:r w:rsidRPr="00532CE1">
        <w:rPr>
          <w:b/>
          <w:smallCaps/>
          <w:sz w:val="24"/>
          <w:szCs w:val="24"/>
          <w:lang w:val="es-ES"/>
        </w:rPr>
        <w:t xml:space="preserve">Condiciones </w:t>
      </w:r>
      <w:r w:rsidR="00032183" w:rsidRPr="00532CE1">
        <w:rPr>
          <w:b/>
          <w:smallCaps/>
          <w:sz w:val="24"/>
          <w:szCs w:val="24"/>
          <w:lang w:val="es-ES"/>
        </w:rPr>
        <w:t>de</w:t>
      </w:r>
      <w:r w:rsidRPr="00532CE1">
        <w:rPr>
          <w:b/>
          <w:smallCaps/>
          <w:sz w:val="24"/>
          <w:szCs w:val="24"/>
          <w:lang w:val="es-ES"/>
        </w:rPr>
        <w:t xml:space="preserve"> </w:t>
      </w:r>
      <w:r w:rsidR="002B1ACA" w:rsidRPr="00532CE1">
        <w:rPr>
          <w:b/>
          <w:smallCaps/>
          <w:sz w:val="24"/>
          <w:szCs w:val="24"/>
          <w:lang w:val="es-ES"/>
        </w:rPr>
        <w:t xml:space="preserve">la </w:t>
      </w:r>
      <w:r w:rsidR="004762B0" w:rsidRPr="00532CE1">
        <w:rPr>
          <w:b/>
          <w:smallCaps/>
          <w:sz w:val="24"/>
          <w:szCs w:val="24"/>
          <w:lang w:val="es-ES"/>
        </w:rPr>
        <w:t>ejecución de</w:t>
      </w:r>
      <w:r w:rsidR="00032183" w:rsidRPr="00532CE1">
        <w:rPr>
          <w:b/>
          <w:smallCaps/>
          <w:sz w:val="24"/>
          <w:szCs w:val="24"/>
          <w:lang w:val="es-ES"/>
        </w:rPr>
        <w:t xml:space="preserve"> los</w:t>
      </w:r>
      <w:r w:rsidRPr="00532CE1">
        <w:rPr>
          <w:b/>
          <w:smallCaps/>
          <w:sz w:val="24"/>
          <w:szCs w:val="24"/>
          <w:lang w:val="es-ES"/>
        </w:rPr>
        <w:t xml:space="preserve"> </w:t>
      </w:r>
      <w:r w:rsidR="00F55410" w:rsidRPr="00532CE1">
        <w:rPr>
          <w:b/>
          <w:smallCaps/>
          <w:sz w:val="24"/>
          <w:szCs w:val="24"/>
          <w:lang w:val="es-ES"/>
        </w:rPr>
        <w:t>P</w:t>
      </w:r>
      <w:r w:rsidR="002D79D1" w:rsidRPr="00532CE1">
        <w:rPr>
          <w:b/>
          <w:smallCaps/>
          <w:sz w:val="24"/>
          <w:szCs w:val="24"/>
          <w:lang w:val="es-ES"/>
        </w:rPr>
        <w:t>roductos</w:t>
      </w:r>
    </w:p>
    <w:p w14:paraId="25C22AA9" w14:textId="77777777" w:rsidR="00D3552D" w:rsidRPr="00532CE1" w:rsidRDefault="00D3552D" w:rsidP="00D1227D">
      <w:pPr>
        <w:rPr>
          <w:sz w:val="24"/>
          <w:szCs w:val="24"/>
          <w:u w:val="single"/>
          <w:lang w:val="es-ES"/>
        </w:rPr>
      </w:pPr>
    </w:p>
    <w:p w14:paraId="24EB6F29" w14:textId="2624018F" w:rsidR="00216234" w:rsidRPr="00532CE1" w:rsidRDefault="005D77B4"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t xml:space="preserve">Nivel de </w:t>
      </w:r>
      <w:r w:rsidR="00F66BED" w:rsidRPr="00532CE1">
        <w:rPr>
          <w:rFonts w:ascii="Times New Roman" w:hAnsi="Times New Roman"/>
          <w:b/>
          <w:i/>
          <w:color w:val="auto"/>
          <w:sz w:val="24"/>
          <w:szCs w:val="24"/>
          <w:lang w:val="es-ES"/>
        </w:rPr>
        <w:t>desempeño</w:t>
      </w:r>
      <w:r w:rsidRPr="00532CE1">
        <w:rPr>
          <w:rFonts w:ascii="Times New Roman" w:hAnsi="Times New Roman"/>
          <w:b/>
          <w:i/>
          <w:color w:val="auto"/>
          <w:sz w:val="24"/>
          <w:szCs w:val="24"/>
          <w:lang w:val="es-ES"/>
        </w:rPr>
        <w:t xml:space="preserve">. </w:t>
      </w:r>
      <w:r w:rsidRPr="00532CE1">
        <w:rPr>
          <w:rFonts w:ascii="Times New Roman" w:hAnsi="Times New Roman"/>
          <w:bCs/>
          <w:iCs/>
          <w:color w:val="auto"/>
          <w:sz w:val="24"/>
          <w:szCs w:val="24"/>
          <w:lang w:val="es-ES"/>
        </w:rPr>
        <w:t>El Asociado de las Naciones Unidas cumplirá las obligaciones asumidas en virtud del presente Acuerdo con la debida diligencia, eficiencia y economía, de acuerdo con las técnicas y prácticas profesionales generalmente aceptadas, y aplicará prácticas de buena gestión</w:t>
      </w:r>
      <w:r w:rsidR="00216234" w:rsidRPr="00532CE1">
        <w:rPr>
          <w:rFonts w:ascii="Times New Roman" w:hAnsi="Times New Roman"/>
          <w:bCs/>
          <w:iCs/>
          <w:color w:val="auto"/>
          <w:sz w:val="24"/>
          <w:szCs w:val="24"/>
          <w:lang w:val="es-ES"/>
        </w:rPr>
        <w:t>.</w:t>
      </w:r>
    </w:p>
    <w:p w14:paraId="7ECCBA30" w14:textId="77777777" w:rsidR="00475EAC" w:rsidRPr="00532CE1" w:rsidRDefault="00475EAC" w:rsidP="00D1227D">
      <w:pPr>
        <w:rPr>
          <w:sz w:val="24"/>
          <w:szCs w:val="24"/>
          <w:lang w:val="es-ES"/>
        </w:rPr>
      </w:pPr>
    </w:p>
    <w:p w14:paraId="19B37BDA" w14:textId="0FD0E3F4" w:rsidR="00697675" w:rsidRPr="00532CE1" w:rsidRDefault="003D6CE3" w:rsidP="00CD642D">
      <w:pPr>
        <w:pStyle w:val="Prrafodelista"/>
        <w:numPr>
          <w:ilvl w:val="0"/>
          <w:numId w:val="14"/>
        </w:numPr>
        <w:tabs>
          <w:tab w:val="left" w:pos="540"/>
        </w:tabs>
        <w:autoSpaceDE w:val="0"/>
        <w:autoSpaceDN w:val="0"/>
        <w:adjustRightInd w:val="0"/>
        <w:spacing w:after="200"/>
        <w:ind w:left="360"/>
        <w:rPr>
          <w:rFonts w:ascii="Times New Roman" w:hAnsi="Times New Roman"/>
          <w:color w:val="000000" w:themeColor="text1"/>
          <w:sz w:val="24"/>
          <w:szCs w:val="24"/>
          <w:lang w:val="es-ES"/>
        </w:rPr>
      </w:pPr>
      <w:r w:rsidRPr="00532CE1">
        <w:rPr>
          <w:rFonts w:ascii="Times New Roman" w:hAnsi="Times New Roman"/>
          <w:b/>
          <w:bCs/>
          <w:i/>
          <w:iCs/>
          <w:snapToGrid w:val="0"/>
          <w:color w:val="000000" w:themeColor="text1"/>
          <w:sz w:val="24"/>
          <w:szCs w:val="24"/>
          <w:lang w:val="es-ES"/>
        </w:rPr>
        <w:t>Adquisición de insumos</w:t>
      </w:r>
      <w:r w:rsidRPr="00532CE1">
        <w:rPr>
          <w:rFonts w:ascii="Times New Roman" w:hAnsi="Times New Roman"/>
          <w:snapToGrid w:val="0"/>
          <w:color w:val="000000" w:themeColor="text1"/>
          <w:sz w:val="24"/>
          <w:szCs w:val="24"/>
          <w:lang w:val="es-ES"/>
        </w:rPr>
        <w:t xml:space="preserve">. Todos los insumos </w:t>
      </w:r>
      <w:r w:rsidR="002D79D1" w:rsidRPr="00532CE1">
        <w:rPr>
          <w:rFonts w:ascii="Times New Roman" w:hAnsi="Times New Roman"/>
          <w:snapToGrid w:val="0"/>
          <w:color w:val="000000" w:themeColor="text1"/>
          <w:sz w:val="24"/>
          <w:szCs w:val="24"/>
          <w:lang w:val="es-ES"/>
        </w:rPr>
        <w:t xml:space="preserve">que sean </w:t>
      </w:r>
      <w:r w:rsidRPr="00532CE1">
        <w:rPr>
          <w:rFonts w:ascii="Times New Roman" w:hAnsi="Times New Roman"/>
          <w:snapToGrid w:val="0"/>
          <w:color w:val="000000" w:themeColor="text1"/>
          <w:sz w:val="24"/>
          <w:szCs w:val="24"/>
          <w:lang w:val="es-ES"/>
        </w:rPr>
        <w:t xml:space="preserve">necesarios para </w:t>
      </w:r>
      <w:r w:rsidR="00E5630A" w:rsidRPr="00532CE1">
        <w:rPr>
          <w:rFonts w:ascii="Times New Roman" w:hAnsi="Times New Roman"/>
          <w:snapToGrid w:val="0"/>
          <w:color w:val="000000" w:themeColor="text1"/>
          <w:sz w:val="24"/>
          <w:szCs w:val="24"/>
          <w:lang w:val="es-ES"/>
        </w:rPr>
        <w:t xml:space="preserve">la Ejecución de los </w:t>
      </w:r>
      <w:r w:rsidR="00F55410" w:rsidRPr="00532CE1">
        <w:rPr>
          <w:rFonts w:ascii="Times New Roman" w:hAnsi="Times New Roman"/>
          <w:snapToGrid w:val="0"/>
          <w:color w:val="000000" w:themeColor="text1"/>
          <w:sz w:val="24"/>
          <w:szCs w:val="24"/>
          <w:lang w:val="es-ES"/>
        </w:rPr>
        <w:t>P</w:t>
      </w:r>
      <w:r w:rsidR="002D79D1" w:rsidRPr="00532CE1">
        <w:rPr>
          <w:rFonts w:ascii="Times New Roman" w:hAnsi="Times New Roman"/>
          <w:snapToGrid w:val="0"/>
          <w:color w:val="000000" w:themeColor="text1"/>
          <w:sz w:val="24"/>
          <w:szCs w:val="24"/>
          <w:lang w:val="es-ES"/>
        </w:rPr>
        <w:t>roductos</w:t>
      </w:r>
      <w:r w:rsidRPr="00532CE1">
        <w:rPr>
          <w:rFonts w:ascii="Times New Roman" w:hAnsi="Times New Roman"/>
          <w:snapToGrid w:val="0"/>
          <w:color w:val="000000" w:themeColor="text1"/>
          <w:sz w:val="24"/>
          <w:szCs w:val="24"/>
          <w:lang w:val="es-ES"/>
        </w:rPr>
        <w:t xml:space="preserve"> se utilizarán de conformidad con los términos de este Acuerdo y los reglamentos, normas, políticas y procedimientos del </w:t>
      </w:r>
      <w:r w:rsidR="004A2D14" w:rsidRPr="00532CE1">
        <w:rPr>
          <w:rFonts w:ascii="Times New Roman" w:hAnsi="Times New Roman"/>
          <w:snapToGrid w:val="0"/>
          <w:color w:val="000000" w:themeColor="text1"/>
          <w:sz w:val="24"/>
          <w:szCs w:val="24"/>
          <w:lang w:val="es-ES"/>
        </w:rPr>
        <w:t>A</w:t>
      </w:r>
      <w:r w:rsidRPr="00532CE1">
        <w:rPr>
          <w:rFonts w:ascii="Times New Roman" w:hAnsi="Times New Roman"/>
          <w:snapToGrid w:val="0"/>
          <w:color w:val="000000" w:themeColor="text1"/>
          <w:sz w:val="24"/>
          <w:szCs w:val="24"/>
          <w:lang w:val="es-ES"/>
        </w:rPr>
        <w:t xml:space="preserve">sociado de las Naciones Unidas. Cualquier delegación o asignación de dicha adquisición a otra organización de las Naciones Unidas se divulgará en el </w:t>
      </w:r>
      <w:r w:rsidR="00ED61C7" w:rsidRPr="00532CE1">
        <w:rPr>
          <w:rFonts w:ascii="Times New Roman" w:hAnsi="Times New Roman"/>
          <w:b/>
          <w:bCs/>
          <w:snapToGrid w:val="0"/>
          <w:color w:val="000000" w:themeColor="text1"/>
          <w:sz w:val="24"/>
          <w:szCs w:val="24"/>
          <w:lang w:val="es-ES"/>
        </w:rPr>
        <w:t>a</w:t>
      </w:r>
      <w:r w:rsidRPr="00532CE1">
        <w:rPr>
          <w:rFonts w:ascii="Times New Roman" w:hAnsi="Times New Roman"/>
          <w:b/>
          <w:bCs/>
          <w:snapToGrid w:val="0"/>
          <w:color w:val="000000" w:themeColor="text1"/>
          <w:sz w:val="24"/>
          <w:szCs w:val="24"/>
          <w:lang w:val="es-ES"/>
        </w:rPr>
        <w:t>nexo</w:t>
      </w:r>
      <w:r w:rsidR="00ED61C7" w:rsidRPr="00532CE1">
        <w:rPr>
          <w:rFonts w:ascii="Times New Roman" w:hAnsi="Times New Roman"/>
          <w:b/>
          <w:bCs/>
          <w:snapToGrid w:val="0"/>
          <w:color w:val="000000" w:themeColor="text1"/>
          <w:sz w:val="24"/>
          <w:szCs w:val="24"/>
          <w:lang w:val="es-ES"/>
        </w:rPr>
        <w:t> </w:t>
      </w:r>
      <w:r w:rsidRPr="00532CE1">
        <w:rPr>
          <w:rFonts w:ascii="Times New Roman" w:hAnsi="Times New Roman"/>
          <w:b/>
          <w:bCs/>
          <w:snapToGrid w:val="0"/>
          <w:color w:val="000000" w:themeColor="text1"/>
          <w:sz w:val="24"/>
          <w:szCs w:val="24"/>
          <w:lang w:val="es-ES"/>
        </w:rPr>
        <w:t>II</w:t>
      </w:r>
      <w:r w:rsidRPr="00532CE1">
        <w:rPr>
          <w:rFonts w:ascii="Times New Roman" w:hAnsi="Times New Roman"/>
          <w:snapToGrid w:val="0"/>
          <w:color w:val="000000" w:themeColor="text1"/>
          <w:sz w:val="24"/>
          <w:szCs w:val="24"/>
          <w:lang w:val="es-ES"/>
        </w:rPr>
        <w:t>. Con arreglo a lo dispuesto en el párrafo</w:t>
      </w:r>
      <w:r w:rsidR="00E5630A" w:rsidRPr="00532CE1">
        <w:rPr>
          <w:rFonts w:ascii="Times New Roman" w:hAnsi="Times New Roman"/>
          <w:snapToGrid w:val="0"/>
          <w:color w:val="000000" w:themeColor="text1"/>
          <w:sz w:val="24"/>
          <w:szCs w:val="24"/>
          <w:lang w:val="es-ES"/>
        </w:rPr>
        <w:t> </w:t>
      </w:r>
      <w:r w:rsidRPr="00532CE1">
        <w:rPr>
          <w:rFonts w:ascii="Times New Roman" w:hAnsi="Times New Roman"/>
          <w:snapToGrid w:val="0"/>
          <w:color w:val="000000" w:themeColor="text1"/>
          <w:sz w:val="24"/>
          <w:szCs w:val="24"/>
          <w:lang w:val="es-ES"/>
        </w:rPr>
        <w:t xml:space="preserve">3 b), el </w:t>
      </w:r>
      <w:r w:rsidR="004A2D14" w:rsidRPr="00532CE1">
        <w:rPr>
          <w:rFonts w:ascii="Times New Roman" w:hAnsi="Times New Roman"/>
          <w:snapToGrid w:val="0"/>
          <w:color w:val="000000" w:themeColor="text1"/>
          <w:sz w:val="24"/>
          <w:szCs w:val="24"/>
          <w:lang w:val="es-ES"/>
        </w:rPr>
        <w:t>A</w:t>
      </w:r>
      <w:r w:rsidRPr="00532CE1">
        <w:rPr>
          <w:rFonts w:ascii="Times New Roman" w:hAnsi="Times New Roman"/>
          <w:snapToGrid w:val="0"/>
          <w:color w:val="000000" w:themeColor="text1"/>
          <w:sz w:val="24"/>
          <w:szCs w:val="24"/>
          <w:lang w:val="es-ES"/>
        </w:rPr>
        <w:t xml:space="preserve">sociado de las Naciones Unidas es responsable de la importación, incluido el despacho de aduana, de cualquier </w:t>
      </w:r>
      <w:r w:rsidR="002D79D1" w:rsidRPr="00532CE1">
        <w:rPr>
          <w:rFonts w:ascii="Times New Roman" w:hAnsi="Times New Roman"/>
          <w:snapToGrid w:val="0"/>
          <w:color w:val="000000" w:themeColor="text1"/>
          <w:sz w:val="24"/>
          <w:szCs w:val="24"/>
          <w:lang w:val="es-ES"/>
        </w:rPr>
        <w:t>insumo</w:t>
      </w:r>
      <w:r w:rsidRPr="00532CE1">
        <w:rPr>
          <w:rFonts w:ascii="Times New Roman" w:hAnsi="Times New Roman"/>
          <w:snapToGrid w:val="0"/>
          <w:color w:val="000000" w:themeColor="text1"/>
          <w:sz w:val="24"/>
          <w:szCs w:val="24"/>
          <w:lang w:val="es-ES"/>
        </w:rPr>
        <w:t xml:space="preserve"> </w:t>
      </w:r>
      <w:r w:rsidR="002D79D1" w:rsidRPr="00532CE1">
        <w:rPr>
          <w:rFonts w:ascii="Times New Roman" w:hAnsi="Times New Roman"/>
          <w:snapToGrid w:val="0"/>
          <w:color w:val="000000" w:themeColor="text1"/>
          <w:sz w:val="24"/>
          <w:szCs w:val="24"/>
          <w:lang w:val="es-ES"/>
        </w:rPr>
        <w:t xml:space="preserve">que sea necesario </w:t>
      </w:r>
      <w:r w:rsidRPr="00532CE1">
        <w:rPr>
          <w:rFonts w:ascii="Times New Roman" w:hAnsi="Times New Roman"/>
          <w:snapToGrid w:val="0"/>
          <w:color w:val="000000" w:themeColor="text1"/>
          <w:sz w:val="24"/>
          <w:szCs w:val="24"/>
          <w:lang w:val="es-ES"/>
        </w:rPr>
        <w:t xml:space="preserve">para </w:t>
      </w:r>
      <w:r w:rsidR="00236FC1" w:rsidRPr="00532CE1">
        <w:rPr>
          <w:rFonts w:ascii="Times New Roman" w:hAnsi="Times New Roman"/>
          <w:snapToGrid w:val="0"/>
          <w:color w:val="000000" w:themeColor="text1"/>
          <w:sz w:val="24"/>
          <w:szCs w:val="24"/>
          <w:lang w:val="es-ES"/>
        </w:rPr>
        <w:t>ejecutar</w:t>
      </w:r>
      <w:r w:rsidR="002D79D1" w:rsidRPr="00532CE1">
        <w:rPr>
          <w:rFonts w:ascii="Times New Roman" w:hAnsi="Times New Roman"/>
          <w:snapToGrid w:val="0"/>
          <w:color w:val="000000" w:themeColor="text1"/>
          <w:sz w:val="24"/>
          <w:szCs w:val="24"/>
          <w:lang w:val="es-ES"/>
        </w:rPr>
        <w:t xml:space="preserve"> los </w:t>
      </w:r>
      <w:r w:rsidR="00602FB2" w:rsidRPr="00532CE1">
        <w:rPr>
          <w:rFonts w:ascii="Times New Roman" w:hAnsi="Times New Roman"/>
          <w:snapToGrid w:val="0"/>
          <w:color w:val="000000" w:themeColor="text1"/>
          <w:sz w:val="24"/>
          <w:szCs w:val="24"/>
          <w:lang w:val="es-ES"/>
        </w:rPr>
        <w:t>P</w:t>
      </w:r>
      <w:r w:rsidR="002D79D1" w:rsidRPr="00532CE1">
        <w:rPr>
          <w:rFonts w:ascii="Times New Roman" w:hAnsi="Times New Roman"/>
          <w:snapToGrid w:val="0"/>
          <w:color w:val="000000" w:themeColor="text1"/>
          <w:sz w:val="24"/>
          <w:szCs w:val="24"/>
          <w:lang w:val="es-ES"/>
        </w:rPr>
        <w:t>roductos contemplados en</w:t>
      </w:r>
      <w:r w:rsidRPr="00532CE1">
        <w:rPr>
          <w:rFonts w:ascii="Times New Roman" w:hAnsi="Times New Roman"/>
          <w:snapToGrid w:val="0"/>
          <w:color w:val="000000" w:themeColor="text1"/>
          <w:sz w:val="24"/>
          <w:szCs w:val="24"/>
          <w:lang w:val="es-ES"/>
        </w:rPr>
        <w:t xml:space="preserve"> este Acuerdo, a menos que ambas Partes acuerden </w:t>
      </w:r>
      <w:r w:rsidR="00067343" w:rsidRPr="00532CE1">
        <w:rPr>
          <w:rFonts w:ascii="Times New Roman" w:hAnsi="Times New Roman"/>
          <w:snapToGrid w:val="0"/>
          <w:color w:val="000000" w:themeColor="text1"/>
          <w:sz w:val="24"/>
          <w:szCs w:val="24"/>
          <w:lang w:val="es-ES"/>
        </w:rPr>
        <w:t>otra cosa</w:t>
      </w:r>
      <w:r w:rsidRPr="00532CE1">
        <w:rPr>
          <w:rFonts w:ascii="Times New Roman" w:hAnsi="Times New Roman"/>
          <w:snapToGrid w:val="0"/>
          <w:color w:val="000000" w:themeColor="text1"/>
          <w:sz w:val="24"/>
          <w:szCs w:val="24"/>
          <w:lang w:val="es-ES"/>
        </w:rPr>
        <w:t xml:space="preserve"> por escrito (</w:t>
      </w:r>
      <w:r w:rsidR="002D79D1" w:rsidRPr="00532CE1">
        <w:rPr>
          <w:rFonts w:ascii="Times New Roman" w:hAnsi="Times New Roman"/>
          <w:snapToGrid w:val="0"/>
          <w:color w:val="000000" w:themeColor="text1"/>
          <w:sz w:val="24"/>
          <w:szCs w:val="24"/>
          <w:lang w:val="es-ES"/>
        </w:rPr>
        <w:t>e</w:t>
      </w:r>
      <w:r w:rsidRPr="00532CE1">
        <w:rPr>
          <w:rFonts w:ascii="Times New Roman" w:hAnsi="Times New Roman"/>
          <w:snapToGrid w:val="0"/>
          <w:color w:val="000000" w:themeColor="text1"/>
          <w:sz w:val="24"/>
          <w:szCs w:val="24"/>
          <w:lang w:val="es-ES"/>
        </w:rPr>
        <w:t xml:space="preserve">n este sentido, las Partes recuerdan que, de conformidad con las </w:t>
      </w:r>
      <w:r w:rsidRPr="00532CE1">
        <w:rPr>
          <w:rFonts w:ascii="Times New Roman" w:hAnsi="Times New Roman"/>
          <w:snapToGrid w:val="0"/>
          <w:color w:val="000000" w:themeColor="text1"/>
          <w:sz w:val="24"/>
          <w:szCs w:val="24"/>
          <w:lang w:val="es-ES"/>
        </w:rPr>
        <w:lastRenderedPageBreak/>
        <w:t xml:space="preserve">disposiciones pertinentes de la Convención General y el </w:t>
      </w:r>
      <w:r w:rsidR="001A6D85" w:rsidRPr="00532CE1">
        <w:rPr>
          <w:rFonts w:ascii="Times New Roman" w:hAnsi="Times New Roman"/>
          <w:snapToGrid w:val="0"/>
          <w:color w:val="000000" w:themeColor="text1"/>
          <w:sz w:val="24"/>
          <w:szCs w:val="24"/>
          <w:lang w:val="es-ES"/>
        </w:rPr>
        <w:t>Acuerdo básico</w:t>
      </w:r>
      <w:r w:rsidRPr="00532CE1">
        <w:rPr>
          <w:rFonts w:ascii="Times New Roman" w:hAnsi="Times New Roman"/>
          <w:snapToGrid w:val="0"/>
          <w:color w:val="000000" w:themeColor="text1"/>
          <w:sz w:val="24"/>
          <w:szCs w:val="24"/>
          <w:lang w:val="es-ES"/>
        </w:rPr>
        <w:t xml:space="preserve">, tales importaciones estarán, entre otras cosas, exentas de </w:t>
      </w:r>
      <w:r w:rsidR="00E25D89" w:rsidRPr="00532CE1">
        <w:rPr>
          <w:rFonts w:ascii="Times New Roman" w:hAnsi="Times New Roman"/>
          <w:snapToGrid w:val="0"/>
          <w:color w:val="000000" w:themeColor="text1"/>
          <w:sz w:val="24"/>
          <w:szCs w:val="24"/>
          <w:lang w:val="es-ES"/>
        </w:rPr>
        <w:t>todo</w:t>
      </w:r>
      <w:r w:rsidRPr="00532CE1">
        <w:rPr>
          <w:rFonts w:ascii="Times New Roman" w:hAnsi="Times New Roman"/>
          <w:snapToGrid w:val="0"/>
          <w:color w:val="000000" w:themeColor="text1"/>
          <w:sz w:val="24"/>
          <w:szCs w:val="24"/>
          <w:lang w:val="es-ES"/>
        </w:rPr>
        <w:t xml:space="preserve"> arancel aduanero y sujetas a un</w:t>
      </w:r>
      <w:r w:rsidR="00160988" w:rsidRPr="00532CE1">
        <w:rPr>
          <w:rFonts w:ascii="Times New Roman" w:hAnsi="Times New Roman"/>
          <w:snapToGrid w:val="0"/>
          <w:color w:val="000000" w:themeColor="text1"/>
          <w:sz w:val="24"/>
          <w:szCs w:val="24"/>
          <w:lang w:val="es-ES"/>
        </w:rPr>
        <w:t xml:space="preserve"> rápido despacho de </w:t>
      </w:r>
      <w:r w:rsidRPr="00532CE1">
        <w:rPr>
          <w:rFonts w:ascii="Times New Roman" w:hAnsi="Times New Roman"/>
          <w:snapToGrid w:val="0"/>
          <w:color w:val="000000" w:themeColor="text1"/>
          <w:sz w:val="24"/>
          <w:szCs w:val="24"/>
          <w:lang w:val="es-ES"/>
        </w:rPr>
        <w:t>aduana</w:t>
      </w:r>
      <w:r w:rsidR="00160988" w:rsidRPr="00532CE1">
        <w:rPr>
          <w:rFonts w:ascii="Times New Roman" w:hAnsi="Times New Roman"/>
          <w:snapToGrid w:val="0"/>
          <w:color w:val="000000" w:themeColor="text1"/>
          <w:sz w:val="24"/>
          <w:szCs w:val="24"/>
          <w:lang w:val="es-ES"/>
        </w:rPr>
        <w:t>s</w:t>
      </w:r>
      <w:r w:rsidRPr="00532CE1">
        <w:rPr>
          <w:rFonts w:ascii="Times New Roman" w:hAnsi="Times New Roman"/>
          <w:snapToGrid w:val="0"/>
          <w:color w:val="000000" w:themeColor="text1"/>
          <w:sz w:val="24"/>
          <w:szCs w:val="24"/>
          <w:lang w:val="es-ES"/>
        </w:rPr>
        <w:t>)</w:t>
      </w:r>
      <w:r w:rsidR="00697675" w:rsidRPr="00532CE1">
        <w:rPr>
          <w:rFonts w:ascii="Times New Roman" w:hAnsi="Times New Roman"/>
          <w:bCs/>
          <w:color w:val="000000" w:themeColor="text1"/>
          <w:sz w:val="24"/>
          <w:szCs w:val="24"/>
          <w:lang w:val="es-ES"/>
        </w:rPr>
        <w:t>.</w:t>
      </w:r>
    </w:p>
    <w:p w14:paraId="64B0C83D" w14:textId="7CB77219" w:rsidR="00BD54D0" w:rsidRPr="00532CE1" w:rsidRDefault="003D6CE3" w:rsidP="00CD642D">
      <w:pPr>
        <w:pStyle w:val="Textoindependiente"/>
        <w:numPr>
          <w:ilvl w:val="0"/>
          <w:numId w:val="14"/>
        </w:numPr>
        <w:spacing w:line="240" w:lineRule="auto"/>
        <w:ind w:left="360"/>
        <w:rPr>
          <w:color w:val="000000"/>
          <w:szCs w:val="24"/>
          <w:lang w:val="es-ES"/>
        </w:rPr>
      </w:pPr>
      <w:r w:rsidRPr="00532CE1">
        <w:rPr>
          <w:b/>
          <w:i/>
          <w:iCs/>
          <w:szCs w:val="24"/>
          <w:lang w:val="es-ES"/>
        </w:rPr>
        <w:t>Gestión de los riesgos ambientales y sociales</w:t>
      </w:r>
      <w:r w:rsidRPr="00532CE1">
        <w:rPr>
          <w:bCs/>
          <w:szCs w:val="24"/>
          <w:lang w:val="es-ES"/>
        </w:rPr>
        <w:t xml:space="preserve">. El </w:t>
      </w:r>
      <w:r w:rsidR="004A2D14" w:rsidRPr="00532CE1">
        <w:rPr>
          <w:bCs/>
          <w:szCs w:val="24"/>
          <w:lang w:val="es-ES"/>
        </w:rPr>
        <w:t>A</w:t>
      </w:r>
      <w:r w:rsidRPr="00532CE1">
        <w:rPr>
          <w:bCs/>
          <w:szCs w:val="24"/>
          <w:lang w:val="es-ES"/>
        </w:rPr>
        <w:t>sociado de las Naciones Unidas</w:t>
      </w:r>
      <w:r w:rsidR="00204176" w:rsidRPr="00532CE1">
        <w:rPr>
          <w:bCs/>
          <w:szCs w:val="24"/>
          <w:lang w:val="es-ES"/>
        </w:rPr>
        <w:t xml:space="preserve"> deberá garantizar, mientras </w:t>
      </w:r>
      <w:r w:rsidR="00296443" w:rsidRPr="00532CE1">
        <w:rPr>
          <w:bCs/>
          <w:szCs w:val="24"/>
          <w:lang w:val="es-ES"/>
        </w:rPr>
        <w:t>ejecuta</w:t>
      </w:r>
      <w:r w:rsidR="002D79D1" w:rsidRPr="00532CE1">
        <w:rPr>
          <w:bCs/>
          <w:szCs w:val="24"/>
          <w:lang w:val="es-ES"/>
        </w:rPr>
        <w:t xml:space="preserve"> los </w:t>
      </w:r>
      <w:r w:rsidR="00296443" w:rsidRPr="00532CE1">
        <w:rPr>
          <w:bCs/>
          <w:szCs w:val="24"/>
          <w:lang w:val="es-ES"/>
        </w:rPr>
        <w:t>P</w:t>
      </w:r>
      <w:r w:rsidR="002D79D1" w:rsidRPr="00532CE1">
        <w:rPr>
          <w:bCs/>
          <w:szCs w:val="24"/>
          <w:lang w:val="es-ES"/>
        </w:rPr>
        <w:t>roductos</w:t>
      </w:r>
      <w:r w:rsidR="00204176" w:rsidRPr="00532CE1">
        <w:rPr>
          <w:bCs/>
          <w:szCs w:val="24"/>
          <w:lang w:val="es-ES"/>
        </w:rPr>
        <w:t>, que todas las actividades contempladas en este Acuerdo se implementen de manera ambiental y socialmente responsable y de forma sostenible de conformidad con la sección</w:t>
      </w:r>
      <w:r w:rsidR="00D823F0" w:rsidRPr="00532CE1">
        <w:rPr>
          <w:bCs/>
          <w:szCs w:val="24"/>
          <w:lang w:val="es-ES"/>
        </w:rPr>
        <w:t> </w:t>
      </w:r>
      <w:r w:rsidR="00204176" w:rsidRPr="00532CE1">
        <w:rPr>
          <w:bCs/>
          <w:szCs w:val="24"/>
          <w:lang w:val="es-ES"/>
        </w:rPr>
        <w:t xml:space="preserve">V del </w:t>
      </w:r>
      <w:r w:rsidR="00ED61C7" w:rsidRPr="00532CE1">
        <w:rPr>
          <w:b/>
          <w:szCs w:val="24"/>
          <w:lang w:val="es-ES"/>
        </w:rPr>
        <w:t>a</w:t>
      </w:r>
      <w:r w:rsidR="00204176" w:rsidRPr="00532CE1">
        <w:rPr>
          <w:b/>
          <w:szCs w:val="24"/>
          <w:lang w:val="es-ES"/>
        </w:rPr>
        <w:t>nexo I</w:t>
      </w:r>
      <w:r w:rsidR="00204176" w:rsidRPr="00532CE1">
        <w:rPr>
          <w:bCs/>
          <w:szCs w:val="24"/>
          <w:lang w:val="es-ES"/>
        </w:rPr>
        <w:t xml:space="preserve"> (Instrumentos de evaluación ambiental y social).</w:t>
      </w:r>
    </w:p>
    <w:p w14:paraId="48E98C56" w14:textId="77777777" w:rsidR="00642689" w:rsidRPr="00532CE1" w:rsidRDefault="00642689" w:rsidP="00ED523A">
      <w:pPr>
        <w:pStyle w:val="Textoindependiente"/>
        <w:spacing w:line="240" w:lineRule="auto"/>
        <w:rPr>
          <w:color w:val="000000"/>
          <w:szCs w:val="24"/>
          <w:lang w:val="es-ES"/>
        </w:rPr>
      </w:pPr>
    </w:p>
    <w:p w14:paraId="215288DD" w14:textId="1F322784" w:rsidR="00642689" w:rsidRPr="00532CE1" w:rsidRDefault="00F4789A" w:rsidP="00CD642D">
      <w:pPr>
        <w:pStyle w:val="Textoindependiente"/>
        <w:numPr>
          <w:ilvl w:val="0"/>
          <w:numId w:val="14"/>
        </w:numPr>
        <w:spacing w:line="240" w:lineRule="auto"/>
        <w:ind w:left="360"/>
        <w:rPr>
          <w:color w:val="000000"/>
          <w:szCs w:val="24"/>
          <w:lang w:val="es-ES"/>
        </w:rPr>
      </w:pPr>
      <w:r w:rsidRPr="00532CE1">
        <w:rPr>
          <w:b/>
          <w:i/>
          <w:color w:val="000000"/>
          <w:szCs w:val="24"/>
          <w:lang w:val="es-ES"/>
        </w:rPr>
        <w:t xml:space="preserve">Transferencias a </w:t>
      </w:r>
      <w:r w:rsidR="00D823F0" w:rsidRPr="00532CE1">
        <w:rPr>
          <w:b/>
          <w:i/>
          <w:color w:val="000000"/>
          <w:szCs w:val="24"/>
          <w:lang w:val="es-ES"/>
        </w:rPr>
        <w:t>receptores de efectivo.</w:t>
      </w:r>
      <w:r w:rsidR="00D823F0" w:rsidRPr="00532CE1">
        <w:rPr>
          <w:bCs/>
          <w:iCs/>
          <w:color w:val="000000"/>
          <w:szCs w:val="24"/>
          <w:lang w:val="es-ES"/>
        </w:rPr>
        <w:t xml:space="preserve"> En la medida en que el alcance de</w:t>
      </w:r>
      <w:r w:rsidR="00502A2E" w:rsidRPr="00532CE1">
        <w:rPr>
          <w:bCs/>
          <w:iCs/>
          <w:color w:val="000000"/>
          <w:szCs w:val="24"/>
          <w:lang w:val="es-ES"/>
        </w:rPr>
        <w:t xml:space="preserve"> </w:t>
      </w:r>
      <w:r w:rsidR="00D823F0" w:rsidRPr="00532CE1">
        <w:rPr>
          <w:bCs/>
          <w:iCs/>
          <w:color w:val="000000"/>
          <w:szCs w:val="24"/>
          <w:lang w:val="es-ES"/>
        </w:rPr>
        <w:t>l</w:t>
      </w:r>
      <w:r w:rsidR="00502A2E" w:rsidRPr="00532CE1">
        <w:rPr>
          <w:bCs/>
          <w:iCs/>
          <w:color w:val="000000"/>
          <w:szCs w:val="24"/>
          <w:lang w:val="es-ES"/>
        </w:rPr>
        <w:t xml:space="preserve">as actividades definidas en </w:t>
      </w:r>
      <w:r w:rsidR="00D823F0" w:rsidRPr="00532CE1">
        <w:rPr>
          <w:bCs/>
          <w:iCs/>
          <w:color w:val="000000"/>
          <w:szCs w:val="24"/>
          <w:lang w:val="es-ES"/>
        </w:rPr>
        <w:t xml:space="preserve">el </w:t>
      </w:r>
      <w:r w:rsidR="00ED61C7" w:rsidRPr="00532CE1">
        <w:rPr>
          <w:b/>
          <w:iCs/>
          <w:color w:val="000000"/>
          <w:szCs w:val="24"/>
          <w:lang w:val="es-ES"/>
        </w:rPr>
        <w:t>a</w:t>
      </w:r>
      <w:r w:rsidR="00D823F0" w:rsidRPr="00532CE1">
        <w:rPr>
          <w:b/>
          <w:iCs/>
          <w:color w:val="000000"/>
          <w:szCs w:val="24"/>
          <w:lang w:val="es-ES"/>
        </w:rPr>
        <w:t>nexo I</w:t>
      </w:r>
      <w:r w:rsidR="00D823F0" w:rsidRPr="00532CE1">
        <w:rPr>
          <w:bCs/>
          <w:iCs/>
          <w:color w:val="000000"/>
          <w:szCs w:val="24"/>
          <w:lang w:val="es-ES"/>
        </w:rPr>
        <w:t xml:space="preserve"> </w:t>
      </w:r>
      <w:r w:rsidR="000F06BC" w:rsidRPr="00532CE1">
        <w:rPr>
          <w:bCs/>
          <w:iCs/>
          <w:color w:val="000000"/>
          <w:szCs w:val="24"/>
          <w:lang w:val="es-ES"/>
        </w:rPr>
        <w:t>comprenda</w:t>
      </w:r>
      <w:r w:rsidR="00D823F0" w:rsidRPr="00532CE1">
        <w:rPr>
          <w:bCs/>
          <w:iCs/>
          <w:color w:val="000000"/>
          <w:szCs w:val="24"/>
          <w:lang w:val="es-ES"/>
        </w:rPr>
        <w:t xml:space="preserve"> actividades de transferencia de efectivo o pagos en efectivo a </w:t>
      </w:r>
      <w:r w:rsidR="000F06BC" w:rsidRPr="00532CE1">
        <w:rPr>
          <w:bCs/>
          <w:iCs/>
          <w:color w:val="000000"/>
          <w:szCs w:val="24"/>
          <w:lang w:val="es-ES"/>
        </w:rPr>
        <w:t>particulares</w:t>
      </w:r>
      <w:r w:rsidR="00D823F0" w:rsidRPr="00532CE1">
        <w:rPr>
          <w:bCs/>
          <w:iCs/>
          <w:color w:val="000000"/>
          <w:szCs w:val="24"/>
          <w:lang w:val="es-ES"/>
        </w:rPr>
        <w:t xml:space="preserve"> (</w:t>
      </w:r>
      <w:r w:rsidR="000F06BC" w:rsidRPr="00532CE1">
        <w:rPr>
          <w:bCs/>
          <w:iCs/>
          <w:color w:val="000000"/>
          <w:szCs w:val="24"/>
          <w:lang w:val="es-ES"/>
        </w:rPr>
        <w:t>excepto</w:t>
      </w:r>
      <w:r w:rsidR="003218A7" w:rsidRPr="00532CE1">
        <w:rPr>
          <w:bCs/>
          <w:iCs/>
          <w:color w:val="000000"/>
          <w:szCs w:val="24"/>
          <w:lang w:val="es-ES"/>
        </w:rPr>
        <w:t xml:space="preserve"> que se trate d</w:t>
      </w:r>
      <w:r w:rsidR="00D823F0" w:rsidRPr="00532CE1">
        <w:rPr>
          <w:bCs/>
          <w:iCs/>
          <w:color w:val="000000"/>
          <w:szCs w:val="24"/>
          <w:lang w:val="es-ES"/>
        </w:rPr>
        <w:t xml:space="preserve">el pago de remuneración, viáticos, </w:t>
      </w:r>
      <w:r w:rsidR="003218A7" w:rsidRPr="00532CE1">
        <w:rPr>
          <w:bCs/>
          <w:iCs/>
          <w:color w:val="000000"/>
          <w:szCs w:val="24"/>
          <w:lang w:val="es-ES"/>
        </w:rPr>
        <w:t>indemnizaciones</w:t>
      </w:r>
      <w:r w:rsidR="00D823F0" w:rsidRPr="00532CE1">
        <w:rPr>
          <w:bCs/>
          <w:iCs/>
          <w:color w:val="000000"/>
          <w:szCs w:val="24"/>
          <w:lang w:val="es-ES"/>
        </w:rPr>
        <w:t xml:space="preserve"> </w:t>
      </w:r>
      <w:r w:rsidR="003218A7" w:rsidRPr="00532CE1">
        <w:rPr>
          <w:bCs/>
          <w:iCs/>
          <w:color w:val="000000"/>
          <w:szCs w:val="24"/>
          <w:lang w:val="es-ES"/>
        </w:rPr>
        <w:t>u</w:t>
      </w:r>
      <w:r w:rsidR="00D823F0" w:rsidRPr="00532CE1">
        <w:rPr>
          <w:bCs/>
          <w:iCs/>
          <w:color w:val="000000"/>
          <w:szCs w:val="24"/>
          <w:lang w:val="es-ES"/>
        </w:rPr>
        <w:t xml:space="preserve"> honorarios por servicios prestados), en el </w:t>
      </w:r>
      <w:r w:rsidR="00ED61C7" w:rsidRPr="00532CE1">
        <w:rPr>
          <w:b/>
          <w:iCs/>
          <w:color w:val="000000"/>
          <w:szCs w:val="24"/>
          <w:lang w:val="es-ES"/>
        </w:rPr>
        <w:t>anexo</w:t>
      </w:r>
      <w:r w:rsidR="00D823F0" w:rsidRPr="00532CE1">
        <w:rPr>
          <w:b/>
          <w:iCs/>
          <w:color w:val="000000"/>
          <w:szCs w:val="24"/>
          <w:lang w:val="es-ES"/>
        </w:rPr>
        <w:t> II</w:t>
      </w:r>
      <w:r w:rsidR="00D823F0" w:rsidRPr="00532CE1">
        <w:rPr>
          <w:bCs/>
          <w:iCs/>
          <w:color w:val="000000"/>
          <w:szCs w:val="24"/>
          <w:lang w:val="es-ES"/>
        </w:rPr>
        <w:t xml:space="preserve"> se </w:t>
      </w:r>
      <w:r w:rsidR="0061672D" w:rsidRPr="00532CE1">
        <w:rPr>
          <w:bCs/>
          <w:iCs/>
          <w:color w:val="000000"/>
          <w:szCs w:val="24"/>
          <w:lang w:val="es-ES"/>
        </w:rPr>
        <w:t>describirán en detalle</w:t>
      </w:r>
      <w:r w:rsidR="00D823F0" w:rsidRPr="00532CE1">
        <w:rPr>
          <w:bCs/>
          <w:iCs/>
          <w:color w:val="000000"/>
          <w:szCs w:val="24"/>
          <w:lang w:val="es-ES"/>
        </w:rPr>
        <w:t xml:space="preserve"> los requisitos para las actividades de transferencia de efectivo y </w:t>
      </w:r>
      <w:r w:rsidR="0061672D" w:rsidRPr="00532CE1">
        <w:rPr>
          <w:bCs/>
          <w:iCs/>
          <w:color w:val="000000"/>
          <w:szCs w:val="24"/>
          <w:lang w:val="es-ES"/>
        </w:rPr>
        <w:t>la forma en que estas se llevarán a cabo</w:t>
      </w:r>
      <w:r w:rsidR="00D823F0" w:rsidRPr="00532CE1">
        <w:rPr>
          <w:bCs/>
          <w:iCs/>
          <w:color w:val="000000"/>
          <w:szCs w:val="24"/>
          <w:lang w:val="es-ES"/>
        </w:rPr>
        <w:t xml:space="preserve">, </w:t>
      </w:r>
      <w:r w:rsidR="0061672D" w:rsidRPr="00532CE1">
        <w:rPr>
          <w:bCs/>
          <w:iCs/>
          <w:color w:val="000000"/>
          <w:szCs w:val="24"/>
          <w:lang w:val="es-ES"/>
        </w:rPr>
        <w:t xml:space="preserve">en particular </w:t>
      </w:r>
      <w:r w:rsidR="008B7611" w:rsidRPr="00532CE1">
        <w:rPr>
          <w:bCs/>
          <w:iCs/>
          <w:color w:val="000000"/>
          <w:szCs w:val="24"/>
          <w:lang w:val="es-ES"/>
        </w:rPr>
        <w:t>en lo tocante</w:t>
      </w:r>
      <w:r w:rsidR="0061672D" w:rsidRPr="00532CE1">
        <w:rPr>
          <w:bCs/>
          <w:iCs/>
          <w:color w:val="000000"/>
          <w:szCs w:val="24"/>
          <w:lang w:val="es-ES"/>
        </w:rPr>
        <w:t xml:space="preserve"> a</w:t>
      </w:r>
      <w:r w:rsidR="00D823F0" w:rsidRPr="00532CE1">
        <w:rPr>
          <w:bCs/>
          <w:iCs/>
          <w:color w:val="000000"/>
          <w:szCs w:val="24"/>
          <w:lang w:val="es-ES"/>
        </w:rPr>
        <w:t xml:space="preserve"> la supervisión fiduciaria y la prevención, </w:t>
      </w:r>
      <w:r w:rsidR="0061672D" w:rsidRPr="00532CE1">
        <w:rPr>
          <w:bCs/>
          <w:iCs/>
          <w:color w:val="000000"/>
          <w:szCs w:val="24"/>
          <w:lang w:val="es-ES"/>
        </w:rPr>
        <w:t xml:space="preserve">la </w:t>
      </w:r>
      <w:r w:rsidR="00D823F0" w:rsidRPr="00532CE1">
        <w:rPr>
          <w:bCs/>
          <w:iCs/>
          <w:color w:val="000000"/>
          <w:szCs w:val="24"/>
          <w:lang w:val="es-ES"/>
        </w:rPr>
        <w:t xml:space="preserve">mitigación y </w:t>
      </w:r>
      <w:r w:rsidR="0061672D" w:rsidRPr="00532CE1">
        <w:rPr>
          <w:bCs/>
          <w:iCs/>
          <w:color w:val="000000"/>
          <w:szCs w:val="24"/>
          <w:lang w:val="es-ES"/>
        </w:rPr>
        <w:t xml:space="preserve">la </w:t>
      </w:r>
      <w:r w:rsidR="00D823F0" w:rsidRPr="00532CE1">
        <w:rPr>
          <w:bCs/>
          <w:iCs/>
          <w:color w:val="000000"/>
          <w:szCs w:val="24"/>
          <w:lang w:val="es-ES"/>
        </w:rPr>
        <w:t xml:space="preserve">gestión de riesgos, </w:t>
      </w:r>
      <w:r w:rsidR="008B7611" w:rsidRPr="00532CE1">
        <w:rPr>
          <w:bCs/>
          <w:iCs/>
          <w:color w:val="000000"/>
          <w:szCs w:val="24"/>
          <w:lang w:val="es-ES"/>
        </w:rPr>
        <w:t>incluido</w:t>
      </w:r>
      <w:r w:rsidR="0061672D" w:rsidRPr="00532CE1">
        <w:rPr>
          <w:bCs/>
          <w:iCs/>
          <w:color w:val="000000"/>
          <w:szCs w:val="24"/>
          <w:lang w:val="es-ES"/>
        </w:rPr>
        <w:t>, según proceda</w:t>
      </w:r>
      <w:r w:rsidR="008B7611" w:rsidRPr="00532CE1">
        <w:rPr>
          <w:bCs/>
          <w:iCs/>
          <w:color w:val="000000"/>
          <w:szCs w:val="24"/>
          <w:lang w:val="es-ES"/>
        </w:rPr>
        <w:t xml:space="preserve">, con respecto a la </w:t>
      </w:r>
      <w:r w:rsidR="00D823F0" w:rsidRPr="00532CE1">
        <w:rPr>
          <w:bCs/>
          <w:iCs/>
          <w:color w:val="000000"/>
          <w:szCs w:val="24"/>
          <w:lang w:val="es-ES"/>
        </w:rPr>
        <w:t>selección,</w:t>
      </w:r>
      <w:r w:rsidR="008B7611" w:rsidRPr="00532CE1">
        <w:rPr>
          <w:bCs/>
          <w:iCs/>
          <w:color w:val="000000"/>
          <w:szCs w:val="24"/>
          <w:lang w:val="es-ES"/>
        </w:rPr>
        <w:t xml:space="preserve"> la</w:t>
      </w:r>
      <w:r w:rsidR="00D823F0" w:rsidRPr="00532CE1">
        <w:rPr>
          <w:bCs/>
          <w:iCs/>
          <w:color w:val="000000"/>
          <w:szCs w:val="24"/>
          <w:lang w:val="es-ES"/>
        </w:rPr>
        <w:t xml:space="preserve"> supervisión y</w:t>
      </w:r>
      <w:r w:rsidR="008B7611" w:rsidRPr="00532CE1">
        <w:rPr>
          <w:bCs/>
          <w:iCs/>
          <w:color w:val="000000"/>
          <w:szCs w:val="24"/>
          <w:lang w:val="es-ES"/>
        </w:rPr>
        <w:t xml:space="preserve"> la</w:t>
      </w:r>
      <w:r w:rsidR="00D823F0" w:rsidRPr="00532CE1">
        <w:rPr>
          <w:bCs/>
          <w:iCs/>
          <w:color w:val="000000"/>
          <w:szCs w:val="24"/>
          <w:lang w:val="es-ES"/>
        </w:rPr>
        <w:t xml:space="preserve"> auditoría de los agentes</w:t>
      </w:r>
      <w:r w:rsidR="004A2D14" w:rsidRPr="00532CE1">
        <w:rPr>
          <w:bCs/>
          <w:iCs/>
          <w:color w:val="000000"/>
          <w:szCs w:val="24"/>
          <w:lang w:val="es-ES"/>
        </w:rPr>
        <w:t xml:space="preserve"> </w:t>
      </w:r>
      <w:r w:rsidR="00A831A9" w:rsidRPr="00532CE1">
        <w:rPr>
          <w:bCs/>
          <w:iCs/>
          <w:color w:val="000000"/>
          <w:szCs w:val="24"/>
          <w:lang w:val="es-ES"/>
        </w:rPr>
        <w:t>de pago</w:t>
      </w:r>
      <w:r w:rsidR="00D823F0" w:rsidRPr="00532CE1">
        <w:rPr>
          <w:bCs/>
          <w:iCs/>
          <w:color w:val="000000"/>
          <w:szCs w:val="24"/>
          <w:lang w:val="es-ES"/>
        </w:rPr>
        <w:t xml:space="preserve"> o </w:t>
      </w:r>
      <w:r w:rsidR="00A831A9" w:rsidRPr="00532CE1">
        <w:rPr>
          <w:bCs/>
          <w:iCs/>
          <w:color w:val="000000"/>
          <w:szCs w:val="24"/>
          <w:lang w:val="es-ES"/>
        </w:rPr>
        <w:t>asociados</w:t>
      </w:r>
      <w:r w:rsidR="00D823F0" w:rsidRPr="00532CE1">
        <w:rPr>
          <w:bCs/>
          <w:iCs/>
          <w:color w:val="000000"/>
          <w:szCs w:val="24"/>
          <w:lang w:val="es-ES"/>
        </w:rPr>
        <w:t xml:space="preserve"> en la </w:t>
      </w:r>
      <w:r w:rsidR="00A831A9" w:rsidRPr="00532CE1">
        <w:rPr>
          <w:bCs/>
          <w:iCs/>
          <w:color w:val="000000"/>
          <w:szCs w:val="24"/>
          <w:lang w:val="es-ES"/>
        </w:rPr>
        <w:t>ejecución</w:t>
      </w:r>
      <w:r w:rsidR="004A2D14" w:rsidRPr="00532CE1">
        <w:rPr>
          <w:bCs/>
          <w:iCs/>
          <w:color w:val="000000"/>
          <w:szCs w:val="24"/>
          <w:lang w:val="es-ES"/>
        </w:rPr>
        <w:t>.</w:t>
      </w:r>
      <w:r w:rsidR="00A831A9" w:rsidRPr="00532CE1">
        <w:rPr>
          <w:bCs/>
          <w:iCs/>
          <w:color w:val="000000"/>
          <w:szCs w:val="24"/>
          <w:lang w:val="es-ES"/>
        </w:rPr>
        <w:t xml:space="preserve"> La recopilación, almacenamiento, uso y tratamiento de Datos personales en el marco de este Proyecto se </w:t>
      </w:r>
      <w:r w:rsidR="002109EE" w:rsidRPr="00532CE1">
        <w:rPr>
          <w:bCs/>
          <w:iCs/>
          <w:color w:val="000000"/>
          <w:szCs w:val="24"/>
          <w:lang w:val="es-ES"/>
        </w:rPr>
        <w:t>efectuarán</w:t>
      </w:r>
      <w:r w:rsidR="00A831A9" w:rsidRPr="00532CE1">
        <w:rPr>
          <w:bCs/>
          <w:iCs/>
          <w:color w:val="000000"/>
          <w:szCs w:val="24"/>
          <w:lang w:val="es-ES"/>
        </w:rPr>
        <w:t xml:space="preserve"> de conformidad con las </w:t>
      </w:r>
      <w:r w:rsidR="002109EE" w:rsidRPr="00532CE1">
        <w:rPr>
          <w:bCs/>
          <w:iCs/>
          <w:color w:val="000000"/>
          <w:szCs w:val="24"/>
          <w:lang w:val="es-ES"/>
        </w:rPr>
        <w:t>D</w:t>
      </w:r>
      <w:r w:rsidR="00A831A9" w:rsidRPr="00532CE1">
        <w:rPr>
          <w:bCs/>
          <w:iCs/>
          <w:color w:val="000000"/>
          <w:szCs w:val="24"/>
          <w:lang w:val="es-ES"/>
        </w:rPr>
        <w:t xml:space="preserve">isposiciones de </w:t>
      </w:r>
      <w:r w:rsidR="002109EE" w:rsidRPr="00532CE1">
        <w:rPr>
          <w:bCs/>
          <w:iCs/>
          <w:color w:val="000000"/>
          <w:szCs w:val="24"/>
          <w:lang w:val="es-ES"/>
        </w:rPr>
        <w:t>p</w:t>
      </w:r>
      <w:r w:rsidR="00A831A9" w:rsidRPr="00532CE1">
        <w:rPr>
          <w:bCs/>
          <w:iCs/>
          <w:color w:val="000000"/>
          <w:szCs w:val="24"/>
          <w:lang w:val="es-ES"/>
        </w:rPr>
        <w:t xml:space="preserve">rotección de </w:t>
      </w:r>
      <w:r w:rsidR="002109EE" w:rsidRPr="00532CE1">
        <w:rPr>
          <w:bCs/>
          <w:iCs/>
          <w:color w:val="000000"/>
          <w:szCs w:val="24"/>
          <w:lang w:val="es-ES"/>
        </w:rPr>
        <w:t>d</w:t>
      </w:r>
      <w:r w:rsidR="00A831A9" w:rsidRPr="00532CE1">
        <w:rPr>
          <w:bCs/>
          <w:iCs/>
          <w:color w:val="000000"/>
          <w:szCs w:val="24"/>
          <w:lang w:val="es-ES"/>
        </w:rPr>
        <w:t xml:space="preserve">atos enunciadas en la sección V del </w:t>
      </w:r>
      <w:r w:rsidR="00ED61C7" w:rsidRPr="00532CE1">
        <w:rPr>
          <w:b/>
          <w:bCs/>
          <w:iCs/>
          <w:color w:val="000000"/>
          <w:szCs w:val="24"/>
          <w:lang w:val="es-ES"/>
        </w:rPr>
        <w:t>anexo</w:t>
      </w:r>
      <w:r w:rsidR="00A831A9" w:rsidRPr="00532CE1">
        <w:rPr>
          <w:b/>
          <w:bCs/>
          <w:iCs/>
          <w:color w:val="000000"/>
          <w:szCs w:val="24"/>
          <w:lang w:val="es-ES"/>
        </w:rPr>
        <w:t xml:space="preserve"> I</w:t>
      </w:r>
      <w:r w:rsidR="00A831A9" w:rsidRPr="00532CE1">
        <w:rPr>
          <w:bCs/>
          <w:iCs/>
          <w:color w:val="000000"/>
          <w:szCs w:val="24"/>
          <w:lang w:val="es-ES"/>
        </w:rPr>
        <w:t>.</w:t>
      </w:r>
    </w:p>
    <w:p w14:paraId="2B7709DF" w14:textId="77777777" w:rsidR="00C91BC3" w:rsidRPr="00532CE1" w:rsidRDefault="00C91BC3" w:rsidP="00C91BC3">
      <w:pPr>
        <w:pStyle w:val="Textoindependiente"/>
        <w:spacing w:line="240" w:lineRule="auto"/>
        <w:ind w:left="360"/>
        <w:rPr>
          <w:color w:val="000000"/>
          <w:szCs w:val="24"/>
          <w:lang w:val="es-ES"/>
        </w:rPr>
      </w:pPr>
    </w:p>
    <w:p w14:paraId="78D4F791" w14:textId="4ECB694E" w:rsidR="00216234" w:rsidRPr="00532CE1" w:rsidRDefault="004A2D14" w:rsidP="00CD642D">
      <w:pPr>
        <w:pStyle w:val="Textoindependiente"/>
        <w:numPr>
          <w:ilvl w:val="0"/>
          <w:numId w:val="14"/>
        </w:numPr>
        <w:spacing w:line="240" w:lineRule="auto"/>
        <w:ind w:left="360"/>
        <w:rPr>
          <w:color w:val="000000"/>
          <w:szCs w:val="24"/>
          <w:lang w:val="es-ES"/>
        </w:rPr>
      </w:pPr>
      <w:r w:rsidRPr="00532CE1">
        <w:rPr>
          <w:b/>
          <w:i/>
          <w:szCs w:val="24"/>
          <w:lang w:val="es-ES"/>
        </w:rPr>
        <w:t>Uso de insumos.</w:t>
      </w:r>
      <w:r w:rsidRPr="00532CE1">
        <w:rPr>
          <w:bCs/>
          <w:iCs/>
          <w:szCs w:val="24"/>
          <w:lang w:val="es-ES"/>
        </w:rPr>
        <w:t xml:space="preserve"> El Asociado de las Naciones Unidas utilizará los insumos adquiridos con el </w:t>
      </w:r>
      <w:r w:rsidR="002D79D1" w:rsidRPr="00532CE1">
        <w:rPr>
          <w:bCs/>
          <w:iCs/>
          <w:szCs w:val="24"/>
          <w:lang w:val="es-ES"/>
        </w:rPr>
        <w:t xml:space="preserve">único </w:t>
      </w:r>
      <w:r w:rsidRPr="00532CE1">
        <w:rPr>
          <w:bCs/>
          <w:iCs/>
          <w:szCs w:val="24"/>
          <w:lang w:val="es-ES"/>
        </w:rPr>
        <w:t xml:space="preserve">fin de </w:t>
      </w:r>
      <w:r w:rsidR="00236FC1" w:rsidRPr="00532CE1">
        <w:rPr>
          <w:bCs/>
          <w:iCs/>
          <w:szCs w:val="24"/>
          <w:lang w:val="es-ES"/>
        </w:rPr>
        <w:t>ejecutar</w:t>
      </w:r>
      <w:r w:rsidRPr="00532CE1">
        <w:rPr>
          <w:bCs/>
          <w:iCs/>
          <w:szCs w:val="24"/>
          <w:lang w:val="es-ES"/>
        </w:rPr>
        <w:t xml:space="preserve"> los </w:t>
      </w:r>
      <w:r w:rsidR="002D79D1" w:rsidRPr="00532CE1">
        <w:rPr>
          <w:bCs/>
          <w:iCs/>
          <w:szCs w:val="24"/>
          <w:lang w:val="es-ES"/>
        </w:rPr>
        <w:t>productos</w:t>
      </w:r>
      <w:r w:rsidRPr="00532CE1">
        <w:rPr>
          <w:bCs/>
          <w:iCs/>
          <w:szCs w:val="24"/>
          <w:lang w:val="es-ES"/>
        </w:rPr>
        <w:t xml:space="preserve"> establecidos en el </w:t>
      </w:r>
      <w:r w:rsidR="00ED61C7" w:rsidRPr="00532CE1">
        <w:rPr>
          <w:b/>
          <w:iCs/>
          <w:szCs w:val="24"/>
          <w:lang w:val="es-ES"/>
        </w:rPr>
        <w:t>anexo</w:t>
      </w:r>
      <w:r w:rsidRPr="00532CE1">
        <w:rPr>
          <w:b/>
          <w:iCs/>
          <w:szCs w:val="24"/>
          <w:lang w:val="es-ES"/>
        </w:rPr>
        <w:t> I</w:t>
      </w:r>
      <w:r w:rsidRPr="00532CE1">
        <w:rPr>
          <w:bCs/>
          <w:iCs/>
          <w:szCs w:val="24"/>
          <w:lang w:val="es-ES"/>
        </w:rPr>
        <w:t>.</w:t>
      </w:r>
    </w:p>
    <w:p w14:paraId="53BF2413" w14:textId="77777777" w:rsidR="004A4B2E" w:rsidRPr="00532CE1" w:rsidRDefault="004A4B2E" w:rsidP="00D1227D">
      <w:pPr>
        <w:pStyle w:val="Textoindependiente"/>
        <w:spacing w:line="240" w:lineRule="auto"/>
        <w:rPr>
          <w:color w:val="000000"/>
          <w:szCs w:val="24"/>
          <w:lang w:val="es-ES"/>
        </w:rPr>
      </w:pPr>
    </w:p>
    <w:p w14:paraId="7F63BCCB" w14:textId="5435B0D7" w:rsidR="00216234" w:rsidRPr="00532CE1" w:rsidRDefault="005D77B4"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El Asociado de las Naciones Unidas</w:t>
      </w:r>
      <w:r w:rsidR="00F60742" w:rsidRPr="00532CE1">
        <w:rPr>
          <w:rFonts w:ascii="Times New Roman" w:hAnsi="Times New Roman"/>
          <w:color w:val="auto"/>
          <w:sz w:val="24"/>
          <w:szCs w:val="24"/>
          <w:lang w:val="es-ES"/>
        </w:rPr>
        <w:t xml:space="preserve"> </w:t>
      </w:r>
      <w:r w:rsidR="004A2D14" w:rsidRPr="00532CE1">
        <w:rPr>
          <w:rFonts w:ascii="Times New Roman" w:hAnsi="Times New Roman"/>
          <w:color w:val="auto"/>
          <w:sz w:val="24"/>
          <w:szCs w:val="24"/>
          <w:lang w:val="es-ES"/>
        </w:rPr>
        <w:t>es responsable de contratar</w:t>
      </w:r>
      <w:r w:rsidR="00216234" w:rsidRPr="00532CE1">
        <w:rPr>
          <w:rFonts w:ascii="Times New Roman" w:hAnsi="Times New Roman"/>
          <w:color w:val="auto"/>
          <w:sz w:val="24"/>
          <w:szCs w:val="24"/>
          <w:lang w:val="es-ES"/>
        </w:rPr>
        <w:t xml:space="preserve"> </w:t>
      </w:r>
      <w:r w:rsidR="00F526E6" w:rsidRPr="00532CE1">
        <w:rPr>
          <w:rFonts w:ascii="Times New Roman" w:hAnsi="Times New Roman"/>
          <w:color w:val="auto"/>
          <w:sz w:val="24"/>
          <w:szCs w:val="24"/>
          <w:lang w:val="es-ES"/>
        </w:rPr>
        <w:t xml:space="preserve">a </w:t>
      </w:r>
      <w:r w:rsidR="00A662A8" w:rsidRPr="00532CE1">
        <w:rPr>
          <w:rFonts w:ascii="Times New Roman" w:hAnsi="Times New Roman"/>
          <w:color w:val="auto"/>
          <w:sz w:val="24"/>
          <w:szCs w:val="24"/>
          <w:lang w:val="es-ES"/>
        </w:rPr>
        <w:t xml:space="preserve">los </w:t>
      </w:r>
      <w:r w:rsidR="00851BFD" w:rsidRPr="00532CE1">
        <w:rPr>
          <w:rFonts w:ascii="Times New Roman" w:hAnsi="Times New Roman"/>
          <w:color w:val="auto"/>
          <w:sz w:val="24"/>
          <w:szCs w:val="24"/>
          <w:lang w:val="es-ES"/>
        </w:rPr>
        <w:t>M</w:t>
      </w:r>
      <w:r w:rsidRPr="00532CE1">
        <w:rPr>
          <w:rFonts w:ascii="Times New Roman" w:hAnsi="Times New Roman"/>
          <w:color w:val="auto"/>
          <w:sz w:val="24"/>
          <w:szCs w:val="24"/>
          <w:lang w:val="es-ES"/>
        </w:rPr>
        <w:t>iembros del personal</w:t>
      </w:r>
      <w:r w:rsidR="00F60742" w:rsidRPr="00532CE1">
        <w:rPr>
          <w:rFonts w:ascii="Times New Roman" w:hAnsi="Times New Roman"/>
          <w:color w:val="auto"/>
          <w:sz w:val="24"/>
          <w:szCs w:val="24"/>
          <w:lang w:val="es-ES"/>
        </w:rPr>
        <w:t xml:space="preserve">, </w:t>
      </w:r>
      <w:r w:rsidR="00851BFD"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onsultores</w:t>
      </w:r>
      <w:r w:rsidR="00F60742"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y</w:t>
      </w:r>
      <w:r w:rsidR="006C1429" w:rsidRPr="00532CE1">
        <w:rPr>
          <w:rFonts w:ascii="Times New Roman" w:hAnsi="Times New Roman"/>
          <w:color w:val="auto"/>
          <w:sz w:val="24"/>
          <w:szCs w:val="24"/>
          <w:lang w:val="es-ES"/>
        </w:rPr>
        <w:t xml:space="preserve"> </w:t>
      </w:r>
      <w:r w:rsidR="00851BFD"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ontratistas cualificados</w:t>
      </w:r>
      <w:r w:rsidR="00A662A8" w:rsidRPr="00532CE1">
        <w:rPr>
          <w:rFonts w:ascii="Times New Roman" w:hAnsi="Times New Roman"/>
          <w:color w:val="auto"/>
          <w:sz w:val="24"/>
          <w:szCs w:val="24"/>
          <w:lang w:val="es-ES"/>
        </w:rPr>
        <w:t xml:space="preserve"> </w:t>
      </w:r>
      <w:r w:rsidR="004A2D14" w:rsidRPr="00532CE1">
        <w:rPr>
          <w:rFonts w:ascii="Times New Roman" w:hAnsi="Times New Roman"/>
          <w:color w:val="auto"/>
          <w:sz w:val="24"/>
          <w:szCs w:val="24"/>
          <w:lang w:val="es-ES"/>
        </w:rPr>
        <w:t xml:space="preserve">que, a </w:t>
      </w:r>
      <w:r w:rsidR="00A662A8" w:rsidRPr="00532CE1">
        <w:rPr>
          <w:rFonts w:ascii="Times New Roman" w:hAnsi="Times New Roman"/>
          <w:color w:val="auto"/>
          <w:sz w:val="24"/>
          <w:szCs w:val="24"/>
          <w:lang w:val="es-ES"/>
        </w:rPr>
        <w:t xml:space="preserve">su </w:t>
      </w:r>
      <w:r w:rsidR="004A2D14" w:rsidRPr="00532CE1">
        <w:rPr>
          <w:rFonts w:ascii="Times New Roman" w:hAnsi="Times New Roman"/>
          <w:color w:val="auto"/>
          <w:sz w:val="24"/>
          <w:szCs w:val="24"/>
          <w:lang w:val="es-ES"/>
        </w:rPr>
        <w:t xml:space="preserve">juicio, </w:t>
      </w:r>
      <w:r w:rsidR="00A662A8" w:rsidRPr="00532CE1">
        <w:rPr>
          <w:rFonts w:ascii="Times New Roman" w:hAnsi="Times New Roman"/>
          <w:color w:val="auto"/>
          <w:sz w:val="24"/>
          <w:szCs w:val="24"/>
          <w:lang w:val="es-ES"/>
        </w:rPr>
        <w:t xml:space="preserve">hagan falta para </w:t>
      </w:r>
      <w:r w:rsidR="00236FC1" w:rsidRPr="00532CE1">
        <w:rPr>
          <w:rFonts w:ascii="Times New Roman" w:hAnsi="Times New Roman"/>
          <w:color w:val="auto"/>
          <w:sz w:val="24"/>
          <w:szCs w:val="24"/>
          <w:lang w:val="es-ES"/>
        </w:rPr>
        <w:t>ejecutar</w:t>
      </w:r>
      <w:r w:rsidR="004A2D14" w:rsidRPr="00532CE1">
        <w:rPr>
          <w:rFonts w:ascii="Times New Roman" w:hAnsi="Times New Roman"/>
          <w:color w:val="auto"/>
          <w:sz w:val="24"/>
          <w:szCs w:val="24"/>
          <w:lang w:val="es-ES"/>
        </w:rPr>
        <w:t xml:space="preserve"> </w:t>
      </w:r>
      <w:r w:rsidR="00A662A8" w:rsidRPr="00532CE1">
        <w:rPr>
          <w:rFonts w:ascii="Times New Roman" w:hAnsi="Times New Roman"/>
          <w:color w:val="auto"/>
          <w:sz w:val="24"/>
          <w:szCs w:val="24"/>
          <w:lang w:val="es-ES"/>
        </w:rPr>
        <w:t xml:space="preserve">eficazmente </w:t>
      </w:r>
      <w:r w:rsidR="004A2D14" w:rsidRPr="00532CE1">
        <w:rPr>
          <w:rFonts w:ascii="Times New Roman" w:hAnsi="Times New Roman"/>
          <w:color w:val="auto"/>
          <w:sz w:val="24"/>
          <w:szCs w:val="24"/>
          <w:lang w:val="es-ES"/>
        </w:rPr>
        <w:t xml:space="preserve">los </w:t>
      </w:r>
      <w:r w:rsidR="00EE0FB0" w:rsidRPr="00532CE1">
        <w:rPr>
          <w:rFonts w:ascii="Times New Roman" w:hAnsi="Times New Roman"/>
          <w:color w:val="auto"/>
          <w:sz w:val="24"/>
          <w:szCs w:val="24"/>
          <w:lang w:val="es-ES"/>
        </w:rPr>
        <w:t>productos</w:t>
      </w:r>
      <w:r w:rsidR="004A2D14" w:rsidRPr="00532CE1">
        <w:rPr>
          <w:rFonts w:ascii="Times New Roman" w:hAnsi="Times New Roman"/>
          <w:color w:val="auto"/>
          <w:sz w:val="24"/>
          <w:szCs w:val="24"/>
          <w:lang w:val="es-ES"/>
        </w:rPr>
        <w:t>.</w:t>
      </w:r>
    </w:p>
    <w:p w14:paraId="0DEC9DC3" w14:textId="77777777" w:rsidR="00DC1745" w:rsidRPr="00532CE1" w:rsidRDefault="00DC1745" w:rsidP="00D1227D">
      <w:pPr>
        <w:pStyle w:val="Prrafodelista"/>
        <w:rPr>
          <w:rFonts w:ascii="Times New Roman" w:hAnsi="Times New Roman"/>
          <w:color w:val="auto"/>
          <w:sz w:val="24"/>
          <w:szCs w:val="24"/>
          <w:lang w:val="es-ES"/>
        </w:rPr>
      </w:pPr>
    </w:p>
    <w:p w14:paraId="2A428B26" w14:textId="58DD06B1" w:rsidR="00F74071" w:rsidRPr="00532CE1" w:rsidRDefault="005D77B4"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El Asociado de las Naciones Unidas tendrá la plena responsabilidad de</w:t>
      </w:r>
      <w:r w:rsidR="00F74071" w:rsidRPr="00532CE1">
        <w:rPr>
          <w:rFonts w:ascii="Times New Roman" w:hAnsi="Times New Roman"/>
          <w:color w:val="auto"/>
          <w:sz w:val="24"/>
          <w:szCs w:val="24"/>
          <w:lang w:val="es-ES"/>
        </w:rPr>
        <w:t xml:space="preserve"> </w:t>
      </w:r>
      <w:r w:rsidR="004A2D14" w:rsidRPr="00532CE1">
        <w:rPr>
          <w:rFonts w:ascii="Times New Roman" w:hAnsi="Times New Roman"/>
          <w:color w:val="auto"/>
          <w:sz w:val="24"/>
          <w:szCs w:val="24"/>
          <w:lang w:val="es-ES"/>
        </w:rPr>
        <w:t xml:space="preserve">la </w:t>
      </w:r>
      <w:r w:rsidR="00F55410" w:rsidRPr="00532CE1">
        <w:rPr>
          <w:rFonts w:ascii="Times New Roman" w:hAnsi="Times New Roman"/>
          <w:color w:val="auto"/>
          <w:sz w:val="24"/>
          <w:szCs w:val="24"/>
          <w:lang w:val="es-ES"/>
        </w:rPr>
        <w:t>e</w:t>
      </w:r>
      <w:r w:rsidR="004762B0" w:rsidRPr="00532CE1">
        <w:rPr>
          <w:rFonts w:ascii="Times New Roman" w:hAnsi="Times New Roman"/>
          <w:color w:val="auto"/>
          <w:sz w:val="24"/>
          <w:szCs w:val="24"/>
          <w:lang w:val="es-ES"/>
        </w:rPr>
        <w:t>jecución de</w:t>
      </w:r>
      <w:r w:rsidR="00EE0FB0" w:rsidRPr="00532CE1">
        <w:rPr>
          <w:rFonts w:ascii="Times New Roman" w:hAnsi="Times New Roman"/>
          <w:color w:val="auto"/>
          <w:sz w:val="24"/>
          <w:szCs w:val="24"/>
          <w:lang w:val="es-ES"/>
        </w:rPr>
        <w:t xml:space="preserve"> los</w:t>
      </w:r>
      <w:r w:rsidR="004A2D14" w:rsidRPr="00532CE1">
        <w:rPr>
          <w:rFonts w:ascii="Times New Roman" w:hAnsi="Times New Roman"/>
          <w:color w:val="auto"/>
          <w:sz w:val="24"/>
          <w:szCs w:val="24"/>
          <w:lang w:val="es-ES"/>
        </w:rPr>
        <w:t xml:space="preserve"> </w:t>
      </w:r>
      <w:r w:rsidR="00F55410" w:rsidRPr="00532CE1">
        <w:rPr>
          <w:rFonts w:ascii="Times New Roman" w:hAnsi="Times New Roman"/>
          <w:color w:val="auto"/>
          <w:sz w:val="24"/>
          <w:szCs w:val="24"/>
          <w:lang w:val="es-ES"/>
        </w:rPr>
        <w:t>P</w:t>
      </w:r>
      <w:r w:rsidR="00EE0FB0" w:rsidRPr="00532CE1">
        <w:rPr>
          <w:rFonts w:ascii="Times New Roman" w:hAnsi="Times New Roman"/>
          <w:color w:val="auto"/>
          <w:sz w:val="24"/>
          <w:szCs w:val="24"/>
          <w:lang w:val="es-ES"/>
        </w:rPr>
        <w:t>roductos</w:t>
      </w:r>
      <w:r w:rsidR="00F74071" w:rsidRPr="00532CE1">
        <w:rPr>
          <w:rFonts w:ascii="Times New Roman" w:hAnsi="Times New Roman"/>
          <w:color w:val="auto"/>
          <w:sz w:val="24"/>
          <w:szCs w:val="24"/>
          <w:lang w:val="es-ES"/>
        </w:rPr>
        <w:t>.</w:t>
      </w:r>
      <w:r w:rsidR="00F74071" w:rsidRPr="00532CE1" w:rsidDel="001F74E7">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La contratación de cualquier </w:t>
      </w:r>
      <w:r w:rsidR="00851BFD" w:rsidRPr="00532CE1">
        <w:rPr>
          <w:rFonts w:ascii="Times New Roman" w:hAnsi="Times New Roman"/>
          <w:color w:val="auto"/>
          <w:sz w:val="24"/>
          <w:szCs w:val="24"/>
          <w:lang w:val="es-ES"/>
        </w:rPr>
        <w:t>M</w:t>
      </w:r>
      <w:r w:rsidRPr="00532CE1">
        <w:rPr>
          <w:rFonts w:ascii="Times New Roman" w:hAnsi="Times New Roman"/>
          <w:color w:val="auto"/>
          <w:sz w:val="24"/>
          <w:szCs w:val="24"/>
          <w:lang w:val="es-ES"/>
        </w:rPr>
        <w:t xml:space="preserve">iembro del personal, </w:t>
      </w:r>
      <w:r w:rsidR="00851BFD"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 xml:space="preserve">onsultor o </w:t>
      </w:r>
      <w:r w:rsidR="00851BFD"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ontratista por el Asociado de las Naciones Unidas a efectos del presente Acuerdo se hará de acuerdo con los reglamentos, las normas, las políticas y los procedimientos del Asociado de las Naciones Unidas y teniendo en cuenta las consideraciones y requisitos del Banco que se enumeran a continuación</w:t>
      </w:r>
      <w:r w:rsidR="004E0720" w:rsidRPr="00532CE1">
        <w:rPr>
          <w:rFonts w:ascii="Times New Roman" w:hAnsi="Times New Roman"/>
          <w:color w:val="auto"/>
          <w:sz w:val="24"/>
          <w:szCs w:val="24"/>
          <w:lang w:val="es-ES"/>
        </w:rPr>
        <w:t>:</w:t>
      </w:r>
    </w:p>
    <w:p w14:paraId="6653607D" w14:textId="77777777" w:rsidR="00F74071" w:rsidRPr="00532CE1" w:rsidRDefault="00F74071" w:rsidP="0039484E">
      <w:pPr>
        <w:ind w:left="1080"/>
        <w:rPr>
          <w:strike/>
          <w:sz w:val="24"/>
          <w:szCs w:val="24"/>
          <w:lang w:val="es-ES"/>
        </w:rPr>
      </w:pPr>
    </w:p>
    <w:p w14:paraId="55A5FB04" w14:textId="3E07E7B5" w:rsidR="00216234" w:rsidRPr="00532CE1" w:rsidRDefault="005D77B4" w:rsidP="00CD642D">
      <w:pPr>
        <w:pStyle w:val="Prrafodelista"/>
        <w:numPr>
          <w:ilvl w:val="0"/>
          <w:numId w:val="15"/>
        </w:numPr>
        <w:rPr>
          <w:rFonts w:ascii="Times New Roman" w:hAnsi="Times New Roman"/>
          <w:color w:val="auto"/>
          <w:spacing w:val="-2"/>
          <w:sz w:val="24"/>
          <w:szCs w:val="24"/>
          <w:lang w:val="es-ES"/>
        </w:rPr>
      </w:pPr>
      <w:r w:rsidRPr="00532CE1">
        <w:rPr>
          <w:rFonts w:ascii="Times New Roman" w:hAnsi="Times New Roman"/>
          <w:color w:val="auto"/>
          <w:spacing w:val="-2"/>
          <w:sz w:val="24"/>
          <w:szCs w:val="24"/>
          <w:u w:val="single"/>
          <w:lang w:val="es-ES"/>
        </w:rPr>
        <w:t>Prohibición de realizar actividades incompatibles.</w:t>
      </w:r>
      <w:r w:rsidRPr="00532CE1">
        <w:rPr>
          <w:rFonts w:ascii="Times New Roman" w:hAnsi="Times New Roman"/>
          <w:color w:val="auto"/>
          <w:spacing w:val="-2"/>
          <w:sz w:val="24"/>
          <w:szCs w:val="24"/>
          <w:lang w:val="es-ES"/>
        </w:rPr>
        <w:t xml:space="preserve"> El </w:t>
      </w:r>
      <w:r w:rsidR="00712A73" w:rsidRPr="00532CE1">
        <w:rPr>
          <w:rFonts w:ascii="Times New Roman" w:hAnsi="Times New Roman"/>
          <w:color w:val="auto"/>
          <w:spacing w:val="-2"/>
          <w:sz w:val="24"/>
          <w:szCs w:val="24"/>
          <w:lang w:val="es-ES"/>
        </w:rPr>
        <w:t xml:space="preserve">Miembro del </w:t>
      </w:r>
      <w:r w:rsidRPr="00532CE1">
        <w:rPr>
          <w:rFonts w:ascii="Times New Roman" w:hAnsi="Times New Roman"/>
          <w:color w:val="auto"/>
          <w:spacing w:val="-2"/>
          <w:sz w:val="24"/>
          <w:szCs w:val="24"/>
          <w:lang w:val="es-ES"/>
        </w:rPr>
        <w:t xml:space="preserve">personal, el </w:t>
      </w:r>
      <w:r w:rsidR="00851BFD" w:rsidRPr="00532CE1">
        <w:rPr>
          <w:rFonts w:ascii="Times New Roman" w:hAnsi="Times New Roman"/>
          <w:color w:val="auto"/>
          <w:spacing w:val="-2"/>
          <w:sz w:val="24"/>
          <w:szCs w:val="24"/>
          <w:lang w:val="es-ES"/>
        </w:rPr>
        <w:t>C</w:t>
      </w:r>
      <w:r w:rsidRPr="00532CE1">
        <w:rPr>
          <w:rFonts w:ascii="Times New Roman" w:hAnsi="Times New Roman"/>
          <w:color w:val="auto"/>
          <w:spacing w:val="-2"/>
          <w:sz w:val="24"/>
          <w:szCs w:val="24"/>
          <w:lang w:val="es-ES"/>
        </w:rPr>
        <w:t xml:space="preserve">onsultor o el </w:t>
      </w:r>
      <w:r w:rsidR="00851BFD" w:rsidRPr="00532CE1">
        <w:rPr>
          <w:rFonts w:ascii="Times New Roman" w:hAnsi="Times New Roman"/>
          <w:color w:val="auto"/>
          <w:spacing w:val="-2"/>
          <w:sz w:val="24"/>
          <w:szCs w:val="24"/>
          <w:lang w:val="es-ES"/>
        </w:rPr>
        <w:t>C</w:t>
      </w:r>
      <w:r w:rsidRPr="00532CE1">
        <w:rPr>
          <w:rFonts w:ascii="Times New Roman" w:hAnsi="Times New Roman"/>
          <w:color w:val="auto"/>
          <w:spacing w:val="-2"/>
          <w:sz w:val="24"/>
          <w:szCs w:val="24"/>
          <w:lang w:val="es-ES"/>
        </w:rPr>
        <w:t>ontratista no realizarán</w:t>
      </w:r>
      <w:r w:rsidR="00EA1471" w:rsidRPr="00532CE1">
        <w:rPr>
          <w:rFonts w:ascii="Times New Roman" w:hAnsi="Times New Roman"/>
          <w:color w:val="auto"/>
          <w:spacing w:val="-2"/>
          <w:sz w:val="24"/>
          <w:szCs w:val="24"/>
          <w:lang w:val="es-ES"/>
        </w:rPr>
        <w:t>,</w:t>
      </w:r>
      <w:r w:rsidRPr="00532CE1">
        <w:rPr>
          <w:rFonts w:ascii="Times New Roman" w:hAnsi="Times New Roman"/>
          <w:color w:val="auto"/>
          <w:spacing w:val="-2"/>
          <w:sz w:val="24"/>
          <w:szCs w:val="24"/>
          <w:lang w:val="es-ES"/>
        </w:rPr>
        <w:t xml:space="preserve"> ya sea directa o indirectamente</w:t>
      </w:r>
      <w:r w:rsidR="00EA1471" w:rsidRPr="00532CE1">
        <w:rPr>
          <w:rFonts w:ascii="Times New Roman" w:hAnsi="Times New Roman"/>
          <w:color w:val="auto"/>
          <w:spacing w:val="-2"/>
          <w:sz w:val="24"/>
          <w:szCs w:val="24"/>
          <w:lang w:val="es-ES"/>
        </w:rPr>
        <w:t>,</w:t>
      </w:r>
      <w:r w:rsidRPr="00532CE1">
        <w:rPr>
          <w:rFonts w:ascii="Times New Roman" w:hAnsi="Times New Roman"/>
          <w:color w:val="auto"/>
          <w:spacing w:val="-2"/>
          <w:sz w:val="24"/>
          <w:szCs w:val="24"/>
          <w:lang w:val="es-ES"/>
        </w:rPr>
        <w:t xml:space="preserve"> actividades empresariales o profesionales que sean incompatibles con aquellas llevadas a cabo en el marco de sus respectivos contratos con el Asociado de las Naciones Unidas</w:t>
      </w:r>
      <w:r w:rsidR="00216234" w:rsidRPr="00532CE1">
        <w:rPr>
          <w:rFonts w:ascii="Times New Roman" w:hAnsi="Times New Roman"/>
          <w:color w:val="auto"/>
          <w:spacing w:val="-2"/>
          <w:sz w:val="24"/>
          <w:szCs w:val="24"/>
          <w:lang w:val="es-ES"/>
        </w:rPr>
        <w:t>.</w:t>
      </w:r>
    </w:p>
    <w:p w14:paraId="4F62206F" w14:textId="77777777" w:rsidR="008F5236" w:rsidRPr="00532CE1" w:rsidRDefault="008F5236" w:rsidP="008F5236">
      <w:pPr>
        <w:rPr>
          <w:sz w:val="24"/>
          <w:szCs w:val="24"/>
          <w:lang w:val="es-ES"/>
        </w:rPr>
      </w:pPr>
    </w:p>
    <w:p w14:paraId="7014CECF" w14:textId="78FDC1B5" w:rsidR="0093121B" w:rsidRPr="00532CE1" w:rsidRDefault="00D8556E" w:rsidP="0093121B">
      <w:pPr>
        <w:pStyle w:val="Prrafodelista"/>
        <w:numPr>
          <w:ilvl w:val="0"/>
          <w:numId w:val="15"/>
        </w:numPr>
        <w:rPr>
          <w:rFonts w:ascii="Times New Roman" w:hAnsi="Times New Roman"/>
          <w:color w:val="auto"/>
          <w:sz w:val="24"/>
          <w:szCs w:val="24"/>
          <w:lang w:val="es-ES"/>
        </w:rPr>
      </w:pPr>
      <w:r w:rsidRPr="00532CE1">
        <w:rPr>
          <w:rFonts w:ascii="Times New Roman" w:hAnsi="Times New Roman"/>
          <w:color w:val="auto"/>
          <w:sz w:val="24"/>
          <w:szCs w:val="24"/>
          <w:u w:val="single"/>
          <w:lang w:val="es-ES"/>
        </w:rPr>
        <w:t>Contratación de instituciones gubernamentales o funcionarios públicos.</w:t>
      </w:r>
      <w:r w:rsidRPr="00532CE1">
        <w:rPr>
          <w:rFonts w:ascii="Times New Roman" w:hAnsi="Times New Roman"/>
          <w:color w:val="auto"/>
          <w:sz w:val="24"/>
          <w:szCs w:val="24"/>
          <w:lang w:val="es-ES"/>
        </w:rPr>
        <w:t xml:space="preserve"> El</w:t>
      </w:r>
      <w:r w:rsidR="00F526E6"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 xml:space="preserve">Asociado de las Naciones Unidas </w:t>
      </w:r>
      <w:r w:rsidR="00641B97" w:rsidRPr="00532CE1">
        <w:rPr>
          <w:rFonts w:ascii="Times New Roman" w:hAnsi="Times New Roman"/>
          <w:color w:val="auto"/>
          <w:sz w:val="24"/>
          <w:szCs w:val="24"/>
          <w:lang w:val="es-ES"/>
        </w:rPr>
        <w:t xml:space="preserve">no </w:t>
      </w:r>
      <w:r w:rsidRPr="00532CE1">
        <w:rPr>
          <w:rFonts w:ascii="Times New Roman" w:hAnsi="Times New Roman"/>
          <w:color w:val="auto"/>
          <w:sz w:val="24"/>
          <w:szCs w:val="24"/>
          <w:lang w:val="es-ES"/>
        </w:rPr>
        <w:t xml:space="preserve">contratará en virtud del presente Acuerdo a ningún funcionario o empleado público del Gobierno como </w:t>
      </w:r>
      <w:r w:rsidR="00712A73"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 xml:space="preserve">onsultor ni a ninguna institución gubernamental ni empresa de propiedad gubernamental como </w:t>
      </w:r>
      <w:r w:rsidR="00712A73"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 xml:space="preserve">ontratista, salvo que el Gobierno haya determinado, a </w:t>
      </w:r>
      <w:r w:rsidRPr="00532CE1">
        <w:rPr>
          <w:rFonts w:ascii="Times New Roman" w:hAnsi="Times New Roman"/>
          <w:color w:val="auto"/>
          <w:sz w:val="24"/>
          <w:szCs w:val="24"/>
          <w:lang w:val="es-ES"/>
        </w:rPr>
        <w:lastRenderedPageBreak/>
        <w:t>satisfacción del Banco, que dicha contratación cumple los requisitos de elegibilidad del Banco con arreglo a las normas de contratación establecidas en el Acuerdo de financiación</w:t>
      </w:r>
      <w:r w:rsidR="00216234" w:rsidRPr="00532CE1">
        <w:rPr>
          <w:rFonts w:ascii="Times New Roman" w:hAnsi="Times New Roman"/>
          <w:color w:val="auto"/>
          <w:sz w:val="24"/>
          <w:szCs w:val="24"/>
          <w:lang w:val="es-ES"/>
        </w:rPr>
        <w:t>.</w:t>
      </w:r>
      <w:bookmarkStart w:id="2" w:name="_Hlk523835940"/>
    </w:p>
    <w:p w14:paraId="694ED5EE" w14:textId="77777777" w:rsidR="0093121B" w:rsidRPr="00532CE1" w:rsidRDefault="0093121B" w:rsidP="00D21A63">
      <w:pPr>
        <w:pStyle w:val="Prrafodelista"/>
        <w:rPr>
          <w:rFonts w:ascii="Times New Roman" w:eastAsia="Times New Roman" w:hAnsi="Times New Roman"/>
          <w:color w:val="auto"/>
          <w:sz w:val="24"/>
          <w:szCs w:val="24"/>
          <w:u w:val="single"/>
          <w:lang w:val="es-ES"/>
        </w:rPr>
      </w:pPr>
    </w:p>
    <w:p w14:paraId="57E751E3" w14:textId="5EE5D4AD" w:rsidR="00BC0519" w:rsidRPr="00532CE1" w:rsidRDefault="00764358" w:rsidP="0093121B">
      <w:pPr>
        <w:pStyle w:val="Prrafodelista"/>
        <w:numPr>
          <w:ilvl w:val="0"/>
          <w:numId w:val="15"/>
        </w:numPr>
        <w:rPr>
          <w:rFonts w:ascii="Times New Roman" w:hAnsi="Times New Roman"/>
          <w:color w:val="auto"/>
          <w:sz w:val="24"/>
          <w:szCs w:val="24"/>
          <w:lang w:val="es-ES"/>
        </w:rPr>
      </w:pPr>
      <w:r w:rsidRPr="00532CE1">
        <w:rPr>
          <w:rFonts w:ascii="Times New Roman" w:eastAsia="Times New Roman" w:hAnsi="Times New Roman"/>
          <w:color w:val="auto"/>
          <w:sz w:val="24"/>
          <w:szCs w:val="24"/>
          <w:u w:val="single"/>
          <w:lang w:val="es-ES"/>
        </w:rPr>
        <w:t>Prohibición</w:t>
      </w:r>
      <w:r w:rsidR="00641B97" w:rsidRPr="00532CE1">
        <w:rPr>
          <w:rFonts w:ascii="Times New Roman" w:eastAsia="Times New Roman" w:hAnsi="Times New Roman"/>
          <w:color w:val="auto"/>
          <w:sz w:val="24"/>
          <w:szCs w:val="24"/>
          <w:u w:val="single"/>
          <w:lang w:val="es-ES"/>
        </w:rPr>
        <w:t xml:space="preserve"> de contratos </w:t>
      </w:r>
      <w:r w:rsidR="00F84558" w:rsidRPr="00532CE1">
        <w:rPr>
          <w:rFonts w:ascii="Times New Roman" w:eastAsia="Times New Roman" w:hAnsi="Times New Roman"/>
          <w:color w:val="auto"/>
          <w:sz w:val="24"/>
          <w:szCs w:val="24"/>
          <w:u w:val="single"/>
          <w:lang w:val="es-ES"/>
        </w:rPr>
        <w:t>conexos</w:t>
      </w:r>
      <w:r w:rsidR="00641B97" w:rsidRPr="00532CE1">
        <w:rPr>
          <w:rFonts w:ascii="Times New Roman" w:eastAsia="Times New Roman" w:hAnsi="Times New Roman"/>
          <w:color w:val="auto"/>
          <w:sz w:val="24"/>
          <w:szCs w:val="24"/>
          <w:u w:val="single"/>
          <w:lang w:val="es-ES"/>
        </w:rPr>
        <w:t xml:space="preserve"> </w:t>
      </w:r>
      <w:r w:rsidR="00C141E8" w:rsidRPr="00532CE1">
        <w:rPr>
          <w:rFonts w:ascii="Times New Roman" w:eastAsia="Times New Roman" w:hAnsi="Times New Roman"/>
          <w:color w:val="auto"/>
          <w:sz w:val="24"/>
          <w:szCs w:val="24"/>
          <w:u w:val="single"/>
          <w:lang w:val="es-ES"/>
        </w:rPr>
        <w:t xml:space="preserve">en el ámbito del presente </w:t>
      </w:r>
      <w:r w:rsidR="00641B97" w:rsidRPr="00532CE1">
        <w:rPr>
          <w:rFonts w:ascii="Times New Roman" w:eastAsia="Times New Roman" w:hAnsi="Times New Roman"/>
          <w:color w:val="auto"/>
          <w:sz w:val="24"/>
          <w:szCs w:val="24"/>
          <w:u w:val="single"/>
          <w:lang w:val="es-ES"/>
        </w:rPr>
        <w:t>Acuerdo.</w:t>
      </w:r>
      <w:r w:rsidR="00641B97" w:rsidRPr="00532CE1">
        <w:rPr>
          <w:rFonts w:ascii="Times New Roman" w:eastAsia="Times New Roman" w:hAnsi="Times New Roman"/>
          <w:color w:val="auto"/>
          <w:sz w:val="24"/>
          <w:szCs w:val="24"/>
          <w:lang w:val="es-ES"/>
        </w:rPr>
        <w:t xml:space="preserve"> Las Partes señalan que durante la vigencia de</w:t>
      </w:r>
      <w:r w:rsidR="00F17E7C" w:rsidRPr="00532CE1">
        <w:rPr>
          <w:rFonts w:ascii="Times New Roman" w:eastAsia="Times New Roman" w:hAnsi="Times New Roman"/>
          <w:color w:val="auto"/>
          <w:sz w:val="24"/>
          <w:szCs w:val="24"/>
          <w:lang w:val="es-ES"/>
        </w:rPr>
        <w:t>l presente</w:t>
      </w:r>
      <w:r w:rsidR="00641B97" w:rsidRPr="00532CE1">
        <w:rPr>
          <w:rFonts w:ascii="Times New Roman" w:eastAsia="Times New Roman" w:hAnsi="Times New Roman"/>
          <w:color w:val="auto"/>
          <w:sz w:val="24"/>
          <w:szCs w:val="24"/>
          <w:lang w:val="es-ES"/>
        </w:rPr>
        <w:t xml:space="preserve"> Acuerdo</w:t>
      </w:r>
      <w:r w:rsidR="00F84558" w:rsidRPr="00532CE1">
        <w:rPr>
          <w:rFonts w:ascii="Times New Roman" w:eastAsia="Times New Roman" w:hAnsi="Times New Roman"/>
          <w:color w:val="auto"/>
          <w:sz w:val="24"/>
          <w:szCs w:val="24"/>
          <w:lang w:val="es-ES"/>
        </w:rPr>
        <w:t>,</w:t>
      </w:r>
      <w:r w:rsidR="00641B97" w:rsidRPr="00532CE1">
        <w:rPr>
          <w:rFonts w:ascii="Times New Roman" w:eastAsia="Times New Roman" w:hAnsi="Times New Roman"/>
          <w:color w:val="auto"/>
          <w:sz w:val="24"/>
          <w:szCs w:val="24"/>
          <w:lang w:val="es-ES"/>
        </w:rPr>
        <w:t xml:space="preserve"> y después de su terminación o rescisión anticipada, el Gobierno </w:t>
      </w:r>
      <w:r w:rsidR="00F84558" w:rsidRPr="00532CE1">
        <w:rPr>
          <w:rFonts w:ascii="Times New Roman" w:eastAsia="Times New Roman" w:hAnsi="Times New Roman"/>
          <w:color w:val="auto"/>
          <w:sz w:val="24"/>
          <w:szCs w:val="24"/>
          <w:lang w:val="es-ES"/>
        </w:rPr>
        <w:t>prohibirá</w:t>
      </w:r>
      <w:r w:rsidR="00641B97" w:rsidRPr="00532CE1">
        <w:rPr>
          <w:rFonts w:ascii="Times New Roman" w:eastAsia="Times New Roman" w:hAnsi="Times New Roman"/>
          <w:color w:val="auto"/>
          <w:sz w:val="24"/>
          <w:szCs w:val="24"/>
          <w:lang w:val="es-ES"/>
        </w:rPr>
        <w:t xml:space="preserve"> a los </w:t>
      </w:r>
      <w:r w:rsidR="00712A73" w:rsidRPr="00532CE1">
        <w:rPr>
          <w:rFonts w:ascii="Times New Roman" w:eastAsia="Times New Roman" w:hAnsi="Times New Roman"/>
          <w:color w:val="auto"/>
          <w:sz w:val="24"/>
          <w:szCs w:val="24"/>
          <w:lang w:val="es-ES"/>
        </w:rPr>
        <w:t>Miembros del personal</w:t>
      </w:r>
      <w:r w:rsidR="00641B97" w:rsidRPr="00532CE1">
        <w:rPr>
          <w:rFonts w:ascii="Times New Roman" w:eastAsia="Times New Roman" w:hAnsi="Times New Roman"/>
          <w:color w:val="auto"/>
          <w:sz w:val="24"/>
          <w:szCs w:val="24"/>
          <w:lang w:val="es-ES"/>
        </w:rPr>
        <w:t xml:space="preserve">, </w:t>
      </w:r>
      <w:r w:rsidR="00712A73" w:rsidRPr="00532CE1">
        <w:rPr>
          <w:rFonts w:ascii="Times New Roman" w:eastAsia="Times New Roman" w:hAnsi="Times New Roman"/>
          <w:color w:val="auto"/>
          <w:sz w:val="24"/>
          <w:szCs w:val="24"/>
          <w:lang w:val="es-ES"/>
        </w:rPr>
        <w:t>C</w:t>
      </w:r>
      <w:r w:rsidR="00641B97" w:rsidRPr="00532CE1">
        <w:rPr>
          <w:rFonts w:ascii="Times New Roman" w:eastAsia="Times New Roman" w:hAnsi="Times New Roman"/>
          <w:color w:val="auto"/>
          <w:sz w:val="24"/>
          <w:szCs w:val="24"/>
          <w:lang w:val="es-ES"/>
        </w:rPr>
        <w:t xml:space="preserve">onsultores o </w:t>
      </w:r>
      <w:r w:rsidR="00712A73" w:rsidRPr="00532CE1">
        <w:rPr>
          <w:rFonts w:ascii="Times New Roman" w:eastAsia="Times New Roman" w:hAnsi="Times New Roman"/>
          <w:color w:val="auto"/>
          <w:sz w:val="24"/>
          <w:szCs w:val="24"/>
          <w:lang w:val="es-ES"/>
        </w:rPr>
        <w:t>C</w:t>
      </w:r>
      <w:r w:rsidR="00641B97" w:rsidRPr="00532CE1">
        <w:rPr>
          <w:rFonts w:ascii="Times New Roman" w:eastAsia="Times New Roman" w:hAnsi="Times New Roman"/>
          <w:color w:val="auto"/>
          <w:sz w:val="24"/>
          <w:szCs w:val="24"/>
          <w:lang w:val="es-ES"/>
        </w:rPr>
        <w:t xml:space="preserve">ontratistas, y </w:t>
      </w:r>
      <w:r w:rsidR="00721B88" w:rsidRPr="00532CE1">
        <w:rPr>
          <w:rFonts w:ascii="Times New Roman" w:eastAsia="Times New Roman" w:hAnsi="Times New Roman"/>
          <w:color w:val="auto"/>
          <w:sz w:val="24"/>
          <w:szCs w:val="24"/>
          <w:lang w:val="es-ES"/>
        </w:rPr>
        <w:t xml:space="preserve">a </w:t>
      </w:r>
      <w:r w:rsidRPr="00532CE1">
        <w:rPr>
          <w:rFonts w:ascii="Times New Roman" w:eastAsia="Times New Roman" w:hAnsi="Times New Roman"/>
          <w:color w:val="auto"/>
          <w:sz w:val="24"/>
          <w:szCs w:val="24"/>
          <w:lang w:val="es-ES"/>
        </w:rPr>
        <w:t>toda</w:t>
      </w:r>
      <w:r w:rsidR="00641B97" w:rsidRPr="00532CE1">
        <w:rPr>
          <w:rFonts w:ascii="Times New Roman" w:eastAsia="Times New Roman" w:hAnsi="Times New Roman"/>
          <w:color w:val="auto"/>
          <w:sz w:val="24"/>
          <w:szCs w:val="24"/>
          <w:lang w:val="es-ES"/>
        </w:rPr>
        <w:t xml:space="preserve"> parte afiliada a cualquiera de ellos, proporcionar bienes, obras o servicios que </w:t>
      </w:r>
      <w:r w:rsidRPr="00532CE1">
        <w:rPr>
          <w:rFonts w:ascii="Times New Roman" w:eastAsia="Times New Roman" w:hAnsi="Times New Roman"/>
          <w:color w:val="auto"/>
          <w:sz w:val="24"/>
          <w:szCs w:val="24"/>
          <w:lang w:val="es-ES"/>
        </w:rPr>
        <w:t>se deriven</w:t>
      </w:r>
      <w:r w:rsidR="00641B97" w:rsidRPr="00532CE1">
        <w:rPr>
          <w:rFonts w:ascii="Times New Roman" w:eastAsia="Times New Roman" w:hAnsi="Times New Roman"/>
          <w:color w:val="auto"/>
          <w:sz w:val="24"/>
          <w:szCs w:val="24"/>
          <w:lang w:val="es-ES"/>
        </w:rPr>
        <w:t xml:space="preserve"> </w:t>
      </w:r>
      <w:r w:rsidRPr="00532CE1">
        <w:rPr>
          <w:rFonts w:ascii="Times New Roman" w:eastAsia="Times New Roman" w:hAnsi="Times New Roman"/>
          <w:color w:val="auto"/>
          <w:sz w:val="24"/>
          <w:szCs w:val="24"/>
          <w:lang w:val="es-ES"/>
        </w:rPr>
        <w:t xml:space="preserve">de </w:t>
      </w:r>
      <w:r w:rsidR="00641B97" w:rsidRPr="00532CE1">
        <w:rPr>
          <w:rFonts w:ascii="Times New Roman" w:eastAsia="Times New Roman" w:hAnsi="Times New Roman"/>
          <w:color w:val="auto"/>
          <w:sz w:val="24"/>
          <w:szCs w:val="24"/>
          <w:lang w:val="es-ES"/>
        </w:rPr>
        <w:t xml:space="preserve">sus actividades </w:t>
      </w:r>
      <w:r w:rsidRPr="00532CE1">
        <w:rPr>
          <w:rFonts w:ascii="Times New Roman" w:eastAsia="Times New Roman" w:hAnsi="Times New Roman"/>
          <w:color w:val="auto"/>
          <w:sz w:val="24"/>
          <w:szCs w:val="24"/>
          <w:lang w:val="es-ES"/>
        </w:rPr>
        <w:t>en el marco de</w:t>
      </w:r>
      <w:r w:rsidR="00641B97" w:rsidRPr="00532CE1">
        <w:rPr>
          <w:rFonts w:ascii="Times New Roman" w:eastAsia="Times New Roman" w:hAnsi="Times New Roman"/>
          <w:color w:val="auto"/>
          <w:sz w:val="24"/>
          <w:szCs w:val="24"/>
          <w:lang w:val="es-ES"/>
        </w:rPr>
        <w:t xml:space="preserve"> este Acuerdo</w:t>
      </w:r>
      <w:r w:rsidRPr="00532CE1">
        <w:rPr>
          <w:rFonts w:ascii="Times New Roman" w:eastAsia="Times New Roman" w:hAnsi="Times New Roman"/>
          <w:color w:val="auto"/>
          <w:sz w:val="24"/>
          <w:szCs w:val="24"/>
          <w:lang w:val="es-ES"/>
        </w:rPr>
        <w:t xml:space="preserve"> o estén directamente relacionados con</w:t>
      </w:r>
      <w:r w:rsidR="00B614A6" w:rsidRPr="00532CE1">
        <w:rPr>
          <w:rFonts w:ascii="Times New Roman" w:eastAsia="Times New Roman" w:hAnsi="Times New Roman"/>
          <w:color w:val="auto"/>
          <w:sz w:val="24"/>
          <w:szCs w:val="24"/>
          <w:lang w:val="es-ES"/>
        </w:rPr>
        <w:t xml:space="preserve"> las mismas, </w:t>
      </w:r>
      <w:r w:rsidR="00F17E7C" w:rsidRPr="00532CE1">
        <w:rPr>
          <w:rFonts w:ascii="Times New Roman" w:eastAsia="Times New Roman" w:hAnsi="Times New Roman"/>
          <w:color w:val="auto"/>
          <w:sz w:val="24"/>
          <w:szCs w:val="24"/>
          <w:lang w:val="es-ES"/>
        </w:rPr>
        <w:t>en caso de que</w:t>
      </w:r>
      <w:r w:rsidR="00641B97" w:rsidRPr="00532CE1">
        <w:rPr>
          <w:rFonts w:ascii="Times New Roman" w:eastAsia="Times New Roman" w:hAnsi="Times New Roman"/>
          <w:color w:val="auto"/>
          <w:sz w:val="24"/>
          <w:szCs w:val="24"/>
          <w:lang w:val="es-ES"/>
        </w:rPr>
        <w:t xml:space="preserve"> </w:t>
      </w:r>
      <w:r w:rsidR="00B614A6" w:rsidRPr="00532CE1">
        <w:rPr>
          <w:rFonts w:ascii="Times New Roman" w:eastAsia="Times New Roman" w:hAnsi="Times New Roman"/>
          <w:color w:val="auto"/>
          <w:sz w:val="24"/>
          <w:szCs w:val="24"/>
          <w:lang w:val="es-ES"/>
        </w:rPr>
        <w:t xml:space="preserve">la provisión de </w:t>
      </w:r>
      <w:r w:rsidR="00641B97" w:rsidRPr="00532CE1">
        <w:rPr>
          <w:rFonts w:ascii="Times New Roman" w:eastAsia="Times New Roman" w:hAnsi="Times New Roman"/>
          <w:color w:val="auto"/>
          <w:sz w:val="24"/>
          <w:szCs w:val="24"/>
          <w:lang w:val="es-ES"/>
        </w:rPr>
        <w:t xml:space="preserve">tales bienes, obras o servicios </w:t>
      </w:r>
      <w:r w:rsidR="00F17E7C" w:rsidRPr="00532CE1">
        <w:rPr>
          <w:rFonts w:ascii="Times New Roman" w:eastAsia="Times New Roman" w:hAnsi="Times New Roman"/>
          <w:color w:val="auto"/>
          <w:sz w:val="24"/>
          <w:szCs w:val="24"/>
          <w:lang w:val="es-ES"/>
        </w:rPr>
        <w:t>pueda</w:t>
      </w:r>
      <w:r w:rsidR="00B614A6" w:rsidRPr="00532CE1">
        <w:rPr>
          <w:rFonts w:ascii="Times New Roman" w:eastAsia="Times New Roman" w:hAnsi="Times New Roman"/>
          <w:color w:val="auto"/>
          <w:sz w:val="24"/>
          <w:szCs w:val="24"/>
          <w:lang w:val="es-ES"/>
        </w:rPr>
        <w:t xml:space="preserve"> comportar</w:t>
      </w:r>
      <w:r w:rsidR="00641B97" w:rsidRPr="00532CE1">
        <w:rPr>
          <w:rFonts w:ascii="Times New Roman" w:eastAsia="Times New Roman" w:hAnsi="Times New Roman"/>
          <w:color w:val="auto"/>
          <w:sz w:val="24"/>
          <w:szCs w:val="24"/>
          <w:lang w:val="es-ES"/>
        </w:rPr>
        <w:t xml:space="preserve"> </w:t>
      </w:r>
      <w:r w:rsidR="00B614A6" w:rsidRPr="00532CE1">
        <w:rPr>
          <w:rFonts w:ascii="Times New Roman" w:eastAsia="Times New Roman" w:hAnsi="Times New Roman"/>
          <w:color w:val="auto"/>
          <w:sz w:val="24"/>
          <w:szCs w:val="24"/>
          <w:lang w:val="es-ES"/>
        </w:rPr>
        <w:t>un</w:t>
      </w:r>
      <w:r w:rsidR="00F17E7C" w:rsidRPr="00532CE1">
        <w:rPr>
          <w:rFonts w:ascii="Times New Roman" w:eastAsia="Times New Roman" w:hAnsi="Times New Roman"/>
          <w:color w:val="auto"/>
          <w:sz w:val="24"/>
          <w:szCs w:val="24"/>
          <w:lang w:val="es-ES"/>
        </w:rPr>
        <w:t>a situación de</w:t>
      </w:r>
      <w:r w:rsidR="00B614A6" w:rsidRPr="00532CE1">
        <w:rPr>
          <w:rFonts w:ascii="Times New Roman" w:eastAsia="Times New Roman" w:hAnsi="Times New Roman"/>
          <w:color w:val="auto"/>
          <w:sz w:val="24"/>
          <w:szCs w:val="24"/>
          <w:lang w:val="es-ES"/>
        </w:rPr>
        <w:t xml:space="preserve"> </w:t>
      </w:r>
      <w:r w:rsidR="00641B97" w:rsidRPr="00532CE1">
        <w:rPr>
          <w:rFonts w:ascii="Times New Roman" w:eastAsia="Times New Roman" w:hAnsi="Times New Roman"/>
          <w:color w:val="auto"/>
          <w:sz w:val="24"/>
          <w:szCs w:val="24"/>
          <w:lang w:val="es-ES"/>
        </w:rPr>
        <w:t xml:space="preserve">conflicto de intereses según lo determine el Banco de conformidad con las normas de adquisición aplicables </w:t>
      </w:r>
      <w:r w:rsidR="00700DFC" w:rsidRPr="00532CE1">
        <w:rPr>
          <w:rFonts w:ascii="Times New Roman" w:eastAsia="Times New Roman" w:hAnsi="Times New Roman"/>
          <w:color w:val="auto"/>
          <w:sz w:val="24"/>
          <w:szCs w:val="24"/>
          <w:lang w:val="es-ES"/>
        </w:rPr>
        <w:t>de</w:t>
      </w:r>
      <w:r w:rsidR="00641B97" w:rsidRPr="00532CE1">
        <w:rPr>
          <w:rFonts w:ascii="Times New Roman" w:eastAsia="Times New Roman" w:hAnsi="Times New Roman"/>
          <w:color w:val="auto"/>
          <w:sz w:val="24"/>
          <w:szCs w:val="24"/>
          <w:lang w:val="es-ES"/>
        </w:rPr>
        <w:t>l Banco</w:t>
      </w:r>
      <w:r w:rsidR="00700DFC" w:rsidRPr="00532CE1">
        <w:rPr>
          <w:rFonts w:ascii="Times New Roman" w:eastAsia="Times New Roman" w:hAnsi="Times New Roman"/>
          <w:color w:val="auto"/>
          <w:sz w:val="24"/>
          <w:szCs w:val="24"/>
          <w:lang w:val="es-ES"/>
        </w:rPr>
        <w:t>.</w:t>
      </w:r>
    </w:p>
    <w:p w14:paraId="2066441C" w14:textId="77777777" w:rsidR="00D816C6" w:rsidRPr="00532CE1" w:rsidRDefault="00D816C6" w:rsidP="00D816C6">
      <w:pPr>
        <w:pStyle w:val="Prrafodelista"/>
        <w:ind w:left="360"/>
        <w:rPr>
          <w:rFonts w:ascii="Times New Roman" w:hAnsi="Times New Roman"/>
          <w:color w:val="auto"/>
          <w:sz w:val="24"/>
          <w:szCs w:val="24"/>
          <w:lang w:val="es-ES"/>
        </w:rPr>
      </w:pPr>
    </w:p>
    <w:p w14:paraId="29A604D9" w14:textId="08618C0A" w:rsidR="00D816C6" w:rsidRPr="00532CE1" w:rsidRDefault="00700DFC" w:rsidP="00CD642D">
      <w:pPr>
        <w:pStyle w:val="Prrafodelista"/>
        <w:numPr>
          <w:ilvl w:val="0"/>
          <w:numId w:val="14"/>
        </w:numPr>
        <w:tabs>
          <w:tab w:val="left" w:pos="540"/>
        </w:tabs>
        <w:autoSpaceDE w:val="0"/>
        <w:autoSpaceDN w:val="0"/>
        <w:adjustRightInd w:val="0"/>
        <w:ind w:left="360"/>
        <w:rPr>
          <w:rFonts w:ascii="Times New Roman" w:hAnsi="Times New Roman"/>
          <w:color w:val="000000" w:themeColor="text1"/>
          <w:sz w:val="24"/>
          <w:szCs w:val="24"/>
          <w:lang w:val="es-ES"/>
        </w:rPr>
      </w:pPr>
      <w:r w:rsidRPr="00532CE1">
        <w:rPr>
          <w:rFonts w:ascii="Times New Roman" w:hAnsi="Times New Roman"/>
          <w:color w:val="auto"/>
          <w:sz w:val="24"/>
          <w:szCs w:val="24"/>
          <w:lang w:val="es-ES"/>
        </w:rPr>
        <w:t xml:space="preserve">Si el Gobierno tiene conocimiento de que alguno de los </w:t>
      </w:r>
      <w:r w:rsidR="00851BFD" w:rsidRPr="00532CE1">
        <w:rPr>
          <w:rFonts w:ascii="Times New Roman" w:hAnsi="Times New Roman"/>
          <w:color w:val="auto"/>
          <w:sz w:val="24"/>
          <w:szCs w:val="24"/>
          <w:lang w:val="es-ES"/>
        </w:rPr>
        <w:t>M</w:t>
      </w:r>
      <w:r w:rsidRPr="00532CE1">
        <w:rPr>
          <w:rFonts w:ascii="Times New Roman" w:hAnsi="Times New Roman"/>
          <w:color w:val="auto"/>
          <w:sz w:val="24"/>
          <w:szCs w:val="24"/>
          <w:lang w:val="es-ES"/>
        </w:rPr>
        <w:t xml:space="preserve">iembros del personal o </w:t>
      </w:r>
      <w:r w:rsidR="00491D68" w:rsidRPr="00532CE1">
        <w:rPr>
          <w:rFonts w:ascii="Times New Roman" w:hAnsi="Times New Roman"/>
          <w:color w:val="auto"/>
          <w:sz w:val="24"/>
          <w:szCs w:val="24"/>
          <w:lang w:val="es-ES"/>
        </w:rPr>
        <w:t xml:space="preserve">de los </w:t>
      </w:r>
      <w:r w:rsidR="00851BFD"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onsultores del Asociado de las Naciones Unidas ha participado en una práctica corrupta, fraudulenta, colusoria o coercitiva</w:t>
      </w:r>
      <w:r w:rsidR="00411778" w:rsidRPr="00532CE1">
        <w:rPr>
          <w:rFonts w:ascii="Times New Roman" w:hAnsi="Times New Roman"/>
          <w:color w:val="auto"/>
          <w:sz w:val="24"/>
          <w:szCs w:val="24"/>
          <w:lang w:val="es-ES"/>
        </w:rPr>
        <w:t>,</w:t>
      </w:r>
      <w:r w:rsidRPr="00532CE1">
        <w:rPr>
          <w:rFonts w:ascii="Times New Roman" w:hAnsi="Times New Roman"/>
          <w:color w:val="auto"/>
          <w:sz w:val="24"/>
          <w:szCs w:val="24"/>
          <w:lang w:val="es-ES"/>
        </w:rPr>
        <w:t xml:space="preserve"> o razonablemente concluye que el desempeño de </w:t>
      </w:r>
      <w:r w:rsidR="00712A73" w:rsidRPr="00532CE1">
        <w:rPr>
          <w:rFonts w:ascii="Times New Roman" w:hAnsi="Times New Roman"/>
          <w:color w:val="auto"/>
          <w:sz w:val="24"/>
          <w:szCs w:val="24"/>
          <w:lang w:val="es-ES"/>
        </w:rPr>
        <w:t xml:space="preserve">los Miembros del </w:t>
      </w:r>
      <w:r w:rsidRPr="00532CE1">
        <w:rPr>
          <w:rFonts w:ascii="Times New Roman" w:hAnsi="Times New Roman"/>
          <w:color w:val="auto"/>
          <w:sz w:val="24"/>
          <w:szCs w:val="24"/>
          <w:lang w:val="es-ES"/>
        </w:rPr>
        <w:t xml:space="preserve">personal o los </w:t>
      </w:r>
      <w:r w:rsidR="00712A73"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onsultores del Asociado de las Naciones Unidas</w:t>
      </w:r>
      <w:r w:rsidR="00D816C6" w:rsidRPr="00532CE1">
        <w:rPr>
          <w:rFonts w:ascii="Times New Roman" w:hAnsi="Times New Roman"/>
          <w:color w:val="auto"/>
          <w:sz w:val="24"/>
          <w:szCs w:val="24"/>
          <w:lang w:val="es-ES"/>
        </w:rPr>
        <w:t xml:space="preserve"> </w:t>
      </w:r>
      <w:r w:rsidR="00D8556E" w:rsidRPr="00532CE1">
        <w:rPr>
          <w:rFonts w:ascii="Times New Roman" w:hAnsi="Times New Roman"/>
          <w:color w:val="auto"/>
          <w:sz w:val="24"/>
          <w:szCs w:val="24"/>
          <w:lang w:val="es-ES"/>
        </w:rPr>
        <w:t xml:space="preserve">no ha sido satisfactorio, el Gobierno compartirá sin demora información lo suficientemente detallada al respecto con el Asociado de las Naciones Unidas, exponiendo los motivos. Si, después de recibir una petición por escrito por parte del Gobierno, el Asociado de las Naciones Unidas investiga </w:t>
      </w:r>
      <w:r w:rsidRPr="00532CE1">
        <w:rPr>
          <w:rFonts w:ascii="Times New Roman" w:hAnsi="Times New Roman"/>
          <w:color w:val="auto"/>
          <w:sz w:val="24"/>
          <w:szCs w:val="24"/>
          <w:lang w:val="es-ES"/>
        </w:rPr>
        <w:t>el presunto desempeño insatisfactorio y concluye que la práctica corrupta, fraudulenta, colusoria o coercitiva</w:t>
      </w:r>
      <w:r w:rsidR="0031430A" w:rsidRPr="00532CE1">
        <w:rPr>
          <w:rFonts w:ascii="Times New Roman" w:hAnsi="Times New Roman"/>
          <w:color w:val="auto"/>
          <w:sz w:val="24"/>
          <w:szCs w:val="24"/>
          <w:lang w:val="es-ES"/>
        </w:rPr>
        <w:t xml:space="preserve"> y/o</w:t>
      </w:r>
      <w:r w:rsidR="00D816C6" w:rsidRPr="00532CE1">
        <w:rPr>
          <w:rFonts w:ascii="Times New Roman" w:hAnsi="Times New Roman"/>
          <w:color w:val="auto"/>
          <w:sz w:val="24"/>
          <w:szCs w:val="24"/>
          <w:lang w:val="es-ES"/>
        </w:rPr>
        <w:t xml:space="preserve"> </w:t>
      </w:r>
      <w:r w:rsidR="00410AE2" w:rsidRPr="00532CE1">
        <w:rPr>
          <w:rFonts w:ascii="Times New Roman" w:hAnsi="Times New Roman"/>
          <w:color w:val="auto"/>
          <w:sz w:val="24"/>
          <w:szCs w:val="24"/>
          <w:lang w:val="es-ES"/>
        </w:rPr>
        <w:t xml:space="preserve">el desempeño insatisfactorio </w:t>
      </w:r>
      <w:r w:rsidR="0031430A" w:rsidRPr="00532CE1">
        <w:rPr>
          <w:rFonts w:ascii="Times New Roman" w:hAnsi="Times New Roman"/>
          <w:color w:val="auto"/>
          <w:sz w:val="24"/>
          <w:szCs w:val="24"/>
          <w:lang w:val="es-ES"/>
        </w:rPr>
        <w:t xml:space="preserve">del </w:t>
      </w:r>
      <w:r w:rsidR="00851BFD" w:rsidRPr="00532CE1">
        <w:rPr>
          <w:rFonts w:ascii="Times New Roman" w:hAnsi="Times New Roman"/>
          <w:color w:val="auto"/>
          <w:sz w:val="24"/>
          <w:szCs w:val="24"/>
          <w:lang w:val="es-ES"/>
        </w:rPr>
        <w:t>M</w:t>
      </w:r>
      <w:r w:rsidR="002C58A6" w:rsidRPr="00532CE1">
        <w:rPr>
          <w:rFonts w:ascii="Times New Roman" w:hAnsi="Times New Roman"/>
          <w:color w:val="auto"/>
          <w:sz w:val="24"/>
          <w:szCs w:val="24"/>
          <w:lang w:val="es-ES"/>
        </w:rPr>
        <w:t xml:space="preserve">iembro del </w:t>
      </w:r>
      <w:r w:rsidR="0031430A" w:rsidRPr="00532CE1">
        <w:rPr>
          <w:rFonts w:ascii="Times New Roman" w:hAnsi="Times New Roman"/>
          <w:color w:val="auto"/>
          <w:sz w:val="24"/>
          <w:szCs w:val="24"/>
          <w:lang w:val="es-ES"/>
        </w:rPr>
        <w:t xml:space="preserve">personal o el </w:t>
      </w:r>
      <w:r w:rsidR="00851BFD" w:rsidRPr="00532CE1">
        <w:rPr>
          <w:rFonts w:ascii="Times New Roman" w:hAnsi="Times New Roman"/>
          <w:color w:val="auto"/>
          <w:sz w:val="24"/>
          <w:szCs w:val="24"/>
          <w:lang w:val="es-ES"/>
        </w:rPr>
        <w:t>C</w:t>
      </w:r>
      <w:r w:rsidR="0031430A" w:rsidRPr="00532CE1">
        <w:rPr>
          <w:rFonts w:ascii="Times New Roman" w:hAnsi="Times New Roman"/>
          <w:color w:val="auto"/>
          <w:sz w:val="24"/>
          <w:szCs w:val="24"/>
          <w:lang w:val="es-ES"/>
        </w:rPr>
        <w:t xml:space="preserve">onsultor </w:t>
      </w:r>
      <w:r w:rsidR="002C58A6" w:rsidRPr="00532CE1">
        <w:rPr>
          <w:rFonts w:ascii="Times New Roman" w:hAnsi="Times New Roman"/>
          <w:color w:val="auto"/>
          <w:sz w:val="24"/>
          <w:szCs w:val="24"/>
          <w:lang w:val="es-ES"/>
        </w:rPr>
        <w:t xml:space="preserve">en cuestión </w:t>
      </w:r>
      <w:r w:rsidR="00410AE2" w:rsidRPr="00532CE1">
        <w:rPr>
          <w:rFonts w:ascii="Times New Roman" w:hAnsi="Times New Roman"/>
          <w:color w:val="auto"/>
          <w:sz w:val="24"/>
          <w:szCs w:val="24"/>
          <w:lang w:val="es-ES"/>
        </w:rPr>
        <w:t>justifica su reemplazo</w:t>
      </w:r>
      <w:r w:rsidR="00D816C6" w:rsidRPr="00532CE1">
        <w:rPr>
          <w:rFonts w:ascii="Times New Roman" w:hAnsi="Times New Roman"/>
          <w:color w:val="auto"/>
          <w:sz w:val="24"/>
          <w:szCs w:val="24"/>
          <w:lang w:val="es-ES"/>
        </w:rPr>
        <w:t xml:space="preserve">, </w:t>
      </w:r>
      <w:r w:rsidR="00410AE2" w:rsidRPr="00532CE1">
        <w:rPr>
          <w:rFonts w:ascii="Times New Roman" w:hAnsi="Times New Roman"/>
          <w:color w:val="auto"/>
          <w:sz w:val="24"/>
          <w:szCs w:val="24"/>
          <w:lang w:val="es-ES"/>
        </w:rPr>
        <w:t xml:space="preserve">el Asociado de las Naciones Unidas procederá a </w:t>
      </w:r>
      <w:r w:rsidR="0031430A" w:rsidRPr="00532CE1">
        <w:rPr>
          <w:rFonts w:ascii="Times New Roman" w:hAnsi="Times New Roman"/>
          <w:color w:val="auto"/>
          <w:sz w:val="24"/>
          <w:szCs w:val="24"/>
          <w:lang w:val="es-ES"/>
        </w:rPr>
        <w:t>sustituirlo</w:t>
      </w:r>
      <w:r w:rsidR="00410AE2" w:rsidRPr="00532CE1">
        <w:rPr>
          <w:rFonts w:ascii="Times New Roman" w:hAnsi="Times New Roman"/>
          <w:color w:val="auto"/>
          <w:sz w:val="24"/>
          <w:szCs w:val="24"/>
          <w:lang w:val="es-ES"/>
        </w:rPr>
        <w:t xml:space="preserve"> </w:t>
      </w:r>
      <w:r w:rsidR="00DB2535" w:rsidRPr="00532CE1">
        <w:rPr>
          <w:rFonts w:ascii="Times New Roman" w:hAnsi="Times New Roman"/>
          <w:color w:val="auto"/>
          <w:sz w:val="24"/>
          <w:szCs w:val="24"/>
          <w:lang w:val="es-ES"/>
        </w:rPr>
        <w:t>en un plazo que se ajuste al calendario de aplicación del presente Acuerdo</w:t>
      </w:r>
      <w:r w:rsidR="00D816C6" w:rsidRPr="00532CE1">
        <w:rPr>
          <w:rFonts w:ascii="Times New Roman" w:hAnsi="Times New Roman"/>
          <w:color w:val="auto"/>
          <w:sz w:val="24"/>
          <w:szCs w:val="24"/>
          <w:lang w:val="es-ES"/>
        </w:rPr>
        <w:t xml:space="preserve">, </w:t>
      </w:r>
      <w:r w:rsidR="00DB2535" w:rsidRPr="00532CE1">
        <w:rPr>
          <w:rFonts w:ascii="Times New Roman" w:hAnsi="Times New Roman"/>
          <w:color w:val="auto"/>
          <w:sz w:val="24"/>
          <w:szCs w:val="24"/>
          <w:lang w:val="es-ES"/>
        </w:rPr>
        <w:t xml:space="preserve">de conformidad con </w:t>
      </w:r>
      <w:r w:rsidR="002C58A6" w:rsidRPr="00532CE1">
        <w:rPr>
          <w:rFonts w:ascii="Times New Roman" w:hAnsi="Times New Roman"/>
          <w:color w:val="auto"/>
          <w:sz w:val="24"/>
          <w:szCs w:val="24"/>
          <w:lang w:val="es-ES"/>
        </w:rPr>
        <w:t>sus</w:t>
      </w:r>
      <w:r w:rsidR="00DB2535" w:rsidRPr="00532CE1">
        <w:rPr>
          <w:rFonts w:ascii="Times New Roman" w:hAnsi="Times New Roman"/>
          <w:color w:val="auto"/>
          <w:sz w:val="24"/>
          <w:szCs w:val="24"/>
          <w:lang w:val="es-ES"/>
        </w:rPr>
        <w:t xml:space="preserve"> reglamentos, las normas, las políticas y los procedimientos</w:t>
      </w:r>
      <w:r w:rsidR="00D816C6" w:rsidRPr="00532CE1">
        <w:rPr>
          <w:rFonts w:ascii="Times New Roman" w:hAnsi="Times New Roman"/>
          <w:color w:val="auto"/>
          <w:sz w:val="24"/>
          <w:szCs w:val="24"/>
          <w:lang w:val="es-ES"/>
        </w:rPr>
        <w:t>.</w:t>
      </w:r>
    </w:p>
    <w:p w14:paraId="095C012E" w14:textId="77777777" w:rsidR="00D816C6" w:rsidRPr="00532CE1" w:rsidRDefault="00D816C6" w:rsidP="00C759D3">
      <w:pPr>
        <w:pStyle w:val="Prrafodelista"/>
        <w:ind w:left="360"/>
        <w:rPr>
          <w:rFonts w:ascii="Times New Roman" w:hAnsi="Times New Roman"/>
          <w:color w:val="auto"/>
          <w:sz w:val="24"/>
          <w:szCs w:val="24"/>
          <w:lang w:val="es-ES"/>
        </w:rPr>
      </w:pPr>
    </w:p>
    <w:bookmarkEnd w:id="2"/>
    <w:p w14:paraId="402039B1" w14:textId="4D2A0F45" w:rsidR="00FB35EB" w:rsidRPr="00532CE1" w:rsidRDefault="0031430A" w:rsidP="00CD642D">
      <w:pPr>
        <w:pStyle w:val="Prrafodelista"/>
        <w:numPr>
          <w:ilvl w:val="0"/>
          <w:numId w:val="14"/>
        </w:numPr>
        <w:tabs>
          <w:tab w:val="left" w:pos="540"/>
        </w:tabs>
        <w:autoSpaceDE w:val="0"/>
        <w:autoSpaceDN w:val="0"/>
        <w:adjustRightInd w:val="0"/>
        <w:spacing w:after="200"/>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t>Transferencias de propiedad; garantías.</w:t>
      </w:r>
      <w:r w:rsidRPr="00532CE1">
        <w:rPr>
          <w:rFonts w:ascii="Times New Roman" w:hAnsi="Times New Roman"/>
          <w:bCs/>
          <w:iCs/>
          <w:color w:val="auto"/>
          <w:sz w:val="24"/>
          <w:szCs w:val="24"/>
          <w:lang w:val="es-ES"/>
        </w:rPr>
        <w:t xml:space="preserve"> Cuando </w:t>
      </w:r>
      <w:r w:rsidR="00A328F6" w:rsidRPr="00532CE1">
        <w:rPr>
          <w:rFonts w:ascii="Times New Roman" w:hAnsi="Times New Roman"/>
          <w:bCs/>
          <w:iCs/>
          <w:color w:val="auto"/>
          <w:sz w:val="24"/>
          <w:szCs w:val="24"/>
          <w:lang w:val="es-ES"/>
        </w:rPr>
        <w:t>proceda</w:t>
      </w:r>
      <w:r w:rsidRPr="00532CE1">
        <w:rPr>
          <w:rFonts w:ascii="Times New Roman" w:hAnsi="Times New Roman"/>
          <w:bCs/>
          <w:iCs/>
          <w:color w:val="auto"/>
          <w:sz w:val="24"/>
          <w:szCs w:val="24"/>
          <w:lang w:val="es-ES"/>
        </w:rPr>
        <w:t xml:space="preserve">, las Partes acordarán el momento y la modalidad de la transferencia de propiedad de cualquier </w:t>
      </w:r>
      <w:r w:rsidR="00A328F6" w:rsidRPr="00532CE1">
        <w:rPr>
          <w:rFonts w:ascii="Times New Roman" w:hAnsi="Times New Roman"/>
          <w:bCs/>
          <w:iCs/>
          <w:color w:val="auto"/>
          <w:sz w:val="24"/>
          <w:szCs w:val="24"/>
          <w:lang w:val="es-ES"/>
        </w:rPr>
        <w:t>bien</w:t>
      </w:r>
      <w:r w:rsidRPr="00532CE1">
        <w:rPr>
          <w:rFonts w:ascii="Times New Roman" w:hAnsi="Times New Roman"/>
          <w:bCs/>
          <w:iCs/>
          <w:color w:val="auto"/>
          <w:sz w:val="24"/>
          <w:szCs w:val="24"/>
          <w:lang w:val="es-ES"/>
        </w:rPr>
        <w:t xml:space="preserve"> (incluidos equip</w:t>
      </w:r>
      <w:r w:rsidR="00524393" w:rsidRPr="00532CE1">
        <w:rPr>
          <w:rFonts w:ascii="Times New Roman" w:hAnsi="Times New Roman"/>
          <w:bCs/>
          <w:iCs/>
          <w:color w:val="auto"/>
          <w:sz w:val="24"/>
          <w:szCs w:val="24"/>
          <w:lang w:val="es-ES"/>
        </w:rPr>
        <w:t>amiento</w:t>
      </w:r>
      <w:r w:rsidRPr="00532CE1">
        <w:rPr>
          <w:rFonts w:ascii="Times New Roman" w:hAnsi="Times New Roman"/>
          <w:bCs/>
          <w:iCs/>
          <w:color w:val="auto"/>
          <w:sz w:val="24"/>
          <w:szCs w:val="24"/>
          <w:lang w:val="es-ES"/>
        </w:rPr>
        <w:t>, materiales y suministros)</w:t>
      </w:r>
      <w:r w:rsidR="00A328F6" w:rsidRPr="00532CE1">
        <w:rPr>
          <w:rFonts w:ascii="Times New Roman" w:hAnsi="Times New Roman"/>
          <w:bCs/>
          <w:iCs/>
          <w:color w:val="auto"/>
          <w:sz w:val="24"/>
          <w:szCs w:val="24"/>
          <w:lang w:val="es-ES"/>
        </w:rPr>
        <w:t xml:space="preserve">, así como de </w:t>
      </w:r>
      <w:r w:rsidRPr="00532CE1">
        <w:rPr>
          <w:rFonts w:ascii="Times New Roman" w:hAnsi="Times New Roman"/>
          <w:bCs/>
          <w:iCs/>
          <w:color w:val="auto"/>
          <w:sz w:val="24"/>
          <w:szCs w:val="24"/>
          <w:lang w:val="es-ES"/>
        </w:rPr>
        <w:t>las garantías de los fabricantes, según corresponda.</w:t>
      </w:r>
      <w:r w:rsidR="00FB35EB" w:rsidRPr="00532CE1">
        <w:rPr>
          <w:rFonts w:ascii="Times New Roman" w:hAnsi="Times New Roman"/>
          <w:color w:val="auto"/>
          <w:sz w:val="24"/>
          <w:szCs w:val="24"/>
          <w:lang w:val="es-ES"/>
        </w:rPr>
        <w:t xml:space="preserve"> </w:t>
      </w:r>
      <w:r w:rsidR="00DB2535" w:rsidRPr="00532CE1">
        <w:rPr>
          <w:rFonts w:ascii="Times New Roman" w:hAnsi="Times New Roman"/>
          <w:color w:val="auto"/>
          <w:sz w:val="24"/>
          <w:szCs w:val="24"/>
          <w:lang w:val="es-ES"/>
        </w:rPr>
        <w:t>Todo equipamiento puesto a disposición del Asociado de las Naciones Unidas por parte del Gobierno durante la vigencia del presente Acuerdo seguirá siendo propiedad del Gobierno</w:t>
      </w:r>
      <w:r w:rsidR="00FB35EB" w:rsidRPr="00532CE1" w:rsidDel="00733FB7">
        <w:rPr>
          <w:rFonts w:ascii="Times New Roman" w:hAnsi="Times New Roman"/>
          <w:color w:val="auto"/>
          <w:sz w:val="24"/>
          <w:szCs w:val="24"/>
          <w:lang w:val="es-ES"/>
        </w:rPr>
        <w:t>.</w:t>
      </w:r>
    </w:p>
    <w:p w14:paraId="467DB76D" w14:textId="7BA759C4" w:rsidR="00F818D4" w:rsidRPr="00532CE1" w:rsidRDefault="00DB2535" w:rsidP="003958B2">
      <w:pPr>
        <w:tabs>
          <w:tab w:val="left" w:pos="90"/>
          <w:tab w:val="left" w:pos="720"/>
          <w:tab w:val="left" w:pos="1440"/>
          <w:tab w:val="left" w:pos="3330"/>
        </w:tabs>
        <w:jc w:val="center"/>
        <w:rPr>
          <w:b/>
          <w:smallCaps/>
          <w:sz w:val="24"/>
          <w:szCs w:val="24"/>
          <w:lang w:val="es-ES"/>
        </w:rPr>
      </w:pPr>
      <w:r w:rsidRPr="00532CE1">
        <w:rPr>
          <w:b/>
          <w:smallCaps/>
          <w:sz w:val="24"/>
          <w:szCs w:val="24"/>
          <w:lang w:val="es-ES"/>
        </w:rPr>
        <w:t>Derechos de propiedad y propiedad intelectual</w:t>
      </w:r>
    </w:p>
    <w:p w14:paraId="5FF2B141" w14:textId="77777777" w:rsidR="00F818D4" w:rsidRPr="00532CE1" w:rsidRDefault="00F818D4" w:rsidP="00D1227D">
      <w:pPr>
        <w:pStyle w:val="Prrafodelista"/>
        <w:ind w:left="0"/>
        <w:rPr>
          <w:rFonts w:ascii="Times New Roman" w:hAnsi="Times New Roman"/>
          <w:color w:val="auto"/>
          <w:sz w:val="24"/>
          <w:szCs w:val="24"/>
          <w:lang w:val="es-ES"/>
        </w:rPr>
      </w:pPr>
    </w:p>
    <w:p w14:paraId="7C86F096" w14:textId="61989DAF" w:rsidR="00F818D4" w:rsidRPr="00532CE1" w:rsidRDefault="00DB2535"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000000" w:themeColor="text1"/>
          <w:sz w:val="24"/>
          <w:szCs w:val="24"/>
          <w:lang w:val="es-ES"/>
        </w:rPr>
        <w:t>Cada Parte ostentará íntegra y exclusivamente la titularidad de los derechos de autor, los derechos de patente y otros derechos de propiedad preexistentes. La titularidad de los derechos de autor, los derechos de patente y otros derechos de propiedad de planos, dibujos, especificaciones, diseños, informes u otros documentos y descubrimientos elaborados o preparados por el Asociado de las Naciones Unidas en virtud del presente Acuerdo corresponderá al Asociado de las Naciones Unidas. En virtud del presente Acuerdo, el Asociado de las Naciones Unidas otorga al Gobierno una licencia permanente, no revocable, exenta de regalías, transferible (incluido el derecho a conceder sublicencias), totalmente pagada y no exclusiva</w:t>
      </w:r>
      <w:r w:rsidR="00524393" w:rsidRPr="00532CE1">
        <w:rPr>
          <w:rFonts w:ascii="Times New Roman" w:hAnsi="Times New Roman"/>
          <w:color w:val="000000" w:themeColor="text1"/>
          <w:sz w:val="24"/>
          <w:szCs w:val="24"/>
          <w:lang w:val="es-ES"/>
        </w:rPr>
        <w:t>,</w:t>
      </w:r>
      <w:r w:rsidRPr="00532CE1">
        <w:rPr>
          <w:rFonts w:ascii="Times New Roman" w:hAnsi="Times New Roman"/>
          <w:color w:val="000000" w:themeColor="text1"/>
          <w:sz w:val="24"/>
          <w:szCs w:val="24"/>
          <w:lang w:val="es-ES"/>
        </w:rPr>
        <w:t xml:space="preserve"> para copiar, distribuir y utilizar dichos derechos de autor, derechos de patente y otros derechos de propiedad</w:t>
      </w:r>
      <w:r w:rsidR="00DF1E99" w:rsidRPr="00532CE1">
        <w:rPr>
          <w:rFonts w:ascii="Times New Roman" w:hAnsi="Times New Roman"/>
          <w:color w:val="auto"/>
          <w:sz w:val="24"/>
          <w:szCs w:val="24"/>
          <w:lang w:val="es-ES"/>
        </w:rPr>
        <w:t>.</w:t>
      </w:r>
    </w:p>
    <w:p w14:paraId="16CDC0A7" w14:textId="77777777" w:rsidR="00E151F6" w:rsidRPr="00532CE1" w:rsidRDefault="00E151F6" w:rsidP="00ED523A">
      <w:pPr>
        <w:pStyle w:val="Prrafodelista"/>
        <w:ind w:left="360"/>
        <w:rPr>
          <w:rFonts w:ascii="Times New Roman" w:hAnsi="Times New Roman"/>
          <w:color w:val="auto"/>
          <w:sz w:val="24"/>
          <w:szCs w:val="24"/>
          <w:lang w:val="es-ES"/>
        </w:rPr>
      </w:pPr>
    </w:p>
    <w:p w14:paraId="1318983B" w14:textId="286B56AC" w:rsidR="00A23E05" w:rsidRPr="00532CE1" w:rsidRDefault="00E3287E" w:rsidP="00A23E05">
      <w:pPr>
        <w:tabs>
          <w:tab w:val="left" w:pos="720"/>
          <w:tab w:val="left" w:pos="1440"/>
        </w:tabs>
        <w:jc w:val="center"/>
        <w:rPr>
          <w:b/>
          <w:smallCaps/>
          <w:sz w:val="24"/>
          <w:szCs w:val="24"/>
          <w:lang w:val="es-ES"/>
        </w:rPr>
      </w:pPr>
      <w:r w:rsidRPr="00532CE1">
        <w:rPr>
          <w:b/>
          <w:smallCaps/>
          <w:sz w:val="24"/>
          <w:szCs w:val="24"/>
          <w:lang w:val="es-ES"/>
        </w:rPr>
        <w:t>Seguros</w:t>
      </w:r>
    </w:p>
    <w:p w14:paraId="3194C47C" w14:textId="77777777" w:rsidR="00A23E05" w:rsidRPr="00532CE1" w:rsidRDefault="00A23E05" w:rsidP="00A23E05">
      <w:pPr>
        <w:rPr>
          <w:sz w:val="24"/>
          <w:szCs w:val="24"/>
          <w:lang w:val="es-ES"/>
        </w:rPr>
      </w:pPr>
    </w:p>
    <w:p w14:paraId="667EE026" w14:textId="16BEAA6E" w:rsidR="009947AE" w:rsidRPr="00532CE1" w:rsidRDefault="00E3287E" w:rsidP="009947AE">
      <w:pPr>
        <w:pStyle w:val="Sangradetextonormal"/>
        <w:numPr>
          <w:ilvl w:val="0"/>
          <w:numId w:val="14"/>
        </w:numPr>
        <w:tabs>
          <w:tab w:val="clear" w:pos="-1262"/>
          <w:tab w:val="clear" w:pos="-720"/>
          <w:tab w:val="clear" w:pos="240"/>
        </w:tabs>
        <w:ind w:left="360"/>
        <w:rPr>
          <w:rFonts w:ascii="Times New Roman" w:hAnsi="Times New Roman"/>
          <w:sz w:val="24"/>
          <w:lang w:val="es-ES"/>
        </w:rPr>
      </w:pPr>
      <w:r w:rsidRPr="00532CE1">
        <w:rPr>
          <w:rFonts w:ascii="Times New Roman" w:hAnsi="Times New Roman"/>
          <w:sz w:val="24"/>
          <w:lang w:val="es-ES"/>
        </w:rPr>
        <w:t>Durante la ejecución del presente Acuerdo, el Asociado de las Naciones Unidas deberá</w:t>
      </w:r>
      <w:r w:rsidR="009947AE" w:rsidRPr="00532CE1">
        <w:rPr>
          <w:rFonts w:ascii="Times New Roman" w:hAnsi="Times New Roman"/>
          <w:sz w:val="24"/>
          <w:lang w:val="es-ES"/>
        </w:rPr>
        <w:t xml:space="preserve">: </w:t>
      </w:r>
    </w:p>
    <w:p w14:paraId="2C69FE87" w14:textId="77777777" w:rsidR="009947AE" w:rsidRPr="00532CE1" w:rsidRDefault="009947AE" w:rsidP="009947AE">
      <w:pPr>
        <w:ind w:left="360" w:hanging="360"/>
        <w:rPr>
          <w:sz w:val="24"/>
          <w:lang w:val="es-ES"/>
        </w:rPr>
      </w:pPr>
    </w:p>
    <w:p w14:paraId="79564A05" w14:textId="78944BE1" w:rsidR="009947AE" w:rsidRPr="00532CE1" w:rsidRDefault="00E3287E" w:rsidP="009947AE">
      <w:pPr>
        <w:numPr>
          <w:ilvl w:val="0"/>
          <w:numId w:val="38"/>
        </w:numPr>
        <w:rPr>
          <w:sz w:val="24"/>
          <w:lang w:val="es-ES"/>
        </w:rPr>
      </w:pPr>
      <w:r w:rsidRPr="00532CE1">
        <w:rPr>
          <w:sz w:val="24"/>
          <w:lang w:val="es-ES"/>
        </w:rPr>
        <w:t>mantener una cobertura de seguro apropiada respecto de la responsabilidad civil resultante de la circulación de vehículos de motor</w:t>
      </w:r>
      <w:r w:rsidR="009947AE" w:rsidRPr="00532CE1">
        <w:rPr>
          <w:sz w:val="24"/>
          <w:lang w:val="es-ES"/>
        </w:rPr>
        <w:t xml:space="preserve">; </w:t>
      </w:r>
    </w:p>
    <w:p w14:paraId="7E629EDE" w14:textId="77777777" w:rsidR="009947AE" w:rsidRPr="00532CE1" w:rsidRDefault="009947AE" w:rsidP="009947AE">
      <w:pPr>
        <w:ind w:left="360" w:hanging="360"/>
        <w:rPr>
          <w:sz w:val="24"/>
          <w:lang w:val="es-ES"/>
        </w:rPr>
      </w:pPr>
    </w:p>
    <w:p w14:paraId="2875B0FF" w14:textId="0DE9BBDC" w:rsidR="009947AE" w:rsidRPr="00532CE1" w:rsidRDefault="00E3287E" w:rsidP="009947AE">
      <w:pPr>
        <w:numPr>
          <w:ilvl w:val="0"/>
          <w:numId w:val="38"/>
        </w:numPr>
        <w:rPr>
          <w:sz w:val="24"/>
          <w:lang w:val="es-ES"/>
        </w:rPr>
      </w:pPr>
      <w:r w:rsidRPr="00532CE1">
        <w:rPr>
          <w:sz w:val="24"/>
          <w:lang w:val="es-ES"/>
        </w:rPr>
        <w:t>mantener una adecuada cobertura de seguro o autoseguro de la carga contra la pérdida o los daños causados al material y el equipamiento, si los hay, que se hayan adquirido en su totalidad o en parte con los fondos proporcionados al amparo del presente Acuerdo, hasta que se transfieran al Gobierno</w:t>
      </w:r>
      <w:r w:rsidR="009947AE" w:rsidRPr="00532CE1">
        <w:rPr>
          <w:sz w:val="24"/>
          <w:lang w:val="es-ES"/>
        </w:rPr>
        <w:t>;</w:t>
      </w:r>
    </w:p>
    <w:p w14:paraId="4613F456" w14:textId="77777777" w:rsidR="009947AE" w:rsidRPr="00532CE1" w:rsidRDefault="009947AE" w:rsidP="009947AE">
      <w:pPr>
        <w:ind w:left="360" w:hanging="360"/>
        <w:rPr>
          <w:sz w:val="24"/>
          <w:lang w:val="es-ES"/>
        </w:rPr>
      </w:pPr>
    </w:p>
    <w:p w14:paraId="06916EF2" w14:textId="610DEDB2" w:rsidR="009947AE" w:rsidRPr="00532CE1" w:rsidRDefault="00E3287E" w:rsidP="009947AE">
      <w:pPr>
        <w:numPr>
          <w:ilvl w:val="0"/>
          <w:numId w:val="38"/>
        </w:numPr>
        <w:rPr>
          <w:sz w:val="24"/>
          <w:lang w:val="es-ES"/>
        </w:rPr>
      </w:pPr>
      <w:r w:rsidRPr="00532CE1">
        <w:rPr>
          <w:sz w:val="24"/>
          <w:lang w:val="es-ES"/>
        </w:rPr>
        <w:t>con respecto al personal contratar una póliza adecuada de seguro médico; prever el pago de indemnizaciones por lesión, enfermedad o muerte ocurridas durante el desempeño de las funciones oficiales del Asociado de las Naciones Unidas, y mantener una póliza de seguro contra daños causados por actos intencionales</w:t>
      </w:r>
      <w:r w:rsidR="009947AE" w:rsidRPr="00532CE1">
        <w:rPr>
          <w:sz w:val="24"/>
          <w:lang w:val="es-ES"/>
        </w:rPr>
        <w:t>;</w:t>
      </w:r>
    </w:p>
    <w:p w14:paraId="1459FC61" w14:textId="77777777" w:rsidR="009947AE" w:rsidRPr="00532CE1" w:rsidRDefault="009947AE" w:rsidP="009947AE">
      <w:pPr>
        <w:ind w:left="360" w:hanging="360"/>
        <w:rPr>
          <w:sz w:val="24"/>
          <w:lang w:val="es-ES"/>
        </w:rPr>
      </w:pPr>
    </w:p>
    <w:p w14:paraId="5B33CD22" w14:textId="05023FAD" w:rsidR="009947AE" w:rsidRPr="00532CE1" w:rsidRDefault="00E3287E" w:rsidP="009947AE">
      <w:pPr>
        <w:numPr>
          <w:ilvl w:val="0"/>
          <w:numId w:val="38"/>
        </w:numPr>
        <w:rPr>
          <w:sz w:val="24"/>
          <w:lang w:val="es-ES"/>
        </w:rPr>
      </w:pPr>
      <w:r w:rsidRPr="00532CE1">
        <w:rPr>
          <w:sz w:val="24"/>
          <w:lang w:val="es-ES"/>
        </w:rPr>
        <w:t xml:space="preserve">con respecto a los </w:t>
      </w:r>
      <w:r w:rsidR="009904C9" w:rsidRPr="00532CE1">
        <w:rPr>
          <w:sz w:val="24"/>
          <w:lang w:val="es-ES"/>
        </w:rPr>
        <w:t>C</w:t>
      </w:r>
      <w:r w:rsidRPr="00532CE1">
        <w:rPr>
          <w:sz w:val="24"/>
          <w:lang w:val="es-ES"/>
        </w:rPr>
        <w:t>onsultores, asegurarse de que contraten su propia póliza de seguro por lesión, enfermedad o muerte ocurridas durante la prestación de servicios por cuenta del Asociado de las Naciones Unidas, y de que mantengan una póliza de seguro contra daños causados por actos intencionales</w:t>
      </w:r>
      <w:r w:rsidR="009947AE" w:rsidRPr="00532CE1">
        <w:rPr>
          <w:sz w:val="24"/>
          <w:lang w:val="es-ES"/>
        </w:rPr>
        <w:t>.</w:t>
      </w:r>
    </w:p>
    <w:p w14:paraId="6D517E85" w14:textId="77777777" w:rsidR="009947AE" w:rsidRPr="00532CE1" w:rsidRDefault="009947AE" w:rsidP="009947AE">
      <w:pPr>
        <w:ind w:left="360" w:hanging="360"/>
        <w:rPr>
          <w:sz w:val="24"/>
          <w:lang w:val="es-ES"/>
        </w:rPr>
      </w:pPr>
    </w:p>
    <w:p w14:paraId="1AADCAB7" w14:textId="1DB96E72" w:rsidR="00A23E05" w:rsidRPr="00532CE1" w:rsidRDefault="00E3287E" w:rsidP="009947AE">
      <w:pPr>
        <w:pStyle w:val="Prrafodelista"/>
        <w:numPr>
          <w:ilvl w:val="0"/>
          <w:numId w:val="14"/>
        </w:numPr>
        <w:ind w:left="360"/>
        <w:rPr>
          <w:rFonts w:ascii="Times New Roman" w:hAnsi="Times New Roman"/>
          <w:smallCaps/>
          <w:color w:val="auto"/>
          <w:sz w:val="24"/>
          <w:szCs w:val="24"/>
          <w:lang w:val="es-ES"/>
        </w:rPr>
      </w:pPr>
      <w:r w:rsidRPr="00532CE1">
        <w:rPr>
          <w:rFonts w:ascii="Times New Roman" w:hAnsi="Times New Roman"/>
          <w:color w:val="auto"/>
          <w:sz w:val="24"/>
          <w:lang w:val="es-ES"/>
        </w:rPr>
        <w:t xml:space="preserve">El costo de los seguros se considerará incluido en el </w:t>
      </w:r>
      <w:r w:rsidR="00672A88" w:rsidRPr="00532CE1">
        <w:rPr>
          <w:rFonts w:ascii="Times New Roman" w:hAnsi="Times New Roman"/>
          <w:color w:val="auto"/>
          <w:sz w:val="24"/>
          <w:lang w:val="es-ES"/>
        </w:rPr>
        <w:t>L</w:t>
      </w:r>
      <w:r w:rsidRPr="00532CE1">
        <w:rPr>
          <w:rFonts w:ascii="Times New Roman" w:hAnsi="Times New Roman"/>
          <w:color w:val="auto"/>
          <w:sz w:val="24"/>
          <w:lang w:val="es-ES"/>
        </w:rPr>
        <w:t>ímite de financiación total</w:t>
      </w:r>
      <w:r w:rsidR="00A23E05" w:rsidRPr="00532CE1">
        <w:rPr>
          <w:rFonts w:ascii="Times New Roman" w:hAnsi="Times New Roman"/>
          <w:color w:val="auto"/>
          <w:sz w:val="24"/>
          <w:szCs w:val="24"/>
          <w:lang w:val="es-ES"/>
        </w:rPr>
        <w:t>.</w:t>
      </w:r>
    </w:p>
    <w:p w14:paraId="1AD9B30C" w14:textId="6566F9B6" w:rsidR="00D3552D" w:rsidRPr="00532CE1" w:rsidRDefault="00D3552D" w:rsidP="00D1227D">
      <w:pPr>
        <w:pStyle w:val="Prrafodelista"/>
        <w:ind w:left="0"/>
        <w:contextualSpacing/>
        <w:rPr>
          <w:rFonts w:ascii="Times New Roman" w:hAnsi="Times New Roman"/>
          <w:smallCaps/>
          <w:color w:val="auto"/>
          <w:sz w:val="24"/>
          <w:szCs w:val="24"/>
          <w:lang w:val="es-ES"/>
        </w:rPr>
      </w:pPr>
    </w:p>
    <w:p w14:paraId="2CB69AFE" w14:textId="1C8D514D" w:rsidR="00D3552D" w:rsidRPr="00532CE1" w:rsidRDefault="00E3287E" w:rsidP="00D1227D">
      <w:pPr>
        <w:tabs>
          <w:tab w:val="left" w:pos="720"/>
          <w:tab w:val="left" w:pos="1440"/>
        </w:tabs>
        <w:jc w:val="center"/>
        <w:rPr>
          <w:b/>
          <w:smallCaps/>
          <w:sz w:val="24"/>
          <w:szCs w:val="24"/>
          <w:lang w:val="es-ES"/>
        </w:rPr>
      </w:pPr>
      <w:r w:rsidRPr="00532CE1">
        <w:rPr>
          <w:b/>
          <w:smallCaps/>
          <w:sz w:val="24"/>
          <w:szCs w:val="24"/>
          <w:lang w:val="es-ES"/>
        </w:rPr>
        <w:t>Presentación de informes</w:t>
      </w:r>
    </w:p>
    <w:p w14:paraId="7464CE9F" w14:textId="77777777" w:rsidR="004B4ADA" w:rsidRPr="00532CE1" w:rsidRDefault="004B4ADA" w:rsidP="00D1227D">
      <w:pPr>
        <w:tabs>
          <w:tab w:val="left" w:pos="360"/>
          <w:tab w:val="left" w:pos="720"/>
        </w:tabs>
        <w:jc w:val="center"/>
        <w:rPr>
          <w:sz w:val="24"/>
          <w:szCs w:val="24"/>
          <w:u w:val="single"/>
          <w:lang w:val="es-ES"/>
        </w:rPr>
      </w:pPr>
    </w:p>
    <w:p w14:paraId="5A57AD7C" w14:textId="214BAA58" w:rsidR="009D3F79" w:rsidRPr="00532CE1" w:rsidRDefault="00E3287E" w:rsidP="00CD642D">
      <w:pPr>
        <w:pStyle w:val="Prrafodelista"/>
        <w:numPr>
          <w:ilvl w:val="0"/>
          <w:numId w:val="14"/>
        </w:numPr>
        <w:tabs>
          <w:tab w:val="left" w:pos="360"/>
          <w:tab w:val="left" w:pos="720"/>
        </w:tabs>
        <w:ind w:left="360"/>
        <w:rPr>
          <w:rFonts w:ascii="Times New Roman" w:hAnsi="Times New Roman"/>
          <w:color w:val="000000"/>
          <w:sz w:val="24"/>
          <w:szCs w:val="24"/>
          <w:lang w:val="es-ES"/>
        </w:rPr>
      </w:pPr>
      <w:r w:rsidRPr="00532CE1">
        <w:rPr>
          <w:rFonts w:ascii="Times New Roman" w:hAnsi="Times New Roman"/>
          <w:color w:val="auto"/>
          <w:sz w:val="24"/>
          <w:szCs w:val="24"/>
          <w:lang w:val="es-ES"/>
        </w:rPr>
        <w:t xml:space="preserve">El Asociado de las Naciones Unidas mantendrá cuentas y registros exactos con respecto a los fondos puestos a disposición al amparo del presente Acuerdo, de conformidad con el Reglamento Financiero </w:t>
      </w:r>
      <w:r w:rsidR="00E35FA1" w:rsidRPr="00532CE1">
        <w:rPr>
          <w:rFonts w:ascii="Times New Roman" w:hAnsi="Times New Roman"/>
          <w:color w:val="auto"/>
          <w:sz w:val="24"/>
          <w:szCs w:val="24"/>
          <w:lang w:val="es-ES"/>
        </w:rPr>
        <w:t>y la Reglamentación Financiera Detallada</w:t>
      </w:r>
      <w:r w:rsidRPr="00532CE1">
        <w:rPr>
          <w:rFonts w:ascii="Times New Roman" w:hAnsi="Times New Roman"/>
          <w:color w:val="auto"/>
          <w:sz w:val="24"/>
          <w:szCs w:val="24"/>
          <w:lang w:val="es-ES"/>
        </w:rPr>
        <w:t xml:space="preserve"> del Asociado de las Naciones Unidas y en la forma y con el nivel de detalle necesarios para contabilizar claramente todos los cargos y costos relativos a los </w:t>
      </w:r>
      <w:r w:rsidR="00672A88" w:rsidRPr="00532CE1">
        <w:rPr>
          <w:rFonts w:ascii="Times New Roman" w:hAnsi="Times New Roman"/>
          <w:color w:val="auto"/>
          <w:sz w:val="24"/>
          <w:szCs w:val="24"/>
          <w:lang w:val="es-ES"/>
        </w:rPr>
        <w:t>productos</w:t>
      </w:r>
      <w:r w:rsidRPr="00532CE1">
        <w:rPr>
          <w:rFonts w:ascii="Times New Roman" w:hAnsi="Times New Roman"/>
          <w:color w:val="auto"/>
          <w:sz w:val="24"/>
          <w:szCs w:val="24"/>
          <w:lang w:val="es-ES"/>
        </w:rPr>
        <w:t xml:space="preserve"> </w:t>
      </w:r>
      <w:r w:rsidR="00242149" w:rsidRPr="00532CE1">
        <w:rPr>
          <w:rFonts w:ascii="Times New Roman" w:hAnsi="Times New Roman"/>
          <w:color w:val="auto"/>
          <w:sz w:val="24"/>
          <w:szCs w:val="24"/>
          <w:lang w:val="es-ES"/>
        </w:rPr>
        <w:t xml:space="preserve">entregables </w:t>
      </w:r>
      <w:r w:rsidRPr="00532CE1">
        <w:rPr>
          <w:rFonts w:ascii="Times New Roman" w:hAnsi="Times New Roman"/>
          <w:color w:val="auto"/>
          <w:sz w:val="24"/>
          <w:szCs w:val="24"/>
          <w:lang w:val="es-ES"/>
        </w:rPr>
        <w:t>correspondientes</w:t>
      </w:r>
      <w:r w:rsidR="009D3F79" w:rsidRPr="00532CE1">
        <w:rPr>
          <w:rFonts w:ascii="Times New Roman" w:hAnsi="Times New Roman"/>
          <w:color w:val="000000"/>
          <w:sz w:val="24"/>
          <w:szCs w:val="24"/>
          <w:lang w:val="es-ES"/>
        </w:rPr>
        <w:t>.</w:t>
      </w:r>
    </w:p>
    <w:p w14:paraId="70A75479" w14:textId="77777777" w:rsidR="009D3F79" w:rsidRPr="00532CE1" w:rsidRDefault="009D3F79" w:rsidP="00D1227D">
      <w:pPr>
        <w:tabs>
          <w:tab w:val="left" w:pos="360"/>
          <w:tab w:val="left" w:pos="720"/>
        </w:tabs>
        <w:rPr>
          <w:color w:val="000000"/>
          <w:sz w:val="24"/>
          <w:szCs w:val="24"/>
          <w:lang w:val="es-ES"/>
        </w:rPr>
      </w:pPr>
    </w:p>
    <w:p w14:paraId="5E608B69" w14:textId="7CFFE007" w:rsidR="009D3F79" w:rsidRPr="00532CE1" w:rsidRDefault="009D0B65" w:rsidP="00CD642D">
      <w:pPr>
        <w:pStyle w:val="Prrafodelista"/>
        <w:numPr>
          <w:ilvl w:val="0"/>
          <w:numId w:val="14"/>
        </w:numPr>
        <w:tabs>
          <w:tab w:val="left" w:pos="360"/>
          <w:tab w:val="left" w:pos="720"/>
        </w:tabs>
        <w:ind w:left="360"/>
        <w:rPr>
          <w:rFonts w:ascii="Times New Roman" w:hAnsi="Times New Roman"/>
          <w:color w:val="auto"/>
          <w:sz w:val="24"/>
          <w:szCs w:val="24"/>
          <w:lang w:val="es-ES"/>
        </w:rPr>
      </w:pPr>
      <w:r w:rsidRPr="00532CE1">
        <w:rPr>
          <w:rFonts w:ascii="Times New Roman" w:hAnsi="Times New Roman"/>
          <w:color w:val="auto"/>
          <w:sz w:val="24"/>
          <w:szCs w:val="24"/>
          <w:lang w:val="es-ES"/>
        </w:rPr>
        <w:t xml:space="preserve">El Asociado de las Naciones Unidas presentará por escrito informes sobre </w:t>
      </w:r>
      <w:r w:rsidR="00E71E49" w:rsidRPr="00532CE1">
        <w:rPr>
          <w:rFonts w:ascii="Times New Roman" w:hAnsi="Times New Roman"/>
          <w:color w:val="auto"/>
          <w:sz w:val="24"/>
          <w:szCs w:val="24"/>
          <w:lang w:val="es-ES"/>
        </w:rPr>
        <w:t xml:space="preserve">la marcha de los trabajos </w:t>
      </w:r>
      <w:r w:rsidRPr="00532CE1">
        <w:rPr>
          <w:rFonts w:ascii="Times New Roman" w:hAnsi="Times New Roman"/>
          <w:color w:val="auto"/>
          <w:sz w:val="24"/>
          <w:szCs w:val="24"/>
          <w:lang w:val="es-ES"/>
        </w:rPr>
        <w:t xml:space="preserve">para ayudar al Gobierno a </w:t>
      </w:r>
      <w:r w:rsidR="00EE0FB0" w:rsidRPr="00532CE1">
        <w:rPr>
          <w:rFonts w:ascii="Times New Roman" w:hAnsi="Times New Roman"/>
          <w:color w:val="auto"/>
          <w:sz w:val="24"/>
          <w:szCs w:val="24"/>
          <w:lang w:val="es-ES"/>
        </w:rPr>
        <w:t>hacer un seguimiento de</w:t>
      </w:r>
      <w:r w:rsidRPr="00532CE1">
        <w:rPr>
          <w:rFonts w:ascii="Times New Roman" w:hAnsi="Times New Roman"/>
          <w:color w:val="auto"/>
          <w:sz w:val="24"/>
          <w:szCs w:val="24"/>
          <w:lang w:val="es-ES"/>
        </w:rPr>
        <w:t xml:space="preserve"> los progresos de </w:t>
      </w:r>
      <w:r w:rsidR="00CF1BA3" w:rsidRPr="00532CE1">
        <w:rPr>
          <w:rFonts w:ascii="Times New Roman" w:hAnsi="Times New Roman"/>
          <w:color w:val="auto"/>
          <w:sz w:val="24"/>
          <w:szCs w:val="24"/>
          <w:lang w:val="es-ES"/>
        </w:rPr>
        <w:t xml:space="preserve">las actividades y los </w:t>
      </w:r>
      <w:r w:rsidR="00242149" w:rsidRPr="00532CE1">
        <w:rPr>
          <w:rFonts w:ascii="Times New Roman" w:hAnsi="Times New Roman"/>
          <w:color w:val="auto"/>
          <w:sz w:val="24"/>
          <w:szCs w:val="24"/>
          <w:lang w:val="es-ES"/>
        </w:rPr>
        <w:t>productos entregables</w:t>
      </w:r>
      <w:r w:rsidR="00310564" w:rsidRPr="00532CE1">
        <w:rPr>
          <w:rFonts w:ascii="Times New Roman" w:hAnsi="Times New Roman"/>
          <w:color w:val="auto"/>
          <w:sz w:val="24"/>
          <w:szCs w:val="24"/>
          <w:lang w:val="es-ES"/>
        </w:rPr>
        <w:t xml:space="preserve"> </w:t>
      </w:r>
      <w:r w:rsidR="00242149" w:rsidRPr="00532CE1">
        <w:rPr>
          <w:rFonts w:ascii="Times New Roman" w:hAnsi="Times New Roman"/>
          <w:color w:val="auto"/>
          <w:sz w:val="24"/>
          <w:szCs w:val="24"/>
          <w:lang w:val="es-ES"/>
        </w:rPr>
        <w:t xml:space="preserve">previstos </w:t>
      </w:r>
      <w:r w:rsidR="00CF1BA3" w:rsidRPr="00532CE1">
        <w:rPr>
          <w:rFonts w:ascii="Times New Roman" w:hAnsi="Times New Roman"/>
          <w:color w:val="auto"/>
          <w:sz w:val="24"/>
          <w:szCs w:val="24"/>
          <w:lang w:val="es-ES"/>
        </w:rPr>
        <w:t xml:space="preserve">en pos de la </w:t>
      </w:r>
      <w:r w:rsidR="00242149" w:rsidRPr="00532CE1">
        <w:rPr>
          <w:rFonts w:ascii="Times New Roman" w:hAnsi="Times New Roman"/>
          <w:color w:val="auto"/>
          <w:sz w:val="24"/>
          <w:szCs w:val="24"/>
          <w:lang w:val="es-ES"/>
        </w:rPr>
        <w:t>E</w:t>
      </w:r>
      <w:r w:rsidR="004762B0" w:rsidRPr="00532CE1">
        <w:rPr>
          <w:rFonts w:ascii="Times New Roman" w:hAnsi="Times New Roman"/>
          <w:color w:val="auto"/>
          <w:sz w:val="24"/>
          <w:szCs w:val="24"/>
          <w:lang w:val="es-ES"/>
        </w:rPr>
        <w:t>jecución de</w:t>
      </w:r>
      <w:r w:rsidR="00CF1BA3" w:rsidRPr="00532CE1">
        <w:rPr>
          <w:rFonts w:ascii="Times New Roman" w:hAnsi="Times New Roman"/>
          <w:color w:val="auto"/>
          <w:sz w:val="24"/>
          <w:szCs w:val="24"/>
          <w:lang w:val="es-ES"/>
        </w:rPr>
        <w:t xml:space="preserve"> </w:t>
      </w:r>
      <w:r w:rsidR="00EE0FB0" w:rsidRPr="00532CE1">
        <w:rPr>
          <w:rFonts w:ascii="Times New Roman" w:hAnsi="Times New Roman"/>
          <w:color w:val="auto"/>
          <w:sz w:val="24"/>
          <w:szCs w:val="24"/>
          <w:lang w:val="es-ES"/>
        </w:rPr>
        <w:t xml:space="preserve">los </w:t>
      </w:r>
      <w:r w:rsidR="00242149" w:rsidRPr="00532CE1">
        <w:rPr>
          <w:rFonts w:ascii="Times New Roman" w:hAnsi="Times New Roman"/>
          <w:color w:val="auto"/>
          <w:sz w:val="24"/>
          <w:szCs w:val="24"/>
          <w:lang w:val="es-ES"/>
        </w:rPr>
        <w:t>P</w:t>
      </w:r>
      <w:r w:rsidR="00EE0FB0" w:rsidRPr="00532CE1">
        <w:rPr>
          <w:rFonts w:ascii="Times New Roman" w:hAnsi="Times New Roman"/>
          <w:color w:val="auto"/>
          <w:sz w:val="24"/>
          <w:szCs w:val="24"/>
          <w:lang w:val="es-ES"/>
        </w:rPr>
        <w:t>roductos</w:t>
      </w:r>
      <w:r w:rsidR="00CF1BA3" w:rsidRPr="00532CE1">
        <w:rPr>
          <w:rFonts w:ascii="Times New Roman" w:hAnsi="Times New Roman"/>
          <w:color w:val="auto"/>
          <w:sz w:val="24"/>
          <w:szCs w:val="24"/>
          <w:lang w:val="es-ES"/>
        </w:rPr>
        <w:t>,</w:t>
      </w:r>
      <w:r w:rsidR="009D3F79" w:rsidRPr="00532CE1">
        <w:rPr>
          <w:rFonts w:ascii="Times New Roman" w:hAnsi="Times New Roman"/>
          <w:color w:val="auto"/>
          <w:sz w:val="24"/>
          <w:szCs w:val="24"/>
          <w:lang w:val="es-ES"/>
        </w:rPr>
        <w:t xml:space="preserve"> </w:t>
      </w:r>
      <w:r w:rsidR="00CF1BA3" w:rsidRPr="00532CE1">
        <w:rPr>
          <w:rFonts w:ascii="Times New Roman" w:hAnsi="Times New Roman"/>
          <w:color w:val="auto"/>
          <w:sz w:val="24"/>
          <w:szCs w:val="24"/>
          <w:lang w:val="es-ES"/>
        </w:rPr>
        <w:t xml:space="preserve">así como </w:t>
      </w:r>
      <w:r w:rsidRPr="00532CE1">
        <w:rPr>
          <w:rFonts w:ascii="Times New Roman" w:hAnsi="Times New Roman"/>
          <w:color w:val="auto"/>
          <w:sz w:val="24"/>
          <w:szCs w:val="24"/>
          <w:lang w:val="es-ES"/>
        </w:rPr>
        <w:t>el saldo restante respecto al</w:t>
      </w:r>
      <w:r w:rsidR="007260F3" w:rsidRPr="00532CE1">
        <w:rPr>
          <w:rFonts w:ascii="Times New Roman" w:hAnsi="Times New Roman"/>
          <w:color w:val="auto"/>
          <w:sz w:val="24"/>
          <w:szCs w:val="24"/>
          <w:lang w:val="es-ES"/>
        </w:rPr>
        <w:t xml:space="preserve"> L</w:t>
      </w:r>
      <w:r w:rsidRPr="00532CE1">
        <w:rPr>
          <w:rFonts w:ascii="Times New Roman" w:hAnsi="Times New Roman"/>
          <w:color w:val="auto"/>
          <w:sz w:val="24"/>
          <w:szCs w:val="24"/>
          <w:lang w:val="es-ES"/>
        </w:rPr>
        <w:t>ímite de financiación total</w:t>
      </w:r>
      <w:r w:rsidR="009D3F79"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Los requisit</w:t>
      </w:r>
      <w:r w:rsidR="00B74BBC" w:rsidRPr="00532CE1">
        <w:rPr>
          <w:rFonts w:ascii="Times New Roman" w:hAnsi="Times New Roman"/>
          <w:color w:val="auto"/>
          <w:sz w:val="24"/>
          <w:szCs w:val="24"/>
          <w:lang w:val="es-ES"/>
        </w:rPr>
        <w:t>o</w:t>
      </w:r>
      <w:r w:rsidRPr="00532CE1">
        <w:rPr>
          <w:rFonts w:ascii="Times New Roman" w:hAnsi="Times New Roman"/>
          <w:color w:val="auto"/>
          <w:sz w:val="24"/>
          <w:szCs w:val="24"/>
          <w:lang w:val="es-ES"/>
        </w:rPr>
        <w:t>s de presentación de informes</w:t>
      </w:r>
      <w:r w:rsidR="00221B3F" w:rsidRPr="00532CE1">
        <w:rPr>
          <w:rFonts w:ascii="Times New Roman" w:hAnsi="Times New Roman"/>
          <w:color w:val="auto"/>
          <w:sz w:val="24"/>
          <w:szCs w:val="24"/>
          <w:lang w:val="es-ES"/>
        </w:rPr>
        <w:t xml:space="preserve">, </w:t>
      </w:r>
      <w:r w:rsidR="00CF1BA3" w:rsidRPr="00532CE1">
        <w:rPr>
          <w:rFonts w:ascii="Times New Roman" w:hAnsi="Times New Roman"/>
          <w:color w:val="auto"/>
          <w:sz w:val="24"/>
          <w:szCs w:val="24"/>
          <w:lang w:val="es-ES"/>
        </w:rPr>
        <w:t>incluida la frecuencia con que deben presentarse</w:t>
      </w:r>
      <w:r w:rsidR="00221B3F"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figuran en el</w:t>
      </w:r>
      <w:r w:rsidR="009D3F79" w:rsidRPr="00532CE1">
        <w:rPr>
          <w:rFonts w:ascii="Times New Roman" w:hAnsi="Times New Roman"/>
          <w:color w:val="auto"/>
          <w:sz w:val="24"/>
          <w:szCs w:val="24"/>
          <w:lang w:val="es-ES"/>
        </w:rPr>
        <w:t xml:space="preserve"> </w:t>
      </w:r>
      <w:r w:rsidR="00ED61C7" w:rsidRPr="00532CE1">
        <w:rPr>
          <w:rFonts w:ascii="Times New Roman" w:hAnsi="Times New Roman"/>
          <w:b/>
          <w:color w:val="auto"/>
          <w:sz w:val="24"/>
          <w:szCs w:val="24"/>
          <w:lang w:val="es-ES"/>
        </w:rPr>
        <w:t>anexo</w:t>
      </w:r>
      <w:r w:rsidRPr="00532CE1">
        <w:rPr>
          <w:rFonts w:ascii="Times New Roman" w:hAnsi="Times New Roman"/>
          <w:b/>
          <w:color w:val="auto"/>
          <w:sz w:val="24"/>
          <w:szCs w:val="24"/>
          <w:lang w:val="es-ES"/>
        </w:rPr>
        <w:t> </w:t>
      </w:r>
      <w:r w:rsidR="009D3F79" w:rsidRPr="00532CE1">
        <w:rPr>
          <w:rFonts w:ascii="Times New Roman" w:hAnsi="Times New Roman"/>
          <w:b/>
          <w:color w:val="auto"/>
          <w:sz w:val="24"/>
          <w:szCs w:val="24"/>
          <w:lang w:val="es-ES"/>
        </w:rPr>
        <w:t>III</w:t>
      </w:r>
      <w:r w:rsidR="009D3F79" w:rsidRPr="00532CE1">
        <w:rPr>
          <w:rFonts w:ascii="Times New Roman" w:hAnsi="Times New Roman"/>
          <w:color w:val="auto"/>
          <w:sz w:val="24"/>
          <w:szCs w:val="24"/>
          <w:lang w:val="es-ES"/>
        </w:rPr>
        <w:t>.</w:t>
      </w:r>
    </w:p>
    <w:p w14:paraId="38D112E3" w14:textId="77777777" w:rsidR="009D3F79" w:rsidRPr="00532CE1" w:rsidRDefault="009D3F79" w:rsidP="00D1227D">
      <w:pPr>
        <w:tabs>
          <w:tab w:val="left" w:pos="360"/>
          <w:tab w:val="left" w:pos="720"/>
        </w:tabs>
        <w:ind w:hanging="360"/>
        <w:rPr>
          <w:sz w:val="24"/>
          <w:szCs w:val="24"/>
          <w:lang w:val="es-ES"/>
        </w:rPr>
      </w:pPr>
    </w:p>
    <w:p w14:paraId="2F28E678" w14:textId="21532759" w:rsidR="0056794A" w:rsidRPr="00532CE1" w:rsidRDefault="0001539E" w:rsidP="00CD642D">
      <w:pPr>
        <w:pStyle w:val="Prrafodelista"/>
        <w:numPr>
          <w:ilvl w:val="0"/>
          <w:numId w:val="14"/>
        </w:numPr>
        <w:tabs>
          <w:tab w:val="left" w:pos="720"/>
          <w:tab w:val="left" w:pos="990"/>
          <w:tab w:val="left" w:pos="1440"/>
        </w:tabs>
        <w:ind w:left="360"/>
        <w:rPr>
          <w:rFonts w:ascii="Times New Roman" w:hAnsi="Times New Roman"/>
          <w:color w:val="000000"/>
          <w:sz w:val="24"/>
          <w:szCs w:val="24"/>
          <w:lang w:val="es-ES"/>
        </w:rPr>
      </w:pPr>
      <w:r w:rsidRPr="00532CE1">
        <w:rPr>
          <w:rFonts w:ascii="Times New Roman" w:hAnsi="Times New Roman"/>
          <w:color w:val="auto"/>
          <w:sz w:val="24"/>
          <w:szCs w:val="24"/>
          <w:lang w:val="es-ES"/>
        </w:rPr>
        <w:t xml:space="preserve">Previa solicitud </w:t>
      </w:r>
      <w:r w:rsidR="009D0B65" w:rsidRPr="00532CE1">
        <w:rPr>
          <w:rFonts w:ascii="Times New Roman" w:hAnsi="Times New Roman"/>
          <w:color w:val="auto"/>
          <w:sz w:val="24"/>
          <w:szCs w:val="24"/>
          <w:lang w:val="es-ES"/>
        </w:rPr>
        <w:t>razonable del Gobierno, tras la celebración de consultas entre el Asociado de las Naciones Unidas y el Gobierno, el Asociado de las Naciones Unidas podrá, con sujeción al principio de auditoría única de las Naciones Unidas, proporcionar información o documentación complementaria</w:t>
      </w:r>
      <w:r w:rsidR="0056794A" w:rsidRPr="00532CE1">
        <w:rPr>
          <w:rFonts w:ascii="Times New Roman" w:hAnsi="Times New Roman"/>
          <w:color w:val="auto"/>
          <w:sz w:val="24"/>
          <w:szCs w:val="24"/>
          <w:lang w:val="es-ES"/>
        </w:rPr>
        <w:t xml:space="preserve">, </w:t>
      </w:r>
      <w:r w:rsidR="00CF1BA3" w:rsidRPr="00532CE1">
        <w:rPr>
          <w:rFonts w:ascii="Times New Roman" w:hAnsi="Times New Roman"/>
          <w:color w:val="auto"/>
          <w:sz w:val="24"/>
          <w:szCs w:val="24"/>
          <w:lang w:val="es-ES"/>
        </w:rPr>
        <w:t xml:space="preserve">dentro de los límites de sus </w:t>
      </w:r>
      <w:r w:rsidR="003C203C" w:rsidRPr="00532CE1">
        <w:rPr>
          <w:rFonts w:ascii="Times New Roman" w:hAnsi="Times New Roman"/>
          <w:color w:val="auto"/>
          <w:sz w:val="24"/>
          <w:szCs w:val="24"/>
          <w:lang w:val="es-ES"/>
        </w:rPr>
        <w:t>reglamentos</w:t>
      </w:r>
      <w:r w:rsidR="00CF1BA3" w:rsidRPr="00532CE1">
        <w:rPr>
          <w:rFonts w:ascii="Times New Roman" w:hAnsi="Times New Roman"/>
          <w:color w:val="auto"/>
          <w:sz w:val="24"/>
          <w:szCs w:val="24"/>
          <w:lang w:val="es-ES"/>
        </w:rPr>
        <w:t>, normas, políticas y procedimientos</w:t>
      </w:r>
      <w:r w:rsidR="0056794A" w:rsidRPr="00532CE1">
        <w:rPr>
          <w:rFonts w:ascii="Times New Roman" w:hAnsi="Times New Roman"/>
          <w:color w:val="auto"/>
          <w:sz w:val="24"/>
          <w:szCs w:val="24"/>
          <w:lang w:val="es-ES"/>
        </w:rPr>
        <w:t>.</w:t>
      </w:r>
    </w:p>
    <w:p w14:paraId="52CC7DCB" w14:textId="77777777" w:rsidR="00D3552D" w:rsidRPr="00532CE1" w:rsidRDefault="00D3552D" w:rsidP="00D1227D">
      <w:pPr>
        <w:tabs>
          <w:tab w:val="left" w:pos="720"/>
          <w:tab w:val="left" w:pos="1440"/>
        </w:tabs>
        <w:jc w:val="center"/>
        <w:rPr>
          <w:b/>
          <w:sz w:val="24"/>
          <w:szCs w:val="24"/>
          <w:lang w:val="es-ES"/>
        </w:rPr>
      </w:pPr>
    </w:p>
    <w:p w14:paraId="0A02BED9" w14:textId="42E1AD22" w:rsidR="00D3552D" w:rsidRPr="00532CE1" w:rsidRDefault="009D0B65" w:rsidP="00222A29">
      <w:pPr>
        <w:keepNext/>
        <w:keepLines/>
        <w:tabs>
          <w:tab w:val="left" w:pos="720"/>
          <w:tab w:val="left" w:pos="1440"/>
        </w:tabs>
        <w:jc w:val="center"/>
        <w:rPr>
          <w:b/>
          <w:sz w:val="24"/>
          <w:szCs w:val="24"/>
          <w:lang w:val="es-ES"/>
        </w:rPr>
      </w:pPr>
      <w:r w:rsidRPr="00532CE1">
        <w:rPr>
          <w:b/>
          <w:smallCaps/>
          <w:sz w:val="24"/>
          <w:szCs w:val="24"/>
          <w:lang w:val="es-ES"/>
        </w:rPr>
        <w:t>Fuerza mayor</w:t>
      </w:r>
    </w:p>
    <w:p w14:paraId="2660461A" w14:textId="77777777" w:rsidR="00143699" w:rsidRPr="00532CE1" w:rsidRDefault="00143699" w:rsidP="00222A29">
      <w:pPr>
        <w:keepNext/>
        <w:keepLines/>
        <w:tabs>
          <w:tab w:val="left" w:pos="720"/>
          <w:tab w:val="left" w:pos="1440"/>
        </w:tabs>
        <w:jc w:val="center"/>
        <w:rPr>
          <w:sz w:val="24"/>
          <w:szCs w:val="24"/>
          <w:lang w:val="es-ES"/>
        </w:rPr>
      </w:pPr>
    </w:p>
    <w:p w14:paraId="566E20EC" w14:textId="72A94B5F" w:rsidR="00D3552D" w:rsidRPr="00532CE1" w:rsidRDefault="009D0B65" w:rsidP="00222A29">
      <w:pPr>
        <w:pStyle w:val="Prrafodelista"/>
        <w:keepNext/>
        <w:keepLines/>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En el caso de que concurran causas de fuerza mayor que impidan a las Partes cumplir sus obligaciones, no se considerará que ello constituye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“fuerza mayor” se entenderán los desastres naturales, que comprenderán, aunque sin limitarse a ellos: terremotos, inundaciones, actividad volcánica o ciclónica</w:t>
      </w:r>
      <w:r w:rsidR="008369CA"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guerras (declaradas o no), invasiones, acciones de enemigos extranjeros, rebeliones, terrorismo, revoluciones, insurrecciones, golpes de Estado militares o usurpaciones de poder, guerras civiles, desórdenes, alborotos, disturbios, radiaciones ionizantes o contaminación por radioactividad, y otros actos de naturaleza o fuerza similar</w:t>
      </w:r>
      <w:r w:rsidR="00D3552D" w:rsidRPr="00532CE1">
        <w:rPr>
          <w:rFonts w:ascii="Times New Roman" w:hAnsi="Times New Roman"/>
          <w:color w:val="auto"/>
          <w:sz w:val="24"/>
          <w:szCs w:val="24"/>
          <w:lang w:val="es-ES"/>
        </w:rPr>
        <w:t>.</w:t>
      </w:r>
    </w:p>
    <w:p w14:paraId="59F1D087" w14:textId="77777777" w:rsidR="00D3552D" w:rsidRPr="00532CE1" w:rsidRDefault="00D3552D" w:rsidP="00D1227D">
      <w:pPr>
        <w:pStyle w:val="Sangradetextonormal"/>
        <w:tabs>
          <w:tab w:val="clear" w:pos="-1262"/>
          <w:tab w:val="clear" w:pos="-720"/>
          <w:tab w:val="clear" w:pos="240"/>
        </w:tabs>
        <w:rPr>
          <w:rFonts w:ascii="Times New Roman" w:hAnsi="Times New Roman"/>
          <w:sz w:val="24"/>
          <w:szCs w:val="24"/>
          <w:lang w:val="es-ES"/>
        </w:rPr>
      </w:pPr>
    </w:p>
    <w:p w14:paraId="2CD9C03B" w14:textId="156FD1D6" w:rsidR="00D3552D" w:rsidRPr="00532CE1" w:rsidRDefault="009D0B65" w:rsidP="00D1227D">
      <w:pPr>
        <w:jc w:val="center"/>
        <w:rPr>
          <w:b/>
          <w:smallCaps/>
          <w:color w:val="000000"/>
          <w:sz w:val="24"/>
          <w:szCs w:val="24"/>
          <w:lang w:val="es-ES"/>
        </w:rPr>
      </w:pPr>
      <w:bookmarkStart w:id="3" w:name="_Hlk27120349"/>
      <w:r w:rsidRPr="00532CE1">
        <w:rPr>
          <w:b/>
          <w:smallCaps/>
          <w:color w:val="000000"/>
          <w:sz w:val="24"/>
          <w:szCs w:val="24"/>
          <w:lang w:val="es-ES"/>
        </w:rPr>
        <w:t>Prevención del fraude y la corrupción</w:t>
      </w:r>
    </w:p>
    <w:p w14:paraId="72552954" w14:textId="77777777" w:rsidR="0053039E" w:rsidRPr="00532CE1" w:rsidRDefault="0053039E" w:rsidP="0053039E">
      <w:pPr>
        <w:pStyle w:val="Sangradetextonormal"/>
        <w:tabs>
          <w:tab w:val="clear" w:pos="-1262"/>
          <w:tab w:val="clear" w:pos="-720"/>
          <w:tab w:val="clear" w:pos="240"/>
          <w:tab w:val="left" w:pos="-1980"/>
        </w:tabs>
        <w:jc w:val="center"/>
        <w:rPr>
          <w:rFonts w:ascii="Times New Roman" w:hAnsi="Times New Roman"/>
          <w:color w:val="000000"/>
          <w:sz w:val="24"/>
          <w:szCs w:val="24"/>
          <w:lang w:val="es-ES"/>
        </w:rPr>
      </w:pPr>
    </w:p>
    <w:p w14:paraId="6474D669" w14:textId="61DB9EE6" w:rsidR="00D3552D" w:rsidRPr="00532CE1" w:rsidRDefault="009D0B65" w:rsidP="00CD642D">
      <w:pPr>
        <w:pStyle w:val="Sangradetextonormal"/>
        <w:numPr>
          <w:ilvl w:val="0"/>
          <w:numId w:val="14"/>
        </w:numPr>
        <w:tabs>
          <w:tab w:val="clear" w:pos="-1262"/>
          <w:tab w:val="clear" w:pos="-720"/>
          <w:tab w:val="clear" w:pos="240"/>
          <w:tab w:val="left" w:pos="-1980"/>
        </w:tabs>
        <w:ind w:left="360"/>
        <w:rPr>
          <w:rFonts w:ascii="Times New Roman" w:hAnsi="Times New Roman"/>
          <w:color w:val="000000"/>
          <w:sz w:val="24"/>
          <w:szCs w:val="24"/>
          <w:lang w:val="es-ES"/>
        </w:rPr>
      </w:pPr>
      <w:r w:rsidRPr="00532CE1">
        <w:rPr>
          <w:rFonts w:ascii="Times New Roman" w:hAnsi="Times New Roman"/>
          <w:color w:val="000000"/>
          <w:sz w:val="24"/>
          <w:szCs w:val="24"/>
          <w:lang w:val="es-ES"/>
        </w:rPr>
        <w:t>En el caso de que el Gobierno, el Asociado de las Naciones Unidas o el Banco tengan conocimiento de información que indique la necesidad de realizar un examen más exhaustivo respecto de la aplicación del presente Acuerdo o la utilización de los fondos proporcionados por el Gobierno con arreglo al presente Acuerdo (incluidas alegaciones fundamentadas sobre posibles prácticas corruptas, fraudulentas, coercitivas o colusorias), la entidad que tenga conocimiento de ello lo notificará inmediatamente a las demás</w:t>
      </w:r>
      <w:r w:rsidR="00D3552D" w:rsidRPr="00532CE1">
        <w:rPr>
          <w:rFonts w:ascii="Times New Roman" w:hAnsi="Times New Roman"/>
          <w:color w:val="000000"/>
          <w:sz w:val="24"/>
          <w:szCs w:val="24"/>
          <w:lang w:val="es-ES"/>
        </w:rPr>
        <w:t>.</w:t>
      </w:r>
    </w:p>
    <w:p w14:paraId="71525E05" w14:textId="77777777" w:rsidR="00D3552D" w:rsidRPr="00532CE1" w:rsidRDefault="00D3552D" w:rsidP="00D1227D">
      <w:pPr>
        <w:pStyle w:val="Sangradetextonormal"/>
        <w:tabs>
          <w:tab w:val="clear" w:pos="-1262"/>
          <w:tab w:val="clear" w:pos="-720"/>
          <w:tab w:val="clear" w:pos="240"/>
        </w:tabs>
        <w:ind w:left="720" w:hanging="360"/>
        <w:rPr>
          <w:rFonts w:ascii="Times New Roman" w:hAnsi="Times New Roman"/>
          <w:color w:val="000000"/>
          <w:sz w:val="24"/>
          <w:szCs w:val="24"/>
          <w:lang w:val="es-ES"/>
        </w:rPr>
      </w:pPr>
    </w:p>
    <w:p w14:paraId="7FEDEAE3" w14:textId="37EB7CA1" w:rsidR="00D3552D" w:rsidRPr="00532CE1" w:rsidRDefault="009D0B65" w:rsidP="00CD642D">
      <w:pPr>
        <w:pStyle w:val="Sangradetextonormal"/>
        <w:numPr>
          <w:ilvl w:val="0"/>
          <w:numId w:val="14"/>
        </w:numPr>
        <w:tabs>
          <w:tab w:val="clear" w:pos="-1262"/>
          <w:tab w:val="clear" w:pos="-720"/>
          <w:tab w:val="clear" w:pos="240"/>
        </w:tabs>
        <w:ind w:left="360"/>
        <w:rPr>
          <w:rFonts w:ascii="Times New Roman" w:hAnsi="Times New Roman"/>
          <w:color w:val="000000"/>
          <w:sz w:val="24"/>
          <w:szCs w:val="24"/>
          <w:lang w:val="es-ES"/>
        </w:rPr>
      </w:pPr>
      <w:r w:rsidRPr="00532CE1">
        <w:rPr>
          <w:rFonts w:ascii="Times New Roman" w:hAnsi="Times New Roman"/>
          <w:color w:val="000000"/>
          <w:sz w:val="24"/>
          <w:szCs w:val="24"/>
          <w:lang w:val="es-ES"/>
        </w:rPr>
        <w:t>En estos casos</w:t>
      </w:r>
      <w:r w:rsidR="00455EEB" w:rsidRPr="00532CE1">
        <w:rPr>
          <w:rFonts w:ascii="Times New Roman" w:hAnsi="Times New Roman"/>
          <w:color w:val="000000"/>
          <w:sz w:val="24"/>
          <w:szCs w:val="24"/>
          <w:lang w:val="es-ES"/>
        </w:rPr>
        <w:t xml:space="preserve">, </w:t>
      </w:r>
      <w:r w:rsidRPr="00532CE1">
        <w:rPr>
          <w:rFonts w:ascii="Times New Roman" w:hAnsi="Times New Roman"/>
          <w:color w:val="000000"/>
          <w:sz w:val="24"/>
          <w:szCs w:val="24"/>
          <w:lang w:val="es-ES"/>
        </w:rPr>
        <w:t>dicha información se señalará inmediatamente a la atención del funcionario o funcionarios competentes del Gobierno, el Asociado de las Naciones Unidas y el Banco</w:t>
      </w:r>
      <w:r w:rsidR="00455EEB" w:rsidRPr="00532CE1">
        <w:rPr>
          <w:rFonts w:ascii="Times New Roman" w:hAnsi="Times New Roman"/>
          <w:color w:val="000000"/>
          <w:sz w:val="24"/>
          <w:szCs w:val="24"/>
          <w:lang w:val="es-ES"/>
        </w:rPr>
        <w:t>.</w:t>
      </w:r>
    </w:p>
    <w:p w14:paraId="6558F715" w14:textId="77777777" w:rsidR="00D3552D" w:rsidRPr="00532CE1" w:rsidRDefault="00D3552D" w:rsidP="00D1227D">
      <w:pPr>
        <w:pStyle w:val="Sangradetextonormal"/>
        <w:tabs>
          <w:tab w:val="clear" w:pos="-1262"/>
          <w:tab w:val="clear" w:pos="-720"/>
          <w:tab w:val="clear" w:pos="240"/>
        </w:tabs>
        <w:ind w:left="720" w:hanging="360"/>
        <w:rPr>
          <w:rFonts w:ascii="Times New Roman" w:hAnsi="Times New Roman"/>
          <w:color w:val="000000"/>
          <w:sz w:val="24"/>
          <w:szCs w:val="24"/>
          <w:lang w:val="es-ES"/>
        </w:rPr>
      </w:pPr>
    </w:p>
    <w:p w14:paraId="210BBAC5" w14:textId="11677AD7" w:rsidR="00D3552D" w:rsidRPr="00532CE1" w:rsidRDefault="00531872" w:rsidP="00CD642D">
      <w:pPr>
        <w:pStyle w:val="Sangradetextonormal"/>
        <w:numPr>
          <w:ilvl w:val="0"/>
          <w:numId w:val="14"/>
        </w:numPr>
        <w:tabs>
          <w:tab w:val="clear" w:pos="-1262"/>
          <w:tab w:val="clear" w:pos="-720"/>
          <w:tab w:val="clear" w:pos="240"/>
        </w:tabs>
        <w:ind w:left="360"/>
        <w:rPr>
          <w:rFonts w:ascii="Times New Roman" w:hAnsi="Times New Roman"/>
          <w:spacing w:val="-2"/>
          <w:sz w:val="24"/>
          <w:szCs w:val="24"/>
          <w:lang w:val="es-ES"/>
        </w:rPr>
      </w:pPr>
      <w:r w:rsidRPr="00532CE1">
        <w:rPr>
          <w:rFonts w:ascii="Times New Roman" w:hAnsi="Times New Roman"/>
          <w:color w:val="000000"/>
          <w:spacing w:val="-2"/>
          <w:sz w:val="24"/>
          <w:szCs w:val="24"/>
          <w:lang w:val="es-ES"/>
        </w:rPr>
        <w:t>Después de consultar con el Gobierno y el Banco, el Asociado de las Naciones Unidas, en la medida en que la información guarde relación con actividades que recaigan dentro de su ámbito de competencia o responsabilidad, tomará las medidas oportunas y apropiadas para investigar esa información, de conformidad con sus reglamentos, normas, políticas y procedimientos. Las Partes acuerdan y reconocen que el Asociado de la Naciones Unidas no tendrá autoridad para investigar ninguna información relacionada con la</w:t>
      </w:r>
      <w:r w:rsidR="00BE290D" w:rsidRPr="00532CE1">
        <w:rPr>
          <w:rFonts w:ascii="Times New Roman" w:hAnsi="Times New Roman"/>
          <w:color w:val="000000"/>
          <w:spacing w:val="-2"/>
          <w:sz w:val="24"/>
          <w:szCs w:val="24"/>
          <w:lang w:val="es-ES"/>
        </w:rPr>
        <w:t>s</w:t>
      </w:r>
      <w:r w:rsidRPr="00532CE1">
        <w:rPr>
          <w:rFonts w:ascii="Times New Roman" w:hAnsi="Times New Roman"/>
          <w:color w:val="000000"/>
          <w:spacing w:val="-2"/>
          <w:sz w:val="24"/>
          <w:szCs w:val="24"/>
          <w:lang w:val="es-ES"/>
        </w:rPr>
        <w:t xml:space="preserve"> prácticas corruptas, fraudulentas, coercitivas o colusorias que hayan podido cometer los funcionarios del Gobierno o los funcionarios o consultores del Banco</w:t>
      </w:r>
      <w:r w:rsidR="00D3552D" w:rsidRPr="00532CE1">
        <w:rPr>
          <w:rFonts w:ascii="Times New Roman" w:hAnsi="Times New Roman"/>
          <w:spacing w:val="-2"/>
          <w:sz w:val="24"/>
          <w:szCs w:val="24"/>
          <w:lang w:val="es-ES"/>
        </w:rPr>
        <w:t>.</w:t>
      </w:r>
    </w:p>
    <w:bookmarkEnd w:id="3"/>
    <w:p w14:paraId="5A08DEBF" w14:textId="77777777" w:rsidR="00D3552D" w:rsidRPr="00532CE1" w:rsidRDefault="00D3552D" w:rsidP="00D1227D">
      <w:pPr>
        <w:pStyle w:val="Sangradetextonormal"/>
        <w:tabs>
          <w:tab w:val="clear" w:pos="-1262"/>
          <w:tab w:val="clear" w:pos="-720"/>
          <w:tab w:val="clear" w:pos="240"/>
        </w:tabs>
        <w:ind w:left="360" w:hanging="360"/>
        <w:rPr>
          <w:rFonts w:ascii="Times New Roman" w:hAnsi="Times New Roman"/>
          <w:sz w:val="24"/>
          <w:szCs w:val="24"/>
          <w:lang w:val="es-ES"/>
        </w:rPr>
      </w:pPr>
    </w:p>
    <w:p w14:paraId="215634A8" w14:textId="49E04167" w:rsidR="00D3552D" w:rsidRPr="00532CE1" w:rsidRDefault="00531872" w:rsidP="00CD642D">
      <w:pPr>
        <w:pStyle w:val="Sangradetextonormal"/>
        <w:numPr>
          <w:ilvl w:val="0"/>
          <w:numId w:val="14"/>
        </w:numPr>
        <w:tabs>
          <w:tab w:val="clear" w:pos="-1262"/>
          <w:tab w:val="clear" w:pos="-720"/>
          <w:tab w:val="clear" w:pos="240"/>
        </w:tabs>
        <w:ind w:left="360"/>
        <w:rPr>
          <w:rFonts w:ascii="Times New Roman" w:hAnsi="Times New Roman"/>
          <w:sz w:val="24"/>
          <w:szCs w:val="24"/>
          <w:lang w:val="es-ES"/>
        </w:rPr>
      </w:pPr>
      <w:r w:rsidRPr="00532CE1">
        <w:rPr>
          <w:rFonts w:ascii="Times New Roman" w:hAnsi="Times New Roman"/>
          <w:sz w:val="24"/>
          <w:szCs w:val="24"/>
          <w:lang w:val="es-ES"/>
        </w:rPr>
        <w:t>En la medida en que una investigación confirme que ha habido prácticas corruptas, fraudulentas, colusorias o coercitivas y que las medidas correctivas están dentro del ámbito de competencia del Asociado de las Naciones Unidas, este último tomará las medidas oportunas y apropiadas en respuesta a las conclusiones de tal investigación, de conformidad con su marco de rendición de cuentas y supervisión</w:t>
      </w:r>
      <w:r w:rsidR="006345D2" w:rsidRPr="00532CE1">
        <w:rPr>
          <w:rFonts w:ascii="Times New Roman" w:hAnsi="Times New Roman"/>
          <w:sz w:val="24"/>
          <w:szCs w:val="24"/>
          <w:lang w:val="es-ES"/>
        </w:rPr>
        <w:t xml:space="preserve"> y los procedimientos establecidos a tal efecto</w:t>
      </w:r>
      <w:r w:rsidR="00D3552D" w:rsidRPr="00532CE1">
        <w:rPr>
          <w:rFonts w:ascii="Times New Roman" w:hAnsi="Times New Roman"/>
          <w:sz w:val="24"/>
          <w:szCs w:val="24"/>
          <w:lang w:val="es-ES"/>
        </w:rPr>
        <w:t xml:space="preserve">, </w:t>
      </w:r>
      <w:r w:rsidR="006345D2" w:rsidRPr="00532CE1">
        <w:rPr>
          <w:rFonts w:ascii="Times New Roman" w:hAnsi="Times New Roman"/>
          <w:sz w:val="24"/>
          <w:szCs w:val="24"/>
          <w:lang w:val="es-ES"/>
        </w:rPr>
        <w:t xml:space="preserve">lo cual </w:t>
      </w:r>
      <w:r w:rsidRPr="00532CE1">
        <w:rPr>
          <w:rFonts w:ascii="Times New Roman" w:hAnsi="Times New Roman"/>
          <w:sz w:val="24"/>
          <w:szCs w:val="24"/>
          <w:lang w:val="es-ES"/>
        </w:rPr>
        <w:t>incluye sus reglamentos, normas, políticas y procedimientos</w:t>
      </w:r>
      <w:r w:rsidR="00D3552D" w:rsidRPr="00532CE1">
        <w:rPr>
          <w:rFonts w:ascii="Times New Roman" w:hAnsi="Times New Roman"/>
          <w:sz w:val="24"/>
          <w:szCs w:val="24"/>
          <w:lang w:val="es-ES"/>
        </w:rPr>
        <w:t>.</w:t>
      </w:r>
    </w:p>
    <w:p w14:paraId="032EE0C2" w14:textId="77777777" w:rsidR="00D3552D" w:rsidRPr="00532CE1" w:rsidRDefault="00D3552D" w:rsidP="00D1227D">
      <w:pPr>
        <w:pStyle w:val="Sangradetextonormal"/>
        <w:tabs>
          <w:tab w:val="clear" w:pos="-1262"/>
          <w:tab w:val="clear" w:pos="-720"/>
          <w:tab w:val="clear" w:pos="240"/>
        </w:tabs>
        <w:ind w:left="720" w:hanging="360"/>
        <w:rPr>
          <w:rFonts w:ascii="Times New Roman" w:hAnsi="Times New Roman"/>
          <w:sz w:val="24"/>
          <w:szCs w:val="24"/>
          <w:lang w:val="es-ES"/>
        </w:rPr>
      </w:pPr>
    </w:p>
    <w:p w14:paraId="38713025" w14:textId="77411057" w:rsidR="00D3552D" w:rsidRPr="00532CE1" w:rsidRDefault="00531872" w:rsidP="00CD642D">
      <w:pPr>
        <w:pStyle w:val="Prrafodelista"/>
        <w:numPr>
          <w:ilvl w:val="0"/>
          <w:numId w:val="14"/>
        </w:numPr>
        <w:autoSpaceDE w:val="0"/>
        <w:autoSpaceDN w:val="0"/>
        <w:adjustRightInd w:val="0"/>
        <w:ind w:left="360"/>
        <w:rPr>
          <w:rFonts w:ascii="Times New Roman" w:hAnsi="Times New Roman"/>
          <w:color w:val="auto"/>
          <w:sz w:val="24"/>
          <w:szCs w:val="24"/>
          <w:lang w:val="es-ES"/>
        </w:rPr>
      </w:pPr>
      <w:r w:rsidRPr="00532CE1">
        <w:rPr>
          <w:rFonts w:ascii="Times New Roman" w:hAnsi="Times New Roman"/>
          <w:color w:val="auto"/>
          <w:sz w:val="24"/>
          <w:szCs w:val="24"/>
          <w:lang w:val="es-ES"/>
        </w:rPr>
        <w:t>En la medida en que sea compatible con el marco de rendición de cuentas y supervisión del Asociado de las Naciones Unidas, incluidos sus reglamentos, normas, políticas y procedimientos, el Asociado de las Naciones Unidas mantendrá regularmente informados al Gobierno y al Banco, por los medios convenidos, sobre las medidas adoptadas y los resultados de la aplicación de las mismas, en particular sobre las cantidades recuperadas, cuando proceda. Las cantidades recuperadas se utilizarán, en su caso, en el cálculo de los saldos finales del código presupuestario (</w:t>
      </w:r>
      <w:r w:rsidR="00D832DF" w:rsidRPr="00532CE1">
        <w:rPr>
          <w:rFonts w:ascii="Times New Roman" w:hAnsi="Times New Roman"/>
          <w:color w:val="auto"/>
          <w:sz w:val="24"/>
          <w:szCs w:val="24"/>
          <w:lang w:val="es-ES"/>
        </w:rPr>
        <w:t>C</w:t>
      </w:r>
      <w:r w:rsidRPr="00532CE1">
        <w:rPr>
          <w:rFonts w:ascii="Times New Roman" w:hAnsi="Times New Roman"/>
          <w:color w:val="auto"/>
          <w:sz w:val="24"/>
          <w:szCs w:val="24"/>
          <w:lang w:val="es-ES"/>
        </w:rPr>
        <w:t>uenta), o bien, si dichas cantidades se recuperan después de la fecha del cálculo y la transferencia de los saldos finales, el Gobierno celebrará consultas con el Banco y dará instrucciones de pago al Asociado de la Naciones Unidas al respecto</w:t>
      </w:r>
      <w:r w:rsidR="00D3552D" w:rsidRPr="00532CE1">
        <w:rPr>
          <w:rFonts w:ascii="Times New Roman" w:hAnsi="Times New Roman"/>
          <w:color w:val="auto"/>
          <w:sz w:val="24"/>
          <w:szCs w:val="24"/>
          <w:lang w:val="es-ES"/>
        </w:rPr>
        <w:t>.</w:t>
      </w:r>
    </w:p>
    <w:p w14:paraId="6950C1B9" w14:textId="77777777" w:rsidR="00D3552D" w:rsidRPr="00532CE1" w:rsidRDefault="00D3552D" w:rsidP="00D1227D">
      <w:pPr>
        <w:autoSpaceDE w:val="0"/>
        <w:autoSpaceDN w:val="0"/>
        <w:adjustRightInd w:val="0"/>
        <w:ind w:left="1440" w:hanging="720"/>
        <w:rPr>
          <w:sz w:val="24"/>
          <w:szCs w:val="24"/>
          <w:lang w:val="es-ES"/>
        </w:rPr>
      </w:pPr>
    </w:p>
    <w:p w14:paraId="5A24D595" w14:textId="3110AC49" w:rsidR="00D3552D" w:rsidRPr="00532CE1" w:rsidRDefault="00531872" w:rsidP="00CD642D">
      <w:pPr>
        <w:pStyle w:val="Prrafodelista"/>
        <w:numPr>
          <w:ilvl w:val="0"/>
          <w:numId w:val="14"/>
        </w:numPr>
        <w:autoSpaceDE w:val="0"/>
        <w:autoSpaceDN w:val="0"/>
        <w:adjustRightInd w:val="0"/>
        <w:ind w:left="360"/>
        <w:rPr>
          <w:rFonts w:ascii="Times New Roman" w:hAnsi="Times New Roman"/>
          <w:bCs/>
          <w:color w:val="auto"/>
          <w:sz w:val="24"/>
          <w:szCs w:val="24"/>
          <w:lang w:val="es-ES"/>
        </w:rPr>
      </w:pPr>
      <w:r w:rsidRPr="00532CE1">
        <w:rPr>
          <w:rFonts w:ascii="Times New Roman" w:hAnsi="Times New Roman"/>
          <w:bCs/>
          <w:color w:val="auto"/>
          <w:sz w:val="24"/>
          <w:szCs w:val="24"/>
          <w:lang w:val="es-ES"/>
        </w:rPr>
        <w:t>A efectos del presente Acuerdo se aplicarán las siguientes definiciones</w:t>
      </w:r>
      <w:r w:rsidR="00D3552D" w:rsidRPr="00532CE1">
        <w:rPr>
          <w:rFonts w:ascii="Times New Roman" w:hAnsi="Times New Roman"/>
          <w:bCs/>
          <w:color w:val="auto"/>
          <w:sz w:val="24"/>
          <w:szCs w:val="24"/>
          <w:lang w:val="es-ES"/>
        </w:rPr>
        <w:t>:</w:t>
      </w:r>
    </w:p>
    <w:p w14:paraId="5222AD3D" w14:textId="77777777" w:rsidR="00D3552D" w:rsidRPr="00532CE1" w:rsidRDefault="00D3552D" w:rsidP="00D1227D">
      <w:pPr>
        <w:rPr>
          <w:color w:val="000000"/>
          <w:sz w:val="24"/>
          <w:szCs w:val="24"/>
          <w:lang w:val="es-ES"/>
        </w:rPr>
      </w:pPr>
    </w:p>
    <w:p w14:paraId="175CDD85" w14:textId="6E6FBD74" w:rsidR="00D3552D" w:rsidRPr="00532CE1" w:rsidRDefault="00D3552D" w:rsidP="00D1227D">
      <w:pPr>
        <w:ind w:left="1170" w:hanging="450"/>
        <w:rPr>
          <w:color w:val="000000"/>
          <w:sz w:val="24"/>
          <w:szCs w:val="24"/>
          <w:lang w:val="es-ES"/>
        </w:rPr>
      </w:pPr>
      <w:r w:rsidRPr="00532CE1">
        <w:rPr>
          <w:color w:val="000000"/>
          <w:sz w:val="24"/>
          <w:szCs w:val="24"/>
          <w:lang w:val="es-ES"/>
        </w:rPr>
        <w:t>i)</w:t>
      </w:r>
      <w:r w:rsidRPr="00532CE1">
        <w:rPr>
          <w:color w:val="000000"/>
          <w:sz w:val="24"/>
          <w:szCs w:val="24"/>
          <w:lang w:val="es-ES"/>
        </w:rPr>
        <w:tab/>
      </w:r>
      <w:r w:rsidR="00531872" w:rsidRPr="00532CE1">
        <w:rPr>
          <w:color w:val="000000"/>
          <w:sz w:val="24"/>
          <w:szCs w:val="24"/>
          <w:lang w:val="es-ES"/>
        </w:rPr>
        <w:t>Por “práctica corrupta” se entiende el acto de ofrecer, dar, recibir o solicitar, de forma directa o indirecta, cualquier objeto de valor para influir indebidamente en las acciones de un tercero.</w:t>
      </w:r>
    </w:p>
    <w:p w14:paraId="60AB016B" w14:textId="77777777" w:rsidR="00D3552D" w:rsidRPr="00532CE1" w:rsidRDefault="00D3552D" w:rsidP="00D1227D">
      <w:pPr>
        <w:tabs>
          <w:tab w:val="left" w:pos="720"/>
        </w:tabs>
        <w:ind w:left="1170" w:hanging="450"/>
        <w:rPr>
          <w:color w:val="000000"/>
          <w:sz w:val="24"/>
          <w:szCs w:val="24"/>
          <w:lang w:val="es-ES"/>
        </w:rPr>
      </w:pPr>
    </w:p>
    <w:p w14:paraId="1B62585D" w14:textId="2D6D124E" w:rsidR="00D3552D" w:rsidRPr="00532CE1" w:rsidRDefault="00D3552D" w:rsidP="00D1227D">
      <w:pPr>
        <w:ind w:left="1170" w:hanging="450"/>
        <w:rPr>
          <w:color w:val="000000"/>
          <w:sz w:val="24"/>
          <w:szCs w:val="24"/>
          <w:lang w:val="es-ES"/>
        </w:rPr>
      </w:pPr>
      <w:r w:rsidRPr="00532CE1">
        <w:rPr>
          <w:color w:val="000000"/>
          <w:sz w:val="24"/>
          <w:szCs w:val="24"/>
          <w:lang w:val="es-ES"/>
        </w:rPr>
        <w:t>ii)</w:t>
      </w:r>
      <w:r w:rsidRPr="00532CE1">
        <w:rPr>
          <w:color w:val="000000"/>
          <w:sz w:val="24"/>
          <w:szCs w:val="24"/>
          <w:lang w:val="es-ES"/>
        </w:rPr>
        <w:tab/>
      </w:r>
      <w:r w:rsidR="00531872" w:rsidRPr="00532CE1">
        <w:rPr>
          <w:color w:val="000000"/>
          <w:sz w:val="24"/>
          <w:szCs w:val="24"/>
          <w:lang w:val="es-ES"/>
        </w:rPr>
        <w:t>Por “práctica fraudulenta” se entiende todo acto u omisión, incluida la falsa declaración, que, de manera deliberada o por negligencia, lleve a engañar o intentar engañar a otra parte para obtener un beneficio financiero o de otra índole o para eludir una obligación.</w:t>
      </w:r>
    </w:p>
    <w:p w14:paraId="26E4B03E" w14:textId="77777777" w:rsidR="00D3552D" w:rsidRPr="00532CE1" w:rsidRDefault="00D3552D" w:rsidP="00D1227D">
      <w:pPr>
        <w:tabs>
          <w:tab w:val="left" w:pos="720"/>
        </w:tabs>
        <w:ind w:left="1170" w:hanging="450"/>
        <w:rPr>
          <w:color w:val="000000"/>
          <w:sz w:val="24"/>
          <w:szCs w:val="24"/>
          <w:lang w:val="es-ES"/>
        </w:rPr>
      </w:pPr>
    </w:p>
    <w:p w14:paraId="2E4A06CD" w14:textId="352202A2" w:rsidR="00D3552D" w:rsidRPr="00532CE1" w:rsidRDefault="00D3552D" w:rsidP="00D1227D">
      <w:pPr>
        <w:ind w:left="1170" w:hanging="450"/>
        <w:rPr>
          <w:color w:val="000000"/>
          <w:sz w:val="24"/>
          <w:szCs w:val="24"/>
          <w:lang w:val="es-ES"/>
        </w:rPr>
      </w:pPr>
      <w:r w:rsidRPr="00532CE1">
        <w:rPr>
          <w:color w:val="000000"/>
          <w:sz w:val="24"/>
          <w:szCs w:val="24"/>
          <w:lang w:val="es-ES"/>
        </w:rPr>
        <w:t>iii)</w:t>
      </w:r>
      <w:r w:rsidRPr="00532CE1">
        <w:rPr>
          <w:color w:val="000000"/>
          <w:sz w:val="24"/>
          <w:szCs w:val="24"/>
          <w:lang w:val="es-ES"/>
        </w:rPr>
        <w:tab/>
      </w:r>
      <w:r w:rsidR="00531872" w:rsidRPr="00532CE1">
        <w:rPr>
          <w:color w:val="000000"/>
          <w:sz w:val="24"/>
          <w:szCs w:val="24"/>
          <w:lang w:val="es-ES"/>
        </w:rPr>
        <w:t>Por “práctica colusoria” se entiende un acuerdo entre dos o más partes para conseguir un propósito indebido, incluida la influencia indebida en las acciones de un tercero.</w:t>
      </w:r>
    </w:p>
    <w:p w14:paraId="68F3BCDD" w14:textId="77777777" w:rsidR="00D3552D" w:rsidRPr="00532CE1" w:rsidRDefault="00D3552D" w:rsidP="00D1227D">
      <w:pPr>
        <w:tabs>
          <w:tab w:val="left" w:pos="720"/>
        </w:tabs>
        <w:ind w:left="1170" w:hanging="450"/>
        <w:rPr>
          <w:color w:val="000000"/>
          <w:sz w:val="24"/>
          <w:szCs w:val="24"/>
          <w:lang w:val="es-ES"/>
        </w:rPr>
      </w:pPr>
    </w:p>
    <w:p w14:paraId="69A154AE" w14:textId="43A8D233" w:rsidR="00D3552D" w:rsidRPr="00532CE1" w:rsidRDefault="00D3552D" w:rsidP="00D1227D">
      <w:pPr>
        <w:ind w:left="1170" w:hanging="450"/>
        <w:rPr>
          <w:color w:val="000000"/>
          <w:sz w:val="24"/>
          <w:szCs w:val="24"/>
          <w:lang w:val="es-ES"/>
        </w:rPr>
      </w:pPr>
      <w:r w:rsidRPr="00532CE1">
        <w:rPr>
          <w:color w:val="000000"/>
          <w:sz w:val="24"/>
          <w:szCs w:val="24"/>
          <w:lang w:val="es-ES"/>
        </w:rPr>
        <w:t>iv)</w:t>
      </w:r>
      <w:r w:rsidRPr="00532CE1">
        <w:rPr>
          <w:color w:val="000000"/>
          <w:sz w:val="24"/>
          <w:szCs w:val="24"/>
          <w:lang w:val="es-ES"/>
        </w:rPr>
        <w:tab/>
      </w:r>
      <w:r w:rsidR="00531872" w:rsidRPr="00532CE1">
        <w:rPr>
          <w:color w:val="000000"/>
          <w:sz w:val="24"/>
          <w:szCs w:val="24"/>
          <w:lang w:val="es-ES"/>
        </w:rPr>
        <w:t>Por “práctica coercitiva” se entiende perjudicar o causar daño, o amenazar con perjudicar o causar daño, de manera directa o indirecta, a una parte o a los bienes de dicha parte para influir de forma indebida en sus acciones</w:t>
      </w:r>
      <w:r w:rsidRPr="00532CE1">
        <w:rPr>
          <w:color w:val="000000"/>
          <w:sz w:val="24"/>
          <w:szCs w:val="24"/>
          <w:lang w:val="es-ES"/>
        </w:rPr>
        <w:t>.</w:t>
      </w:r>
    </w:p>
    <w:p w14:paraId="6D3A94B7" w14:textId="77777777" w:rsidR="00D3552D" w:rsidRPr="00532CE1" w:rsidRDefault="00D3552D" w:rsidP="00D1227D">
      <w:pPr>
        <w:pStyle w:val="Sangradetextonormal"/>
        <w:tabs>
          <w:tab w:val="clear" w:pos="-1262"/>
          <w:tab w:val="clear" w:pos="-720"/>
          <w:tab w:val="clear" w:pos="240"/>
          <w:tab w:val="left" w:pos="720"/>
        </w:tabs>
        <w:ind w:left="360" w:hanging="360"/>
        <w:rPr>
          <w:rFonts w:ascii="Times New Roman" w:hAnsi="Times New Roman"/>
          <w:color w:val="000000"/>
          <w:sz w:val="24"/>
          <w:szCs w:val="24"/>
          <w:lang w:val="es-ES"/>
        </w:rPr>
      </w:pPr>
    </w:p>
    <w:p w14:paraId="7B6813D5" w14:textId="55783C2C" w:rsidR="00D3552D" w:rsidRPr="00532CE1" w:rsidRDefault="00531872" w:rsidP="00CD642D">
      <w:pPr>
        <w:pStyle w:val="Sangradetextonormal"/>
        <w:numPr>
          <w:ilvl w:val="0"/>
          <w:numId w:val="14"/>
        </w:numPr>
        <w:tabs>
          <w:tab w:val="clear" w:pos="-1262"/>
          <w:tab w:val="clear" w:pos="-720"/>
          <w:tab w:val="clear" w:pos="240"/>
          <w:tab w:val="left" w:pos="720"/>
        </w:tabs>
        <w:ind w:left="360"/>
        <w:rPr>
          <w:rFonts w:ascii="Times New Roman" w:hAnsi="Times New Roman"/>
          <w:sz w:val="24"/>
          <w:szCs w:val="24"/>
          <w:lang w:val="es-ES"/>
        </w:rPr>
      </w:pPr>
      <w:r w:rsidRPr="00532CE1">
        <w:rPr>
          <w:rFonts w:ascii="Times New Roman" w:hAnsi="Times New Roman"/>
          <w:color w:val="000000"/>
          <w:sz w:val="24"/>
          <w:szCs w:val="24"/>
          <w:lang w:val="es-ES"/>
        </w:rPr>
        <w:t>En caso de que el Gobierno o el Banco estimen razonablemente que el Asociado de las Naciones Unidas no ha cumplido con lo prescrito en esta sección, el Gobierno o el Banco podrán solicitar que se celebren consultas directas de alto nivel entre el Banco, el Gobierno y el Asociado de las Naciones Unidas a fin de obtener garantías, con arreglo al marco de rendición de cuentas y supervisión del Asociado de las Naciones Unidas y respetando la confidencialidad que corresponda, de que los mecanismos de rendición de cuentas y supervisión del Asociado de las Naciones Unidas han sido aplicados o se aplicarán íntegramente. Tales consultas directas pueden resultar en un entendimiento entre el Gobierno, el Banco y el Asociado de las Naciones Unidas sobre las medidas adicionales que habrán de adoptarse y el plazo de aplicación de las mismas. Las Partes toman nota de las disposiciones pertinentes de la reglamentación, las normas, las políticas y los procedimientos del Asociado de las Naciones Unidas</w:t>
      </w:r>
      <w:r w:rsidR="00643DAE" w:rsidRPr="00532CE1">
        <w:rPr>
          <w:rFonts w:ascii="Times New Roman" w:hAnsi="Times New Roman"/>
          <w:color w:val="000000"/>
          <w:sz w:val="24"/>
          <w:szCs w:val="24"/>
          <w:lang w:val="es-ES"/>
        </w:rPr>
        <w:t>.</w:t>
      </w:r>
    </w:p>
    <w:p w14:paraId="62CDCD2F" w14:textId="77777777" w:rsidR="00D3552D" w:rsidRPr="00532CE1" w:rsidRDefault="00D3552D" w:rsidP="00D1227D">
      <w:pPr>
        <w:pStyle w:val="Sangradetextonormal"/>
        <w:tabs>
          <w:tab w:val="clear" w:pos="-1262"/>
          <w:tab w:val="clear" w:pos="-720"/>
          <w:tab w:val="clear" w:pos="240"/>
        </w:tabs>
        <w:rPr>
          <w:rFonts w:ascii="Times New Roman" w:hAnsi="Times New Roman"/>
          <w:color w:val="000000"/>
          <w:sz w:val="24"/>
          <w:szCs w:val="24"/>
          <w:lang w:val="es-ES"/>
        </w:rPr>
      </w:pPr>
    </w:p>
    <w:p w14:paraId="0C457931" w14:textId="2BE26DB2" w:rsidR="00D3552D" w:rsidRPr="00532CE1" w:rsidRDefault="00900D97" w:rsidP="00E559CA">
      <w:pPr>
        <w:pStyle w:val="Sangradetextonormal"/>
        <w:keepNext/>
        <w:keepLines/>
        <w:numPr>
          <w:ilvl w:val="0"/>
          <w:numId w:val="14"/>
        </w:numPr>
        <w:tabs>
          <w:tab w:val="clear" w:pos="-1262"/>
          <w:tab w:val="clear" w:pos="-720"/>
          <w:tab w:val="clear" w:pos="240"/>
        </w:tabs>
        <w:ind w:left="357" w:hanging="357"/>
        <w:rPr>
          <w:rFonts w:ascii="Times New Roman" w:hAnsi="Times New Roman"/>
          <w:color w:val="000000"/>
          <w:sz w:val="24"/>
          <w:szCs w:val="24"/>
          <w:lang w:val="es-ES"/>
        </w:rPr>
      </w:pPr>
      <w:r w:rsidRPr="00532CE1">
        <w:rPr>
          <w:rFonts w:ascii="Times New Roman" w:hAnsi="Times New Roman"/>
          <w:color w:val="000000"/>
          <w:sz w:val="24"/>
          <w:szCs w:val="24"/>
          <w:lang w:val="es-ES"/>
        </w:rPr>
        <w:lastRenderedPageBreak/>
        <w:t xml:space="preserve">Las Partes acuerdan y reconocen que nada de lo dispuesto en esta </w:t>
      </w:r>
      <w:r w:rsidR="00A4756C" w:rsidRPr="00532CE1">
        <w:rPr>
          <w:rFonts w:ascii="Times New Roman" w:hAnsi="Times New Roman"/>
          <w:color w:val="000000"/>
          <w:sz w:val="24"/>
          <w:szCs w:val="24"/>
          <w:lang w:val="es-ES"/>
        </w:rPr>
        <w:t xml:space="preserve">sección </w:t>
      </w:r>
      <w:r w:rsidRPr="00532CE1">
        <w:rPr>
          <w:rFonts w:ascii="Times New Roman" w:hAnsi="Times New Roman"/>
          <w:color w:val="000000"/>
          <w:sz w:val="24"/>
          <w:szCs w:val="24"/>
          <w:lang w:val="es-ES"/>
        </w:rPr>
        <w:t>se considerará una renuncia, u otro tipo de límite respecto de los derechos o el ámbito de competencia del Banco o de cualquier otra entidad del Grupo Banco Mundial en virtud del Acuerdo de financiación u otros convenios, a investigar las denuncias o cualquier otra información relacionada con posibles prácticas corruptas, fraudulentas, coercitivas, colusorias u obstructoras por parte de terceros, o a sancionar o tomar medidas correctivas en contra de aquellos cuya participación en dichas prácticas haya sido determinada por el Grupo Banco Mundial, a condición, no obstante, de que a efectos de la presente sección, por “terceros” no se entienda el Asociado de las Naciones Unidas. En la medida en que sea compatible con el marco de supervisión del Asociado de las Naciones Unidas, que incluye los reglamentos, las normas, las políticas y los procedimientos, y si así lo solicita el Banco, el Asociado de las Naciones Unidas cooperará, ya sea con el Banco o con cualquier otra entidad designada por este, en la realización de tales investigaciones</w:t>
      </w:r>
      <w:r w:rsidR="00D3552D" w:rsidRPr="00532CE1">
        <w:rPr>
          <w:rFonts w:ascii="Times New Roman" w:hAnsi="Times New Roman"/>
          <w:color w:val="000000"/>
          <w:sz w:val="24"/>
          <w:szCs w:val="24"/>
          <w:lang w:val="es-ES"/>
        </w:rPr>
        <w:t>.</w:t>
      </w:r>
    </w:p>
    <w:p w14:paraId="6046FC9A" w14:textId="77777777" w:rsidR="00D3552D" w:rsidRPr="00532CE1" w:rsidRDefault="00D3552D" w:rsidP="00D1227D">
      <w:pPr>
        <w:pStyle w:val="Sangradetextonormal"/>
        <w:tabs>
          <w:tab w:val="clear" w:pos="-1262"/>
          <w:tab w:val="clear" w:pos="-720"/>
          <w:tab w:val="clear" w:pos="240"/>
        </w:tabs>
        <w:rPr>
          <w:rFonts w:ascii="Times New Roman" w:hAnsi="Times New Roman"/>
          <w:color w:val="000000"/>
          <w:sz w:val="24"/>
          <w:szCs w:val="24"/>
          <w:lang w:val="es-ES"/>
        </w:rPr>
      </w:pPr>
    </w:p>
    <w:p w14:paraId="1E559BCE" w14:textId="3776E9D7" w:rsidR="00D3552D" w:rsidRPr="00532CE1" w:rsidRDefault="007F0DBE" w:rsidP="00CD642D">
      <w:pPr>
        <w:pStyle w:val="Sangradetextonormal"/>
        <w:numPr>
          <w:ilvl w:val="0"/>
          <w:numId w:val="14"/>
        </w:numPr>
        <w:tabs>
          <w:tab w:val="clear" w:pos="-1262"/>
          <w:tab w:val="clear" w:pos="-720"/>
          <w:tab w:val="clear" w:pos="240"/>
        </w:tabs>
        <w:ind w:left="360"/>
        <w:rPr>
          <w:rFonts w:ascii="Times New Roman" w:hAnsi="Times New Roman"/>
          <w:color w:val="000000"/>
          <w:sz w:val="24"/>
          <w:szCs w:val="24"/>
          <w:lang w:val="es-ES"/>
        </w:rPr>
      </w:pPr>
      <w:r w:rsidRPr="00532CE1">
        <w:rPr>
          <w:rFonts w:ascii="Times New Roman" w:hAnsi="Times New Roman"/>
          <w:sz w:val="24"/>
          <w:szCs w:val="24"/>
          <w:lang w:val="es-ES"/>
        </w:rPr>
        <w:t>a)</w:t>
      </w:r>
      <w:r w:rsidR="00E559CA" w:rsidRPr="00532CE1">
        <w:rPr>
          <w:rFonts w:ascii="Times New Roman" w:hAnsi="Times New Roman"/>
          <w:sz w:val="24"/>
          <w:szCs w:val="24"/>
          <w:lang w:val="es-ES"/>
        </w:rPr>
        <w:tab/>
      </w:r>
      <w:r w:rsidR="00900D97" w:rsidRPr="00532CE1">
        <w:rPr>
          <w:rFonts w:ascii="Times New Roman" w:hAnsi="Times New Roman"/>
          <w:sz w:val="24"/>
          <w:szCs w:val="24"/>
          <w:lang w:val="es-ES"/>
        </w:rPr>
        <w:t>El Asociado de las Naciones Unidas exigirá a las partes con las que haya suscrito un acuerdo a largo plazo, o con las que tenga la intención de emitir un pedido de compra o firmar un contrato relacionado con este Acuerdo, que declaren al Asociado de las Naciones Unidas si alguna organización del Grupo Banco Mundial</w:t>
      </w:r>
      <w:r w:rsidR="00900D97" w:rsidRPr="00532CE1">
        <w:rPr>
          <w:rStyle w:val="Refdenotaalpie"/>
          <w:rFonts w:ascii="Times New Roman" w:hAnsi="Times New Roman"/>
          <w:color w:val="000000"/>
          <w:sz w:val="24"/>
          <w:szCs w:val="24"/>
          <w:lang w:val="es-ES"/>
        </w:rPr>
        <w:footnoteReference w:id="9"/>
      </w:r>
      <w:r w:rsidR="00900D97" w:rsidRPr="00532CE1">
        <w:rPr>
          <w:rFonts w:ascii="Times New Roman" w:hAnsi="Times New Roman"/>
          <w:sz w:val="24"/>
          <w:szCs w:val="24"/>
          <w:lang w:val="es-ES"/>
        </w:rPr>
        <w:t xml:space="preserve"> les ha impuesto sanciones o una suspensión temporal.</w:t>
      </w:r>
      <w:r w:rsidR="00900D97" w:rsidRPr="00532CE1">
        <w:rPr>
          <w:rFonts w:ascii="Times New Roman" w:hAnsi="Times New Roman"/>
          <w:color w:val="000000"/>
          <w:sz w:val="24"/>
          <w:szCs w:val="24"/>
          <w:lang w:val="es-ES"/>
        </w:rPr>
        <w:t xml:space="preserve"> El Asociado de las Naciones Unidas tendrá debidamente en cuenta las sanciones y suspensiones temporales declaradas al firmar los contratos en relación con </w:t>
      </w:r>
      <w:r w:rsidR="006345D2" w:rsidRPr="00532CE1">
        <w:rPr>
          <w:rFonts w:ascii="Times New Roman" w:hAnsi="Times New Roman"/>
          <w:color w:val="000000"/>
          <w:sz w:val="24"/>
          <w:szCs w:val="24"/>
          <w:lang w:val="es-ES"/>
        </w:rPr>
        <w:t xml:space="preserve">la </w:t>
      </w:r>
      <w:r w:rsidR="00644608" w:rsidRPr="00532CE1">
        <w:rPr>
          <w:rFonts w:ascii="Times New Roman" w:hAnsi="Times New Roman"/>
          <w:color w:val="000000"/>
          <w:sz w:val="24"/>
          <w:szCs w:val="24"/>
          <w:lang w:val="es-ES"/>
        </w:rPr>
        <w:t>E</w:t>
      </w:r>
      <w:r w:rsidR="004762B0" w:rsidRPr="00532CE1">
        <w:rPr>
          <w:rFonts w:ascii="Times New Roman" w:hAnsi="Times New Roman"/>
          <w:color w:val="000000"/>
          <w:sz w:val="24"/>
          <w:szCs w:val="24"/>
          <w:lang w:val="es-ES"/>
        </w:rPr>
        <w:t>jecución de</w:t>
      </w:r>
      <w:r w:rsidR="006345D2" w:rsidRPr="00532CE1">
        <w:rPr>
          <w:rFonts w:ascii="Times New Roman" w:hAnsi="Times New Roman"/>
          <w:color w:val="000000"/>
          <w:sz w:val="24"/>
          <w:szCs w:val="24"/>
          <w:lang w:val="es-ES"/>
        </w:rPr>
        <w:t xml:space="preserve"> los </w:t>
      </w:r>
      <w:r w:rsidR="002351ED" w:rsidRPr="00532CE1">
        <w:rPr>
          <w:rFonts w:ascii="Times New Roman" w:hAnsi="Times New Roman"/>
          <w:color w:val="000000"/>
          <w:sz w:val="24"/>
          <w:szCs w:val="24"/>
          <w:lang w:val="es-ES"/>
        </w:rPr>
        <w:t>P</w:t>
      </w:r>
      <w:r w:rsidR="00EE0FB0" w:rsidRPr="00532CE1">
        <w:rPr>
          <w:rFonts w:ascii="Times New Roman" w:hAnsi="Times New Roman"/>
          <w:color w:val="000000"/>
          <w:sz w:val="24"/>
          <w:szCs w:val="24"/>
          <w:lang w:val="es-ES"/>
        </w:rPr>
        <w:t>roductos</w:t>
      </w:r>
      <w:r w:rsidR="00ED20A8" w:rsidRPr="00532CE1">
        <w:rPr>
          <w:rFonts w:ascii="Times New Roman" w:hAnsi="Times New Roman"/>
          <w:color w:val="000000"/>
          <w:sz w:val="24"/>
          <w:szCs w:val="24"/>
          <w:lang w:val="es-ES"/>
        </w:rPr>
        <w:t xml:space="preserve"> </w:t>
      </w:r>
      <w:r w:rsidR="00644608" w:rsidRPr="00532CE1">
        <w:rPr>
          <w:rFonts w:ascii="Times New Roman" w:hAnsi="Times New Roman"/>
          <w:color w:val="000000"/>
          <w:sz w:val="24"/>
          <w:szCs w:val="24"/>
          <w:lang w:val="es-ES"/>
        </w:rPr>
        <w:t>en virtud del</w:t>
      </w:r>
      <w:r w:rsidR="00900D97" w:rsidRPr="00532CE1">
        <w:rPr>
          <w:rFonts w:ascii="Times New Roman" w:hAnsi="Times New Roman"/>
          <w:color w:val="000000"/>
          <w:sz w:val="24"/>
          <w:szCs w:val="24"/>
          <w:lang w:val="es-ES"/>
        </w:rPr>
        <w:t xml:space="preserve"> presente Acuerdo</w:t>
      </w:r>
      <w:r w:rsidR="007101E5" w:rsidRPr="00532CE1">
        <w:rPr>
          <w:rFonts w:ascii="Times New Roman" w:hAnsi="Times New Roman"/>
          <w:color w:val="000000"/>
          <w:sz w:val="24"/>
          <w:szCs w:val="24"/>
          <w:lang w:val="es-ES"/>
        </w:rPr>
        <w:t>.</w:t>
      </w:r>
    </w:p>
    <w:p w14:paraId="5546EAFA" w14:textId="77777777" w:rsidR="00D3552D" w:rsidRPr="00532CE1" w:rsidRDefault="00D3552D" w:rsidP="00D1227D">
      <w:pPr>
        <w:pStyle w:val="Sangradetextonormal"/>
        <w:tabs>
          <w:tab w:val="clear" w:pos="-1262"/>
          <w:tab w:val="clear" w:pos="-720"/>
          <w:tab w:val="clear" w:pos="240"/>
        </w:tabs>
        <w:ind w:left="360" w:hanging="540"/>
        <w:rPr>
          <w:rFonts w:ascii="Times New Roman" w:hAnsi="Times New Roman"/>
          <w:color w:val="000000"/>
          <w:sz w:val="24"/>
          <w:szCs w:val="24"/>
          <w:lang w:val="es-ES"/>
        </w:rPr>
      </w:pPr>
    </w:p>
    <w:p w14:paraId="1CB15B0E" w14:textId="28970069" w:rsidR="00D3552D" w:rsidRPr="00532CE1" w:rsidRDefault="00D3552D" w:rsidP="00D1227D">
      <w:pPr>
        <w:pStyle w:val="Sangradetextonormal"/>
        <w:tabs>
          <w:tab w:val="clear" w:pos="-1262"/>
          <w:tab w:val="clear" w:pos="-720"/>
          <w:tab w:val="clear" w:pos="240"/>
        </w:tabs>
        <w:ind w:left="360"/>
        <w:rPr>
          <w:rFonts w:ascii="Times New Roman" w:hAnsi="Times New Roman"/>
          <w:color w:val="000000"/>
          <w:sz w:val="24"/>
          <w:szCs w:val="24"/>
          <w:lang w:val="es-ES"/>
        </w:rPr>
      </w:pPr>
      <w:r w:rsidRPr="00532CE1">
        <w:rPr>
          <w:rFonts w:ascii="Times New Roman" w:hAnsi="Times New Roman"/>
          <w:color w:val="000000"/>
          <w:sz w:val="24"/>
          <w:szCs w:val="24"/>
          <w:lang w:val="es-ES"/>
        </w:rPr>
        <w:t>b)</w:t>
      </w:r>
      <w:r w:rsidRPr="00532CE1">
        <w:rPr>
          <w:rFonts w:ascii="Times New Roman" w:hAnsi="Times New Roman"/>
          <w:color w:val="000000"/>
          <w:sz w:val="24"/>
          <w:szCs w:val="24"/>
          <w:lang w:val="es-ES"/>
        </w:rPr>
        <w:tab/>
      </w:r>
      <w:r w:rsidR="00900D97" w:rsidRPr="00532CE1">
        <w:rPr>
          <w:rFonts w:ascii="Times New Roman" w:hAnsi="Times New Roman"/>
          <w:color w:val="000000"/>
          <w:sz w:val="24"/>
          <w:szCs w:val="24"/>
          <w:lang w:val="es-ES"/>
        </w:rPr>
        <w:t>Si el Asociado de las Naciones Unidas tuviera la intención de suscribir un contrato en relación con la realización de cualesquiera de las actividades previstas en virtud del presente Acuerdo con una parte que haya declarado al Asociado de las Naciones Unidas que el Grupo Banco Mundial le ha impuesto una sanción o suspensión temporal, se seguirá el siguiente procedimiento: i)</w:t>
      </w:r>
      <w:r w:rsidR="00314F91" w:rsidRPr="00532CE1">
        <w:rPr>
          <w:rFonts w:ascii="Times New Roman" w:hAnsi="Times New Roman"/>
          <w:color w:val="000000"/>
          <w:sz w:val="24"/>
          <w:szCs w:val="24"/>
          <w:lang w:val="es-ES"/>
        </w:rPr>
        <w:t> </w:t>
      </w:r>
      <w:r w:rsidR="00900D97" w:rsidRPr="00532CE1">
        <w:rPr>
          <w:rFonts w:ascii="Times New Roman" w:hAnsi="Times New Roman"/>
          <w:color w:val="000000"/>
          <w:sz w:val="24"/>
          <w:szCs w:val="24"/>
          <w:lang w:val="es-ES"/>
        </w:rPr>
        <w:t>el Asociado de las Naciones Unidas informará de ello al Gobierno, con copia al Banco, antes de firmar el contrato; ii)</w:t>
      </w:r>
      <w:r w:rsidR="00314F91" w:rsidRPr="00532CE1">
        <w:rPr>
          <w:rFonts w:ascii="Times New Roman" w:hAnsi="Times New Roman"/>
          <w:color w:val="000000"/>
          <w:sz w:val="24"/>
          <w:szCs w:val="24"/>
          <w:lang w:val="es-ES"/>
        </w:rPr>
        <w:t> </w:t>
      </w:r>
      <w:r w:rsidR="00900D97" w:rsidRPr="00532CE1">
        <w:rPr>
          <w:rFonts w:ascii="Times New Roman" w:hAnsi="Times New Roman"/>
          <w:color w:val="000000"/>
          <w:sz w:val="24"/>
          <w:szCs w:val="24"/>
          <w:lang w:val="es-ES"/>
        </w:rPr>
        <w:t>el Gobierno y el Banco podrán solicitar posteriormente la celebración de consultas directas de alto nivel, cuando proceda, entre el Banco, el Gobierno y el Asociado de las Naciones Unidas para deliberar sobre la decisión del Asociado de las Naciones Unidas; y iii)</w:t>
      </w:r>
      <w:r w:rsidR="00314F91" w:rsidRPr="00532CE1">
        <w:rPr>
          <w:rFonts w:ascii="Times New Roman" w:hAnsi="Times New Roman"/>
          <w:color w:val="000000"/>
          <w:sz w:val="24"/>
          <w:szCs w:val="24"/>
          <w:lang w:val="es-ES"/>
        </w:rPr>
        <w:t> </w:t>
      </w:r>
      <w:r w:rsidR="00900D97" w:rsidRPr="00532CE1">
        <w:rPr>
          <w:rFonts w:ascii="Times New Roman" w:hAnsi="Times New Roman"/>
          <w:color w:val="000000"/>
          <w:sz w:val="24"/>
          <w:szCs w:val="24"/>
          <w:lang w:val="es-ES"/>
        </w:rPr>
        <w:t>si, tras celebrar dichas consultas, el Asociado de las Naciones Unidas opta por proceder con la emisión del contrato, el Banco podrá comunicar posteriormente al Asociado de las Naciones Unidas, mediante notificación, con copia al Gobierno, que los fondos de la financiación no podrán ser utilizados para sufragar el contrato</w:t>
      </w:r>
      <w:r w:rsidRPr="00532CE1">
        <w:rPr>
          <w:rFonts w:ascii="Times New Roman" w:hAnsi="Times New Roman"/>
          <w:color w:val="000000"/>
          <w:sz w:val="24"/>
          <w:szCs w:val="24"/>
          <w:lang w:val="es-ES"/>
        </w:rPr>
        <w:t>.</w:t>
      </w:r>
    </w:p>
    <w:p w14:paraId="5AFEE095" w14:textId="77777777" w:rsidR="00D3552D" w:rsidRPr="00532CE1" w:rsidRDefault="00D3552D" w:rsidP="00D1227D">
      <w:pPr>
        <w:pStyle w:val="Sangradetextonormal"/>
        <w:tabs>
          <w:tab w:val="clear" w:pos="-1262"/>
          <w:tab w:val="clear" w:pos="-720"/>
          <w:tab w:val="clear" w:pos="240"/>
        </w:tabs>
        <w:ind w:left="1260" w:hanging="540"/>
        <w:rPr>
          <w:rFonts w:ascii="Times New Roman" w:hAnsi="Times New Roman"/>
          <w:color w:val="000000"/>
          <w:sz w:val="24"/>
          <w:szCs w:val="24"/>
          <w:lang w:val="es-ES"/>
        </w:rPr>
      </w:pPr>
    </w:p>
    <w:p w14:paraId="7EFA8C51" w14:textId="1590FE22" w:rsidR="00D3552D" w:rsidRPr="00532CE1" w:rsidRDefault="00D3552D" w:rsidP="00C96D0D">
      <w:pPr>
        <w:pStyle w:val="Sangradetextonormal"/>
        <w:tabs>
          <w:tab w:val="clear" w:pos="-1262"/>
          <w:tab w:val="clear" w:pos="-720"/>
          <w:tab w:val="clear" w:pos="240"/>
        </w:tabs>
        <w:ind w:left="360"/>
        <w:rPr>
          <w:rFonts w:ascii="Times New Roman" w:hAnsi="Times New Roman"/>
          <w:color w:val="000000"/>
          <w:sz w:val="24"/>
          <w:szCs w:val="24"/>
          <w:lang w:val="es-ES"/>
        </w:rPr>
      </w:pPr>
      <w:r w:rsidRPr="00532CE1">
        <w:rPr>
          <w:rFonts w:ascii="Times New Roman" w:hAnsi="Times New Roman"/>
          <w:color w:val="000000"/>
          <w:sz w:val="24"/>
          <w:szCs w:val="24"/>
          <w:lang w:val="es-ES"/>
        </w:rPr>
        <w:t>c)</w:t>
      </w:r>
      <w:r w:rsidRPr="00532CE1">
        <w:rPr>
          <w:rFonts w:ascii="Times New Roman" w:hAnsi="Times New Roman"/>
          <w:color w:val="000000"/>
          <w:sz w:val="24"/>
          <w:szCs w:val="24"/>
          <w:lang w:val="es-ES"/>
        </w:rPr>
        <w:tab/>
      </w:r>
      <w:r w:rsidR="00900D97" w:rsidRPr="00532CE1">
        <w:rPr>
          <w:rFonts w:ascii="Times New Roman" w:hAnsi="Times New Roman"/>
          <w:color w:val="000000"/>
          <w:sz w:val="24"/>
          <w:szCs w:val="24"/>
          <w:lang w:val="es-ES"/>
        </w:rPr>
        <w:t>Todos los fondos recibidos por el Asociado de las Naciones Unidas en virtud del presente Acuerdo que debían utilizarse para financiar un contrato respecto del cual el Banco ha ejercido sus derechos con arreglo al inciso</w:t>
      </w:r>
      <w:r w:rsidR="00314F91" w:rsidRPr="00532CE1">
        <w:rPr>
          <w:rFonts w:ascii="Times New Roman" w:hAnsi="Times New Roman"/>
          <w:color w:val="000000"/>
          <w:sz w:val="24"/>
          <w:szCs w:val="24"/>
          <w:lang w:val="es-ES"/>
        </w:rPr>
        <w:t> </w:t>
      </w:r>
      <w:r w:rsidR="00900D97" w:rsidRPr="00532CE1">
        <w:rPr>
          <w:rFonts w:ascii="Times New Roman" w:hAnsi="Times New Roman"/>
          <w:color w:val="000000"/>
          <w:sz w:val="24"/>
          <w:szCs w:val="24"/>
          <w:lang w:val="es-ES"/>
        </w:rPr>
        <w:t>iii) de la letra</w:t>
      </w:r>
      <w:r w:rsidR="00314F91" w:rsidRPr="00532CE1">
        <w:rPr>
          <w:rFonts w:ascii="Times New Roman" w:hAnsi="Times New Roman"/>
          <w:color w:val="000000"/>
          <w:sz w:val="24"/>
          <w:szCs w:val="24"/>
          <w:lang w:val="es-ES"/>
        </w:rPr>
        <w:t> </w:t>
      </w:r>
      <w:r w:rsidR="00900D97" w:rsidRPr="00532CE1">
        <w:rPr>
          <w:rFonts w:ascii="Times New Roman" w:hAnsi="Times New Roman"/>
          <w:color w:val="000000"/>
          <w:sz w:val="24"/>
          <w:szCs w:val="24"/>
          <w:lang w:val="es-ES"/>
        </w:rPr>
        <w:t>b) del párrafo</w:t>
      </w:r>
      <w:r w:rsidR="00314F91" w:rsidRPr="00532CE1">
        <w:rPr>
          <w:rFonts w:ascii="Times New Roman" w:hAnsi="Times New Roman"/>
          <w:color w:val="000000"/>
          <w:sz w:val="24"/>
          <w:szCs w:val="24"/>
          <w:lang w:val="es-ES"/>
        </w:rPr>
        <w:t> </w:t>
      </w:r>
      <w:r w:rsidR="00900D97" w:rsidRPr="00532CE1">
        <w:rPr>
          <w:rFonts w:ascii="Times New Roman" w:hAnsi="Times New Roman"/>
          <w:color w:val="000000"/>
          <w:sz w:val="24"/>
          <w:szCs w:val="24"/>
          <w:lang w:val="es-ES"/>
        </w:rPr>
        <w:t>38 se emplearán para sufragar los importes solicitados por el Asociado de las Naciones Unidas en cualquier solicitud de pago posterior, en su caso, o se tratarán como un saldo a favor del Gobierno en el cálculo de los saldos finales después de la finalización o rescisión anticipada del presente Acuerdo</w:t>
      </w:r>
      <w:r w:rsidRPr="00532CE1">
        <w:rPr>
          <w:rFonts w:ascii="Times New Roman" w:hAnsi="Times New Roman"/>
          <w:color w:val="000000"/>
          <w:sz w:val="24"/>
          <w:szCs w:val="24"/>
          <w:lang w:val="es-ES"/>
        </w:rPr>
        <w:t>.</w:t>
      </w:r>
    </w:p>
    <w:p w14:paraId="19A4940A" w14:textId="77777777" w:rsidR="009511C8" w:rsidRPr="00532CE1" w:rsidRDefault="009511C8" w:rsidP="00D1227D">
      <w:pPr>
        <w:rPr>
          <w:sz w:val="24"/>
          <w:szCs w:val="24"/>
          <w:lang w:val="es-ES"/>
        </w:rPr>
      </w:pPr>
    </w:p>
    <w:p w14:paraId="5584BBFD" w14:textId="6937BA72" w:rsidR="00C96D0D" w:rsidRPr="00532CE1" w:rsidRDefault="00900D97" w:rsidP="00314F91">
      <w:pPr>
        <w:pStyle w:val="Ttulo2"/>
        <w:keepLines/>
        <w:tabs>
          <w:tab w:val="clear" w:pos="-1440"/>
        </w:tabs>
        <w:jc w:val="center"/>
        <w:rPr>
          <w:b/>
          <w:smallCaps/>
          <w:color w:val="000000"/>
          <w:szCs w:val="24"/>
          <w:lang w:val="es-ES"/>
        </w:rPr>
      </w:pPr>
      <w:r w:rsidRPr="00532CE1">
        <w:rPr>
          <w:b/>
          <w:smallCaps/>
          <w:color w:val="000000"/>
          <w:szCs w:val="24"/>
          <w:lang w:val="es-ES"/>
        </w:rPr>
        <w:t>Solución de controversias entre las partes</w:t>
      </w:r>
    </w:p>
    <w:p w14:paraId="17A02DB3" w14:textId="77777777" w:rsidR="00D3552D" w:rsidRPr="00532CE1" w:rsidRDefault="00D3552D" w:rsidP="00314F91">
      <w:pPr>
        <w:keepNext/>
        <w:keepLines/>
        <w:tabs>
          <w:tab w:val="left" w:pos="720"/>
        </w:tabs>
        <w:ind w:left="360" w:hanging="360"/>
        <w:rPr>
          <w:sz w:val="24"/>
          <w:szCs w:val="24"/>
          <w:lang w:val="es-ES"/>
        </w:rPr>
      </w:pPr>
    </w:p>
    <w:p w14:paraId="7705F202" w14:textId="1CA678F7" w:rsidR="00D3552D" w:rsidRPr="00532CE1" w:rsidRDefault="00900D97" w:rsidP="00314F91">
      <w:pPr>
        <w:pStyle w:val="Prrafodelista"/>
        <w:keepNext/>
        <w:keepLines/>
        <w:numPr>
          <w:ilvl w:val="0"/>
          <w:numId w:val="14"/>
        </w:numPr>
        <w:tabs>
          <w:tab w:val="left" w:pos="720"/>
        </w:tabs>
        <w:ind w:left="360"/>
        <w:rPr>
          <w:rFonts w:ascii="Times New Roman" w:hAnsi="Times New Roman"/>
          <w:color w:val="auto"/>
          <w:sz w:val="24"/>
          <w:szCs w:val="24"/>
          <w:lang w:val="es-ES"/>
        </w:rPr>
      </w:pPr>
      <w:r w:rsidRPr="00532CE1">
        <w:rPr>
          <w:rFonts w:ascii="Times New Roman" w:hAnsi="Times New Roman"/>
          <w:color w:val="auto"/>
          <w:sz w:val="24"/>
          <w:szCs w:val="24"/>
          <w:shd w:val="clear" w:color="auto" w:fill="FFFFFF"/>
          <w:lang w:val="es-ES"/>
        </w:rPr>
        <w:t xml:space="preserve">El presente Acuerdo se regirá por los principios generales del derecho internacional, que se considerará que incluyen los Principios del Instituto Internacional para la Unificación del Derecho Privado (UNIDROIT) sobre los </w:t>
      </w:r>
      <w:r w:rsidR="00423758" w:rsidRPr="00532CE1">
        <w:rPr>
          <w:rFonts w:ascii="Times New Roman" w:hAnsi="Times New Roman"/>
          <w:color w:val="auto"/>
          <w:sz w:val="24"/>
          <w:szCs w:val="24"/>
          <w:shd w:val="clear" w:color="auto" w:fill="FFFFFF"/>
          <w:lang w:val="es-ES"/>
        </w:rPr>
        <w:t>C</w:t>
      </w:r>
      <w:r w:rsidRPr="00532CE1">
        <w:rPr>
          <w:rFonts w:ascii="Times New Roman" w:hAnsi="Times New Roman"/>
          <w:color w:val="auto"/>
          <w:sz w:val="24"/>
          <w:szCs w:val="24"/>
          <w:shd w:val="clear" w:color="auto" w:fill="FFFFFF"/>
          <w:lang w:val="es-ES"/>
        </w:rPr>
        <w:t xml:space="preserve">ontratos </w:t>
      </w:r>
      <w:r w:rsidR="00423758" w:rsidRPr="00532CE1">
        <w:rPr>
          <w:rFonts w:ascii="Times New Roman" w:hAnsi="Times New Roman"/>
          <w:color w:val="auto"/>
          <w:sz w:val="24"/>
          <w:szCs w:val="24"/>
          <w:shd w:val="clear" w:color="auto" w:fill="FFFFFF"/>
          <w:lang w:val="es-ES"/>
        </w:rPr>
        <w:t>C</w:t>
      </w:r>
      <w:r w:rsidRPr="00532CE1">
        <w:rPr>
          <w:rFonts w:ascii="Times New Roman" w:hAnsi="Times New Roman"/>
          <w:color w:val="auto"/>
          <w:sz w:val="24"/>
          <w:szCs w:val="24"/>
          <w:shd w:val="clear" w:color="auto" w:fill="FFFFFF"/>
          <w:lang w:val="es-ES"/>
        </w:rPr>
        <w:t xml:space="preserve">omerciales </w:t>
      </w:r>
      <w:r w:rsidR="00423758" w:rsidRPr="00532CE1">
        <w:rPr>
          <w:rFonts w:ascii="Times New Roman" w:hAnsi="Times New Roman"/>
          <w:color w:val="auto"/>
          <w:sz w:val="24"/>
          <w:szCs w:val="24"/>
          <w:shd w:val="clear" w:color="auto" w:fill="FFFFFF"/>
          <w:lang w:val="es-ES"/>
        </w:rPr>
        <w:t>I</w:t>
      </w:r>
      <w:r w:rsidRPr="00532CE1">
        <w:rPr>
          <w:rFonts w:ascii="Times New Roman" w:hAnsi="Times New Roman"/>
          <w:color w:val="auto"/>
          <w:sz w:val="24"/>
          <w:szCs w:val="24"/>
          <w:shd w:val="clear" w:color="auto" w:fill="FFFFFF"/>
          <w:lang w:val="es-ES"/>
        </w:rPr>
        <w:t xml:space="preserve">nternacionales (2010). Todo litigio, controversia o reclamación resultante del presente Acuerdo se resolverá según las disposiciones pertinentes del </w:t>
      </w:r>
      <w:r w:rsidR="00186B79" w:rsidRPr="00532CE1">
        <w:rPr>
          <w:rFonts w:ascii="Times New Roman" w:hAnsi="Times New Roman"/>
          <w:color w:val="auto"/>
          <w:sz w:val="24"/>
          <w:szCs w:val="24"/>
          <w:shd w:val="clear" w:color="auto" w:fill="FFFFFF"/>
          <w:lang w:val="es-ES"/>
        </w:rPr>
        <w:t xml:space="preserve">Acuerdo básico </w:t>
      </w:r>
      <w:r w:rsidRPr="00532CE1">
        <w:rPr>
          <w:rFonts w:ascii="Times New Roman" w:hAnsi="Times New Roman"/>
          <w:color w:val="auto"/>
          <w:sz w:val="24"/>
          <w:szCs w:val="24"/>
          <w:shd w:val="clear" w:color="auto" w:fill="FFFFFF"/>
          <w:lang w:val="es-ES"/>
        </w:rPr>
        <w:t>o, en ausencia de tales disposiciones, o si no se resolviera mediante negociación o cualquier otra forma de resolución de controversias acordada, podrá someterse a arbitraje a instancia de cualquiera de las Partes. Cada una de las Partes deberá designar a un árbitro, y estos dos árbitros designarán a un tercero, quien se desempeñará como presidente. Si en un plazo de treinta días a partir de la solicitud de arbitraje alguna de las Partes no ha designado a un árbitro, o si en un plazo de quince días a partir de la designación de los dos árbitros no se ha designado al tercero, cualquiera de las Partes podrá solicitar al presidente de la Corte Internacional de Justicia que designe a un árbitro. El procedimiento de arbitraje será fijado por los árbitros, y los gastos incurridos correrán por cuenta de las Partes, según lo evaluado por los árbitros. El laudo arbitral comprenderá una relación de los motivos en que se basa y será aceptado por las Partes como fallo definitivo sobre la controversia. El tribunal arbitral no tendrá competencia para imponer ningún tipo de indemnización punitiva por daños y perjuicios</w:t>
      </w:r>
      <w:r w:rsidR="007C50E1" w:rsidRPr="00532CE1">
        <w:rPr>
          <w:rFonts w:ascii="Times New Roman" w:hAnsi="Times New Roman"/>
          <w:color w:val="auto"/>
          <w:sz w:val="24"/>
          <w:szCs w:val="24"/>
          <w:lang w:val="es-ES"/>
        </w:rPr>
        <w:t>.</w:t>
      </w:r>
    </w:p>
    <w:p w14:paraId="3A224098" w14:textId="14FA532D" w:rsidR="00D35751" w:rsidRPr="00532CE1" w:rsidRDefault="00D35751" w:rsidP="00700A9A">
      <w:pPr>
        <w:tabs>
          <w:tab w:val="left" w:pos="3330"/>
        </w:tabs>
        <w:ind w:left="360" w:hanging="360"/>
        <w:rPr>
          <w:sz w:val="24"/>
          <w:szCs w:val="24"/>
          <w:lang w:val="es-ES"/>
        </w:rPr>
      </w:pPr>
    </w:p>
    <w:p w14:paraId="3A46820B" w14:textId="3B6D023E" w:rsidR="005A7080" w:rsidRPr="00532CE1" w:rsidRDefault="00900D97" w:rsidP="005A7080">
      <w:pPr>
        <w:tabs>
          <w:tab w:val="left" w:pos="3330"/>
        </w:tabs>
        <w:ind w:left="360" w:hanging="360"/>
        <w:jc w:val="center"/>
        <w:rPr>
          <w:b/>
          <w:i/>
          <w:smallCaps/>
          <w:sz w:val="24"/>
          <w:szCs w:val="24"/>
          <w:lang w:val="es-ES"/>
        </w:rPr>
      </w:pPr>
      <w:r w:rsidRPr="00532CE1">
        <w:rPr>
          <w:b/>
          <w:smallCaps/>
          <w:sz w:val="24"/>
          <w:szCs w:val="24"/>
          <w:lang w:val="es-ES"/>
        </w:rPr>
        <w:t>Rescisión anticipada</w:t>
      </w:r>
    </w:p>
    <w:p w14:paraId="3DF7B856" w14:textId="77777777" w:rsidR="005A7080" w:rsidRPr="00532CE1" w:rsidRDefault="005A7080" w:rsidP="005A7080">
      <w:pPr>
        <w:tabs>
          <w:tab w:val="left" w:pos="720"/>
        </w:tabs>
        <w:rPr>
          <w:color w:val="000000"/>
          <w:sz w:val="24"/>
          <w:szCs w:val="24"/>
          <w:lang w:val="es-ES"/>
        </w:rPr>
      </w:pPr>
    </w:p>
    <w:p w14:paraId="63679B00" w14:textId="4EE29269" w:rsidR="005A7080" w:rsidRPr="00532CE1" w:rsidRDefault="00900D97" w:rsidP="00CD642D">
      <w:pPr>
        <w:pStyle w:val="Prrafodelista"/>
        <w:numPr>
          <w:ilvl w:val="0"/>
          <w:numId w:val="14"/>
        </w:numPr>
        <w:tabs>
          <w:tab w:val="left" w:pos="720"/>
        </w:tabs>
        <w:ind w:left="360"/>
        <w:rPr>
          <w:rFonts w:ascii="Times New Roman" w:hAnsi="Times New Roman"/>
          <w:color w:val="auto"/>
          <w:sz w:val="24"/>
          <w:szCs w:val="24"/>
          <w:lang w:val="es-ES"/>
        </w:rPr>
      </w:pPr>
      <w:r w:rsidRPr="00532CE1">
        <w:rPr>
          <w:rFonts w:ascii="Times New Roman" w:hAnsi="Times New Roman"/>
          <w:color w:val="auto"/>
          <w:sz w:val="24"/>
          <w:szCs w:val="24"/>
          <w:lang w:val="es-ES"/>
        </w:rPr>
        <w:t xml:space="preserve">Cualquiera de las Partes podrá rescindir el presente Acuerdo antes de la </w:t>
      </w:r>
      <w:r w:rsidR="00D9315A" w:rsidRPr="00532CE1">
        <w:rPr>
          <w:rFonts w:ascii="Times New Roman" w:hAnsi="Times New Roman"/>
          <w:color w:val="auto"/>
          <w:sz w:val="24"/>
          <w:szCs w:val="24"/>
          <w:lang w:val="es-ES"/>
        </w:rPr>
        <w:t>F</w:t>
      </w:r>
      <w:r w:rsidRPr="00532CE1">
        <w:rPr>
          <w:rFonts w:ascii="Times New Roman" w:hAnsi="Times New Roman"/>
          <w:color w:val="auto"/>
          <w:sz w:val="24"/>
          <w:szCs w:val="24"/>
          <w:lang w:val="es-ES"/>
        </w:rPr>
        <w:t>echa de finalización (“</w:t>
      </w:r>
      <w:r w:rsidR="0009476A" w:rsidRPr="00532CE1">
        <w:rPr>
          <w:rFonts w:ascii="Times New Roman" w:hAnsi="Times New Roman"/>
          <w:color w:val="auto"/>
          <w:sz w:val="24"/>
          <w:szCs w:val="24"/>
          <w:u w:val="single"/>
          <w:lang w:val="es-ES"/>
        </w:rPr>
        <w:t>R</w:t>
      </w:r>
      <w:r w:rsidRPr="00532CE1">
        <w:rPr>
          <w:rFonts w:ascii="Times New Roman" w:hAnsi="Times New Roman"/>
          <w:color w:val="auto"/>
          <w:sz w:val="24"/>
          <w:szCs w:val="24"/>
          <w:u w:val="single"/>
          <w:lang w:val="es-ES"/>
        </w:rPr>
        <w:t>escisión anticipada</w:t>
      </w:r>
      <w:r w:rsidRPr="00532CE1">
        <w:rPr>
          <w:rFonts w:ascii="Times New Roman" w:hAnsi="Times New Roman"/>
          <w:color w:val="auto"/>
          <w:sz w:val="24"/>
          <w:szCs w:val="24"/>
          <w:lang w:val="es-ES"/>
        </w:rPr>
        <w:t>”), notificándolo por escrito a la otra Parte con treinta (30) días naturales de antelación, en las siguientes circunstancias</w:t>
      </w:r>
      <w:r w:rsidR="005A7080" w:rsidRPr="00532CE1">
        <w:rPr>
          <w:rFonts w:ascii="Times New Roman" w:hAnsi="Times New Roman"/>
          <w:color w:val="auto"/>
          <w:sz w:val="24"/>
          <w:szCs w:val="24"/>
          <w:lang w:val="es-ES"/>
        </w:rPr>
        <w:t>:</w:t>
      </w:r>
    </w:p>
    <w:p w14:paraId="18B22E16" w14:textId="77777777" w:rsidR="005A7080" w:rsidRPr="00532CE1" w:rsidRDefault="005A7080" w:rsidP="005A7080">
      <w:pPr>
        <w:tabs>
          <w:tab w:val="left" w:pos="720"/>
        </w:tabs>
        <w:rPr>
          <w:sz w:val="24"/>
          <w:szCs w:val="24"/>
          <w:lang w:val="es-ES"/>
        </w:rPr>
      </w:pPr>
    </w:p>
    <w:p w14:paraId="069EC8BA" w14:textId="110CC295" w:rsidR="005A7080" w:rsidRPr="00532CE1" w:rsidRDefault="00900D97" w:rsidP="00CD642D">
      <w:pPr>
        <w:numPr>
          <w:ilvl w:val="0"/>
          <w:numId w:val="12"/>
        </w:numPr>
        <w:rPr>
          <w:sz w:val="24"/>
          <w:szCs w:val="24"/>
          <w:lang w:val="es-ES"/>
        </w:rPr>
      </w:pPr>
      <w:r w:rsidRPr="00532CE1">
        <w:rPr>
          <w:sz w:val="24"/>
          <w:szCs w:val="24"/>
          <w:lang w:val="es-ES"/>
        </w:rPr>
        <w:t>El Asociado de las Naciones Unidas no puede ejecutar una parte importante del presente Acuerdo durante un período de sesenta (60) días naturales por motivos de fuerza mayor; o si el Asociado de las Naciones Unidas determina que en las circunstancias reinantes a causa de un considerable deterioro del entorno operacional en el país ya no puede realizar las actividades previstas en el Acuerdo</w:t>
      </w:r>
      <w:r w:rsidR="00314F91" w:rsidRPr="00532CE1">
        <w:rPr>
          <w:sz w:val="24"/>
          <w:szCs w:val="24"/>
          <w:lang w:val="es-ES"/>
        </w:rPr>
        <w:t>.</w:t>
      </w:r>
    </w:p>
    <w:p w14:paraId="14874D08" w14:textId="77777777" w:rsidR="005A7080" w:rsidRPr="00532CE1" w:rsidRDefault="005A7080" w:rsidP="005A7080">
      <w:pPr>
        <w:ind w:left="1080"/>
        <w:rPr>
          <w:sz w:val="24"/>
          <w:szCs w:val="24"/>
          <w:lang w:val="es-ES"/>
        </w:rPr>
      </w:pPr>
    </w:p>
    <w:p w14:paraId="25A2EDFF" w14:textId="58F0EE27" w:rsidR="005A7080" w:rsidRPr="00532CE1" w:rsidRDefault="00900D97" w:rsidP="00CD642D">
      <w:pPr>
        <w:numPr>
          <w:ilvl w:val="0"/>
          <w:numId w:val="12"/>
        </w:numPr>
        <w:rPr>
          <w:sz w:val="24"/>
          <w:szCs w:val="24"/>
          <w:lang w:val="es-ES"/>
        </w:rPr>
      </w:pPr>
      <w:r w:rsidRPr="00532CE1">
        <w:rPr>
          <w:sz w:val="24"/>
          <w:szCs w:val="24"/>
          <w:lang w:val="es-ES"/>
        </w:rPr>
        <w:t xml:space="preserve">El Asociado de las Naciones Unidas no recibe el pago de la cantidad total establecida en la solicitud de pago presentada de conformidad con el </w:t>
      </w:r>
      <w:r w:rsidR="00ED61C7" w:rsidRPr="00532CE1">
        <w:rPr>
          <w:b/>
          <w:sz w:val="24"/>
          <w:szCs w:val="24"/>
          <w:lang w:val="es-ES"/>
        </w:rPr>
        <w:t>anexo</w:t>
      </w:r>
      <w:r w:rsidR="00E559CA" w:rsidRPr="00532CE1">
        <w:rPr>
          <w:b/>
          <w:sz w:val="24"/>
          <w:szCs w:val="24"/>
          <w:lang w:val="es-ES"/>
        </w:rPr>
        <w:t> </w:t>
      </w:r>
      <w:r w:rsidRPr="00532CE1">
        <w:rPr>
          <w:b/>
          <w:sz w:val="24"/>
          <w:szCs w:val="24"/>
          <w:lang w:val="es-ES"/>
        </w:rPr>
        <w:t xml:space="preserve">II </w:t>
      </w:r>
      <w:r w:rsidRPr="00532CE1">
        <w:rPr>
          <w:sz w:val="24"/>
          <w:szCs w:val="24"/>
          <w:lang w:val="es-ES"/>
        </w:rPr>
        <w:t>y que no haya sido impugnada por el Gobierno en los treinta (30) días naturales siguientes a la fecha de dicha solicitud o dichas solicitudes de pago</w:t>
      </w:r>
      <w:r w:rsidR="00314F91" w:rsidRPr="00532CE1">
        <w:rPr>
          <w:sz w:val="24"/>
          <w:szCs w:val="24"/>
          <w:lang w:val="es-ES"/>
        </w:rPr>
        <w:t>.</w:t>
      </w:r>
    </w:p>
    <w:p w14:paraId="76910B0D" w14:textId="77777777" w:rsidR="005A7080" w:rsidRPr="00532CE1" w:rsidRDefault="005A7080" w:rsidP="005A7080">
      <w:pPr>
        <w:ind w:left="1080"/>
        <w:rPr>
          <w:sz w:val="24"/>
          <w:szCs w:val="24"/>
          <w:lang w:val="es-ES"/>
        </w:rPr>
      </w:pPr>
    </w:p>
    <w:p w14:paraId="3561F380" w14:textId="6EE26A82" w:rsidR="005A7080" w:rsidRPr="00532CE1" w:rsidRDefault="00900D97" w:rsidP="00CD642D">
      <w:pPr>
        <w:numPr>
          <w:ilvl w:val="0"/>
          <w:numId w:val="12"/>
        </w:numPr>
        <w:rPr>
          <w:sz w:val="24"/>
          <w:szCs w:val="24"/>
          <w:lang w:val="es-ES"/>
        </w:rPr>
      </w:pPr>
      <w:r w:rsidRPr="00532CE1">
        <w:rPr>
          <w:sz w:val="24"/>
          <w:szCs w:val="24"/>
          <w:lang w:val="es-ES"/>
        </w:rPr>
        <w:t>Cualquiera de las Partes ha incurrido en una violación grave de las obligaciones contraídas con arreglo a este Acuerdo y no ha adoptado medidas correctivas en el plazo de sesenta (60) días naturales (o un período más largo que la otra Parte haya aceptado posteriormente por escrito), tras la recepción de una notificación del Gobierno en la que se especifique dicha violación</w:t>
      </w:r>
      <w:r w:rsidR="005A7080" w:rsidRPr="00532CE1">
        <w:rPr>
          <w:sz w:val="24"/>
          <w:szCs w:val="24"/>
          <w:lang w:val="es-ES"/>
        </w:rPr>
        <w:t>.</w:t>
      </w:r>
    </w:p>
    <w:p w14:paraId="2A145667" w14:textId="77777777" w:rsidR="00E27C62" w:rsidRPr="00532CE1" w:rsidRDefault="00E27C62" w:rsidP="00D1227D">
      <w:pPr>
        <w:tabs>
          <w:tab w:val="left" w:pos="720"/>
        </w:tabs>
        <w:ind w:left="360"/>
        <w:rPr>
          <w:sz w:val="24"/>
          <w:szCs w:val="24"/>
          <w:lang w:val="es-ES"/>
        </w:rPr>
      </w:pPr>
    </w:p>
    <w:p w14:paraId="3B3EFF04" w14:textId="5D47D1D2" w:rsidR="00834D91" w:rsidRPr="00532CE1" w:rsidRDefault="00900D97" w:rsidP="00CD642D">
      <w:pPr>
        <w:pStyle w:val="Prrafodelista"/>
        <w:numPr>
          <w:ilvl w:val="0"/>
          <w:numId w:val="14"/>
        </w:numPr>
        <w:tabs>
          <w:tab w:val="left" w:pos="720"/>
        </w:tabs>
        <w:ind w:left="360"/>
        <w:rPr>
          <w:rFonts w:ascii="Times New Roman" w:hAnsi="Times New Roman"/>
          <w:color w:val="auto"/>
          <w:sz w:val="24"/>
          <w:szCs w:val="24"/>
          <w:lang w:val="es-ES"/>
        </w:rPr>
      </w:pPr>
      <w:r w:rsidRPr="00532CE1">
        <w:rPr>
          <w:rFonts w:ascii="Times New Roman" w:hAnsi="Times New Roman"/>
          <w:color w:val="auto"/>
          <w:sz w:val="24"/>
          <w:szCs w:val="24"/>
          <w:lang w:val="es-ES"/>
        </w:rPr>
        <w:lastRenderedPageBreak/>
        <w:t xml:space="preserve">Tras la recepción por una de las Partes de una notificación escrita de </w:t>
      </w:r>
      <w:r w:rsidR="0009476A" w:rsidRPr="00532CE1">
        <w:rPr>
          <w:rFonts w:ascii="Times New Roman" w:hAnsi="Times New Roman"/>
          <w:color w:val="auto"/>
          <w:sz w:val="24"/>
          <w:szCs w:val="24"/>
          <w:lang w:val="es-ES"/>
        </w:rPr>
        <w:t>R</w:t>
      </w:r>
      <w:r w:rsidRPr="00532CE1">
        <w:rPr>
          <w:rFonts w:ascii="Times New Roman" w:hAnsi="Times New Roman"/>
          <w:color w:val="auto"/>
          <w:sz w:val="24"/>
          <w:szCs w:val="24"/>
          <w:lang w:val="es-ES"/>
        </w:rPr>
        <w:t xml:space="preserve">escisión anticipada del presente Acuerdo enviada por la otra Parte, las Partes acordarán la estrategia de salida para minimizar cualquier efecto negativo de dicha rescisión y tomarán todas las medidas razonables y necesarias para concluir tantas actividades como sea posible. En el caso de </w:t>
      </w:r>
      <w:r w:rsidR="0009476A" w:rsidRPr="00532CE1">
        <w:rPr>
          <w:rFonts w:ascii="Times New Roman" w:hAnsi="Times New Roman"/>
          <w:color w:val="auto"/>
          <w:sz w:val="24"/>
          <w:szCs w:val="24"/>
          <w:lang w:val="es-ES"/>
        </w:rPr>
        <w:t>R</w:t>
      </w:r>
      <w:r w:rsidRPr="00532CE1">
        <w:rPr>
          <w:rFonts w:ascii="Times New Roman" w:hAnsi="Times New Roman"/>
          <w:color w:val="auto"/>
          <w:sz w:val="24"/>
          <w:szCs w:val="24"/>
          <w:lang w:val="es-ES"/>
        </w:rPr>
        <w:t xml:space="preserve">escisión anticipada, las Partes acordarán el plazo para que el Asociado de las Naciones Unidas pueda presentar el </w:t>
      </w:r>
      <w:r w:rsidR="00A4756C" w:rsidRPr="00532CE1">
        <w:rPr>
          <w:rFonts w:ascii="Times New Roman" w:hAnsi="Times New Roman"/>
          <w:color w:val="auto"/>
          <w:sz w:val="24"/>
          <w:szCs w:val="24"/>
          <w:lang w:val="es-ES"/>
        </w:rPr>
        <w:t xml:space="preserve">último </w:t>
      </w:r>
      <w:r w:rsidR="00626C70" w:rsidRPr="00532CE1">
        <w:rPr>
          <w:rFonts w:ascii="Times New Roman" w:hAnsi="Times New Roman"/>
          <w:color w:val="auto"/>
          <w:sz w:val="24"/>
          <w:szCs w:val="24"/>
          <w:lang w:val="es-ES"/>
        </w:rPr>
        <w:t>I</w:t>
      </w:r>
      <w:r w:rsidRPr="00532CE1">
        <w:rPr>
          <w:rFonts w:ascii="Times New Roman" w:hAnsi="Times New Roman"/>
          <w:color w:val="auto"/>
          <w:sz w:val="24"/>
          <w:szCs w:val="24"/>
          <w:lang w:val="es-ES"/>
        </w:rPr>
        <w:t xml:space="preserve">nforme </w:t>
      </w:r>
      <w:r w:rsidR="00626C70" w:rsidRPr="00532CE1">
        <w:rPr>
          <w:rFonts w:ascii="Times New Roman" w:hAnsi="Times New Roman"/>
          <w:color w:val="auto"/>
          <w:sz w:val="24"/>
          <w:szCs w:val="24"/>
          <w:lang w:val="es-ES"/>
        </w:rPr>
        <w:t xml:space="preserve">sobre la marcha de los trabajos </w:t>
      </w:r>
      <w:r w:rsidRPr="00532CE1">
        <w:rPr>
          <w:rFonts w:ascii="Times New Roman" w:hAnsi="Times New Roman"/>
          <w:color w:val="auto"/>
          <w:sz w:val="24"/>
          <w:szCs w:val="24"/>
          <w:lang w:val="es-ES"/>
        </w:rPr>
        <w:t xml:space="preserve">y </w:t>
      </w:r>
      <w:r w:rsidR="0080701B" w:rsidRPr="00532CE1">
        <w:rPr>
          <w:rFonts w:ascii="Times New Roman" w:hAnsi="Times New Roman"/>
          <w:color w:val="auto"/>
          <w:sz w:val="24"/>
          <w:szCs w:val="24"/>
          <w:lang w:val="es-ES"/>
        </w:rPr>
        <w:t xml:space="preserve">el </w:t>
      </w:r>
      <w:r w:rsidR="00DF5BB8" w:rsidRPr="00532CE1">
        <w:rPr>
          <w:rFonts w:ascii="Times New Roman" w:hAnsi="Times New Roman"/>
          <w:color w:val="auto"/>
          <w:sz w:val="24"/>
          <w:szCs w:val="24"/>
          <w:lang w:val="es-ES"/>
        </w:rPr>
        <w:t>Informe financiero final</w:t>
      </w:r>
      <w:r w:rsidR="0080701B" w:rsidRPr="00532CE1">
        <w:rPr>
          <w:rFonts w:ascii="Times New Roman" w:hAnsi="Times New Roman"/>
          <w:color w:val="auto"/>
          <w:sz w:val="24"/>
          <w:szCs w:val="24"/>
          <w:lang w:val="es-ES"/>
        </w:rPr>
        <w:t xml:space="preserve"> y reembolsar cualquier </w:t>
      </w:r>
      <w:r w:rsidR="00BD5447" w:rsidRPr="00532CE1">
        <w:rPr>
          <w:rFonts w:ascii="Times New Roman" w:hAnsi="Times New Roman"/>
          <w:color w:val="auto"/>
          <w:sz w:val="24"/>
          <w:szCs w:val="24"/>
          <w:lang w:val="es-ES"/>
        </w:rPr>
        <w:t>suma</w:t>
      </w:r>
      <w:r w:rsidR="0080701B" w:rsidRPr="00532CE1">
        <w:rPr>
          <w:rFonts w:ascii="Times New Roman" w:hAnsi="Times New Roman"/>
          <w:color w:val="auto"/>
          <w:sz w:val="24"/>
          <w:szCs w:val="24"/>
          <w:lang w:val="es-ES"/>
        </w:rPr>
        <w:t xml:space="preserve"> recibid</w:t>
      </w:r>
      <w:r w:rsidR="00BD5447" w:rsidRPr="00532CE1">
        <w:rPr>
          <w:rFonts w:ascii="Times New Roman" w:hAnsi="Times New Roman"/>
          <w:color w:val="auto"/>
          <w:sz w:val="24"/>
          <w:szCs w:val="24"/>
          <w:lang w:val="es-ES"/>
        </w:rPr>
        <w:t>a</w:t>
      </w:r>
      <w:r w:rsidR="0080701B" w:rsidRPr="00532CE1">
        <w:rPr>
          <w:rFonts w:ascii="Times New Roman" w:hAnsi="Times New Roman"/>
          <w:color w:val="auto"/>
          <w:sz w:val="24"/>
          <w:szCs w:val="24"/>
          <w:lang w:val="es-ES"/>
        </w:rPr>
        <w:t xml:space="preserve"> por el Asociado de las Naciones Unidas que no haya sido gastad</w:t>
      </w:r>
      <w:r w:rsidR="00BD5447" w:rsidRPr="00532CE1">
        <w:rPr>
          <w:rFonts w:ascii="Times New Roman" w:hAnsi="Times New Roman"/>
          <w:color w:val="auto"/>
          <w:sz w:val="24"/>
          <w:szCs w:val="24"/>
          <w:lang w:val="es-ES"/>
        </w:rPr>
        <w:t>a</w:t>
      </w:r>
      <w:r w:rsidR="0080701B" w:rsidRPr="00532CE1">
        <w:rPr>
          <w:rFonts w:ascii="Times New Roman" w:hAnsi="Times New Roman"/>
          <w:color w:val="auto"/>
          <w:sz w:val="24"/>
          <w:szCs w:val="24"/>
          <w:lang w:val="es-ES"/>
        </w:rPr>
        <w:t xml:space="preserve"> o comprometid</w:t>
      </w:r>
      <w:r w:rsidR="00BD5447" w:rsidRPr="00532CE1">
        <w:rPr>
          <w:rFonts w:ascii="Times New Roman" w:hAnsi="Times New Roman"/>
          <w:color w:val="auto"/>
          <w:sz w:val="24"/>
          <w:szCs w:val="24"/>
          <w:lang w:val="es-ES"/>
        </w:rPr>
        <w:t>a</w:t>
      </w:r>
      <w:r w:rsidR="0080701B" w:rsidRPr="00532CE1">
        <w:rPr>
          <w:rFonts w:ascii="Times New Roman" w:hAnsi="Times New Roman"/>
          <w:color w:val="auto"/>
          <w:sz w:val="24"/>
          <w:szCs w:val="24"/>
          <w:lang w:val="es-ES"/>
        </w:rPr>
        <w:t xml:space="preserve"> </w:t>
      </w:r>
      <w:r w:rsidR="00BD5447" w:rsidRPr="00532CE1">
        <w:rPr>
          <w:rFonts w:ascii="Times New Roman" w:hAnsi="Times New Roman"/>
          <w:color w:val="auto"/>
          <w:sz w:val="24"/>
          <w:szCs w:val="24"/>
          <w:lang w:val="es-ES"/>
        </w:rPr>
        <w:t>antes de</w:t>
      </w:r>
      <w:r w:rsidR="0080701B" w:rsidRPr="00532CE1">
        <w:rPr>
          <w:rFonts w:ascii="Times New Roman" w:hAnsi="Times New Roman"/>
          <w:color w:val="auto"/>
          <w:sz w:val="24"/>
          <w:szCs w:val="24"/>
          <w:lang w:val="es-ES"/>
        </w:rPr>
        <w:t xml:space="preserve"> la </w:t>
      </w:r>
      <w:r w:rsidR="00BD5447" w:rsidRPr="00532CE1">
        <w:rPr>
          <w:rFonts w:ascii="Times New Roman" w:hAnsi="Times New Roman"/>
          <w:color w:val="auto"/>
          <w:sz w:val="24"/>
          <w:szCs w:val="24"/>
          <w:lang w:val="es-ES"/>
        </w:rPr>
        <w:t>R</w:t>
      </w:r>
      <w:r w:rsidR="0080701B" w:rsidRPr="00532CE1">
        <w:rPr>
          <w:rFonts w:ascii="Times New Roman" w:hAnsi="Times New Roman"/>
          <w:color w:val="auto"/>
          <w:sz w:val="24"/>
          <w:szCs w:val="24"/>
          <w:lang w:val="es-ES"/>
        </w:rPr>
        <w:t xml:space="preserve">escisión anticipada o </w:t>
      </w:r>
      <w:r w:rsidR="00BD5447" w:rsidRPr="00532CE1">
        <w:rPr>
          <w:rFonts w:ascii="Times New Roman" w:hAnsi="Times New Roman"/>
          <w:color w:val="auto"/>
          <w:sz w:val="24"/>
          <w:szCs w:val="24"/>
          <w:lang w:val="es-ES"/>
        </w:rPr>
        <w:t>la F</w:t>
      </w:r>
      <w:r w:rsidR="0080701B" w:rsidRPr="00532CE1">
        <w:rPr>
          <w:rFonts w:ascii="Times New Roman" w:hAnsi="Times New Roman"/>
          <w:color w:val="auto"/>
          <w:sz w:val="24"/>
          <w:szCs w:val="24"/>
          <w:lang w:val="es-ES"/>
        </w:rPr>
        <w:t>echa de finalización.</w:t>
      </w:r>
    </w:p>
    <w:p w14:paraId="04566D68" w14:textId="77777777" w:rsidR="00F7567F" w:rsidRPr="00532CE1" w:rsidRDefault="00F7567F" w:rsidP="00D1227D">
      <w:pPr>
        <w:tabs>
          <w:tab w:val="left" w:pos="720"/>
        </w:tabs>
        <w:ind w:left="360" w:hanging="360"/>
        <w:rPr>
          <w:sz w:val="24"/>
          <w:szCs w:val="24"/>
          <w:lang w:val="es-ES"/>
        </w:rPr>
      </w:pPr>
    </w:p>
    <w:p w14:paraId="2D999167" w14:textId="59F92566" w:rsidR="00D3552D" w:rsidRPr="00532CE1" w:rsidRDefault="00D72466" w:rsidP="00D1227D">
      <w:pPr>
        <w:jc w:val="center"/>
        <w:rPr>
          <w:b/>
          <w:sz w:val="24"/>
          <w:szCs w:val="24"/>
          <w:lang w:val="es-ES"/>
        </w:rPr>
      </w:pPr>
      <w:r w:rsidRPr="00532CE1">
        <w:rPr>
          <w:b/>
          <w:smallCaps/>
          <w:sz w:val="24"/>
          <w:szCs w:val="24"/>
          <w:lang w:val="es-ES"/>
        </w:rPr>
        <w:t>Disposiciones varias</w:t>
      </w:r>
    </w:p>
    <w:p w14:paraId="776BF73B" w14:textId="77777777" w:rsidR="00D3552D" w:rsidRPr="00532CE1" w:rsidRDefault="00D3552D" w:rsidP="00D1227D">
      <w:pPr>
        <w:rPr>
          <w:b/>
          <w:sz w:val="24"/>
          <w:szCs w:val="24"/>
          <w:lang w:val="es-ES"/>
        </w:rPr>
      </w:pPr>
    </w:p>
    <w:p w14:paraId="70AB79B8" w14:textId="6C4FEB72" w:rsidR="00B41132" w:rsidRPr="00532CE1" w:rsidRDefault="00D72466" w:rsidP="00CD642D">
      <w:pPr>
        <w:pStyle w:val="Prrafodelista"/>
        <w:numPr>
          <w:ilvl w:val="0"/>
          <w:numId w:val="14"/>
        </w:numPr>
        <w:tabs>
          <w:tab w:val="left" w:pos="360"/>
          <w:tab w:val="left" w:pos="720"/>
        </w:tabs>
        <w:ind w:left="360"/>
        <w:rPr>
          <w:rFonts w:ascii="Times New Roman" w:hAnsi="Times New Roman"/>
          <w:color w:val="000000"/>
          <w:sz w:val="24"/>
          <w:szCs w:val="24"/>
          <w:lang w:val="es-ES"/>
        </w:rPr>
      </w:pPr>
      <w:r w:rsidRPr="00532CE1">
        <w:rPr>
          <w:rFonts w:ascii="Times New Roman" w:hAnsi="Times New Roman"/>
          <w:b/>
          <w:i/>
          <w:color w:val="000000"/>
          <w:sz w:val="24"/>
          <w:szCs w:val="24"/>
          <w:lang w:val="es-ES"/>
        </w:rPr>
        <w:t xml:space="preserve">Mantenimiento de registros. </w:t>
      </w:r>
      <w:r w:rsidRPr="00532CE1">
        <w:rPr>
          <w:rFonts w:ascii="Times New Roman" w:hAnsi="Times New Roman"/>
          <w:bCs/>
          <w:iCs/>
          <w:color w:val="000000"/>
          <w:sz w:val="24"/>
          <w:szCs w:val="24"/>
          <w:lang w:val="es-ES"/>
        </w:rPr>
        <w:t>El Asociado de las Naciones Unidas conservará todos los registros relativos al presente Acuerdo (contratos, informes, facturas, recibos y otros documentos) de conformidad con la política de conservación de documentación del Asociado de las Naciones Unidas</w:t>
      </w:r>
      <w:r w:rsidR="00B41132" w:rsidRPr="00532CE1">
        <w:rPr>
          <w:rFonts w:ascii="Times New Roman" w:hAnsi="Times New Roman"/>
          <w:bCs/>
          <w:iCs/>
          <w:color w:val="000000"/>
          <w:sz w:val="24"/>
          <w:szCs w:val="24"/>
          <w:lang w:val="es-ES"/>
        </w:rPr>
        <w:t>.</w:t>
      </w:r>
    </w:p>
    <w:p w14:paraId="7D6969B2" w14:textId="77777777" w:rsidR="00B41132" w:rsidRPr="00532CE1" w:rsidRDefault="00B41132" w:rsidP="00D1227D">
      <w:pPr>
        <w:rPr>
          <w:sz w:val="24"/>
          <w:szCs w:val="24"/>
          <w:u w:val="single"/>
          <w:lang w:val="es-ES"/>
        </w:rPr>
      </w:pPr>
    </w:p>
    <w:p w14:paraId="5008DA8F" w14:textId="6DBDB10B" w:rsidR="00D3552D" w:rsidRPr="00532CE1" w:rsidRDefault="00D72466" w:rsidP="00CD642D">
      <w:pPr>
        <w:pStyle w:val="Prrafodelista"/>
        <w:numPr>
          <w:ilvl w:val="0"/>
          <w:numId w:val="14"/>
        </w:numPr>
        <w:tabs>
          <w:tab w:val="left" w:pos="720"/>
        </w:tabs>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t>Relación entre las Partes</w:t>
      </w:r>
      <w:r w:rsidRPr="00532CE1">
        <w:rPr>
          <w:rFonts w:ascii="Times New Roman" w:hAnsi="Times New Roman"/>
          <w:b/>
          <w:color w:val="auto"/>
          <w:sz w:val="24"/>
          <w:szCs w:val="24"/>
          <w:lang w:val="es-ES"/>
        </w:rPr>
        <w:t>.</w:t>
      </w:r>
      <w:r w:rsidRPr="00532CE1">
        <w:rPr>
          <w:rFonts w:ascii="Times New Roman" w:hAnsi="Times New Roman"/>
          <w:i/>
          <w:color w:val="auto"/>
          <w:sz w:val="24"/>
          <w:szCs w:val="24"/>
          <w:lang w:val="es-ES"/>
        </w:rPr>
        <w:t xml:space="preserve"> </w:t>
      </w:r>
      <w:r w:rsidRPr="00532CE1">
        <w:rPr>
          <w:rFonts w:ascii="Times New Roman" w:hAnsi="Times New Roman"/>
          <w:color w:val="auto"/>
          <w:sz w:val="24"/>
          <w:szCs w:val="24"/>
          <w:lang w:val="es-ES"/>
        </w:rPr>
        <w:t>No se interpretará ninguna disposición del presente Acuerdo en el sentido de que establece una relación de mandante y agente entre el Gobierno y el Asociado de las Naciones Unidas. Ningún agente o representante de cualquiera de las Partes tiene la autoridad de realizar ninguna declaración, representación, promesa o convenio que no estén estipulados en el presente Acuerdo, y las Partes no estarán sujetas a ninguno de ellos ni serán responsables de los mismos</w:t>
      </w:r>
      <w:r w:rsidR="00D3552D" w:rsidRPr="00532CE1">
        <w:rPr>
          <w:rFonts w:ascii="Times New Roman" w:hAnsi="Times New Roman"/>
          <w:color w:val="auto"/>
          <w:sz w:val="24"/>
          <w:szCs w:val="24"/>
          <w:lang w:val="es-ES"/>
        </w:rPr>
        <w:t>.</w:t>
      </w:r>
    </w:p>
    <w:p w14:paraId="7EB57464" w14:textId="77777777" w:rsidR="00D3552D" w:rsidRPr="00532CE1" w:rsidRDefault="00D3552D" w:rsidP="00D1227D">
      <w:pPr>
        <w:tabs>
          <w:tab w:val="left" w:pos="630"/>
        </w:tabs>
        <w:rPr>
          <w:sz w:val="24"/>
          <w:szCs w:val="24"/>
          <w:lang w:val="es-ES"/>
        </w:rPr>
      </w:pPr>
    </w:p>
    <w:p w14:paraId="123F155F" w14:textId="3C149877" w:rsidR="00D3552D" w:rsidRPr="00532CE1" w:rsidRDefault="00D72466"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t>Títulos</w:t>
      </w:r>
      <w:r w:rsidRPr="00532CE1">
        <w:rPr>
          <w:rFonts w:ascii="Times New Roman" w:hAnsi="Times New Roman"/>
          <w:b/>
          <w:color w:val="auto"/>
          <w:sz w:val="24"/>
          <w:szCs w:val="24"/>
          <w:lang w:val="es-ES"/>
        </w:rPr>
        <w:t>.</w:t>
      </w:r>
      <w:r w:rsidRPr="00532CE1">
        <w:rPr>
          <w:rFonts w:ascii="Times New Roman" w:hAnsi="Times New Roman"/>
          <w:i/>
          <w:color w:val="auto"/>
          <w:sz w:val="24"/>
          <w:szCs w:val="24"/>
          <w:lang w:val="es-ES"/>
        </w:rPr>
        <w:t xml:space="preserve"> </w:t>
      </w:r>
      <w:r w:rsidRPr="00532CE1">
        <w:rPr>
          <w:rFonts w:ascii="Times New Roman" w:hAnsi="Times New Roman"/>
          <w:color w:val="auto"/>
          <w:sz w:val="24"/>
          <w:szCs w:val="24"/>
          <w:lang w:val="es-ES"/>
        </w:rPr>
        <w:t>Los títulos contenidos en este Acuerdo se incluyen con fines de referencia exclusivamente y no limitarán, modificarán ni alterarán el significado o la interpretación del presente Acuerdo</w:t>
      </w:r>
      <w:r w:rsidR="00D3552D" w:rsidRPr="00532CE1">
        <w:rPr>
          <w:rFonts w:ascii="Times New Roman" w:hAnsi="Times New Roman"/>
          <w:color w:val="auto"/>
          <w:sz w:val="24"/>
          <w:szCs w:val="24"/>
          <w:lang w:val="es-ES"/>
        </w:rPr>
        <w:t>.</w:t>
      </w:r>
    </w:p>
    <w:p w14:paraId="19238680" w14:textId="77777777" w:rsidR="00D3552D" w:rsidRPr="00532CE1" w:rsidRDefault="00D3552D" w:rsidP="00D1227D">
      <w:pPr>
        <w:rPr>
          <w:sz w:val="24"/>
          <w:szCs w:val="24"/>
          <w:lang w:val="es-ES"/>
        </w:rPr>
      </w:pPr>
    </w:p>
    <w:p w14:paraId="02EB9DB1" w14:textId="04F7C52C" w:rsidR="00D3552D" w:rsidRPr="00532CE1" w:rsidRDefault="00D72466"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t>Notificaciones</w:t>
      </w:r>
      <w:r w:rsidRPr="00532CE1">
        <w:rPr>
          <w:rFonts w:ascii="Times New Roman" w:hAnsi="Times New Roman"/>
          <w:b/>
          <w:color w:val="auto"/>
          <w:sz w:val="24"/>
          <w:szCs w:val="24"/>
          <w:lang w:val="es-ES"/>
        </w:rPr>
        <w:t>.</w:t>
      </w:r>
      <w:r w:rsidRPr="00532CE1">
        <w:rPr>
          <w:rFonts w:ascii="Times New Roman" w:hAnsi="Times New Roman"/>
          <w:i/>
          <w:color w:val="auto"/>
          <w:sz w:val="24"/>
          <w:szCs w:val="24"/>
          <w:lang w:val="es-ES"/>
        </w:rPr>
        <w:t xml:space="preserve"> </w:t>
      </w:r>
      <w:r w:rsidRPr="00532CE1">
        <w:rPr>
          <w:rFonts w:ascii="Times New Roman" w:hAnsi="Times New Roman"/>
          <w:color w:val="auto"/>
          <w:sz w:val="24"/>
          <w:szCs w:val="24"/>
          <w:lang w:val="es-ES"/>
        </w:rPr>
        <w:t>Se considerará que las notificaciones “se han recibido” con arreglo a lo siguiente</w:t>
      </w:r>
      <w:r w:rsidR="00D3552D" w:rsidRPr="00532CE1">
        <w:rPr>
          <w:rFonts w:ascii="Times New Roman" w:hAnsi="Times New Roman"/>
          <w:color w:val="auto"/>
          <w:sz w:val="24"/>
          <w:szCs w:val="24"/>
          <w:lang w:val="es-ES"/>
        </w:rPr>
        <w:t>:</w:t>
      </w:r>
    </w:p>
    <w:p w14:paraId="240D43D4" w14:textId="77777777" w:rsidR="00D3552D" w:rsidRPr="00532CE1" w:rsidRDefault="00D3552D" w:rsidP="00D1227D">
      <w:pPr>
        <w:rPr>
          <w:sz w:val="24"/>
          <w:szCs w:val="24"/>
          <w:lang w:val="es-ES"/>
        </w:rPr>
      </w:pPr>
    </w:p>
    <w:p w14:paraId="2BEFDC28" w14:textId="0118FBF9" w:rsidR="00D3552D" w:rsidRPr="00532CE1" w:rsidRDefault="00D72466" w:rsidP="00E559CA">
      <w:pPr>
        <w:numPr>
          <w:ilvl w:val="0"/>
          <w:numId w:val="1"/>
        </w:numPr>
        <w:tabs>
          <w:tab w:val="left" w:pos="1260"/>
        </w:tabs>
        <w:ind w:left="1276" w:hanging="556"/>
        <w:rPr>
          <w:sz w:val="24"/>
          <w:szCs w:val="24"/>
          <w:lang w:val="es-ES"/>
        </w:rPr>
      </w:pPr>
      <w:r w:rsidRPr="00532CE1">
        <w:rPr>
          <w:sz w:val="24"/>
          <w:szCs w:val="24"/>
          <w:lang w:val="es-ES"/>
        </w:rPr>
        <w:t xml:space="preserve">en caso de entrega en mano, </w:t>
      </w:r>
      <w:r w:rsidR="00B63953" w:rsidRPr="00532CE1">
        <w:rPr>
          <w:sz w:val="24"/>
          <w:szCs w:val="24"/>
          <w:lang w:val="es-ES"/>
        </w:rPr>
        <w:t xml:space="preserve">en el momento de </w:t>
      </w:r>
      <w:r w:rsidRPr="00532CE1">
        <w:rPr>
          <w:sz w:val="24"/>
          <w:szCs w:val="24"/>
          <w:lang w:val="es-ES"/>
        </w:rPr>
        <w:t>la entrega según la fecha de confirmación por escrito de la recepción</w:t>
      </w:r>
      <w:r w:rsidR="00D3552D" w:rsidRPr="00532CE1">
        <w:rPr>
          <w:sz w:val="24"/>
          <w:szCs w:val="24"/>
          <w:lang w:val="es-ES"/>
        </w:rPr>
        <w:t>;</w:t>
      </w:r>
    </w:p>
    <w:p w14:paraId="2BDDC798" w14:textId="77777777" w:rsidR="00D3552D" w:rsidRPr="00532CE1" w:rsidRDefault="00D3552D" w:rsidP="00E559CA">
      <w:pPr>
        <w:ind w:left="1276" w:hanging="556"/>
        <w:rPr>
          <w:sz w:val="24"/>
          <w:szCs w:val="24"/>
          <w:lang w:val="es-ES"/>
        </w:rPr>
      </w:pPr>
    </w:p>
    <w:p w14:paraId="763EDC9F" w14:textId="773A76FF" w:rsidR="00D3552D" w:rsidRPr="00532CE1" w:rsidRDefault="00D72466" w:rsidP="00E559CA">
      <w:pPr>
        <w:pStyle w:val="Prrafodelista"/>
        <w:numPr>
          <w:ilvl w:val="0"/>
          <w:numId w:val="1"/>
        </w:numPr>
        <w:tabs>
          <w:tab w:val="left" w:pos="1260"/>
        </w:tabs>
        <w:ind w:left="1276" w:hanging="556"/>
        <w:rPr>
          <w:rFonts w:ascii="Times New Roman" w:hAnsi="Times New Roman"/>
          <w:color w:val="auto"/>
          <w:sz w:val="24"/>
          <w:szCs w:val="24"/>
          <w:lang w:val="es-ES"/>
        </w:rPr>
      </w:pPr>
      <w:r w:rsidRPr="00532CE1">
        <w:rPr>
          <w:rFonts w:ascii="Times New Roman" w:hAnsi="Times New Roman"/>
          <w:color w:val="auto"/>
          <w:sz w:val="24"/>
          <w:szCs w:val="24"/>
          <w:lang w:val="es-ES"/>
        </w:rPr>
        <w:t>en caso de envío por correo certificado, catorce (14) días después de haberse enviado</w:t>
      </w:r>
      <w:r w:rsidR="00E559CA" w:rsidRPr="00532CE1">
        <w:rPr>
          <w:rFonts w:ascii="Times New Roman" w:hAnsi="Times New Roman"/>
          <w:color w:val="auto"/>
          <w:sz w:val="24"/>
          <w:szCs w:val="24"/>
          <w:lang w:val="es-ES"/>
        </w:rPr>
        <w:t>, y</w:t>
      </w:r>
    </w:p>
    <w:p w14:paraId="64A2A7C3" w14:textId="77777777" w:rsidR="00D3552D" w:rsidRPr="00532CE1" w:rsidRDefault="00D3552D" w:rsidP="00E559CA">
      <w:pPr>
        <w:tabs>
          <w:tab w:val="left" w:pos="1260"/>
        </w:tabs>
        <w:ind w:left="1276" w:hanging="556"/>
        <w:rPr>
          <w:sz w:val="24"/>
          <w:szCs w:val="24"/>
          <w:lang w:val="es-ES"/>
        </w:rPr>
      </w:pPr>
    </w:p>
    <w:p w14:paraId="0DA523E4" w14:textId="4AE56289" w:rsidR="002A2A1B" w:rsidRPr="00532CE1" w:rsidRDefault="00D72466" w:rsidP="00E559CA">
      <w:pPr>
        <w:numPr>
          <w:ilvl w:val="0"/>
          <w:numId w:val="1"/>
        </w:numPr>
        <w:tabs>
          <w:tab w:val="left" w:pos="1260"/>
        </w:tabs>
        <w:ind w:left="1276" w:hanging="556"/>
        <w:rPr>
          <w:sz w:val="24"/>
          <w:szCs w:val="24"/>
          <w:lang w:val="es-ES"/>
        </w:rPr>
      </w:pPr>
      <w:r w:rsidRPr="00532CE1">
        <w:rPr>
          <w:sz w:val="24"/>
          <w:szCs w:val="24"/>
          <w:lang w:val="es-ES"/>
        </w:rPr>
        <w:t>en caso de envío por fax u otras comunicaciones electrónicas, cuarenta y ocho (48) horas después de la confirmación de la transmisión.</w:t>
      </w:r>
    </w:p>
    <w:p w14:paraId="6AC8061F" w14:textId="77777777" w:rsidR="00D3552D" w:rsidRPr="00532CE1" w:rsidRDefault="00D3552D" w:rsidP="00D1227D">
      <w:pPr>
        <w:ind w:left="720"/>
        <w:rPr>
          <w:sz w:val="24"/>
          <w:szCs w:val="24"/>
          <w:lang w:val="es-ES"/>
        </w:rPr>
      </w:pPr>
    </w:p>
    <w:p w14:paraId="169FC1EF" w14:textId="6497F9F4" w:rsidR="00D3552D" w:rsidRPr="00532CE1" w:rsidRDefault="00D72466" w:rsidP="00CD642D">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color w:val="auto"/>
          <w:sz w:val="24"/>
          <w:szCs w:val="24"/>
          <w:lang w:val="es-ES"/>
        </w:rPr>
        <w:t>Toda notificación, solicitud o consentimiento se considerará efectuado o consignado cuando se entregue en persona a un representante autorizado de la Parte a la que se dirige la comunicación o cuando se envíe a dicha Parte a la dirección indicada en el formulario del Acuerdo</w:t>
      </w:r>
      <w:r w:rsidR="00D3552D" w:rsidRPr="00532CE1">
        <w:rPr>
          <w:rFonts w:ascii="Times New Roman" w:hAnsi="Times New Roman"/>
          <w:color w:val="auto"/>
          <w:sz w:val="24"/>
          <w:szCs w:val="24"/>
          <w:lang w:val="es-ES"/>
        </w:rPr>
        <w:t>.</w:t>
      </w:r>
    </w:p>
    <w:p w14:paraId="6E1B6F5D" w14:textId="77777777" w:rsidR="00D3552D" w:rsidRPr="00532CE1" w:rsidRDefault="00D3552D" w:rsidP="00D1227D">
      <w:pPr>
        <w:rPr>
          <w:sz w:val="24"/>
          <w:szCs w:val="24"/>
          <w:lang w:val="es-ES"/>
        </w:rPr>
      </w:pPr>
    </w:p>
    <w:p w14:paraId="7A62BA4F" w14:textId="6D62E2CB" w:rsidR="00AC7674" w:rsidRPr="00532CE1" w:rsidRDefault="00D72466" w:rsidP="00CD642D">
      <w:pPr>
        <w:pStyle w:val="Prrafodelista"/>
        <w:numPr>
          <w:ilvl w:val="0"/>
          <w:numId w:val="14"/>
        </w:numPr>
        <w:tabs>
          <w:tab w:val="left" w:pos="360"/>
        </w:tabs>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lastRenderedPageBreak/>
        <w:t>Modificaciones</w:t>
      </w:r>
      <w:r w:rsidRPr="00532CE1">
        <w:rPr>
          <w:rFonts w:ascii="Times New Roman" w:hAnsi="Times New Roman"/>
          <w:b/>
          <w:color w:val="auto"/>
          <w:sz w:val="24"/>
          <w:szCs w:val="24"/>
          <w:lang w:val="es-ES"/>
        </w:rPr>
        <w:t>.</w:t>
      </w:r>
      <w:r w:rsidRPr="00532CE1">
        <w:rPr>
          <w:rFonts w:ascii="Times New Roman" w:hAnsi="Times New Roman"/>
          <w:i/>
          <w:color w:val="auto"/>
          <w:sz w:val="24"/>
          <w:szCs w:val="24"/>
          <w:lang w:val="es-ES"/>
        </w:rPr>
        <w:t xml:space="preserve"> </w:t>
      </w:r>
      <w:r w:rsidRPr="00532CE1">
        <w:rPr>
          <w:rFonts w:ascii="Times New Roman" w:hAnsi="Times New Roman"/>
          <w:color w:val="auto"/>
          <w:sz w:val="24"/>
          <w:szCs w:val="24"/>
          <w:lang w:val="es-ES"/>
        </w:rPr>
        <w:t>Podrán realizarse modificaciones al presente Acuerdo para introducir revisiones o aclaraciones de poca importancia a través de un intercambio de correspondencia entre las Partes</w:t>
      </w:r>
      <w:r w:rsidR="00AC7674" w:rsidRPr="00532CE1">
        <w:rPr>
          <w:rFonts w:ascii="Times New Roman" w:hAnsi="Times New Roman"/>
          <w:color w:val="auto"/>
          <w:sz w:val="24"/>
          <w:szCs w:val="24"/>
          <w:lang w:val="es-ES"/>
        </w:rPr>
        <w:t>.</w:t>
      </w:r>
    </w:p>
    <w:p w14:paraId="4633B45C" w14:textId="77777777" w:rsidR="00AC7674" w:rsidRPr="00532CE1" w:rsidRDefault="00AC7674" w:rsidP="00D1227D">
      <w:pPr>
        <w:pStyle w:val="Prrafodelista"/>
        <w:tabs>
          <w:tab w:val="left" w:pos="360"/>
        </w:tabs>
        <w:ind w:left="360"/>
        <w:rPr>
          <w:rFonts w:ascii="Times New Roman" w:hAnsi="Times New Roman"/>
          <w:color w:val="auto"/>
          <w:sz w:val="24"/>
          <w:szCs w:val="24"/>
          <w:lang w:val="es-ES"/>
        </w:rPr>
      </w:pPr>
    </w:p>
    <w:p w14:paraId="4E0EE8F0" w14:textId="47C297EF" w:rsidR="00D72466" w:rsidRPr="00532CE1" w:rsidRDefault="00D72466" w:rsidP="00D72466">
      <w:pPr>
        <w:pStyle w:val="Prrafodelista"/>
        <w:numPr>
          <w:ilvl w:val="0"/>
          <w:numId w:val="14"/>
        </w:numPr>
        <w:ind w:left="360"/>
        <w:rPr>
          <w:rFonts w:ascii="Times New Roman" w:hAnsi="Times New Roman"/>
          <w:color w:val="auto"/>
          <w:sz w:val="24"/>
          <w:szCs w:val="24"/>
          <w:lang w:val="es-ES"/>
        </w:rPr>
      </w:pPr>
      <w:r w:rsidRPr="00532CE1">
        <w:rPr>
          <w:rFonts w:ascii="Times New Roman" w:hAnsi="Times New Roman"/>
          <w:b/>
          <w:i/>
          <w:color w:val="auto"/>
          <w:sz w:val="24"/>
          <w:szCs w:val="24"/>
          <w:lang w:val="es-ES"/>
        </w:rPr>
        <w:t>Enmiendas</w:t>
      </w:r>
      <w:r w:rsidRPr="00532CE1">
        <w:rPr>
          <w:rFonts w:ascii="Times New Roman" w:hAnsi="Times New Roman"/>
          <w:b/>
          <w:color w:val="auto"/>
          <w:sz w:val="24"/>
          <w:szCs w:val="24"/>
          <w:lang w:val="es-ES"/>
        </w:rPr>
        <w:t>.</w:t>
      </w:r>
      <w:r w:rsidRPr="00532CE1">
        <w:rPr>
          <w:rFonts w:ascii="Times New Roman" w:hAnsi="Times New Roman"/>
          <w:color w:val="auto"/>
          <w:sz w:val="24"/>
          <w:szCs w:val="24"/>
          <w:lang w:val="es-ES"/>
        </w:rPr>
        <w:t xml:space="preserve"> Cualquier revisión sustancial respecto de: a)</w:t>
      </w:r>
      <w:r w:rsidR="00DC43B4" w:rsidRPr="00532CE1">
        <w:rPr>
          <w:rFonts w:ascii="Times New Roman" w:hAnsi="Times New Roman"/>
          <w:color w:val="auto"/>
          <w:sz w:val="24"/>
          <w:szCs w:val="24"/>
          <w:lang w:val="es-ES"/>
        </w:rPr>
        <w:t> </w:t>
      </w:r>
      <w:r w:rsidR="0080701B" w:rsidRPr="00532CE1">
        <w:rPr>
          <w:rFonts w:ascii="Times New Roman" w:hAnsi="Times New Roman"/>
          <w:color w:val="auto"/>
          <w:sz w:val="24"/>
          <w:szCs w:val="24"/>
          <w:lang w:val="es-ES"/>
        </w:rPr>
        <w:t xml:space="preserve">las actividades clave y la </w:t>
      </w:r>
      <w:r w:rsidR="00EE4BE0" w:rsidRPr="00532CE1">
        <w:rPr>
          <w:rFonts w:ascii="Times New Roman" w:hAnsi="Times New Roman"/>
          <w:color w:val="auto"/>
          <w:sz w:val="24"/>
          <w:szCs w:val="24"/>
          <w:lang w:val="es-ES"/>
        </w:rPr>
        <w:t>E</w:t>
      </w:r>
      <w:r w:rsidR="004762B0" w:rsidRPr="00532CE1">
        <w:rPr>
          <w:rFonts w:ascii="Times New Roman" w:hAnsi="Times New Roman"/>
          <w:color w:val="auto"/>
          <w:sz w:val="24"/>
          <w:szCs w:val="24"/>
          <w:lang w:val="es-ES"/>
        </w:rPr>
        <w:t>jecución de</w:t>
      </w:r>
      <w:r w:rsidR="0080701B" w:rsidRPr="00532CE1">
        <w:rPr>
          <w:rFonts w:ascii="Times New Roman" w:hAnsi="Times New Roman"/>
          <w:color w:val="auto"/>
          <w:sz w:val="24"/>
          <w:szCs w:val="24"/>
          <w:lang w:val="es-ES"/>
        </w:rPr>
        <w:t xml:space="preserve"> </w:t>
      </w:r>
      <w:r w:rsidR="00EE4BE0" w:rsidRPr="00532CE1">
        <w:rPr>
          <w:rFonts w:ascii="Times New Roman" w:hAnsi="Times New Roman"/>
          <w:color w:val="auto"/>
          <w:sz w:val="24"/>
          <w:szCs w:val="24"/>
          <w:lang w:val="es-ES"/>
        </w:rPr>
        <w:t xml:space="preserve">los </w:t>
      </w:r>
      <w:r w:rsidR="00F55410" w:rsidRPr="00532CE1">
        <w:rPr>
          <w:rFonts w:ascii="Times New Roman" w:hAnsi="Times New Roman"/>
          <w:color w:val="auto"/>
          <w:sz w:val="24"/>
          <w:szCs w:val="24"/>
          <w:lang w:val="es-ES"/>
        </w:rPr>
        <w:t>P</w:t>
      </w:r>
      <w:r w:rsidR="00EE0FB0" w:rsidRPr="00532CE1">
        <w:rPr>
          <w:rFonts w:ascii="Times New Roman" w:hAnsi="Times New Roman"/>
          <w:color w:val="auto"/>
          <w:sz w:val="24"/>
          <w:szCs w:val="24"/>
          <w:lang w:val="es-ES"/>
        </w:rPr>
        <w:t>roductos</w:t>
      </w:r>
      <w:r w:rsidR="0080701B" w:rsidRPr="00532CE1">
        <w:rPr>
          <w:rFonts w:ascii="Times New Roman" w:hAnsi="Times New Roman"/>
          <w:color w:val="auto"/>
          <w:sz w:val="24"/>
          <w:szCs w:val="24"/>
          <w:lang w:val="es-ES"/>
        </w:rPr>
        <w:t xml:space="preserve"> que</w:t>
      </w:r>
      <w:r w:rsidRPr="00532CE1">
        <w:rPr>
          <w:rFonts w:ascii="Times New Roman" w:hAnsi="Times New Roman"/>
          <w:color w:val="auto"/>
          <w:sz w:val="24"/>
          <w:szCs w:val="24"/>
          <w:lang w:val="es-ES"/>
        </w:rPr>
        <w:t xml:space="preserve"> se detallan en el</w:t>
      </w:r>
      <w:r w:rsidRPr="00532CE1">
        <w:rPr>
          <w:rFonts w:ascii="Times New Roman" w:hAnsi="Times New Roman"/>
          <w:b/>
          <w:color w:val="auto"/>
          <w:sz w:val="24"/>
          <w:szCs w:val="24"/>
          <w:lang w:val="es-ES"/>
        </w:rPr>
        <w:t xml:space="preserve"> </w:t>
      </w:r>
      <w:r w:rsidR="00ED61C7" w:rsidRPr="00532CE1">
        <w:rPr>
          <w:rFonts w:ascii="Times New Roman" w:hAnsi="Times New Roman"/>
          <w:b/>
          <w:color w:val="auto"/>
          <w:sz w:val="24"/>
          <w:szCs w:val="24"/>
          <w:lang w:val="es-ES"/>
        </w:rPr>
        <w:t>anexo</w:t>
      </w:r>
      <w:r w:rsidRPr="00532CE1">
        <w:rPr>
          <w:rFonts w:ascii="Times New Roman" w:hAnsi="Times New Roman"/>
          <w:b/>
          <w:color w:val="auto"/>
          <w:sz w:val="24"/>
          <w:szCs w:val="24"/>
          <w:lang w:val="es-ES"/>
        </w:rPr>
        <w:t> I</w:t>
      </w:r>
      <w:r w:rsidRPr="00532CE1">
        <w:rPr>
          <w:rFonts w:ascii="Times New Roman" w:hAnsi="Times New Roman"/>
          <w:bCs/>
          <w:color w:val="auto"/>
          <w:sz w:val="24"/>
          <w:szCs w:val="24"/>
          <w:lang w:val="es-ES"/>
        </w:rPr>
        <w:t>,</w:t>
      </w:r>
      <w:r w:rsidRPr="00532CE1">
        <w:rPr>
          <w:rFonts w:ascii="Times New Roman" w:hAnsi="Times New Roman"/>
          <w:color w:val="auto"/>
          <w:sz w:val="24"/>
          <w:szCs w:val="24"/>
          <w:lang w:val="es-ES"/>
        </w:rPr>
        <w:t xml:space="preserve"> o b)</w:t>
      </w:r>
      <w:r w:rsidR="00DC43B4" w:rsidRPr="00532CE1">
        <w:rPr>
          <w:rFonts w:ascii="Times New Roman" w:hAnsi="Times New Roman"/>
          <w:color w:val="auto"/>
          <w:sz w:val="24"/>
          <w:szCs w:val="24"/>
          <w:lang w:val="es-ES"/>
        </w:rPr>
        <w:t> </w:t>
      </w:r>
      <w:r w:rsidRPr="00532CE1">
        <w:rPr>
          <w:rFonts w:ascii="Times New Roman" w:hAnsi="Times New Roman"/>
          <w:color w:val="auto"/>
          <w:sz w:val="24"/>
          <w:szCs w:val="24"/>
          <w:lang w:val="es-ES"/>
        </w:rPr>
        <w:t xml:space="preserve">la ampliación de la </w:t>
      </w:r>
      <w:r w:rsidR="00EE4BE0" w:rsidRPr="00532CE1">
        <w:rPr>
          <w:rFonts w:ascii="Times New Roman" w:hAnsi="Times New Roman"/>
          <w:color w:val="auto"/>
          <w:sz w:val="24"/>
          <w:szCs w:val="24"/>
          <w:lang w:val="es-ES"/>
        </w:rPr>
        <w:t>F</w:t>
      </w:r>
      <w:r w:rsidRPr="00532CE1">
        <w:rPr>
          <w:rFonts w:ascii="Times New Roman" w:hAnsi="Times New Roman"/>
          <w:color w:val="auto"/>
          <w:sz w:val="24"/>
          <w:szCs w:val="24"/>
          <w:lang w:val="es-ES"/>
        </w:rPr>
        <w:t xml:space="preserve">echa de finalización o la </w:t>
      </w:r>
      <w:r w:rsidR="00EE4BE0" w:rsidRPr="00532CE1">
        <w:rPr>
          <w:rFonts w:ascii="Times New Roman" w:hAnsi="Times New Roman"/>
          <w:color w:val="auto"/>
          <w:sz w:val="24"/>
          <w:szCs w:val="24"/>
          <w:lang w:val="es-ES"/>
        </w:rPr>
        <w:t>R</w:t>
      </w:r>
      <w:r w:rsidRPr="00532CE1">
        <w:rPr>
          <w:rFonts w:ascii="Times New Roman" w:hAnsi="Times New Roman"/>
          <w:color w:val="auto"/>
          <w:sz w:val="24"/>
          <w:szCs w:val="24"/>
          <w:lang w:val="es-ES"/>
        </w:rPr>
        <w:t>escisión anticipada</w:t>
      </w:r>
      <w:r w:rsidR="00DC43B4" w:rsidRPr="00532CE1">
        <w:rPr>
          <w:rFonts w:ascii="Times New Roman" w:hAnsi="Times New Roman"/>
          <w:color w:val="auto"/>
          <w:sz w:val="24"/>
          <w:szCs w:val="24"/>
          <w:lang w:val="es-ES"/>
        </w:rPr>
        <w:t xml:space="preserve">, </w:t>
      </w:r>
      <w:r w:rsidRPr="00532CE1">
        <w:rPr>
          <w:rFonts w:ascii="Times New Roman" w:hAnsi="Times New Roman"/>
          <w:color w:val="auto"/>
          <w:sz w:val="24"/>
          <w:szCs w:val="24"/>
          <w:lang w:val="es-ES"/>
        </w:rPr>
        <w:t xml:space="preserve">o c) el </w:t>
      </w:r>
      <w:r w:rsidR="007260F3" w:rsidRPr="00532CE1">
        <w:rPr>
          <w:rFonts w:ascii="Times New Roman" w:hAnsi="Times New Roman"/>
          <w:color w:val="auto"/>
          <w:sz w:val="24"/>
          <w:szCs w:val="24"/>
          <w:lang w:val="es-ES"/>
        </w:rPr>
        <w:t>L</w:t>
      </w:r>
      <w:r w:rsidRPr="00532CE1">
        <w:rPr>
          <w:rFonts w:ascii="Times New Roman" w:hAnsi="Times New Roman"/>
          <w:color w:val="auto"/>
          <w:sz w:val="24"/>
          <w:szCs w:val="24"/>
          <w:lang w:val="es-ES"/>
        </w:rPr>
        <w:t>ímite de financiación total, solo podrá realizarse mediante una enmienda por escrito firmada por las Partes. Dicha enmienda será efectiva solo después de que el Gobierno envíe notificación al Asociado de las Naciones Unidas de que el Banco, según proceda, ha aprobado la enmienda.</w:t>
      </w:r>
    </w:p>
    <w:p w14:paraId="5FE492FA" w14:textId="77777777" w:rsidR="00D3552D" w:rsidRPr="00532CE1" w:rsidRDefault="00D3552D" w:rsidP="00D1227D">
      <w:pPr>
        <w:spacing w:line="360" w:lineRule="auto"/>
        <w:rPr>
          <w:sz w:val="22"/>
          <w:szCs w:val="22"/>
          <w:lang w:val="es-ES"/>
        </w:rPr>
      </w:pPr>
    </w:p>
    <w:p w14:paraId="5EE75C3B" w14:textId="77777777" w:rsidR="00D3552D" w:rsidRPr="00532CE1" w:rsidRDefault="00D3552D" w:rsidP="00D1227D">
      <w:pPr>
        <w:pStyle w:val="ApndxHeading"/>
        <w:spacing w:before="0" w:after="0"/>
        <w:rPr>
          <w:rFonts w:cs="Times New Roman"/>
          <w:sz w:val="22"/>
          <w:szCs w:val="22"/>
          <w:lang w:val="es-ES"/>
        </w:rPr>
        <w:sectPr w:rsidR="00D3552D" w:rsidRPr="00532CE1" w:rsidSect="00BD25FC">
          <w:headerReference w:type="default" r:id="rId14"/>
          <w:pgSz w:w="12240" w:h="15840" w:code="1"/>
          <w:pgMar w:top="1440" w:right="1800" w:bottom="1440" w:left="1800" w:header="706" w:footer="706" w:gutter="0"/>
          <w:cols w:space="708"/>
          <w:docGrid w:linePitch="360"/>
        </w:sectPr>
      </w:pPr>
    </w:p>
    <w:p w14:paraId="6CCA3459" w14:textId="24EED076" w:rsidR="00D3552D" w:rsidRPr="00532CE1" w:rsidRDefault="006C47D5" w:rsidP="00E559CA">
      <w:pPr>
        <w:pStyle w:val="ApndxHeading"/>
        <w:spacing w:before="0" w:after="120"/>
        <w:rPr>
          <w:rFonts w:cs="Times New Roman"/>
          <w:szCs w:val="28"/>
          <w:lang w:val="es-ES"/>
        </w:rPr>
      </w:pPr>
      <w:bookmarkStart w:id="4" w:name="_Toc202256740"/>
      <w:r w:rsidRPr="00532CE1">
        <w:rPr>
          <w:rFonts w:cs="Times New Roman"/>
          <w:szCs w:val="28"/>
          <w:lang w:val="es-ES"/>
        </w:rPr>
        <w:lastRenderedPageBreak/>
        <w:t>ANEX</w:t>
      </w:r>
      <w:r w:rsidR="00D72466" w:rsidRPr="00532CE1">
        <w:rPr>
          <w:rFonts w:cs="Times New Roman"/>
          <w:szCs w:val="28"/>
          <w:lang w:val="es-ES"/>
        </w:rPr>
        <w:t>O </w:t>
      </w:r>
      <w:r w:rsidRPr="00532CE1">
        <w:rPr>
          <w:rFonts w:cs="Times New Roman"/>
          <w:szCs w:val="28"/>
          <w:lang w:val="es-ES"/>
        </w:rPr>
        <w:t>I</w:t>
      </w:r>
    </w:p>
    <w:bookmarkEnd w:id="4"/>
    <w:p w14:paraId="24473045" w14:textId="5188BA00" w:rsidR="00FF0811" w:rsidRPr="00532CE1" w:rsidRDefault="00EE0FB0" w:rsidP="00E559CA">
      <w:pPr>
        <w:pStyle w:val="ApndxHeading"/>
        <w:spacing w:before="120"/>
        <w:rPr>
          <w:rFonts w:cs="Times New Roman"/>
          <w:sz w:val="24"/>
          <w:szCs w:val="24"/>
          <w:lang w:val="es-ES"/>
        </w:rPr>
      </w:pPr>
      <w:r w:rsidRPr="00532CE1">
        <w:rPr>
          <w:rFonts w:cs="Times New Roman"/>
          <w:sz w:val="24"/>
          <w:szCs w:val="24"/>
          <w:lang w:val="es-ES"/>
        </w:rPr>
        <w:t>PRODUCTOS</w:t>
      </w:r>
      <w:r w:rsidR="0080701B" w:rsidRPr="00532CE1">
        <w:rPr>
          <w:rFonts w:cs="Times New Roman"/>
          <w:sz w:val="24"/>
          <w:szCs w:val="24"/>
          <w:lang w:val="es-ES"/>
        </w:rPr>
        <w:t xml:space="preserve"> Y</w:t>
      </w:r>
      <w:r w:rsidR="0070040E" w:rsidRPr="00532CE1">
        <w:rPr>
          <w:rFonts w:cs="Times New Roman"/>
          <w:sz w:val="24"/>
          <w:szCs w:val="24"/>
          <w:lang w:val="es-ES"/>
        </w:rPr>
        <w:t xml:space="preserve"> </w:t>
      </w:r>
      <w:r w:rsidR="00EA7852" w:rsidRPr="00532CE1">
        <w:rPr>
          <w:rFonts w:cs="Times New Roman"/>
          <w:sz w:val="24"/>
          <w:szCs w:val="24"/>
          <w:lang w:val="es-ES"/>
        </w:rPr>
        <w:t>PLAN DE TRABAJO</w:t>
      </w:r>
    </w:p>
    <w:p w14:paraId="5A139D4F" w14:textId="174CAD80" w:rsidR="001B1EF9" w:rsidRPr="00532CE1" w:rsidRDefault="007B4CB0" w:rsidP="003958B2">
      <w:pPr>
        <w:pStyle w:val="ApndxHeading"/>
        <w:jc w:val="both"/>
        <w:rPr>
          <w:b w:val="0"/>
          <w:bCs w:val="0"/>
          <w:i/>
          <w:sz w:val="24"/>
          <w:szCs w:val="24"/>
          <w:lang w:val="es-ES"/>
        </w:rPr>
      </w:pPr>
      <w:r w:rsidRPr="00532CE1">
        <w:rPr>
          <w:rFonts w:cs="Times New Roman"/>
          <w:b w:val="0"/>
          <w:bCs w:val="0"/>
          <w:sz w:val="24"/>
          <w:szCs w:val="24"/>
          <w:lang w:val="es-ES"/>
        </w:rPr>
        <w:t>[</w:t>
      </w:r>
      <w:r w:rsidR="00D726AC" w:rsidRPr="00532CE1">
        <w:rPr>
          <w:rFonts w:cs="Times New Roman"/>
          <w:bCs w:val="0"/>
          <w:i/>
          <w:sz w:val="24"/>
          <w:szCs w:val="24"/>
          <w:lang w:val="es-ES"/>
        </w:rPr>
        <w:t>Not</w:t>
      </w:r>
      <w:r w:rsidR="00EA7852" w:rsidRPr="00532CE1">
        <w:rPr>
          <w:rFonts w:cs="Times New Roman"/>
          <w:bCs w:val="0"/>
          <w:i/>
          <w:sz w:val="24"/>
          <w:szCs w:val="24"/>
          <w:lang w:val="es-ES"/>
        </w:rPr>
        <w:t>a</w:t>
      </w:r>
      <w:r w:rsidR="0003441D" w:rsidRPr="00532CE1">
        <w:rPr>
          <w:rFonts w:cs="Times New Roman"/>
          <w:bCs w:val="0"/>
          <w:i/>
          <w:sz w:val="24"/>
          <w:szCs w:val="24"/>
          <w:lang w:val="es-ES"/>
        </w:rPr>
        <w:t xml:space="preserve"> </w:t>
      </w:r>
      <w:r w:rsidR="00FF2DE1" w:rsidRPr="00532CE1">
        <w:rPr>
          <w:rFonts w:cs="Times New Roman"/>
          <w:bCs w:val="0"/>
          <w:i/>
          <w:sz w:val="24"/>
          <w:szCs w:val="24"/>
          <w:lang w:val="es-ES"/>
        </w:rPr>
        <w:t xml:space="preserve">para </w:t>
      </w:r>
      <w:r w:rsidR="00EA7852" w:rsidRPr="00532CE1">
        <w:rPr>
          <w:rFonts w:cs="Times New Roman"/>
          <w:bCs w:val="0"/>
          <w:i/>
          <w:sz w:val="24"/>
          <w:szCs w:val="24"/>
          <w:lang w:val="es-ES"/>
        </w:rPr>
        <w:t>los usuarios</w:t>
      </w:r>
      <w:r w:rsidR="00D726AC" w:rsidRPr="00532CE1">
        <w:rPr>
          <w:rFonts w:cs="Times New Roman"/>
          <w:b w:val="0"/>
          <w:bCs w:val="0"/>
          <w:i/>
          <w:sz w:val="24"/>
          <w:szCs w:val="24"/>
          <w:lang w:val="es-ES"/>
        </w:rPr>
        <w:t xml:space="preserve">: </w:t>
      </w:r>
      <w:r w:rsidR="00E66610" w:rsidRPr="00532CE1">
        <w:rPr>
          <w:rFonts w:cs="Times New Roman"/>
          <w:b w:val="0"/>
          <w:bCs w:val="0"/>
          <w:i/>
          <w:sz w:val="24"/>
          <w:szCs w:val="24"/>
          <w:lang w:val="es-ES"/>
        </w:rPr>
        <w:t>e</w:t>
      </w:r>
      <w:r w:rsidR="00EA7852" w:rsidRPr="00532CE1">
        <w:rPr>
          <w:rFonts w:cs="Times New Roman"/>
          <w:b w:val="0"/>
          <w:bCs w:val="0"/>
          <w:i/>
          <w:sz w:val="24"/>
          <w:szCs w:val="24"/>
          <w:lang w:val="es-ES"/>
        </w:rPr>
        <w:t xml:space="preserve">ste </w:t>
      </w:r>
      <w:r w:rsidR="00ED61C7" w:rsidRPr="00532CE1">
        <w:rPr>
          <w:rFonts w:cs="Times New Roman"/>
          <w:b w:val="0"/>
          <w:bCs w:val="0"/>
          <w:i/>
          <w:sz w:val="24"/>
          <w:szCs w:val="24"/>
          <w:lang w:val="es-ES"/>
        </w:rPr>
        <w:t>anexo</w:t>
      </w:r>
      <w:r w:rsidR="00EA7852" w:rsidRPr="00532CE1">
        <w:rPr>
          <w:rFonts w:cs="Times New Roman"/>
          <w:b w:val="0"/>
          <w:bCs w:val="0"/>
          <w:i/>
          <w:sz w:val="24"/>
          <w:szCs w:val="24"/>
          <w:lang w:val="es-ES"/>
        </w:rPr>
        <w:t xml:space="preserve"> se basará en la propuesta, en la que se incluirá el cálculo detallado de los costos, que el PMA elaborará para el Gobierno con objeto de facilitar las deliberaciones de las Partes sobre la concertación del presente Acuerdo</w:t>
      </w:r>
      <w:r w:rsidR="002430D8" w:rsidRPr="00532CE1">
        <w:rPr>
          <w:b w:val="0"/>
          <w:bCs w:val="0"/>
          <w:i/>
          <w:sz w:val="24"/>
          <w:szCs w:val="24"/>
          <w:lang w:val="es-ES"/>
        </w:rPr>
        <w:t>.</w:t>
      </w:r>
      <w:r w:rsidRPr="00532CE1">
        <w:rPr>
          <w:b w:val="0"/>
          <w:bCs w:val="0"/>
          <w:sz w:val="24"/>
          <w:szCs w:val="24"/>
          <w:lang w:val="es-ES"/>
        </w:rPr>
        <w:t>]</w:t>
      </w:r>
    </w:p>
    <w:p w14:paraId="3D86BC29" w14:textId="73EF2D29" w:rsidR="00D3552D" w:rsidRPr="00532CE1" w:rsidRDefault="0080701B" w:rsidP="003958B2">
      <w:pPr>
        <w:pStyle w:val="ApndxHeading"/>
        <w:jc w:val="both"/>
        <w:rPr>
          <w:b w:val="0"/>
          <w:bCs w:val="0"/>
          <w:i/>
          <w:sz w:val="24"/>
          <w:szCs w:val="24"/>
          <w:lang w:val="es-ES"/>
        </w:rPr>
      </w:pPr>
      <w:r w:rsidRPr="00532CE1">
        <w:rPr>
          <w:b w:val="0"/>
          <w:bCs w:val="0"/>
          <w:i/>
          <w:sz w:val="24"/>
          <w:szCs w:val="24"/>
          <w:lang w:val="es-ES"/>
        </w:rPr>
        <w:t>La descripción del alcance de las actividades deberá incluir los siguientes puntos:</w:t>
      </w:r>
    </w:p>
    <w:p w14:paraId="65F7CB86" w14:textId="6C5E3DC1" w:rsidR="002C38F8" w:rsidRPr="00532CE1" w:rsidRDefault="00B00D61" w:rsidP="003958B2">
      <w:pPr>
        <w:pStyle w:val="ApndxHeading"/>
        <w:jc w:val="both"/>
        <w:rPr>
          <w:bCs w:val="0"/>
          <w:sz w:val="24"/>
          <w:szCs w:val="24"/>
          <w:lang w:val="es-ES"/>
        </w:rPr>
      </w:pPr>
      <w:r w:rsidRPr="00532CE1">
        <w:rPr>
          <w:bCs w:val="0"/>
          <w:sz w:val="24"/>
          <w:szCs w:val="24"/>
          <w:u w:val="single"/>
          <w:lang w:val="es-ES"/>
        </w:rPr>
        <w:t xml:space="preserve">I. </w:t>
      </w:r>
      <w:r w:rsidR="0080701B" w:rsidRPr="00532CE1">
        <w:rPr>
          <w:bCs w:val="0"/>
          <w:sz w:val="24"/>
          <w:szCs w:val="24"/>
          <w:u w:val="single"/>
          <w:lang w:val="es-ES"/>
        </w:rPr>
        <w:t xml:space="preserve">Objetivo de la </w:t>
      </w:r>
      <w:r w:rsidR="0080701B" w:rsidRPr="00532CE1">
        <w:rPr>
          <w:sz w:val="24"/>
          <w:szCs w:val="24"/>
          <w:u w:val="single"/>
          <w:lang w:val="es-ES"/>
        </w:rPr>
        <w:t>contratación</w:t>
      </w:r>
      <w:r w:rsidR="0080701B" w:rsidRPr="00532CE1">
        <w:rPr>
          <w:bCs w:val="0"/>
          <w:sz w:val="24"/>
          <w:szCs w:val="24"/>
          <w:u w:val="single"/>
          <w:lang w:val="es-ES"/>
        </w:rPr>
        <w:t xml:space="preserve"> y </w:t>
      </w:r>
      <w:r w:rsidR="000F33EA" w:rsidRPr="00532CE1">
        <w:rPr>
          <w:bCs w:val="0"/>
          <w:sz w:val="24"/>
          <w:szCs w:val="24"/>
          <w:u w:val="single"/>
          <w:lang w:val="es-ES"/>
        </w:rPr>
        <w:t>P</w:t>
      </w:r>
      <w:r w:rsidR="00EE0FB0" w:rsidRPr="00532CE1">
        <w:rPr>
          <w:bCs w:val="0"/>
          <w:sz w:val="24"/>
          <w:szCs w:val="24"/>
          <w:u w:val="single"/>
          <w:lang w:val="es-ES"/>
        </w:rPr>
        <w:t>roductos</w:t>
      </w:r>
    </w:p>
    <w:p w14:paraId="74ED5046" w14:textId="0B943CDE" w:rsidR="00D3552D" w:rsidRPr="00532CE1" w:rsidRDefault="006D0B56" w:rsidP="003958B2">
      <w:pPr>
        <w:pStyle w:val="ApndxHeading"/>
        <w:jc w:val="both"/>
        <w:rPr>
          <w:b w:val="0"/>
          <w:bCs w:val="0"/>
          <w:sz w:val="24"/>
          <w:szCs w:val="24"/>
          <w:lang w:val="es-ES"/>
        </w:rPr>
      </w:pPr>
      <w:r w:rsidRPr="00532CE1">
        <w:rPr>
          <w:b w:val="0"/>
          <w:bCs w:val="0"/>
          <w:sz w:val="24"/>
          <w:szCs w:val="24"/>
          <w:lang w:val="es-ES"/>
        </w:rPr>
        <w:t>[</w:t>
      </w:r>
      <w:r w:rsidR="006F5381" w:rsidRPr="00532CE1">
        <w:rPr>
          <w:b w:val="0"/>
          <w:bCs w:val="0"/>
          <w:i/>
          <w:sz w:val="24"/>
          <w:szCs w:val="24"/>
          <w:highlight w:val="lightGray"/>
          <w:lang w:val="es-ES"/>
        </w:rPr>
        <w:t xml:space="preserve">Describir brevemente el objetivo principal </w:t>
      </w:r>
      <w:r w:rsidR="006F5381" w:rsidRPr="00532CE1">
        <w:rPr>
          <w:b w:val="0"/>
          <w:i/>
          <w:sz w:val="24"/>
          <w:szCs w:val="24"/>
          <w:lang w:val="es-ES"/>
        </w:rPr>
        <w:t xml:space="preserve">de contratar al PMA </w:t>
      </w:r>
      <w:r w:rsidR="006F5381" w:rsidRPr="00532CE1">
        <w:rPr>
          <w:b w:val="0"/>
          <w:bCs w:val="0"/>
          <w:i/>
          <w:sz w:val="24"/>
          <w:szCs w:val="24"/>
          <w:highlight w:val="lightGray"/>
          <w:lang w:val="es-ES"/>
        </w:rPr>
        <w:t>en el marco del presente Acuerdo, explicar cómo las actividades contempladas en el marco del presente Acuerdo</w:t>
      </w:r>
      <w:r w:rsidR="00EE0FB0" w:rsidRPr="00532CE1">
        <w:rPr>
          <w:b w:val="0"/>
          <w:bCs w:val="0"/>
          <w:i/>
          <w:sz w:val="24"/>
          <w:szCs w:val="24"/>
          <w:highlight w:val="lightGray"/>
          <w:lang w:val="es-ES"/>
        </w:rPr>
        <w:t xml:space="preserve"> darán como</w:t>
      </w:r>
      <w:r w:rsidR="006F5381" w:rsidRPr="00532CE1">
        <w:rPr>
          <w:b w:val="0"/>
          <w:bCs w:val="0"/>
          <w:i/>
          <w:sz w:val="24"/>
          <w:szCs w:val="24"/>
          <w:highlight w:val="lightGray"/>
          <w:lang w:val="es-ES"/>
        </w:rPr>
        <w:t xml:space="preserve"> resultado </w:t>
      </w:r>
      <w:r w:rsidR="00EE0FB0" w:rsidRPr="00532CE1">
        <w:rPr>
          <w:b w:val="0"/>
          <w:bCs w:val="0"/>
          <w:i/>
          <w:sz w:val="24"/>
          <w:szCs w:val="24"/>
          <w:highlight w:val="lightGray"/>
          <w:lang w:val="es-ES"/>
        </w:rPr>
        <w:t xml:space="preserve">un </w:t>
      </w:r>
      <w:r w:rsidR="00E03B88" w:rsidRPr="00532CE1">
        <w:rPr>
          <w:b w:val="0"/>
          <w:bCs w:val="0"/>
          <w:i/>
          <w:sz w:val="24"/>
          <w:szCs w:val="24"/>
          <w:highlight w:val="lightGray"/>
          <w:lang w:val="es-ES"/>
        </w:rPr>
        <w:t>P</w:t>
      </w:r>
      <w:r w:rsidR="00EE0FB0" w:rsidRPr="00532CE1">
        <w:rPr>
          <w:b w:val="0"/>
          <w:bCs w:val="0"/>
          <w:i/>
          <w:sz w:val="24"/>
          <w:szCs w:val="24"/>
          <w:highlight w:val="lightGray"/>
          <w:lang w:val="es-ES"/>
        </w:rPr>
        <w:t>roducto vinculado</w:t>
      </w:r>
      <w:r w:rsidR="006F5381" w:rsidRPr="00532CE1">
        <w:rPr>
          <w:b w:val="0"/>
          <w:bCs w:val="0"/>
          <w:i/>
          <w:sz w:val="24"/>
          <w:szCs w:val="24"/>
          <w:highlight w:val="lightGray"/>
          <w:lang w:val="es-ES"/>
        </w:rPr>
        <w:t xml:space="preserve"> o que contribuye a los objetivos de desarrollo del</w:t>
      </w:r>
      <w:r w:rsidR="005C5D41" w:rsidRPr="00532CE1">
        <w:rPr>
          <w:b w:val="0"/>
          <w:bCs w:val="0"/>
          <w:i/>
          <w:sz w:val="24"/>
          <w:szCs w:val="24"/>
          <w:highlight w:val="lightGray"/>
          <w:lang w:val="es-ES"/>
        </w:rPr>
        <w:t xml:space="preserve"> P</w:t>
      </w:r>
      <w:r w:rsidR="006F5381" w:rsidRPr="00532CE1">
        <w:rPr>
          <w:b w:val="0"/>
          <w:bCs w:val="0"/>
          <w:i/>
          <w:sz w:val="24"/>
          <w:szCs w:val="24"/>
          <w:highlight w:val="lightGray"/>
          <w:lang w:val="es-ES"/>
        </w:rPr>
        <w:t>royecto ejecutado por el Gobierno en el marco del Acuerdo de financiación con el Banco</w:t>
      </w:r>
      <w:r w:rsidR="003958B2" w:rsidRPr="00532CE1">
        <w:rPr>
          <w:b w:val="0"/>
          <w:bCs w:val="0"/>
          <w:i/>
          <w:sz w:val="24"/>
          <w:szCs w:val="24"/>
          <w:highlight w:val="lightGray"/>
          <w:lang w:val="es-ES"/>
        </w:rPr>
        <w:t>.</w:t>
      </w:r>
      <w:r w:rsidRPr="00532CE1">
        <w:rPr>
          <w:b w:val="0"/>
          <w:bCs w:val="0"/>
          <w:sz w:val="24"/>
          <w:szCs w:val="24"/>
          <w:lang w:val="es-ES"/>
        </w:rPr>
        <w:t>]</w:t>
      </w:r>
    </w:p>
    <w:p w14:paraId="4F2D9666" w14:textId="3CDFDE30" w:rsidR="00B00D61" w:rsidRPr="00532CE1" w:rsidRDefault="00B00D61" w:rsidP="003958B2">
      <w:pPr>
        <w:pStyle w:val="ApndxHeading"/>
        <w:jc w:val="both"/>
        <w:rPr>
          <w:bCs w:val="0"/>
          <w:sz w:val="24"/>
          <w:szCs w:val="24"/>
          <w:u w:val="single"/>
          <w:lang w:val="es-ES"/>
        </w:rPr>
      </w:pPr>
      <w:r w:rsidRPr="00532CE1">
        <w:rPr>
          <w:bCs w:val="0"/>
          <w:sz w:val="24"/>
          <w:szCs w:val="24"/>
          <w:u w:val="single"/>
          <w:lang w:val="es-ES"/>
        </w:rPr>
        <w:t xml:space="preserve">II. </w:t>
      </w:r>
      <w:r w:rsidR="00F67940" w:rsidRPr="00532CE1">
        <w:rPr>
          <w:bCs w:val="0"/>
          <w:sz w:val="24"/>
          <w:szCs w:val="24"/>
          <w:u w:val="single"/>
          <w:lang w:val="es-ES"/>
        </w:rPr>
        <w:t>P</w:t>
      </w:r>
      <w:r w:rsidR="005C5D41" w:rsidRPr="00532CE1">
        <w:rPr>
          <w:bCs w:val="0"/>
          <w:sz w:val="24"/>
          <w:szCs w:val="24"/>
          <w:u w:val="single"/>
          <w:lang w:val="es-ES"/>
        </w:rPr>
        <w:t>roductos</w:t>
      </w:r>
      <w:r w:rsidR="00247A4F" w:rsidRPr="00532CE1">
        <w:rPr>
          <w:bCs w:val="0"/>
          <w:sz w:val="24"/>
          <w:szCs w:val="24"/>
          <w:u w:val="single"/>
          <w:lang w:val="es-ES"/>
        </w:rPr>
        <w:t xml:space="preserve"> </w:t>
      </w:r>
      <w:r w:rsidR="00F67940" w:rsidRPr="00532CE1">
        <w:rPr>
          <w:bCs w:val="0"/>
          <w:sz w:val="24"/>
          <w:szCs w:val="24"/>
          <w:u w:val="single"/>
          <w:lang w:val="es-ES"/>
        </w:rPr>
        <w:t xml:space="preserve">y actividades </w:t>
      </w:r>
      <w:r w:rsidR="00247A4F" w:rsidRPr="00532CE1">
        <w:rPr>
          <w:bCs w:val="0"/>
          <w:sz w:val="24"/>
          <w:szCs w:val="24"/>
          <w:u w:val="single"/>
          <w:lang w:val="es-ES"/>
        </w:rPr>
        <w:t>acordados</w:t>
      </w:r>
    </w:p>
    <w:p w14:paraId="710E147D" w14:textId="61D820BE" w:rsidR="00A97FFB" w:rsidRPr="00532CE1" w:rsidRDefault="005C5D41" w:rsidP="003958B2">
      <w:pPr>
        <w:pStyle w:val="ApndxHeading"/>
        <w:jc w:val="both"/>
        <w:rPr>
          <w:b w:val="0"/>
          <w:bCs w:val="0"/>
          <w:i/>
          <w:sz w:val="24"/>
          <w:szCs w:val="24"/>
          <w:lang w:val="es-ES"/>
        </w:rPr>
      </w:pPr>
      <w:r w:rsidRPr="00532CE1">
        <w:rPr>
          <w:b w:val="0"/>
          <w:bCs w:val="0"/>
          <w:sz w:val="24"/>
          <w:szCs w:val="24"/>
          <w:lang w:val="es-ES"/>
        </w:rPr>
        <w:t>Producto</w:t>
      </w:r>
      <w:r w:rsidR="00247A4F" w:rsidRPr="00532CE1">
        <w:rPr>
          <w:b w:val="0"/>
          <w:bCs w:val="0"/>
          <w:sz w:val="24"/>
          <w:szCs w:val="24"/>
          <w:lang w:val="es-ES"/>
        </w:rPr>
        <w:t xml:space="preserve"> </w:t>
      </w:r>
      <w:r w:rsidR="00D309C9" w:rsidRPr="00532CE1">
        <w:rPr>
          <w:b w:val="0"/>
          <w:bCs w:val="0"/>
          <w:sz w:val="24"/>
          <w:szCs w:val="24"/>
          <w:lang w:val="es-ES"/>
        </w:rPr>
        <w:t>1:</w:t>
      </w:r>
      <w:r w:rsidR="00A60022" w:rsidRPr="00532CE1">
        <w:rPr>
          <w:b w:val="0"/>
          <w:i/>
          <w:sz w:val="24"/>
          <w:szCs w:val="24"/>
          <w:lang w:val="es-ES"/>
        </w:rPr>
        <w:t xml:space="preserve"> </w:t>
      </w:r>
      <w:r w:rsidR="00A60022" w:rsidRPr="00532CE1">
        <w:rPr>
          <w:b w:val="0"/>
          <w:sz w:val="24"/>
          <w:szCs w:val="24"/>
          <w:lang w:val="es-ES"/>
        </w:rPr>
        <w:t>[</w:t>
      </w:r>
      <w:r w:rsidR="00247A4F" w:rsidRPr="00532CE1">
        <w:rPr>
          <w:b w:val="0"/>
          <w:bCs w:val="0"/>
          <w:i/>
          <w:sz w:val="24"/>
          <w:szCs w:val="24"/>
          <w:highlight w:val="lightGray"/>
          <w:lang w:val="es-ES"/>
        </w:rPr>
        <w:t>Añadir una descripción</w:t>
      </w:r>
      <w:r w:rsidR="00B00D61" w:rsidRPr="00532CE1">
        <w:rPr>
          <w:b w:val="0"/>
          <w:bCs w:val="0"/>
          <w:sz w:val="24"/>
          <w:szCs w:val="24"/>
          <w:lang w:val="es-ES"/>
        </w:rPr>
        <w:t>]</w:t>
      </w:r>
    </w:p>
    <w:p w14:paraId="5E35C046" w14:textId="55C962C5" w:rsidR="00B00D61" w:rsidRPr="00532CE1" w:rsidRDefault="00247A4F" w:rsidP="00AF406D">
      <w:pPr>
        <w:pStyle w:val="ApndxHeading"/>
        <w:ind w:left="2977" w:hanging="1701"/>
        <w:jc w:val="both"/>
        <w:rPr>
          <w:b w:val="0"/>
          <w:bCs w:val="0"/>
          <w:i/>
          <w:sz w:val="24"/>
          <w:szCs w:val="24"/>
          <w:lang w:val="es-ES"/>
        </w:rPr>
      </w:pPr>
      <w:r w:rsidRPr="00532CE1">
        <w:rPr>
          <w:b w:val="0"/>
          <w:bCs w:val="0"/>
          <w:sz w:val="24"/>
          <w:szCs w:val="24"/>
          <w:lang w:val="es-ES"/>
        </w:rPr>
        <w:t>Actividad</w:t>
      </w:r>
      <w:r w:rsidR="00AF406D" w:rsidRPr="00532CE1">
        <w:rPr>
          <w:b w:val="0"/>
          <w:bCs w:val="0"/>
          <w:sz w:val="24"/>
          <w:szCs w:val="24"/>
          <w:lang w:val="es-ES"/>
        </w:rPr>
        <w:t> </w:t>
      </w:r>
      <w:r w:rsidRPr="00532CE1">
        <w:rPr>
          <w:b w:val="0"/>
          <w:bCs w:val="0"/>
          <w:sz w:val="24"/>
          <w:szCs w:val="24"/>
          <w:lang w:val="es-ES"/>
        </w:rPr>
        <w:t>1</w:t>
      </w:r>
      <w:r w:rsidR="00B00D61" w:rsidRPr="00532CE1">
        <w:rPr>
          <w:b w:val="0"/>
          <w:bCs w:val="0"/>
          <w:sz w:val="24"/>
          <w:szCs w:val="24"/>
          <w:lang w:val="es-ES"/>
        </w:rPr>
        <w:t>.1</w:t>
      </w:r>
      <w:r w:rsidR="00AF406D" w:rsidRPr="00532CE1">
        <w:rPr>
          <w:sz w:val="24"/>
          <w:szCs w:val="24"/>
          <w:lang w:val="es-ES"/>
        </w:rPr>
        <w:tab/>
      </w:r>
      <w:r w:rsidR="00B00D61" w:rsidRPr="00532CE1">
        <w:rPr>
          <w:b w:val="0"/>
          <w:sz w:val="24"/>
          <w:szCs w:val="24"/>
          <w:lang w:val="es-ES"/>
        </w:rPr>
        <w:t>[</w:t>
      </w:r>
      <w:r w:rsidRPr="00532CE1">
        <w:rPr>
          <w:b w:val="0"/>
          <w:i/>
          <w:sz w:val="24"/>
          <w:szCs w:val="24"/>
          <w:highlight w:val="lightGray"/>
          <w:lang w:val="es-ES"/>
        </w:rPr>
        <w:t>Añadir una descripción de las principales actividades (o</w:t>
      </w:r>
      <w:r w:rsidR="00DC43B4" w:rsidRPr="00532CE1">
        <w:rPr>
          <w:b w:val="0"/>
          <w:i/>
          <w:sz w:val="24"/>
          <w:szCs w:val="24"/>
          <w:highlight w:val="lightGray"/>
          <w:lang w:val="es-ES"/>
        </w:rPr>
        <w:t> </w:t>
      </w:r>
      <w:r w:rsidRPr="00532CE1">
        <w:rPr>
          <w:b w:val="0"/>
          <w:i/>
          <w:sz w:val="24"/>
          <w:szCs w:val="24"/>
          <w:highlight w:val="lightGray"/>
          <w:lang w:val="es-ES"/>
        </w:rPr>
        <w:t xml:space="preserve">tareas) que llevará a cabo el PMA, es decir, contenido y duración, fases e interrelaciones, hitos y </w:t>
      </w:r>
      <w:r w:rsidR="00A036B7" w:rsidRPr="00532CE1">
        <w:rPr>
          <w:b w:val="0"/>
          <w:i/>
          <w:sz w:val="24"/>
          <w:szCs w:val="24"/>
          <w:highlight w:val="lightGray"/>
          <w:lang w:val="es-ES"/>
        </w:rPr>
        <w:t>lugar de ejecución de las actividades</w:t>
      </w:r>
      <w:r w:rsidRPr="00532CE1">
        <w:rPr>
          <w:b w:val="0"/>
          <w:i/>
          <w:sz w:val="24"/>
          <w:szCs w:val="24"/>
          <w:highlight w:val="lightGray"/>
          <w:lang w:val="es-ES"/>
        </w:rPr>
        <w:t xml:space="preserve">. Tenga en cuenta que el título de cada actividad debe </w:t>
      </w:r>
      <w:r w:rsidR="00FF2DE1" w:rsidRPr="00532CE1">
        <w:rPr>
          <w:b w:val="0"/>
          <w:i/>
          <w:sz w:val="24"/>
          <w:szCs w:val="24"/>
          <w:highlight w:val="lightGray"/>
          <w:lang w:val="es-ES"/>
        </w:rPr>
        <w:t>ser igual al que figura</w:t>
      </w:r>
      <w:r w:rsidRPr="00532CE1">
        <w:rPr>
          <w:b w:val="0"/>
          <w:i/>
          <w:sz w:val="24"/>
          <w:szCs w:val="24"/>
          <w:highlight w:val="lightGray"/>
          <w:lang w:val="es-ES"/>
        </w:rPr>
        <w:t xml:space="preserve"> en el </w:t>
      </w:r>
      <w:r w:rsidR="00FF2DE1" w:rsidRPr="00532CE1">
        <w:rPr>
          <w:b w:val="0"/>
          <w:i/>
          <w:sz w:val="24"/>
          <w:szCs w:val="24"/>
          <w:highlight w:val="lightGray"/>
          <w:lang w:val="es-ES"/>
        </w:rPr>
        <w:t>modelo</w:t>
      </w:r>
      <w:r w:rsidRPr="00532CE1">
        <w:rPr>
          <w:b w:val="0"/>
          <w:i/>
          <w:sz w:val="24"/>
          <w:szCs w:val="24"/>
          <w:highlight w:val="lightGray"/>
          <w:lang w:val="es-ES"/>
        </w:rPr>
        <w:t xml:space="preserve"> del informe de financiación del </w:t>
      </w:r>
      <w:r w:rsidR="00ED61C7" w:rsidRPr="00532CE1">
        <w:rPr>
          <w:bCs w:val="0"/>
          <w:i/>
          <w:sz w:val="24"/>
          <w:szCs w:val="24"/>
          <w:highlight w:val="lightGray"/>
          <w:lang w:val="es-ES"/>
        </w:rPr>
        <w:t>anexo</w:t>
      </w:r>
      <w:r w:rsidR="00FF2DE1" w:rsidRPr="00532CE1">
        <w:rPr>
          <w:bCs w:val="0"/>
          <w:i/>
          <w:sz w:val="24"/>
          <w:szCs w:val="24"/>
          <w:highlight w:val="lightGray"/>
          <w:lang w:val="es-ES"/>
        </w:rPr>
        <w:t> </w:t>
      </w:r>
      <w:r w:rsidRPr="00532CE1">
        <w:rPr>
          <w:bCs w:val="0"/>
          <w:i/>
          <w:sz w:val="24"/>
          <w:szCs w:val="24"/>
          <w:highlight w:val="lightGray"/>
          <w:lang w:val="es-ES"/>
        </w:rPr>
        <w:t>III</w:t>
      </w:r>
      <w:r w:rsidR="007B7161" w:rsidRPr="00532CE1">
        <w:rPr>
          <w:b w:val="0"/>
          <w:bCs w:val="0"/>
          <w:i/>
          <w:sz w:val="24"/>
          <w:szCs w:val="24"/>
          <w:highlight w:val="lightGray"/>
          <w:lang w:val="es-ES"/>
        </w:rPr>
        <w:t>.</w:t>
      </w:r>
      <w:r w:rsidR="007B7161" w:rsidRPr="00532CE1">
        <w:rPr>
          <w:b w:val="0"/>
          <w:bCs w:val="0"/>
          <w:sz w:val="24"/>
          <w:szCs w:val="24"/>
          <w:lang w:val="es-ES"/>
        </w:rPr>
        <w:t>]</w:t>
      </w:r>
    </w:p>
    <w:p w14:paraId="4F1E377D" w14:textId="5B0A2873" w:rsidR="00B00D61" w:rsidRPr="00532CE1" w:rsidRDefault="00FF2DE1" w:rsidP="00AF406D">
      <w:pPr>
        <w:pStyle w:val="ApndxHeading"/>
        <w:ind w:left="2977" w:hanging="1701"/>
        <w:jc w:val="both"/>
        <w:rPr>
          <w:b w:val="0"/>
          <w:bCs w:val="0"/>
          <w:i/>
          <w:sz w:val="24"/>
          <w:szCs w:val="24"/>
          <w:lang w:val="es-ES"/>
        </w:rPr>
      </w:pPr>
      <w:r w:rsidRPr="00532CE1">
        <w:rPr>
          <w:b w:val="0"/>
          <w:bCs w:val="0"/>
          <w:sz w:val="24"/>
          <w:szCs w:val="24"/>
          <w:lang w:val="es-ES"/>
        </w:rPr>
        <w:t xml:space="preserve">Actividad </w:t>
      </w:r>
      <w:r w:rsidR="00B00D61" w:rsidRPr="00532CE1">
        <w:rPr>
          <w:b w:val="0"/>
          <w:bCs w:val="0"/>
          <w:sz w:val="24"/>
          <w:szCs w:val="24"/>
          <w:lang w:val="es-ES"/>
        </w:rPr>
        <w:t>1.2</w:t>
      </w:r>
      <w:r w:rsidR="007C01BD" w:rsidRPr="00532CE1">
        <w:rPr>
          <w:b w:val="0"/>
          <w:bCs w:val="0"/>
          <w:i/>
          <w:sz w:val="24"/>
          <w:szCs w:val="24"/>
          <w:lang w:val="es-ES"/>
        </w:rPr>
        <w:t xml:space="preserve"> ………………………………………………………….</w:t>
      </w:r>
    </w:p>
    <w:p w14:paraId="1B63A00A" w14:textId="38700B90" w:rsidR="002D6F93" w:rsidRPr="00532CE1" w:rsidRDefault="005C5D41" w:rsidP="003958B2">
      <w:pPr>
        <w:pStyle w:val="ApndxHeading"/>
        <w:jc w:val="both"/>
        <w:rPr>
          <w:b w:val="0"/>
          <w:bCs w:val="0"/>
          <w:i/>
          <w:sz w:val="24"/>
          <w:szCs w:val="24"/>
          <w:lang w:val="es-ES"/>
        </w:rPr>
      </w:pPr>
      <w:r w:rsidRPr="00532CE1">
        <w:rPr>
          <w:b w:val="0"/>
          <w:bCs w:val="0"/>
          <w:sz w:val="24"/>
          <w:szCs w:val="24"/>
          <w:lang w:val="es-ES"/>
        </w:rPr>
        <w:t>Producto</w:t>
      </w:r>
      <w:r w:rsidR="00FF2DE1" w:rsidRPr="00532CE1">
        <w:rPr>
          <w:b w:val="0"/>
          <w:bCs w:val="0"/>
          <w:sz w:val="24"/>
          <w:szCs w:val="24"/>
          <w:lang w:val="es-ES"/>
        </w:rPr>
        <w:t xml:space="preserve"> </w:t>
      </w:r>
      <w:r w:rsidR="002D6F93" w:rsidRPr="00532CE1">
        <w:rPr>
          <w:b w:val="0"/>
          <w:bCs w:val="0"/>
          <w:sz w:val="24"/>
          <w:szCs w:val="24"/>
          <w:lang w:val="es-ES"/>
        </w:rPr>
        <w:t>2:</w:t>
      </w:r>
      <w:r w:rsidR="002D6F93" w:rsidRPr="00532CE1">
        <w:rPr>
          <w:b w:val="0"/>
          <w:sz w:val="24"/>
          <w:szCs w:val="24"/>
          <w:lang w:val="es-ES"/>
        </w:rPr>
        <w:t xml:space="preserve"> [</w:t>
      </w:r>
      <w:r w:rsidR="00314F91" w:rsidRPr="00532CE1">
        <w:rPr>
          <w:b w:val="0"/>
          <w:bCs w:val="0"/>
          <w:i/>
          <w:sz w:val="24"/>
          <w:szCs w:val="24"/>
          <w:highlight w:val="lightGray"/>
          <w:lang w:val="es-ES"/>
        </w:rPr>
        <w:t xml:space="preserve">Añadir </w:t>
      </w:r>
      <w:r w:rsidR="006E18F1" w:rsidRPr="00532CE1">
        <w:rPr>
          <w:b w:val="0"/>
          <w:bCs w:val="0"/>
          <w:i/>
          <w:sz w:val="24"/>
          <w:szCs w:val="24"/>
          <w:highlight w:val="lightGray"/>
          <w:lang w:val="es-ES"/>
        </w:rPr>
        <w:t xml:space="preserve">una </w:t>
      </w:r>
      <w:r w:rsidR="00314F91" w:rsidRPr="00532CE1">
        <w:rPr>
          <w:b w:val="0"/>
          <w:bCs w:val="0"/>
          <w:i/>
          <w:sz w:val="24"/>
          <w:szCs w:val="24"/>
          <w:highlight w:val="lightGray"/>
          <w:lang w:val="es-ES"/>
        </w:rPr>
        <w:t>descripción</w:t>
      </w:r>
      <w:r w:rsidR="002D6F93" w:rsidRPr="00532CE1">
        <w:rPr>
          <w:b w:val="0"/>
          <w:bCs w:val="0"/>
          <w:sz w:val="24"/>
          <w:szCs w:val="24"/>
          <w:lang w:val="es-ES"/>
        </w:rPr>
        <w:t>]</w:t>
      </w:r>
    </w:p>
    <w:p w14:paraId="788BD1B2" w14:textId="670771CE" w:rsidR="002D6F93" w:rsidRPr="00532CE1" w:rsidRDefault="00FF2DE1" w:rsidP="00AF406D">
      <w:pPr>
        <w:pStyle w:val="ApndxHeading"/>
        <w:ind w:left="2977" w:hanging="1701"/>
        <w:jc w:val="both"/>
        <w:rPr>
          <w:b w:val="0"/>
          <w:bCs w:val="0"/>
          <w:i/>
          <w:sz w:val="24"/>
          <w:szCs w:val="24"/>
          <w:lang w:val="es-ES"/>
        </w:rPr>
      </w:pPr>
      <w:r w:rsidRPr="00532CE1">
        <w:rPr>
          <w:b w:val="0"/>
          <w:bCs w:val="0"/>
          <w:sz w:val="24"/>
          <w:szCs w:val="24"/>
          <w:lang w:val="es-ES"/>
        </w:rPr>
        <w:t xml:space="preserve">Actividad </w:t>
      </w:r>
      <w:r w:rsidR="002D6F93" w:rsidRPr="00532CE1">
        <w:rPr>
          <w:b w:val="0"/>
          <w:bCs w:val="0"/>
          <w:sz w:val="24"/>
          <w:szCs w:val="24"/>
          <w:lang w:val="es-ES"/>
        </w:rPr>
        <w:t>2.1</w:t>
      </w:r>
      <w:r w:rsidR="003958B2" w:rsidRPr="00532CE1">
        <w:rPr>
          <w:b w:val="0"/>
          <w:bCs w:val="0"/>
          <w:i/>
          <w:sz w:val="24"/>
          <w:szCs w:val="24"/>
          <w:lang w:val="es-ES"/>
        </w:rPr>
        <w:t xml:space="preserve"> </w:t>
      </w:r>
      <w:r w:rsidR="00EA727B" w:rsidRPr="00532CE1">
        <w:rPr>
          <w:b w:val="0"/>
          <w:bCs w:val="0"/>
          <w:i/>
          <w:sz w:val="24"/>
          <w:szCs w:val="24"/>
          <w:lang w:val="es-ES"/>
        </w:rPr>
        <w:t>………………………………………………………….</w:t>
      </w:r>
    </w:p>
    <w:p w14:paraId="53DF3E4E" w14:textId="534A288A" w:rsidR="00426845" w:rsidRPr="00532CE1" w:rsidRDefault="00BF2A68" w:rsidP="003958B2">
      <w:pPr>
        <w:pStyle w:val="ApndxHeading"/>
        <w:jc w:val="both"/>
        <w:rPr>
          <w:b w:val="0"/>
          <w:bCs w:val="0"/>
          <w:i/>
          <w:sz w:val="24"/>
          <w:szCs w:val="24"/>
          <w:lang w:val="es-ES"/>
        </w:rPr>
      </w:pPr>
      <w:r w:rsidRPr="00532CE1">
        <w:rPr>
          <w:b w:val="0"/>
          <w:bCs w:val="0"/>
          <w:sz w:val="24"/>
          <w:szCs w:val="24"/>
          <w:lang w:val="es-ES"/>
        </w:rPr>
        <w:t>[</w:t>
      </w:r>
      <w:r w:rsidR="00FF2DE1" w:rsidRPr="00532CE1">
        <w:rPr>
          <w:bCs w:val="0"/>
          <w:i/>
          <w:sz w:val="24"/>
          <w:szCs w:val="24"/>
          <w:lang w:val="es-ES"/>
        </w:rPr>
        <w:t>Nota para los usuarios</w:t>
      </w:r>
      <w:r w:rsidR="00DC0AF8" w:rsidRPr="00532CE1">
        <w:rPr>
          <w:bCs w:val="0"/>
          <w:i/>
          <w:sz w:val="24"/>
          <w:szCs w:val="24"/>
          <w:lang w:val="es-ES"/>
        </w:rPr>
        <w:t>:</w:t>
      </w:r>
      <w:r w:rsidR="00DC0AF8" w:rsidRPr="00532CE1">
        <w:rPr>
          <w:b w:val="0"/>
          <w:bCs w:val="0"/>
          <w:i/>
          <w:sz w:val="24"/>
          <w:szCs w:val="24"/>
          <w:lang w:val="es-ES"/>
        </w:rPr>
        <w:t xml:space="preserve"> </w:t>
      </w:r>
    </w:p>
    <w:p w14:paraId="5CC35744" w14:textId="729A28D1" w:rsidR="00426845" w:rsidRPr="00532CE1" w:rsidRDefault="00FF2DE1" w:rsidP="003958B2">
      <w:pPr>
        <w:pStyle w:val="ApndxHeading"/>
        <w:jc w:val="both"/>
        <w:rPr>
          <w:b w:val="0"/>
          <w:bCs w:val="0"/>
          <w:sz w:val="24"/>
          <w:szCs w:val="24"/>
          <w:lang w:val="es-ES"/>
        </w:rPr>
      </w:pPr>
      <w:r w:rsidRPr="00532CE1">
        <w:rPr>
          <w:b w:val="0"/>
          <w:bCs w:val="0"/>
          <w:i/>
          <w:sz w:val="24"/>
          <w:szCs w:val="24"/>
          <w:lang w:val="es-ES"/>
        </w:rPr>
        <w:t xml:space="preserve">a) los requisitos de presentación de informes para </w:t>
      </w:r>
      <w:r w:rsidR="00A036B7" w:rsidRPr="00532CE1">
        <w:rPr>
          <w:b w:val="0"/>
          <w:bCs w:val="0"/>
          <w:i/>
          <w:sz w:val="24"/>
          <w:szCs w:val="24"/>
          <w:lang w:val="es-ES"/>
        </w:rPr>
        <w:t>los P</w:t>
      </w:r>
      <w:r w:rsidR="005C5D41" w:rsidRPr="00532CE1">
        <w:rPr>
          <w:b w:val="0"/>
          <w:bCs w:val="0"/>
          <w:i/>
          <w:sz w:val="24"/>
          <w:szCs w:val="24"/>
          <w:lang w:val="es-ES"/>
        </w:rPr>
        <w:t>roductos</w:t>
      </w:r>
      <w:r w:rsidR="00F67940" w:rsidRPr="00532CE1">
        <w:rPr>
          <w:b w:val="0"/>
          <w:bCs w:val="0"/>
          <w:i/>
          <w:sz w:val="24"/>
          <w:szCs w:val="24"/>
          <w:lang w:val="es-ES"/>
        </w:rPr>
        <w:t xml:space="preserve"> </w:t>
      </w:r>
      <w:r w:rsidR="00A036B7" w:rsidRPr="00532CE1">
        <w:rPr>
          <w:b w:val="0"/>
          <w:bCs w:val="0"/>
          <w:i/>
          <w:sz w:val="24"/>
          <w:szCs w:val="24"/>
          <w:lang w:val="es-ES"/>
        </w:rPr>
        <w:t xml:space="preserve">y actividades </w:t>
      </w:r>
      <w:r w:rsidRPr="00532CE1">
        <w:rPr>
          <w:b w:val="0"/>
          <w:bCs w:val="0"/>
          <w:i/>
          <w:sz w:val="24"/>
          <w:szCs w:val="24"/>
          <w:lang w:val="es-ES"/>
        </w:rPr>
        <w:t xml:space="preserve">descritos en el presente </w:t>
      </w:r>
      <w:r w:rsidR="00ED61C7" w:rsidRPr="00532CE1">
        <w:rPr>
          <w:b w:val="0"/>
          <w:i/>
          <w:sz w:val="24"/>
          <w:szCs w:val="24"/>
          <w:lang w:val="es-ES"/>
        </w:rPr>
        <w:t>anexo</w:t>
      </w:r>
      <w:r w:rsidRPr="00532CE1">
        <w:rPr>
          <w:b w:val="0"/>
          <w:i/>
          <w:sz w:val="24"/>
          <w:szCs w:val="24"/>
          <w:lang w:val="es-ES"/>
        </w:rPr>
        <w:t> I</w:t>
      </w:r>
      <w:r w:rsidRPr="00532CE1">
        <w:rPr>
          <w:b w:val="0"/>
          <w:bCs w:val="0"/>
          <w:i/>
          <w:sz w:val="24"/>
          <w:szCs w:val="24"/>
          <w:lang w:val="es-ES"/>
        </w:rPr>
        <w:t xml:space="preserve"> deberán incluirse en el </w:t>
      </w:r>
      <w:r w:rsidR="00ED61C7" w:rsidRPr="00532CE1">
        <w:rPr>
          <w:b w:val="0"/>
          <w:i/>
          <w:sz w:val="24"/>
          <w:szCs w:val="24"/>
          <w:lang w:val="es-ES"/>
        </w:rPr>
        <w:t>anexo</w:t>
      </w:r>
      <w:r w:rsidRPr="00532CE1">
        <w:rPr>
          <w:b w:val="0"/>
          <w:i/>
          <w:sz w:val="24"/>
          <w:szCs w:val="24"/>
          <w:lang w:val="es-ES"/>
        </w:rPr>
        <w:t> III</w:t>
      </w:r>
      <w:r w:rsidRPr="00532CE1">
        <w:rPr>
          <w:b w:val="0"/>
          <w:bCs w:val="0"/>
          <w:i/>
          <w:sz w:val="24"/>
          <w:szCs w:val="24"/>
          <w:lang w:val="es-ES"/>
        </w:rPr>
        <w:t xml:space="preserve">. El </w:t>
      </w:r>
      <w:r w:rsidR="00A036B7" w:rsidRPr="00532CE1">
        <w:rPr>
          <w:b w:val="0"/>
          <w:bCs w:val="0"/>
          <w:i/>
          <w:sz w:val="24"/>
          <w:szCs w:val="24"/>
          <w:lang w:val="es-ES"/>
        </w:rPr>
        <w:t>I</w:t>
      </w:r>
      <w:r w:rsidRPr="00532CE1">
        <w:rPr>
          <w:b w:val="0"/>
          <w:bCs w:val="0"/>
          <w:i/>
          <w:sz w:val="24"/>
          <w:szCs w:val="24"/>
          <w:lang w:val="es-ES"/>
        </w:rPr>
        <w:t xml:space="preserve">nforme </w:t>
      </w:r>
      <w:r w:rsidR="00A4756C" w:rsidRPr="00532CE1">
        <w:rPr>
          <w:b w:val="0"/>
          <w:bCs w:val="0"/>
          <w:i/>
          <w:sz w:val="24"/>
          <w:szCs w:val="24"/>
          <w:lang w:val="es-ES"/>
        </w:rPr>
        <w:t xml:space="preserve">final </w:t>
      </w:r>
      <w:r w:rsidR="00626C70" w:rsidRPr="00532CE1">
        <w:rPr>
          <w:b w:val="0"/>
          <w:bCs w:val="0"/>
          <w:i/>
          <w:sz w:val="24"/>
          <w:szCs w:val="24"/>
          <w:lang w:val="es-ES"/>
        </w:rPr>
        <w:t xml:space="preserve">sobre la marcha de los trabajos </w:t>
      </w:r>
      <w:r w:rsidRPr="00532CE1">
        <w:rPr>
          <w:b w:val="0"/>
          <w:bCs w:val="0"/>
          <w:i/>
          <w:sz w:val="24"/>
          <w:szCs w:val="24"/>
          <w:lang w:val="es-ES"/>
        </w:rPr>
        <w:t>debe</w:t>
      </w:r>
      <w:r w:rsidR="00A036B7" w:rsidRPr="00532CE1">
        <w:rPr>
          <w:b w:val="0"/>
          <w:bCs w:val="0"/>
          <w:i/>
          <w:sz w:val="24"/>
          <w:szCs w:val="24"/>
          <w:lang w:val="es-ES"/>
        </w:rPr>
        <w:t>rá</w:t>
      </w:r>
      <w:r w:rsidRPr="00532CE1">
        <w:rPr>
          <w:b w:val="0"/>
          <w:bCs w:val="0"/>
          <w:i/>
          <w:sz w:val="24"/>
          <w:szCs w:val="24"/>
          <w:lang w:val="es-ES"/>
        </w:rPr>
        <w:t xml:space="preserve"> relacionar las actividades con los </w:t>
      </w:r>
      <w:r w:rsidR="00A036B7" w:rsidRPr="00532CE1">
        <w:rPr>
          <w:b w:val="0"/>
          <w:bCs w:val="0"/>
          <w:i/>
          <w:sz w:val="24"/>
          <w:szCs w:val="24"/>
          <w:lang w:val="es-ES"/>
        </w:rPr>
        <w:t>P</w:t>
      </w:r>
      <w:r w:rsidR="005C5D41" w:rsidRPr="00532CE1">
        <w:rPr>
          <w:b w:val="0"/>
          <w:bCs w:val="0"/>
          <w:i/>
          <w:sz w:val="24"/>
          <w:szCs w:val="24"/>
          <w:lang w:val="es-ES"/>
        </w:rPr>
        <w:t>roductos</w:t>
      </w:r>
      <w:r w:rsidRPr="00532CE1">
        <w:rPr>
          <w:b w:val="0"/>
          <w:bCs w:val="0"/>
          <w:i/>
          <w:sz w:val="24"/>
          <w:szCs w:val="24"/>
          <w:lang w:val="es-ES"/>
        </w:rPr>
        <w:t xml:space="preserve">, </w:t>
      </w:r>
      <w:r w:rsidR="00A4756C" w:rsidRPr="00532CE1">
        <w:rPr>
          <w:b w:val="0"/>
          <w:bCs w:val="0"/>
          <w:i/>
          <w:sz w:val="24"/>
          <w:szCs w:val="24"/>
          <w:lang w:val="es-ES"/>
        </w:rPr>
        <w:t>así como</w:t>
      </w:r>
      <w:r w:rsidRPr="00532CE1">
        <w:rPr>
          <w:b w:val="0"/>
          <w:bCs w:val="0"/>
          <w:i/>
          <w:sz w:val="24"/>
          <w:szCs w:val="24"/>
          <w:lang w:val="es-ES"/>
        </w:rPr>
        <w:t xml:space="preserve"> </w:t>
      </w:r>
      <w:r w:rsidR="00F67940" w:rsidRPr="00532CE1">
        <w:rPr>
          <w:b w:val="0"/>
          <w:bCs w:val="0"/>
          <w:i/>
          <w:sz w:val="24"/>
          <w:szCs w:val="24"/>
          <w:lang w:val="es-ES"/>
        </w:rPr>
        <w:t xml:space="preserve">con </w:t>
      </w:r>
      <w:r w:rsidRPr="00532CE1">
        <w:rPr>
          <w:b w:val="0"/>
          <w:bCs w:val="0"/>
          <w:i/>
          <w:sz w:val="24"/>
          <w:szCs w:val="24"/>
          <w:lang w:val="es-ES"/>
        </w:rPr>
        <w:t>los fondos destinados a cada uno de ellos</w:t>
      </w:r>
      <w:r w:rsidR="00426845" w:rsidRPr="00532CE1">
        <w:rPr>
          <w:b w:val="0"/>
          <w:bCs w:val="0"/>
          <w:sz w:val="24"/>
          <w:szCs w:val="24"/>
          <w:lang w:val="es-ES"/>
        </w:rPr>
        <w:t>;</w:t>
      </w:r>
    </w:p>
    <w:p w14:paraId="6B25225E" w14:textId="4D31B82C" w:rsidR="00EA7852" w:rsidRPr="00532CE1" w:rsidRDefault="00A4756C" w:rsidP="003E6533">
      <w:pPr>
        <w:rPr>
          <w:i/>
          <w:sz w:val="24"/>
          <w:szCs w:val="24"/>
          <w:lang w:val="es-ES"/>
        </w:rPr>
      </w:pPr>
      <w:r w:rsidRPr="00532CE1">
        <w:rPr>
          <w:i/>
          <w:sz w:val="24"/>
          <w:szCs w:val="24"/>
          <w:lang w:val="es-ES"/>
        </w:rPr>
        <w:t>b) </w:t>
      </w:r>
      <w:r w:rsidR="00E66610" w:rsidRPr="00532CE1">
        <w:rPr>
          <w:i/>
          <w:sz w:val="24"/>
          <w:szCs w:val="24"/>
          <w:lang w:val="es-ES"/>
        </w:rPr>
        <w:t>e</w:t>
      </w:r>
      <w:r w:rsidRPr="00532CE1">
        <w:rPr>
          <w:i/>
          <w:sz w:val="24"/>
          <w:szCs w:val="24"/>
          <w:lang w:val="es-ES"/>
        </w:rPr>
        <w:t xml:space="preserve">n el caso de que la sección </w:t>
      </w:r>
      <w:r w:rsidR="00F67940" w:rsidRPr="00532CE1">
        <w:rPr>
          <w:i/>
          <w:sz w:val="24"/>
          <w:szCs w:val="24"/>
          <w:lang w:val="es-ES"/>
        </w:rPr>
        <w:t>“P</w:t>
      </w:r>
      <w:r w:rsidR="005C5D41" w:rsidRPr="00532CE1">
        <w:rPr>
          <w:i/>
          <w:sz w:val="24"/>
          <w:szCs w:val="24"/>
          <w:lang w:val="es-ES"/>
        </w:rPr>
        <w:t>roductos</w:t>
      </w:r>
      <w:r w:rsidR="0079094D" w:rsidRPr="00532CE1">
        <w:rPr>
          <w:i/>
          <w:sz w:val="24"/>
          <w:szCs w:val="24"/>
          <w:lang w:val="es-ES"/>
        </w:rPr>
        <w:t xml:space="preserve"> </w:t>
      </w:r>
      <w:r w:rsidR="00F67940" w:rsidRPr="00532CE1">
        <w:rPr>
          <w:i/>
          <w:sz w:val="24"/>
          <w:szCs w:val="24"/>
          <w:lang w:val="es-ES"/>
        </w:rPr>
        <w:t xml:space="preserve">y actividades </w:t>
      </w:r>
      <w:r w:rsidR="0079094D" w:rsidRPr="00532CE1">
        <w:rPr>
          <w:i/>
          <w:sz w:val="24"/>
          <w:szCs w:val="24"/>
          <w:lang w:val="es-ES"/>
        </w:rPr>
        <w:t>acordados</w:t>
      </w:r>
      <w:r w:rsidR="00F67940" w:rsidRPr="00532CE1">
        <w:rPr>
          <w:i/>
          <w:sz w:val="24"/>
          <w:szCs w:val="24"/>
          <w:lang w:val="es-ES"/>
        </w:rPr>
        <w:t>”</w:t>
      </w:r>
      <w:r w:rsidRPr="00532CE1">
        <w:rPr>
          <w:i/>
          <w:sz w:val="24"/>
          <w:szCs w:val="24"/>
          <w:lang w:val="es-ES"/>
        </w:rPr>
        <w:t xml:space="preserve"> incluya algún tipo de actividad de transferencia de efectivo a </w:t>
      </w:r>
      <w:r w:rsidR="00F67940" w:rsidRPr="00532CE1">
        <w:rPr>
          <w:i/>
          <w:sz w:val="24"/>
          <w:szCs w:val="24"/>
          <w:lang w:val="es-ES"/>
        </w:rPr>
        <w:t>particulares</w:t>
      </w:r>
      <w:r w:rsidRPr="00532CE1">
        <w:rPr>
          <w:i/>
          <w:sz w:val="24"/>
          <w:szCs w:val="24"/>
          <w:lang w:val="es-ES"/>
        </w:rPr>
        <w:t xml:space="preserve"> (cupones de efectivo, pagos </w:t>
      </w:r>
      <w:r w:rsidR="0079094D" w:rsidRPr="00532CE1">
        <w:rPr>
          <w:i/>
          <w:sz w:val="24"/>
          <w:szCs w:val="24"/>
          <w:lang w:val="es-ES"/>
        </w:rPr>
        <w:t xml:space="preserve">mediante telefonía </w:t>
      </w:r>
      <w:r w:rsidRPr="00532CE1">
        <w:rPr>
          <w:i/>
          <w:sz w:val="24"/>
          <w:szCs w:val="24"/>
          <w:lang w:val="es-ES"/>
        </w:rPr>
        <w:t>móvil, sobres de dinero, et</w:t>
      </w:r>
      <w:r w:rsidR="0079094D" w:rsidRPr="00532CE1">
        <w:rPr>
          <w:i/>
          <w:sz w:val="24"/>
          <w:szCs w:val="24"/>
          <w:lang w:val="es-ES"/>
        </w:rPr>
        <w:t>c.</w:t>
      </w:r>
      <w:r w:rsidRPr="00532CE1">
        <w:rPr>
          <w:i/>
          <w:sz w:val="24"/>
          <w:szCs w:val="24"/>
          <w:lang w:val="es-ES"/>
        </w:rPr>
        <w:t>)</w:t>
      </w:r>
      <w:r w:rsidR="0079094D" w:rsidRPr="00532CE1">
        <w:rPr>
          <w:i/>
          <w:sz w:val="24"/>
          <w:szCs w:val="24"/>
          <w:lang w:val="es-ES"/>
        </w:rPr>
        <w:t>,</w:t>
      </w:r>
      <w:r w:rsidRPr="00532CE1">
        <w:rPr>
          <w:i/>
          <w:sz w:val="24"/>
          <w:szCs w:val="24"/>
          <w:lang w:val="es-ES"/>
        </w:rPr>
        <w:t xml:space="preserve"> este </w:t>
      </w:r>
      <w:r w:rsidR="00ED61C7" w:rsidRPr="00532CE1">
        <w:rPr>
          <w:bCs/>
          <w:i/>
          <w:sz w:val="24"/>
          <w:szCs w:val="24"/>
          <w:lang w:val="es-ES"/>
        </w:rPr>
        <w:t>anexo</w:t>
      </w:r>
      <w:r w:rsidR="0079094D" w:rsidRPr="00532CE1">
        <w:rPr>
          <w:bCs/>
          <w:i/>
          <w:sz w:val="24"/>
          <w:szCs w:val="24"/>
          <w:lang w:val="es-ES"/>
        </w:rPr>
        <w:t> </w:t>
      </w:r>
      <w:r w:rsidRPr="00532CE1">
        <w:rPr>
          <w:bCs/>
          <w:i/>
          <w:sz w:val="24"/>
          <w:szCs w:val="24"/>
          <w:lang w:val="es-ES"/>
        </w:rPr>
        <w:t>I</w:t>
      </w:r>
      <w:r w:rsidRPr="00532CE1">
        <w:rPr>
          <w:i/>
          <w:sz w:val="24"/>
          <w:szCs w:val="24"/>
          <w:lang w:val="es-ES"/>
        </w:rPr>
        <w:t xml:space="preserve"> deberá incluir una descripción completa del método</w:t>
      </w:r>
      <w:r w:rsidR="0079094D" w:rsidRPr="00532CE1">
        <w:rPr>
          <w:i/>
          <w:sz w:val="24"/>
          <w:szCs w:val="24"/>
          <w:lang w:val="es-ES"/>
        </w:rPr>
        <w:t xml:space="preserve"> de selección</w:t>
      </w:r>
      <w:r w:rsidRPr="00532CE1">
        <w:rPr>
          <w:i/>
          <w:sz w:val="24"/>
          <w:szCs w:val="24"/>
          <w:lang w:val="es-ES"/>
        </w:rPr>
        <w:t xml:space="preserve"> y verificación</w:t>
      </w:r>
      <w:r w:rsidR="0079094D" w:rsidRPr="00532CE1">
        <w:rPr>
          <w:i/>
          <w:sz w:val="24"/>
          <w:szCs w:val="24"/>
          <w:lang w:val="es-ES"/>
        </w:rPr>
        <w:t xml:space="preserve"> de los beneficiarios</w:t>
      </w:r>
      <w:r w:rsidRPr="00532CE1">
        <w:rPr>
          <w:i/>
          <w:sz w:val="24"/>
          <w:szCs w:val="24"/>
          <w:lang w:val="es-ES"/>
        </w:rPr>
        <w:t>, modos de pago, uso de agentes de pago, medidas de prevención de</w:t>
      </w:r>
      <w:r w:rsidR="0079094D" w:rsidRPr="00532CE1">
        <w:rPr>
          <w:i/>
          <w:sz w:val="24"/>
          <w:szCs w:val="24"/>
          <w:lang w:val="es-ES"/>
        </w:rPr>
        <w:t>l</w:t>
      </w:r>
      <w:r w:rsidRPr="00532CE1">
        <w:rPr>
          <w:i/>
          <w:sz w:val="24"/>
          <w:szCs w:val="24"/>
          <w:lang w:val="es-ES"/>
        </w:rPr>
        <w:t xml:space="preserve"> fraude y debida diligencia, </w:t>
      </w:r>
      <w:r w:rsidR="00F67940" w:rsidRPr="00532CE1">
        <w:rPr>
          <w:i/>
          <w:sz w:val="24"/>
          <w:szCs w:val="24"/>
          <w:lang w:val="es-ES"/>
        </w:rPr>
        <w:t>incluidas las</w:t>
      </w:r>
      <w:r w:rsidRPr="00532CE1">
        <w:rPr>
          <w:i/>
          <w:sz w:val="24"/>
          <w:szCs w:val="24"/>
          <w:lang w:val="es-ES"/>
        </w:rPr>
        <w:t xml:space="preserve"> auditorías o evaluaciones, para cumplir los </w:t>
      </w:r>
      <w:r w:rsidR="0079094D" w:rsidRPr="00532CE1">
        <w:rPr>
          <w:i/>
          <w:sz w:val="24"/>
          <w:szCs w:val="24"/>
          <w:lang w:val="es-ES"/>
        </w:rPr>
        <w:t>requisitos que figuran</w:t>
      </w:r>
      <w:r w:rsidRPr="00532CE1">
        <w:rPr>
          <w:i/>
          <w:sz w:val="24"/>
          <w:szCs w:val="24"/>
          <w:lang w:val="es-ES"/>
        </w:rPr>
        <w:t xml:space="preserve"> en el párrafo 1</w:t>
      </w:r>
      <w:r w:rsidR="008D0E50" w:rsidRPr="00532CE1">
        <w:rPr>
          <w:i/>
          <w:sz w:val="24"/>
          <w:szCs w:val="24"/>
          <w:lang w:val="es-ES"/>
        </w:rPr>
        <w:t>7</w:t>
      </w:r>
      <w:r w:rsidRPr="00532CE1">
        <w:rPr>
          <w:i/>
          <w:sz w:val="24"/>
          <w:szCs w:val="24"/>
          <w:lang w:val="es-ES"/>
        </w:rPr>
        <w:t xml:space="preserve"> de las Condiciones </w:t>
      </w:r>
      <w:r w:rsidR="00A52CE1" w:rsidRPr="00532CE1">
        <w:rPr>
          <w:i/>
          <w:sz w:val="24"/>
          <w:szCs w:val="24"/>
          <w:lang w:val="es-ES"/>
        </w:rPr>
        <w:t>g</w:t>
      </w:r>
      <w:r w:rsidRPr="00532CE1">
        <w:rPr>
          <w:i/>
          <w:sz w:val="24"/>
          <w:szCs w:val="24"/>
          <w:lang w:val="es-ES"/>
        </w:rPr>
        <w:t>enerales del Acuerdo.]</w:t>
      </w:r>
    </w:p>
    <w:p w14:paraId="5CD6B3B9" w14:textId="77777777" w:rsidR="00EA7852" w:rsidRPr="00532CE1" w:rsidRDefault="00EA7852" w:rsidP="003E6533">
      <w:pPr>
        <w:rPr>
          <w:i/>
          <w:sz w:val="24"/>
          <w:szCs w:val="24"/>
          <w:lang w:val="es-ES"/>
        </w:rPr>
      </w:pPr>
    </w:p>
    <w:p w14:paraId="380462AD" w14:textId="3E1DECA7" w:rsidR="00860584" w:rsidRPr="00532CE1" w:rsidRDefault="00860584" w:rsidP="00860584">
      <w:pPr>
        <w:rPr>
          <w:b/>
          <w:color w:val="000000" w:themeColor="text1"/>
          <w:sz w:val="24"/>
          <w:szCs w:val="24"/>
          <w:u w:val="single"/>
          <w:lang w:val="es-ES"/>
        </w:rPr>
      </w:pPr>
      <w:r w:rsidRPr="00532CE1">
        <w:rPr>
          <w:b/>
          <w:color w:val="000000" w:themeColor="text1"/>
          <w:sz w:val="24"/>
          <w:u w:val="single"/>
          <w:lang w:val="es-ES"/>
        </w:rPr>
        <w:t xml:space="preserve">III. </w:t>
      </w:r>
      <w:r w:rsidRPr="00532CE1">
        <w:rPr>
          <w:b/>
          <w:bCs/>
          <w:color w:val="000000" w:themeColor="text1"/>
          <w:sz w:val="24"/>
          <w:u w:val="single"/>
          <w:lang w:val="es-ES"/>
        </w:rPr>
        <w:t>Requisitos para las actividades/</w:t>
      </w:r>
      <w:r w:rsidR="005B0790" w:rsidRPr="00532CE1">
        <w:rPr>
          <w:b/>
          <w:bCs/>
          <w:color w:val="000000" w:themeColor="text1"/>
          <w:sz w:val="24"/>
          <w:u w:val="single"/>
          <w:lang w:val="es-ES"/>
        </w:rPr>
        <w:t>P</w:t>
      </w:r>
      <w:r w:rsidRPr="00532CE1">
        <w:rPr>
          <w:b/>
          <w:bCs/>
          <w:color w:val="000000" w:themeColor="text1"/>
          <w:sz w:val="24"/>
          <w:u w:val="single"/>
          <w:lang w:val="es-ES"/>
        </w:rPr>
        <w:t xml:space="preserve">roductos </w:t>
      </w:r>
      <w:r w:rsidR="00366230" w:rsidRPr="00532CE1">
        <w:rPr>
          <w:b/>
          <w:bCs/>
          <w:color w:val="000000" w:themeColor="text1"/>
          <w:sz w:val="24"/>
          <w:u w:val="single"/>
          <w:lang w:val="es-ES"/>
        </w:rPr>
        <w:t xml:space="preserve">relacionados con la transferencia de efectivo </w:t>
      </w:r>
      <w:r w:rsidRPr="00532CE1">
        <w:rPr>
          <w:i/>
          <w:iCs/>
          <w:color w:val="000000" w:themeColor="text1"/>
          <w:sz w:val="24"/>
          <w:lang w:val="es-ES"/>
        </w:rPr>
        <w:t xml:space="preserve">[elimínese si los </w:t>
      </w:r>
      <w:r w:rsidR="005B0790" w:rsidRPr="00532CE1">
        <w:rPr>
          <w:i/>
          <w:iCs/>
          <w:color w:val="000000" w:themeColor="text1"/>
          <w:sz w:val="24"/>
          <w:lang w:val="es-ES"/>
        </w:rPr>
        <w:t>P</w:t>
      </w:r>
      <w:r w:rsidRPr="00532CE1">
        <w:rPr>
          <w:i/>
          <w:iCs/>
          <w:color w:val="000000" w:themeColor="text1"/>
          <w:sz w:val="24"/>
          <w:lang w:val="es-ES"/>
        </w:rPr>
        <w:t>roductos no llevan aparejada la transferencia de efectivo].</w:t>
      </w:r>
    </w:p>
    <w:p w14:paraId="1B4A49D6" w14:textId="77777777" w:rsidR="00860584" w:rsidRPr="00532CE1" w:rsidRDefault="00860584" w:rsidP="00860584">
      <w:pPr>
        <w:rPr>
          <w:b/>
          <w:color w:val="000000" w:themeColor="text1"/>
          <w:sz w:val="24"/>
          <w:szCs w:val="24"/>
          <w:u w:val="single"/>
          <w:lang w:val="es-ES"/>
        </w:rPr>
      </w:pPr>
    </w:p>
    <w:p w14:paraId="0BFF590F" w14:textId="77777777" w:rsidR="00860584" w:rsidRPr="00532CE1" w:rsidRDefault="00860584" w:rsidP="00860584">
      <w:pPr>
        <w:rPr>
          <w:b/>
          <w:color w:val="000000" w:themeColor="text1"/>
          <w:sz w:val="24"/>
          <w:szCs w:val="24"/>
          <w:lang w:val="es-ES"/>
        </w:rPr>
      </w:pPr>
      <w:r w:rsidRPr="00532CE1">
        <w:rPr>
          <w:b/>
          <w:color w:val="000000" w:themeColor="text1"/>
          <w:sz w:val="24"/>
          <w:lang w:val="es-ES"/>
        </w:rPr>
        <w:t>IV. Disposiciones de supervisión fiduciaria</w:t>
      </w:r>
    </w:p>
    <w:p w14:paraId="5E083E68" w14:textId="77777777" w:rsidR="00860584" w:rsidRPr="00532CE1" w:rsidRDefault="00860584" w:rsidP="00860584">
      <w:pPr>
        <w:rPr>
          <w:b/>
          <w:color w:val="000000" w:themeColor="text1"/>
          <w:sz w:val="24"/>
          <w:szCs w:val="24"/>
          <w:u w:val="single"/>
          <w:lang w:val="es-ES"/>
        </w:rPr>
      </w:pPr>
    </w:p>
    <w:p w14:paraId="7D4F1131" w14:textId="77777777" w:rsidR="00860584" w:rsidRPr="00532CE1" w:rsidRDefault="00860584" w:rsidP="00860584">
      <w:pPr>
        <w:rPr>
          <w:b/>
          <w:color w:val="000000" w:themeColor="text1"/>
          <w:sz w:val="24"/>
          <w:szCs w:val="24"/>
          <w:u w:val="single"/>
          <w:lang w:val="es-ES"/>
        </w:rPr>
      </w:pPr>
    </w:p>
    <w:p w14:paraId="5D5376D7" w14:textId="77777777" w:rsidR="00860584" w:rsidRPr="00532CE1" w:rsidRDefault="00860584" w:rsidP="00860584">
      <w:pPr>
        <w:spacing w:line="276" w:lineRule="auto"/>
        <w:rPr>
          <w:b/>
          <w:color w:val="000000" w:themeColor="text1"/>
          <w:sz w:val="24"/>
          <w:szCs w:val="24"/>
          <w:u w:val="single"/>
          <w:lang w:val="es-ES"/>
        </w:rPr>
      </w:pPr>
    </w:p>
    <w:p w14:paraId="660301A0" w14:textId="77777777" w:rsidR="00860584" w:rsidRPr="00532CE1" w:rsidRDefault="00860584" w:rsidP="00860584">
      <w:pPr>
        <w:rPr>
          <w:b/>
          <w:color w:val="000000" w:themeColor="text1"/>
          <w:sz w:val="24"/>
          <w:szCs w:val="24"/>
          <w:lang w:val="es-ES"/>
        </w:rPr>
      </w:pPr>
      <w:r w:rsidRPr="00532CE1">
        <w:rPr>
          <w:b/>
          <w:color w:val="000000" w:themeColor="text1"/>
          <w:sz w:val="24"/>
          <w:lang w:val="es-ES"/>
        </w:rPr>
        <w:t xml:space="preserve">V. Disposiciones de protección de datos </w:t>
      </w:r>
    </w:p>
    <w:p w14:paraId="1C624A11" w14:textId="3537FEB6"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r w:rsidRPr="00532CE1">
        <w:rPr>
          <w:b/>
          <w:color w:val="000000" w:themeColor="text1"/>
          <w:lang w:val="es-ES"/>
        </w:rPr>
        <w:t>[</w:t>
      </w:r>
      <w:r w:rsidRPr="00532CE1">
        <w:rPr>
          <w:b/>
          <w:i/>
          <w:color w:val="000000" w:themeColor="text1"/>
          <w:lang w:val="es-ES"/>
        </w:rPr>
        <w:t>Nota para los usuarios:</w:t>
      </w:r>
      <w:r w:rsidRPr="00532CE1">
        <w:rPr>
          <w:i/>
          <w:color w:val="000000" w:themeColor="text1"/>
          <w:lang w:val="es-ES"/>
        </w:rPr>
        <w:t xml:space="preserve"> </w:t>
      </w:r>
      <w:r w:rsidR="00E66610" w:rsidRPr="00532CE1">
        <w:rPr>
          <w:i/>
          <w:color w:val="000000" w:themeColor="text1"/>
          <w:lang w:val="es-ES"/>
        </w:rPr>
        <w:t>a</w:t>
      </w:r>
      <w:r w:rsidRPr="00532CE1">
        <w:rPr>
          <w:i/>
          <w:color w:val="000000" w:themeColor="text1"/>
          <w:lang w:val="es-ES"/>
        </w:rPr>
        <w:t xml:space="preserve">ntes de firmar el presente Acuerdo, el Asociado de las Naciones Unidas realizará una evaluación del impacto en la privacidad de conformidad con sus normas y reglamentos y, a continuación, completará esta sección. </w:t>
      </w:r>
      <w:r w:rsidRPr="00532CE1">
        <w:rPr>
          <w:i/>
          <w:iCs/>
          <w:color w:val="000000" w:themeColor="text1"/>
          <w:lang w:val="es-ES"/>
        </w:rPr>
        <w:t xml:space="preserve">En el contexto de ese análisis, el Asociado de las Naciones Unidas determinará, según las funciones que desempeñen las Partes en la ejecución del Proyecto, si </w:t>
      </w:r>
      <w:r w:rsidR="005A3359" w:rsidRPr="00532CE1">
        <w:rPr>
          <w:i/>
          <w:iCs/>
          <w:color w:val="000000" w:themeColor="text1"/>
          <w:lang w:val="es-ES"/>
        </w:rPr>
        <w:t xml:space="preserve">desempeñará la función de </w:t>
      </w:r>
      <w:r w:rsidRPr="00532CE1">
        <w:rPr>
          <w:i/>
          <w:iCs/>
          <w:color w:val="000000" w:themeColor="text1"/>
          <w:lang w:val="es-ES"/>
        </w:rPr>
        <w:t xml:space="preserve">Responsable del tratamiento de </w:t>
      </w:r>
      <w:r w:rsidR="00AE57FD" w:rsidRPr="00532CE1">
        <w:rPr>
          <w:i/>
          <w:iCs/>
          <w:color w:val="000000" w:themeColor="text1"/>
          <w:lang w:val="es-ES"/>
        </w:rPr>
        <w:t xml:space="preserve">los </w:t>
      </w:r>
      <w:r w:rsidRPr="00532CE1">
        <w:rPr>
          <w:i/>
          <w:iCs/>
          <w:color w:val="000000" w:themeColor="text1"/>
          <w:lang w:val="es-ES"/>
        </w:rPr>
        <w:t>datos o</w:t>
      </w:r>
      <w:r w:rsidR="00AE57FD" w:rsidRPr="00532CE1">
        <w:rPr>
          <w:i/>
          <w:iCs/>
          <w:color w:val="000000" w:themeColor="text1"/>
          <w:lang w:val="es-ES"/>
        </w:rPr>
        <w:t>,</w:t>
      </w:r>
      <w:r w:rsidRPr="00532CE1">
        <w:rPr>
          <w:i/>
          <w:iCs/>
          <w:color w:val="000000" w:themeColor="text1"/>
          <w:lang w:val="es-ES"/>
        </w:rPr>
        <w:t xml:space="preserve"> simplemente</w:t>
      </w:r>
      <w:r w:rsidR="00AE57FD" w:rsidRPr="00532CE1">
        <w:rPr>
          <w:i/>
          <w:iCs/>
          <w:color w:val="000000" w:themeColor="text1"/>
          <w:lang w:val="es-ES"/>
        </w:rPr>
        <w:t>,</w:t>
      </w:r>
      <w:r w:rsidRPr="00532CE1">
        <w:rPr>
          <w:i/>
          <w:iCs/>
          <w:color w:val="000000" w:themeColor="text1"/>
          <w:lang w:val="es-ES"/>
        </w:rPr>
        <w:t xml:space="preserve"> </w:t>
      </w:r>
      <w:r w:rsidR="005A3359" w:rsidRPr="00532CE1">
        <w:rPr>
          <w:i/>
          <w:iCs/>
          <w:color w:val="000000" w:themeColor="text1"/>
          <w:lang w:val="es-ES"/>
        </w:rPr>
        <w:t>de</w:t>
      </w:r>
      <w:r w:rsidRPr="00532CE1">
        <w:rPr>
          <w:i/>
          <w:iCs/>
          <w:color w:val="000000" w:themeColor="text1"/>
          <w:lang w:val="es-ES"/>
        </w:rPr>
        <w:t xml:space="preserve"> Encargado del </w:t>
      </w:r>
      <w:r w:rsidR="006026FB" w:rsidRPr="00532CE1">
        <w:rPr>
          <w:i/>
          <w:iCs/>
          <w:color w:val="000000" w:themeColor="text1"/>
          <w:lang w:val="es-ES"/>
        </w:rPr>
        <w:t>mismo</w:t>
      </w:r>
      <w:r w:rsidRPr="00532CE1">
        <w:rPr>
          <w:i/>
          <w:iCs/>
          <w:color w:val="000000" w:themeColor="text1"/>
          <w:lang w:val="es-ES"/>
        </w:rPr>
        <w:t xml:space="preserve"> (según se definen ambas funciones más adelante)</w:t>
      </w:r>
      <w:r w:rsidRPr="00532CE1">
        <w:rPr>
          <w:rStyle w:val="Refdenotaalpie"/>
          <w:i/>
          <w:iCs/>
          <w:color w:val="000000" w:themeColor="text1"/>
          <w:lang w:val="es-ES"/>
        </w:rPr>
        <w:footnoteReference w:id="10"/>
      </w:r>
      <w:r w:rsidRPr="00532CE1">
        <w:rPr>
          <w:color w:val="000000" w:themeColor="text1"/>
          <w:lang w:val="es-ES"/>
        </w:rPr>
        <w:t>].</w:t>
      </w:r>
    </w:p>
    <w:p w14:paraId="01C03A15" w14:textId="77777777"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p>
    <w:p w14:paraId="4680EB2E" w14:textId="77777777" w:rsidR="00860584" w:rsidRPr="00532CE1" w:rsidRDefault="00860584" w:rsidP="00860584">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lang w:val="es-ES"/>
        </w:rPr>
      </w:pPr>
      <w:r w:rsidRPr="00532CE1">
        <w:rPr>
          <w:b/>
          <w:color w:val="000000" w:themeColor="text1"/>
          <w:lang w:val="es-ES"/>
        </w:rPr>
        <w:t>Definiciones</w:t>
      </w:r>
    </w:p>
    <w:p w14:paraId="5ACB1C5A" w14:textId="77777777" w:rsidR="00860584" w:rsidRPr="00532CE1" w:rsidRDefault="00860584" w:rsidP="00860584">
      <w:pPr>
        <w:pStyle w:val="NormalWeb"/>
        <w:shd w:val="clear" w:color="auto" w:fill="FFFFFF"/>
        <w:spacing w:before="0" w:beforeAutospacing="0" w:after="0" w:afterAutospacing="0"/>
        <w:ind w:left="3600"/>
        <w:jc w:val="both"/>
        <w:textAlignment w:val="baseline"/>
        <w:rPr>
          <w:b/>
          <w:bCs/>
          <w:color w:val="000000" w:themeColor="text1"/>
          <w:lang w:val="es-ES"/>
        </w:rPr>
      </w:pPr>
    </w:p>
    <w:p w14:paraId="3D0B94F8" w14:textId="3B720C58"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r w:rsidRPr="00532CE1">
        <w:rPr>
          <w:color w:val="000000" w:themeColor="text1"/>
          <w:lang w:val="es-ES"/>
        </w:rPr>
        <w:t xml:space="preserve">Por </w:t>
      </w:r>
      <w:r w:rsidRPr="00532CE1">
        <w:rPr>
          <w:b/>
          <w:bCs/>
          <w:color w:val="000000" w:themeColor="text1"/>
          <w:lang w:val="es-ES"/>
        </w:rPr>
        <w:t>“Responsable del tratamiento”</w:t>
      </w:r>
      <w:r w:rsidRPr="00532CE1">
        <w:rPr>
          <w:color w:val="000000" w:themeColor="text1"/>
          <w:lang w:val="es-ES"/>
        </w:rPr>
        <w:t xml:space="preserve"> se entiende toda entidad </w:t>
      </w:r>
      <w:r w:rsidR="00001CD3" w:rsidRPr="00532CE1">
        <w:rPr>
          <w:color w:val="000000" w:themeColor="text1"/>
          <w:lang w:val="es-ES"/>
        </w:rPr>
        <w:t>encargada de</w:t>
      </w:r>
      <w:r w:rsidR="001F12C9" w:rsidRPr="00532CE1">
        <w:rPr>
          <w:color w:val="000000" w:themeColor="text1"/>
          <w:lang w:val="es-ES"/>
        </w:rPr>
        <w:t xml:space="preserve"> determina</w:t>
      </w:r>
      <w:r w:rsidR="00001CD3" w:rsidRPr="00532CE1">
        <w:rPr>
          <w:color w:val="000000" w:themeColor="text1"/>
          <w:lang w:val="es-ES"/>
        </w:rPr>
        <w:t>r</w:t>
      </w:r>
      <w:r w:rsidRPr="00532CE1">
        <w:rPr>
          <w:color w:val="000000" w:themeColor="text1"/>
          <w:lang w:val="es-ES"/>
        </w:rPr>
        <w:t xml:space="preserve"> la finalidad del tratamiento de los Datos </w:t>
      </w:r>
      <w:r w:rsidR="001F12C9" w:rsidRPr="00532CE1">
        <w:rPr>
          <w:color w:val="000000" w:themeColor="text1"/>
          <w:lang w:val="es-ES"/>
        </w:rPr>
        <w:t>p</w:t>
      </w:r>
      <w:r w:rsidRPr="00532CE1">
        <w:rPr>
          <w:color w:val="000000" w:themeColor="text1"/>
          <w:lang w:val="es-ES"/>
        </w:rPr>
        <w:t>ersonales y los medios utilizados para ello. El</w:t>
      </w:r>
      <w:r w:rsidR="00AC52A0" w:rsidRPr="00532CE1">
        <w:rPr>
          <w:color w:val="000000" w:themeColor="text1"/>
          <w:lang w:val="es-ES"/>
        </w:rPr>
        <w:t> </w:t>
      </w:r>
      <w:r w:rsidRPr="00532CE1">
        <w:rPr>
          <w:color w:val="000000" w:themeColor="text1"/>
          <w:lang w:val="es-ES"/>
        </w:rPr>
        <w:t xml:space="preserve">Responsable del tratamiento es el principal encargado de que el tratamiento de los Datos </w:t>
      </w:r>
      <w:r w:rsidR="001F12C9" w:rsidRPr="00532CE1">
        <w:rPr>
          <w:color w:val="000000" w:themeColor="text1"/>
          <w:lang w:val="es-ES"/>
        </w:rPr>
        <w:lastRenderedPageBreak/>
        <w:t>p</w:t>
      </w:r>
      <w:r w:rsidRPr="00532CE1">
        <w:rPr>
          <w:color w:val="000000" w:themeColor="text1"/>
          <w:lang w:val="es-ES"/>
        </w:rPr>
        <w:t xml:space="preserve">ersonales se lleve a cabo conforme a derecho respecto de sus Titulares. </w:t>
      </w:r>
      <w:r w:rsidRPr="00532CE1">
        <w:rPr>
          <w:lang w:val="es-ES"/>
        </w:rPr>
        <w:t xml:space="preserve">Esto comprende la legalidad del tratamiento de </w:t>
      </w:r>
      <w:r w:rsidR="008A5AB7" w:rsidRPr="00532CE1">
        <w:rPr>
          <w:lang w:val="es-ES"/>
        </w:rPr>
        <w:t xml:space="preserve">los </w:t>
      </w:r>
      <w:r w:rsidRPr="00532CE1">
        <w:rPr>
          <w:lang w:val="es-ES"/>
        </w:rPr>
        <w:t xml:space="preserve">datos (base jurídica), la finalidad </w:t>
      </w:r>
      <w:r w:rsidR="005A06C7" w:rsidRPr="00532CE1">
        <w:rPr>
          <w:lang w:val="es-ES"/>
        </w:rPr>
        <w:t>especificada</w:t>
      </w:r>
      <w:r w:rsidRPr="00532CE1">
        <w:rPr>
          <w:lang w:val="es-ES"/>
        </w:rPr>
        <w:t>, la calidad de los datos (exactitud, integridad, exhaustividad), su seguridad y confidencialidad, así como la comunicación a los Titulares de la información relativa al tratamiento (transparencia) y el ejercicio de sus derechos de acceso, supresión y rectificación (participación).</w:t>
      </w:r>
      <w:r w:rsidRPr="00532CE1">
        <w:rPr>
          <w:color w:val="000000" w:themeColor="text1"/>
          <w:lang w:val="es-ES"/>
        </w:rPr>
        <w:t xml:space="preserve"> </w:t>
      </w:r>
    </w:p>
    <w:p w14:paraId="005EB3A2" w14:textId="77777777"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p>
    <w:p w14:paraId="4C1DF08B" w14:textId="1E8F1BB1"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r w:rsidRPr="00532CE1">
        <w:rPr>
          <w:color w:val="000000" w:themeColor="text1"/>
          <w:lang w:val="es-ES"/>
        </w:rPr>
        <w:t xml:space="preserve">Por </w:t>
      </w:r>
      <w:r w:rsidRPr="00532CE1">
        <w:rPr>
          <w:b/>
          <w:bCs/>
          <w:color w:val="000000" w:themeColor="text1"/>
          <w:lang w:val="es-ES"/>
        </w:rPr>
        <w:t>“Titular de los datos”</w:t>
      </w:r>
      <w:r w:rsidRPr="00532CE1">
        <w:rPr>
          <w:color w:val="000000" w:themeColor="text1"/>
          <w:lang w:val="es-ES"/>
        </w:rPr>
        <w:t xml:space="preserve"> se entiende cualquier persona cuyos Datos </w:t>
      </w:r>
      <w:r w:rsidR="009152AC" w:rsidRPr="00532CE1">
        <w:rPr>
          <w:color w:val="000000" w:themeColor="text1"/>
          <w:lang w:val="es-ES"/>
        </w:rPr>
        <w:t>p</w:t>
      </w:r>
      <w:r w:rsidRPr="00532CE1">
        <w:rPr>
          <w:color w:val="000000" w:themeColor="text1"/>
          <w:lang w:val="es-ES"/>
        </w:rPr>
        <w:t>ersonales se procesen en el contexto del presente Acuerdo.</w:t>
      </w:r>
    </w:p>
    <w:p w14:paraId="33A1E229" w14:textId="77777777"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p>
    <w:p w14:paraId="646E02B4" w14:textId="73261B35"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r w:rsidRPr="00532CE1">
        <w:rPr>
          <w:color w:val="000000" w:themeColor="text1"/>
          <w:lang w:val="es-ES"/>
        </w:rPr>
        <w:t>Por “</w:t>
      </w:r>
      <w:r w:rsidRPr="00532CE1">
        <w:rPr>
          <w:b/>
          <w:bCs/>
          <w:color w:val="000000" w:themeColor="text1"/>
          <w:lang w:val="es-ES"/>
        </w:rPr>
        <w:t xml:space="preserve">Encargado del tratamiento” </w:t>
      </w:r>
      <w:r w:rsidRPr="00532CE1">
        <w:rPr>
          <w:color w:val="000000" w:themeColor="text1"/>
          <w:lang w:val="es-ES"/>
        </w:rPr>
        <w:t xml:space="preserve">se entiende cualquier entidad que procese los Datos </w:t>
      </w:r>
      <w:r w:rsidR="009152AC" w:rsidRPr="00532CE1">
        <w:rPr>
          <w:color w:val="000000" w:themeColor="text1"/>
          <w:lang w:val="es-ES"/>
        </w:rPr>
        <w:t>p</w:t>
      </w:r>
      <w:r w:rsidRPr="00532CE1">
        <w:rPr>
          <w:color w:val="000000" w:themeColor="text1"/>
          <w:lang w:val="es-ES"/>
        </w:rPr>
        <w:t xml:space="preserve">ersonales por cuenta del Responsable del tratamiento. </w:t>
      </w:r>
    </w:p>
    <w:p w14:paraId="6B6A9BFD" w14:textId="77777777" w:rsidR="00860584" w:rsidRPr="00532CE1" w:rsidRDefault="00860584" w:rsidP="00860584">
      <w:pPr>
        <w:pStyle w:val="NormalWeb"/>
        <w:shd w:val="clear" w:color="auto" w:fill="FFFFFF"/>
        <w:spacing w:before="0" w:beforeAutospacing="0" w:after="0" w:afterAutospacing="0"/>
        <w:ind w:left="3600"/>
        <w:jc w:val="both"/>
        <w:textAlignment w:val="baseline"/>
        <w:rPr>
          <w:b/>
          <w:bCs/>
          <w:color w:val="000000" w:themeColor="text1"/>
          <w:lang w:val="es-ES"/>
        </w:rPr>
      </w:pPr>
    </w:p>
    <w:p w14:paraId="73EF28A0" w14:textId="77777777" w:rsidR="00860584" w:rsidRPr="00532CE1" w:rsidRDefault="00860584" w:rsidP="00860584">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lang w:val="es-ES"/>
        </w:rPr>
      </w:pPr>
      <w:r w:rsidRPr="00532CE1">
        <w:rPr>
          <w:b/>
          <w:color w:val="000000" w:themeColor="text1"/>
          <w:lang w:val="es-ES"/>
        </w:rPr>
        <w:t>Funciones y responsabilidades</w:t>
      </w:r>
    </w:p>
    <w:p w14:paraId="38F67BBC" w14:textId="77777777" w:rsidR="00860584" w:rsidRPr="00532CE1" w:rsidRDefault="00860584" w:rsidP="00860584">
      <w:pPr>
        <w:pStyle w:val="NormalWeb"/>
        <w:shd w:val="clear" w:color="auto" w:fill="FFFFFF"/>
        <w:spacing w:before="0" w:beforeAutospacing="0" w:after="0" w:afterAutospacing="0"/>
        <w:ind w:left="3600"/>
        <w:jc w:val="both"/>
        <w:textAlignment w:val="baseline"/>
        <w:rPr>
          <w:b/>
          <w:bCs/>
          <w:color w:val="000000" w:themeColor="text1"/>
          <w:lang w:val="es-ES"/>
        </w:rPr>
      </w:pPr>
    </w:p>
    <w:p w14:paraId="62F5ADA4" w14:textId="513EEE99"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r w:rsidRPr="00532CE1">
        <w:rPr>
          <w:color w:val="000000" w:themeColor="text1"/>
          <w:lang w:val="es-ES"/>
        </w:rPr>
        <w:t xml:space="preserve">En virtud del presente Acuerdo, el [   ] actuará como Responsable del tratamiento y el [ </w:t>
      </w:r>
      <w:r w:rsidR="009152AC" w:rsidRPr="00532CE1">
        <w:rPr>
          <w:color w:val="000000" w:themeColor="text1"/>
          <w:lang w:val="es-ES"/>
        </w:rPr>
        <w:t xml:space="preserve">  </w:t>
      </w:r>
      <w:r w:rsidRPr="00532CE1">
        <w:rPr>
          <w:color w:val="000000" w:themeColor="text1"/>
          <w:lang w:val="es-ES"/>
        </w:rPr>
        <w:t>] será el Encargado del tratamiento por cuenta del Responsable del tratamiento.</w:t>
      </w:r>
    </w:p>
    <w:p w14:paraId="06135E53" w14:textId="77777777"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p>
    <w:p w14:paraId="30163F4A" w14:textId="37947A57"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r w:rsidRPr="00532CE1">
        <w:rPr>
          <w:i/>
          <w:iCs/>
          <w:color w:val="000000" w:themeColor="text1"/>
          <w:highlight w:val="lightGray"/>
          <w:lang w:val="es-ES"/>
        </w:rPr>
        <w:t>[</w:t>
      </w:r>
      <w:r w:rsidR="00C3624E" w:rsidRPr="00532CE1">
        <w:rPr>
          <w:i/>
          <w:iCs/>
          <w:color w:val="000000" w:themeColor="text1"/>
          <w:highlight w:val="lightGray"/>
          <w:lang w:val="es-ES"/>
        </w:rPr>
        <w:t xml:space="preserve">Rellénese </w:t>
      </w:r>
      <w:r w:rsidRPr="00532CE1">
        <w:rPr>
          <w:i/>
          <w:iCs/>
          <w:color w:val="000000" w:themeColor="text1"/>
          <w:highlight w:val="lightGray"/>
          <w:lang w:val="es-ES"/>
        </w:rPr>
        <w:t>en caso de que el Asociado de las Naciones Unidas actúe como Encargado del tratamiento en nombre del Gobierno.</w:t>
      </w:r>
      <w:r w:rsidRPr="00532CE1">
        <w:rPr>
          <w:i/>
          <w:color w:val="000000" w:themeColor="text1"/>
          <w:highlight w:val="lightGray"/>
          <w:lang w:val="es-ES"/>
        </w:rPr>
        <w:t xml:space="preserve"> </w:t>
      </w:r>
      <w:r w:rsidR="00C3624E" w:rsidRPr="00532CE1">
        <w:rPr>
          <w:i/>
          <w:iCs/>
          <w:color w:val="000000" w:themeColor="text1"/>
          <w:highlight w:val="lightGray"/>
          <w:lang w:val="es-ES"/>
        </w:rPr>
        <w:t>De no ser así</w:t>
      </w:r>
      <w:r w:rsidRPr="00532CE1">
        <w:rPr>
          <w:i/>
          <w:iCs/>
          <w:color w:val="000000" w:themeColor="text1"/>
          <w:highlight w:val="lightGray"/>
          <w:lang w:val="es-ES"/>
        </w:rPr>
        <w:t xml:space="preserve">, </w:t>
      </w:r>
      <w:r w:rsidR="009A0F1F" w:rsidRPr="00532CE1">
        <w:rPr>
          <w:i/>
          <w:iCs/>
          <w:color w:val="000000" w:themeColor="text1"/>
          <w:highlight w:val="lightGray"/>
          <w:lang w:val="es-ES"/>
        </w:rPr>
        <w:t>elimínese</w:t>
      </w:r>
      <w:r w:rsidRPr="00532CE1">
        <w:rPr>
          <w:i/>
          <w:iCs/>
          <w:color w:val="000000" w:themeColor="text1"/>
          <w:highlight w:val="lightGray"/>
          <w:lang w:val="es-ES"/>
        </w:rPr>
        <w:t>:]</w:t>
      </w:r>
      <w:r w:rsidRPr="00532CE1">
        <w:rPr>
          <w:color w:val="000000" w:themeColor="text1"/>
          <w:lang w:val="es-ES"/>
        </w:rPr>
        <w:t xml:space="preserve"> El Encargado del tratamiento asumirá las siguientes responsabilidades </w:t>
      </w:r>
      <w:r w:rsidR="00C3624E" w:rsidRPr="00532CE1">
        <w:rPr>
          <w:color w:val="000000" w:themeColor="text1"/>
          <w:lang w:val="es-ES"/>
        </w:rPr>
        <w:t xml:space="preserve">en materia </w:t>
      </w:r>
      <w:r w:rsidRPr="00532CE1">
        <w:rPr>
          <w:color w:val="000000" w:themeColor="text1"/>
          <w:lang w:val="es-ES"/>
        </w:rPr>
        <w:t xml:space="preserve">de protección de datos </w:t>
      </w:r>
      <w:r w:rsidR="00C3624E" w:rsidRPr="00532CE1">
        <w:rPr>
          <w:color w:val="000000" w:themeColor="text1"/>
          <w:lang w:val="es-ES"/>
        </w:rPr>
        <w:t xml:space="preserve">por cuenta </w:t>
      </w:r>
      <w:r w:rsidRPr="00532CE1">
        <w:rPr>
          <w:color w:val="000000" w:themeColor="text1"/>
          <w:lang w:val="es-ES"/>
        </w:rPr>
        <w:t>del Gobierno:</w:t>
      </w:r>
    </w:p>
    <w:p w14:paraId="6086C901" w14:textId="77777777" w:rsidR="00860584" w:rsidRPr="00532CE1" w:rsidRDefault="00860584" w:rsidP="00860584">
      <w:pPr>
        <w:pStyle w:val="NormalWeb"/>
        <w:shd w:val="clear" w:color="auto" w:fill="FFFFFF"/>
        <w:spacing w:before="0" w:beforeAutospacing="0" w:after="0" w:afterAutospacing="0"/>
        <w:jc w:val="both"/>
        <w:textAlignment w:val="baseline"/>
        <w:rPr>
          <w:color w:val="000000" w:themeColor="text1"/>
          <w:lang w:val="es-ES"/>
        </w:rPr>
      </w:pPr>
    </w:p>
    <w:p w14:paraId="2DDA2460" w14:textId="27759830" w:rsidR="00860584" w:rsidRPr="00532CE1" w:rsidRDefault="00860584" w:rsidP="00860584">
      <w:pPr>
        <w:pStyle w:val="NormalWeb"/>
        <w:shd w:val="clear" w:color="auto" w:fill="FFFFFF"/>
        <w:spacing w:before="0" w:beforeAutospacing="0" w:after="0" w:afterAutospacing="0"/>
        <w:jc w:val="both"/>
        <w:textAlignment w:val="baseline"/>
        <w:rPr>
          <w:i/>
          <w:iCs/>
          <w:color w:val="000000" w:themeColor="text1"/>
          <w:highlight w:val="lightGray"/>
          <w:lang w:val="es-ES"/>
        </w:rPr>
      </w:pPr>
      <w:r w:rsidRPr="00532CE1">
        <w:rPr>
          <w:i/>
          <w:iCs/>
          <w:color w:val="000000" w:themeColor="text1"/>
          <w:highlight w:val="lightGray"/>
          <w:lang w:val="es-ES"/>
        </w:rPr>
        <w:t>[Sírvase indicar las respon</w:t>
      </w:r>
      <w:r w:rsidRPr="00532CE1">
        <w:rPr>
          <w:color w:val="000000" w:themeColor="text1"/>
          <w:highlight w:val="lightGray"/>
          <w:lang w:val="es-ES"/>
        </w:rPr>
        <w:t>s</w:t>
      </w:r>
      <w:r w:rsidRPr="00532CE1">
        <w:rPr>
          <w:i/>
          <w:iCs/>
          <w:color w:val="000000" w:themeColor="text1"/>
          <w:highlight w:val="lightGray"/>
          <w:lang w:val="es-ES"/>
        </w:rPr>
        <w:t>abilidades en materia de protección de datos, por ejemplo:</w:t>
      </w:r>
      <w:r w:rsidR="00F3729C" w:rsidRPr="00532CE1">
        <w:rPr>
          <w:i/>
          <w:iCs/>
          <w:color w:val="000000" w:themeColor="text1"/>
          <w:highlight w:val="lightGray"/>
          <w:lang w:val="es-ES"/>
        </w:rPr>
        <w:t>]</w:t>
      </w:r>
    </w:p>
    <w:p w14:paraId="24B237C4" w14:textId="4C51F260" w:rsidR="00860584" w:rsidRPr="00532CE1" w:rsidRDefault="00860584" w:rsidP="00860584">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lang w:val="es-ES"/>
        </w:rPr>
      </w:pPr>
      <w:r w:rsidRPr="00532CE1">
        <w:rPr>
          <w:i/>
          <w:color w:val="000000" w:themeColor="text1"/>
          <w:highlight w:val="lightGray"/>
          <w:lang w:val="es-ES"/>
        </w:rPr>
        <w:t xml:space="preserve">recopilación de Datos personales en nombre del Gobierno y comunicación de información a los Titulares de los datos sobre las funciones del Gobierno (Responsable del tratamiento) y del Asociado de las Naciones Unidas (Encargado del tratamiento), base jurídica del tratamiento, finalidad </w:t>
      </w:r>
      <w:r w:rsidR="00552A44" w:rsidRPr="00532CE1">
        <w:rPr>
          <w:i/>
          <w:color w:val="000000" w:themeColor="text1"/>
          <w:highlight w:val="lightGray"/>
          <w:lang w:val="es-ES"/>
        </w:rPr>
        <w:t>especificada</w:t>
      </w:r>
      <w:r w:rsidRPr="00532CE1">
        <w:rPr>
          <w:i/>
          <w:color w:val="000000" w:themeColor="text1"/>
          <w:highlight w:val="lightGray"/>
          <w:lang w:val="es-ES"/>
        </w:rPr>
        <w:t xml:space="preserve"> de la </w:t>
      </w:r>
      <w:r w:rsidR="00C3624E" w:rsidRPr="00532CE1">
        <w:rPr>
          <w:i/>
          <w:color w:val="000000" w:themeColor="text1"/>
          <w:highlight w:val="lightGray"/>
          <w:lang w:val="es-ES"/>
        </w:rPr>
        <w:t>recopilación</w:t>
      </w:r>
      <w:r w:rsidRPr="00532CE1">
        <w:rPr>
          <w:i/>
          <w:color w:val="000000" w:themeColor="text1"/>
          <w:highlight w:val="lightGray"/>
          <w:lang w:val="es-ES"/>
        </w:rPr>
        <w:t xml:space="preserve"> de datos, forma en que los Titulares de los datos pueden ejercer sus derechos (acceso a los datos, rectificación, supresión), período de conservación de los datos</w:t>
      </w:r>
      <w:r w:rsidR="00F3729C" w:rsidRPr="00532CE1">
        <w:rPr>
          <w:i/>
          <w:color w:val="000000" w:themeColor="text1"/>
          <w:highlight w:val="lightGray"/>
          <w:lang w:val="es-ES"/>
        </w:rPr>
        <w:t>;</w:t>
      </w:r>
    </w:p>
    <w:p w14:paraId="64121937" w14:textId="1AFFA029" w:rsidR="00860584" w:rsidRPr="00532CE1" w:rsidRDefault="00860584" w:rsidP="00860584">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lang w:val="es-ES"/>
        </w:rPr>
      </w:pPr>
      <w:r w:rsidRPr="00532CE1">
        <w:rPr>
          <w:i/>
          <w:color w:val="000000" w:themeColor="text1"/>
          <w:highlight w:val="lightGray"/>
          <w:lang w:val="es-ES"/>
        </w:rPr>
        <w:t>establecimiento de un centro de atención telefónica para que los Titulares de los datos ejerzan sus derechos (acceso a los datos, rectificación, supresión)</w:t>
      </w:r>
      <w:r w:rsidR="00F3729C" w:rsidRPr="00532CE1">
        <w:rPr>
          <w:i/>
          <w:color w:val="000000" w:themeColor="text1"/>
          <w:highlight w:val="lightGray"/>
          <w:lang w:val="es-ES"/>
        </w:rPr>
        <w:t>;</w:t>
      </w:r>
    </w:p>
    <w:p w14:paraId="255E49F8" w14:textId="0F37D9E3" w:rsidR="00860584" w:rsidRPr="00532CE1" w:rsidRDefault="00860584" w:rsidP="00860584">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lang w:val="es-ES"/>
        </w:rPr>
      </w:pPr>
      <w:r w:rsidRPr="00532CE1">
        <w:rPr>
          <w:i/>
          <w:color w:val="000000" w:themeColor="text1"/>
          <w:highlight w:val="lightGray"/>
          <w:lang w:val="es-ES"/>
        </w:rPr>
        <w:t xml:space="preserve"> almacenamiento seguro de los Datos personales por cuenta del Gobierno</w:t>
      </w:r>
      <w:r w:rsidR="00F3729C" w:rsidRPr="00532CE1">
        <w:rPr>
          <w:i/>
          <w:color w:val="000000" w:themeColor="text1"/>
          <w:highlight w:val="lightGray"/>
          <w:lang w:val="es-ES"/>
        </w:rPr>
        <w:t xml:space="preserve">, </w:t>
      </w:r>
    </w:p>
    <w:p w14:paraId="2D4873A8" w14:textId="77777777" w:rsidR="00860584" w:rsidRPr="00532CE1" w:rsidRDefault="00860584" w:rsidP="00F3729C">
      <w:pPr>
        <w:pStyle w:val="NormalWeb"/>
        <w:numPr>
          <w:ilvl w:val="0"/>
          <w:numId w:val="44"/>
        </w:numPr>
        <w:shd w:val="clear" w:color="auto" w:fill="FFFFFF"/>
        <w:spacing w:before="0" w:beforeAutospacing="0" w:after="0" w:afterAutospacing="0"/>
        <w:jc w:val="both"/>
        <w:textAlignment w:val="baseline"/>
        <w:rPr>
          <w:i/>
          <w:iCs/>
          <w:color w:val="000000" w:themeColor="text1"/>
          <w:highlight w:val="lightGray"/>
          <w:lang w:val="es-ES"/>
        </w:rPr>
      </w:pPr>
      <w:r w:rsidRPr="00532CE1">
        <w:rPr>
          <w:i/>
          <w:color w:val="000000" w:themeColor="text1"/>
          <w:highlight w:val="lightGray"/>
          <w:lang w:val="es-ES"/>
        </w:rPr>
        <w:t xml:space="preserve"> otras</w:t>
      </w:r>
      <w:r w:rsidRPr="00532CE1">
        <w:rPr>
          <w:i/>
          <w:iCs/>
          <w:color w:val="000000" w:themeColor="text1"/>
          <w:highlight w:val="lightGray"/>
          <w:lang w:val="es-ES"/>
        </w:rPr>
        <w:t xml:space="preserve"> responsabilidades.</w:t>
      </w:r>
    </w:p>
    <w:p w14:paraId="4F89AF39" w14:textId="77777777" w:rsidR="00860584" w:rsidRPr="00532CE1" w:rsidRDefault="00860584" w:rsidP="00860584">
      <w:pPr>
        <w:pStyle w:val="NormalWeb"/>
        <w:shd w:val="clear" w:color="auto" w:fill="FFFFFF"/>
        <w:spacing w:before="0" w:beforeAutospacing="0" w:after="0" w:afterAutospacing="0"/>
        <w:ind w:left="720"/>
        <w:jc w:val="both"/>
        <w:textAlignment w:val="baseline"/>
        <w:rPr>
          <w:color w:val="000000" w:themeColor="text1"/>
          <w:lang w:val="es-ES"/>
        </w:rPr>
      </w:pPr>
    </w:p>
    <w:p w14:paraId="70140A93" w14:textId="77777777" w:rsidR="00860584" w:rsidRPr="00532CE1" w:rsidRDefault="00860584" w:rsidP="00860584">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000000" w:themeColor="text1"/>
          <w:lang w:val="es-ES"/>
        </w:rPr>
      </w:pPr>
      <w:r w:rsidRPr="00532CE1">
        <w:rPr>
          <w:b/>
          <w:color w:val="000000" w:themeColor="text1"/>
          <w:lang w:val="es-ES"/>
        </w:rPr>
        <w:t>Base jurídica</w:t>
      </w:r>
    </w:p>
    <w:p w14:paraId="4BE6A6AF" w14:textId="77777777" w:rsidR="00860584" w:rsidRPr="00532CE1" w:rsidRDefault="00860584" w:rsidP="00860584">
      <w:pPr>
        <w:pStyle w:val="NormalWeb"/>
        <w:shd w:val="clear" w:color="auto" w:fill="FFFFFF"/>
        <w:tabs>
          <w:tab w:val="left" w:pos="720"/>
        </w:tabs>
        <w:spacing w:before="0" w:beforeAutospacing="0" w:after="0" w:afterAutospacing="0"/>
        <w:jc w:val="both"/>
        <w:textAlignment w:val="baseline"/>
        <w:rPr>
          <w:color w:val="222222"/>
          <w:lang w:val="es-ES"/>
        </w:rPr>
      </w:pPr>
    </w:p>
    <w:p w14:paraId="6A955606" w14:textId="63AF019B" w:rsidR="00860584" w:rsidRPr="00532CE1" w:rsidRDefault="00860584" w:rsidP="00860584">
      <w:pPr>
        <w:pStyle w:val="NormalWeb"/>
        <w:shd w:val="clear" w:color="auto" w:fill="FFFFFF"/>
        <w:tabs>
          <w:tab w:val="left" w:pos="720"/>
        </w:tabs>
        <w:spacing w:before="0" w:beforeAutospacing="0" w:after="0" w:afterAutospacing="0"/>
        <w:jc w:val="both"/>
        <w:textAlignment w:val="baseline"/>
        <w:rPr>
          <w:color w:val="222222"/>
          <w:lang w:val="es-ES"/>
        </w:rPr>
      </w:pPr>
      <w:r w:rsidRPr="00532CE1">
        <w:rPr>
          <w:i/>
          <w:iCs/>
          <w:highlight w:val="lightGray"/>
          <w:lang w:val="es-ES"/>
        </w:rPr>
        <w:t xml:space="preserve">[Insértese este párrafo si el Gobierno actúa como Responsable y el Asociado de las Naciones Unidas como Encargado; de no ser así, </w:t>
      </w:r>
      <w:r w:rsidR="009A0F1F" w:rsidRPr="00532CE1">
        <w:rPr>
          <w:i/>
          <w:iCs/>
          <w:highlight w:val="lightGray"/>
          <w:lang w:val="es-ES"/>
        </w:rPr>
        <w:t>elimínese</w:t>
      </w:r>
      <w:r w:rsidRPr="00532CE1">
        <w:rPr>
          <w:i/>
          <w:iCs/>
          <w:highlight w:val="lightGray"/>
          <w:lang w:val="es-ES"/>
        </w:rPr>
        <w:t>]</w:t>
      </w:r>
      <w:r w:rsidRPr="00532CE1">
        <w:rPr>
          <w:i/>
          <w:iCs/>
          <w:lang w:val="es-ES"/>
        </w:rPr>
        <w:t>.</w:t>
      </w:r>
      <w:r w:rsidRPr="00532CE1">
        <w:rPr>
          <w:lang w:val="es-ES"/>
        </w:rPr>
        <w:t xml:space="preserve"> El Gobierno procesará los Datos personales de manera justa, de conformidad con la legislación aplicable y con las presentes </w:t>
      </w:r>
      <w:r w:rsidR="00B80795" w:rsidRPr="00532CE1">
        <w:rPr>
          <w:lang w:val="es-ES"/>
        </w:rPr>
        <w:t>D</w:t>
      </w:r>
      <w:r w:rsidRPr="00532CE1">
        <w:rPr>
          <w:lang w:val="es-ES"/>
        </w:rPr>
        <w:t>isposiciones de protección de datos.</w:t>
      </w:r>
      <w:r w:rsidRPr="00532CE1">
        <w:rPr>
          <w:color w:val="222222"/>
          <w:lang w:val="es-ES"/>
        </w:rPr>
        <w:t xml:space="preserve"> El Asociado de las Naciones Unidas procesará los datos personales de manera justa, de conformidad con su mandato, sus instrumentos rectores y sobre la base de las presentes </w:t>
      </w:r>
      <w:r w:rsidR="00B80795" w:rsidRPr="00532CE1">
        <w:rPr>
          <w:color w:val="222222"/>
          <w:lang w:val="es-ES"/>
        </w:rPr>
        <w:t>D</w:t>
      </w:r>
      <w:r w:rsidRPr="00532CE1">
        <w:rPr>
          <w:color w:val="222222"/>
          <w:lang w:val="es-ES"/>
        </w:rPr>
        <w:t>isposiciones de protección de datos.</w:t>
      </w:r>
    </w:p>
    <w:p w14:paraId="7E1204D5" w14:textId="77777777" w:rsidR="00860584" w:rsidRPr="00532CE1" w:rsidRDefault="00860584" w:rsidP="00860584">
      <w:pPr>
        <w:pStyle w:val="NormalWeb"/>
        <w:shd w:val="clear" w:color="auto" w:fill="FFFFFF"/>
        <w:spacing w:before="0" w:beforeAutospacing="0" w:after="0" w:afterAutospacing="0"/>
        <w:jc w:val="both"/>
        <w:textAlignment w:val="baseline"/>
        <w:rPr>
          <w:color w:val="222222"/>
          <w:lang w:val="es-ES"/>
        </w:rPr>
      </w:pPr>
    </w:p>
    <w:p w14:paraId="14506BB9" w14:textId="02E63ABE" w:rsidR="00860584" w:rsidRPr="00532CE1" w:rsidRDefault="00860584" w:rsidP="00860584">
      <w:pPr>
        <w:pStyle w:val="NormalWeb"/>
        <w:shd w:val="clear" w:color="auto" w:fill="FFFFFF"/>
        <w:spacing w:before="0" w:beforeAutospacing="0" w:after="0" w:afterAutospacing="0"/>
        <w:jc w:val="both"/>
        <w:textAlignment w:val="baseline"/>
        <w:rPr>
          <w:color w:val="222222"/>
          <w:lang w:val="es-ES"/>
        </w:rPr>
      </w:pPr>
      <w:r w:rsidRPr="00532CE1">
        <w:rPr>
          <w:color w:val="222222"/>
          <w:highlight w:val="lightGray"/>
          <w:lang w:val="es-ES"/>
        </w:rPr>
        <w:lastRenderedPageBreak/>
        <w:t>[</w:t>
      </w:r>
      <w:r w:rsidRPr="00532CE1">
        <w:rPr>
          <w:i/>
          <w:color w:val="222222"/>
          <w:highlight w:val="lightGray"/>
          <w:lang w:val="es-ES"/>
        </w:rPr>
        <w:t xml:space="preserve">O bien: </w:t>
      </w:r>
      <w:r w:rsidR="00C36B9A" w:rsidRPr="00532CE1">
        <w:rPr>
          <w:i/>
          <w:color w:val="222222"/>
          <w:highlight w:val="lightGray"/>
          <w:lang w:val="es-ES"/>
        </w:rPr>
        <w:t>s</w:t>
      </w:r>
      <w:r w:rsidRPr="00532CE1">
        <w:rPr>
          <w:i/>
          <w:color w:val="222222"/>
          <w:highlight w:val="lightGray"/>
          <w:lang w:val="es-ES"/>
        </w:rPr>
        <w:t>írvase insertar este párrafo si el Asociado de las Naciones Unidas actúa como Responsable único; de no ser así, elimínelo:]</w:t>
      </w:r>
      <w:r w:rsidRPr="00532CE1">
        <w:rPr>
          <w:i/>
          <w:color w:val="222222"/>
          <w:lang w:val="es-ES"/>
        </w:rPr>
        <w:t xml:space="preserve"> </w:t>
      </w:r>
      <w:r w:rsidRPr="00532CE1">
        <w:rPr>
          <w:color w:val="222222"/>
          <w:lang w:val="es-ES"/>
        </w:rPr>
        <w:t xml:space="preserve">El Asociado de las Naciones Unidas procesará los Datos personales de manera </w:t>
      </w:r>
      <w:r w:rsidR="00752FEF" w:rsidRPr="00532CE1">
        <w:rPr>
          <w:color w:val="222222"/>
          <w:lang w:val="es-ES"/>
        </w:rPr>
        <w:t>justa</w:t>
      </w:r>
      <w:r w:rsidRPr="00532CE1">
        <w:rPr>
          <w:color w:val="222222"/>
          <w:lang w:val="es-ES"/>
        </w:rPr>
        <w:t>, de conformidad con su mandato y sus instrumentos rectores, y sobre la base de lo siguiente: i) el consentimiento del Titular de los datos, y ii) el interés superior del Titular de los datos, en consonancia con el mandato del Asociado de las Naciones Unidas.</w:t>
      </w:r>
    </w:p>
    <w:p w14:paraId="6C4153EC" w14:textId="77777777" w:rsidR="00860584" w:rsidRPr="00532CE1" w:rsidRDefault="00860584" w:rsidP="00860584">
      <w:pPr>
        <w:pStyle w:val="NormalWeb"/>
        <w:shd w:val="clear" w:color="auto" w:fill="FFFFFF"/>
        <w:spacing w:before="0" w:beforeAutospacing="0" w:after="0" w:afterAutospacing="0"/>
        <w:jc w:val="both"/>
        <w:textAlignment w:val="baseline"/>
        <w:rPr>
          <w:color w:val="222222"/>
          <w:lang w:val="es-ES"/>
        </w:rPr>
      </w:pPr>
    </w:p>
    <w:p w14:paraId="213D7C06" w14:textId="77777777" w:rsidR="00860584" w:rsidRPr="00532CE1" w:rsidRDefault="00860584" w:rsidP="00860584">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222222"/>
          <w:lang w:val="es-ES"/>
        </w:rPr>
      </w:pPr>
      <w:r w:rsidRPr="00532CE1">
        <w:rPr>
          <w:b/>
          <w:color w:val="222222"/>
          <w:lang w:val="es-ES"/>
        </w:rPr>
        <w:t>Obligaciones</w:t>
      </w:r>
    </w:p>
    <w:p w14:paraId="4ECBAC40" w14:textId="77777777" w:rsidR="00860584" w:rsidRPr="00532CE1" w:rsidRDefault="00860584" w:rsidP="00860584">
      <w:pPr>
        <w:pStyle w:val="NormalWeb"/>
        <w:shd w:val="clear" w:color="auto" w:fill="FFFFFF"/>
        <w:tabs>
          <w:tab w:val="left" w:pos="0"/>
        </w:tabs>
        <w:spacing w:before="0" w:beforeAutospacing="0" w:after="0" w:afterAutospacing="0"/>
        <w:jc w:val="both"/>
        <w:textAlignment w:val="baseline"/>
        <w:rPr>
          <w:color w:val="000000" w:themeColor="text1"/>
          <w:lang w:val="es-ES"/>
        </w:rPr>
      </w:pPr>
    </w:p>
    <w:p w14:paraId="769BE452" w14:textId="77777777" w:rsidR="00860584" w:rsidRPr="00532CE1" w:rsidRDefault="00860584" w:rsidP="00860584">
      <w:pPr>
        <w:pStyle w:val="NormalWeb"/>
        <w:shd w:val="clear" w:color="auto" w:fill="FFFFFF"/>
        <w:tabs>
          <w:tab w:val="left" w:pos="0"/>
        </w:tabs>
        <w:spacing w:before="0" w:beforeAutospacing="0" w:after="0" w:afterAutospacing="0"/>
        <w:jc w:val="both"/>
        <w:textAlignment w:val="baseline"/>
        <w:rPr>
          <w:color w:val="000000" w:themeColor="text1"/>
          <w:lang w:val="es-ES"/>
        </w:rPr>
      </w:pPr>
      <w:r w:rsidRPr="00532CE1">
        <w:rPr>
          <w:color w:val="000000" w:themeColor="text1"/>
          <w:lang w:val="es-ES"/>
        </w:rPr>
        <w:t xml:space="preserve">En cumplimiento de las obligaciones contraídas en virtud del Proyecto y del presente Acuerdo, las Partes observarán como mínimo las disposiciones siguientes: </w:t>
      </w:r>
    </w:p>
    <w:p w14:paraId="55930C28" w14:textId="77777777" w:rsidR="00860584" w:rsidRPr="00532CE1" w:rsidRDefault="00860584" w:rsidP="00860584">
      <w:pPr>
        <w:pStyle w:val="NormalWeb"/>
        <w:shd w:val="clear" w:color="auto" w:fill="FFFFFF"/>
        <w:tabs>
          <w:tab w:val="left" w:pos="0"/>
        </w:tabs>
        <w:spacing w:before="0" w:beforeAutospacing="0" w:after="0" w:afterAutospacing="0"/>
        <w:jc w:val="both"/>
        <w:textAlignment w:val="baseline"/>
        <w:rPr>
          <w:color w:val="222222"/>
          <w:lang w:val="es-ES"/>
        </w:rPr>
      </w:pPr>
      <w:r w:rsidRPr="00532CE1">
        <w:rPr>
          <w:color w:val="222222"/>
          <w:lang w:val="es-ES"/>
        </w:rPr>
        <w:t xml:space="preserve"> </w:t>
      </w:r>
    </w:p>
    <w:p w14:paraId="054649CE" w14:textId="06FD0180" w:rsidR="00860584" w:rsidRPr="00532CE1" w:rsidRDefault="00860584" w:rsidP="00860584">
      <w:pPr>
        <w:pStyle w:val="NormalWeb"/>
        <w:shd w:val="clear" w:color="auto" w:fill="FFFFFF"/>
        <w:tabs>
          <w:tab w:val="left" w:pos="0"/>
        </w:tabs>
        <w:spacing w:before="0" w:beforeAutospacing="0" w:after="0" w:afterAutospacing="0"/>
        <w:jc w:val="both"/>
        <w:textAlignment w:val="baseline"/>
        <w:rPr>
          <w:color w:val="222222"/>
          <w:lang w:val="es-ES"/>
        </w:rPr>
      </w:pPr>
      <w:r w:rsidRPr="00532CE1">
        <w:rPr>
          <w:color w:val="222222"/>
          <w:lang w:val="es-ES"/>
        </w:rPr>
        <w:t>a)</w:t>
      </w:r>
      <w:r w:rsidRPr="00532CE1">
        <w:rPr>
          <w:color w:val="222222"/>
          <w:lang w:val="es-ES"/>
        </w:rPr>
        <w:tab/>
        <w:t>Las Partes velarán por que los Datos personales:</w:t>
      </w:r>
    </w:p>
    <w:p w14:paraId="748A0D32" w14:textId="77777777" w:rsidR="00860584" w:rsidRPr="00532CE1" w:rsidRDefault="00860584" w:rsidP="00860584">
      <w:pPr>
        <w:pStyle w:val="NormalWeb"/>
        <w:shd w:val="clear" w:color="auto" w:fill="FFFFFF"/>
        <w:tabs>
          <w:tab w:val="left" w:pos="0"/>
        </w:tabs>
        <w:spacing w:before="0" w:beforeAutospacing="0" w:after="0" w:afterAutospacing="0"/>
        <w:jc w:val="both"/>
        <w:textAlignment w:val="baseline"/>
        <w:rPr>
          <w:color w:val="222222"/>
          <w:lang w:val="es-ES"/>
        </w:rPr>
      </w:pPr>
    </w:p>
    <w:p w14:paraId="6F291B31" w14:textId="667266FB" w:rsidR="00860584" w:rsidRPr="00532CE1" w:rsidRDefault="00860584" w:rsidP="00860584">
      <w:pPr>
        <w:pStyle w:val="NormalWeb"/>
        <w:shd w:val="clear" w:color="auto" w:fill="FFFFFF"/>
        <w:tabs>
          <w:tab w:val="left" w:pos="1440"/>
        </w:tabs>
        <w:spacing w:before="0" w:beforeAutospacing="0" w:after="0" w:afterAutospacing="0"/>
        <w:ind w:left="720"/>
        <w:jc w:val="both"/>
        <w:textAlignment w:val="baseline"/>
        <w:rPr>
          <w:color w:val="222222"/>
          <w:lang w:val="es-ES"/>
        </w:rPr>
      </w:pPr>
      <w:r w:rsidRPr="00532CE1">
        <w:rPr>
          <w:color w:val="222222"/>
          <w:lang w:val="es-ES"/>
        </w:rPr>
        <w:t>i)</w:t>
      </w:r>
      <w:r w:rsidRPr="00532CE1">
        <w:rPr>
          <w:color w:val="222222"/>
          <w:lang w:val="es-ES"/>
        </w:rPr>
        <w:tab/>
        <w:t xml:space="preserve">se procesen únicamente para </w:t>
      </w:r>
      <w:r w:rsidR="005A06C7" w:rsidRPr="00532CE1">
        <w:rPr>
          <w:color w:val="222222"/>
          <w:lang w:val="es-ES"/>
        </w:rPr>
        <w:t>las finalidades</w:t>
      </w:r>
      <w:r w:rsidRPr="00532CE1">
        <w:rPr>
          <w:color w:val="222222"/>
          <w:lang w:val="es-ES"/>
        </w:rPr>
        <w:t xml:space="preserve"> especificad</w:t>
      </w:r>
      <w:r w:rsidR="005A06C7" w:rsidRPr="00532CE1">
        <w:rPr>
          <w:color w:val="222222"/>
          <w:lang w:val="es-ES"/>
        </w:rPr>
        <w:t>a</w:t>
      </w:r>
      <w:r w:rsidRPr="00532CE1">
        <w:rPr>
          <w:color w:val="222222"/>
          <w:lang w:val="es-ES"/>
        </w:rPr>
        <w:t>s en el Proyecto, teniendo en cuenta la necesidad de equilibrar los derechos, las libertades y los intereses pertinentes de los Titulares de los datos; los Datos personales no se procesarán de forma incompatible con dich</w:t>
      </w:r>
      <w:r w:rsidR="00823A02" w:rsidRPr="00532CE1">
        <w:rPr>
          <w:color w:val="222222"/>
          <w:lang w:val="es-ES"/>
        </w:rPr>
        <w:t>as finalidades</w:t>
      </w:r>
      <w:r w:rsidRPr="00532CE1">
        <w:rPr>
          <w:color w:val="222222"/>
          <w:lang w:val="es-ES"/>
        </w:rPr>
        <w:t>;</w:t>
      </w:r>
    </w:p>
    <w:p w14:paraId="17051386" w14:textId="77777777" w:rsidR="00860584" w:rsidRPr="00532CE1" w:rsidRDefault="00860584" w:rsidP="00860584">
      <w:pPr>
        <w:pStyle w:val="NormalWeb"/>
        <w:shd w:val="clear" w:color="auto" w:fill="FFFFFF"/>
        <w:tabs>
          <w:tab w:val="left" w:pos="1440"/>
        </w:tabs>
        <w:spacing w:before="0" w:beforeAutospacing="0" w:after="0" w:afterAutospacing="0"/>
        <w:ind w:left="720"/>
        <w:jc w:val="both"/>
        <w:textAlignment w:val="baseline"/>
        <w:rPr>
          <w:color w:val="222222"/>
          <w:lang w:val="es-ES"/>
        </w:rPr>
      </w:pPr>
    </w:p>
    <w:p w14:paraId="38CAC4BC" w14:textId="4479CA2E"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r w:rsidRPr="00532CE1">
        <w:rPr>
          <w:color w:val="222222"/>
          <w:lang w:val="es-ES"/>
        </w:rPr>
        <w:t>ii)</w:t>
      </w:r>
      <w:r w:rsidRPr="00532CE1">
        <w:rPr>
          <w:color w:val="222222"/>
          <w:lang w:val="es-ES"/>
        </w:rPr>
        <w:tab/>
        <w:t xml:space="preserve">cuando se procesen, se </w:t>
      </w:r>
      <w:r w:rsidR="006A4835" w:rsidRPr="00532CE1">
        <w:rPr>
          <w:color w:val="222222"/>
          <w:lang w:val="es-ES"/>
        </w:rPr>
        <w:t xml:space="preserve">ceñirán </w:t>
      </w:r>
      <w:r w:rsidRPr="00532CE1">
        <w:rPr>
          <w:color w:val="222222"/>
          <w:lang w:val="es-ES"/>
        </w:rPr>
        <w:t xml:space="preserve">a lo que sea pertinente, adecuado y limitado a lo necesario en relación con </w:t>
      </w:r>
      <w:r w:rsidR="00823A02" w:rsidRPr="00532CE1">
        <w:rPr>
          <w:color w:val="222222"/>
          <w:lang w:val="es-ES"/>
        </w:rPr>
        <w:t>las finalidades</w:t>
      </w:r>
      <w:r w:rsidRPr="00532CE1">
        <w:rPr>
          <w:color w:val="222222"/>
          <w:lang w:val="es-ES"/>
        </w:rPr>
        <w:t xml:space="preserve"> especificad</w:t>
      </w:r>
      <w:r w:rsidR="00823A02" w:rsidRPr="00532CE1">
        <w:rPr>
          <w:color w:val="222222"/>
          <w:lang w:val="es-ES"/>
        </w:rPr>
        <w:t>a</w:t>
      </w:r>
      <w:r w:rsidRPr="00532CE1">
        <w:rPr>
          <w:color w:val="222222"/>
          <w:lang w:val="es-ES"/>
        </w:rPr>
        <w:t xml:space="preserve">s anteriormente para el tratamiento de Datos </w:t>
      </w:r>
      <w:r w:rsidR="006A4835" w:rsidRPr="00532CE1">
        <w:rPr>
          <w:color w:val="222222"/>
          <w:lang w:val="es-ES"/>
        </w:rPr>
        <w:t>p</w:t>
      </w:r>
      <w:r w:rsidRPr="00532CE1">
        <w:rPr>
          <w:color w:val="222222"/>
          <w:lang w:val="es-ES"/>
        </w:rPr>
        <w:t>ersonales;</w:t>
      </w:r>
    </w:p>
    <w:p w14:paraId="55EA3DF5" w14:textId="77777777"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p>
    <w:p w14:paraId="1657BBCB" w14:textId="58C7D76F"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r w:rsidRPr="00532CE1">
        <w:rPr>
          <w:color w:val="222222"/>
          <w:lang w:val="es-ES"/>
        </w:rPr>
        <w:t>iii)</w:t>
      </w:r>
      <w:r w:rsidRPr="00532CE1">
        <w:rPr>
          <w:color w:val="222222"/>
          <w:lang w:val="es-ES"/>
        </w:rPr>
        <w:tab/>
        <w:t xml:space="preserve">solo se conservarán durante el tiempo que haga falta para alcanzar </w:t>
      </w:r>
      <w:r w:rsidR="00823A02" w:rsidRPr="00532CE1">
        <w:rPr>
          <w:color w:val="222222"/>
          <w:lang w:val="es-ES"/>
        </w:rPr>
        <w:t>las finalidades</w:t>
      </w:r>
      <w:r w:rsidRPr="00532CE1">
        <w:rPr>
          <w:color w:val="222222"/>
          <w:lang w:val="es-ES"/>
        </w:rPr>
        <w:t xml:space="preserve"> especificad</w:t>
      </w:r>
      <w:r w:rsidR="00823A02" w:rsidRPr="00532CE1">
        <w:rPr>
          <w:color w:val="222222"/>
          <w:lang w:val="es-ES"/>
        </w:rPr>
        <w:t>a</w:t>
      </w:r>
      <w:r w:rsidRPr="00532CE1">
        <w:rPr>
          <w:color w:val="222222"/>
          <w:lang w:val="es-ES"/>
        </w:rPr>
        <w:t xml:space="preserve">s anteriormente; el Gobierno suprimirá los Datos personales a más tardar el </w:t>
      </w:r>
      <w:r w:rsidRPr="00532CE1">
        <w:rPr>
          <w:i/>
          <w:iCs/>
          <w:color w:val="222222"/>
          <w:lang w:val="es-ES"/>
        </w:rPr>
        <w:t>[</w:t>
      </w:r>
      <w:r w:rsidRPr="00532CE1">
        <w:rPr>
          <w:i/>
          <w:iCs/>
          <w:color w:val="222222"/>
          <w:highlight w:val="lightGray"/>
          <w:lang w:val="es-ES"/>
        </w:rPr>
        <w:t>insertar fecha de supresión</w:t>
      </w:r>
      <w:r w:rsidRPr="00532CE1">
        <w:rPr>
          <w:i/>
          <w:iCs/>
          <w:color w:val="222222"/>
          <w:lang w:val="es-ES"/>
        </w:rPr>
        <w:t>]</w:t>
      </w:r>
      <w:r w:rsidRPr="00532CE1">
        <w:rPr>
          <w:color w:val="222222"/>
          <w:lang w:val="es-ES"/>
        </w:rPr>
        <w:t xml:space="preserve"> y el Asociado de las Naciones Unidas suprimirá los Datos personales a más tardar el </w:t>
      </w:r>
      <w:r w:rsidRPr="00532CE1">
        <w:rPr>
          <w:i/>
          <w:iCs/>
          <w:color w:val="222222"/>
          <w:lang w:val="es-ES"/>
        </w:rPr>
        <w:t>[</w:t>
      </w:r>
      <w:r w:rsidRPr="00532CE1">
        <w:rPr>
          <w:i/>
          <w:iCs/>
          <w:color w:val="222222"/>
          <w:highlight w:val="lightGray"/>
          <w:lang w:val="es-ES"/>
        </w:rPr>
        <w:t>insertar fecha de supresión</w:t>
      </w:r>
      <w:r w:rsidRPr="00532CE1">
        <w:rPr>
          <w:i/>
          <w:iCs/>
          <w:color w:val="222222"/>
          <w:lang w:val="es-ES"/>
        </w:rPr>
        <w:t>]</w:t>
      </w:r>
      <w:r w:rsidRPr="00532CE1">
        <w:rPr>
          <w:color w:val="222222"/>
          <w:lang w:val="es-ES"/>
        </w:rPr>
        <w:t>;</w:t>
      </w:r>
    </w:p>
    <w:p w14:paraId="3ECC21C7" w14:textId="77777777"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p>
    <w:p w14:paraId="3838B0A0" w14:textId="3350C28B"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r w:rsidRPr="00532CE1">
        <w:rPr>
          <w:lang w:val="es-ES"/>
        </w:rPr>
        <w:t>iv)</w:t>
      </w:r>
      <w:r w:rsidRPr="00532CE1">
        <w:rPr>
          <w:lang w:val="es-ES"/>
        </w:rPr>
        <w:tab/>
        <w:t xml:space="preserve">serán exactos y, cuando sea preciso, se pondrán al día para cumplir </w:t>
      </w:r>
      <w:r w:rsidR="00823A02" w:rsidRPr="00532CE1">
        <w:rPr>
          <w:lang w:val="es-ES"/>
        </w:rPr>
        <w:t>las finalidades</w:t>
      </w:r>
      <w:r w:rsidRPr="00532CE1">
        <w:rPr>
          <w:lang w:val="es-ES"/>
        </w:rPr>
        <w:t xml:space="preserve"> especificad</w:t>
      </w:r>
      <w:r w:rsidR="00823A02" w:rsidRPr="00532CE1">
        <w:rPr>
          <w:lang w:val="es-ES"/>
        </w:rPr>
        <w:t>a</w:t>
      </w:r>
      <w:r w:rsidRPr="00532CE1">
        <w:rPr>
          <w:lang w:val="es-ES"/>
        </w:rPr>
        <w:t>s, y</w:t>
      </w:r>
    </w:p>
    <w:p w14:paraId="71DCC217" w14:textId="77777777"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p>
    <w:p w14:paraId="3D0ECFA3" w14:textId="09FC7E2D"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r w:rsidRPr="00532CE1">
        <w:rPr>
          <w:color w:val="222222"/>
          <w:lang w:val="es-ES"/>
        </w:rPr>
        <w:t>v)</w:t>
      </w:r>
      <w:r w:rsidRPr="00532CE1">
        <w:rPr>
          <w:color w:val="222222"/>
          <w:lang w:val="es-ES"/>
        </w:rPr>
        <w:tab/>
        <w:t xml:space="preserve">se procesarán </w:t>
      </w:r>
      <w:r w:rsidR="00823A02" w:rsidRPr="00532CE1">
        <w:rPr>
          <w:color w:val="222222"/>
          <w:lang w:val="es-ES"/>
        </w:rPr>
        <w:t>respetando debidamente e</w:t>
      </w:r>
      <w:r w:rsidRPr="00532CE1">
        <w:rPr>
          <w:color w:val="222222"/>
          <w:lang w:val="es-ES"/>
        </w:rPr>
        <w:t>l principio de confidencialidad.</w:t>
      </w:r>
    </w:p>
    <w:p w14:paraId="7C406D9D" w14:textId="77777777" w:rsidR="00860584" w:rsidRPr="00532CE1" w:rsidRDefault="00860584" w:rsidP="00860584">
      <w:pPr>
        <w:pStyle w:val="NormalWeb"/>
        <w:shd w:val="clear" w:color="auto" w:fill="FFFFFF"/>
        <w:tabs>
          <w:tab w:val="left" w:pos="720"/>
          <w:tab w:val="left" w:pos="1440"/>
        </w:tabs>
        <w:spacing w:before="0" w:beforeAutospacing="0" w:after="0" w:afterAutospacing="0"/>
        <w:ind w:left="720"/>
        <w:jc w:val="both"/>
        <w:textAlignment w:val="baseline"/>
        <w:rPr>
          <w:color w:val="222222"/>
          <w:lang w:val="es-ES"/>
        </w:rPr>
      </w:pPr>
    </w:p>
    <w:p w14:paraId="4EBA123A" w14:textId="23935F47" w:rsidR="00860584" w:rsidRPr="00532CE1" w:rsidRDefault="00C52983" w:rsidP="00860584">
      <w:pPr>
        <w:pStyle w:val="NormalWeb"/>
        <w:shd w:val="clear" w:color="auto" w:fill="FFFFFF"/>
        <w:tabs>
          <w:tab w:val="left" w:pos="720"/>
        </w:tabs>
        <w:spacing w:before="0" w:beforeAutospacing="0" w:after="0" w:afterAutospacing="0"/>
        <w:ind w:left="720" w:hanging="720"/>
        <w:jc w:val="both"/>
        <w:textAlignment w:val="baseline"/>
        <w:rPr>
          <w:color w:val="222222"/>
          <w:lang w:val="es-ES"/>
        </w:rPr>
      </w:pPr>
      <w:r w:rsidRPr="00532CE1">
        <w:rPr>
          <w:color w:val="222222"/>
          <w:lang w:val="es-ES"/>
        </w:rPr>
        <w:t>c)</w:t>
      </w:r>
      <w:r w:rsidRPr="00532CE1">
        <w:rPr>
          <w:color w:val="222222"/>
          <w:lang w:val="es-ES"/>
        </w:rPr>
        <w:tab/>
      </w:r>
      <w:r w:rsidR="00860584" w:rsidRPr="00532CE1">
        <w:rPr>
          <w:color w:val="222222"/>
          <w:lang w:val="es-ES"/>
        </w:rPr>
        <w:t>Durante la vigencia del presente Acuerdo, las Partes mantendrán las salvaguardias y los procedimientos organizativos, administrativos, físicos y técnicos adecuados para preservar la seguridad de los Datos personales, en particular para evitar el uso indebido, el acceso no autorizado o accidental, los daños, las pérdidas u otros riesgos derivados del traspaso, el procesamiento o la transferencia de datos.</w:t>
      </w:r>
    </w:p>
    <w:p w14:paraId="535A0E04" w14:textId="77777777" w:rsidR="00860584" w:rsidRPr="00532CE1" w:rsidRDefault="00860584" w:rsidP="00860584">
      <w:pPr>
        <w:pStyle w:val="NormalWeb"/>
        <w:shd w:val="clear" w:color="auto" w:fill="FFFFFF"/>
        <w:tabs>
          <w:tab w:val="left" w:pos="720"/>
        </w:tabs>
        <w:spacing w:before="0" w:beforeAutospacing="0" w:after="0" w:afterAutospacing="0"/>
        <w:ind w:left="720" w:hanging="720"/>
        <w:jc w:val="both"/>
        <w:textAlignment w:val="baseline"/>
        <w:rPr>
          <w:color w:val="222222"/>
          <w:lang w:val="es-ES"/>
        </w:rPr>
      </w:pPr>
    </w:p>
    <w:p w14:paraId="40D88C37" w14:textId="596C34B6" w:rsidR="00860584" w:rsidRPr="00532CE1" w:rsidRDefault="00860584" w:rsidP="00860584">
      <w:pPr>
        <w:pStyle w:val="NormalWeb"/>
        <w:shd w:val="clear" w:color="auto" w:fill="FFFFFF"/>
        <w:tabs>
          <w:tab w:val="left" w:pos="720"/>
        </w:tabs>
        <w:spacing w:before="0" w:beforeAutospacing="0" w:after="0" w:afterAutospacing="0"/>
        <w:ind w:left="720" w:hanging="720"/>
        <w:jc w:val="both"/>
        <w:textAlignment w:val="baseline"/>
        <w:rPr>
          <w:color w:val="222222"/>
          <w:lang w:val="es-ES"/>
        </w:rPr>
      </w:pPr>
      <w:r w:rsidRPr="00532CE1">
        <w:rPr>
          <w:lang w:val="es-ES"/>
        </w:rPr>
        <w:t>d)</w:t>
      </w:r>
      <w:r w:rsidRPr="00532CE1">
        <w:rPr>
          <w:lang w:val="es-ES"/>
        </w:rPr>
        <w:tab/>
        <w:t xml:space="preserve">Las Partes solo podrán transferir los Datos personales a un tercero si, dadas las circunstancias, el Responsable del tratamiento está convencido de que ese tercero propone una protección para los Datos personales en condiciones no menos favorables que las que ofrece el Responsable del </w:t>
      </w:r>
      <w:r w:rsidR="00823A02" w:rsidRPr="00532CE1">
        <w:rPr>
          <w:lang w:val="es-ES"/>
        </w:rPr>
        <w:t>t</w:t>
      </w:r>
      <w:r w:rsidRPr="00532CE1">
        <w:rPr>
          <w:lang w:val="es-ES"/>
        </w:rPr>
        <w:t>ratamiento en virtud del presente Proyecto.</w:t>
      </w:r>
    </w:p>
    <w:p w14:paraId="4E87EEE0" w14:textId="77777777" w:rsidR="00860584" w:rsidRPr="00532CE1" w:rsidRDefault="00860584" w:rsidP="00860584">
      <w:pPr>
        <w:pStyle w:val="NormalWeb"/>
        <w:shd w:val="clear" w:color="auto" w:fill="FFFFFF"/>
        <w:tabs>
          <w:tab w:val="left" w:pos="720"/>
        </w:tabs>
        <w:spacing w:before="0" w:beforeAutospacing="0" w:after="0" w:afterAutospacing="0"/>
        <w:ind w:left="720" w:hanging="720"/>
        <w:jc w:val="both"/>
        <w:textAlignment w:val="baseline"/>
        <w:rPr>
          <w:color w:val="222222"/>
          <w:lang w:val="es-ES"/>
        </w:rPr>
      </w:pPr>
    </w:p>
    <w:p w14:paraId="4FE3D97F" w14:textId="13F9E5AB" w:rsidR="00860584" w:rsidRPr="00532CE1" w:rsidRDefault="00860584" w:rsidP="00860584">
      <w:pPr>
        <w:pStyle w:val="NormalWeb"/>
        <w:shd w:val="clear" w:color="auto" w:fill="FFFFFF"/>
        <w:tabs>
          <w:tab w:val="left" w:pos="720"/>
        </w:tabs>
        <w:spacing w:before="0" w:beforeAutospacing="0" w:after="0" w:afterAutospacing="0"/>
        <w:ind w:left="720" w:hanging="720"/>
        <w:jc w:val="both"/>
        <w:textAlignment w:val="baseline"/>
        <w:rPr>
          <w:color w:val="222222"/>
          <w:lang w:val="es-ES"/>
        </w:rPr>
      </w:pPr>
      <w:r w:rsidRPr="00532CE1">
        <w:rPr>
          <w:color w:val="222222"/>
          <w:lang w:val="es-ES"/>
        </w:rPr>
        <w:lastRenderedPageBreak/>
        <w:t>e)</w:t>
      </w:r>
      <w:r w:rsidRPr="00532CE1">
        <w:rPr>
          <w:color w:val="222222"/>
          <w:lang w:val="es-ES"/>
        </w:rPr>
        <w:tab/>
        <w:t>Las Partes se dotarán de políticas y mecanismos para poder adherir</w:t>
      </w:r>
      <w:r w:rsidR="006A4835" w:rsidRPr="00532CE1">
        <w:rPr>
          <w:color w:val="222222"/>
          <w:lang w:val="es-ES"/>
        </w:rPr>
        <w:t>se</w:t>
      </w:r>
      <w:r w:rsidRPr="00532CE1">
        <w:rPr>
          <w:color w:val="222222"/>
          <w:lang w:val="es-ES"/>
        </w:rPr>
        <w:t xml:space="preserve"> a lo anterior, incluida la posibilidad de que los Titulares de los datos exijan reparación por el uso abusivo de estas disposiciones.</w:t>
      </w:r>
    </w:p>
    <w:p w14:paraId="731BB9F8" w14:textId="77777777" w:rsidR="00860584" w:rsidRPr="00532CE1" w:rsidRDefault="00860584" w:rsidP="00860584">
      <w:pPr>
        <w:pStyle w:val="NormalWeb"/>
        <w:shd w:val="clear" w:color="auto" w:fill="FFFFFF"/>
        <w:tabs>
          <w:tab w:val="left" w:pos="720"/>
        </w:tabs>
        <w:spacing w:before="0" w:beforeAutospacing="0" w:after="0" w:afterAutospacing="0"/>
        <w:ind w:left="720" w:hanging="720"/>
        <w:jc w:val="both"/>
        <w:textAlignment w:val="baseline"/>
        <w:rPr>
          <w:color w:val="222222"/>
          <w:lang w:val="es-ES"/>
        </w:rPr>
      </w:pPr>
    </w:p>
    <w:p w14:paraId="09BA6153" w14:textId="77777777" w:rsidR="00860584" w:rsidRPr="00532CE1" w:rsidRDefault="00860584" w:rsidP="00860584">
      <w:pPr>
        <w:pStyle w:val="NormalWeb"/>
        <w:numPr>
          <w:ilvl w:val="3"/>
          <w:numId w:val="38"/>
        </w:numPr>
        <w:shd w:val="clear" w:color="auto" w:fill="FFFFFF"/>
        <w:tabs>
          <w:tab w:val="clear" w:pos="3600"/>
          <w:tab w:val="num" w:pos="360"/>
        </w:tabs>
        <w:spacing w:before="0" w:beforeAutospacing="0" w:after="0" w:afterAutospacing="0"/>
        <w:ind w:hanging="3600"/>
        <w:jc w:val="both"/>
        <w:textAlignment w:val="baseline"/>
        <w:rPr>
          <w:b/>
          <w:bCs/>
          <w:color w:val="222222"/>
          <w:lang w:val="es-ES"/>
        </w:rPr>
      </w:pPr>
      <w:r w:rsidRPr="00532CE1">
        <w:rPr>
          <w:b/>
          <w:color w:val="222222"/>
          <w:lang w:val="es-ES"/>
        </w:rPr>
        <w:t>Transparencia para con los Titulares de los datos</w:t>
      </w:r>
    </w:p>
    <w:p w14:paraId="4E3454F0" w14:textId="77777777" w:rsidR="00860584" w:rsidRPr="00532CE1" w:rsidRDefault="00860584" w:rsidP="00860584">
      <w:pPr>
        <w:pStyle w:val="NormalWeb"/>
        <w:shd w:val="clear" w:color="auto" w:fill="FFFFFF"/>
        <w:tabs>
          <w:tab w:val="left" w:pos="720"/>
        </w:tabs>
        <w:spacing w:before="0" w:beforeAutospacing="0" w:after="0" w:afterAutospacing="0"/>
        <w:jc w:val="both"/>
        <w:textAlignment w:val="baseline"/>
        <w:rPr>
          <w:color w:val="222222"/>
          <w:lang w:val="es-ES"/>
        </w:rPr>
      </w:pPr>
    </w:p>
    <w:p w14:paraId="48AB6656" w14:textId="2348149A" w:rsidR="00860584" w:rsidRPr="00532CE1" w:rsidRDefault="00860584" w:rsidP="00860584">
      <w:pPr>
        <w:pStyle w:val="NormalWeb"/>
        <w:shd w:val="clear" w:color="auto" w:fill="FFFFFF"/>
        <w:tabs>
          <w:tab w:val="left" w:pos="720"/>
        </w:tabs>
        <w:spacing w:before="0" w:beforeAutospacing="0" w:after="0" w:afterAutospacing="0"/>
        <w:jc w:val="both"/>
        <w:textAlignment w:val="baseline"/>
        <w:rPr>
          <w:color w:val="222222"/>
          <w:lang w:val="es-ES"/>
        </w:rPr>
      </w:pPr>
      <w:r w:rsidRPr="00532CE1">
        <w:rPr>
          <w:color w:val="222222"/>
          <w:lang w:val="es-ES"/>
        </w:rPr>
        <w:t xml:space="preserve">El Responsable o el Encargado del tratamiento, según proceda, procesará los Datos personales con transparencia respecto de los Titulares de los datos, siempre que sea posible y adecuado, </w:t>
      </w:r>
      <w:r w:rsidR="00B01478" w:rsidRPr="00532CE1">
        <w:rPr>
          <w:color w:val="222222"/>
          <w:lang w:val="es-ES"/>
        </w:rPr>
        <w:t>suministrándole</w:t>
      </w:r>
      <w:r w:rsidRPr="00532CE1">
        <w:rPr>
          <w:color w:val="222222"/>
          <w:lang w:val="es-ES"/>
        </w:rPr>
        <w:t xml:space="preserve">, por ejemplo, información sobre el tratamiento de sus Datos </w:t>
      </w:r>
      <w:r w:rsidR="00823A02" w:rsidRPr="00532CE1">
        <w:rPr>
          <w:color w:val="222222"/>
          <w:lang w:val="es-ES"/>
        </w:rPr>
        <w:t>p</w:t>
      </w:r>
      <w:r w:rsidRPr="00532CE1">
        <w:rPr>
          <w:color w:val="222222"/>
          <w:lang w:val="es-ES"/>
        </w:rPr>
        <w:t>ersonales, incluido el procesamiento automático, así como información sobre cómo solicitar el acceso, la verificación, la rectificación y/o la supresión de dichos Datos personales, en la medida en que no se frustre la finalidad especificada para la que se procesan los Datos personales.</w:t>
      </w:r>
    </w:p>
    <w:p w14:paraId="7281C156" w14:textId="77777777" w:rsidR="00860584" w:rsidRPr="00532CE1" w:rsidRDefault="00860584" w:rsidP="00860584">
      <w:pPr>
        <w:pStyle w:val="NormalWeb"/>
        <w:shd w:val="clear" w:color="auto" w:fill="FFFFFF"/>
        <w:tabs>
          <w:tab w:val="left" w:pos="720"/>
        </w:tabs>
        <w:spacing w:before="120" w:beforeAutospacing="0" w:after="120" w:afterAutospacing="0" w:line="276" w:lineRule="auto"/>
        <w:ind w:left="720" w:hanging="720"/>
        <w:jc w:val="both"/>
        <w:textAlignment w:val="baseline"/>
        <w:rPr>
          <w:color w:val="222222"/>
          <w:lang w:val="es-ES"/>
        </w:rPr>
      </w:pPr>
    </w:p>
    <w:p w14:paraId="76E3071C" w14:textId="77777777" w:rsidR="00860584" w:rsidRPr="00532CE1" w:rsidRDefault="00860584" w:rsidP="00860584">
      <w:pPr>
        <w:rPr>
          <w:b/>
          <w:color w:val="000000" w:themeColor="text1"/>
          <w:sz w:val="24"/>
          <w:szCs w:val="24"/>
          <w:u w:val="single"/>
          <w:lang w:val="es-ES"/>
        </w:rPr>
      </w:pPr>
      <w:r w:rsidRPr="00532CE1">
        <w:rPr>
          <w:b/>
          <w:color w:val="000000" w:themeColor="text1"/>
          <w:sz w:val="24"/>
          <w:u w:val="single"/>
          <w:lang w:val="es-ES"/>
        </w:rPr>
        <w:t>V. Instrumentos de evaluación ambiental y social</w:t>
      </w:r>
    </w:p>
    <w:p w14:paraId="7E94BB93" w14:textId="77777777" w:rsidR="00860584" w:rsidRPr="00532CE1" w:rsidRDefault="00860584" w:rsidP="00860584">
      <w:pPr>
        <w:rPr>
          <w:color w:val="000000" w:themeColor="text1"/>
          <w:sz w:val="24"/>
          <w:szCs w:val="24"/>
          <w:u w:val="single"/>
          <w:lang w:val="es-ES"/>
        </w:rPr>
      </w:pPr>
    </w:p>
    <w:p w14:paraId="2AECE0BA" w14:textId="5D0C069F" w:rsidR="00860584" w:rsidRPr="00532CE1" w:rsidRDefault="00860584" w:rsidP="00860584">
      <w:pPr>
        <w:pStyle w:val="Textoindependiente"/>
        <w:spacing w:line="240" w:lineRule="auto"/>
        <w:rPr>
          <w:color w:val="000000" w:themeColor="text1"/>
          <w:lang w:val="es-ES"/>
        </w:rPr>
      </w:pPr>
      <w:r w:rsidRPr="00532CE1">
        <w:rPr>
          <w:color w:val="000000" w:themeColor="text1"/>
          <w:lang w:val="es-ES"/>
        </w:rPr>
        <w:t xml:space="preserve">1. El Gobierno ha preparado el Plan de Compromiso Ambiental y Social (PCAS) que deberá implementar para el Proyecto e incluye un Plan de Participación de las Partes Interesadas (PPPI). El PCAS ha sido revisado y aprobado por el Banco y forma parte del Acuerdo de </w:t>
      </w:r>
      <w:r w:rsidR="00BB682D" w:rsidRPr="00532CE1">
        <w:rPr>
          <w:color w:val="000000" w:themeColor="text1"/>
          <w:lang w:val="es-ES"/>
        </w:rPr>
        <w:t>f</w:t>
      </w:r>
      <w:r w:rsidRPr="00532CE1">
        <w:rPr>
          <w:color w:val="000000" w:themeColor="text1"/>
          <w:lang w:val="es-ES"/>
        </w:rPr>
        <w:t xml:space="preserve">inanciación. El PCAS establece las medidas materiales y acciones necesarias para gestionar los riesgos e impactos ambientales y sociales, así como cualesquiera instrumentos específicos de evaluación ambiental y social (“Instrumentos del PCAS”, uno de los cuales es el PPPI), y los calendarios correspondientes. </w:t>
      </w:r>
    </w:p>
    <w:p w14:paraId="5C760FD1" w14:textId="77777777" w:rsidR="00860584" w:rsidRPr="00532CE1" w:rsidRDefault="00860584" w:rsidP="00860584">
      <w:pPr>
        <w:pStyle w:val="Textoindependiente"/>
        <w:spacing w:line="240" w:lineRule="auto"/>
        <w:rPr>
          <w:color w:val="000000" w:themeColor="text1"/>
          <w:lang w:val="es-ES"/>
        </w:rPr>
      </w:pPr>
    </w:p>
    <w:p w14:paraId="3849B35F" w14:textId="1B4B98B8" w:rsidR="00860584" w:rsidRPr="00532CE1" w:rsidRDefault="00860584" w:rsidP="00860584">
      <w:pPr>
        <w:pStyle w:val="Textoindependiente"/>
        <w:spacing w:line="240" w:lineRule="auto"/>
        <w:rPr>
          <w:i/>
          <w:color w:val="000000" w:themeColor="text1"/>
          <w:lang w:val="es-ES"/>
        </w:rPr>
      </w:pPr>
      <w:r w:rsidRPr="00532CE1">
        <w:rPr>
          <w:color w:val="000000" w:themeColor="text1"/>
          <w:lang w:val="es-ES"/>
        </w:rPr>
        <w:t xml:space="preserve">2. En el contexto de este Acuerdo, el Asociado de las Naciones Unidas será responsable de aplicar las partes pertinentes del PCAS y los </w:t>
      </w:r>
      <w:r w:rsidR="006A4835" w:rsidRPr="00532CE1">
        <w:rPr>
          <w:color w:val="000000" w:themeColor="text1"/>
          <w:lang w:val="es-ES"/>
        </w:rPr>
        <w:t>i</w:t>
      </w:r>
      <w:r w:rsidRPr="00532CE1">
        <w:rPr>
          <w:color w:val="000000" w:themeColor="text1"/>
          <w:lang w:val="es-ES"/>
        </w:rPr>
        <w:t xml:space="preserve">nstrumentos conexos que se enumeran a continuación (incluida cualquier revisión de los mismos) y sean pertinentes para las </w:t>
      </w:r>
      <w:r w:rsidR="009868CD" w:rsidRPr="00532CE1">
        <w:rPr>
          <w:color w:val="000000" w:themeColor="text1"/>
          <w:lang w:val="es-ES"/>
        </w:rPr>
        <w:t>actividades</w:t>
      </w:r>
      <w:r w:rsidRPr="00532CE1">
        <w:rPr>
          <w:color w:val="000000" w:themeColor="text1"/>
          <w:lang w:val="es-ES"/>
        </w:rPr>
        <w:t xml:space="preserve"> y los Productos:</w:t>
      </w:r>
      <w:r w:rsidRPr="00532CE1">
        <w:rPr>
          <w:i/>
          <w:color w:val="000000" w:themeColor="text1"/>
          <w:lang w:val="es-ES"/>
        </w:rPr>
        <w:t xml:space="preserve"> [</w:t>
      </w:r>
      <w:r w:rsidRPr="00532CE1">
        <w:rPr>
          <w:b/>
          <w:bCs/>
          <w:i/>
          <w:color w:val="000000" w:themeColor="text1"/>
          <w:lang w:val="es-ES"/>
        </w:rPr>
        <w:t>Nota para los usuarios:</w:t>
      </w:r>
      <w:r w:rsidRPr="00532CE1">
        <w:rPr>
          <w:i/>
          <w:color w:val="000000" w:themeColor="text1"/>
          <w:lang w:val="es-ES"/>
        </w:rPr>
        <w:t xml:space="preserve"> </w:t>
      </w:r>
      <w:r w:rsidR="00E66610" w:rsidRPr="00532CE1">
        <w:rPr>
          <w:i/>
          <w:color w:val="000000" w:themeColor="text1"/>
          <w:lang w:val="es-ES"/>
        </w:rPr>
        <w:t>a</w:t>
      </w:r>
      <w:r w:rsidRPr="00532CE1">
        <w:rPr>
          <w:i/>
          <w:color w:val="000000" w:themeColor="text1"/>
          <w:lang w:val="es-ES"/>
        </w:rPr>
        <w:t xml:space="preserve"> continuación se presentan algunos ejemplos de </w:t>
      </w:r>
      <w:r w:rsidR="006A4835" w:rsidRPr="00532CE1">
        <w:rPr>
          <w:i/>
          <w:color w:val="000000" w:themeColor="text1"/>
          <w:lang w:val="es-ES"/>
        </w:rPr>
        <w:t>i</w:t>
      </w:r>
      <w:r w:rsidRPr="00532CE1">
        <w:rPr>
          <w:i/>
          <w:color w:val="000000" w:themeColor="text1"/>
          <w:lang w:val="es-ES"/>
        </w:rPr>
        <w:t xml:space="preserve">nstrumentos del </w:t>
      </w:r>
      <w:r w:rsidR="00BB682D" w:rsidRPr="00532CE1">
        <w:rPr>
          <w:i/>
          <w:color w:val="000000" w:themeColor="text1"/>
          <w:lang w:val="es-ES"/>
        </w:rPr>
        <w:t>PCAS</w:t>
      </w:r>
      <w:r w:rsidRPr="00532CE1">
        <w:rPr>
          <w:i/>
          <w:color w:val="000000" w:themeColor="text1"/>
          <w:lang w:val="es-ES"/>
        </w:rPr>
        <w:t xml:space="preserve">; incluya solo aquellos que </w:t>
      </w:r>
      <w:r w:rsidR="00430595" w:rsidRPr="00532CE1">
        <w:rPr>
          <w:i/>
          <w:color w:val="000000" w:themeColor="text1"/>
          <w:lang w:val="es-ES"/>
        </w:rPr>
        <w:t xml:space="preserve">guarden relación con </w:t>
      </w:r>
      <w:r w:rsidRPr="00532CE1">
        <w:rPr>
          <w:i/>
          <w:color w:val="000000" w:themeColor="text1"/>
          <w:lang w:val="es-ES"/>
        </w:rPr>
        <w:t xml:space="preserve">este Acuerdo, indicando las disposiciones específicas que sean pertinentes: </w:t>
      </w:r>
    </w:p>
    <w:p w14:paraId="7E73134F" w14:textId="77777777" w:rsidR="00860584" w:rsidRPr="00532CE1" w:rsidRDefault="00860584" w:rsidP="00860584">
      <w:pPr>
        <w:pStyle w:val="Textoindependiente"/>
        <w:spacing w:line="240" w:lineRule="auto"/>
        <w:rPr>
          <w:i/>
          <w:color w:val="000000" w:themeColor="text1"/>
          <w:lang w:val="es-ES"/>
        </w:rPr>
      </w:pPr>
    </w:p>
    <w:p w14:paraId="1FB8A8B3" w14:textId="77777777"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Evaluación de Impacto Ambiental y Social (EIAS)</w:t>
      </w:r>
    </w:p>
    <w:p w14:paraId="0A2C9D31" w14:textId="77777777"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Plan de Gestión Ambiental y Social (PGAS)</w:t>
      </w:r>
    </w:p>
    <w:p w14:paraId="6C97232F" w14:textId="643C83E2"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 xml:space="preserve">Evaluación del </w:t>
      </w:r>
      <w:r w:rsidR="00430595" w:rsidRPr="00532CE1">
        <w:rPr>
          <w:i/>
          <w:color w:val="000000" w:themeColor="text1"/>
          <w:lang w:val="es-ES"/>
        </w:rPr>
        <w:t>I</w:t>
      </w:r>
      <w:r w:rsidRPr="00532CE1">
        <w:rPr>
          <w:i/>
          <w:color w:val="000000" w:themeColor="text1"/>
          <w:lang w:val="es-ES"/>
        </w:rPr>
        <w:t xml:space="preserve">mpacto </w:t>
      </w:r>
      <w:r w:rsidR="00430595" w:rsidRPr="00532CE1">
        <w:rPr>
          <w:i/>
          <w:color w:val="000000" w:themeColor="text1"/>
          <w:lang w:val="es-ES"/>
        </w:rPr>
        <w:t>S</w:t>
      </w:r>
      <w:r w:rsidRPr="00532CE1">
        <w:rPr>
          <w:i/>
          <w:color w:val="000000" w:themeColor="text1"/>
          <w:lang w:val="es-ES"/>
        </w:rPr>
        <w:t>ocial (EIS)</w:t>
      </w:r>
    </w:p>
    <w:p w14:paraId="7D2DBFBA" w14:textId="77777777"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Plan de Acción para el Reasentamiento (PAR)</w:t>
      </w:r>
    </w:p>
    <w:p w14:paraId="5F2133EF" w14:textId="77777777"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Marco de Política de Reasentamiento (RPF, por sus siglas en inglés)</w:t>
      </w:r>
    </w:p>
    <w:p w14:paraId="17D25149" w14:textId="77777777"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Marco de Gestión Ambiental y Social (ESMF, por sus siglas en inglés)</w:t>
      </w:r>
    </w:p>
    <w:p w14:paraId="7A8521DA" w14:textId="77777777"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Plan de Participación de las Partes Interesadas (PPPI), incluidos los requisitos para los mecanismos de reclamación</w:t>
      </w:r>
    </w:p>
    <w:p w14:paraId="60709B35" w14:textId="521E7154"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 xml:space="preserve">Procedimientos de </w:t>
      </w:r>
      <w:r w:rsidR="00430595" w:rsidRPr="00532CE1">
        <w:rPr>
          <w:i/>
          <w:color w:val="000000" w:themeColor="text1"/>
          <w:lang w:val="es-ES"/>
        </w:rPr>
        <w:t>G</w:t>
      </w:r>
      <w:r w:rsidRPr="00532CE1">
        <w:rPr>
          <w:i/>
          <w:color w:val="000000" w:themeColor="text1"/>
          <w:lang w:val="es-ES"/>
        </w:rPr>
        <w:t xml:space="preserve">estión </w:t>
      </w:r>
      <w:r w:rsidR="00430595" w:rsidRPr="00532CE1">
        <w:rPr>
          <w:i/>
          <w:color w:val="000000" w:themeColor="text1"/>
          <w:lang w:val="es-ES"/>
        </w:rPr>
        <w:t>L</w:t>
      </w:r>
      <w:r w:rsidRPr="00532CE1">
        <w:rPr>
          <w:i/>
          <w:color w:val="000000" w:themeColor="text1"/>
          <w:lang w:val="es-ES"/>
        </w:rPr>
        <w:t>aboral (LMP, por sus siglas en inglés)</w:t>
      </w:r>
    </w:p>
    <w:p w14:paraId="5AFF3990" w14:textId="0572DFB0" w:rsidR="00860584" w:rsidRPr="00532CE1" w:rsidRDefault="00860584" w:rsidP="00860584">
      <w:pPr>
        <w:pStyle w:val="Textoindependiente"/>
        <w:numPr>
          <w:ilvl w:val="0"/>
          <w:numId w:val="30"/>
        </w:numPr>
        <w:spacing w:line="240" w:lineRule="auto"/>
        <w:rPr>
          <w:i/>
          <w:color w:val="000000" w:themeColor="text1"/>
          <w:lang w:val="es-ES"/>
        </w:rPr>
      </w:pPr>
      <w:r w:rsidRPr="00532CE1">
        <w:rPr>
          <w:i/>
          <w:color w:val="000000" w:themeColor="text1"/>
          <w:lang w:val="es-ES"/>
        </w:rPr>
        <w:t xml:space="preserve">Plan de Acción contra la </w:t>
      </w:r>
      <w:r w:rsidR="00A04F66" w:rsidRPr="00532CE1">
        <w:rPr>
          <w:i/>
          <w:color w:val="000000" w:themeColor="text1"/>
          <w:lang w:val="es-ES"/>
        </w:rPr>
        <w:t xml:space="preserve">Explotación </w:t>
      </w:r>
      <w:r w:rsidRPr="00532CE1">
        <w:rPr>
          <w:i/>
          <w:color w:val="000000" w:themeColor="text1"/>
          <w:lang w:val="es-ES"/>
        </w:rPr>
        <w:t xml:space="preserve">y el </w:t>
      </w:r>
      <w:r w:rsidR="00A04F66" w:rsidRPr="00532CE1">
        <w:rPr>
          <w:i/>
          <w:color w:val="000000" w:themeColor="text1"/>
          <w:lang w:val="es-ES"/>
        </w:rPr>
        <w:t xml:space="preserve">Abuso Sexuales </w:t>
      </w:r>
      <w:r w:rsidRPr="00532CE1">
        <w:rPr>
          <w:i/>
          <w:color w:val="000000" w:themeColor="text1"/>
          <w:lang w:val="es-ES"/>
        </w:rPr>
        <w:t xml:space="preserve">u el </w:t>
      </w:r>
      <w:r w:rsidR="00A04F66" w:rsidRPr="00532CE1">
        <w:rPr>
          <w:i/>
          <w:color w:val="000000" w:themeColor="text1"/>
          <w:lang w:val="es-ES"/>
        </w:rPr>
        <w:t xml:space="preserve">Acoso Sexual </w:t>
      </w:r>
      <w:r w:rsidRPr="00532CE1">
        <w:rPr>
          <w:i/>
          <w:color w:val="000000" w:themeColor="text1"/>
          <w:lang w:val="es-ES"/>
        </w:rPr>
        <w:t>y para la Protección de los Niños].</w:t>
      </w:r>
    </w:p>
    <w:p w14:paraId="0C502614" w14:textId="77777777" w:rsidR="00860584" w:rsidRPr="00532CE1" w:rsidRDefault="00860584" w:rsidP="00860584">
      <w:pPr>
        <w:pStyle w:val="Textoindependiente"/>
        <w:spacing w:line="240" w:lineRule="auto"/>
        <w:ind w:left="720"/>
        <w:rPr>
          <w:i/>
          <w:color w:val="000000" w:themeColor="text1"/>
          <w:lang w:val="es-ES"/>
        </w:rPr>
      </w:pPr>
    </w:p>
    <w:p w14:paraId="79D17BCB" w14:textId="77777777" w:rsidR="00860584" w:rsidRPr="00532CE1" w:rsidRDefault="00860584" w:rsidP="00860584">
      <w:pPr>
        <w:pStyle w:val="Textoindependiente"/>
        <w:spacing w:line="240" w:lineRule="auto"/>
        <w:rPr>
          <w:color w:val="000000" w:themeColor="text1"/>
          <w:lang w:val="es-ES"/>
        </w:rPr>
      </w:pPr>
    </w:p>
    <w:p w14:paraId="7487133A" w14:textId="1D364825" w:rsidR="00860584" w:rsidRPr="00532CE1" w:rsidRDefault="00860584" w:rsidP="00860584">
      <w:pPr>
        <w:pStyle w:val="Textoindependiente"/>
        <w:spacing w:line="240" w:lineRule="auto"/>
        <w:rPr>
          <w:color w:val="000000" w:themeColor="text1"/>
          <w:lang w:val="es-ES"/>
        </w:rPr>
      </w:pPr>
      <w:r w:rsidRPr="00532CE1">
        <w:rPr>
          <w:color w:val="000000" w:themeColor="text1"/>
          <w:lang w:val="es-ES"/>
        </w:rPr>
        <w:lastRenderedPageBreak/>
        <w:t>Queda entendido que el Asociado de las Naciones Unidas exigirá a sus Consultores y Contratistas, incluidos los asociados en la ejecución, que cumplan las obligaciones mencionadas anteriormente, según sea aplicable y pertinente.</w:t>
      </w:r>
    </w:p>
    <w:p w14:paraId="7CF99B44" w14:textId="77777777" w:rsidR="00860584" w:rsidRPr="00532CE1" w:rsidRDefault="00860584" w:rsidP="00860584">
      <w:pPr>
        <w:pStyle w:val="Textoindependiente"/>
        <w:spacing w:line="240" w:lineRule="auto"/>
        <w:ind w:left="360"/>
        <w:rPr>
          <w:color w:val="000000" w:themeColor="text1"/>
          <w:lang w:val="es-ES"/>
        </w:rPr>
      </w:pPr>
    </w:p>
    <w:p w14:paraId="393CB5D3" w14:textId="477B937C" w:rsidR="000F57BA" w:rsidRPr="00532CE1" w:rsidRDefault="000F57BA" w:rsidP="00ED523A">
      <w:pPr>
        <w:pStyle w:val="Textoindependiente"/>
        <w:spacing w:line="240" w:lineRule="auto"/>
        <w:ind w:left="360"/>
        <w:rPr>
          <w:color w:val="000000" w:themeColor="text1"/>
          <w:lang w:val="es-ES"/>
        </w:rPr>
      </w:pPr>
      <w:bookmarkStart w:id="5" w:name="_Hlk20738588"/>
      <w:bookmarkStart w:id="6" w:name="_Hlk30000858"/>
    </w:p>
    <w:bookmarkEnd w:id="5"/>
    <w:bookmarkEnd w:id="6"/>
    <w:p w14:paraId="6B6B5C7A" w14:textId="7A3464E0" w:rsidR="00436B2D" w:rsidRPr="00532CE1" w:rsidRDefault="003E6533" w:rsidP="00436B2D">
      <w:pPr>
        <w:pStyle w:val="ApndxHeading"/>
        <w:jc w:val="left"/>
        <w:rPr>
          <w:sz w:val="24"/>
          <w:szCs w:val="24"/>
          <w:u w:val="single"/>
          <w:lang w:val="es-ES"/>
        </w:rPr>
      </w:pPr>
      <w:r w:rsidRPr="00532CE1">
        <w:rPr>
          <w:sz w:val="24"/>
          <w:szCs w:val="24"/>
          <w:u w:val="single"/>
          <w:lang w:val="es-ES"/>
        </w:rPr>
        <w:t>V</w:t>
      </w:r>
      <w:r w:rsidR="00314F91" w:rsidRPr="00532CE1">
        <w:rPr>
          <w:sz w:val="24"/>
          <w:szCs w:val="24"/>
          <w:u w:val="single"/>
          <w:lang w:val="es-ES"/>
        </w:rPr>
        <w:t>I</w:t>
      </w:r>
      <w:r w:rsidR="00436B2D" w:rsidRPr="00532CE1">
        <w:rPr>
          <w:sz w:val="24"/>
          <w:szCs w:val="24"/>
          <w:u w:val="single"/>
          <w:lang w:val="es-ES"/>
        </w:rPr>
        <w:t xml:space="preserve">. </w:t>
      </w:r>
      <w:r w:rsidR="008D0E50" w:rsidRPr="00532CE1">
        <w:rPr>
          <w:sz w:val="24"/>
          <w:szCs w:val="24"/>
          <w:u w:val="single"/>
          <w:lang w:val="es-ES"/>
        </w:rPr>
        <w:t>Plan de trabajo y calendario</w:t>
      </w:r>
    </w:p>
    <w:p w14:paraId="10C796DB" w14:textId="6F494EFF" w:rsidR="00436B2D" w:rsidRPr="00532CE1" w:rsidRDefault="00436B2D" w:rsidP="00D21A63">
      <w:pPr>
        <w:pStyle w:val="ApndxHeading"/>
        <w:jc w:val="left"/>
        <w:rPr>
          <w:b w:val="0"/>
          <w:i/>
          <w:sz w:val="24"/>
          <w:szCs w:val="24"/>
          <w:lang w:val="es-ES"/>
        </w:rPr>
      </w:pPr>
      <w:r w:rsidRPr="00532CE1">
        <w:rPr>
          <w:b w:val="0"/>
          <w:i/>
          <w:sz w:val="24"/>
          <w:szCs w:val="24"/>
          <w:lang w:val="es-ES"/>
        </w:rPr>
        <w:t xml:space="preserve"> </w:t>
      </w:r>
      <w:r w:rsidR="008D0E50" w:rsidRPr="00532CE1">
        <w:rPr>
          <w:b w:val="0"/>
          <w:i/>
          <w:sz w:val="24"/>
          <w:szCs w:val="24"/>
          <w:lang w:val="es-ES"/>
        </w:rPr>
        <w:t>[</w:t>
      </w:r>
      <w:r w:rsidR="008D0E50" w:rsidRPr="00532CE1">
        <w:rPr>
          <w:bCs w:val="0"/>
          <w:i/>
          <w:sz w:val="24"/>
          <w:szCs w:val="24"/>
          <w:lang w:val="es-ES"/>
        </w:rPr>
        <w:t>Nota para los usuarios:</w:t>
      </w:r>
      <w:r w:rsidR="008D0E50" w:rsidRPr="00532CE1">
        <w:rPr>
          <w:b w:val="0"/>
          <w:i/>
          <w:sz w:val="24"/>
          <w:szCs w:val="24"/>
          <w:lang w:val="es-ES"/>
        </w:rPr>
        <w:t xml:space="preserve"> </w:t>
      </w:r>
      <w:r w:rsidR="00E66610" w:rsidRPr="00532CE1">
        <w:rPr>
          <w:b w:val="0"/>
          <w:i/>
          <w:sz w:val="24"/>
          <w:szCs w:val="24"/>
          <w:lang w:val="es-ES"/>
        </w:rPr>
        <w:t>e</w:t>
      </w:r>
      <w:r w:rsidR="005E4C48" w:rsidRPr="00532CE1">
        <w:rPr>
          <w:b w:val="0"/>
          <w:i/>
          <w:sz w:val="24"/>
          <w:szCs w:val="24"/>
          <w:lang w:val="es-ES"/>
        </w:rPr>
        <w:t>l Plan de trabajo d</w:t>
      </w:r>
      <w:r w:rsidR="008D0E50" w:rsidRPr="00532CE1">
        <w:rPr>
          <w:b w:val="0"/>
          <w:i/>
          <w:sz w:val="24"/>
          <w:szCs w:val="24"/>
          <w:lang w:val="es-ES"/>
        </w:rPr>
        <w:t xml:space="preserve">ebe ser coherente con </w:t>
      </w:r>
      <w:r w:rsidR="005C5D41" w:rsidRPr="00532CE1">
        <w:rPr>
          <w:b w:val="0"/>
          <w:i/>
          <w:sz w:val="24"/>
          <w:szCs w:val="24"/>
          <w:lang w:val="es-ES"/>
        </w:rPr>
        <w:t xml:space="preserve">la metodología y </w:t>
      </w:r>
      <w:r w:rsidR="008D0E50" w:rsidRPr="00532CE1">
        <w:rPr>
          <w:b w:val="0"/>
          <w:i/>
          <w:sz w:val="24"/>
          <w:szCs w:val="24"/>
          <w:lang w:val="es-ES"/>
        </w:rPr>
        <w:t>el enfoque técnico descritos anteriormente]</w:t>
      </w:r>
    </w:p>
    <w:tbl>
      <w:tblPr>
        <w:tblW w:w="9341" w:type="dxa"/>
        <w:jc w:val="center"/>
        <w:tblLayout w:type="fixed"/>
        <w:tblCellMar>
          <w:left w:w="72" w:type="dxa"/>
          <w:right w:w="72" w:type="dxa"/>
        </w:tblCellMar>
        <w:tblLook w:val="0000" w:firstRow="0" w:lastRow="0" w:firstColumn="0" w:lastColumn="0" w:noHBand="0" w:noVBand="0"/>
      </w:tblPr>
      <w:tblGrid>
        <w:gridCol w:w="574"/>
        <w:gridCol w:w="3522"/>
        <w:gridCol w:w="680"/>
        <w:gridCol w:w="680"/>
        <w:gridCol w:w="680"/>
        <w:gridCol w:w="465"/>
        <w:gridCol w:w="895"/>
        <w:gridCol w:w="1845"/>
      </w:tblGrid>
      <w:tr w:rsidR="00436B2D" w:rsidRPr="00532CE1" w14:paraId="5055D57A" w14:textId="77777777" w:rsidTr="006A4835">
        <w:trPr>
          <w:cantSplit/>
          <w:trHeight w:hRule="exact" w:val="397"/>
          <w:jc w:val="center"/>
        </w:trPr>
        <w:tc>
          <w:tcPr>
            <w:tcW w:w="574" w:type="dxa"/>
            <w:vMerge w:val="restart"/>
            <w:tcBorders>
              <w:top w:val="double" w:sz="4" w:space="0" w:color="auto"/>
              <w:left w:val="double" w:sz="4" w:space="0" w:color="auto"/>
            </w:tcBorders>
            <w:vAlign w:val="center"/>
          </w:tcPr>
          <w:p w14:paraId="2BF94B41" w14:textId="537473FE" w:rsidR="00436B2D" w:rsidRPr="00532CE1" w:rsidRDefault="00436B2D" w:rsidP="00314F91">
            <w:pPr>
              <w:keepNext/>
              <w:keepLines/>
              <w:jc w:val="center"/>
              <w:rPr>
                <w:b/>
                <w:bCs/>
                <w:lang w:val="es-ES"/>
              </w:rPr>
            </w:pPr>
            <w:r w:rsidRPr="00532CE1">
              <w:rPr>
                <w:b/>
                <w:bCs/>
                <w:lang w:val="es-ES"/>
              </w:rPr>
              <w:t>N</w:t>
            </w:r>
            <w:r w:rsidR="00AF406D" w:rsidRPr="00532CE1">
              <w:rPr>
                <w:b/>
                <w:bCs/>
                <w:lang w:val="es-ES"/>
              </w:rPr>
              <w:t>.</w:t>
            </w:r>
            <w:r w:rsidRPr="00532CE1">
              <w:rPr>
                <w:b/>
                <w:bCs/>
                <w:lang w:val="es-ES"/>
              </w:rPr>
              <w:t>°</w:t>
            </w:r>
          </w:p>
        </w:tc>
        <w:tc>
          <w:tcPr>
            <w:tcW w:w="3522" w:type="dxa"/>
            <w:vMerge w:val="restart"/>
            <w:tcBorders>
              <w:top w:val="double" w:sz="4" w:space="0" w:color="auto"/>
              <w:left w:val="single" w:sz="6" w:space="0" w:color="auto"/>
            </w:tcBorders>
            <w:vAlign w:val="center"/>
          </w:tcPr>
          <w:p w14:paraId="15C8CBD1" w14:textId="5C2655FF" w:rsidR="00436B2D" w:rsidRPr="00532CE1" w:rsidRDefault="008D0E50" w:rsidP="00314F91">
            <w:pPr>
              <w:keepNext/>
              <w:keepLines/>
              <w:jc w:val="center"/>
              <w:rPr>
                <w:b/>
                <w:bCs/>
                <w:lang w:val="es-ES"/>
              </w:rPr>
            </w:pPr>
            <w:r w:rsidRPr="00532CE1">
              <w:rPr>
                <w:b/>
                <w:bCs/>
                <w:lang w:val="es-ES"/>
              </w:rPr>
              <w:t>Actividad</w:t>
            </w:r>
          </w:p>
        </w:tc>
        <w:tc>
          <w:tcPr>
            <w:tcW w:w="5245" w:type="dxa"/>
            <w:gridSpan w:val="6"/>
            <w:tcBorders>
              <w:top w:val="double" w:sz="4" w:space="0" w:color="auto"/>
              <w:left w:val="single" w:sz="6" w:space="0" w:color="auto"/>
              <w:bottom w:val="single" w:sz="6" w:space="0" w:color="auto"/>
              <w:right w:val="double" w:sz="4" w:space="0" w:color="auto"/>
            </w:tcBorders>
            <w:vAlign w:val="center"/>
          </w:tcPr>
          <w:p w14:paraId="533FC42D" w14:textId="54C1AE0C" w:rsidR="00436B2D" w:rsidRPr="00532CE1" w:rsidRDefault="008D0E50" w:rsidP="00314F91">
            <w:pPr>
              <w:keepNext/>
              <w:keepLines/>
              <w:jc w:val="center"/>
              <w:rPr>
                <w:b/>
                <w:bCs/>
                <w:lang w:val="es-ES"/>
              </w:rPr>
            </w:pPr>
            <w:r w:rsidRPr="00532CE1">
              <w:rPr>
                <w:b/>
                <w:bCs/>
                <w:lang w:val="es-ES"/>
              </w:rPr>
              <w:t>Meses</w:t>
            </w:r>
          </w:p>
        </w:tc>
      </w:tr>
      <w:tr w:rsidR="00436B2D" w:rsidRPr="00532CE1" w14:paraId="51C69310" w14:textId="77777777" w:rsidTr="006A4835">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Pr="00532CE1" w:rsidRDefault="00436B2D" w:rsidP="00314F91">
            <w:pPr>
              <w:keepNext/>
              <w:keepLines/>
              <w:jc w:val="center"/>
              <w:rPr>
                <w:b/>
                <w:bCs/>
                <w:lang w:val="es-ES"/>
              </w:rPr>
            </w:pPr>
          </w:p>
        </w:tc>
        <w:tc>
          <w:tcPr>
            <w:tcW w:w="3522" w:type="dxa"/>
            <w:vMerge/>
            <w:tcBorders>
              <w:left w:val="single" w:sz="6" w:space="0" w:color="auto"/>
              <w:bottom w:val="single" w:sz="12" w:space="0" w:color="auto"/>
            </w:tcBorders>
            <w:vAlign w:val="center"/>
          </w:tcPr>
          <w:p w14:paraId="72DC9900" w14:textId="77777777" w:rsidR="00436B2D" w:rsidRPr="00532CE1" w:rsidRDefault="00436B2D" w:rsidP="00314F91">
            <w:pPr>
              <w:keepNext/>
              <w:keepLines/>
              <w:jc w:val="center"/>
              <w:rPr>
                <w:b/>
                <w:bCs/>
                <w:lang w:val="es-ES"/>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Pr="00532CE1" w:rsidRDefault="00436B2D" w:rsidP="00314F91">
            <w:pPr>
              <w:keepNext/>
              <w:keepLines/>
              <w:jc w:val="center"/>
              <w:rPr>
                <w:b/>
                <w:bCs/>
                <w:lang w:val="es-ES"/>
              </w:rPr>
            </w:pPr>
            <w:r w:rsidRPr="00532CE1">
              <w:rPr>
                <w:b/>
                <w:bCs/>
                <w:lang w:val="es-ES"/>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Pr="00532CE1" w:rsidRDefault="00436B2D" w:rsidP="00314F91">
            <w:pPr>
              <w:keepNext/>
              <w:keepLines/>
              <w:jc w:val="center"/>
              <w:rPr>
                <w:b/>
                <w:bCs/>
                <w:lang w:val="es-ES"/>
              </w:rPr>
            </w:pPr>
            <w:r w:rsidRPr="00532CE1">
              <w:rPr>
                <w:b/>
                <w:bCs/>
                <w:lang w:val="es-ES"/>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Pr="00532CE1" w:rsidRDefault="00436B2D" w:rsidP="00314F91">
            <w:pPr>
              <w:keepNext/>
              <w:keepLines/>
              <w:jc w:val="center"/>
              <w:rPr>
                <w:b/>
                <w:bCs/>
                <w:lang w:val="es-ES"/>
              </w:rPr>
            </w:pPr>
            <w:r w:rsidRPr="00532CE1">
              <w:rPr>
                <w:b/>
                <w:bCs/>
                <w:lang w:val="es-ES"/>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Pr="00532CE1" w:rsidRDefault="00436B2D" w:rsidP="00314F91">
            <w:pPr>
              <w:keepNext/>
              <w:keepLines/>
              <w:jc w:val="center"/>
              <w:rPr>
                <w:b/>
                <w:bCs/>
                <w:lang w:val="es-ES"/>
              </w:rPr>
            </w:pPr>
            <w:r w:rsidRPr="00532CE1">
              <w:rPr>
                <w:b/>
                <w:bCs/>
                <w:lang w:val="es-ES"/>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20EC084E" w:rsidR="00436B2D" w:rsidRPr="00532CE1" w:rsidRDefault="00436B2D" w:rsidP="00314F91">
            <w:pPr>
              <w:keepNext/>
              <w:keepLines/>
              <w:jc w:val="center"/>
              <w:rPr>
                <w:b/>
                <w:bCs/>
                <w:highlight w:val="cyan"/>
                <w:lang w:val="es-ES"/>
              </w:rPr>
            </w:pPr>
            <w:r w:rsidRPr="00532CE1">
              <w:rPr>
                <w:b/>
                <w:bCs/>
                <w:lang w:val="es-ES"/>
              </w:rPr>
              <w:t>…</w:t>
            </w:r>
          </w:p>
        </w:tc>
        <w:tc>
          <w:tcPr>
            <w:tcW w:w="1845" w:type="dxa"/>
            <w:tcBorders>
              <w:top w:val="single" w:sz="6" w:space="0" w:color="auto"/>
              <w:left w:val="single" w:sz="6" w:space="0" w:color="auto"/>
              <w:bottom w:val="single" w:sz="12" w:space="0" w:color="auto"/>
              <w:right w:val="single" w:sz="6" w:space="0" w:color="auto"/>
            </w:tcBorders>
            <w:vAlign w:val="center"/>
          </w:tcPr>
          <w:p w14:paraId="71F7FD8A" w14:textId="032515BD" w:rsidR="00153152" w:rsidRPr="00532CE1" w:rsidRDefault="00C463F1" w:rsidP="00314F91">
            <w:pPr>
              <w:keepNext/>
              <w:keepLines/>
              <w:jc w:val="center"/>
              <w:rPr>
                <w:b/>
                <w:bCs/>
                <w:lang w:val="es-ES"/>
              </w:rPr>
            </w:pPr>
            <w:r w:rsidRPr="00532CE1">
              <w:rPr>
                <w:b/>
                <w:bCs/>
                <w:lang w:val="es-ES"/>
              </w:rPr>
              <w:t>Finalización</w:t>
            </w:r>
          </w:p>
        </w:tc>
      </w:tr>
      <w:tr w:rsidR="00436B2D" w:rsidRPr="00532CE1" w14:paraId="6538DE5E" w14:textId="77777777" w:rsidTr="006A4835">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Pr="00532CE1" w:rsidRDefault="00436B2D" w:rsidP="00314F91">
            <w:pPr>
              <w:keepNext/>
              <w:keepLines/>
              <w:jc w:val="center"/>
              <w:rPr>
                <w:lang w:val="es-ES"/>
              </w:rPr>
            </w:pPr>
            <w:r w:rsidRPr="00532CE1">
              <w:rPr>
                <w:lang w:val="es-ES"/>
              </w:rPr>
              <w:t>1</w:t>
            </w:r>
          </w:p>
        </w:tc>
        <w:tc>
          <w:tcPr>
            <w:tcW w:w="3522" w:type="dxa"/>
            <w:tcBorders>
              <w:top w:val="single" w:sz="12" w:space="0" w:color="auto"/>
              <w:left w:val="single" w:sz="6" w:space="0" w:color="auto"/>
              <w:bottom w:val="single" w:sz="6" w:space="0" w:color="auto"/>
            </w:tcBorders>
          </w:tcPr>
          <w:p w14:paraId="31FE095F" w14:textId="45F22B75" w:rsidR="00436B2D" w:rsidRPr="00532CE1" w:rsidRDefault="005C5D41" w:rsidP="00314F91">
            <w:pPr>
              <w:keepNext/>
              <w:keepLines/>
              <w:rPr>
                <w:lang w:val="es-ES"/>
              </w:rPr>
            </w:pPr>
            <w:r w:rsidRPr="00532CE1">
              <w:rPr>
                <w:lang w:val="es-ES"/>
              </w:rPr>
              <w:t>Producto</w:t>
            </w:r>
            <w:r w:rsidR="00AF406D" w:rsidRPr="00532CE1">
              <w:rPr>
                <w:lang w:val="es-ES"/>
              </w:rPr>
              <w:t> </w:t>
            </w:r>
            <w:r w:rsidR="00436B2D" w:rsidRPr="00532CE1">
              <w:rPr>
                <w:lang w:val="es-ES"/>
              </w:rPr>
              <w:t xml:space="preserve">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Pr="00532CE1" w:rsidRDefault="00436B2D" w:rsidP="00314F91">
            <w:pPr>
              <w:keepNext/>
              <w:keepLines/>
              <w:rPr>
                <w:lang w:val="es-ES"/>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Pr="00532CE1" w:rsidRDefault="00436B2D" w:rsidP="00314F91">
            <w:pPr>
              <w:keepNext/>
              <w:keepLines/>
              <w:rPr>
                <w:lang w:val="es-ES"/>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Pr="00532CE1" w:rsidRDefault="00436B2D" w:rsidP="00314F91">
            <w:pPr>
              <w:keepNext/>
              <w:keepLines/>
              <w:rPr>
                <w:lang w:val="es-ES"/>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Pr="00532CE1" w:rsidRDefault="00436B2D" w:rsidP="00314F91">
            <w:pPr>
              <w:keepNext/>
              <w:keepLines/>
              <w:rPr>
                <w:lang w:val="es-ES"/>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32CE1" w:rsidRDefault="00436B2D" w:rsidP="00314F91">
            <w:pPr>
              <w:keepNext/>
              <w:keepLines/>
              <w:rPr>
                <w:color w:val="EEECE1" w:themeColor="background2"/>
                <w:lang w:val="es-ES"/>
              </w:rPr>
            </w:pPr>
          </w:p>
        </w:tc>
        <w:tc>
          <w:tcPr>
            <w:tcW w:w="1845" w:type="dxa"/>
            <w:tcBorders>
              <w:top w:val="single" w:sz="12" w:space="0" w:color="auto"/>
              <w:left w:val="single" w:sz="6" w:space="0" w:color="auto"/>
              <w:bottom w:val="single" w:sz="6" w:space="0" w:color="auto"/>
              <w:right w:val="single" w:sz="6" w:space="0" w:color="auto"/>
            </w:tcBorders>
          </w:tcPr>
          <w:p w14:paraId="0A3D1AC6" w14:textId="77777777" w:rsidR="00436B2D" w:rsidRPr="00532CE1" w:rsidRDefault="00436B2D" w:rsidP="00314F91">
            <w:pPr>
              <w:keepNext/>
              <w:keepLines/>
              <w:jc w:val="center"/>
              <w:rPr>
                <w:color w:val="EEECE1" w:themeColor="background2"/>
                <w:lang w:val="es-ES"/>
              </w:rPr>
            </w:pPr>
            <w:r w:rsidRPr="00532CE1">
              <w:rPr>
                <w:color w:val="EEECE1" w:themeColor="background2"/>
                <w:lang w:val="es-ES"/>
              </w:rPr>
              <w:t>-</w:t>
            </w:r>
          </w:p>
        </w:tc>
      </w:tr>
      <w:tr w:rsidR="00436B2D" w:rsidRPr="00532CE1" w14:paraId="24C0567D" w14:textId="77777777" w:rsidTr="006A4835">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532CE1" w:rsidRDefault="00436B2D" w:rsidP="00314F91">
            <w:pPr>
              <w:keepNext/>
              <w:keepLines/>
              <w:jc w:val="center"/>
              <w:rPr>
                <w:sz w:val="16"/>
                <w:szCs w:val="16"/>
                <w:lang w:val="es-ES"/>
              </w:rPr>
            </w:pPr>
            <w:r w:rsidRPr="00532CE1">
              <w:rPr>
                <w:sz w:val="16"/>
                <w:szCs w:val="16"/>
                <w:lang w:val="es-ES"/>
              </w:rPr>
              <w:t>1.1</w:t>
            </w:r>
          </w:p>
        </w:tc>
        <w:tc>
          <w:tcPr>
            <w:tcW w:w="3522" w:type="dxa"/>
            <w:tcBorders>
              <w:top w:val="single" w:sz="6" w:space="0" w:color="auto"/>
              <w:left w:val="single" w:sz="6" w:space="0" w:color="auto"/>
              <w:bottom w:val="single" w:sz="6" w:space="0" w:color="auto"/>
            </w:tcBorders>
          </w:tcPr>
          <w:p w14:paraId="0C384E9E" w14:textId="574828A4" w:rsidR="00436B2D" w:rsidRPr="00532CE1" w:rsidRDefault="008D0E50" w:rsidP="00314F91">
            <w:pPr>
              <w:keepNext/>
              <w:keepLines/>
              <w:ind w:left="720"/>
              <w:rPr>
                <w:lang w:val="es-ES"/>
              </w:rPr>
            </w:pPr>
            <w:r w:rsidRPr="00532CE1">
              <w:rPr>
                <w:lang w:val="es-ES"/>
              </w:rPr>
              <w:t>Actividad</w:t>
            </w:r>
            <w:r w:rsidR="00AF406D" w:rsidRPr="00532CE1">
              <w:rPr>
                <w:lang w:val="es-ES"/>
              </w:rPr>
              <w:t> </w:t>
            </w:r>
            <w:r w:rsidR="00436B2D" w:rsidRPr="00532CE1">
              <w:rPr>
                <w:lang w:val="es-ES"/>
              </w:rPr>
              <w:t>1</w:t>
            </w:r>
            <w:r w:rsidR="00727843" w:rsidRPr="00532CE1">
              <w:rPr>
                <w:lang w:val="es-ES"/>
              </w:rPr>
              <w:t>.1</w:t>
            </w:r>
            <w:r w:rsidR="00436B2D" w:rsidRPr="00532CE1">
              <w:rPr>
                <w:lang w:val="es-ES"/>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32CE1" w:rsidRDefault="00436B2D" w:rsidP="00314F91">
            <w:pPr>
              <w:keepNext/>
              <w:keepLines/>
              <w:rPr>
                <w:color w:val="EEECE1" w:themeColor="background2"/>
                <w:lang w:val="es-ES"/>
              </w:rPr>
            </w:pPr>
            <w:r w:rsidRPr="00532CE1">
              <w:rPr>
                <w:color w:val="EEECE1" w:themeColor="background2"/>
                <w:lang w:val="es-ES"/>
              </w:rPr>
              <w:t>-</w:t>
            </w:r>
          </w:p>
        </w:tc>
        <w:tc>
          <w:tcPr>
            <w:tcW w:w="1845" w:type="dxa"/>
            <w:tcBorders>
              <w:top w:val="single" w:sz="6" w:space="0" w:color="auto"/>
              <w:left w:val="single" w:sz="6" w:space="0" w:color="auto"/>
              <w:bottom w:val="single" w:sz="6" w:space="0" w:color="auto"/>
              <w:right w:val="single" w:sz="6" w:space="0" w:color="auto"/>
            </w:tcBorders>
          </w:tcPr>
          <w:p w14:paraId="636B4198" w14:textId="77777777" w:rsidR="00436B2D" w:rsidRPr="00532CE1" w:rsidRDefault="00436B2D" w:rsidP="00314F91">
            <w:pPr>
              <w:keepNext/>
              <w:keepLines/>
              <w:jc w:val="center"/>
              <w:rPr>
                <w:color w:val="EEECE1" w:themeColor="background2"/>
                <w:lang w:val="es-ES"/>
              </w:rPr>
            </w:pPr>
          </w:p>
        </w:tc>
      </w:tr>
      <w:tr w:rsidR="00436B2D" w:rsidRPr="00532CE1" w14:paraId="4E432943" w14:textId="77777777" w:rsidTr="006A4835">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532CE1" w:rsidRDefault="00436B2D" w:rsidP="00314F91">
            <w:pPr>
              <w:keepNext/>
              <w:keepLines/>
              <w:jc w:val="center"/>
              <w:rPr>
                <w:sz w:val="16"/>
                <w:szCs w:val="16"/>
                <w:lang w:val="es-ES"/>
              </w:rPr>
            </w:pPr>
            <w:r w:rsidRPr="00532CE1">
              <w:rPr>
                <w:sz w:val="16"/>
                <w:szCs w:val="16"/>
                <w:lang w:val="es-ES"/>
              </w:rPr>
              <w:t>1.2</w:t>
            </w:r>
          </w:p>
        </w:tc>
        <w:tc>
          <w:tcPr>
            <w:tcW w:w="3522" w:type="dxa"/>
            <w:tcBorders>
              <w:top w:val="single" w:sz="6" w:space="0" w:color="auto"/>
              <w:left w:val="single" w:sz="6" w:space="0" w:color="auto"/>
              <w:bottom w:val="single" w:sz="6" w:space="0" w:color="auto"/>
            </w:tcBorders>
          </w:tcPr>
          <w:p w14:paraId="24723202" w14:textId="3A24FAC1" w:rsidR="00436B2D" w:rsidRPr="00532CE1" w:rsidRDefault="008D0E50" w:rsidP="00314F91">
            <w:pPr>
              <w:keepNext/>
              <w:keepLines/>
              <w:ind w:left="720"/>
              <w:rPr>
                <w:lang w:val="es-ES"/>
              </w:rPr>
            </w:pPr>
            <w:r w:rsidRPr="00532CE1">
              <w:rPr>
                <w:lang w:val="es-ES"/>
              </w:rPr>
              <w:t>Actividad</w:t>
            </w:r>
            <w:r w:rsidR="00AF406D" w:rsidRPr="00532CE1">
              <w:rPr>
                <w:lang w:val="es-ES"/>
              </w:rPr>
              <w:t> </w:t>
            </w:r>
            <w:r w:rsidR="00727843" w:rsidRPr="00532CE1">
              <w:rPr>
                <w:lang w:val="es-ES"/>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1CB45C3C" w14:textId="77777777" w:rsidR="00436B2D" w:rsidRPr="00532CE1" w:rsidRDefault="00436B2D" w:rsidP="00314F91">
            <w:pPr>
              <w:keepNext/>
              <w:keepLines/>
              <w:jc w:val="center"/>
              <w:rPr>
                <w:color w:val="EEECE1" w:themeColor="background2"/>
                <w:lang w:val="es-ES"/>
              </w:rPr>
            </w:pPr>
          </w:p>
        </w:tc>
      </w:tr>
      <w:tr w:rsidR="00436B2D" w:rsidRPr="00532CE1" w14:paraId="01AB3B84" w14:textId="77777777" w:rsidTr="006A4835">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532CE1" w:rsidRDefault="00436B2D" w:rsidP="00314F91">
            <w:pPr>
              <w:keepNext/>
              <w:keepLines/>
              <w:jc w:val="center"/>
              <w:rPr>
                <w:sz w:val="16"/>
                <w:szCs w:val="16"/>
                <w:lang w:val="es-ES"/>
              </w:rPr>
            </w:pPr>
          </w:p>
        </w:tc>
        <w:tc>
          <w:tcPr>
            <w:tcW w:w="3522" w:type="dxa"/>
            <w:tcBorders>
              <w:top w:val="single" w:sz="6" w:space="0" w:color="auto"/>
              <w:left w:val="single" w:sz="6" w:space="0" w:color="auto"/>
              <w:bottom w:val="single" w:sz="6" w:space="0" w:color="auto"/>
            </w:tcBorders>
          </w:tcPr>
          <w:p w14:paraId="765F6556"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251A6BED" w14:textId="77777777" w:rsidR="00436B2D" w:rsidRPr="00532CE1" w:rsidRDefault="00436B2D" w:rsidP="00314F91">
            <w:pPr>
              <w:keepNext/>
              <w:keepLines/>
              <w:jc w:val="center"/>
              <w:rPr>
                <w:color w:val="EEECE1" w:themeColor="background2"/>
                <w:lang w:val="es-ES"/>
              </w:rPr>
            </w:pPr>
          </w:p>
        </w:tc>
      </w:tr>
      <w:tr w:rsidR="00436B2D" w:rsidRPr="00532CE1" w14:paraId="646478A7" w14:textId="77777777" w:rsidTr="006A4835">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532CE1" w:rsidRDefault="00436B2D" w:rsidP="00314F91">
            <w:pPr>
              <w:keepNext/>
              <w:keepLines/>
              <w:jc w:val="center"/>
              <w:rPr>
                <w:sz w:val="16"/>
                <w:szCs w:val="16"/>
                <w:lang w:val="es-ES"/>
              </w:rPr>
            </w:pPr>
          </w:p>
        </w:tc>
        <w:tc>
          <w:tcPr>
            <w:tcW w:w="3522" w:type="dxa"/>
            <w:tcBorders>
              <w:top w:val="single" w:sz="6" w:space="0" w:color="auto"/>
              <w:left w:val="single" w:sz="6" w:space="0" w:color="auto"/>
              <w:bottom w:val="single" w:sz="6" w:space="0" w:color="auto"/>
            </w:tcBorders>
          </w:tcPr>
          <w:p w14:paraId="091AB965"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15E09944" w14:textId="77777777" w:rsidR="00436B2D" w:rsidRPr="00532CE1" w:rsidRDefault="00436B2D" w:rsidP="00314F91">
            <w:pPr>
              <w:keepNext/>
              <w:keepLines/>
              <w:jc w:val="center"/>
              <w:rPr>
                <w:color w:val="EEECE1" w:themeColor="background2"/>
                <w:lang w:val="es-ES"/>
              </w:rPr>
            </w:pPr>
          </w:p>
        </w:tc>
      </w:tr>
      <w:tr w:rsidR="00436B2D" w:rsidRPr="00532CE1" w14:paraId="2BC1B91F" w14:textId="77777777" w:rsidTr="006A4835">
        <w:trPr>
          <w:jc w:val="center"/>
        </w:trPr>
        <w:tc>
          <w:tcPr>
            <w:tcW w:w="574" w:type="dxa"/>
            <w:tcBorders>
              <w:top w:val="single" w:sz="6" w:space="0" w:color="auto"/>
              <w:left w:val="double" w:sz="4" w:space="0" w:color="auto"/>
              <w:bottom w:val="single" w:sz="6" w:space="0" w:color="auto"/>
            </w:tcBorders>
            <w:vAlign w:val="center"/>
          </w:tcPr>
          <w:p w14:paraId="7D758C49" w14:textId="00F9FA19" w:rsidR="00436B2D" w:rsidRPr="00532CE1" w:rsidRDefault="00436B2D" w:rsidP="00314F91">
            <w:pPr>
              <w:keepNext/>
              <w:keepLines/>
              <w:jc w:val="center"/>
              <w:rPr>
                <w:lang w:val="es-ES"/>
              </w:rPr>
            </w:pPr>
            <w:r w:rsidRPr="00532CE1">
              <w:rPr>
                <w:lang w:val="es-ES"/>
              </w:rPr>
              <w:t>2</w:t>
            </w:r>
          </w:p>
        </w:tc>
        <w:tc>
          <w:tcPr>
            <w:tcW w:w="3522" w:type="dxa"/>
            <w:tcBorders>
              <w:top w:val="single" w:sz="6" w:space="0" w:color="auto"/>
              <w:left w:val="single" w:sz="6" w:space="0" w:color="auto"/>
              <w:bottom w:val="single" w:sz="6" w:space="0" w:color="auto"/>
            </w:tcBorders>
          </w:tcPr>
          <w:p w14:paraId="2193C2C2" w14:textId="1F5AC44E" w:rsidR="00436B2D" w:rsidRPr="00532CE1" w:rsidRDefault="005C5D41" w:rsidP="00314F91">
            <w:pPr>
              <w:keepNext/>
              <w:keepLines/>
              <w:rPr>
                <w:lang w:val="es-ES"/>
              </w:rPr>
            </w:pPr>
            <w:r w:rsidRPr="00532CE1">
              <w:rPr>
                <w:lang w:val="es-ES"/>
              </w:rPr>
              <w:t>Producto</w:t>
            </w:r>
            <w:r w:rsidR="00AF406D" w:rsidRPr="00532CE1">
              <w:rPr>
                <w:lang w:val="es-ES"/>
              </w:rPr>
              <w:t> </w:t>
            </w:r>
            <w:r w:rsidR="00436B2D" w:rsidRPr="00532CE1">
              <w:rPr>
                <w:lang w:val="es-ES"/>
              </w:rPr>
              <w:t>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Pr="00532CE1" w:rsidRDefault="00436B2D" w:rsidP="00314F91">
            <w:pPr>
              <w:pStyle w:val="Encabezado"/>
              <w:keepNext/>
              <w:keepLines/>
              <w:tabs>
                <w:tab w:val="clear" w:pos="4320"/>
                <w:tab w:val="clear" w:pos="8640"/>
              </w:tabs>
              <w:rPr>
                <w:lang w:val="es-ES"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70BA0794" w14:textId="77777777" w:rsidR="00436B2D" w:rsidRPr="00532CE1" w:rsidRDefault="00436B2D" w:rsidP="00314F91">
            <w:pPr>
              <w:keepNext/>
              <w:keepLines/>
              <w:jc w:val="center"/>
              <w:rPr>
                <w:color w:val="EEECE1" w:themeColor="background2"/>
                <w:lang w:val="es-ES"/>
              </w:rPr>
            </w:pPr>
          </w:p>
        </w:tc>
      </w:tr>
      <w:tr w:rsidR="00436B2D" w:rsidRPr="00532CE1" w14:paraId="0CF21152" w14:textId="77777777" w:rsidTr="006A4835">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532CE1" w:rsidRDefault="00436B2D" w:rsidP="00314F91">
            <w:pPr>
              <w:keepNext/>
              <w:keepLines/>
              <w:jc w:val="center"/>
              <w:rPr>
                <w:sz w:val="16"/>
                <w:szCs w:val="16"/>
                <w:lang w:val="es-ES"/>
              </w:rPr>
            </w:pPr>
            <w:r w:rsidRPr="00532CE1">
              <w:rPr>
                <w:sz w:val="16"/>
                <w:szCs w:val="16"/>
                <w:lang w:val="es-ES"/>
              </w:rPr>
              <w:t>2.1</w:t>
            </w:r>
          </w:p>
        </w:tc>
        <w:tc>
          <w:tcPr>
            <w:tcW w:w="3522" w:type="dxa"/>
            <w:tcBorders>
              <w:top w:val="single" w:sz="6" w:space="0" w:color="auto"/>
              <w:left w:val="single" w:sz="6" w:space="0" w:color="auto"/>
              <w:bottom w:val="single" w:sz="6" w:space="0" w:color="auto"/>
            </w:tcBorders>
          </w:tcPr>
          <w:p w14:paraId="6C15933E" w14:textId="31296621" w:rsidR="00436B2D" w:rsidRPr="00532CE1" w:rsidRDefault="008D0E50" w:rsidP="00314F91">
            <w:pPr>
              <w:keepNext/>
              <w:keepLines/>
              <w:ind w:left="720"/>
              <w:rPr>
                <w:lang w:val="es-ES"/>
              </w:rPr>
            </w:pPr>
            <w:r w:rsidRPr="00532CE1">
              <w:rPr>
                <w:lang w:val="es-ES"/>
              </w:rPr>
              <w:t>Actividad</w:t>
            </w:r>
            <w:r w:rsidR="00AF406D" w:rsidRPr="00532CE1">
              <w:rPr>
                <w:lang w:val="es-ES"/>
              </w:rPr>
              <w:t> </w:t>
            </w:r>
            <w:r w:rsidR="00727843" w:rsidRPr="00532CE1">
              <w:rPr>
                <w:lang w:val="es-ES"/>
              </w:rPr>
              <w:t>2.</w:t>
            </w:r>
            <w:r w:rsidR="00436B2D" w:rsidRPr="00532CE1">
              <w:rPr>
                <w:lang w:val="es-ES"/>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3F968827" w14:textId="77777777" w:rsidR="00436B2D" w:rsidRPr="00532CE1" w:rsidRDefault="00436B2D" w:rsidP="00314F91">
            <w:pPr>
              <w:keepNext/>
              <w:keepLines/>
              <w:jc w:val="center"/>
              <w:rPr>
                <w:color w:val="EEECE1" w:themeColor="background2"/>
                <w:lang w:val="es-ES"/>
              </w:rPr>
            </w:pPr>
          </w:p>
        </w:tc>
      </w:tr>
      <w:tr w:rsidR="00436B2D" w:rsidRPr="00532CE1" w14:paraId="7DD5BB80" w14:textId="77777777" w:rsidTr="006A4835">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Pr="00532CE1" w:rsidRDefault="00436B2D" w:rsidP="00314F91">
            <w:pPr>
              <w:keepNext/>
              <w:keepLines/>
              <w:jc w:val="center"/>
              <w:rPr>
                <w:lang w:val="es-ES"/>
              </w:rPr>
            </w:pPr>
          </w:p>
        </w:tc>
        <w:tc>
          <w:tcPr>
            <w:tcW w:w="3522" w:type="dxa"/>
            <w:tcBorders>
              <w:top w:val="single" w:sz="6" w:space="0" w:color="auto"/>
              <w:left w:val="single" w:sz="6" w:space="0" w:color="auto"/>
              <w:bottom w:val="single" w:sz="6" w:space="0" w:color="auto"/>
            </w:tcBorders>
          </w:tcPr>
          <w:p w14:paraId="386C4357"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733CC81B" w14:textId="77777777" w:rsidR="00436B2D" w:rsidRPr="00532CE1" w:rsidRDefault="00436B2D" w:rsidP="00314F91">
            <w:pPr>
              <w:keepNext/>
              <w:keepLines/>
              <w:jc w:val="center"/>
              <w:rPr>
                <w:color w:val="EEECE1" w:themeColor="background2"/>
                <w:lang w:val="es-ES"/>
              </w:rPr>
            </w:pPr>
          </w:p>
        </w:tc>
      </w:tr>
      <w:tr w:rsidR="00436B2D" w:rsidRPr="00532CE1" w14:paraId="57A34BC5" w14:textId="77777777" w:rsidTr="006A4835">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Pr="00532CE1" w:rsidRDefault="00436B2D" w:rsidP="00314F91">
            <w:pPr>
              <w:keepNext/>
              <w:keepLines/>
              <w:jc w:val="center"/>
              <w:rPr>
                <w:lang w:val="es-ES"/>
              </w:rPr>
            </w:pPr>
          </w:p>
        </w:tc>
        <w:tc>
          <w:tcPr>
            <w:tcW w:w="3522" w:type="dxa"/>
            <w:tcBorders>
              <w:top w:val="single" w:sz="6" w:space="0" w:color="auto"/>
              <w:left w:val="single" w:sz="6" w:space="0" w:color="auto"/>
              <w:bottom w:val="single" w:sz="6" w:space="0" w:color="auto"/>
            </w:tcBorders>
          </w:tcPr>
          <w:p w14:paraId="5946573D"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21190360" w14:textId="77777777" w:rsidR="00436B2D" w:rsidRPr="00532CE1" w:rsidRDefault="00436B2D" w:rsidP="00314F91">
            <w:pPr>
              <w:keepNext/>
              <w:keepLines/>
              <w:jc w:val="center"/>
              <w:rPr>
                <w:color w:val="EEECE1" w:themeColor="background2"/>
                <w:lang w:val="es-ES"/>
              </w:rPr>
            </w:pPr>
          </w:p>
        </w:tc>
      </w:tr>
      <w:tr w:rsidR="00436B2D" w:rsidRPr="00532CE1" w14:paraId="3AAD32A3" w14:textId="77777777" w:rsidTr="006A4835">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Pr="00532CE1" w:rsidRDefault="00436B2D" w:rsidP="00314F91">
            <w:pPr>
              <w:keepNext/>
              <w:keepLines/>
              <w:ind w:left="-25"/>
              <w:jc w:val="center"/>
              <w:rPr>
                <w:lang w:val="es-ES"/>
              </w:rPr>
            </w:pPr>
          </w:p>
        </w:tc>
        <w:tc>
          <w:tcPr>
            <w:tcW w:w="3522" w:type="dxa"/>
            <w:tcBorders>
              <w:top w:val="single" w:sz="6" w:space="0" w:color="auto"/>
              <w:left w:val="single" w:sz="6" w:space="0" w:color="auto"/>
              <w:bottom w:val="single" w:sz="6" w:space="0" w:color="auto"/>
            </w:tcBorders>
          </w:tcPr>
          <w:p w14:paraId="19408A26" w14:textId="77777777" w:rsidR="00436B2D" w:rsidRPr="00532CE1" w:rsidRDefault="00436B2D" w:rsidP="00314F91">
            <w:pPr>
              <w:keepNext/>
              <w:keepLines/>
              <w:ind w:left="-25"/>
              <w:rPr>
                <w:lang w:val="es-ES"/>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32CE1" w:rsidRDefault="00436B2D" w:rsidP="00314F91">
            <w:pPr>
              <w:keepNext/>
              <w:keepLines/>
              <w:rPr>
                <w:color w:val="EEECE1" w:themeColor="background2"/>
                <w:lang w:val="es-ES"/>
              </w:rPr>
            </w:pPr>
          </w:p>
        </w:tc>
        <w:tc>
          <w:tcPr>
            <w:tcW w:w="1845" w:type="dxa"/>
            <w:tcBorders>
              <w:top w:val="single" w:sz="6" w:space="0" w:color="auto"/>
              <w:left w:val="single" w:sz="6" w:space="0" w:color="auto"/>
              <w:bottom w:val="single" w:sz="6" w:space="0" w:color="auto"/>
              <w:right w:val="single" w:sz="6" w:space="0" w:color="auto"/>
            </w:tcBorders>
          </w:tcPr>
          <w:p w14:paraId="078CABF3" w14:textId="77777777" w:rsidR="00436B2D" w:rsidRPr="00532CE1" w:rsidRDefault="00436B2D" w:rsidP="00314F91">
            <w:pPr>
              <w:keepNext/>
              <w:keepLines/>
              <w:jc w:val="center"/>
              <w:rPr>
                <w:color w:val="EEECE1" w:themeColor="background2"/>
                <w:lang w:val="es-ES"/>
              </w:rPr>
            </w:pPr>
          </w:p>
        </w:tc>
      </w:tr>
      <w:tr w:rsidR="00436B2D" w:rsidRPr="00532CE1" w14:paraId="6DE9C2BB" w14:textId="77777777" w:rsidTr="006A4835">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Pr="00532CE1" w:rsidRDefault="00436B2D" w:rsidP="00314F91">
            <w:pPr>
              <w:keepNext/>
              <w:keepLines/>
              <w:ind w:left="-25"/>
              <w:jc w:val="center"/>
              <w:rPr>
                <w:lang w:val="es-ES"/>
              </w:rPr>
            </w:pPr>
            <w:r w:rsidRPr="00532CE1">
              <w:rPr>
                <w:lang w:val="es-ES"/>
              </w:rPr>
              <w:t>n</w:t>
            </w:r>
          </w:p>
        </w:tc>
        <w:tc>
          <w:tcPr>
            <w:tcW w:w="3522" w:type="dxa"/>
            <w:tcBorders>
              <w:top w:val="single" w:sz="6" w:space="0" w:color="auto"/>
              <w:left w:val="single" w:sz="6" w:space="0" w:color="auto"/>
              <w:bottom w:val="double" w:sz="4" w:space="0" w:color="auto"/>
            </w:tcBorders>
          </w:tcPr>
          <w:p w14:paraId="3F90E62B" w14:textId="6F435F35" w:rsidR="00436B2D" w:rsidRPr="00532CE1" w:rsidRDefault="00CE39B0" w:rsidP="00314F91">
            <w:pPr>
              <w:keepNext/>
              <w:keepLines/>
              <w:tabs>
                <w:tab w:val="left" w:pos="1965"/>
              </w:tabs>
              <w:ind w:left="-25"/>
              <w:rPr>
                <w:lang w:val="es-ES"/>
              </w:rPr>
            </w:pPr>
            <w:r w:rsidRPr="00532CE1">
              <w:rPr>
                <w:lang w:val="es-ES"/>
              </w:rPr>
              <w:t xml:space="preserve">Informes </w:t>
            </w:r>
            <w:r w:rsidR="00626C70" w:rsidRPr="00532CE1">
              <w:rPr>
                <w:lang w:val="es-ES"/>
              </w:rPr>
              <w:t xml:space="preserve">sobre la marcha de los trabajos </w:t>
            </w:r>
            <w:r w:rsidRPr="00532CE1">
              <w:rPr>
                <w:lang w:val="es-ES"/>
              </w:rPr>
              <w:t xml:space="preserve">(presentados </w:t>
            </w:r>
            <w:r w:rsidR="0098203D" w:rsidRPr="00532CE1">
              <w:rPr>
                <w:lang w:val="es-ES"/>
              </w:rPr>
              <w:t xml:space="preserve">con la frecuencia establecida en </w:t>
            </w:r>
            <w:r w:rsidRPr="00532CE1">
              <w:rPr>
                <w:lang w:val="es-ES"/>
              </w:rPr>
              <w:t xml:space="preserve">el </w:t>
            </w:r>
            <w:r w:rsidR="00ED61C7" w:rsidRPr="00532CE1">
              <w:rPr>
                <w:lang w:val="es-ES"/>
              </w:rPr>
              <w:t>anexo</w:t>
            </w:r>
            <w:r w:rsidRPr="00532CE1">
              <w:rPr>
                <w:lang w:val="es-ES"/>
              </w:rPr>
              <w:t> III)</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double" w:sz="4" w:space="0" w:color="auto"/>
              <w:right w:val="single" w:sz="6" w:space="0" w:color="auto"/>
            </w:tcBorders>
          </w:tcPr>
          <w:p w14:paraId="5421879E" w14:textId="055A892A" w:rsidR="00436B2D" w:rsidRPr="00532CE1" w:rsidRDefault="00905EF1" w:rsidP="00314F91">
            <w:pPr>
              <w:keepNext/>
              <w:keepLines/>
              <w:rPr>
                <w:lang w:val="es-ES"/>
              </w:rPr>
            </w:pPr>
            <w:r w:rsidRPr="00532CE1">
              <w:rPr>
                <w:lang w:val="es-ES"/>
              </w:rPr>
              <w:t>Informe f</w:t>
            </w:r>
            <w:r w:rsidR="00436B2D" w:rsidRPr="00532CE1">
              <w:rPr>
                <w:lang w:val="es-ES"/>
              </w:rPr>
              <w:t>inal</w:t>
            </w:r>
          </w:p>
        </w:tc>
        <w:tc>
          <w:tcPr>
            <w:tcW w:w="1845" w:type="dxa"/>
            <w:tcBorders>
              <w:top w:val="single" w:sz="6" w:space="0" w:color="auto"/>
              <w:left w:val="single" w:sz="6" w:space="0" w:color="auto"/>
              <w:bottom w:val="double" w:sz="4" w:space="0" w:color="auto"/>
              <w:right w:val="single" w:sz="6" w:space="0" w:color="auto"/>
            </w:tcBorders>
          </w:tcPr>
          <w:p w14:paraId="255CA319" w14:textId="77777777" w:rsidR="00436B2D" w:rsidRPr="00532CE1" w:rsidRDefault="00436B2D" w:rsidP="00314F91">
            <w:pPr>
              <w:keepNext/>
              <w:keepLines/>
              <w:jc w:val="center"/>
              <w:rPr>
                <w:lang w:val="es-ES"/>
              </w:rPr>
            </w:pPr>
          </w:p>
        </w:tc>
      </w:tr>
      <w:tr w:rsidR="00436B2D" w:rsidRPr="00532CE1" w14:paraId="47733126" w14:textId="77777777" w:rsidTr="006A4835">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Pr="00532CE1" w:rsidRDefault="00436B2D" w:rsidP="00314F91">
            <w:pPr>
              <w:keepNext/>
              <w:keepLines/>
              <w:ind w:left="-25"/>
              <w:jc w:val="center"/>
              <w:rPr>
                <w:lang w:val="es-ES"/>
              </w:rPr>
            </w:pPr>
            <w:r w:rsidRPr="00532CE1">
              <w:rPr>
                <w:lang w:val="es-ES"/>
              </w:rPr>
              <w:t>n</w:t>
            </w:r>
          </w:p>
        </w:tc>
        <w:tc>
          <w:tcPr>
            <w:tcW w:w="3522" w:type="dxa"/>
            <w:tcBorders>
              <w:top w:val="single" w:sz="6" w:space="0" w:color="auto"/>
              <w:left w:val="single" w:sz="6" w:space="0" w:color="auto"/>
              <w:bottom w:val="double" w:sz="4" w:space="0" w:color="auto"/>
            </w:tcBorders>
          </w:tcPr>
          <w:p w14:paraId="51414743" w14:textId="5DD204EC" w:rsidR="00436B2D" w:rsidRPr="00532CE1" w:rsidRDefault="00CE39B0" w:rsidP="00314F91">
            <w:pPr>
              <w:keepNext/>
              <w:keepLines/>
              <w:ind w:left="-25"/>
              <w:rPr>
                <w:i/>
                <w:lang w:val="es-ES"/>
              </w:rPr>
            </w:pPr>
            <w:r w:rsidRPr="00532CE1">
              <w:rPr>
                <w:lang w:val="es-ES"/>
              </w:rPr>
              <w:t>Informe financiero final</w:t>
            </w:r>
            <w:r w:rsidR="002C5602" w:rsidRPr="00532CE1" w:rsidDel="00391046">
              <w:rPr>
                <w:i/>
                <w:lang w:val="es-ES"/>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Pr="00532CE1" w:rsidRDefault="00436B2D" w:rsidP="00314F91">
            <w:pPr>
              <w:keepNext/>
              <w:keepLines/>
              <w:rPr>
                <w:lang w:val="es-ES"/>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Pr="00532CE1" w:rsidRDefault="00436B2D" w:rsidP="00314F91">
            <w:pPr>
              <w:keepNext/>
              <w:keepLines/>
              <w:rPr>
                <w:lang w:val="es-ES"/>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Pr="00532CE1" w:rsidRDefault="00436B2D" w:rsidP="00314F91">
            <w:pPr>
              <w:keepNext/>
              <w:keepLines/>
              <w:rPr>
                <w:lang w:val="es-ES"/>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Pr="00532CE1" w:rsidRDefault="00436B2D" w:rsidP="00314F91">
            <w:pPr>
              <w:keepNext/>
              <w:keepLines/>
              <w:rPr>
                <w:lang w:val="es-ES"/>
              </w:rPr>
            </w:pPr>
          </w:p>
        </w:tc>
        <w:tc>
          <w:tcPr>
            <w:tcW w:w="1845" w:type="dxa"/>
            <w:tcBorders>
              <w:top w:val="single" w:sz="6" w:space="0" w:color="auto"/>
              <w:left w:val="single" w:sz="6" w:space="0" w:color="auto"/>
              <w:bottom w:val="double" w:sz="4" w:space="0" w:color="auto"/>
              <w:right w:val="single" w:sz="6" w:space="0" w:color="auto"/>
            </w:tcBorders>
          </w:tcPr>
          <w:p w14:paraId="07E3C117" w14:textId="183779D2" w:rsidR="00436B2D" w:rsidRPr="00532CE1" w:rsidRDefault="00CE39B0" w:rsidP="006A4835">
            <w:pPr>
              <w:keepNext/>
              <w:keepLines/>
              <w:jc w:val="left"/>
              <w:rPr>
                <w:lang w:val="es-ES"/>
              </w:rPr>
            </w:pPr>
            <w:r w:rsidRPr="00532CE1">
              <w:rPr>
                <w:lang w:val="es-ES"/>
              </w:rPr>
              <w:t xml:space="preserve">Dentro de los 3 meses posteriores a la </w:t>
            </w:r>
            <w:r w:rsidR="00614D8B" w:rsidRPr="00532CE1">
              <w:rPr>
                <w:lang w:val="es-ES"/>
              </w:rPr>
              <w:t>F</w:t>
            </w:r>
            <w:r w:rsidRPr="00532CE1">
              <w:rPr>
                <w:lang w:val="es-ES"/>
              </w:rPr>
              <w:t>echa de finalización del Acuerdo</w:t>
            </w:r>
          </w:p>
        </w:tc>
      </w:tr>
    </w:tbl>
    <w:p w14:paraId="5AD92DE0" w14:textId="5209383E" w:rsidR="000B77B4" w:rsidRPr="00532CE1" w:rsidRDefault="00D3552D" w:rsidP="00295488">
      <w:pPr>
        <w:rPr>
          <w:color w:val="222222"/>
          <w:highlight w:val="green"/>
          <w:lang w:val="es-ES"/>
        </w:rPr>
      </w:pPr>
      <w:r w:rsidRPr="00532CE1">
        <w:rPr>
          <w:b/>
          <w:bCs/>
          <w:sz w:val="24"/>
          <w:szCs w:val="24"/>
          <w:highlight w:val="green"/>
          <w:lang w:val="es-ES"/>
        </w:rPr>
        <w:br w:type="page"/>
      </w:r>
    </w:p>
    <w:p w14:paraId="713E15BF" w14:textId="75AE5FA2" w:rsidR="00D3552D" w:rsidRPr="00532CE1" w:rsidRDefault="0017187F" w:rsidP="00D1227D">
      <w:pPr>
        <w:pStyle w:val="ApndxHeading"/>
        <w:spacing w:before="0" w:after="0"/>
        <w:ind w:left="706" w:hanging="706"/>
        <w:rPr>
          <w:rFonts w:cs="Times New Roman"/>
          <w:szCs w:val="28"/>
          <w:lang w:val="es-ES"/>
        </w:rPr>
      </w:pPr>
      <w:r w:rsidRPr="00532CE1">
        <w:rPr>
          <w:rFonts w:cs="Times New Roman"/>
          <w:szCs w:val="28"/>
          <w:lang w:val="es-ES"/>
        </w:rPr>
        <w:lastRenderedPageBreak/>
        <w:t>ANEX</w:t>
      </w:r>
      <w:r w:rsidR="003F67B5" w:rsidRPr="00532CE1">
        <w:rPr>
          <w:rFonts w:cs="Times New Roman"/>
          <w:szCs w:val="28"/>
          <w:lang w:val="es-ES"/>
        </w:rPr>
        <w:t>O</w:t>
      </w:r>
      <w:r w:rsidRPr="00532CE1">
        <w:rPr>
          <w:rFonts w:cs="Times New Roman"/>
          <w:szCs w:val="28"/>
          <w:lang w:val="es-ES"/>
        </w:rPr>
        <w:t xml:space="preserve"> </w:t>
      </w:r>
      <w:r w:rsidR="00D3552D" w:rsidRPr="00532CE1">
        <w:rPr>
          <w:rFonts w:cs="Times New Roman"/>
          <w:szCs w:val="28"/>
          <w:lang w:val="es-ES"/>
        </w:rPr>
        <w:t>II</w:t>
      </w:r>
    </w:p>
    <w:p w14:paraId="75D53426" w14:textId="77777777" w:rsidR="0048795B" w:rsidRPr="00532CE1" w:rsidRDefault="0048795B" w:rsidP="00D1227D">
      <w:pPr>
        <w:pStyle w:val="ApndxHeading"/>
        <w:spacing w:before="0" w:after="0"/>
        <w:ind w:left="706" w:hanging="706"/>
        <w:rPr>
          <w:rFonts w:cs="Times New Roman"/>
          <w:sz w:val="22"/>
          <w:szCs w:val="22"/>
          <w:highlight w:val="green"/>
          <w:lang w:val="es-ES"/>
        </w:rPr>
      </w:pPr>
    </w:p>
    <w:p w14:paraId="0F3E8813" w14:textId="6520CF99" w:rsidR="0017187F" w:rsidRPr="00532CE1" w:rsidRDefault="00CE39B0" w:rsidP="00D1227D">
      <w:pPr>
        <w:pStyle w:val="ApndxHeading"/>
        <w:spacing w:before="0" w:after="0"/>
        <w:ind w:left="706" w:hanging="706"/>
        <w:rPr>
          <w:rFonts w:cs="Times New Roman"/>
          <w:spacing w:val="-4"/>
          <w:sz w:val="24"/>
          <w:szCs w:val="24"/>
          <w:highlight w:val="green"/>
          <w:lang w:val="es-ES"/>
        </w:rPr>
      </w:pPr>
      <w:r w:rsidRPr="00532CE1">
        <w:rPr>
          <w:rFonts w:cs="Times New Roman"/>
          <w:spacing w:val="-4"/>
          <w:sz w:val="24"/>
          <w:szCs w:val="24"/>
          <w:lang w:val="es-ES"/>
        </w:rPr>
        <w:t xml:space="preserve">LÍMITE </w:t>
      </w:r>
      <w:r w:rsidR="00222A29" w:rsidRPr="00532CE1">
        <w:rPr>
          <w:rFonts w:cs="Times New Roman"/>
          <w:spacing w:val="-4"/>
          <w:sz w:val="24"/>
          <w:szCs w:val="24"/>
          <w:lang w:val="es-ES"/>
        </w:rPr>
        <w:t xml:space="preserve">DE </w:t>
      </w:r>
      <w:r w:rsidRPr="00532CE1">
        <w:rPr>
          <w:rFonts w:cs="Times New Roman"/>
          <w:spacing w:val="-4"/>
          <w:sz w:val="24"/>
          <w:szCs w:val="24"/>
          <w:lang w:val="es-ES"/>
        </w:rPr>
        <w:t>FINANCIACIÓN</w:t>
      </w:r>
      <w:r w:rsidR="00C87715" w:rsidRPr="00532CE1">
        <w:rPr>
          <w:rFonts w:cs="Times New Roman"/>
          <w:spacing w:val="-4"/>
          <w:sz w:val="24"/>
          <w:szCs w:val="24"/>
          <w:lang w:val="es-ES"/>
        </w:rPr>
        <w:t xml:space="preserve"> TOTAL</w:t>
      </w:r>
      <w:r w:rsidRPr="00532CE1">
        <w:rPr>
          <w:rFonts w:cs="Times New Roman"/>
          <w:spacing w:val="-4"/>
          <w:sz w:val="24"/>
          <w:szCs w:val="24"/>
          <w:lang w:val="es-ES"/>
        </w:rPr>
        <w:t xml:space="preserve"> Y CALENDARIO DE PAGOS</w:t>
      </w:r>
    </w:p>
    <w:p w14:paraId="6832F8AF" w14:textId="63CD5351" w:rsidR="00436B2D" w:rsidRPr="00532CE1" w:rsidRDefault="0017187F" w:rsidP="00436B2D">
      <w:pPr>
        <w:pStyle w:val="ApndxHeading"/>
        <w:jc w:val="both"/>
        <w:rPr>
          <w:rFonts w:cs="Times New Roman"/>
          <w:sz w:val="24"/>
          <w:szCs w:val="24"/>
          <w:lang w:val="es-ES"/>
        </w:rPr>
      </w:pPr>
      <w:r w:rsidRPr="00532CE1">
        <w:rPr>
          <w:rFonts w:cs="Times New Roman"/>
          <w:sz w:val="24"/>
          <w:szCs w:val="24"/>
          <w:lang w:val="es-ES"/>
        </w:rPr>
        <w:t xml:space="preserve">I. </w:t>
      </w:r>
      <w:r w:rsidR="00B5557B" w:rsidRPr="00532CE1">
        <w:rPr>
          <w:rFonts w:cs="Times New Roman"/>
          <w:sz w:val="24"/>
          <w:szCs w:val="24"/>
          <w:lang w:val="es-ES"/>
        </w:rPr>
        <w:t>Límite de financiación total</w:t>
      </w:r>
      <w:r w:rsidR="00C87715" w:rsidRPr="00532CE1">
        <w:rPr>
          <w:rFonts w:cs="Times New Roman"/>
          <w:sz w:val="24"/>
          <w:szCs w:val="24"/>
          <w:lang w:val="es-ES"/>
        </w:rPr>
        <w:t xml:space="preserve"> </w:t>
      </w:r>
      <w:r w:rsidR="00CE39B0" w:rsidRPr="00532CE1">
        <w:rPr>
          <w:rFonts w:cs="Times New Roman"/>
          <w:i/>
          <w:sz w:val="24"/>
          <w:szCs w:val="24"/>
          <w:lang w:val="es-ES"/>
        </w:rPr>
        <w:t>(en dólares EE.UU.)</w:t>
      </w:r>
    </w:p>
    <w:tbl>
      <w:tblPr>
        <w:tblW w:w="9261" w:type="dxa"/>
        <w:tblInd w:w="-8" w:type="dxa"/>
        <w:tblLayout w:type="fixed"/>
        <w:tblLook w:val="0000" w:firstRow="0" w:lastRow="0" w:firstColumn="0" w:lastColumn="0" w:noHBand="0" w:noVBand="0"/>
      </w:tblPr>
      <w:tblGrid>
        <w:gridCol w:w="2835"/>
        <w:gridCol w:w="2410"/>
        <w:gridCol w:w="2410"/>
        <w:gridCol w:w="1606"/>
      </w:tblGrid>
      <w:tr w:rsidR="000C3959" w:rsidRPr="00532CE1" w14:paraId="0EF2AF5E" w14:textId="77777777" w:rsidTr="0042755A">
        <w:tc>
          <w:tcPr>
            <w:tcW w:w="2835" w:type="dxa"/>
            <w:tcBorders>
              <w:top w:val="single" w:sz="6" w:space="0" w:color="auto"/>
              <w:left w:val="single" w:sz="6" w:space="0" w:color="auto"/>
            </w:tcBorders>
          </w:tcPr>
          <w:p w14:paraId="40CC271F" w14:textId="6428649D" w:rsidR="000C3959" w:rsidRPr="00532CE1" w:rsidRDefault="005C5D41" w:rsidP="009511C8">
            <w:pPr>
              <w:numPr>
                <w:ilvl w:val="12"/>
                <w:numId w:val="0"/>
              </w:numPr>
              <w:tabs>
                <w:tab w:val="left" w:pos="0"/>
              </w:tabs>
              <w:suppressAutoHyphens/>
              <w:rPr>
                <w:b/>
                <w:sz w:val="22"/>
                <w:szCs w:val="22"/>
                <w:lang w:val="es-ES"/>
              </w:rPr>
            </w:pPr>
            <w:r w:rsidRPr="00532CE1">
              <w:rPr>
                <w:b/>
                <w:sz w:val="22"/>
                <w:szCs w:val="22"/>
                <w:lang w:val="es-ES"/>
              </w:rPr>
              <w:t>Productos</w:t>
            </w:r>
            <w:r w:rsidR="00CE39B0" w:rsidRPr="00532CE1">
              <w:rPr>
                <w:b/>
                <w:sz w:val="22"/>
                <w:szCs w:val="22"/>
                <w:lang w:val="es-ES"/>
              </w:rPr>
              <w:t>/</w:t>
            </w:r>
            <w:r w:rsidR="009868CD" w:rsidRPr="00532CE1">
              <w:rPr>
                <w:b/>
                <w:sz w:val="22"/>
                <w:szCs w:val="22"/>
                <w:lang w:val="es-ES"/>
              </w:rPr>
              <w:t>actividades</w:t>
            </w:r>
          </w:p>
        </w:tc>
        <w:tc>
          <w:tcPr>
            <w:tcW w:w="2410" w:type="dxa"/>
            <w:tcBorders>
              <w:top w:val="single" w:sz="6" w:space="0" w:color="auto"/>
              <w:left w:val="single" w:sz="6" w:space="0" w:color="auto"/>
              <w:right w:val="single" w:sz="6" w:space="0" w:color="auto"/>
            </w:tcBorders>
          </w:tcPr>
          <w:p w14:paraId="582D5CFE" w14:textId="27DCF78A" w:rsidR="000C3959" w:rsidRPr="00532CE1" w:rsidRDefault="00AF406D" w:rsidP="009511C8">
            <w:pPr>
              <w:numPr>
                <w:ilvl w:val="12"/>
                <w:numId w:val="0"/>
              </w:numPr>
              <w:tabs>
                <w:tab w:val="left" w:pos="0"/>
              </w:tabs>
              <w:suppressAutoHyphens/>
              <w:jc w:val="center"/>
              <w:rPr>
                <w:b/>
                <w:sz w:val="22"/>
                <w:szCs w:val="22"/>
                <w:lang w:val="es-ES"/>
              </w:rPr>
            </w:pPr>
            <w:r w:rsidRPr="00532CE1">
              <w:rPr>
                <w:b/>
                <w:sz w:val="22"/>
                <w:szCs w:val="22"/>
                <w:lang w:val="es-ES"/>
              </w:rPr>
              <w:t>Total del primer año</w:t>
            </w:r>
            <w:r w:rsidR="000C3959" w:rsidRPr="00532CE1">
              <w:rPr>
                <w:b/>
                <w:sz w:val="22"/>
                <w:szCs w:val="22"/>
                <w:lang w:val="es-ES"/>
              </w:rPr>
              <w:t xml:space="preserve"> </w:t>
            </w:r>
            <w:r w:rsidR="000C3959" w:rsidRPr="00532CE1">
              <w:rPr>
                <w:b/>
                <w:i/>
                <w:sz w:val="22"/>
                <w:szCs w:val="22"/>
                <w:lang w:val="es-ES"/>
              </w:rPr>
              <w:t>(</w:t>
            </w:r>
            <w:r w:rsidRPr="00532CE1">
              <w:rPr>
                <w:b/>
                <w:i/>
                <w:sz w:val="22"/>
                <w:szCs w:val="22"/>
                <w:lang w:val="es-ES"/>
              </w:rPr>
              <w:t>dólares</w:t>
            </w:r>
            <w:r w:rsidR="000C3959" w:rsidRPr="00532CE1">
              <w:rPr>
                <w:b/>
                <w:i/>
                <w:sz w:val="22"/>
                <w:szCs w:val="22"/>
                <w:lang w:val="es-ES"/>
              </w:rPr>
              <w:t>)</w:t>
            </w:r>
          </w:p>
        </w:tc>
        <w:tc>
          <w:tcPr>
            <w:tcW w:w="2410" w:type="dxa"/>
            <w:tcBorders>
              <w:top w:val="single" w:sz="6" w:space="0" w:color="auto"/>
              <w:left w:val="single" w:sz="6" w:space="0" w:color="auto"/>
              <w:right w:val="single" w:sz="6" w:space="0" w:color="auto"/>
            </w:tcBorders>
          </w:tcPr>
          <w:p w14:paraId="69735595" w14:textId="43A72EEB" w:rsidR="000C3959" w:rsidRPr="00532CE1" w:rsidRDefault="00AF406D" w:rsidP="00AF406D">
            <w:pPr>
              <w:numPr>
                <w:ilvl w:val="12"/>
                <w:numId w:val="0"/>
              </w:numPr>
              <w:tabs>
                <w:tab w:val="left" w:pos="0"/>
              </w:tabs>
              <w:suppressAutoHyphens/>
              <w:jc w:val="center"/>
              <w:rPr>
                <w:b/>
                <w:sz w:val="22"/>
                <w:szCs w:val="22"/>
                <w:lang w:val="es-ES"/>
              </w:rPr>
            </w:pPr>
            <w:r w:rsidRPr="00532CE1">
              <w:rPr>
                <w:b/>
                <w:sz w:val="22"/>
                <w:szCs w:val="22"/>
                <w:lang w:val="es-ES"/>
              </w:rPr>
              <w:t xml:space="preserve">Total del segundo año </w:t>
            </w:r>
            <w:r w:rsidR="000C3959" w:rsidRPr="00532CE1">
              <w:rPr>
                <w:b/>
                <w:i/>
                <w:sz w:val="22"/>
                <w:szCs w:val="22"/>
                <w:lang w:val="es-ES"/>
              </w:rPr>
              <w:t>(</w:t>
            </w:r>
            <w:r w:rsidRPr="00532CE1">
              <w:rPr>
                <w:b/>
                <w:i/>
                <w:sz w:val="22"/>
                <w:szCs w:val="22"/>
                <w:lang w:val="es-ES"/>
              </w:rPr>
              <w:t>dólares</w:t>
            </w:r>
            <w:r w:rsidR="000C3959" w:rsidRPr="00532CE1">
              <w:rPr>
                <w:b/>
                <w:i/>
                <w:sz w:val="22"/>
                <w:szCs w:val="22"/>
                <w:lang w:val="es-ES"/>
              </w:rPr>
              <w:t>)</w:t>
            </w:r>
          </w:p>
        </w:tc>
        <w:tc>
          <w:tcPr>
            <w:tcW w:w="1606" w:type="dxa"/>
            <w:tcBorders>
              <w:top w:val="single" w:sz="6" w:space="0" w:color="auto"/>
              <w:left w:val="single" w:sz="6" w:space="0" w:color="auto"/>
              <w:right w:val="single" w:sz="6" w:space="0" w:color="auto"/>
            </w:tcBorders>
          </w:tcPr>
          <w:p w14:paraId="08A722E7" w14:textId="799B07AF" w:rsidR="000C3959" w:rsidRPr="00532CE1" w:rsidRDefault="000C3959" w:rsidP="009511C8">
            <w:pPr>
              <w:numPr>
                <w:ilvl w:val="12"/>
                <w:numId w:val="0"/>
              </w:numPr>
              <w:tabs>
                <w:tab w:val="left" w:pos="0"/>
              </w:tabs>
              <w:suppressAutoHyphens/>
              <w:rPr>
                <w:b/>
                <w:sz w:val="22"/>
                <w:szCs w:val="22"/>
                <w:lang w:val="es-ES"/>
              </w:rPr>
            </w:pPr>
            <w:r w:rsidRPr="00532CE1">
              <w:rPr>
                <w:b/>
                <w:sz w:val="22"/>
                <w:szCs w:val="22"/>
                <w:lang w:val="es-ES"/>
              </w:rPr>
              <w:t>Not</w:t>
            </w:r>
            <w:r w:rsidR="00AF406D" w:rsidRPr="00532CE1">
              <w:rPr>
                <w:b/>
                <w:sz w:val="22"/>
                <w:szCs w:val="22"/>
                <w:lang w:val="es-ES"/>
              </w:rPr>
              <w:t>a</w:t>
            </w:r>
            <w:r w:rsidRPr="00532CE1">
              <w:rPr>
                <w:b/>
                <w:sz w:val="22"/>
                <w:szCs w:val="22"/>
                <w:lang w:val="es-ES"/>
              </w:rPr>
              <w:t>s</w:t>
            </w:r>
          </w:p>
        </w:tc>
      </w:tr>
      <w:tr w:rsidR="000C3959" w:rsidRPr="00532CE1" w14:paraId="607E147C" w14:textId="77777777" w:rsidTr="0042755A">
        <w:tc>
          <w:tcPr>
            <w:tcW w:w="2835" w:type="dxa"/>
            <w:tcBorders>
              <w:top w:val="single" w:sz="6" w:space="0" w:color="auto"/>
              <w:left w:val="single" w:sz="6" w:space="0" w:color="auto"/>
            </w:tcBorders>
          </w:tcPr>
          <w:p w14:paraId="0F3E6C83"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tcBorders>
          </w:tcPr>
          <w:p w14:paraId="6DD475B6" w14:textId="77777777" w:rsidR="000C3959" w:rsidRPr="00532CE1" w:rsidRDefault="000C3959" w:rsidP="009511C8">
            <w:pPr>
              <w:numPr>
                <w:ilvl w:val="12"/>
                <w:numId w:val="0"/>
              </w:numPr>
              <w:tabs>
                <w:tab w:val="left" w:pos="0"/>
              </w:tabs>
              <w:suppressAutoHyphens/>
              <w:rPr>
                <w:b/>
                <w:sz w:val="22"/>
                <w:szCs w:val="22"/>
                <w:lang w:val="es-ES"/>
              </w:rPr>
            </w:pPr>
          </w:p>
        </w:tc>
        <w:tc>
          <w:tcPr>
            <w:tcW w:w="2410" w:type="dxa"/>
            <w:tcBorders>
              <w:top w:val="single" w:sz="6" w:space="0" w:color="auto"/>
              <w:left w:val="single" w:sz="6" w:space="0" w:color="auto"/>
              <w:right w:val="single" w:sz="6" w:space="0" w:color="auto"/>
            </w:tcBorders>
          </w:tcPr>
          <w:p w14:paraId="0AB4A78E" w14:textId="77777777" w:rsidR="000C3959" w:rsidRPr="00532CE1" w:rsidRDefault="000C3959" w:rsidP="009511C8">
            <w:pPr>
              <w:numPr>
                <w:ilvl w:val="12"/>
                <w:numId w:val="0"/>
              </w:numPr>
              <w:tabs>
                <w:tab w:val="left" w:pos="0"/>
              </w:tabs>
              <w:suppressAutoHyphens/>
              <w:rPr>
                <w:b/>
                <w:sz w:val="22"/>
                <w:szCs w:val="22"/>
                <w:lang w:val="es-ES"/>
              </w:rPr>
            </w:pPr>
          </w:p>
        </w:tc>
        <w:tc>
          <w:tcPr>
            <w:tcW w:w="1606" w:type="dxa"/>
            <w:tcBorders>
              <w:top w:val="single" w:sz="6" w:space="0" w:color="auto"/>
              <w:left w:val="single" w:sz="6" w:space="0" w:color="auto"/>
              <w:right w:val="single" w:sz="6" w:space="0" w:color="auto"/>
            </w:tcBorders>
          </w:tcPr>
          <w:p w14:paraId="4F8C9D5F" w14:textId="0687F0B3" w:rsidR="000C3959" w:rsidRPr="00532CE1" w:rsidRDefault="000C3959" w:rsidP="009511C8">
            <w:pPr>
              <w:numPr>
                <w:ilvl w:val="12"/>
                <w:numId w:val="0"/>
              </w:numPr>
              <w:tabs>
                <w:tab w:val="left" w:pos="0"/>
              </w:tabs>
              <w:suppressAutoHyphens/>
              <w:rPr>
                <w:sz w:val="22"/>
                <w:szCs w:val="22"/>
                <w:lang w:val="es-ES"/>
              </w:rPr>
            </w:pPr>
          </w:p>
        </w:tc>
      </w:tr>
      <w:tr w:rsidR="000C3959" w:rsidRPr="00532CE1" w14:paraId="405B94CF" w14:textId="77777777" w:rsidTr="0042755A">
        <w:tc>
          <w:tcPr>
            <w:tcW w:w="2835" w:type="dxa"/>
            <w:tcBorders>
              <w:top w:val="single" w:sz="6" w:space="0" w:color="auto"/>
              <w:left w:val="single" w:sz="6" w:space="0" w:color="auto"/>
            </w:tcBorders>
          </w:tcPr>
          <w:p w14:paraId="5FE4C41E" w14:textId="67BECCC8" w:rsidR="000C3959" w:rsidRPr="00532CE1" w:rsidRDefault="000C3959" w:rsidP="009511C8">
            <w:pPr>
              <w:numPr>
                <w:ilvl w:val="12"/>
                <w:numId w:val="0"/>
              </w:numPr>
              <w:tabs>
                <w:tab w:val="left" w:pos="0"/>
              </w:tabs>
              <w:suppressAutoHyphens/>
              <w:rPr>
                <w:sz w:val="22"/>
                <w:szCs w:val="22"/>
                <w:lang w:val="es-ES"/>
              </w:rPr>
            </w:pPr>
            <w:r w:rsidRPr="00532CE1">
              <w:rPr>
                <w:sz w:val="22"/>
                <w:szCs w:val="22"/>
                <w:lang w:val="es-ES"/>
              </w:rPr>
              <w:t>1.</w:t>
            </w:r>
            <w:r w:rsidR="006E18F1" w:rsidRPr="00532CE1">
              <w:rPr>
                <w:sz w:val="22"/>
                <w:szCs w:val="22"/>
                <w:lang w:val="es-ES"/>
              </w:rPr>
              <w:t xml:space="preserve"> </w:t>
            </w:r>
            <w:r w:rsidR="005C5D41" w:rsidRPr="00532CE1">
              <w:rPr>
                <w:sz w:val="22"/>
                <w:szCs w:val="22"/>
                <w:lang w:val="es-ES"/>
              </w:rPr>
              <w:t>Producto </w:t>
            </w:r>
            <w:r w:rsidRPr="00532CE1">
              <w:rPr>
                <w:sz w:val="22"/>
                <w:szCs w:val="22"/>
                <w:lang w:val="es-ES"/>
              </w:rPr>
              <w:t>I</w:t>
            </w:r>
          </w:p>
          <w:p w14:paraId="6644A264" w14:textId="7C2ED399"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 xml:space="preserve">1.1 </w:t>
            </w:r>
            <w:r w:rsidR="00CE39B0" w:rsidRPr="00532CE1">
              <w:rPr>
                <w:sz w:val="22"/>
                <w:szCs w:val="22"/>
                <w:lang w:val="es-ES"/>
              </w:rPr>
              <w:t>Actividad</w:t>
            </w:r>
            <w:r w:rsidRPr="00532CE1">
              <w:rPr>
                <w:sz w:val="22"/>
                <w:szCs w:val="22"/>
                <w:lang w:val="es-ES"/>
              </w:rPr>
              <w:t>…</w:t>
            </w:r>
          </w:p>
          <w:p w14:paraId="7216BAF4" w14:textId="01C8357E"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 xml:space="preserve">1.2 </w:t>
            </w:r>
            <w:r w:rsidR="00CE39B0" w:rsidRPr="00532CE1">
              <w:rPr>
                <w:sz w:val="22"/>
                <w:szCs w:val="22"/>
                <w:lang w:val="es-ES"/>
              </w:rPr>
              <w:t>Actividad</w:t>
            </w:r>
            <w:r w:rsidRPr="00532CE1">
              <w:rPr>
                <w:sz w:val="22"/>
                <w:szCs w:val="22"/>
                <w:lang w:val="es-ES"/>
              </w:rPr>
              <w:t>…</w:t>
            </w:r>
          </w:p>
          <w:p w14:paraId="6D0F20AB" w14:textId="559C4B11"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 xml:space="preserve">1.3 </w:t>
            </w:r>
            <w:r w:rsidR="00CE39B0" w:rsidRPr="00532CE1">
              <w:rPr>
                <w:sz w:val="22"/>
                <w:szCs w:val="22"/>
                <w:lang w:val="es-ES"/>
              </w:rPr>
              <w:t>Actividad</w:t>
            </w:r>
            <w:r w:rsidRPr="00532CE1">
              <w:rPr>
                <w:sz w:val="22"/>
                <w:szCs w:val="22"/>
                <w:lang w:val="es-ES"/>
              </w:rPr>
              <w:t>...</w:t>
            </w:r>
          </w:p>
          <w:p w14:paraId="78652E0A"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tcBorders>
          </w:tcPr>
          <w:p w14:paraId="7C5E2D81"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right w:val="single" w:sz="6" w:space="0" w:color="auto"/>
            </w:tcBorders>
          </w:tcPr>
          <w:p w14:paraId="4404AB85"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right w:val="single" w:sz="6" w:space="0" w:color="auto"/>
            </w:tcBorders>
          </w:tcPr>
          <w:p w14:paraId="0234D853"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7DAEE33E" w14:textId="77777777" w:rsidTr="0042755A">
        <w:tc>
          <w:tcPr>
            <w:tcW w:w="2835" w:type="dxa"/>
            <w:tcBorders>
              <w:top w:val="single" w:sz="6" w:space="0" w:color="auto"/>
              <w:left w:val="single" w:sz="6" w:space="0" w:color="auto"/>
            </w:tcBorders>
          </w:tcPr>
          <w:p w14:paraId="1468ACEF" w14:textId="75EF098F" w:rsidR="000C3959" w:rsidRPr="00532CE1" w:rsidRDefault="000C3959" w:rsidP="009511C8">
            <w:pPr>
              <w:numPr>
                <w:ilvl w:val="12"/>
                <w:numId w:val="0"/>
              </w:numPr>
              <w:tabs>
                <w:tab w:val="left" w:pos="0"/>
              </w:tabs>
              <w:suppressAutoHyphens/>
              <w:rPr>
                <w:sz w:val="22"/>
                <w:szCs w:val="22"/>
                <w:lang w:val="es-ES"/>
              </w:rPr>
            </w:pPr>
            <w:r w:rsidRPr="00532CE1">
              <w:rPr>
                <w:sz w:val="22"/>
                <w:szCs w:val="22"/>
                <w:lang w:val="es-ES"/>
              </w:rPr>
              <w:t xml:space="preserve">2. </w:t>
            </w:r>
            <w:r w:rsidR="005C5D41" w:rsidRPr="00532CE1">
              <w:rPr>
                <w:sz w:val="22"/>
                <w:szCs w:val="22"/>
                <w:lang w:val="es-ES"/>
              </w:rPr>
              <w:t>Producto </w:t>
            </w:r>
            <w:r w:rsidRPr="00532CE1">
              <w:rPr>
                <w:sz w:val="22"/>
                <w:szCs w:val="22"/>
                <w:lang w:val="es-ES"/>
              </w:rPr>
              <w:t>II</w:t>
            </w:r>
          </w:p>
          <w:p w14:paraId="0EBF0E3D" w14:textId="77777777"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2.1…………</w:t>
            </w:r>
          </w:p>
          <w:p w14:paraId="52920397" w14:textId="77777777"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2.2…………</w:t>
            </w:r>
          </w:p>
          <w:p w14:paraId="46A091FE" w14:textId="77777777"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2.3…………</w:t>
            </w:r>
          </w:p>
        </w:tc>
        <w:tc>
          <w:tcPr>
            <w:tcW w:w="2410" w:type="dxa"/>
            <w:tcBorders>
              <w:top w:val="single" w:sz="6" w:space="0" w:color="auto"/>
              <w:left w:val="single" w:sz="6" w:space="0" w:color="auto"/>
            </w:tcBorders>
          </w:tcPr>
          <w:p w14:paraId="240A64E4"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right w:val="single" w:sz="6" w:space="0" w:color="auto"/>
            </w:tcBorders>
          </w:tcPr>
          <w:p w14:paraId="3DCD3C7F"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right w:val="single" w:sz="6" w:space="0" w:color="auto"/>
            </w:tcBorders>
          </w:tcPr>
          <w:p w14:paraId="05969A6C"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39AB35D9" w14:textId="77777777" w:rsidTr="0042755A">
        <w:tc>
          <w:tcPr>
            <w:tcW w:w="2835" w:type="dxa"/>
            <w:tcBorders>
              <w:top w:val="single" w:sz="6" w:space="0" w:color="auto"/>
              <w:left w:val="single" w:sz="6" w:space="0" w:color="auto"/>
            </w:tcBorders>
          </w:tcPr>
          <w:p w14:paraId="3950C2B3" w14:textId="5C8980C0" w:rsidR="000C3959" w:rsidRPr="00532CE1" w:rsidRDefault="000C3959" w:rsidP="009511C8">
            <w:pPr>
              <w:numPr>
                <w:ilvl w:val="12"/>
                <w:numId w:val="0"/>
              </w:numPr>
              <w:tabs>
                <w:tab w:val="left" w:pos="0"/>
              </w:tabs>
              <w:suppressAutoHyphens/>
              <w:rPr>
                <w:sz w:val="22"/>
                <w:szCs w:val="22"/>
                <w:lang w:val="es-ES"/>
              </w:rPr>
            </w:pPr>
            <w:r w:rsidRPr="00532CE1">
              <w:rPr>
                <w:sz w:val="22"/>
                <w:szCs w:val="22"/>
                <w:lang w:val="es-ES"/>
              </w:rPr>
              <w:t xml:space="preserve">3. </w:t>
            </w:r>
            <w:r w:rsidR="005C5D41" w:rsidRPr="00532CE1">
              <w:rPr>
                <w:sz w:val="22"/>
                <w:szCs w:val="22"/>
                <w:lang w:val="es-ES"/>
              </w:rPr>
              <w:t>Producto</w:t>
            </w:r>
            <w:r w:rsidR="00AF406D" w:rsidRPr="00532CE1">
              <w:rPr>
                <w:sz w:val="22"/>
                <w:szCs w:val="22"/>
                <w:lang w:val="es-ES"/>
              </w:rPr>
              <w:t> </w:t>
            </w:r>
            <w:r w:rsidRPr="00532CE1">
              <w:rPr>
                <w:sz w:val="22"/>
                <w:szCs w:val="22"/>
                <w:lang w:val="es-ES"/>
              </w:rPr>
              <w:t>III</w:t>
            </w:r>
          </w:p>
          <w:p w14:paraId="6A4A2C8F" w14:textId="77777777" w:rsidR="000C3959" w:rsidRPr="00532CE1" w:rsidRDefault="000C3959" w:rsidP="009511C8">
            <w:pPr>
              <w:numPr>
                <w:ilvl w:val="12"/>
                <w:numId w:val="0"/>
              </w:numPr>
              <w:tabs>
                <w:tab w:val="left" w:pos="0"/>
              </w:tabs>
              <w:suppressAutoHyphens/>
              <w:ind w:left="720"/>
              <w:rPr>
                <w:sz w:val="22"/>
                <w:szCs w:val="22"/>
                <w:lang w:val="es-ES"/>
              </w:rPr>
            </w:pPr>
            <w:r w:rsidRPr="00532CE1">
              <w:rPr>
                <w:sz w:val="22"/>
                <w:szCs w:val="22"/>
                <w:lang w:val="es-ES"/>
              </w:rPr>
              <w:t>3.1………..</w:t>
            </w:r>
          </w:p>
          <w:p w14:paraId="3A9C5A7E"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tcBorders>
          </w:tcPr>
          <w:p w14:paraId="4F014BFC"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right w:val="single" w:sz="6" w:space="0" w:color="auto"/>
            </w:tcBorders>
          </w:tcPr>
          <w:p w14:paraId="7FCCD56A"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right w:val="single" w:sz="6" w:space="0" w:color="auto"/>
            </w:tcBorders>
          </w:tcPr>
          <w:p w14:paraId="70243FA9"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48192E15" w14:textId="77777777" w:rsidTr="0042755A">
        <w:trPr>
          <w:trHeight w:val="327"/>
        </w:trPr>
        <w:tc>
          <w:tcPr>
            <w:tcW w:w="2835" w:type="dxa"/>
            <w:tcBorders>
              <w:top w:val="single" w:sz="6" w:space="0" w:color="auto"/>
              <w:left w:val="single" w:sz="6" w:space="0" w:color="auto"/>
            </w:tcBorders>
          </w:tcPr>
          <w:p w14:paraId="783D9E9E"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tcBorders>
          </w:tcPr>
          <w:p w14:paraId="50B75732"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right w:val="single" w:sz="6" w:space="0" w:color="auto"/>
            </w:tcBorders>
          </w:tcPr>
          <w:p w14:paraId="2498F6D4"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right w:val="single" w:sz="6" w:space="0" w:color="auto"/>
            </w:tcBorders>
          </w:tcPr>
          <w:p w14:paraId="1B41D871"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6CAA5068" w14:textId="77777777" w:rsidTr="0042755A">
        <w:tc>
          <w:tcPr>
            <w:tcW w:w="2835" w:type="dxa"/>
            <w:tcBorders>
              <w:top w:val="single" w:sz="6" w:space="0" w:color="auto"/>
              <w:left w:val="single" w:sz="6" w:space="0" w:color="auto"/>
              <w:bottom w:val="single" w:sz="6" w:space="0" w:color="auto"/>
            </w:tcBorders>
          </w:tcPr>
          <w:p w14:paraId="0909BCF7" w14:textId="15FD75BF" w:rsidR="000C3959" w:rsidRPr="00532CE1" w:rsidRDefault="000C3959" w:rsidP="009511C8">
            <w:pPr>
              <w:numPr>
                <w:ilvl w:val="12"/>
                <w:numId w:val="0"/>
              </w:numPr>
              <w:tabs>
                <w:tab w:val="left" w:pos="0"/>
              </w:tabs>
              <w:suppressAutoHyphens/>
              <w:jc w:val="right"/>
              <w:rPr>
                <w:sz w:val="22"/>
                <w:szCs w:val="22"/>
                <w:lang w:val="es-ES"/>
              </w:rPr>
            </w:pPr>
            <w:r w:rsidRPr="00532CE1">
              <w:rPr>
                <w:sz w:val="22"/>
                <w:szCs w:val="22"/>
                <w:lang w:val="es-ES"/>
              </w:rPr>
              <w:t>Total</w:t>
            </w:r>
            <w:r w:rsidR="005C5D41" w:rsidRPr="00532CE1">
              <w:rPr>
                <w:sz w:val="22"/>
                <w:szCs w:val="22"/>
                <w:lang w:val="es-ES"/>
              </w:rPr>
              <w:t xml:space="preserve"> parcial</w:t>
            </w:r>
          </w:p>
        </w:tc>
        <w:tc>
          <w:tcPr>
            <w:tcW w:w="2410" w:type="dxa"/>
            <w:tcBorders>
              <w:top w:val="single" w:sz="6" w:space="0" w:color="auto"/>
              <w:left w:val="single" w:sz="6" w:space="0" w:color="auto"/>
              <w:bottom w:val="single" w:sz="6" w:space="0" w:color="auto"/>
            </w:tcBorders>
          </w:tcPr>
          <w:p w14:paraId="14DADB39"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bottom w:val="single" w:sz="6" w:space="0" w:color="auto"/>
              <w:right w:val="single" w:sz="6" w:space="0" w:color="auto"/>
            </w:tcBorders>
          </w:tcPr>
          <w:p w14:paraId="2B18DE91"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bottom w:val="single" w:sz="6" w:space="0" w:color="auto"/>
              <w:right w:val="single" w:sz="6" w:space="0" w:color="auto"/>
            </w:tcBorders>
          </w:tcPr>
          <w:p w14:paraId="741F37BD"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60FFBDFB" w14:textId="77777777" w:rsidTr="0042755A">
        <w:tc>
          <w:tcPr>
            <w:tcW w:w="2835" w:type="dxa"/>
            <w:tcBorders>
              <w:top w:val="single" w:sz="6" w:space="0" w:color="auto"/>
              <w:left w:val="single" w:sz="6" w:space="0" w:color="auto"/>
              <w:bottom w:val="single" w:sz="6" w:space="0" w:color="auto"/>
            </w:tcBorders>
          </w:tcPr>
          <w:p w14:paraId="5CDBA4A2" w14:textId="0B42AE1E" w:rsidR="000C3959" w:rsidRPr="00532CE1" w:rsidRDefault="005C5D41" w:rsidP="009511C8">
            <w:pPr>
              <w:numPr>
                <w:ilvl w:val="12"/>
                <w:numId w:val="0"/>
              </w:numPr>
              <w:tabs>
                <w:tab w:val="left" w:pos="0"/>
              </w:tabs>
              <w:suppressAutoHyphens/>
              <w:jc w:val="right"/>
              <w:rPr>
                <w:sz w:val="22"/>
                <w:szCs w:val="22"/>
                <w:lang w:val="es-ES"/>
              </w:rPr>
            </w:pPr>
            <w:r w:rsidRPr="00532CE1">
              <w:rPr>
                <w:sz w:val="22"/>
                <w:szCs w:val="22"/>
                <w:lang w:val="es-ES"/>
              </w:rPr>
              <w:t>Costo</w:t>
            </w:r>
            <w:r w:rsidR="00C87715" w:rsidRPr="00532CE1">
              <w:rPr>
                <w:sz w:val="22"/>
                <w:szCs w:val="22"/>
                <w:lang w:val="es-ES"/>
              </w:rPr>
              <w:t>s</w:t>
            </w:r>
            <w:r w:rsidRPr="00532CE1">
              <w:rPr>
                <w:sz w:val="22"/>
                <w:szCs w:val="22"/>
                <w:lang w:val="es-ES"/>
              </w:rPr>
              <w:t xml:space="preserve"> indirecto</w:t>
            </w:r>
            <w:r w:rsidR="00C87715" w:rsidRPr="00532CE1">
              <w:rPr>
                <w:sz w:val="22"/>
                <w:szCs w:val="22"/>
                <w:lang w:val="es-ES"/>
              </w:rPr>
              <w:t>s</w:t>
            </w:r>
            <w:r w:rsidR="000C3959" w:rsidRPr="00532CE1">
              <w:rPr>
                <w:sz w:val="22"/>
                <w:szCs w:val="22"/>
                <w:lang w:val="es-ES"/>
              </w:rPr>
              <w:t xml:space="preserve"> (</w:t>
            </w:r>
            <w:r w:rsidR="00E40343" w:rsidRPr="00532CE1">
              <w:rPr>
                <w:sz w:val="22"/>
                <w:szCs w:val="22"/>
                <w:lang w:val="es-ES"/>
              </w:rPr>
              <w:t>4</w:t>
            </w:r>
            <w:r w:rsidRPr="00532CE1">
              <w:rPr>
                <w:sz w:val="22"/>
                <w:szCs w:val="22"/>
                <w:lang w:val="es-ES"/>
              </w:rPr>
              <w:t> </w:t>
            </w:r>
            <w:r w:rsidR="000C3959" w:rsidRPr="00532CE1">
              <w:rPr>
                <w:sz w:val="22"/>
                <w:szCs w:val="22"/>
                <w:lang w:val="es-ES"/>
              </w:rPr>
              <w:t>%)</w:t>
            </w:r>
          </w:p>
        </w:tc>
        <w:tc>
          <w:tcPr>
            <w:tcW w:w="2410" w:type="dxa"/>
            <w:tcBorders>
              <w:top w:val="single" w:sz="6" w:space="0" w:color="auto"/>
              <w:left w:val="single" w:sz="6" w:space="0" w:color="auto"/>
              <w:bottom w:val="single" w:sz="6" w:space="0" w:color="auto"/>
            </w:tcBorders>
          </w:tcPr>
          <w:p w14:paraId="11C11FC4"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bottom w:val="single" w:sz="6" w:space="0" w:color="auto"/>
              <w:right w:val="single" w:sz="6" w:space="0" w:color="auto"/>
            </w:tcBorders>
          </w:tcPr>
          <w:p w14:paraId="38EC60FE"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bottom w:val="single" w:sz="6" w:space="0" w:color="auto"/>
              <w:right w:val="single" w:sz="6" w:space="0" w:color="auto"/>
            </w:tcBorders>
          </w:tcPr>
          <w:p w14:paraId="5F51D25A"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254F66B4" w14:textId="77777777" w:rsidTr="0042755A">
        <w:tc>
          <w:tcPr>
            <w:tcW w:w="2835" w:type="dxa"/>
            <w:tcBorders>
              <w:top w:val="single" w:sz="6" w:space="0" w:color="auto"/>
              <w:left w:val="single" w:sz="6" w:space="0" w:color="auto"/>
              <w:bottom w:val="single" w:sz="6" w:space="0" w:color="auto"/>
            </w:tcBorders>
          </w:tcPr>
          <w:p w14:paraId="4E28269E" w14:textId="0B2CF43D" w:rsidR="000C3959" w:rsidRPr="00532CE1" w:rsidRDefault="00B5557B" w:rsidP="005E4C48">
            <w:pPr>
              <w:numPr>
                <w:ilvl w:val="12"/>
                <w:numId w:val="0"/>
              </w:numPr>
              <w:tabs>
                <w:tab w:val="left" w:pos="0"/>
              </w:tabs>
              <w:suppressAutoHyphens/>
              <w:jc w:val="left"/>
              <w:rPr>
                <w:b/>
                <w:sz w:val="22"/>
                <w:szCs w:val="22"/>
                <w:lang w:val="es-ES"/>
              </w:rPr>
            </w:pPr>
            <w:r w:rsidRPr="00532CE1">
              <w:rPr>
                <w:b/>
                <w:sz w:val="22"/>
                <w:szCs w:val="22"/>
                <w:lang w:val="es-ES"/>
              </w:rPr>
              <w:t>Límite de financiación total</w:t>
            </w:r>
          </w:p>
        </w:tc>
        <w:tc>
          <w:tcPr>
            <w:tcW w:w="2410" w:type="dxa"/>
            <w:tcBorders>
              <w:top w:val="single" w:sz="6" w:space="0" w:color="auto"/>
              <w:left w:val="single" w:sz="6" w:space="0" w:color="auto"/>
              <w:bottom w:val="single" w:sz="6" w:space="0" w:color="auto"/>
            </w:tcBorders>
          </w:tcPr>
          <w:p w14:paraId="05281DA4"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bottom w:val="single" w:sz="6" w:space="0" w:color="auto"/>
              <w:right w:val="single" w:sz="6" w:space="0" w:color="auto"/>
            </w:tcBorders>
          </w:tcPr>
          <w:p w14:paraId="6F05C5F0"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bottom w:val="single" w:sz="6" w:space="0" w:color="auto"/>
              <w:right w:val="single" w:sz="6" w:space="0" w:color="auto"/>
            </w:tcBorders>
          </w:tcPr>
          <w:p w14:paraId="4B876C37" w14:textId="77777777" w:rsidR="000C3959" w:rsidRPr="00532CE1" w:rsidRDefault="000C3959" w:rsidP="009511C8">
            <w:pPr>
              <w:numPr>
                <w:ilvl w:val="12"/>
                <w:numId w:val="0"/>
              </w:numPr>
              <w:tabs>
                <w:tab w:val="left" w:pos="0"/>
              </w:tabs>
              <w:suppressAutoHyphens/>
              <w:rPr>
                <w:sz w:val="22"/>
                <w:szCs w:val="22"/>
                <w:lang w:val="es-ES"/>
              </w:rPr>
            </w:pPr>
          </w:p>
        </w:tc>
      </w:tr>
      <w:tr w:rsidR="000C3959" w:rsidRPr="00532CE1" w14:paraId="595EEB9F" w14:textId="77777777" w:rsidTr="0042755A">
        <w:tc>
          <w:tcPr>
            <w:tcW w:w="2835" w:type="dxa"/>
            <w:tcBorders>
              <w:top w:val="single" w:sz="6" w:space="0" w:color="auto"/>
              <w:left w:val="single" w:sz="6" w:space="0" w:color="auto"/>
              <w:bottom w:val="single" w:sz="6" w:space="0" w:color="auto"/>
            </w:tcBorders>
          </w:tcPr>
          <w:p w14:paraId="7223D05E"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bottom w:val="single" w:sz="6" w:space="0" w:color="auto"/>
            </w:tcBorders>
          </w:tcPr>
          <w:p w14:paraId="1A681C01" w14:textId="77777777" w:rsidR="000C3959" w:rsidRPr="00532CE1" w:rsidRDefault="000C3959" w:rsidP="009511C8">
            <w:pPr>
              <w:numPr>
                <w:ilvl w:val="12"/>
                <w:numId w:val="0"/>
              </w:numPr>
              <w:tabs>
                <w:tab w:val="left" w:pos="0"/>
              </w:tabs>
              <w:suppressAutoHyphens/>
              <w:rPr>
                <w:sz w:val="22"/>
                <w:szCs w:val="22"/>
                <w:lang w:val="es-ES"/>
              </w:rPr>
            </w:pPr>
          </w:p>
        </w:tc>
        <w:tc>
          <w:tcPr>
            <w:tcW w:w="2410" w:type="dxa"/>
            <w:tcBorders>
              <w:top w:val="single" w:sz="6" w:space="0" w:color="auto"/>
              <w:left w:val="single" w:sz="6" w:space="0" w:color="auto"/>
              <w:bottom w:val="single" w:sz="6" w:space="0" w:color="auto"/>
              <w:right w:val="single" w:sz="6" w:space="0" w:color="auto"/>
            </w:tcBorders>
          </w:tcPr>
          <w:p w14:paraId="27070CBC" w14:textId="77777777" w:rsidR="000C3959" w:rsidRPr="00532CE1" w:rsidRDefault="000C3959" w:rsidP="009511C8">
            <w:pPr>
              <w:numPr>
                <w:ilvl w:val="12"/>
                <w:numId w:val="0"/>
              </w:numPr>
              <w:tabs>
                <w:tab w:val="left" w:pos="0"/>
              </w:tabs>
              <w:suppressAutoHyphens/>
              <w:rPr>
                <w:sz w:val="22"/>
                <w:szCs w:val="22"/>
                <w:lang w:val="es-ES"/>
              </w:rPr>
            </w:pPr>
          </w:p>
        </w:tc>
        <w:tc>
          <w:tcPr>
            <w:tcW w:w="1606" w:type="dxa"/>
            <w:tcBorders>
              <w:top w:val="single" w:sz="6" w:space="0" w:color="auto"/>
              <w:left w:val="single" w:sz="6" w:space="0" w:color="auto"/>
              <w:bottom w:val="single" w:sz="6" w:space="0" w:color="auto"/>
              <w:right w:val="single" w:sz="6" w:space="0" w:color="auto"/>
            </w:tcBorders>
          </w:tcPr>
          <w:p w14:paraId="54804EE1" w14:textId="77777777" w:rsidR="000C3959" w:rsidRPr="00532CE1" w:rsidRDefault="000C3959" w:rsidP="009511C8">
            <w:pPr>
              <w:numPr>
                <w:ilvl w:val="12"/>
                <w:numId w:val="0"/>
              </w:numPr>
              <w:tabs>
                <w:tab w:val="left" w:pos="0"/>
              </w:tabs>
              <w:suppressAutoHyphens/>
              <w:rPr>
                <w:sz w:val="22"/>
                <w:szCs w:val="22"/>
                <w:lang w:val="es-ES"/>
              </w:rPr>
            </w:pPr>
          </w:p>
        </w:tc>
      </w:tr>
    </w:tbl>
    <w:p w14:paraId="5FA987B9" w14:textId="77777777" w:rsidR="00F52104" w:rsidRPr="00532CE1" w:rsidRDefault="00F52104" w:rsidP="00F52104">
      <w:pPr>
        <w:numPr>
          <w:ilvl w:val="12"/>
          <w:numId w:val="0"/>
        </w:numPr>
        <w:tabs>
          <w:tab w:val="left" w:pos="810"/>
        </w:tabs>
        <w:suppressAutoHyphens/>
        <w:rPr>
          <w:spacing w:val="-2"/>
          <w:sz w:val="24"/>
          <w:szCs w:val="24"/>
          <w:highlight w:val="green"/>
          <w:lang w:val="es-ES"/>
        </w:rPr>
      </w:pPr>
    </w:p>
    <w:p w14:paraId="4871AA20" w14:textId="715CEC70" w:rsidR="00F52104" w:rsidRPr="00532CE1" w:rsidRDefault="005C5D41" w:rsidP="00F52104">
      <w:pPr>
        <w:numPr>
          <w:ilvl w:val="12"/>
          <w:numId w:val="0"/>
        </w:numPr>
        <w:tabs>
          <w:tab w:val="left" w:pos="810"/>
        </w:tabs>
        <w:suppressAutoHyphens/>
        <w:rPr>
          <w:i/>
          <w:spacing w:val="-2"/>
          <w:sz w:val="24"/>
          <w:szCs w:val="24"/>
          <w:lang w:val="es-ES"/>
        </w:rPr>
      </w:pPr>
      <w:r w:rsidRPr="00532CE1">
        <w:rPr>
          <w:i/>
          <w:spacing w:val="-2"/>
          <w:sz w:val="24"/>
          <w:szCs w:val="24"/>
          <w:lang w:val="es-ES"/>
        </w:rPr>
        <w:t>Notas</w:t>
      </w:r>
      <w:r w:rsidR="00F52104" w:rsidRPr="00532CE1">
        <w:rPr>
          <w:i/>
          <w:spacing w:val="-2"/>
          <w:sz w:val="24"/>
          <w:szCs w:val="24"/>
          <w:lang w:val="es-ES"/>
        </w:rPr>
        <w:t>:</w:t>
      </w:r>
    </w:p>
    <w:p w14:paraId="6005431C" w14:textId="4E3C3726" w:rsidR="000D33AB" w:rsidRPr="00532CE1" w:rsidRDefault="005C5D41" w:rsidP="00CD642D">
      <w:pPr>
        <w:pStyle w:val="Prrafodelista"/>
        <w:numPr>
          <w:ilvl w:val="0"/>
          <w:numId w:val="22"/>
        </w:numPr>
        <w:tabs>
          <w:tab w:val="left" w:pos="810"/>
        </w:tabs>
        <w:suppressAutoHyphens/>
        <w:rPr>
          <w:rFonts w:ascii="Times New Roman" w:hAnsi="Times New Roman"/>
          <w:color w:val="auto"/>
          <w:spacing w:val="-2"/>
          <w:sz w:val="24"/>
          <w:szCs w:val="24"/>
          <w:lang w:val="es-ES"/>
        </w:rPr>
      </w:pPr>
      <w:r w:rsidRPr="00532CE1">
        <w:rPr>
          <w:rFonts w:ascii="Times New Roman" w:hAnsi="Times New Roman"/>
          <w:color w:val="auto"/>
          <w:spacing w:val="-2"/>
          <w:sz w:val="24"/>
          <w:szCs w:val="24"/>
          <w:lang w:val="es-ES"/>
        </w:rPr>
        <w:t xml:space="preserve">Todas las sumas fijas y </w:t>
      </w:r>
      <w:r w:rsidR="00992E46" w:rsidRPr="00532CE1">
        <w:rPr>
          <w:rFonts w:ascii="Times New Roman" w:hAnsi="Times New Roman"/>
          <w:color w:val="auto"/>
          <w:spacing w:val="-2"/>
          <w:sz w:val="24"/>
          <w:szCs w:val="24"/>
          <w:lang w:val="es-ES"/>
        </w:rPr>
        <w:t xml:space="preserve">los </w:t>
      </w:r>
      <w:r w:rsidRPr="00532CE1">
        <w:rPr>
          <w:rFonts w:ascii="Times New Roman" w:hAnsi="Times New Roman"/>
          <w:color w:val="auto"/>
          <w:spacing w:val="-2"/>
          <w:sz w:val="24"/>
          <w:szCs w:val="24"/>
          <w:lang w:val="es-ES"/>
        </w:rPr>
        <w:t>totales de est</w:t>
      </w:r>
      <w:r w:rsidR="005E4C48" w:rsidRPr="00532CE1">
        <w:rPr>
          <w:rFonts w:ascii="Times New Roman" w:hAnsi="Times New Roman"/>
          <w:color w:val="auto"/>
          <w:spacing w:val="-2"/>
          <w:sz w:val="24"/>
          <w:szCs w:val="24"/>
          <w:lang w:val="es-ES"/>
        </w:rPr>
        <w:t>e cuadro</w:t>
      </w:r>
      <w:r w:rsidRPr="00532CE1">
        <w:rPr>
          <w:rFonts w:ascii="Times New Roman" w:hAnsi="Times New Roman"/>
          <w:color w:val="auto"/>
          <w:spacing w:val="-2"/>
          <w:sz w:val="24"/>
          <w:szCs w:val="24"/>
          <w:lang w:val="es-ES"/>
        </w:rPr>
        <w:t xml:space="preserve"> están basadas en estimaciones detalladas, incluidas las cantidades y unidades de medida, que se </w:t>
      </w:r>
      <w:r w:rsidR="00AC5D41" w:rsidRPr="00532CE1">
        <w:rPr>
          <w:rFonts w:ascii="Times New Roman" w:hAnsi="Times New Roman"/>
          <w:color w:val="auto"/>
          <w:spacing w:val="-2"/>
          <w:sz w:val="24"/>
          <w:szCs w:val="24"/>
          <w:lang w:val="es-ES"/>
        </w:rPr>
        <w:t>examina</w:t>
      </w:r>
      <w:r w:rsidR="00992E46" w:rsidRPr="00532CE1">
        <w:rPr>
          <w:rFonts w:ascii="Times New Roman" w:hAnsi="Times New Roman"/>
          <w:color w:val="auto"/>
          <w:spacing w:val="-2"/>
          <w:sz w:val="24"/>
          <w:szCs w:val="24"/>
          <w:lang w:val="es-ES"/>
        </w:rPr>
        <w:t xml:space="preserve">n </w:t>
      </w:r>
      <w:r w:rsidRPr="00532CE1">
        <w:rPr>
          <w:rFonts w:ascii="Times New Roman" w:hAnsi="Times New Roman"/>
          <w:color w:val="auto"/>
          <w:spacing w:val="-2"/>
          <w:sz w:val="24"/>
          <w:szCs w:val="24"/>
          <w:lang w:val="es-ES"/>
        </w:rPr>
        <w:t xml:space="preserve">y </w:t>
      </w:r>
      <w:r w:rsidR="00992E46" w:rsidRPr="00532CE1">
        <w:rPr>
          <w:rFonts w:ascii="Times New Roman" w:hAnsi="Times New Roman"/>
          <w:color w:val="auto"/>
          <w:spacing w:val="-2"/>
          <w:sz w:val="24"/>
          <w:szCs w:val="24"/>
          <w:lang w:val="es-ES"/>
        </w:rPr>
        <w:t>acuerdan</w:t>
      </w:r>
      <w:r w:rsidRPr="00532CE1">
        <w:rPr>
          <w:rFonts w:ascii="Times New Roman" w:hAnsi="Times New Roman"/>
          <w:color w:val="auto"/>
          <w:spacing w:val="-2"/>
          <w:sz w:val="24"/>
          <w:szCs w:val="24"/>
          <w:lang w:val="es-ES"/>
        </w:rPr>
        <w:t xml:space="preserve"> con el Gobierno y el Banco antes de la firma del Acuerdo.</w:t>
      </w:r>
    </w:p>
    <w:p w14:paraId="691487FE" w14:textId="77777777" w:rsidR="00203940" w:rsidRPr="00532CE1" w:rsidRDefault="00203940" w:rsidP="00203940">
      <w:pPr>
        <w:tabs>
          <w:tab w:val="left" w:pos="810"/>
        </w:tabs>
        <w:suppressAutoHyphens/>
        <w:ind w:left="360"/>
        <w:rPr>
          <w:spacing w:val="-2"/>
          <w:sz w:val="24"/>
          <w:szCs w:val="24"/>
          <w:highlight w:val="green"/>
          <w:lang w:val="es-ES"/>
        </w:rPr>
      </w:pPr>
    </w:p>
    <w:p w14:paraId="2C80476A" w14:textId="43B04AAF" w:rsidR="00D153A8" w:rsidRPr="00532CE1" w:rsidRDefault="00FD5C1B" w:rsidP="00CD642D">
      <w:pPr>
        <w:pStyle w:val="Prrafodelista"/>
        <w:numPr>
          <w:ilvl w:val="0"/>
          <w:numId w:val="22"/>
        </w:numPr>
        <w:tabs>
          <w:tab w:val="left" w:pos="810"/>
        </w:tabs>
        <w:suppressAutoHyphens/>
        <w:rPr>
          <w:rFonts w:ascii="Times New Roman" w:hAnsi="Times New Roman"/>
          <w:color w:val="auto"/>
          <w:spacing w:val="-2"/>
          <w:sz w:val="24"/>
          <w:szCs w:val="24"/>
          <w:lang w:val="es-ES"/>
        </w:rPr>
      </w:pPr>
      <w:bookmarkStart w:id="7" w:name="_Hlk54106283"/>
      <w:r w:rsidRPr="00532CE1">
        <w:rPr>
          <w:rFonts w:ascii="Times New Roman" w:hAnsi="Times New Roman"/>
          <w:color w:val="auto"/>
          <w:spacing w:val="-2"/>
          <w:sz w:val="24"/>
          <w:szCs w:val="24"/>
          <w:lang w:val="es-ES"/>
        </w:rPr>
        <w:t>La tasa del 1 % en concepto de servicios de coordinación no se aplica a este Acuerdo</w:t>
      </w:r>
      <w:bookmarkEnd w:id="7"/>
      <w:r w:rsidRPr="00532CE1">
        <w:rPr>
          <w:rFonts w:ascii="Times New Roman" w:hAnsi="Times New Roman"/>
          <w:color w:val="auto"/>
          <w:spacing w:val="-2"/>
          <w:sz w:val="24"/>
          <w:szCs w:val="24"/>
          <w:lang w:val="es-ES"/>
        </w:rPr>
        <w:t>.</w:t>
      </w:r>
    </w:p>
    <w:p w14:paraId="67E10B14" w14:textId="77777777" w:rsidR="004938D9" w:rsidRPr="00532CE1" w:rsidRDefault="004938D9" w:rsidP="004938D9">
      <w:pPr>
        <w:pStyle w:val="Prrafodelista"/>
        <w:tabs>
          <w:tab w:val="left" w:pos="810"/>
        </w:tabs>
        <w:suppressAutoHyphens/>
        <w:rPr>
          <w:rFonts w:ascii="Times New Roman" w:hAnsi="Times New Roman"/>
          <w:color w:val="auto"/>
          <w:spacing w:val="-2"/>
          <w:sz w:val="24"/>
          <w:szCs w:val="24"/>
          <w:lang w:val="es-ES"/>
        </w:rPr>
      </w:pPr>
    </w:p>
    <w:p w14:paraId="44EC7225" w14:textId="702619A4" w:rsidR="000D33AB" w:rsidRPr="00532CE1" w:rsidRDefault="00787BAB" w:rsidP="00CD642D">
      <w:pPr>
        <w:pStyle w:val="Prrafodelista"/>
        <w:numPr>
          <w:ilvl w:val="0"/>
          <w:numId w:val="22"/>
        </w:numPr>
        <w:tabs>
          <w:tab w:val="left" w:pos="810"/>
        </w:tabs>
        <w:suppressAutoHyphens/>
        <w:rPr>
          <w:rFonts w:ascii="Times New Roman" w:hAnsi="Times New Roman"/>
          <w:color w:val="auto"/>
          <w:spacing w:val="-2"/>
          <w:sz w:val="24"/>
          <w:szCs w:val="24"/>
          <w:lang w:val="es-ES"/>
        </w:rPr>
      </w:pPr>
      <w:r w:rsidRPr="00532CE1">
        <w:rPr>
          <w:rFonts w:ascii="Times New Roman" w:hAnsi="Times New Roman"/>
          <w:color w:val="auto"/>
          <w:spacing w:val="-2"/>
          <w:sz w:val="24"/>
          <w:szCs w:val="24"/>
          <w:lang w:val="es-ES"/>
        </w:rPr>
        <w:t>En el marco de este Acuerdo n</w:t>
      </w:r>
      <w:r w:rsidR="00C8528B" w:rsidRPr="00532CE1">
        <w:rPr>
          <w:rFonts w:ascii="Times New Roman" w:hAnsi="Times New Roman"/>
          <w:color w:val="auto"/>
          <w:spacing w:val="-2"/>
          <w:sz w:val="24"/>
          <w:szCs w:val="24"/>
          <w:lang w:val="es-ES"/>
        </w:rPr>
        <w:t>o se podrán realizar transferencias a organismos del Gobiern</w:t>
      </w:r>
      <w:r w:rsidR="00FD5C1B" w:rsidRPr="00532CE1">
        <w:rPr>
          <w:rFonts w:ascii="Times New Roman" w:hAnsi="Times New Roman"/>
          <w:color w:val="auto"/>
          <w:spacing w:val="-2"/>
          <w:sz w:val="24"/>
          <w:szCs w:val="24"/>
          <w:lang w:val="es-ES"/>
        </w:rPr>
        <w:t>o</w:t>
      </w:r>
      <w:r w:rsidR="00C8528B" w:rsidRPr="00532CE1">
        <w:rPr>
          <w:rFonts w:ascii="Times New Roman" w:hAnsi="Times New Roman"/>
          <w:color w:val="auto"/>
          <w:spacing w:val="-2"/>
          <w:sz w:val="24"/>
          <w:szCs w:val="24"/>
          <w:lang w:val="es-ES"/>
        </w:rPr>
        <w:t>.</w:t>
      </w:r>
    </w:p>
    <w:p w14:paraId="05A38294" w14:textId="3505B8F6" w:rsidR="004938D9" w:rsidRPr="00532CE1" w:rsidRDefault="004938D9" w:rsidP="004938D9">
      <w:pPr>
        <w:tabs>
          <w:tab w:val="left" w:pos="810"/>
        </w:tabs>
        <w:suppressAutoHyphens/>
        <w:rPr>
          <w:spacing w:val="-2"/>
          <w:sz w:val="24"/>
          <w:szCs w:val="24"/>
          <w:highlight w:val="green"/>
          <w:lang w:val="es-ES"/>
        </w:rPr>
      </w:pPr>
    </w:p>
    <w:p w14:paraId="670FC493" w14:textId="5A10E557" w:rsidR="00C8528B" w:rsidRPr="00532CE1" w:rsidRDefault="00C8528B" w:rsidP="00C8528B">
      <w:pPr>
        <w:pStyle w:val="Prrafodelista"/>
        <w:numPr>
          <w:ilvl w:val="0"/>
          <w:numId w:val="22"/>
        </w:numPr>
        <w:tabs>
          <w:tab w:val="left" w:pos="810"/>
        </w:tabs>
        <w:suppressAutoHyphens/>
        <w:rPr>
          <w:rFonts w:ascii="Times New Roman" w:hAnsi="Times New Roman"/>
          <w:i/>
          <w:color w:val="auto"/>
          <w:spacing w:val="-2"/>
          <w:sz w:val="24"/>
          <w:szCs w:val="24"/>
          <w:lang w:val="es-ES"/>
        </w:rPr>
      </w:pPr>
      <w:r w:rsidRPr="00532CE1">
        <w:rPr>
          <w:spacing w:val="-2"/>
          <w:sz w:val="24"/>
          <w:szCs w:val="24"/>
          <w:lang w:val="es-ES"/>
        </w:rPr>
        <w:t xml:space="preserve"> </w:t>
      </w:r>
      <w:r w:rsidRPr="00532CE1">
        <w:rPr>
          <w:rFonts w:ascii="Times New Roman" w:hAnsi="Times New Roman"/>
          <w:color w:val="auto"/>
          <w:spacing w:val="-2"/>
          <w:sz w:val="24"/>
          <w:szCs w:val="24"/>
          <w:lang w:val="es-ES"/>
        </w:rPr>
        <w:t xml:space="preserve">Por favor, indique si alguna parte de este Acuerdo se delega a otra organización de las Naciones Unidas o a terceras partes/asociados en la ejecución/asociados cooperantes: </w:t>
      </w:r>
      <w:r w:rsidRPr="00532CE1">
        <w:rPr>
          <w:rFonts w:ascii="Times New Roman" w:hAnsi="Times New Roman"/>
          <w:color w:val="auto"/>
          <w:spacing w:val="-2"/>
          <w:sz w:val="24"/>
          <w:szCs w:val="24"/>
          <w:highlight w:val="lightGray"/>
          <w:lang w:val="es-ES"/>
        </w:rPr>
        <w:t xml:space="preserve">“Sí/No” </w:t>
      </w:r>
      <w:r w:rsidRPr="00532CE1">
        <w:rPr>
          <w:rFonts w:ascii="Times New Roman" w:hAnsi="Times New Roman"/>
          <w:i/>
          <w:color w:val="auto"/>
          <w:spacing w:val="-2"/>
          <w:sz w:val="24"/>
          <w:szCs w:val="24"/>
          <w:highlight w:val="lightGray"/>
          <w:lang w:val="es-ES"/>
        </w:rPr>
        <w:t xml:space="preserve">[Si la respuesta es afirmativa, el PMA debe facilitar </w:t>
      </w:r>
      <w:r w:rsidR="00787BAB" w:rsidRPr="00532CE1">
        <w:rPr>
          <w:rFonts w:ascii="Times New Roman" w:hAnsi="Times New Roman"/>
          <w:i/>
          <w:color w:val="auto"/>
          <w:spacing w:val="-2"/>
          <w:sz w:val="24"/>
          <w:szCs w:val="24"/>
          <w:highlight w:val="lightGray"/>
          <w:lang w:val="es-ES"/>
        </w:rPr>
        <w:t>los</w:t>
      </w:r>
      <w:r w:rsidRPr="00532CE1">
        <w:rPr>
          <w:rFonts w:ascii="Times New Roman" w:hAnsi="Times New Roman"/>
          <w:i/>
          <w:color w:val="auto"/>
          <w:spacing w:val="-2"/>
          <w:sz w:val="24"/>
          <w:szCs w:val="24"/>
          <w:highlight w:val="lightGray"/>
          <w:lang w:val="es-ES"/>
        </w:rPr>
        <w:t xml:space="preserve"> detalles.]</w:t>
      </w:r>
    </w:p>
    <w:p w14:paraId="31E864D7" w14:textId="77777777" w:rsidR="00F52104" w:rsidRPr="00532CE1" w:rsidRDefault="00F52104" w:rsidP="00F52104">
      <w:pPr>
        <w:numPr>
          <w:ilvl w:val="12"/>
          <w:numId w:val="0"/>
        </w:numPr>
        <w:tabs>
          <w:tab w:val="left" w:pos="810"/>
        </w:tabs>
        <w:suppressAutoHyphens/>
        <w:rPr>
          <w:spacing w:val="-2"/>
          <w:sz w:val="24"/>
          <w:szCs w:val="24"/>
          <w:highlight w:val="green"/>
          <w:lang w:val="es-ES"/>
        </w:rPr>
      </w:pPr>
    </w:p>
    <w:p w14:paraId="5645DFA8" w14:textId="061664CD" w:rsidR="00D3552D" w:rsidRPr="00532CE1" w:rsidRDefault="0017187F" w:rsidP="00BA6EB8">
      <w:pPr>
        <w:pStyle w:val="ApndxHeading"/>
        <w:jc w:val="both"/>
        <w:rPr>
          <w:sz w:val="24"/>
          <w:szCs w:val="24"/>
          <w:lang w:val="es-ES"/>
        </w:rPr>
      </w:pPr>
      <w:r w:rsidRPr="00532CE1">
        <w:rPr>
          <w:sz w:val="24"/>
          <w:szCs w:val="24"/>
          <w:lang w:val="es-ES"/>
        </w:rPr>
        <w:lastRenderedPageBreak/>
        <w:t xml:space="preserve">II. </w:t>
      </w:r>
      <w:r w:rsidR="00FD5C1B" w:rsidRPr="00532CE1">
        <w:rPr>
          <w:sz w:val="24"/>
          <w:szCs w:val="24"/>
          <w:lang w:val="es-ES"/>
        </w:rPr>
        <w:t>Calendario de pagos</w:t>
      </w:r>
    </w:p>
    <w:p w14:paraId="51A219AE" w14:textId="2BAAC844" w:rsidR="007E7B12" w:rsidRPr="00532CE1" w:rsidRDefault="007A438C" w:rsidP="00D1227D">
      <w:pPr>
        <w:pStyle w:val="ApndxHeading"/>
        <w:ind w:left="700" w:hanging="700"/>
        <w:jc w:val="both"/>
        <w:rPr>
          <w:b w:val="0"/>
          <w:i/>
          <w:sz w:val="24"/>
          <w:szCs w:val="24"/>
          <w:lang w:val="es-ES"/>
        </w:rPr>
      </w:pPr>
      <w:r w:rsidRPr="00532CE1" w:rsidDel="007A438C">
        <w:rPr>
          <w:b w:val="0"/>
          <w:i/>
          <w:sz w:val="24"/>
          <w:szCs w:val="24"/>
          <w:lang w:val="es-ES"/>
        </w:rPr>
        <w:t xml:space="preserve"> </w:t>
      </w:r>
      <w:r w:rsidR="007E7B12" w:rsidRPr="00532CE1">
        <w:rPr>
          <w:b w:val="0"/>
          <w:sz w:val="24"/>
          <w:szCs w:val="24"/>
          <w:lang w:val="es-ES"/>
        </w:rPr>
        <w:t>[</w:t>
      </w:r>
      <w:r w:rsidR="00FD5C1B" w:rsidRPr="00532CE1">
        <w:rPr>
          <w:i/>
          <w:sz w:val="24"/>
          <w:szCs w:val="24"/>
          <w:lang w:val="es-ES"/>
        </w:rPr>
        <w:t>N</w:t>
      </w:r>
      <w:r w:rsidR="00314F91" w:rsidRPr="00532CE1">
        <w:rPr>
          <w:i/>
          <w:sz w:val="24"/>
          <w:szCs w:val="24"/>
          <w:lang w:val="es-ES"/>
        </w:rPr>
        <w:t>o</w:t>
      </w:r>
      <w:r w:rsidR="00FD5C1B" w:rsidRPr="00532CE1">
        <w:rPr>
          <w:i/>
          <w:sz w:val="24"/>
          <w:szCs w:val="24"/>
          <w:lang w:val="es-ES"/>
        </w:rPr>
        <w:t>ta para los usuarios</w:t>
      </w:r>
      <w:r w:rsidR="007E7B12" w:rsidRPr="00532CE1">
        <w:rPr>
          <w:i/>
          <w:sz w:val="24"/>
          <w:szCs w:val="24"/>
          <w:lang w:val="es-ES"/>
        </w:rPr>
        <w:t>:</w:t>
      </w:r>
      <w:r w:rsidR="007E7B12" w:rsidRPr="00532CE1">
        <w:rPr>
          <w:b w:val="0"/>
          <w:i/>
          <w:sz w:val="24"/>
          <w:szCs w:val="24"/>
          <w:lang w:val="es-ES"/>
        </w:rPr>
        <w:t xml:space="preserve"> </w:t>
      </w:r>
    </w:p>
    <w:p w14:paraId="52C00665" w14:textId="7CAAE9EE" w:rsidR="007E7B12" w:rsidRPr="00532CE1" w:rsidRDefault="00FD5C1B" w:rsidP="00CD642D">
      <w:pPr>
        <w:pStyle w:val="ApndxHeading"/>
        <w:numPr>
          <w:ilvl w:val="0"/>
          <w:numId w:val="17"/>
        </w:numPr>
        <w:spacing w:before="0"/>
        <w:jc w:val="both"/>
        <w:rPr>
          <w:b w:val="0"/>
          <w:i/>
          <w:sz w:val="24"/>
          <w:szCs w:val="24"/>
          <w:lang w:val="es-ES"/>
        </w:rPr>
      </w:pPr>
      <w:r w:rsidRPr="00532CE1">
        <w:rPr>
          <w:b w:val="0"/>
          <w:i/>
          <w:sz w:val="24"/>
          <w:szCs w:val="24"/>
          <w:u w:val="single"/>
          <w:lang w:val="es-ES"/>
        </w:rPr>
        <w:t xml:space="preserve">Para </w:t>
      </w:r>
      <w:r w:rsidR="00D765AD" w:rsidRPr="00532CE1">
        <w:rPr>
          <w:b w:val="0"/>
          <w:i/>
          <w:sz w:val="24"/>
          <w:szCs w:val="24"/>
          <w:u w:val="single"/>
          <w:lang w:val="es-ES"/>
        </w:rPr>
        <w:t>A</w:t>
      </w:r>
      <w:r w:rsidRPr="00532CE1">
        <w:rPr>
          <w:b w:val="0"/>
          <w:i/>
          <w:sz w:val="24"/>
          <w:szCs w:val="24"/>
          <w:u w:val="single"/>
          <w:lang w:val="es-ES"/>
        </w:rPr>
        <w:t xml:space="preserve">cuerdos de corta duración </w:t>
      </w:r>
      <w:r w:rsidRPr="00532CE1">
        <w:rPr>
          <w:b w:val="0"/>
          <w:i/>
          <w:sz w:val="24"/>
          <w:szCs w:val="24"/>
          <w:lang w:val="es-ES"/>
        </w:rPr>
        <w:t xml:space="preserve">(por ejemplo, </w:t>
      </w:r>
      <w:r w:rsidR="00D765AD" w:rsidRPr="00532CE1">
        <w:rPr>
          <w:b w:val="0"/>
          <w:i/>
          <w:sz w:val="24"/>
          <w:szCs w:val="24"/>
          <w:lang w:val="es-ES"/>
        </w:rPr>
        <w:t xml:space="preserve">de </w:t>
      </w:r>
      <w:r w:rsidRPr="00532CE1">
        <w:rPr>
          <w:b w:val="0"/>
          <w:i/>
          <w:sz w:val="24"/>
          <w:szCs w:val="24"/>
          <w:lang w:val="es-ES"/>
        </w:rPr>
        <w:t xml:space="preserve">menos de 12 meses) el pago del </w:t>
      </w:r>
      <w:r w:rsidR="00D765AD" w:rsidRPr="00532CE1">
        <w:rPr>
          <w:b w:val="0"/>
          <w:i/>
          <w:sz w:val="24"/>
          <w:szCs w:val="24"/>
          <w:lang w:val="es-ES"/>
        </w:rPr>
        <w:t>L</w:t>
      </w:r>
      <w:r w:rsidRPr="00532CE1">
        <w:rPr>
          <w:b w:val="0"/>
          <w:i/>
          <w:sz w:val="24"/>
          <w:szCs w:val="24"/>
          <w:lang w:val="es-ES"/>
        </w:rPr>
        <w:t xml:space="preserve">ímite de financiación </w:t>
      </w:r>
      <w:r w:rsidR="00D765AD" w:rsidRPr="00532CE1">
        <w:rPr>
          <w:b w:val="0"/>
          <w:i/>
          <w:sz w:val="24"/>
          <w:szCs w:val="24"/>
          <w:lang w:val="es-ES"/>
        </w:rPr>
        <w:t xml:space="preserve">total </w:t>
      </w:r>
      <w:r w:rsidRPr="00532CE1">
        <w:rPr>
          <w:b w:val="0"/>
          <w:i/>
          <w:sz w:val="24"/>
          <w:szCs w:val="24"/>
          <w:lang w:val="es-ES"/>
        </w:rPr>
        <w:t xml:space="preserve">puede </w:t>
      </w:r>
      <w:r w:rsidR="00D765AD" w:rsidRPr="00532CE1">
        <w:rPr>
          <w:b w:val="0"/>
          <w:i/>
          <w:sz w:val="24"/>
          <w:szCs w:val="24"/>
          <w:lang w:val="es-ES"/>
        </w:rPr>
        <w:t>efectuarse</w:t>
      </w:r>
      <w:r w:rsidRPr="00532CE1">
        <w:rPr>
          <w:b w:val="0"/>
          <w:i/>
          <w:sz w:val="24"/>
          <w:szCs w:val="24"/>
          <w:lang w:val="es-ES"/>
        </w:rPr>
        <w:t xml:space="preserve"> en un tramo único </w:t>
      </w:r>
      <w:r w:rsidR="00D765AD" w:rsidRPr="00532CE1">
        <w:rPr>
          <w:b w:val="0"/>
          <w:i/>
          <w:sz w:val="24"/>
          <w:szCs w:val="24"/>
          <w:lang w:val="es-ES"/>
        </w:rPr>
        <w:t xml:space="preserve">tras </w:t>
      </w:r>
      <w:r w:rsidRPr="00532CE1">
        <w:rPr>
          <w:b w:val="0"/>
          <w:i/>
          <w:sz w:val="24"/>
          <w:szCs w:val="24"/>
          <w:lang w:val="es-ES"/>
        </w:rPr>
        <w:t>la firma.</w:t>
      </w:r>
    </w:p>
    <w:p w14:paraId="2BC236E5" w14:textId="4AB1AECD" w:rsidR="00B16869" w:rsidRPr="00532CE1" w:rsidRDefault="00FA7D46" w:rsidP="00CD642D">
      <w:pPr>
        <w:pStyle w:val="ApndxHeading"/>
        <w:numPr>
          <w:ilvl w:val="0"/>
          <w:numId w:val="17"/>
        </w:numPr>
        <w:jc w:val="both"/>
        <w:rPr>
          <w:b w:val="0"/>
          <w:i/>
          <w:sz w:val="24"/>
          <w:szCs w:val="24"/>
          <w:lang w:val="es-ES"/>
        </w:rPr>
      </w:pPr>
      <w:r w:rsidRPr="00532CE1">
        <w:rPr>
          <w:b w:val="0"/>
          <w:i/>
          <w:sz w:val="24"/>
          <w:szCs w:val="24"/>
          <w:u w:val="single"/>
          <w:lang w:val="es-ES"/>
        </w:rPr>
        <w:t xml:space="preserve">Para </w:t>
      </w:r>
      <w:r w:rsidR="00D765AD" w:rsidRPr="00532CE1">
        <w:rPr>
          <w:b w:val="0"/>
          <w:i/>
          <w:sz w:val="24"/>
          <w:szCs w:val="24"/>
          <w:u w:val="single"/>
          <w:lang w:val="es-ES"/>
        </w:rPr>
        <w:t>A</w:t>
      </w:r>
      <w:r w:rsidRPr="00532CE1">
        <w:rPr>
          <w:b w:val="0"/>
          <w:i/>
          <w:sz w:val="24"/>
          <w:szCs w:val="24"/>
          <w:u w:val="single"/>
          <w:lang w:val="es-ES"/>
        </w:rPr>
        <w:t>cuerdos de más de 12 meses de duración</w:t>
      </w:r>
      <w:r w:rsidRPr="00532CE1">
        <w:rPr>
          <w:b w:val="0"/>
          <w:i/>
          <w:sz w:val="24"/>
          <w:szCs w:val="24"/>
          <w:lang w:val="es-ES"/>
        </w:rPr>
        <w:t xml:space="preserve">, </w:t>
      </w:r>
      <w:r w:rsidR="0023790F" w:rsidRPr="00532CE1">
        <w:rPr>
          <w:b w:val="0"/>
          <w:i/>
          <w:sz w:val="24"/>
          <w:szCs w:val="24"/>
          <w:lang w:val="es-ES"/>
        </w:rPr>
        <w:t xml:space="preserve">normalmente </w:t>
      </w:r>
      <w:r w:rsidRPr="00532CE1">
        <w:rPr>
          <w:b w:val="0"/>
          <w:i/>
          <w:sz w:val="24"/>
          <w:szCs w:val="24"/>
          <w:lang w:val="es-ES"/>
        </w:rPr>
        <w:t xml:space="preserve">se utiliza el </w:t>
      </w:r>
      <w:r w:rsidR="00B5557B" w:rsidRPr="00532CE1">
        <w:rPr>
          <w:b w:val="0"/>
          <w:i/>
          <w:sz w:val="24"/>
          <w:szCs w:val="24"/>
          <w:lang w:val="es-ES"/>
        </w:rPr>
        <w:t>Calendario de pagos</w:t>
      </w:r>
      <w:r w:rsidR="00D765AD" w:rsidRPr="00532CE1">
        <w:rPr>
          <w:b w:val="0"/>
          <w:i/>
          <w:sz w:val="24"/>
          <w:szCs w:val="24"/>
          <w:lang w:val="es-ES"/>
        </w:rPr>
        <w:t xml:space="preserve"> </w:t>
      </w:r>
      <w:r w:rsidR="0023790F" w:rsidRPr="00532CE1">
        <w:rPr>
          <w:b w:val="0"/>
          <w:sz w:val="24"/>
          <w:szCs w:val="24"/>
          <w:lang w:val="es-ES"/>
        </w:rPr>
        <w:t>infra</w:t>
      </w:r>
      <w:r w:rsidRPr="00532CE1">
        <w:rPr>
          <w:b w:val="0"/>
          <w:i/>
          <w:sz w:val="24"/>
          <w:szCs w:val="24"/>
          <w:lang w:val="es-ES"/>
        </w:rPr>
        <w:t xml:space="preserve">. </w:t>
      </w:r>
      <w:r w:rsidR="0023790F" w:rsidRPr="00532CE1">
        <w:rPr>
          <w:b w:val="0"/>
          <w:i/>
          <w:sz w:val="24"/>
          <w:szCs w:val="24"/>
          <w:lang w:val="es-ES"/>
        </w:rPr>
        <w:t>[</w:t>
      </w:r>
      <w:r w:rsidRPr="00532CE1">
        <w:rPr>
          <w:b w:val="0"/>
          <w:i/>
          <w:sz w:val="24"/>
          <w:szCs w:val="24"/>
          <w:lang w:val="es-ES"/>
        </w:rPr>
        <w:t xml:space="preserve">En caso de excepciones, solicite asesoramiento </w:t>
      </w:r>
      <w:r w:rsidR="00AC5D41" w:rsidRPr="00532CE1">
        <w:rPr>
          <w:b w:val="0"/>
          <w:i/>
          <w:sz w:val="24"/>
          <w:szCs w:val="24"/>
          <w:lang w:val="es-ES"/>
        </w:rPr>
        <w:t xml:space="preserve">por </w:t>
      </w:r>
      <w:r w:rsidRPr="00532CE1">
        <w:rPr>
          <w:b w:val="0"/>
          <w:i/>
          <w:sz w:val="24"/>
          <w:szCs w:val="24"/>
          <w:lang w:val="es-ES"/>
        </w:rPr>
        <w:t xml:space="preserve">correo electrónico: </w:t>
      </w:r>
      <w:hyperlink r:id="rId15" w:history="1">
        <w:r w:rsidR="00F82CEF" w:rsidRPr="00532CE1">
          <w:rPr>
            <w:rStyle w:val="Hipervnculo"/>
            <w:rFonts w:cs="Arial"/>
            <w:b w:val="0"/>
            <w:i/>
            <w:sz w:val="24"/>
            <w:szCs w:val="24"/>
            <w:u w:val="none"/>
            <w:lang w:val="es-ES"/>
          </w:rPr>
          <w:t>unagencies@worldbank.org</w:t>
        </w:r>
      </w:hyperlink>
      <w:r w:rsidR="00A13C11" w:rsidRPr="00532CE1">
        <w:rPr>
          <w:b w:val="0"/>
          <w:i/>
          <w:sz w:val="24"/>
          <w:szCs w:val="24"/>
          <w:lang w:val="es-ES"/>
        </w:rPr>
        <w:t>]</w:t>
      </w:r>
      <w:r w:rsidR="007A06FD" w:rsidRPr="00532CE1">
        <w:rPr>
          <w:b w:val="0"/>
          <w:i/>
          <w:sz w:val="24"/>
          <w:szCs w:val="24"/>
          <w:lang w:val="es-ES"/>
        </w:rPr>
        <w:t>:</w:t>
      </w:r>
    </w:p>
    <w:p w14:paraId="439581D9" w14:textId="0338FA1B" w:rsidR="00FC7023" w:rsidRPr="00532CE1" w:rsidRDefault="00FA7D46" w:rsidP="00D21A63">
      <w:pPr>
        <w:pStyle w:val="ApndxHeading"/>
        <w:numPr>
          <w:ilvl w:val="0"/>
          <w:numId w:val="19"/>
        </w:numPr>
        <w:jc w:val="both"/>
        <w:rPr>
          <w:b w:val="0"/>
          <w:sz w:val="24"/>
          <w:szCs w:val="24"/>
          <w:lang w:val="es-ES"/>
        </w:rPr>
      </w:pPr>
      <w:r w:rsidRPr="00532CE1">
        <w:rPr>
          <w:b w:val="0"/>
          <w:sz w:val="24"/>
          <w:szCs w:val="24"/>
          <w:lang w:val="es-ES"/>
        </w:rPr>
        <w:t>Primer pago [</w:t>
      </w:r>
      <w:r w:rsidR="00522FF1" w:rsidRPr="00532CE1">
        <w:rPr>
          <w:b w:val="0"/>
          <w:sz w:val="24"/>
          <w:szCs w:val="24"/>
          <w:lang w:val="es-ES"/>
        </w:rPr>
        <w:t xml:space="preserve">............ </w:t>
      </w:r>
      <w:r w:rsidRPr="00532CE1">
        <w:rPr>
          <w:b w:val="0"/>
          <w:sz w:val="24"/>
          <w:szCs w:val="24"/>
          <w:lang w:val="es-ES"/>
        </w:rPr>
        <w:t>dólares</w:t>
      </w:r>
      <w:r w:rsidR="00E66610" w:rsidRPr="00532CE1">
        <w:rPr>
          <w:b w:val="0"/>
          <w:sz w:val="24"/>
          <w:szCs w:val="24"/>
          <w:lang w:val="es-ES"/>
        </w:rPr>
        <w:t xml:space="preserve"> EE.UU</w:t>
      </w:r>
      <w:r w:rsidRPr="00532CE1">
        <w:rPr>
          <w:b w:val="0"/>
          <w:sz w:val="24"/>
          <w:szCs w:val="24"/>
          <w:lang w:val="es-ES"/>
        </w:rPr>
        <w:t>]</w:t>
      </w:r>
      <w:r w:rsidR="00310564" w:rsidRPr="00532CE1">
        <w:rPr>
          <w:b w:val="0"/>
          <w:sz w:val="24"/>
          <w:szCs w:val="24"/>
          <w:lang w:val="es-ES"/>
        </w:rPr>
        <w:t xml:space="preserve"> </w:t>
      </w:r>
      <w:r w:rsidR="00310564" w:rsidRPr="00532CE1">
        <w:rPr>
          <w:b w:val="0"/>
          <w:i/>
          <w:iCs/>
          <w:sz w:val="24"/>
          <w:szCs w:val="24"/>
          <w:lang w:val="es-ES"/>
        </w:rPr>
        <w:t>[</w:t>
      </w:r>
      <w:r w:rsidR="00A848B8" w:rsidRPr="00532CE1">
        <w:rPr>
          <w:b w:val="0"/>
          <w:i/>
          <w:iCs/>
          <w:sz w:val="24"/>
          <w:szCs w:val="24"/>
          <w:lang w:val="es-ES"/>
        </w:rPr>
        <w:t>n</w:t>
      </w:r>
      <w:r w:rsidR="00310564" w:rsidRPr="00532CE1">
        <w:rPr>
          <w:b w:val="0"/>
          <w:i/>
          <w:iCs/>
          <w:sz w:val="24"/>
          <w:szCs w:val="24"/>
          <w:lang w:val="es-ES"/>
        </w:rPr>
        <w:t xml:space="preserve">ormalmente hasta el 20 % </w:t>
      </w:r>
      <w:r w:rsidR="00A848B8" w:rsidRPr="00532CE1">
        <w:rPr>
          <w:b w:val="0"/>
          <w:i/>
          <w:iCs/>
          <w:sz w:val="24"/>
          <w:szCs w:val="24"/>
          <w:lang w:val="es-ES"/>
        </w:rPr>
        <w:t xml:space="preserve">del monto </w:t>
      </w:r>
      <w:r w:rsidR="00310564" w:rsidRPr="00532CE1">
        <w:rPr>
          <w:b w:val="0"/>
          <w:i/>
          <w:iCs/>
          <w:sz w:val="24"/>
          <w:szCs w:val="24"/>
          <w:lang w:val="es-ES"/>
        </w:rPr>
        <w:t xml:space="preserve">del </w:t>
      </w:r>
      <w:r w:rsidR="0023790F" w:rsidRPr="00532CE1">
        <w:rPr>
          <w:b w:val="0"/>
          <w:i/>
          <w:iCs/>
          <w:sz w:val="24"/>
          <w:szCs w:val="24"/>
          <w:lang w:val="es-ES"/>
        </w:rPr>
        <w:t>L</w:t>
      </w:r>
      <w:r w:rsidR="00310564" w:rsidRPr="00532CE1">
        <w:rPr>
          <w:b w:val="0"/>
          <w:i/>
          <w:iCs/>
          <w:sz w:val="24"/>
          <w:szCs w:val="24"/>
          <w:lang w:val="es-ES"/>
        </w:rPr>
        <w:t>ímite de financiación</w:t>
      </w:r>
      <w:r w:rsidR="0023790F" w:rsidRPr="00532CE1">
        <w:rPr>
          <w:b w:val="0"/>
          <w:i/>
          <w:iCs/>
          <w:sz w:val="24"/>
          <w:szCs w:val="24"/>
          <w:lang w:val="es-ES"/>
        </w:rPr>
        <w:t xml:space="preserve"> total</w:t>
      </w:r>
      <w:r w:rsidR="00310564" w:rsidRPr="00532CE1">
        <w:rPr>
          <w:b w:val="0"/>
          <w:i/>
          <w:iCs/>
          <w:sz w:val="24"/>
          <w:szCs w:val="24"/>
          <w:lang w:val="es-ES"/>
        </w:rPr>
        <w:t xml:space="preserve"> tras la firma, como </w:t>
      </w:r>
      <w:r w:rsidR="00A848B8" w:rsidRPr="00532CE1">
        <w:rPr>
          <w:b w:val="0"/>
          <w:i/>
          <w:iCs/>
          <w:sz w:val="24"/>
          <w:szCs w:val="24"/>
          <w:lang w:val="es-ES"/>
        </w:rPr>
        <w:t>anticipo</w:t>
      </w:r>
      <w:r w:rsidR="00310564" w:rsidRPr="00532CE1">
        <w:rPr>
          <w:b w:val="0"/>
          <w:i/>
          <w:iCs/>
          <w:sz w:val="24"/>
          <w:szCs w:val="24"/>
          <w:lang w:val="es-ES"/>
        </w:rPr>
        <w:t xml:space="preserve">, </w:t>
      </w:r>
      <w:r w:rsidR="00310564" w:rsidRPr="00532CE1">
        <w:rPr>
          <w:i/>
          <w:iCs/>
          <w:sz w:val="24"/>
          <w:szCs w:val="24"/>
          <w:lang w:val="es-ES"/>
        </w:rPr>
        <w:t>si el</w:t>
      </w:r>
      <w:r w:rsidR="00310564" w:rsidRPr="00532CE1">
        <w:rPr>
          <w:b w:val="0"/>
          <w:i/>
          <w:iCs/>
          <w:sz w:val="24"/>
          <w:szCs w:val="24"/>
          <w:lang w:val="es-ES"/>
        </w:rPr>
        <w:t xml:space="preserve"> </w:t>
      </w:r>
      <w:r w:rsidR="00ED61C7" w:rsidRPr="00532CE1">
        <w:rPr>
          <w:bCs w:val="0"/>
          <w:i/>
          <w:iCs/>
          <w:sz w:val="24"/>
          <w:szCs w:val="24"/>
          <w:lang w:val="es-ES"/>
        </w:rPr>
        <w:t>anexo</w:t>
      </w:r>
      <w:r w:rsidR="00310564" w:rsidRPr="00532CE1">
        <w:rPr>
          <w:bCs w:val="0"/>
          <w:i/>
          <w:iCs/>
          <w:sz w:val="24"/>
          <w:szCs w:val="24"/>
          <w:lang w:val="es-ES"/>
        </w:rPr>
        <w:t> I</w:t>
      </w:r>
      <w:r w:rsidR="00310564" w:rsidRPr="00532CE1">
        <w:rPr>
          <w:b w:val="0"/>
          <w:i/>
          <w:iCs/>
          <w:sz w:val="24"/>
          <w:szCs w:val="24"/>
          <w:lang w:val="es-ES"/>
        </w:rPr>
        <w:t xml:space="preserve"> (lista detallada de actividades) </w:t>
      </w:r>
      <w:r w:rsidR="00A848B8" w:rsidRPr="00532CE1">
        <w:rPr>
          <w:b w:val="0"/>
          <w:i/>
          <w:iCs/>
          <w:sz w:val="24"/>
          <w:szCs w:val="24"/>
          <w:lang w:val="es-ES"/>
        </w:rPr>
        <w:t>y/</w:t>
      </w:r>
      <w:r w:rsidR="00310564" w:rsidRPr="00532CE1">
        <w:rPr>
          <w:b w:val="0"/>
          <w:i/>
          <w:iCs/>
          <w:sz w:val="24"/>
          <w:szCs w:val="24"/>
          <w:lang w:val="es-ES"/>
        </w:rPr>
        <w:t xml:space="preserve">o el </w:t>
      </w:r>
      <w:r w:rsidR="00ED61C7" w:rsidRPr="00532CE1">
        <w:rPr>
          <w:bCs w:val="0"/>
          <w:i/>
          <w:iCs/>
          <w:sz w:val="24"/>
          <w:szCs w:val="24"/>
          <w:lang w:val="es-ES"/>
        </w:rPr>
        <w:t>anexo</w:t>
      </w:r>
      <w:r w:rsidR="00310564" w:rsidRPr="00532CE1">
        <w:rPr>
          <w:bCs w:val="0"/>
          <w:i/>
          <w:iCs/>
          <w:sz w:val="24"/>
          <w:szCs w:val="24"/>
          <w:lang w:val="es-ES"/>
        </w:rPr>
        <w:t> II</w:t>
      </w:r>
      <w:r w:rsidR="00310564" w:rsidRPr="00532CE1">
        <w:rPr>
          <w:b w:val="0"/>
          <w:i/>
          <w:iCs/>
          <w:sz w:val="24"/>
          <w:szCs w:val="24"/>
          <w:lang w:val="es-ES"/>
        </w:rPr>
        <w:t xml:space="preserve"> (</w:t>
      </w:r>
      <w:r w:rsidR="00E71E49" w:rsidRPr="00532CE1">
        <w:rPr>
          <w:b w:val="0"/>
          <w:i/>
          <w:iCs/>
          <w:sz w:val="24"/>
          <w:szCs w:val="24"/>
          <w:lang w:val="es-ES"/>
        </w:rPr>
        <w:t>Plan de trabajo</w:t>
      </w:r>
      <w:r w:rsidR="00A848B8" w:rsidRPr="00532CE1">
        <w:rPr>
          <w:b w:val="0"/>
          <w:i/>
          <w:iCs/>
          <w:sz w:val="24"/>
          <w:szCs w:val="24"/>
          <w:lang w:val="es-ES"/>
        </w:rPr>
        <w:t>,</w:t>
      </w:r>
      <w:r w:rsidR="00310564" w:rsidRPr="00532CE1">
        <w:rPr>
          <w:b w:val="0"/>
          <w:i/>
          <w:iCs/>
          <w:sz w:val="24"/>
          <w:szCs w:val="24"/>
          <w:lang w:val="es-ES"/>
        </w:rPr>
        <w:t xml:space="preserve"> con el presupuesto desglosado por actividades y </w:t>
      </w:r>
      <w:r w:rsidR="00A848B8" w:rsidRPr="00532CE1">
        <w:rPr>
          <w:b w:val="0"/>
          <w:i/>
          <w:iCs/>
          <w:sz w:val="24"/>
          <w:szCs w:val="24"/>
          <w:lang w:val="es-ES"/>
        </w:rPr>
        <w:t>productos</w:t>
      </w:r>
      <w:r w:rsidR="00CF208D" w:rsidRPr="00532CE1">
        <w:rPr>
          <w:b w:val="0"/>
          <w:i/>
          <w:iCs/>
          <w:sz w:val="24"/>
          <w:szCs w:val="24"/>
          <w:lang w:val="es-ES"/>
        </w:rPr>
        <w:t xml:space="preserve"> entregables</w:t>
      </w:r>
      <w:r w:rsidR="00310564" w:rsidRPr="00532CE1">
        <w:rPr>
          <w:b w:val="0"/>
          <w:i/>
          <w:iCs/>
          <w:sz w:val="24"/>
          <w:szCs w:val="24"/>
          <w:lang w:val="es-ES"/>
        </w:rPr>
        <w:t xml:space="preserve">) </w:t>
      </w:r>
      <w:r w:rsidR="00310564" w:rsidRPr="00532CE1">
        <w:rPr>
          <w:bCs w:val="0"/>
          <w:i/>
          <w:iCs/>
          <w:sz w:val="24"/>
          <w:szCs w:val="24"/>
          <w:lang w:val="es-ES"/>
        </w:rPr>
        <w:t>no están preparados en detalle en el momento de la firma</w:t>
      </w:r>
      <w:r w:rsidR="00310564" w:rsidRPr="00532CE1">
        <w:rPr>
          <w:b w:val="0"/>
          <w:i/>
          <w:iCs/>
          <w:sz w:val="24"/>
          <w:szCs w:val="24"/>
          <w:lang w:val="es-ES"/>
        </w:rPr>
        <w:t xml:space="preserve"> y se espera que se presenten en el </w:t>
      </w:r>
      <w:r w:rsidR="00C57D2A" w:rsidRPr="00532CE1">
        <w:rPr>
          <w:b w:val="0"/>
          <w:i/>
          <w:iCs/>
          <w:sz w:val="24"/>
          <w:szCs w:val="24"/>
          <w:lang w:val="es-ES"/>
        </w:rPr>
        <w:t>I</w:t>
      </w:r>
      <w:r w:rsidR="00310564" w:rsidRPr="00532CE1">
        <w:rPr>
          <w:b w:val="0"/>
          <w:i/>
          <w:iCs/>
          <w:sz w:val="24"/>
          <w:szCs w:val="24"/>
          <w:lang w:val="es-ES"/>
        </w:rPr>
        <w:t xml:space="preserve">nforme inicial. Si los </w:t>
      </w:r>
      <w:r w:rsidR="00ED61C7" w:rsidRPr="00532CE1">
        <w:rPr>
          <w:b w:val="0"/>
          <w:i/>
          <w:iCs/>
          <w:sz w:val="24"/>
          <w:szCs w:val="24"/>
          <w:lang w:val="es-ES"/>
        </w:rPr>
        <w:t>anexo</w:t>
      </w:r>
      <w:r w:rsidR="00310564" w:rsidRPr="00532CE1">
        <w:rPr>
          <w:b w:val="0"/>
          <w:i/>
          <w:iCs/>
          <w:sz w:val="24"/>
          <w:szCs w:val="24"/>
          <w:lang w:val="es-ES"/>
        </w:rPr>
        <w:t xml:space="preserve">s I y II están lo suficientemente detallados, la estimación del presupuesto </w:t>
      </w:r>
      <w:r w:rsidR="00E42ECD" w:rsidRPr="00532CE1">
        <w:rPr>
          <w:b w:val="0"/>
          <w:i/>
          <w:iCs/>
          <w:sz w:val="24"/>
          <w:szCs w:val="24"/>
          <w:lang w:val="es-ES"/>
        </w:rPr>
        <w:t>que figura</w:t>
      </w:r>
      <w:r w:rsidR="00310564" w:rsidRPr="00532CE1">
        <w:rPr>
          <w:b w:val="0"/>
          <w:i/>
          <w:iCs/>
          <w:sz w:val="24"/>
          <w:szCs w:val="24"/>
          <w:lang w:val="es-ES"/>
        </w:rPr>
        <w:t xml:space="preserve"> en el </w:t>
      </w:r>
      <w:r w:rsidR="00ED61C7" w:rsidRPr="00532CE1">
        <w:rPr>
          <w:b w:val="0"/>
          <w:i/>
          <w:iCs/>
          <w:sz w:val="24"/>
          <w:szCs w:val="24"/>
          <w:lang w:val="es-ES"/>
        </w:rPr>
        <w:t>anexo</w:t>
      </w:r>
      <w:r w:rsidR="00310564" w:rsidRPr="00532CE1">
        <w:rPr>
          <w:b w:val="0"/>
          <w:i/>
          <w:iCs/>
          <w:sz w:val="24"/>
          <w:szCs w:val="24"/>
          <w:lang w:val="es-ES"/>
        </w:rPr>
        <w:t> II para el primer período de presentación de informes se puede usar como primer pago a tanto alzado</w:t>
      </w:r>
      <w:r w:rsidR="00814F13" w:rsidRPr="00532CE1">
        <w:rPr>
          <w:b w:val="0"/>
          <w:i/>
          <w:iCs/>
          <w:sz w:val="24"/>
          <w:szCs w:val="24"/>
          <w:lang w:val="es-ES"/>
        </w:rPr>
        <w:t>].</w:t>
      </w:r>
    </w:p>
    <w:p w14:paraId="59A347F5" w14:textId="0508B9D4" w:rsidR="00FC7023" w:rsidRPr="00532CE1" w:rsidRDefault="00814F13" w:rsidP="00D21A63">
      <w:pPr>
        <w:pStyle w:val="ApndxHeading"/>
        <w:numPr>
          <w:ilvl w:val="0"/>
          <w:numId w:val="19"/>
        </w:numPr>
        <w:jc w:val="both"/>
        <w:rPr>
          <w:b w:val="0"/>
          <w:sz w:val="24"/>
          <w:szCs w:val="24"/>
          <w:lang w:val="es-ES"/>
        </w:rPr>
      </w:pPr>
      <w:r w:rsidRPr="00532CE1">
        <w:rPr>
          <w:b w:val="0"/>
          <w:iCs/>
          <w:sz w:val="24"/>
          <w:szCs w:val="24"/>
          <w:lang w:val="es-ES"/>
        </w:rPr>
        <w:t xml:space="preserve">Pagos </w:t>
      </w:r>
      <w:r w:rsidR="00E42ECD" w:rsidRPr="00532CE1">
        <w:rPr>
          <w:b w:val="0"/>
          <w:iCs/>
          <w:sz w:val="24"/>
          <w:szCs w:val="24"/>
          <w:lang w:val="es-ES"/>
        </w:rPr>
        <w:t>sucesivos</w:t>
      </w:r>
      <w:r w:rsidRPr="00532CE1">
        <w:rPr>
          <w:b w:val="0"/>
          <w:iCs/>
          <w:sz w:val="24"/>
          <w:szCs w:val="24"/>
          <w:lang w:val="es-ES"/>
        </w:rPr>
        <w:t xml:space="preserve"> relativos a los </w:t>
      </w:r>
      <w:r w:rsidR="00E3400F" w:rsidRPr="00532CE1">
        <w:rPr>
          <w:b w:val="0"/>
          <w:iCs/>
          <w:sz w:val="24"/>
          <w:szCs w:val="24"/>
          <w:lang w:val="es-ES"/>
        </w:rPr>
        <w:t>productos entregables</w:t>
      </w:r>
      <w:r w:rsidRPr="00532CE1">
        <w:rPr>
          <w:b w:val="0"/>
          <w:iCs/>
          <w:sz w:val="24"/>
          <w:szCs w:val="24"/>
          <w:lang w:val="es-ES"/>
        </w:rPr>
        <w:t xml:space="preserve"> </w:t>
      </w:r>
      <w:r w:rsidR="00E3400F" w:rsidRPr="00532CE1">
        <w:rPr>
          <w:b w:val="0"/>
          <w:iCs/>
          <w:sz w:val="24"/>
          <w:szCs w:val="24"/>
          <w:lang w:val="es-ES"/>
        </w:rPr>
        <w:t>establecidos</w:t>
      </w:r>
      <w:r w:rsidRPr="00532CE1">
        <w:rPr>
          <w:b w:val="0"/>
          <w:iCs/>
          <w:sz w:val="24"/>
          <w:szCs w:val="24"/>
          <w:lang w:val="es-ES"/>
        </w:rPr>
        <w:t xml:space="preserve"> en el </w:t>
      </w:r>
      <w:r w:rsidR="00ED61C7" w:rsidRPr="00532CE1">
        <w:rPr>
          <w:bCs w:val="0"/>
          <w:iCs/>
          <w:sz w:val="24"/>
          <w:szCs w:val="24"/>
          <w:lang w:val="es-ES"/>
        </w:rPr>
        <w:t>anexo</w:t>
      </w:r>
      <w:r w:rsidRPr="00532CE1">
        <w:rPr>
          <w:bCs w:val="0"/>
          <w:iCs/>
          <w:sz w:val="24"/>
          <w:szCs w:val="24"/>
          <w:lang w:val="es-ES"/>
        </w:rPr>
        <w:t> I</w:t>
      </w:r>
      <w:r w:rsidRPr="00532CE1">
        <w:rPr>
          <w:b w:val="0"/>
          <w:iCs/>
          <w:sz w:val="24"/>
          <w:szCs w:val="24"/>
          <w:lang w:val="es-ES"/>
        </w:rPr>
        <w:t xml:space="preserve"> </w:t>
      </w:r>
      <w:r w:rsidRPr="00532CE1">
        <w:rPr>
          <w:b w:val="0"/>
          <w:i/>
          <w:sz w:val="24"/>
          <w:szCs w:val="24"/>
          <w:lang w:val="es-ES"/>
        </w:rPr>
        <w:t>[debe</w:t>
      </w:r>
      <w:r w:rsidR="00E3400F" w:rsidRPr="00532CE1">
        <w:rPr>
          <w:b w:val="0"/>
          <w:i/>
          <w:sz w:val="24"/>
          <w:szCs w:val="24"/>
          <w:lang w:val="es-ES"/>
        </w:rPr>
        <w:t>rá</w:t>
      </w:r>
      <w:r w:rsidRPr="00532CE1">
        <w:rPr>
          <w:b w:val="0"/>
          <w:i/>
          <w:sz w:val="24"/>
          <w:szCs w:val="24"/>
          <w:lang w:val="es-ES"/>
        </w:rPr>
        <w:t>n basa</w:t>
      </w:r>
      <w:r w:rsidR="00E3400F" w:rsidRPr="00532CE1">
        <w:rPr>
          <w:b w:val="0"/>
          <w:i/>
          <w:sz w:val="24"/>
          <w:szCs w:val="24"/>
          <w:lang w:val="es-ES"/>
        </w:rPr>
        <w:t>rse</w:t>
      </w:r>
      <w:r w:rsidRPr="00532CE1">
        <w:rPr>
          <w:b w:val="0"/>
          <w:i/>
          <w:sz w:val="24"/>
          <w:szCs w:val="24"/>
          <w:lang w:val="es-ES"/>
        </w:rPr>
        <w:t xml:space="preserve"> en las estimaciones del </w:t>
      </w:r>
      <w:r w:rsidR="00ED61C7" w:rsidRPr="00532CE1">
        <w:rPr>
          <w:bCs w:val="0"/>
          <w:i/>
          <w:sz w:val="24"/>
          <w:szCs w:val="24"/>
          <w:lang w:val="es-ES"/>
        </w:rPr>
        <w:t>anexo</w:t>
      </w:r>
      <w:r w:rsidRPr="00532CE1">
        <w:rPr>
          <w:bCs w:val="0"/>
          <w:i/>
          <w:sz w:val="24"/>
          <w:szCs w:val="24"/>
          <w:lang w:val="es-ES"/>
        </w:rPr>
        <w:t> II</w:t>
      </w:r>
      <w:r w:rsidRPr="00532CE1">
        <w:rPr>
          <w:b w:val="0"/>
          <w:i/>
          <w:sz w:val="24"/>
          <w:szCs w:val="24"/>
          <w:lang w:val="es-ES"/>
        </w:rPr>
        <w:t xml:space="preserve"> y en las estimaciones de la parte financiera del </w:t>
      </w:r>
      <w:r w:rsidR="00E3400F" w:rsidRPr="00532CE1">
        <w:rPr>
          <w:b w:val="0"/>
          <w:i/>
          <w:sz w:val="24"/>
          <w:szCs w:val="24"/>
          <w:lang w:val="es-ES"/>
        </w:rPr>
        <w:t>I</w:t>
      </w:r>
      <w:r w:rsidRPr="00532CE1">
        <w:rPr>
          <w:b w:val="0"/>
          <w:i/>
          <w:sz w:val="24"/>
          <w:szCs w:val="24"/>
          <w:lang w:val="es-ES"/>
        </w:rPr>
        <w:t xml:space="preserve">nforme </w:t>
      </w:r>
      <w:r w:rsidR="00626C70" w:rsidRPr="00532CE1">
        <w:rPr>
          <w:b w:val="0"/>
          <w:i/>
          <w:sz w:val="24"/>
          <w:szCs w:val="24"/>
          <w:lang w:val="es-ES"/>
        </w:rPr>
        <w:t>sobre la marcha de los trabajos</w:t>
      </w:r>
      <w:r w:rsidR="00E3400F" w:rsidRPr="00532CE1">
        <w:rPr>
          <w:b w:val="0"/>
          <w:i/>
          <w:sz w:val="24"/>
          <w:szCs w:val="24"/>
          <w:lang w:val="es-ES"/>
        </w:rPr>
        <w:t xml:space="preserve"> más reciente</w:t>
      </w:r>
      <w:r w:rsidR="00626C70" w:rsidRPr="00532CE1">
        <w:rPr>
          <w:b w:val="0"/>
          <w:i/>
          <w:sz w:val="24"/>
          <w:szCs w:val="24"/>
          <w:lang w:val="es-ES"/>
        </w:rPr>
        <w:t xml:space="preserve"> </w:t>
      </w:r>
      <w:r w:rsidRPr="00532CE1">
        <w:rPr>
          <w:b w:val="0"/>
          <w:i/>
          <w:sz w:val="24"/>
          <w:szCs w:val="24"/>
          <w:lang w:val="es-ES"/>
        </w:rPr>
        <w:t xml:space="preserve">(véase el </w:t>
      </w:r>
      <w:r w:rsidR="00ED61C7" w:rsidRPr="00532CE1">
        <w:rPr>
          <w:bCs w:val="0"/>
          <w:i/>
          <w:sz w:val="24"/>
          <w:szCs w:val="24"/>
          <w:lang w:val="es-ES"/>
        </w:rPr>
        <w:t>anexo</w:t>
      </w:r>
      <w:r w:rsidRPr="00532CE1">
        <w:rPr>
          <w:bCs w:val="0"/>
          <w:i/>
          <w:sz w:val="24"/>
          <w:szCs w:val="24"/>
          <w:lang w:val="es-ES"/>
        </w:rPr>
        <w:t> III</w:t>
      </w:r>
      <w:r w:rsidRPr="00532CE1">
        <w:rPr>
          <w:b w:val="0"/>
          <w:i/>
          <w:sz w:val="24"/>
          <w:szCs w:val="24"/>
          <w:lang w:val="es-ES"/>
        </w:rPr>
        <w:t>)].</w:t>
      </w:r>
    </w:p>
    <w:p w14:paraId="680C71F2" w14:textId="57982B8A" w:rsidR="00FC7023" w:rsidRPr="00532CE1" w:rsidRDefault="00814F13" w:rsidP="00F539EB">
      <w:pPr>
        <w:pStyle w:val="ApndxHeading"/>
        <w:numPr>
          <w:ilvl w:val="0"/>
          <w:numId w:val="17"/>
        </w:numPr>
        <w:jc w:val="both"/>
        <w:rPr>
          <w:b w:val="0"/>
          <w:i/>
          <w:sz w:val="24"/>
          <w:szCs w:val="24"/>
          <w:lang w:val="es-ES"/>
        </w:rPr>
      </w:pPr>
      <w:r w:rsidRPr="00532CE1">
        <w:rPr>
          <w:b w:val="0"/>
          <w:i/>
          <w:sz w:val="24"/>
          <w:szCs w:val="24"/>
          <w:lang w:val="es-ES"/>
        </w:rPr>
        <w:t>Todo</w:t>
      </w:r>
      <w:r w:rsidR="00CF208D" w:rsidRPr="00532CE1">
        <w:rPr>
          <w:b w:val="0"/>
          <w:i/>
          <w:sz w:val="24"/>
          <w:szCs w:val="24"/>
          <w:lang w:val="es-ES"/>
        </w:rPr>
        <w:t>s los</w:t>
      </w:r>
      <w:r w:rsidRPr="00532CE1">
        <w:rPr>
          <w:b w:val="0"/>
          <w:i/>
          <w:sz w:val="24"/>
          <w:szCs w:val="24"/>
          <w:lang w:val="es-ES"/>
        </w:rPr>
        <w:t xml:space="preserve"> anticipo</w:t>
      </w:r>
      <w:r w:rsidR="00CF208D" w:rsidRPr="00532CE1">
        <w:rPr>
          <w:b w:val="0"/>
          <w:i/>
          <w:sz w:val="24"/>
          <w:szCs w:val="24"/>
          <w:lang w:val="es-ES"/>
        </w:rPr>
        <w:t>s</w:t>
      </w:r>
      <w:r w:rsidRPr="00532CE1">
        <w:rPr>
          <w:b w:val="0"/>
          <w:i/>
          <w:sz w:val="24"/>
          <w:szCs w:val="24"/>
          <w:lang w:val="es-ES"/>
        </w:rPr>
        <w:t xml:space="preserve"> </w:t>
      </w:r>
      <w:r w:rsidR="002567B4" w:rsidRPr="00532CE1">
        <w:rPr>
          <w:b w:val="0"/>
          <w:i/>
          <w:sz w:val="24"/>
          <w:szCs w:val="24"/>
          <w:lang w:val="es-ES"/>
        </w:rPr>
        <w:t>se</w:t>
      </w:r>
      <w:r w:rsidRPr="00532CE1">
        <w:rPr>
          <w:b w:val="0"/>
          <w:i/>
          <w:sz w:val="24"/>
          <w:szCs w:val="24"/>
          <w:lang w:val="es-ES"/>
        </w:rPr>
        <w:t xml:space="preserve"> deducirá</w:t>
      </w:r>
      <w:r w:rsidR="00CF208D" w:rsidRPr="00532CE1">
        <w:rPr>
          <w:b w:val="0"/>
          <w:i/>
          <w:sz w:val="24"/>
          <w:szCs w:val="24"/>
          <w:lang w:val="es-ES"/>
        </w:rPr>
        <w:t>n</w:t>
      </w:r>
      <w:r w:rsidRPr="00532CE1">
        <w:rPr>
          <w:b w:val="0"/>
          <w:i/>
          <w:sz w:val="24"/>
          <w:szCs w:val="24"/>
          <w:lang w:val="es-ES"/>
        </w:rPr>
        <w:t xml:space="preserve"> del último pago</w:t>
      </w:r>
      <w:r w:rsidR="00FC7023" w:rsidRPr="00532CE1">
        <w:rPr>
          <w:b w:val="0"/>
          <w:i/>
          <w:sz w:val="24"/>
          <w:szCs w:val="24"/>
          <w:lang w:val="es-ES"/>
        </w:rPr>
        <w:t>.</w:t>
      </w:r>
    </w:p>
    <w:p w14:paraId="407C38FD" w14:textId="2E133751" w:rsidR="00FC7023" w:rsidRPr="00532CE1" w:rsidRDefault="00814F13" w:rsidP="00685010">
      <w:pPr>
        <w:pStyle w:val="ApndxHeading"/>
        <w:numPr>
          <w:ilvl w:val="0"/>
          <w:numId w:val="17"/>
        </w:numPr>
        <w:spacing w:before="0"/>
        <w:jc w:val="both"/>
        <w:rPr>
          <w:b w:val="0"/>
          <w:i/>
          <w:sz w:val="24"/>
          <w:szCs w:val="24"/>
          <w:lang w:val="es-ES"/>
        </w:rPr>
      </w:pPr>
      <w:r w:rsidRPr="00532CE1">
        <w:rPr>
          <w:b w:val="0"/>
          <w:i/>
          <w:iCs/>
          <w:color w:val="000000"/>
          <w:sz w:val="24"/>
          <w:szCs w:val="24"/>
          <w:lang w:val="es-ES"/>
        </w:rPr>
        <w:t>Todos los</w:t>
      </w:r>
      <w:r w:rsidR="00ED1669" w:rsidRPr="00532CE1">
        <w:rPr>
          <w:b w:val="0"/>
          <w:i/>
          <w:iCs/>
          <w:color w:val="000000"/>
          <w:sz w:val="24"/>
          <w:szCs w:val="24"/>
          <w:lang w:val="es-ES"/>
        </w:rPr>
        <w:t xml:space="preserve"> </w:t>
      </w:r>
      <w:r w:rsidR="00852363" w:rsidRPr="00532CE1">
        <w:rPr>
          <w:b w:val="0"/>
          <w:i/>
          <w:iCs/>
          <w:color w:val="000000"/>
          <w:sz w:val="24"/>
          <w:szCs w:val="24"/>
          <w:lang w:val="es-ES"/>
        </w:rPr>
        <w:t>costos</w:t>
      </w:r>
      <w:r w:rsidRPr="00532CE1">
        <w:rPr>
          <w:b w:val="0"/>
          <w:i/>
          <w:iCs/>
          <w:color w:val="000000"/>
          <w:sz w:val="24"/>
          <w:szCs w:val="24"/>
          <w:lang w:val="es-ES"/>
        </w:rPr>
        <w:t xml:space="preserve">, conciliaciones y reembolsos realizados en virtud del presente Acuerdo deberán efectuarse dentro del período de validez del Acuerdo de financiación. En ningún caso podrán realizarse gastos después de la </w:t>
      </w:r>
      <w:r w:rsidR="00D9315A" w:rsidRPr="00532CE1">
        <w:rPr>
          <w:b w:val="0"/>
          <w:i/>
          <w:iCs/>
          <w:color w:val="000000"/>
          <w:sz w:val="24"/>
          <w:szCs w:val="24"/>
          <w:lang w:val="es-ES"/>
        </w:rPr>
        <w:t>F</w:t>
      </w:r>
      <w:r w:rsidRPr="00532CE1">
        <w:rPr>
          <w:b w:val="0"/>
          <w:i/>
          <w:iCs/>
          <w:color w:val="000000"/>
          <w:sz w:val="24"/>
          <w:szCs w:val="24"/>
          <w:lang w:val="es-ES"/>
        </w:rPr>
        <w:t xml:space="preserve">echa de </w:t>
      </w:r>
      <w:r w:rsidR="00594B83" w:rsidRPr="00532CE1">
        <w:rPr>
          <w:b w:val="0"/>
          <w:i/>
          <w:iCs/>
          <w:color w:val="000000"/>
          <w:sz w:val="24"/>
          <w:szCs w:val="24"/>
          <w:lang w:val="es-ES"/>
        </w:rPr>
        <w:t>finalización</w:t>
      </w:r>
      <w:r w:rsidRPr="00532CE1">
        <w:rPr>
          <w:b w:val="0"/>
          <w:i/>
          <w:iCs/>
          <w:color w:val="000000"/>
          <w:sz w:val="24"/>
          <w:szCs w:val="24"/>
          <w:lang w:val="es-ES"/>
        </w:rPr>
        <w:t xml:space="preserve"> del </w:t>
      </w:r>
      <w:r w:rsidR="00594B83" w:rsidRPr="00532CE1">
        <w:rPr>
          <w:b w:val="0"/>
          <w:i/>
          <w:iCs/>
          <w:color w:val="000000"/>
          <w:sz w:val="24"/>
          <w:szCs w:val="24"/>
          <w:lang w:val="es-ES"/>
        </w:rPr>
        <w:t>Proyecto</w:t>
      </w:r>
      <w:r w:rsidRPr="00532CE1">
        <w:rPr>
          <w:b w:val="0"/>
          <w:i/>
          <w:iCs/>
          <w:color w:val="000000"/>
          <w:sz w:val="24"/>
          <w:szCs w:val="24"/>
          <w:lang w:val="es-ES"/>
        </w:rPr>
        <w:t>.</w:t>
      </w:r>
    </w:p>
    <w:p w14:paraId="30A94D3B" w14:textId="715DCE0F" w:rsidR="00860584" w:rsidRPr="00532CE1" w:rsidRDefault="00860584" w:rsidP="00860584">
      <w:pPr>
        <w:pStyle w:val="ApndxHeading"/>
        <w:ind w:left="720"/>
        <w:jc w:val="both"/>
        <w:rPr>
          <w:sz w:val="24"/>
          <w:szCs w:val="24"/>
          <w:lang w:val="es-ES"/>
        </w:rPr>
      </w:pPr>
      <w:r w:rsidRPr="00532CE1">
        <w:rPr>
          <w:sz w:val="24"/>
          <w:lang w:val="es-ES"/>
        </w:rPr>
        <w:t>III.</w:t>
      </w:r>
      <w:r w:rsidR="00ED1669" w:rsidRPr="00532CE1">
        <w:rPr>
          <w:sz w:val="24"/>
          <w:lang w:val="es-ES"/>
        </w:rPr>
        <w:t xml:space="preserve"> </w:t>
      </w:r>
      <w:r w:rsidRPr="00532CE1">
        <w:rPr>
          <w:sz w:val="24"/>
          <w:lang w:val="es-ES"/>
        </w:rPr>
        <w:t>Instrucciones para autorizar pagos electrónicos</w:t>
      </w:r>
    </w:p>
    <w:p w14:paraId="6A04AA1F" w14:textId="64F09FD2" w:rsidR="00860584" w:rsidRPr="00532CE1" w:rsidRDefault="00860584" w:rsidP="00522FF1">
      <w:pPr>
        <w:pStyle w:val="ApndxHeading"/>
        <w:numPr>
          <w:ilvl w:val="0"/>
          <w:numId w:val="32"/>
        </w:numPr>
        <w:spacing w:before="0"/>
        <w:ind w:left="284"/>
        <w:jc w:val="both"/>
        <w:rPr>
          <w:b w:val="0"/>
          <w:sz w:val="24"/>
          <w:szCs w:val="24"/>
          <w:lang w:val="es-ES"/>
        </w:rPr>
      </w:pPr>
      <w:r w:rsidRPr="00532CE1">
        <w:rPr>
          <w:b w:val="0"/>
          <w:sz w:val="24"/>
          <w:lang w:val="es-ES"/>
        </w:rPr>
        <w:t xml:space="preserve">El Director de Finanzas del PMA (Sede) ha autorizado a los siguientes miembros del personal del PMA a presentar solicitudes de pago electrónico (solicitudes de desembolso): </w:t>
      </w:r>
    </w:p>
    <w:tbl>
      <w:tblPr>
        <w:tblW w:w="97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4860"/>
      </w:tblGrid>
      <w:tr w:rsidR="00860584" w:rsidRPr="00532CE1" w14:paraId="76C4F458" w14:textId="77777777" w:rsidTr="00E559CA">
        <w:trPr>
          <w:trHeight w:val="2438"/>
        </w:trPr>
        <w:tc>
          <w:tcPr>
            <w:tcW w:w="4906" w:type="dxa"/>
          </w:tcPr>
          <w:p w14:paraId="4FFF515C" w14:textId="77777777" w:rsidR="00860584" w:rsidRPr="00532CE1" w:rsidRDefault="00860584" w:rsidP="00860584">
            <w:pPr>
              <w:rPr>
                <w:b/>
                <w:sz w:val="24"/>
                <w:szCs w:val="24"/>
                <w:u w:val="single"/>
                <w:lang w:val="es-ES"/>
              </w:rPr>
            </w:pPr>
            <w:r w:rsidRPr="00532CE1">
              <w:rPr>
                <w:b/>
                <w:sz w:val="24"/>
                <w:u w:val="single"/>
                <w:lang w:val="es-ES"/>
              </w:rPr>
              <w:t>Miembro del personal del PMA autorizado 1</w:t>
            </w:r>
          </w:p>
          <w:p w14:paraId="10E1180E" w14:textId="77777777" w:rsidR="00860584" w:rsidRPr="00532CE1" w:rsidRDefault="00860584" w:rsidP="00860584">
            <w:pPr>
              <w:rPr>
                <w:sz w:val="24"/>
                <w:szCs w:val="24"/>
                <w:lang w:val="es-ES"/>
              </w:rPr>
            </w:pPr>
          </w:p>
          <w:p w14:paraId="26649E90" w14:textId="77777777" w:rsidR="00860584" w:rsidRPr="00532CE1" w:rsidRDefault="00860584" w:rsidP="00860584">
            <w:pPr>
              <w:rPr>
                <w:sz w:val="24"/>
                <w:szCs w:val="24"/>
                <w:lang w:val="es-ES"/>
              </w:rPr>
            </w:pPr>
            <w:r w:rsidRPr="00532CE1">
              <w:rPr>
                <w:b/>
                <w:sz w:val="24"/>
                <w:lang w:val="es-ES"/>
              </w:rPr>
              <w:t>Nombre</w:t>
            </w:r>
            <w:r w:rsidRPr="00532CE1">
              <w:rPr>
                <w:sz w:val="24"/>
                <w:lang w:val="es-ES"/>
              </w:rPr>
              <w:t>:</w:t>
            </w:r>
            <w:r w:rsidRPr="00532CE1">
              <w:rPr>
                <w:b/>
                <w:sz w:val="24"/>
                <w:lang w:val="es-ES"/>
              </w:rPr>
              <w:t xml:space="preserve"> </w:t>
            </w:r>
            <w:r w:rsidRPr="00532CE1">
              <w:rPr>
                <w:sz w:val="24"/>
                <w:lang w:val="es-ES"/>
              </w:rPr>
              <w:t>[</w:t>
            </w:r>
            <w:r w:rsidRPr="00532CE1">
              <w:rPr>
                <w:i/>
                <w:sz w:val="24"/>
                <w:highlight w:val="lightGray"/>
                <w:lang w:val="es-ES"/>
              </w:rPr>
              <w:t>__________________</w:t>
            </w:r>
            <w:r w:rsidRPr="00532CE1">
              <w:rPr>
                <w:sz w:val="24"/>
                <w:lang w:val="es-ES"/>
              </w:rPr>
              <w:t>]</w:t>
            </w:r>
          </w:p>
          <w:p w14:paraId="7D23CD1B" w14:textId="77777777" w:rsidR="00860584" w:rsidRPr="00532CE1" w:rsidRDefault="00860584" w:rsidP="00860584">
            <w:pPr>
              <w:rPr>
                <w:sz w:val="24"/>
                <w:szCs w:val="24"/>
                <w:lang w:val="es-ES"/>
              </w:rPr>
            </w:pPr>
          </w:p>
          <w:p w14:paraId="618079FF" w14:textId="77777777" w:rsidR="00860584" w:rsidRPr="00532CE1" w:rsidRDefault="00860584" w:rsidP="00860584">
            <w:pPr>
              <w:rPr>
                <w:i/>
                <w:sz w:val="24"/>
                <w:szCs w:val="24"/>
                <w:lang w:val="es-ES"/>
              </w:rPr>
            </w:pPr>
            <w:r w:rsidRPr="00532CE1">
              <w:rPr>
                <w:b/>
                <w:sz w:val="24"/>
                <w:lang w:val="es-ES"/>
              </w:rPr>
              <w:t>Cargo</w:t>
            </w:r>
            <w:r w:rsidRPr="00532CE1">
              <w:rPr>
                <w:sz w:val="24"/>
                <w:lang w:val="es-ES"/>
              </w:rPr>
              <w:t>:</w:t>
            </w:r>
            <w:r w:rsidRPr="00532CE1">
              <w:rPr>
                <w:b/>
                <w:sz w:val="24"/>
                <w:lang w:val="es-ES"/>
              </w:rPr>
              <w:t xml:space="preserve"> </w:t>
            </w:r>
            <w:r w:rsidRPr="00532CE1">
              <w:rPr>
                <w:sz w:val="24"/>
                <w:lang w:val="es-ES"/>
              </w:rPr>
              <w:t>[</w:t>
            </w:r>
            <w:r w:rsidRPr="00532CE1">
              <w:rPr>
                <w:i/>
                <w:sz w:val="24"/>
                <w:highlight w:val="lightGray"/>
                <w:lang w:val="es-ES"/>
              </w:rPr>
              <w:t>__________________</w:t>
            </w:r>
            <w:r w:rsidRPr="00532CE1">
              <w:rPr>
                <w:sz w:val="24"/>
                <w:lang w:val="es-ES"/>
              </w:rPr>
              <w:t>]</w:t>
            </w:r>
          </w:p>
          <w:p w14:paraId="18D508C6" w14:textId="77777777" w:rsidR="00860584" w:rsidRPr="00532CE1" w:rsidRDefault="00860584" w:rsidP="00860584">
            <w:pPr>
              <w:rPr>
                <w:sz w:val="24"/>
                <w:szCs w:val="24"/>
                <w:lang w:val="es-ES"/>
              </w:rPr>
            </w:pPr>
          </w:p>
          <w:p w14:paraId="3FBE654D" w14:textId="77777777" w:rsidR="00860584" w:rsidRPr="00532CE1" w:rsidRDefault="00860584" w:rsidP="00860584">
            <w:pPr>
              <w:rPr>
                <w:i/>
                <w:sz w:val="24"/>
                <w:szCs w:val="24"/>
                <w:lang w:val="es-ES"/>
              </w:rPr>
            </w:pPr>
            <w:r w:rsidRPr="00532CE1">
              <w:rPr>
                <w:b/>
                <w:sz w:val="24"/>
                <w:lang w:val="es-ES"/>
              </w:rPr>
              <w:t>Fecha</w:t>
            </w:r>
            <w:r w:rsidRPr="00532CE1">
              <w:rPr>
                <w:sz w:val="24"/>
                <w:lang w:val="es-ES"/>
              </w:rPr>
              <w:t>:</w:t>
            </w:r>
            <w:r w:rsidRPr="00532CE1">
              <w:rPr>
                <w:b/>
                <w:sz w:val="24"/>
                <w:lang w:val="es-ES"/>
              </w:rPr>
              <w:t xml:space="preserve"> </w:t>
            </w:r>
            <w:r w:rsidRPr="00532CE1">
              <w:rPr>
                <w:sz w:val="24"/>
                <w:lang w:val="es-ES"/>
              </w:rPr>
              <w:t>[</w:t>
            </w:r>
            <w:r w:rsidRPr="00532CE1">
              <w:rPr>
                <w:i/>
                <w:sz w:val="24"/>
                <w:highlight w:val="lightGray"/>
                <w:lang w:val="es-ES"/>
              </w:rPr>
              <w:t>día/mes (en letras)/año</w:t>
            </w:r>
            <w:r w:rsidRPr="00532CE1">
              <w:rPr>
                <w:sz w:val="24"/>
                <w:lang w:val="es-ES"/>
              </w:rPr>
              <w:t>]</w:t>
            </w:r>
          </w:p>
          <w:p w14:paraId="06411EDB" w14:textId="77777777" w:rsidR="00860584" w:rsidRPr="00532CE1" w:rsidRDefault="00860584" w:rsidP="00860584">
            <w:pPr>
              <w:rPr>
                <w:sz w:val="24"/>
                <w:szCs w:val="24"/>
                <w:lang w:val="es-ES"/>
              </w:rPr>
            </w:pPr>
          </w:p>
        </w:tc>
        <w:tc>
          <w:tcPr>
            <w:tcW w:w="4860" w:type="dxa"/>
          </w:tcPr>
          <w:p w14:paraId="0B496FE9" w14:textId="77777777" w:rsidR="00860584" w:rsidRPr="00532CE1" w:rsidRDefault="00860584" w:rsidP="00860584">
            <w:pPr>
              <w:rPr>
                <w:b/>
                <w:sz w:val="24"/>
                <w:szCs w:val="24"/>
                <w:u w:val="single"/>
                <w:lang w:val="es-ES"/>
              </w:rPr>
            </w:pPr>
            <w:r w:rsidRPr="00532CE1">
              <w:rPr>
                <w:b/>
                <w:sz w:val="24"/>
                <w:u w:val="single"/>
                <w:lang w:val="es-ES"/>
              </w:rPr>
              <w:t>Miembro del personal del PMA autorizado 2</w:t>
            </w:r>
          </w:p>
          <w:p w14:paraId="1B56E18A" w14:textId="77777777" w:rsidR="00860584" w:rsidRPr="00532CE1" w:rsidRDefault="00860584" w:rsidP="00860584">
            <w:pPr>
              <w:rPr>
                <w:b/>
                <w:sz w:val="24"/>
                <w:szCs w:val="24"/>
                <w:lang w:val="es-ES"/>
              </w:rPr>
            </w:pPr>
          </w:p>
          <w:p w14:paraId="6506B7F4" w14:textId="77777777" w:rsidR="00860584" w:rsidRPr="00532CE1" w:rsidRDefault="00860584" w:rsidP="00860584">
            <w:pPr>
              <w:rPr>
                <w:sz w:val="24"/>
                <w:szCs w:val="24"/>
                <w:lang w:val="es-ES"/>
              </w:rPr>
            </w:pPr>
            <w:r w:rsidRPr="00532CE1">
              <w:rPr>
                <w:b/>
                <w:sz w:val="24"/>
                <w:lang w:val="es-ES"/>
              </w:rPr>
              <w:t>Nombre</w:t>
            </w:r>
            <w:r w:rsidRPr="00532CE1">
              <w:rPr>
                <w:sz w:val="24"/>
                <w:lang w:val="es-ES"/>
              </w:rPr>
              <w:t>: [</w:t>
            </w:r>
            <w:r w:rsidRPr="00532CE1">
              <w:rPr>
                <w:i/>
                <w:sz w:val="24"/>
                <w:highlight w:val="lightGray"/>
                <w:lang w:val="es-ES"/>
              </w:rPr>
              <w:t>__________________</w:t>
            </w:r>
            <w:r w:rsidRPr="00532CE1">
              <w:rPr>
                <w:sz w:val="24"/>
                <w:lang w:val="es-ES"/>
              </w:rPr>
              <w:t>]</w:t>
            </w:r>
          </w:p>
          <w:p w14:paraId="4DCBFF1B" w14:textId="77777777" w:rsidR="00860584" w:rsidRPr="00532CE1" w:rsidRDefault="00860584" w:rsidP="00860584">
            <w:pPr>
              <w:rPr>
                <w:sz w:val="24"/>
                <w:szCs w:val="24"/>
                <w:lang w:val="es-ES"/>
              </w:rPr>
            </w:pPr>
          </w:p>
          <w:p w14:paraId="26068521" w14:textId="77777777" w:rsidR="00860584" w:rsidRPr="00532CE1" w:rsidRDefault="00860584" w:rsidP="00860584">
            <w:pPr>
              <w:rPr>
                <w:sz w:val="24"/>
                <w:szCs w:val="24"/>
                <w:lang w:val="es-ES"/>
              </w:rPr>
            </w:pPr>
            <w:r w:rsidRPr="00532CE1">
              <w:rPr>
                <w:b/>
                <w:sz w:val="24"/>
                <w:lang w:val="es-ES"/>
              </w:rPr>
              <w:t>Cargo</w:t>
            </w:r>
            <w:r w:rsidRPr="00532CE1">
              <w:rPr>
                <w:sz w:val="24"/>
                <w:lang w:val="es-ES"/>
              </w:rPr>
              <w:t>: [</w:t>
            </w:r>
            <w:r w:rsidRPr="00532CE1">
              <w:rPr>
                <w:i/>
                <w:sz w:val="24"/>
                <w:highlight w:val="lightGray"/>
                <w:lang w:val="es-ES"/>
              </w:rPr>
              <w:t>__________________</w:t>
            </w:r>
            <w:r w:rsidRPr="00532CE1">
              <w:rPr>
                <w:sz w:val="24"/>
                <w:lang w:val="es-ES"/>
              </w:rPr>
              <w:t>]</w:t>
            </w:r>
          </w:p>
          <w:p w14:paraId="67CEBEE6" w14:textId="77777777" w:rsidR="002E5D83" w:rsidRPr="00532CE1" w:rsidRDefault="002E5D83" w:rsidP="00860584">
            <w:pPr>
              <w:rPr>
                <w:b/>
                <w:sz w:val="24"/>
                <w:lang w:val="es-ES"/>
              </w:rPr>
            </w:pPr>
          </w:p>
          <w:p w14:paraId="632E000E" w14:textId="381DBC54" w:rsidR="00860584" w:rsidRPr="00532CE1" w:rsidRDefault="00860584" w:rsidP="00860584">
            <w:pPr>
              <w:rPr>
                <w:sz w:val="24"/>
                <w:szCs w:val="24"/>
                <w:lang w:val="es-ES"/>
              </w:rPr>
            </w:pPr>
            <w:r w:rsidRPr="00532CE1">
              <w:rPr>
                <w:b/>
                <w:sz w:val="24"/>
                <w:lang w:val="es-ES"/>
              </w:rPr>
              <w:t>Fecha</w:t>
            </w:r>
            <w:r w:rsidRPr="00532CE1">
              <w:rPr>
                <w:sz w:val="24"/>
                <w:lang w:val="es-ES"/>
              </w:rPr>
              <w:t>: [</w:t>
            </w:r>
            <w:r w:rsidRPr="00532CE1">
              <w:rPr>
                <w:i/>
                <w:sz w:val="24"/>
                <w:highlight w:val="lightGray"/>
                <w:lang w:val="es-ES"/>
              </w:rPr>
              <w:t>día/mes (en letras)/año</w:t>
            </w:r>
            <w:r w:rsidRPr="00532CE1">
              <w:rPr>
                <w:sz w:val="24"/>
                <w:lang w:val="es-ES"/>
              </w:rPr>
              <w:t>]</w:t>
            </w:r>
          </w:p>
        </w:tc>
      </w:tr>
    </w:tbl>
    <w:p w14:paraId="7CDEDD4F" w14:textId="77777777" w:rsidR="00860584" w:rsidRPr="00532CE1" w:rsidRDefault="00860584" w:rsidP="00860584">
      <w:pPr>
        <w:pStyle w:val="ApndxHeading"/>
        <w:spacing w:before="0"/>
        <w:ind w:left="360"/>
        <w:jc w:val="both"/>
        <w:rPr>
          <w:i/>
          <w:sz w:val="24"/>
          <w:szCs w:val="24"/>
          <w:lang w:val="es-ES"/>
        </w:rPr>
      </w:pPr>
    </w:p>
    <w:p w14:paraId="0CDD1DF5" w14:textId="77777777" w:rsidR="00860584" w:rsidRPr="00532CE1" w:rsidRDefault="00860584" w:rsidP="00522FF1">
      <w:pPr>
        <w:pStyle w:val="ApndxHeading"/>
        <w:numPr>
          <w:ilvl w:val="0"/>
          <w:numId w:val="32"/>
        </w:numPr>
        <w:spacing w:before="0"/>
        <w:ind w:left="284"/>
        <w:jc w:val="both"/>
        <w:rPr>
          <w:i/>
          <w:sz w:val="24"/>
          <w:szCs w:val="24"/>
          <w:lang w:val="es-ES"/>
        </w:rPr>
      </w:pPr>
      <w:r w:rsidRPr="00532CE1">
        <w:rPr>
          <w:i/>
          <w:sz w:val="24"/>
          <w:lang w:val="es-ES"/>
        </w:rPr>
        <w:t>Para los usuarios del Gobierno:</w:t>
      </w:r>
    </w:p>
    <w:p w14:paraId="19D2F608" w14:textId="4B34A9FC" w:rsidR="00860584" w:rsidRPr="00532CE1" w:rsidRDefault="006E5FD7" w:rsidP="00860584">
      <w:pPr>
        <w:pStyle w:val="Prrafodelista"/>
        <w:numPr>
          <w:ilvl w:val="0"/>
          <w:numId w:val="31"/>
        </w:numPr>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 xml:space="preserve">Tras la </w:t>
      </w:r>
      <w:r w:rsidR="00860584" w:rsidRPr="00532CE1">
        <w:rPr>
          <w:rFonts w:ascii="Times New Roman" w:hAnsi="Times New Roman"/>
          <w:i/>
          <w:color w:val="auto"/>
          <w:sz w:val="24"/>
          <w:lang w:val="es-ES"/>
        </w:rPr>
        <w:t xml:space="preserve">firma del presente Acuerdo, el Gobierno presentará al Banco una solicitud de emisión de </w:t>
      </w:r>
      <w:r w:rsidR="006119AF" w:rsidRPr="00532CE1">
        <w:rPr>
          <w:rFonts w:ascii="Times New Roman" w:hAnsi="Times New Roman"/>
          <w:i/>
          <w:color w:val="auto"/>
          <w:sz w:val="24"/>
          <w:lang w:val="es-ES"/>
        </w:rPr>
        <w:t>compromiso</w:t>
      </w:r>
      <w:r w:rsidR="00860584" w:rsidRPr="00532CE1">
        <w:rPr>
          <w:rFonts w:ascii="Times New Roman" w:hAnsi="Times New Roman"/>
          <w:i/>
          <w:color w:val="auto"/>
          <w:sz w:val="24"/>
          <w:lang w:val="es-ES"/>
        </w:rPr>
        <w:t xml:space="preserve"> </w:t>
      </w:r>
      <w:r w:rsidR="00FA5395" w:rsidRPr="00532CE1">
        <w:rPr>
          <w:rFonts w:ascii="Times New Roman" w:hAnsi="Times New Roman"/>
          <w:i/>
          <w:color w:val="auto"/>
          <w:sz w:val="24"/>
          <w:lang w:val="es-ES"/>
        </w:rPr>
        <w:t xml:space="preserve">de pago </w:t>
      </w:r>
      <w:r w:rsidR="00860584" w:rsidRPr="00532CE1">
        <w:rPr>
          <w:rFonts w:ascii="Times New Roman" w:hAnsi="Times New Roman"/>
          <w:i/>
          <w:color w:val="auto"/>
          <w:sz w:val="24"/>
          <w:lang w:val="es-ES"/>
        </w:rPr>
        <w:t xml:space="preserve">de las Naciones Unidas en la que figuren los nombres de los dos </w:t>
      </w:r>
      <w:r w:rsidR="003A1260" w:rsidRPr="00532CE1">
        <w:rPr>
          <w:rFonts w:ascii="Times New Roman" w:hAnsi="Times New Roman"/>
          <w:i/>
          <w:color w:val="auto"/>
          <w:sz w:val="24"/>
          <w:lang w:val="es-ES"/>
        </w:rPr>
        <w:t>miembros del personal</w:t>
      </w:r>
      <w:r w:rsidR="00860584" w:rsidRPr="00532CE1">
        <w:rPr>
          <w:rFonts w:ascii="Times New Roman" w:hAnsi="Times New Roman"/>
          <w:i/>
          <w:color w:val="auto"/>
          <w:sz w:val="24"/>
          <w:lang w:val="es-ES"/>
        </w:rPr>
        <w:t xml:space="preserve"> del PMA autorizados a presentar solicitudes de pago a través del sistema de desembolsos en línea del Banco (Client Connection). </w:t>
      </w:r>
      <w:r w:rsidR="003A1260" w:rsidRPr="00532CE1">
        <w:rPr>
          <w:rFonts w:ascii="Times New Roman" w:hAnsi="Times New Roman"/>
          <w:i/>
          <w:color w:val="auto"/>
          <w:sz w:val="24"/>
          <w:lang w:val="es-ES"/>
        </w:rPr>
        <w:t xml:space="preserve">El monto establecido en esa </w:t>
      </w:r>
      <w:r w:rsidR="00633E07" w:rsidRPr="00532CE1">
        <w:rPr>
          <w:rFonts w:ascii="Times New Roman" w:hAnsi="Times New Roman"/>
          <w:i/>
          <w:color w:val="auto"/>
          <w:sz w:val="24"/>
          <w:lang w:val="es-ES"/>
        </w:rPr>
        <w:t xml:space="preserve">solicitud deberá </w:t>
      </w:r>
      <w:r w:rsidR="003A1260" w:rsidRPr="00532CE1">
        <w:rPr>
          <w:rFonts w:ascii="Times New Roman" w:hAnsi="Times New Roman"/>
          <w:i/>
          <w:color w:val="auto"/>
          <w:sz w:val="24"/>
          <w:lang w:val="es-ES"/>
        </w:rPr>
        <w:t>ser</w:t>
      </w:r>
      <w:r w:rsidR="00633E07" w:rsidRPr="00532CE1">
        <w:rPr>
          <w:rFonts w:ascii="Times New Roman" w:hAnsi="Times New Roman"/>
          <w:i/>
          <w:color w:val="auto"/>
          <w:sz w:val="24"/>
          <w:lang w:val="es-ES"/>
        </w:rPr>
        <w:t xml:space="preserve"> </w:t>
      </w:r>
      <w:r w:rsidR="003A1260" w:rsidRPr="00532CE1">
        <w:rPr>
          <w:rFonts w:ascii="Times New Roman" w:hAnsi="Times New Roman"/>
          <w:i/>
          <w:color w:val="auto"/>
          <w:sz w:val="24"/>
          <w:lang w:val="es-ES"/>
        </w:rPr>
        <w:t xml:space="preserve">idéntico al </w:t>
      </w:r>
      <w:r w:rsidR="00860584" w:rsidRPr="00532CE1">
        <w:rPr>
          <w:rFonts w:ascii="Times New Roman" w:hAnsi="Times New Roman"/>
          <w:i/>
          <w:color w:val="auto"/>
          <w:sz w:val="24"/>
          <w:lang w:val="es-ES"/>
        </w:rPr>
        <w:t xml:space="preserve">Límite de financiación </w:t>
      </w:r>
      <w:r w:rsidRPr="00532CE1">
        <w:rPr>
          <w:rFonts w:ascii="Times New Roman" w:hAnsi="Times New Roman"/>
          <w:i/>
          <w:color w:val="auto"/>
          <w:sz w:val="24"/>
          <w:lang w:val="es-ES"/>
        </w:rPr>
        <w:t xml:space="preserve">total </w:t>
      </w:r>
      <w:r w:rsidR="00860584" w:rsidRPr="00532CE1">
        <w:rPr>
          <w:rFonts w:ascii="Times New Roman" w:hAnsi="Times New Roman"/>
          <w:i/>
          <w:color w:val="auto"/>
          <w:sz w:val="24"/>
          <w:lang w:val="es-ES"/>
        </w:rPr>
        <w:t xml:space="preserve">que figura en el </w:t>
      </w:r>
      <w:r w:rsidR="00ED61C7" w:rsidRPr="00532CE1">
        <w:rPr>
          <w:rFonts w:ascii="Times New Roman" w:hAnsi="Times New Roman"/>
          <w:i/>
          <w:color w:val="auto"/>
          <w:sz w:val="24"/>
          <w:lang w:val="es-ES"/>
        </w:rPr>
        <w:t>anexo</w:t>
      </w:r>
      <w:r w:rsidR="00860584" w:rsidRPr="00532CE1">
        <w:rPr>
          <w:rFonts w:ascii="Times New Roman" w:hAnsi="Times New Roman"/>
          <w:i/>
          <w:color w:val="auto"/>
          <w:sz w:val="24"/>
          <w:lang w:val="es-ES"/>
        </w:rPr>
        <w:t xml:space="preserve"> II del presente Acuerdo.</w:t>
      </w:r>
    </w:p>
    <w:p w14:paraId="4D3542F5" w14:textId="77777777" w:rsidR="00860584" w:rsidRPr="00532CE1" w:rsidRDefault="00860584" w:rsidP="00860584">
      <w:pPr>
        <w:contextualSpacing/>
        <w:rPr>
          <w:rFonts w:cs="Arial"/>
          <w:bCs/>
          <w:i/>
          <w:kern w:val="32"/>
          <w:sz w:val="24"/>
          <w:szCs w:val="24"/>
          <w:lang w:val="es-ES"/>
        </w:rPr>
      </w:pPr>
    </w:p>
    <w:p w14:paraId="0F5697BC" w14:textId="4A0B5D73" w:rsidR="00860584" w:rsidRPr="00532CE1" w:rsidRDefault="00860584" w:rsidP="00860584">
      <w:pPr>
        <w:pStyle w:val="Prrafodelista"/>
        <w:numPr>
          <w:ilvl w:val="0"/>
          <w:numId w:val="31"/>
        </w:numPr>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 xml:space="preserve">Al preparar la solicitud de emisión de </w:t>
      </w:r>
      <w:r w:rsidR="00FA5395" w:rsidRPr="00532CE1">
        <w:rPr>
          <w:rFonts w:ascii="Times New Roman" w:hAnsi="Times New Roman"/>
          <w:i/>
          <w:color w:val="auto"/>
          <w:sz w:val="24"/>
          <w:lang w:val="es-ES"/>
        </w:rPr>
        <w:t>compromiso de pago</w:t>
      </w:r>
      <w:r w:rsidR="006E5FD7" w:rsidRPr="00532CE1">
        <w:rPr>
          <w:rFonts w:ascii="Times New Roman" w:hAnsi="Times New Roman"/>
          <w:i/>
          <w:color w:val="auto"/>
          <w:sz w:val="24"/>
          <w:lang w:val="es-ES"/>
        </w:rPr>
        <w:t xml:space="preserve"> </w:t>
      </w:r>
      <w:r w:rsidRPr="00532CE1">
        <w:rPr>
          <w:rFonts w:ascii="Times New Roman" w:hAnsi="Times New Roman"/>
          <w:i/>
          <w:color w:val="auto"/>
          <w:sz w:val="24"/>
          <w:lang w:val="es-ES"/>
        </w:rPr>
        <w:t>de las Naciones Unidas, el</w:t>
      </w:r>
      <w:r w:rsidR="00E559CA" w:rsidRPr="00532CE1">
        <w:rPr>
          <w:rFonts w:ascii="Times New Roman" w:hAnsi="Times New Roman"/>
          <w:i/>
          <w:color w:val="auto"/>
          <w:sz w:val="24"/>
          <w:lang w:val="es-ES"/>
        </w:rPr>
        <w:t> </w:t>
      </w:r>
      <w:r w:rsidRPr="00532CE1">
        <w:rPr>
          <w:rFonts w:ascii="Times New Roman" w:hAnsi="Times New Roman"/>
          <w:i/>
          <w:color w:val="auto"/>
          <w:sz w:val="24"/>
          <w:lang w:val="es-ES"/>
        </w:rPr>
        <w:t>Gobierno se asegurará de que:</w:t>
      </w:r>
    </w:p>
    <w:p w14:paraId="0807BBE6" w14:textId="77777777" w:rsidR="00860584" w:rsidRPr="00532CE1" w:rsidRDefault="00860584" w:rsidP="00860584">
      <w:pPr>
        <w:contextualSpacing/>
        <w:rPr>
          <w:rFonts w:cs="Arial"/>
          <w:bCs/>
          <w:i/>
          <w:kern w:val="32"/>
          <w:sz w:val="24"/>
          <w:szCs w:val="24"/>
          <w:lang w:val="es-ES"/>
        </w:rPr>
      </w:pPr>
    </w:p>
    <w:p w14:paraId="2BC02DAA" w14:textId="77777777" w:rsidR="00860584" w:rsidRPr="00532CE1" w:rsidRDefault="00860584" w:rsidP="00860584">
      <w:pPr>
        <w:pStyle w:val="Prrafodelista"/>
        <w:numPr>
          <w:ilvl w:val="1"/>
          <w:numId w:val="31"/>
        </w:numPr>
        <w:spacing w:after="160" w:line="252" w:lineRule="auto"/>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la cuenta bancaria y los datos de pago del Asociado de las Naciones Unidas facilitados en Client Connection coincidan con las instrucciones y los datos de pago incluidos en el presente Acuerdo;</w:t>
      </w:r>
    </w:p>
    <w:p w14:paraId="06A494B3" w14:textId="470DE9FB" w:rsidR="00860584" w:rsidRPr="00532CE1" w:rsidRDefault="00860584" w:rsidP="00860584">
      <w:pPr>
        <w:pStyle w:val="Prrafodelista"/>
        <w:numPr>
          <w:ilvl w:val="1"/>
          <w:numId w:val="31"/>
        </w:numPr>
        <w:spacing w:after="160" w:line="252" w:lineRule="auto"/>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 xml:space="preserve">los nombres y </w:t>
      </w:r>
      <w:r w:rsidR="00633E07" w:rsidRPr="00532CE1">
        <w:rPr>
          <w:rFonts w:ascii="Times New Roman" w:hAnsi="Times New Roman"/>
          <w:i/>
          <w:color w:val="auto"/>
          <w:sz w:val="24"/>
          <w:lang w:val="es-ES"/>
        </w:rPr>
        <w:t>datos</w:t>
      </w:r>
      <w:r w:rsidRPr="00532CE1">
        <w:rPr>
          <w:rFonts w:ascii="Times New Roman" w:hAnsi="Times New Roman"/>
          <w:i/>
          <w:color w:val="auto"/>
          <w:sz w:val="24"/>
          <w:lang w:val="es-ES"/>
        </w:rPr>
        <w:t xml:space="preserve"> de los dos funcionarios autorizados del Asociado de las Naciones Unidas (indicados en el recuadro de las firmas </w:t>
      </w:r>
      <w:r w:rsidRPr="00532CE1">
        <w:rPr>
          <w:rFonts w:ascii="Times New Roman" w:hAnsi="Times New Roman"/>
          <w:iCs/>
          <w:color w:val="auto"/>
          <w:sz w:val="24"/>
          <w:lang w:val="es-ES"/>
        </w:rPr>
        <w:t>supra</w:t>
      </w:r>
      <w:r w:rsidRPr="00532CE1">
        <w:rPr>
          <w:rFonts w:ascii="Times New Roman" w:hAnsi="Times New Roman"/>
          <w:i/>
          <w:color w:val="auto"/>
          <w:sz w:val="24"/>
          <w:lang w:val="es-ES"/>
        </w:rPr>
        <w:t xml:space="preserve">) sean los mismos que figuran en la solicitud de emisión de </w:t>
      </w:r>
      <w:r w:rsidR="006119AF" w:rsidRPr="00532CE1">
        <w:rPr>
          <w:rFonts w:ascii="Times New Roman" w:hAnsi="Times New Roman"/>
          <w:i/>
          <w:color w:val="auto"/>
          <w:sz w:val="24"/>
          <w:lang w:val="es-ES"/>
        </w:rPr>
        <w:t>compromiso de pago</w:t>
      </w:r>
      <w:r w:rsidRPr="00532CE1">
        <w:rPr>
          <w:rFonts w:ascii="Times New Roman" w:hAnsi="Times New Roman"/>
          <w:i/>
          <w:color w:val="auto"/>
          <w:sz w:val="24"/>
          <w:lang w:val="es-ES"/>
        </w:rPr>
        <w:t xml:space="preserve"> de las Naciones Unidas.</w:t>
      </w:r>
    </w:p>
    <w:p w14:paraId="72E94482" w14:textId="77777777" w:rsidR="00860584" w:rsidRPr="00532CE1" w:rsidRDefault="00860584" w:rsidP="00860584">
      <w:pPr>
        <w:pStyle w:val="Prrafodelista"/>
        <w:spacing w:after="160" w:line="252" w:lineRule="auto"/>
        <w:ind w:left="360"/>
        <w:contextualSpacing/>
        <w:jc w:val="left"/>
        <w:rPr>
          <w:rFonts w:ascii="Times New Roman" w:hAnsi="Times New Roman" w:cs="Arial"/>
          <w:bCs/>
          <w:i/>
          <w:color w:val="auto"/>
          <w:kern w:val="32"/>
          <w:sz w:val="24"/>
          <w:szCs w:val="24"/>
          <w:lang w:val="es-ES"/>
        </w:rPr>
      </w:pPr>
    </w:p>
    <w:p w14:paraId="79F612E1" w14:textId="1187ADA9" w:rsidR="00860584" w:rsidRPr="00532CE1" w:rsidRDefault="00860584" w:rsidP="00860584">
      <w:pPr>
        <w:pStyle w:val="Prrafodelista"/>
        <w:numPr>
          <w:ilvl w:val="0"/>
          <w:numId w:val="31"/>
        </w:numPr>
        <w:spacing w:after="160" w:line="252" w:lineRule="auto"/>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 xml:space="preserve">La solicitud de emisión de </w:t>
      </w:r>
      <w:r w:rsidR="006119AF" w:rsidRPr="00532CE1">
        <w:rPr>
          <w:rFonts w:ascii="Times New Roman" w:hAnsi="Times New Roman"/>
          <w:i/>
          <w:color w:val="auto"/>
          <w:sz w:val="24"/>
          <w:lang w:val="es-ES"/>
        </w:rPr>
        <w:t>compromiso de pago</w:t>
      </w:r>
      <w:r w:rsidRPr="00532CE1">
        <w:rPr>
          <w:rFonts w:ascii="Times New Roman" w:hAnsi="Times New Roman"/>
          <w:i/>
          <w:color w:val="auto"/>
          <w:sz w:val="24"/>
          <w:lang w:val="es-ES"/>
        </w:rPr>
        <w:t xml:space="preserve"> de las Naciones Unidas será presentada por los signatarios del Gobierno autorizados para el Proyecto, a través de la página ya creada en Client Connection para el Proyecto, de conformidad con las Directrices de desembolso estándar y con la Carta de desembolso e información financiera dirigida al Gobierno. Luego el Banco enviará una carta de </w:t>
      </w:r>
      <w:r w:rsidR="006119AF" w:rsidRPr="00532CE1">
        <w:rPr>
          <w:rFonts w:ascii="Times New Roman" w:hAnsi="Times New Roman"/>
          <w:i/>
          <w:color w:val="auto"/>
          <w:sz w:val="24"/>
          <w:lang w:val="es-ES"/>
        </w:rPr>
        <w:t>compromiso de pago</w:t>
      </w:r>
      <w:r w:rsidRPr="00532CE1">
        <w:rPr>
          <w:rFonts w:ascii="Times New Roman" w:hAnsi="Times New Roman"/>
          <w:i/>
          <w:color w:val="auto"/>
          <w:sz w:val="24"/>
          <w:lang w:val="es-ES"/>
        </w:rPr>
        <w:t xml:space="preserve"> de las Naciones Unidas al personal autorizado del Asociado de las Naciones Unidas, en la que se especificarán las condiciones generales de</w:t>
      </w:r>
      <w:r w:rsidR="00FA5395" w:rsidRPr="00532CE1">
        <w:rPr>
          <w:rFonts w:ascii="Times New Roman" w:hAnsi="Times New Roman"/>
          <w:i/>
          <w:color w:val="auto"/>
          <w:sz w:val="24"/>
          <w:lang w:val="es-ES"/>
        </w:rPr>
        <w:t xml:space="preserve">l compromiso de pago </w:t>
      </w:r>
      <w:r w:rsidRPr="00532CE1">
        <w:rPr>
          <w:rFonts w:ascii="Times New Roman" w:hAnsi="Times New Roman"/>
          <w:i/>
          <w:color w:val="auto"/>
          <w:sz w:val="24"/>
          <w:lang w:val="es-ES"/>
        </w:rPr>
        <w:t>de las Naciones Unidas emitid</w:t>
      </w:r>
      <w:r w:rsidR="00FA5395" w:rsidRPr="00532CE1">
        <w:rPr>
          <w:rFonts w:ascii="Times New Roman" w:hAnsi="Times New Roman"/>
          <w:i/>
          <w:color w:val="auto"/>
          <w:sz w:val="24"/>
          <w:lang w:val="es-ES"/>
        </w:rPr>
        <w:t>o</w:t>
      </w:r>
      <w:r w:rsidRPr="00532CE1">
        <w:rPr>
          <w:rFonts w:ascii="Times New Roman" w:hAnsi="Times New Roman"/>
          <w:i/>
          <w:color w:val="auto"/>
          <w:sz w:val="24"/>
          <w:lang w:val="es-ES"/>
        </w:rPr>
        <w:t>.</w:t>
      </w:r>
    </w:p>
    <w:p w14:paraId="703F320E" w14:textId="06C34BA9" w:rsidR="00860584" w:rsidRPr="00532CE1" w:rsidRDefault="00860584" w:rsidP="00522FF1">
      <w:pPr>
        <w:pStyle w:val="ApndxHeading"/>
        <w:numPr>
          <w:ilvl w:val="0"/>
          <w:numId w:val="32"/>
        </w:numPr>
        <w:spacing w:before="0"/>
        <w:ind w:left="284"/>
        <w:jc w:val="both"/>
        <w:rPr>
          <w:b w:val="0"/>
          <w:i/>
          <w:sz w:val="24"/>
          <w:szCs w:val="24"/>
          <w:lang w:val="es-ES"/>
        </w:rPr>
      </w:pPr>
      <w:r w:rsidRPr="00532CE1">
        <w:rPr>
          <w:i/>
          <w:sz w:val="24"/>
          <w:lang w:val="es-ES"/>
        </w:rPr>
        <w:t>Para los usuarios de las Naciones Unidas:</w:t>
      </w:r>
    </w:p>
    <w:p w14:paraId="437027B7" w14:textId="79C79B60" w:rsidR="00860584" w:rsidRPr="00532CE1" w:rsidRDefault="00860584" w:rsidP="00860584">
      <w:pPr>
        <w:pStyle w:val="Prrafodelista"/>
        <w:numPr>
          <w:ilvl w:val="0"/>
          <w:numId w:val="31"/>
        </w:numPr>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El Banco tramitará la solicitud de emisión de</w:t>
      </w:r>
      <w:r w:rsidR="006E5FD7" w:rsidRPr="00532CE1">
        <w:rPr>
          <w:rFonts w:ascii="Times New Roman" w:hAnsi="Times New Roman"/>
          <w:i/>
          <w:color w:val="auto"/>
          <w:sz w:val="24"/>
          <w:lang w:val="es-ES"/>
        </w:rPr>
        <w:t xml:space="preserve"> </w:t>
      </w:r>
      <w:r w:rsidR="00FA5395" w:rsidRPr="00532CE1">
        <w:rPr>
          <w:rFonts w:ascii="Times New Roman" w:hAnsi="Times New Roman"/>
          <w:i/>
          <w:color w:val="auto"/>
          <w:sz w:val="24"/>
          <w:lang w:val="es-ES"/>
        </w:rPr>
        <w:t xml:space="preserve">compromiso de pago </w:t>
      </w:r>
      <w:r w:rsidRPr="00532CE1">
        <w:rPr>
          <w:rFonts w:ascii="Times New Roman" w:hAnsi="Times New Roman"/>
          <w:i/>
          <w:color w:val="auto"/>
          <w:sz w:val="24"/>
          <w:lang w:val="es-ES"/>
        </w:rPr>
        <w:t xml:space="preserve">de las Naciones Unidas presentada por el Gobierno tras aplicar los procedimientos de diligencia debida habituales, que incluyen la autorización del </w:t>
      </w:r>
      <w:r w:rsidR="00D73457" w:rsidRPr="00532CE1">
        <w:rPr>
          <w:rFonts w:ascii="Times New Roman" w:hAnsi="Times New Roman"/>
          <w:i/>
          <w:color w:val="auto"/>
          <w:sz w:val="24"/>
          <w:lang w:val="es-ES"/>
        </w:rPr>
        <w:t>Líder</w:t>
      </w:r>
      <w:r w:rsidRPr="00532CE1">
        <w:rPr>
          <w:rFonts w:ascii="Times New Roman" w:hAnsi="Times New Roman"/>
          <w:i/>
          <w:color w:val="auto"/>
          <w:sz w:val="24"/>
          <w:lang w:val="es-ES"/>
        </w:rPr>
        <w:t xml:space="preserve"> del Equipo de Tareas del Banco. </w:t>
      </w:r>
    </w:p>
    <w:p w14:paraId="40B06F39" w14:textId="77777777" w:rsidR="00860584" w:rsidRPr="00532CE1" w:rsidRDefault="00860584" w:rsidP="00860584">
      <w:pPr>
        <w:contextualSpacing/>
        <w:rPr>
          <w:rFonts w:cs="Arial"/>
          <w:bCs/>
          <w:i/>
          <w:kern w:val="32"/>
          <w:sz w:val="24"/>
          <w:szCs w:val="24"/>
          <w:lang w:val="es-ES"/>
        </w:rPr>
      </w:pPr>
    </w:p>
    <w:p w14:paraId="4BA7AC15" w14:textId="4460F75B" w:rsidR="00860584" w:rsidRPr="00532CE1" w:rsidRDefault="00860584" w:rsidP="00860584">
      <w:pPr>
        <w:pStyle w:val="Prrafodelista"/>
        <w:numPr>
          <w:ilvl w:val="0"/>
          <w:numId w:val="31"/>
        </w:numPr>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t>Una vez aprobada por el Banco la solicitud de emisión de</w:t>
      </w:r>
      <w:r w:rsidR="006E5FD7" w:rsidRPr="00532CE1">
        <w:rPr>
          <w:rFonts w:ascii="Times New Roman" w:hAnsi="Times New Roman"/>
          <w:i/>
          <w:color w:val="auto"/>
          <w:sz w:val="24"/>
          <w:lang w:val="es-ES"/>
        </w:rPr>
        <w:t xml:space="preserve"> </w:t>
      </w:r>
      <w:r w:rsidR="00FA5395" w:rsidRPr="00532CE1">
        <w:rPr>
          <w:rFonts w:ascii="Times New Roman" w:hAnsi="Times New Roman"/>
          <w:i/>
          <w:color w:val="auto"/>
          <w:sz w:val="24"/>
          <w:lang w:val="es-ES"/>
        </w:rPr>
        <w:t>compromiso de pago</w:t>
      </w:r>
      <w:r w:rsidR="006E5FD7" w:rsidRPr="00532CE1">
        <w:rPr>
          <w:rFonts w:ascii="Times New Roman" w:hAnsi="Times New Roman"/>
          <w:i/>
          <w:color w:val="auto"/>
          <w:sz w:val="24"/>
          <w:lang w:val="es-ES"/>
        </w:rPr>
        <w:t xml:space="preserve"> </w:t>
      </w:r>
      <w:r w:rsidRPr="00532CE1">
        <w:rPr>
          <w:rFonts w:ascii="Times New Roman" w:hAnsi="Times New Roman"/>
          <w:i/>
          <w:color w:val="auto"/>
          <w:sz w:val="24"/>
          <w:lang w:val="es-ES"/>
        </w:rPr>
        <w:t xml:space="preserve">de las Naciones Unidas, el personal designado del Asociado de las Naciones Unidas recibirá una notificación de registro en Client Connection e instrucciones específicas sobre cómo acceder al sistema. </w:t>
      </w:r>
      <w:r w:rsidR="00D73457" w:rsidRPr="00532CE1">
        <w:rPr>
          <w:rFonts w:ascii="Times New Roman" w:hAnsi="Times New Roman"/>
          <w:i/>
          <w:color w:val="auto"/>
          <w:sz w:val="24"/>
          <w:lang w:val="es-ES"/>
        </w:rPr>
        <w:t>Los miembros de</w:t>
      </w:r>
      <w:r w:rsidR="00522FF1" w:rsidRPr="00532CE1">
        <w:rPr>
          <w:rFonts w:ascii="Times New Roman" w:hAnsi="Times New Roman"/>
          <w:i/>
          <w:color w:val="auto"/>
          <w:sz w:val="24"/>
          <w:lang w:val="es-ES"/>
        </w:rPr>
        <w:t>l</w:t>
      </w:r>
      <w:r w:rsidRPr="00532CE1">
        <w:rPr>
          <w:rFonts w:ascii="Times New Roman" w:hAnsi="Times New Roman"/>
          <w:i/>
          <w:color w:val="auto"/>
          <w:sz w:val="24"/>
          <w:lang w:val="es-ES"/>
        </w:rPr>
        <w:t xml:space="preserve"> personal designado</w:t>
      </w:r>
      <w:r w:rsidR="00D73457" w:rsidRPr="00532CE1">
        <w:rPr>
          <w:rFonts w:ascii="Times New Roman" w:hAnsi="Times New Roman"/>
          <w:i/>
          <w:color w:val="auto"/>
          <w:sz w:val="24"/>
          <w:lang w:val="es-ES"/>
        </w:rPr>
        <w:t>s</w:t>
      </w:r>
      <w:r w:rsidRPr="00532CE1">
        <w:rPr>
          <w:rFonts w:ascii="Times New Roman" w:hAnsi="Times New Roman"/>
          <w:i/>
          <w:color w:val="auto"/>
          <w:sz w:val="24"/>
          <w:lang w:val="es-ES"/>
        </w:rPr>
        <w:t xml:space="preserve"> podrá</w:t>
      </w:r>
      <w:r w:rsidR="00D73457" w:rsidRPr="00532CE1">
        <w:rPr>
          <w:rFonts w:ascii="Times New Roman" w:hAnsi="Times New Roman"/>
          <w:i/>
          <w:color w:val="auto"/>
          <w:sz w:val="24"/>
          <w:lang w:val="es-ES"/>
        </w:rPr>
        <w:t>n</w:t>
      </w:r>
      <w:r w:rsidRPr="00532CE1">
        <w:rPr>
          <w:rFonts w:ascii="Times New Roman" w:hAnsi="Times New Roman"/>
          <w:i/>
          <w:color w:val="auto"/>
          <w:sz w:val="24"/>
          <w:lang w:val="es-ES"/>
        </w:rPr>
        <w:t xml:space="preserve"> entonces conectarse a Client Connection, presentar solicitudes de pago y cargar los documentos estipulados en el anexo IV del presente Acuerdo (</w:t>
      </w:r>
      <w:r w:rsidR="00D73457" w:rsidRPr="00532CE1">
        <w:rPr>
          <w:rFonts w:ascii="Times New Roman" w:hAnsi="Times New Roman"/>
          <w:i/>
          <w:color w:val="auto"/>
          <w:sz w:val="24"/>
          <w:lang w:val="es-ES"/>
        </w:rPr>
        <w:t>I</w:t>
      </w:r>
      <w:r w:rsidRPr="00532CE1">
        <w:rPr>
          <w:rFonts w:ascii="Times New Roman" w:hAnsi="Times New Roman"/>
          <w:i/>
          <w:color w:val="auto"/>
          <w:sz w:val="24"/>
          <w:lang w:val="es-ES"/>
        </w:rPr>
        <w:t xml:space="preserve">nformes sobre la marcha de los trabajos y/o informes financieros). El sistema Client Connection del Banco está protegido por un sistema de autenticación de dos factores (contraseña y PIN). </w:t>
      </w:r>
    </w:p>
    <w:p w14:paraId="7A817B51" w14:textId="77777777" w:rsidR="00860584" w:rsidRPr="00532CE1" w:rsidRDefault="00860584" w:rsidP="00860584">
      <w:pPr>
        <w:contextualSpacing/>
        <w:rPr>
          <w:rFonts w:cs="Arial"/>
          <w:bCs/>
          <w:i/>
          <w:kern w:val="32"/>
          <w:sz w:val="24"/>
          <w:szCs w:val="24"/>
          <w:lang w:val="es-ES"/>
        </w:rPr>
      </w:pPr>
    </w:p>
    <w:p w14:paraId="5464BC86" w14:textId="564B9E50" w:rsidR="00860584" w:rsidRPr="00532CE1" w:rsidRDefault="00860584" w:rsidP="00860584">
      <w:pPr>
        <w:pStyle w:val="Prrafodelista"/>
        <w:numPr>
          <w:ilvl w:val="0"/>
          <w:numId w:val="31"/>
        </w:numPr>
        <w:contextualSpacing/>
        <w:rPr>
          <w:rFonts w:ascii="Times New Roman" w:hAnsi="Times New Roman" w:cs="Arial"/>
          <w:bCs/>
          <w:i/>
          <w:color w:val="auto"/>
          <w:kern w:val="32"/>
          <w:sz w:val="24"/>
          <w:szCs w:val="24"/>
          <w:lang w:val="es-ES"/>
        </w:rPr>
      </w:pPr>
      <w:r w:rsidRPr="00532CE1">
        <w:rPr>
          <w:rFonts w:ascii="Times New Roman" w:hAnsi="Times New Roman"/>
          <w:i/>
          <w:color w:val="auto"/>
          <w:sz w:val="24"/>
          <w:lang w:val="es-ES"/>
        </w:rPr>
        <w:lastRenderedPageBreak/>
        <w:t xml:space="preserve">Una vez recibida la solicitud de pago, el Banco aplicará su procedimiento de diligencia debida habitual, que incluye la autorización del </w:t>
      </w:r>
      <w:r w:rsidR="00D73457" w:rsidRPr="00532CE1">
        <w:rPr>
          <w:rFonts w:ascii="Times New Roman" w:hAnsi="Times New Roman"/>
          <w:i/>
          <w:color w:val="auto"/>
          <w:sz w:val="24"/>
          <w:lang w:val="es-ES"/>
        </w:rPr>
        <w:t>Líder</w:t>
      </w:r>
      <w:r w:rsidRPr="00532CE1">
        <w:rPr>
          <w:rFonts w:ascii="Times New Roman" w:hAnsi="Times New Roman"/>
          <w:i/>
          <w:color w:val="auto"/>
          <w:sz w:val="24"/>
          <w:lang w:val="es-ES"/>
        </w:rPr>
        <w:t xml:space="preserve"> del Equipo de Tareas del Banco, y tramitará el pago a la cuenta bancaria del Asociado de las Naciones Unidas. </w:t>
      </w:r>
    </w:p>
    <w:p w14:paraId="37A14250" w14:textId="77777777" w:rsidR="00860584" w:rsidRPr="00532CE1" w:rsidRDefault="00860584" w:rsidP="00860584">
      <w:pPr>
        <w:contextualSpacing/>
        <w:rPr>
          <w:rFonts w:cs="Arial"/>
          <w:bCs/>
          <w:i/>
          <w:kern w:val="32"/>
          <w:sz w:val="24"/>
          <w:szCs w:val="24"/>
          <w:lang w:val="es-ES"/>
        </w:rPr>
      </w:pPr>
    </w:p>
    <w:p w14:paraId="4079C48A" w14:textId="6AC1F953" w:rsidR="002E5D83" w:rsidRPr="00532CE1" w:rsidRDefault="00860584" w:rsidP="00860584">
      <w:pPr>
        <w:pStyle w:val="Prrafodelista"/>
        <w:numPr>
          <w:ilvl w:val="0"/>
          <w:numId w:val="31"/>
        </w:numPr>
        <w:contextualSpacing/>
        <w:rPr>
          <w:rFonts w:ascii="Times New Roman" w:hAnsi="Times New Roman"/>
          <w:i/>
          <w:color w:val="auto"/>
          <w:sz w:val="24"/>
          <w:lang w:val="es-ES"/>
        </w:rPr>
      </w:pPr>
      <w:r w:rsidRPr="00532CE1">
        <w:rPr>
          <w:rFonts w:ascii="Times New Roman" w:hAnsi="Times New Roman"/>
          <w:i/>
          <w:color w:val="auto"/>
          <w:sz w:val="24"/>
          <w:lang w:val="es-ES"/>
        </w:rPr>
        <w:t xml:space="preserve">Una vez finalizado el Acuerdo, el Asociado de las Naciones Unidas cargará el </w:t>
      </w:r>
      <w:r w:rsidR="00DF5BB8" w:rsidRPr="00532CE1">
        <w:rPr>
          <w:rFonts w:ascii="Times New Roman" w:hAnsi="Times New Roman"/>
          <w:i/>
          <w:color w:val="auto"/>
          <w:sz w:val="24"/>
          <w:lang w:val="es-ES"/>
        </w:rPr>
        <w:t>Informe financiero final</w:t>
      </w:r>
      <w:r w:rsidRPr="00532CE1">
        <w:rPr>
          <w:rFonts w:ascii="Times New Roman" w:hAnsi="Times New Roman"/>
          <w:i/>
          <w:color w:val="auto"/>
          <w:sz w:val="24"/>
          <w:lang w:val="es-ES"/>
        </w:rPr>
        <w:t xml:space="preserve"> a través del sistema Client Connection para que el Banco concilie las cuentas y cierre </w:t>
      </w:r>
      <w:r w:rsidR="006119AF" w:rsidRPr="00532CE1">
        <w:rPr>
          <w:rFonts w:ascii="Times New Roman" w:hAnsi="Times New Roman"/>
          <w:i/>
          <w:color w:val="auto"/>
          <w:sz w:val="24"/>
          <w:lang w:val="es-ES"/>
        </w:rPr>
        <w:t>el compromiso de pago</w:t>
      </w:r>
      <w:r w:rsidR="006E5FD7" w:rsidRPr="00532CE1">
        <w:rPr>
          <w:rFonts w:ascii="Times New Roman" w:hAnsi="Times New Roman"/>
          <w:i/>
          <w:color w:val="auto"/>
          <w:sz w:val="24"/>
          <w:lang w:val="es-ES"/>
        </w:rPr>
        <w:t xml:space="preserve"> </w:t>
      </w:r>
      <w:r w:rsidRPr="00532CE1">
        <w:rPr>
          <w:rFonts w:ascii="Times New Roman" w:hAnsi="Times New Roman"/>
          <w:i/>
          <w:color w:val="auto"/>
          <w:sz w:val="24"/>
          <w:lang w:val="es-ES"/>
        </w:rPr>
        <w:t>de las Naciones Unidas a más tardar 3 meses después de la Fecha de finalización.</w:t>
      </w:r>
    </w:p>
    <w:p w14:paraId="3C7CDB17" w14:textId="77777777" w:rsidR="002E5D83" w:rsidRPr="00532CE1" w:rsidRDefault="002E5D83">
      <w:pPr>
        <w:jc w:val="left"/>
        <w:rPr>
          <w:i/>
          <w:sz w:val="24"/>
          <w:lang w:val="es-ES"/>
        </w:rPr>
      </w:pPr>
      <w:r w:rsidRPr="00532CE1">
        <w:rPr>
          <w:i/>
          <w:sz w:val="24"/>
          <w:lang w:val="es-ES"/>
        </w:rPr>
        <w:br w:type="page"/>
      </w:r>
    </w:p>
    <w:p w14:paraId="381A9FD4" w14:textId="0B54ED63" w:rsidR="0099703F" w:rsidRPr="00532CE1" w:rsidRDefault="0017187F" w:rsidP="00D1227D">
      <w:pPr>
        <w:pStyle w:val="ApndxHeading"/>
        <w:spacing w:before="0"/>
        <w:rPr>
          <w:szCs w:val="28"/>
          <w:lang w:val="es-ES"/>
        </w:rPr>
      </w:pPr>
      <w:r w:rsidRPr="00532CE1">
        <w:rPr>
          <w:szCs w:val="28"/>
          <w:lang w:val="es-ES"/>
        </w:rPr>
        <w:lastRenderedPageBreak/>
        <w:t>ANEX</w:t>
      </w:r>
      <w:r w:rsidR="003F67B5" w:rsidRPr="00532CE1">
        <w:rPr>
          <w:szCs w:val="28"/>
          <w:lang w:val="es-ES"/>
        </w:rPr>
        <w:t>O</w:t>
      </w:r>
      <w:r w:rsidRPr="00532CE1">
        <w:rPr>
          <w:szCs w:val="28"/>
          <w:lang w:val="es-ES"/>
        </w:rPr>
        <w:t xml:space="preserve"> </w:t>
      </w:r>
      <w:r w:rsidR="00FF0811" w:rsidRPr="00532CE1">
        <w:rPr>
          <w:szCs w:val="28"/>
          <w:lang w:val="es-ES"/>
        </w:rPr>
        <w:t>III</w:t>
      </w:r>
    </w:p>
    <w:p w14:paraId="7072495A" w14:textId="49592D97" w:rsidR="0099703F" w:rsidRPr="00532CE1" w:rsidRDefault="00594B83" w:rsidP="00594B83">
      <w:pPr>
        <w:pStyle w:val="ApndxHeading"/>
        <w:rPr>
          <w:sz w:val="24"/>
          <w:szCs w:val="24"/>
          <w:lang w:val="es-ES"/>
        </w:rPr>
      </w:pPr>
      <w:r w:rsidRPr="00532CE1">
        <w:rPr>
          <w:sz w:val="24"/>
          <w:szCs w:val="24"/>
          <w:lang w:val="es-ES"/>
        </w:rPr>
        <w:t>REQUISITOS DE PRESENTACIÓN DE INFORMES</w:t>
      </w:r>
    </w:p>
    <w:p w14:paraId="69917677" w14:textId="30882B8F" w:rsidR="00FC7023" w:rsidRPr="00532CE1" w:rsidRDefault="00594B83" w:rsidP="00FC7023">
      <w:pPr>
        <w:pStyle w:val="ApndxHeading"/>
        <w:jc w:val="left"/>
        <w:rPr>
          <w:b w:val="0"/>
          <w:sz w:val="24"/>
          <w:szCs w:val="24"/>
          <w:lang w:val="es-ES"/>
        </w:rPr>
      </w:pPr>
      <w:r w:rsidRPr="00532CE1">
        <w:rPr>
          <w:b w:val="0"/>
          <w:sz w:val="24"/>
          <w:szCs w:val="24"/>
          <w:lang w:val="es-ES"/>
        </w:rPr>
        <w:t>El PMA deberá presentar los siguientes informes con copia al Banco</w:t>
      </w:r>
      <w:r w:rsidR="00FC7023" w:rsidRPr="00532CE1">
        <w:rPr>
          <w:sz w:val="24"/>
          <w:szCs w:val="24"/>
          <w:lang w:val="es-ES"/>
        </w:rPr>
        <w:t>:</w:t>
      </w:r>
    </w:p>
    <w:p w14:paraId="0C7AB1DD" w14:textId="6F1A6295" w:rsidR="00FC7023" w:rsidRPr="00532CE1" w:rsidRDefault="00594B83" w:rsidP="00CD642D">
      <w:pPr>
        <w:pStyle w:val="ApndxHeading"/>
        <w:numPr>
          <w:ilvl w:val="0"/>
          <w:numId w:val="5"/>
        </w:numPr>
        <w:jc w:val="left"/>
        <w:rPr>
          <w:sz w:val="24"/>
          <w:szCs w:val="24"/>
          <w:lang w:val="es-ES"/>
        </w:rPr>
      </w:pPr>
      <w:r w:rsidRPr="00532CE1">
        <w:rPr>
          <w:b w:val="0"/>
          <w:i/>
          <w:iCs/>
          <w:sz w:val="24"/>
          <w:szCs w:val="24"/>
          <w:u w:val="single"/>
          <w:lang w:val="es-ES"/>
        </w:rPr>
        <w:t xml:space="preserve">Si </w:t>
      </w:r>
      <w:r w:rsidR="00C57D2A" w:rsidRPr="00532CE1">
        <w:rPr>
          <w:b w:val="0"/>
          <w:i/>
          <w:iCs/>
          <w:sz w:val="24"/>
          <w:szCs w:val="24"/>
          <w:u w:val="single"/>
          <w:lang w:val="es-ES"/>
        </w:rPr>
        <w:t xml:space="preserve">se </w:t>
      </w:r>
      <w:r w:rsidR="003D5E28" w:rsidRPr="00532CE1">
        <w:rPr>
          <w:b w:val="0"/>
          <w:i/>
          <w:iCs/>
          <w:sz w:val="24"/>
          <w:szCs w:val="24"/>
          <w:u w:val="single"/>
          <w:lang w:val="es-ES"/>
        </w:rPr>
        <w:t>prepara</w:t>
      </w:r>
      <w:r w:rsidRPr="00532CE1">
        <w:rPr>
          <w:b w:val="0"/>
          <w:i/>
          <w:iCs/>
          <w:sz w:val="24"/>
          <w:szCs w:val="24"/>
          <w:u w:val="single"/>
          <w:lang w:val="es-ES"/>
        </w:rPr>
        <w:t xml:space="preserve"> el </w:t>
      </w:r>
      <w:r w:rsidR="00C57D2A" w:rsidRPr="00532CE1">
        <w:rPr>
          <w:bCs w:val="0"/>
          <w:sz w:val="24"/>
          <w:szCs w:val="24"/>
          <w:u w:val="single"/>
          <w:lang w:val="es-ES"/>
        </w:rPr>
        <w:t>I</w:t>
      </w:r>
      <w:r w:rsidRPr="00532CE1">
        <w:rPr>
          <w:bCs w:val="0"/>
          <w:sz w:val="24"/>
          <w:szCs w:val="24"/>
          <w:u w:val="single"/>
          <w:lang w:val="es-ES"/>
        </w:rPr>
        <w:t>nforme inicial</w:t>
      </w:r>
      <w:r w:rsidRPr="00532CE1">
        <w:rPr>
          <w:b w:val="0"/>
          <w:i/>
          <w:iCs/>
          <w:sz w:val="24"/>
          <w:szCs w:val="24"/>
          <w:u w:val="single"/>
          <w:lang w:val="es-ES"/>
        </w:rPr>
        <w:t xml:space="preserve">, </w:t>
      </w:r>
      <w:r w:rsidR="00067DB4" w:rsidRPr="00532CE1">
        <w:rPr>
          <w:b w:val="0"/>
          <w:i/>
          <w:iCs/>
          <w:sz w:val="24"/>
          <w:szCs w:val="24"/>
          <w:u w:val="single"/>
          <w:lang w:val="es-ES"/>
        </w:rPr>
        <w:t xml:space="preserve">este deberá </w:t>
      </w:r>
      <w:r w:rsidRPr="00532CE1">
        <w:rPr>
          <w:b w:val="0"/>
          <w:i/>
          <w:iCs/>
          <w:sz w:val="24"/>
          <w:szCs w:val="24"/>
          <w:u w:val="single"/>
          <w:lang w:val="es-ES"/>
        </w:rPr>
        <w:t>incluir:</w:t>
      </w:r>
    </w:p>
    <w:p w14:paraId="5A061DB6" w14:textId="60074AE6" w:rsidR="00FC7023" w:rsidRPr="00532CE1" w:rsidRDefault="00594B83" w:rsidP="00E559CA">
      <w:pPr>
        <w:pStyle w:val="ApndxHeading"/>
        <w:numPr>
          <w:ilvl w:val="0"/>
          <w:numId w:val="6"/>
        </w:numPr>
        <w:ind w:right="-432"/>
        <w:jc w:val="both"/>
        <w:rPr>
          <w:b w:val="0"/>
          <w:sz w:val="24"/>
          <w:szCs w:val="24"/>
          <w:u w:val="single"/>
          <w:lang w:val="es-ES"/>
        </w:rPr>
      </w:pPr>
      <w:r w:rsidRPr="00532CE1">
        <w:rPr>
          <w:b w:val="0"/>
          <w:sz w:val="24"/>
          <w:szCs w:val="24"/>
          <w:lang w:val="es-ES"/>
        </w:rPr>
        <w:t xml:space="preserve">toda </w:t>
      </w:r>
      <w:r w:rsidR="00C57D2A" w:rsidRPr="00532CE1">
        <w:rPr>
          <w:b w:val="0"/>
          <w:sz w:val="24"/>
          <w:szCs w:val="24"/>
          <w:lang w:val="es-ES"/>
        </w:rPr>
        <w:t xml:space="preserve">la </w:t>
      </w:r>
      <w:r w:rsidRPr="00532CE1">
        <w:rPr>
          <w:b w:val="0"/>
          <w:sz w:val="24"/>
          <w:szCs w:val="24"/>
          <w:lang w:val="es-ES"/>
        </w:rPr>
        <w:t xml:space="preserve">información que </w:t>
      </w:r>
      <w:r w:rsidR="00C57D2A" w:rsidRPr="00532CE1">
        <w:rPr>
          <w:b w:val="0"/>
          <w:sz w:val="24"/>
          <w:szCs w:val="24"/>
          <w:lang w:val="es-ES"/>
        </w:rPr>
        <w:t xml:space="preserve">falte </w:t>
      </w:r>
      <w:r w:rsidRPr="00532CE1">
        <w:rPr>
          <w:b w:val="0"/>
          <w:sz w:val="24"/>
          <w:szCs w:val="24"/>
          <w:lang w:val="es-ES"/>
        </w:rPr>
        <w:t xml:space="preserve">en el </w:t>
      </w:r>
      <w:r w:rsidR="00ED61C7" w:rsidRPr="00532CE1">
        <w:rPr>
          <w:bCs w:val="0"/>
          <w:sz w:val="24"/>
          <w:szCs w:val="24"/>
          <w:lang w:val="es-ES"/>
        </w:rPr>
        <w:t>anexo</w:t>
      </w:r>
      <w:r w:rsidRPr="00532CE1">
        <w:rPr>
          <w:bCs w:val="0"/>
          <w:sz w:val="24"/>
          <w:szCs w:val="24"/>
          <w:lang w:val="es-ES"/>
        </w:rPr>
        <w:t> I</w:t>
      </w:r>
      <w:r w:rsidRPr="00532CE1">
        <w:rPr>
          <w:b w:val="0"/>
          <w:sz w:val="24"/>
          <w:szCs w:val="24"/>
          <w:lang w:val="es-ES"/>
        </w:rPr>
        <w:t xml:space="preserve"> en el momento de la firma del Acuerdo, </w:t>
      </w:r>
      <w:r w:rsidR="0072246D" w:rsidRPr="00532CE1">
        <w:rPr>
          <w:b w:val="0"/>
          <w:sz w:val="24"/>
          <w:szCs w:val="24"/>
          <w:lang w:val="es-ES"/>
        </w:rPr>
        <w:t xml:space="preserve">las disposiciones de </w:t>
      </w:r>
      <w:r w:rsidRPr="00532CE1">
        <w:rPr>
          <w:b w:val="0"/>
          <w:sz w:val="24"/>
          <w:szCs w:val="24"/>
          <w:lang w:val="es-ES"/>
        </w:rPr>
        <w:t>movilización detallad</w:t>
      </w:r>
      <w:r w:rsidR="0072246D" w:rsidRPr="00532CE1">
        <w:rPr>
          <w:b w:val="0"/>
          <w:sz w:val="24"/>
          <w:szCs w:val="24"/>
          <w:lang w:val="es-ES"/>
        </w:rPr>
        <w:t>a</w:t>
      </w:r>
      <w:r w:rsidRPr="00532CE1">
        <w:rPr>
          <w:b w:val="0"/>
          <w:sz w:val="24"/>
          <w:szCs w:val="24"/>
          <w:lang w:val="es-ES"/>
        </w:rPr>
        <w:t>s, la descripción</w:t>
      </w:r>
      <w:r w:rsidR="0072246D" w:rsidRPr="00532CE1">
        <w:rPr>
          <w:b w:val="0"/>
          <w:sz w:val="24"/>
          <w:szCs w:val="24"/>
          <w:lang w:val="es-ES"/>
        </w:rPr>
        <w:t xml:space="preserve"> completa</w:t>
      </w:r>
      <w:r w:rsidRPr="00532CE1">
        <w:rPr>
          <w:b w:val="0"/>
          <w:sz w:val="24"/>
          <w:szCs w:val="24"/>
          <w:lang w:val="es-ES"/>
        </w:rPr>
        <w:t xml:space="preserve"> de todas las actividades y </w:t>
      </w:r>
      <w:r w:rsidR="0072246D" w:rsidRPr="00532CE1">
        <w:rPr>
          <w:b w:val="0"/>
          <w:sz w:val="24"/>
          <w:szCs w:val="24"/>
          <w:lang w:val="es-ES"/>
        </w:rPr>
        <w:t>productos entregables</w:t>
      </w:r>
      <w:r w:rsidRPr="00532CE1">
        <w:rPr>
          <w:b w:val="0"/>
          <w:sz w:val="24"/>
          <w:szCs w:val="24"/>
          <w:lang w:val="es-ES"/>
        </w:rPr>
        <w:t xml:space="preserve"> </w:t>
      </w:r>
      <w:r w:rsidR="003A7556" w:rsidRPr="00532CE1">
        <w:rPr>
          <w:b w:val="0"/>
          <w:sz w:val="24"/>
          <w:szCs w:val="24"/>
          <w:lang w:val="es-ES"/>
        </w:rPr>
        <w:t xml:space="preserve">que se necesitan </w:t>
      </w:r>
      <w:r w:rsidRPr="00532CE1">
        <w:rPr>
          <w:b w:val="0"/>
          <w:sz w:val="24"/>
          <w:szCs w:val="24"/>
          <w:lang w:val="es-ES"/>
        </w:rPr>
        <w:t xml:space="preserve">para </w:t>
      </w:r>
      <w:r w:rsidR="00236FC1" w:rsidRPr="00532CE1">
        <w:rPr>
          <w:b w:val="0"/>
          <w:sz w:val="24"/>
          <w:szCs w:val="24"/>
          <w:lang w:val="es-ES"/>
        </w:rPr>
        <w:t>ejecutar</w:t>
      </w:r>
      <w:r w:rsidR="003A7556" w:rsidRPr="00532CE1">
        <w:rPr>
          <w:b w:val="0"/>
          <w:sz w:val="24"/>
          <w:szCs w:val="24"/>
          <w:lang w:val="es-ES"/>
        </w:rPr>
        <w:t xml:space="preserve"> los </w:t>
      </w:r>
      <w:r w:rsidR="0072246D" w:rsidRPr="00532CE1">
        <w:rPr>
          <w:b w:val="0"/>
          <w:sz w:val="24"/>
          <w:szCs w:val="24"/>
          <w:lang w:val="es-ES"/>
        </w:rPr>
        <w:t>P</w:t>
      </w:r>
      <w:r w:rsidR="003A7556" w:rsidRPr="00532CE1">
        <w:rPr>
          <w:b w:val="0"/>
          <w:sz w:val="24"/>
          <w:szCs w:val="24"/>
          <w:lang w:val="es-ES"/>
        </w:rPr>
        <w:t>roductos</w:t>
      </w:r>
      <w:r w:rsidRPr="00532CE1">
        <w:rPr>
          <w:b w:val="0"/>
          <w:sz w:val="24"/>
          <w:szCs w:val="24"/>
          <w:lang w:val="es-ES"/>
        </w:rPr>
        <w:t xml:space="preserve">, </w:t>
      </w:r>
      <w:r w:rsidR="00067DB4" w:rsidRPr="00532CE1">
        <w:rPr>
          <w:b w:val="0"/>
          <w:sz w:val="24"/>
          <w:szCs w:val="24"/>
          <w:lang w:val="es-ES"/>
        </w:rPr>
        <w:t xml:space="preserve">todas las solicitudes de </w:t>
      </w:r>
      <w:r w:rsidR="006276AA" w:rsidRPr="00532CE1">
        <w:rPr>
          <w:b w:val="0"/>
          <w:sz w:val="24"/>
          <w:szCs w:val="24"/>
          <w:lang w:val="es-ES"/>
        </w:rPr>
        <w:t>adquisición</w:t>
      </w:r>
      <w:r w:rsidR="00067DB4" w:rsidRPr="00532CE1">
        <w:rPr>
          <w:b w:val="0"/>
          <w:sz w:val="24"/>
          <w:szCs w:val="24"/>
          <w:lang w:val="es-ES"/>
        </w:rPr>
        <w:t xml:space="preserve"> de </w:t>
      </w:r>
      <w:r w:rsidR="006276AA" w:rsidRPr="00532CE1">
        <w:rPr>
          <w:b w:val="0"/>
          <w:sz w:val="24"/>
          <w:szCs w:val="24"/>
          <w:lang w:val="es-ES"/>
        </w:rPr>
        <w:t xml:space="preserve">insumos presentadas a otras organizaciones de las Naciones Unidas, </w:t>
      </w:r>
      <w:r w:rsidRPr="00532CE1">
        <w:rPr>
          <w:b w:val="0"/>
          <w:sz w:val="24"/>
          <w:szCs w:val="24"/>
          <w:lang w:val="es-ES"/>
        </w:rPr>
        <w:t xml:space="preserve">el </w:t>
      </w:r>
      <w:r w:rsidR="00E71E49" w:rsidRPr="00532CE1">
        <w:rPr>
          <w:b w:val="0"/>
          <w:sz w:val="24"/>
          <w:szCs w:val="24"/>
          <w:lang w:val="es-ES"/>
        </w:rPr>
        <w:t>Plan de trabajo</w:t>
      </w:r>
      <w:r w:rsidRPr="00532CE1">
        <w:rPr>
          <w:b w:val="0"/>
          <w:sz w:val="24"/>
          <w:szCs w:val="24"/>
          <w:lang w:val="es-ES"/>
        </w:rPr>
        <w:t xml:space="preserve"> </w:t>
      </w:r>
      <w:r w:rsidR="00067DB4" w:rsidRPr="00532CE1">
        <w:rPr>
          <w:b w:val="0"/>
          <w:sz w:val="24"/>
          <w:szCs w:val="24"/>
          <w:lang w:val="es-ES"/>
        </w:rPr>
        <w:t xml:space="preserve">completo </w:t>
      </w:r>
      <w:r w:rsidRPr="00532CE1">
        <w:rPr>
          <w:b w:val="0"/>
          <w:sz w:val="24"/>
          <w:szCs w:val="24"/>
          <w:lang w:val="es-ES"/>
        </w:rPr>
        <w:t xml:space="preserve">para garantizar el inicio </w:t>
      </w:r>
      <w:r w:rsidR="003A7556" w:rsidRPr="00532CE1">
        <w:rPr>
          <w:b w:val="0"/>
          <w:sz w:val="24"/>
          <w:szCs w:val="24"/>
          <w:lang w:val="es-ES"/>
        </w:rPr>
        <w:t>oportuno</w:t>
      </w:r>
      <w:r w:rsidRPr="00532CE1">
        <w:rPr>
          <w:b w:val="0"/>
          <w:sz w:val="24"/>
          <w:szCs w:val="24"/>
          <w:lang w:val="es-ES"/>
        </w:rPr>
        <w:t xml:space="preserve"> </w:t>
      </w:r>
      <w:r w:rsidR="003A7556" w:rsidRPr="00532CE1">
        <w:rPr>
          <w:b w:val="0"/>
          <w:sz w:val="24"/>
          <w:szCs w:val="24"/>
          <w:lang w:val="es-ES"/>
        </w:rPr>
        <w:t xml:space="preserve">y la </w:t>
      </w:r>
      <w:r w:rsidR="00067DB4" w:rsidRPr="00532CE1">
        <w:rPr>
          <w:b w:val="0"/>
          <w:sz w:val="24"/>
          <w:szCs w:val="24"/>
          <w:lang w:val="es-ES"/>
        </w:rPr>
        <w:t>finalización</w:t>
      </w:r>
      <w:r w:rsidR="00ED1669" w:rsidRPr="00532CE1">
        <w:rPr>
          <w:b w:val="0"/>
          <w:sz w:val="24"/>
          <w:szCs w:val="24"/>
          <w:lang w:val="es-ES"/>
        </w:rPr>
        <w:t xml:space="preserve"> </w:t>
      </w:r>
      <w:r w:rsidR="003A7556" w:rsidRPr="00532CE1">
        <w:rPr>
          <w:b w:val="0"/>
          <w:sz w:val="24"/>
          <w:szCs w:val="24"/>
          <w:lang w:val="es-ES"/>
        </w:rPr>
        <w:t xml:space="preserve">puntual </w:t>
      </w:r>
      <w:r w:rsidRPr="00532CE1">
        <w:rPr>
          <w:b w:val="0"/>
          <w:sz w:val="24"/>
          <w:szCs w:val="24"/>
          <w:lang w:val="es-ES"/>
        </w:rPr>
        <w:t>de</w:t>
      </w:r>
      <w:r w:rsidR="00067DB4" w:rsidRPr="00532CE1">
        <w:rPr>
          <w:b w:val="0"/>
          <w:sz w:val="24"/>
          <w:szCs w:val="24"/>
          <w:lang w:val="es-ES"/>
        </w:rPr>
        <w:t xml:space="preserve"> la ejecución de</w:t>
      </w:r>
      <w:r w:rsidRPr="00532CE1">
        <w:rPr>
          <w:b w:val="0"/>
          <w:sz w:val="24"/>
          <w:szCs w:val="24"/>
          <w:lang w:val="es-ES"/>
        </w:rPr>
        <w:t>l presente Acuerdo</w:t>
      </w:r>
      <w:r w:rsidR="00067DB4" w:rsidRPr="00532CE1">
        <w:rPr>
          <w:b w:val="0"/>
          <w:sz w:val="24"/>
          <w:szCs w:val="24"/>
          <w:lang w:val="es-ES"/>
        </w:rPr>
        <w:t>, y los requisitos</w:t>
      </w:r>
      <w:r w:rsidR="006276AA" w:rsidRPr="00532CE1">
        <w:rPr>
          <w:b w:val="0"/>
          <w:sz w:val="24"/>
          <w:szCs w:val="24"/>
          <w:lang w:val="es-ES"/>
        </w:rPr>
        <w:t xml:space="preserve"> relativos a los instrumentos de garantía ambiental y social</w:t>
      </w:r>
      <w:r w:rsidR="00FC7023" w:rsidRPr="00532CE1">
        <w:rPr>
          <w:b w:val="0"/>
          <w:sz w:val="24"/>
          <w:szCs w:val="24"/>
          <w:lang w:val="es-ES"/>
        </w:rPr>
        <w:t>;</w:t>
      </w:r>
    </w:p>
    <w:p w14:paraId="37AEB253" w14:textId="678764E7" w:rsidR="00FC7023" w:rsidRPr="00532CE1" w:rsidRDefault="006276AA" w:rsidP="00E559CA">
      <w:pPr>
        <w:pStyle w:val="ApndxHeading"/>
        <w:numPr>
          <w:ilvl w:val="0"/>
          <w:numId w:val="6"/>
        </w:numPr>
        <w:ind w:right="-432"/>
        <w:jc w:val="both"/>
        <w:rPr>
          <w:b w:val="0"/>
          <w:spacing w:val="-2"/>
          <w:sz w:val="24"/>
          <w:szCs w:val="24"/>
          <w:u w:val="single"/>
          <w:lang w:val="es-ES"/>
        </w:rPr>
      </w:pPr>
      <w:r w:rsidRPr="00532CE1">
        <w:rPr>
          <w:b w:val="0"/>
          <w:spacing w:val="-2"/>
          <w:sz w:val="24"/>
          <w:szCs w:val="24"/>
          <w:lang w:val="es-ES"/>
        </w:rPr>
        <w:t>l</w:t>
      </w:r>
      <w:r w:rsidR="003A7556" w:rsidRPr="00532CE1">
        <w:rPr>
          <w:b w:val="0"/>
          <w:spacing w:val="-2"/>
          <w:sz w:val="24"/>
          <w:szCs w:val="24"/>
          <w:lang w:val="es-ES"/>
        </w:rPr>
        <w:t>a solicitud de pago de</w:t>
      </w:r>
      <w:r w:rsidR="00E6233D" w:rsidRPr="00532CE1">
        <w:rPr>
          <w:b w:val="0"/>
          <w:spacing w:val="-2"/>
          <w:sz w:val="24"/>
          <w:szCs w:val="24"/>
          <w:lang w:val="es-ES"/>
        </w:rPr>
        <w:t xml:space="preserve"> </w:t>
      </w:r>
      <w:r w:rsidR="003A7556" w:rsidRPr="00532CE1">
        <w:rPr>
          <w:b w:val="0"/>
          <w:spacing w:val="-2"/>
          <w:sz w:val="24"/>
          <w:szCs w:val="24"/>
          <w:lang w:val="es-ES"/>
        </w:rPr>
        <w:t>l</w:t>
      </w:r>
      <w:r w:rsidR="00E6233D" w:rsidRPr="00532CE1">
        <w:rPr>
          <w:b w:val="0"/>
          <w:spacing w:val="-2"/>
          <w:sz w:val="24"/>
          <w:szCs w:val="24"/>
          <w:lang w:val="es-ES"/>
        </w:rPr>
        <w:t>a</w:t>
      </w:r>
      <w:r w:rsidR="003A7556" w:rsidRPr="00532CE1">
        <w:rPr>
          <w:b w:val="0"/>
          <w:spacing w:val="-2"/>
          <w:sz w:val="24"/>
          <w:szCs w:val="24"/>
          <w:lang w:val="es-ES"/>
        </w:rPr>
        <w:t xml:space="preserve"> primer</w:t>
      </w:r>
      <w:r w:rsidR="00E6233D" w:rsidRPr="00532CE1">
        <w:rPr>
          <w:b w:val="0"/>
          <w:spacing w:val="-2"/>
          <w:sz w:val="24"/>
          <w:szCs w:val="24"/>
          <w:lang w:val="es-ES"/>
        </w:rPr>
        <w:t>a</w:t>
      </w:r>
      <w:r w:rsidR="003A7556" w:rsidRPr="00532CE1">
        <w:rPr>
          <w:b w:val="0"/>
          <w:spacing w:val="-2"/>
          <w:sz w:val="24"/>
          <w:szCs w:val="24"/>
          <w:lang w:val="es-ES"/>
        </w:rPr>
        <w:t xml:space="preserve"> </w:t>
      </w:r>
      <w:r w:rsidR="00E6233D" w:rsidRPr="00532CE1">
        <w:rPr>
          <w:b w:val="0"/>
          <w:spacing w:val="-2"/>
          <w:sz w:val="24"/>
          <w:szCs w:val="24"/>
          <w:lang w:val="es-ES"/>
        </w:rPr>
        <w:t>cuota</w:t>
      </w:r>
      <w:r w:rsidR="003A7556" w:rsidRPr="00532CE1">
        <w:rPr>
          <w:b w:val="0"/>
          <w:spacing w:val="-2"/>
          <w:sz w:val="24"/>
          <w:szCs w:val="24"/>
          <w:lang w:val="es-ES"/>
        </w:rPr>
        <w:t xml:space="preserve"> de la suma fija calculad</w:t>
      </w:r>
      <w:r w:rsidR="00E6233D" w:rsidRPr="00532CE1">
        <w:rPr>
          <w:b w:val="0"/>
          <w:spacing w:val="-2"/>
          <w:sz w:val="24"/>
          <w:szCs w:val="24"/>
          <w:lang w:val="es-ES"/>
        </w:rPr>
        <w:t>a</w:t>
      </w:r>
      <w:r w:rsidR="003A7556" w:rsidRPr="00532CE1">
        <w:rPr>
          <w:b w:val="0"/>
          <w:spacing w:val="-2"/>
          <w:sz w:val="24"/>
          <w:szCs w:val="24"/>
          <w:lang w:val="es-ES"/>
        </w:rPr>
        <w:t xml:space="preserve"> sobre la base de las estimaciones presupuestarias de las actividades presupuestadas en el </w:t>
      </w:r>
      <w:r w:rsidR="00ED61C7" w:rsidRPr="00532CE1">
        <w:rPr>
          <w:spacing w:val="-2"/>
          <w:sz w:val="24"/>
          <w:szCs w:val="24"/>
          <w:lang w:val="es-ES"/>
        </w:rPr>
        <w:t>anexo</w:t>
      </w:r>
      <w:r w:rsidR="003A7556" w:rsidRPr="00532CE1">
        <w:rPr>
          <w:spacing w:val="-2"/>
          <w:sz w:val="24"/>
          <w:szCs w:val="24"/>
          <w:lang w:val="es-ES"/>
        </w:rPr>
        <w:t> II,</w:t>
      </w:r>
      <w:r w:rsidR="003A7556" w:rsidRPr="00532CE1">
        <w:rPr>
          <w:b w:val="0"/>
          <w:spacing w:val="-2"/>
          <w:sz w:val="24"/>
          <w:szCs w:val="24"/>
          <w:lang w:val="es-ES"/>
        </w:rPr>
        <w:t xml:space="preserve"> y la información bancaria/</w:t>
      </w:r>
      <w:r w:rsidR="00A6722F" w:rsidRPr="00532CE1">
        <w:rPr>
          <w:b w:val="0"/>
          <w:spacing w:val="-2"/>
          <w:sz w:val="24"/>
          <w:szCs w:val="24"/>
          <w:lang w:val="es-ES"/>
        </w:rPr>
        <w:t xml:space="preserve">información de la cuenta del PMA. (Para </w:t>
      </w:r>
      <w:r w:rsidRPr="00532CE1">
        <w:rPr>
          <w:b w:val="0"/>
          <w:spacing w:val="-2"/>
          <w:sz w:val="24"/>
          <w:szCs w:val="24"/>
          <w:lang w:val="es-ES"/>
        </w:rPr>
        <w:t xml:space="preserve">la tramitación </w:t>
      </w:r>
      <w:r w:rsidR="00A6722F" w:rsidRPr="00532CE1">
        <w:rPr>
          <w:b w:val="0"/>
          <w:spacing w:val="-2"/>
          <w:sz w:val="24"/>
          <w:szCs w:val="24"/>
          <w:lang w:val="es-ES"/>
        </w:rPr>
        <w:t xml:space="preserve">de </w:t>
      </w:r>
      <w:r w:rsidR="009B53B7" w:rsidRPr="00532CE1">
        <w:rPr>
          <w:b w:val="0"/>
          <w:spacing w:val="-2"/>
          <w:sz w:val="24"/>
          <w:szCs w:val="24"/>
          <w:lang w:val="es-ES"/>
        </w:rPr>
        <w:t xml:space="preserve">las </w:t>
      </w:r>
      <w:r w:rsidR="00A6722F" w:rsidRPr="00532CE1">
        <w:rPr>
          <w:b w:val="0"/>
          <w:spacing w:val="-2"/>
          <w:sz w:val="24"/>
          <w:szCs w:val="24"/>
          <w:lang w:val="es-ES"/>
        </w:rPr>
        <w:t xml:space="preserve">solicitudes de pago electrónicas, </w:t>
      </w:r>
      <w:r w:rsidR="00CD4BCB" w:rsidRPr="00532CE1">
        <w:rPr>
          <w:b w:val="0"/>
          <w:spacing w:val="-2"/>
          <w:sz w:val="24"/>
          <w:szCs w:val="24"/>
          <w:lang w:val="es-ES"/>
        </w:rPr>
        <w:t>véanse</w:t>
      </w:r>
      <w:r w:rsidR="00A6722F" w:rsidRPr="00532CE1">
        <w:rPr>
          <w:b w:val="0"/>
          <w:spacing w:val="-2"/>
          <w:sz w:val="24"/>
          <w:szCs w:val="24"/>
          <w:lang w:val="es-ES"/>
        </w:rPr>
        <w:t xml:space="preserve"> las instrucciones que </w:t>
      </w:r>
      <w:r w:rsidR="00CD4BCB" w:rsidRPr="00532CE1">
        <w:rPr>
          <w:b w:val="0"/>
          <w:spacing w:val="-2"/>
          <w:sz w:val="24"/>
          <w:szCs w:val="24"/>
          <w:lang w:val="es-ES"/>
        </w:rPr>
        <w:t>figuran</w:t>
      </w:r>
      <w:r w:rsidR="00A6722F" w:rsidRPr="00532CE1">
        <w:rPr>
          <w:b w:val="0"/>
          <w:spacing w:val="-2"/>
          <w:sz w:val="24"/>
          <w:szCs w:val="24"/>
          <w:lang w:val="es-ES"/>
        </w:rPr>
        <w:t xml:space="preserve"> en el </w:t>
      </w:r>
      <w:r w:rsidR="00ED61C7" w:rsidRPr="00532CE1">
        <w:rPr>
          <w:b w:val="0"/>
          <w:bCs w:val="0"/>
          <w:spacing w:val="-2"/>
          <w:sz w:val="24"/>
          <w:szCs w:val="24"/>
          <w:lang w:val="es-ES"/>
        </w:rPr>
        <w:t>anexo</w:t>
      </w:r>
      <w:r w:rsidR="00A6722F" w:rsidRPr="00532CE1">
        <w:rPr>
          <w:b w:val="0"/>
          <w:bCs w:val="0"/>
          <w:spacing w:val="-2"/>
          <w:sz w:val="24"/>
          <w:szCs w:val="24"/>
          <w:lang w:val="es-ES"/>
        </w:rPr>
        <w:t> II</w:t>
      </w:r>
      <w:r w:rsidR="00A6722F" w:rsidRPr="00532CE1">
        <w:rPr>
          <w:b w:val="0"/>
          <w:spacing w:val="-2"/>
          <w:sz w:val="24"/>
          <w:szCs w:val="24"/>
          <w:lang w:val="es-ES"/>
        </w:rPr>
        <w:t>).</w:t>
      </w:r>
    </w:p>
    <w:p w14:paraId="43FBE083" w14:textId="00E0ED0D" w:rsidR="00FC7023" w:rsidRPr="00532CE1" w:rsidRDefault="00A6722F" w:rsidP="00CD642D">
      <w:pPr>
        <w:pStyle w:val="ApndxHeading"/>
        <w:numPr>
          <w:ilvl w:val="0"/>
          <w:numId w:val="5"/>
        </w:numPr>
        <w:jc w:val="left"/>
        <w:rPr>
          <w:b w:val="0"/>
          <w:sz w:val="24"/>
          <w:szCs w:val="24"/>
          <w:u w:val="single"/>
          <w:lang w:val="es-ES"/>
        </w:rPr>
      </w:pPr>
      <w:r w:rsidRPr="00532CE1">
        <w:rPr>
          <w:sz w:val="24"/>
          <w:szCs w:val="24"/>
          <w:u w:val="single"/>
          <w:lang w:val="es-ES"/>
        </w:rPr>
        <w:t xml:space="preserve">Informes sobre </w:t>
      </w:r>
      <w:r w:rsidR="00E71E49" w:rsidRPr="00532CE1">
        <w:rPr>
          <w:sz w:val="24"/>
          <w:szCs w:val="24"/>
          <w:u w:val="single"/>
          <w:lang w:val="es-ES"/>
        </w:rPr>
        <w:t>la marcha de los trabajos</w:t>
      </w:r>
      <w:r w:rsidR="00FC7023" w:rsidRPr="00532CE1">
        <w:rPr>
          <w:b w:val="0"/>
          <w:sz w:val="24"/>
          <w:szCs w:val="24"/>
          <w:u w:val="single"/>
          <w:lang w:val="es-ES"/>
        </w:rPr>
        <w:t>:</w:t>
      </w:r>
    </w:p>
    <w:p w14:paraId="407415BB" w14:textId="2FC0CD28" w:rsidR="00A6722F" w:rsidRPr="00532CE1" w:rsidRDefault="00506BC7" w:rsidP="00E559CA">
      <w:pPr>
        <w:pStyle w:val="Prrafodelista"/>
        <w:numPr>
          <w:ilvl w:val="1"/>
          <w:numId w:val="5"/>
        </w:numPr>
        <w:autoSpaceDE w:val="0"/>
        <w:autoSpaceDN w:val="0"/>
        <w:adjustRightInd w:val="0"/>
        <w:ind w:left="720" w:right="-432"/>
        <w:rPr>
          <w:rFonts w:ascii="Times New Roman" w:hAnsi="Times New Roman"/>
          <w:color w:val="000000" w:themeColor="text1"/>
          <w:sz w:val="24"/>
          <w:szCs w:val="24"/>
          <w:u w:val="single"/>
          <w:lang w:val="es-ES"/>
        </w:rPr>
      </w:pPr>
      <w:r w:rsidRPr="00532CE1">
        <w:rPr>
          <w:rFonts w:ascii="Times New Roman" w:hAnsi="Times New Roman"/>
          <w:color w:val="000000" w:themeColor="text1"/>
          <w:sz w:val="24"/>
          <w:szCs w:val="24"/>
          <w:lang w:val="es-ES"/>
        </w:rPr>
        <w:t>Todos los</w:t>
      </w:r>
      <w:r w:rsidR="00A6722F" w:rsidRPr="00532CE1">
        <w:rPr>
          <w:rFonts w:ascii="Times New Roman" w:hAnsi="Times New Roman"/>
          <w:color w:val="000000" w:themeColor="text1"/>
          <w:sz w:val="24"/>
          <w:szCs w:val="24"/>
          <w:lang w:val="es-ES"/>
        </w:rPr>
        <w:t xml:space="preserve"> informes</w:t>
      </w:r>
      <w:r w:rsidRPr="00532CE1">
        <w:rPr>
          <w:rFonts w:ascii="Times New Roman" w:hAnsi="Times New Roman"/>
          <w:color w:val="000000" w:themeColor="text1"/>
          <w:sz w:val="24"/>
          <w:szCs w:val="24"/>
          <w:lang w:val="es-ES"/>
        </w:rPr>
        <w:t>,</w:t>
      </w:r>
      <w:r w:rsidR="00A6722F" w:rsidRPr="00532CE1">
        <w:rPr>
          <w:rFonts w:ascii="Times New Roman" w:hAnsi="Times New Roman"/>
          <w:color w:val="000000" w:themeColor="text1"/>
          <w:sz w:val="24"/>
          <w:szCs w:val="24"/>
          <w:lang w:val="es-ES"/>
        </w:rPr>
        <w:t xml:space="preserve"> presentados </w:t>
      </w:r>
      <w:r w:rsidR="008114C1" w:rsidRPr="00532CE1">
        <w:rPr>
          <w:rFonts w:ascii="Times New Roman" w:hAnsi="Times New Roman"/>
          <w:color w:val="000000" w:themeColor="text1"/>
          <w:sz w:val="24"/>
          <w:szCs w:val="24"/>
          <w:lang w:val="es-ES"/>
        </w:rPr>
        <w:t>con periodicidad</w:t>
      </w:r>
      <w:r w:rsidR="00A6722F" w:rsidRPr="00532CE1">
        <w:rPr>
          <w:rFonts w:ascii="Times New Roman" w:hAnsi="Times New Roman"/>
          <w:color w:val="000000" w:themeColor="text1"/>
          <w:sz w:val="24"/>
          <w:szCs w:val="24"/>
          <w:lang w:val="es-ES"/>
        </w:rPr>
        <w:t xml:space="preserve"> </w:t>
      </w:r>
      <w:r w:rsidR="00A6722F" w:rsidRPr="00532CE1">
        <w:rPr>
          <w:rFonts w:ascii="Times New Roman" w:hAnsi="Times New Roman"/>
          <w:i/>
          <w:iCs/>
          <w:color w:val="000000" w:themeColor="text1"/>
          <w:sz w:val="24"/>
          <w:szCs w:val="24"/>
          <w:lang w:val="es-ES"/>
        </w:rPr>
        <w:t>[</w:t>
      </w:r>
      <w:r w:rsidR="00A6722F" w:rsidRPr="00532CE1">
        <w:rPr>
          <w:rFonts w:ascii="Times New Roman" w:hAnsi="Times New Roman"/>
          <w:i/>
          <w:iCs/>
          <w:color w:val="000000" w:themeColor="text1"/>
          <w:sz w:val="24"/>
          <w:szCs w:val="24"/>
          <w:highlight w:val="lightGray"/>
          <w:lang w:val="es-ES"/>
        </w:rPr>
        <w:t xml:space="preserve">indicar </w:t>
      </w:r>
      <w:r w:rsidR="008114C1" w:rsidRPr="00532CE1">
        <w:rPr>
          <w:rFonts w:ascii="Times New Roman" w:hAnsi="Times New Roman"/>
          <w:i/>
          <w:iCs/>
          <w:color w:val="000000" w:themeColor="text1"/>
          <w:sz w:val="24"/>
          <w:szCs w:val="24"/>
          <w:highlight w:val="lightGray"/>
          <w:lang w:val="es-ES"/>
        </w:rPr>
        <w:t xml:space="preserve">la </w:t>
      </w:r>
      <w:r w:rsidR="00A6722F" w:rsidRPr="00532CE1">
        <w:rPr>
          <w:rFonts w:ascii="Times New Roman" w:hAnsi="Times New Roman"/>
          <w:i/>
          <w:iCs/>
          <w:color w:val="000000" w:themeColor="text1"/>
          <w:sz w:val="24"/>
          <w:szCs w:val="24"/>
          <w:highlight w:val="lightGray"/>
          <w:lang w:val="es-ES"/>
        </w:rPr>
        <w:t>frecuencia de los informes</w:t>
      </w:r>
      <w:r w:rsidR="00CD4BCB" w:rsidRPr="00532CE1">
        <w:rPr>
          <w:rFonts w:ascii="Times New Roman" w:hAnsi="Times New Roman"/>
          <w:i/>
          <w:iCs/>
          <w:color w:val="000000" w:themeColor="text1"/>
          <w:sz w:val="24"/>
          <w:szCs w:val="24"/>
          <w:highlight w:val="lightGray"/>
          <w:lang w:val="es-ES"/>
        </w:rPr>
        <w:t>, por lo general</w:t>
      </w:r>
      <w:r w:rsidR="008114C1" w:rsidRPr="00532CE1">
        <w:rPr>
          <w:rFonts w:ascii="Times New Roman" w:hAnsi="Times New Roman"/>
          <w:i/>
          <w:iCs/>
          <w:color w:val="000000" w:themeColor="text1"/>
          <w:sz w:val="24"/>
          <w:szCs w:val="24"/>
          <w:highlight w:val="lightGray"/>
          <w:lang w:val="es-ES"/>
        </w:rPr>
        <w:t>,</w:t>
      </w:r>
      <w:r w:rsidR="00CD4BCB" w:rsidRPr="00532CE1">
        <w:rPr>
          <w:rFonts w:ascii="Times New Roman" w:hAnsi="Times New Roman"/>
          <w:i/>
          <w:iCs/>
          <w:color w:val="000000" w:themeColor="text1"/>
          <w:sz w:val="24"/>
          <w:szCs w:val="24"/>
          <w:highlight w:val="lightGray"/>
          <w:lang w:val="es-ES"/>
        </w:rPr>
        <w:t xml:space="preserve"> semestral o anual</w:t>
      </w:r>
      <w:r w:rsidR="00A6722F" w:rsidRPr="00532CE1">
        <w:rPr>
          <w:rFonts w:ascii="Times New Roman" w:hAnsi="Times New Roman"/>
          <w:i/>
          <w:iCs/>
          <w:color w:val="000000" w:themeColor="text1"/>
          <w:sz w:val="24"/>
          <w:szCs w:val="24"/>
          <w:lang w:val="es-ES"/>
        </w:rPr>
        <w:t>]</w:t>
      </w:r>
      <w:r w:rsidRPr="00532CE1">
        <w:rPr>
          <w:rFonts w:ascii="Times New Roman" w:hAnsi="Times New Roman"/>
          <w:color w:val="000000" w:themeColor="text1"/>
          <w:sz w:val="24"/>
          <w:szCs w:val="24"/>
          <w:lang w:val="es-ES"/>
        </w:rPr>
        <w:t>,</w:t>
      </w:r>
      <w:r w:rsidR="00A6722F" w:rsidRPr="00532CE1">
        <w:rPr>
          <w:rFonts w:ascii="Times New Roman" w:hAnsi="Times New Roman"/>
          <w:color w:val="000000" w:themeColor="text1"/>
          <w:sz w:val="24"/>
          <w:szCs w:val="24"/>
          <w:lang w:val="es-ES"/>
        </w:rPr>
        <w:t xml:space="preserve"> deberán incluir: i) una breve descripción y un resumen financiero del estado de las actividades para </w:t>
      </w:r>
      <w:r w:rsidR="00A4613A" w:rsidRPr="00532CE1">
        <w:rPr>
          <w:rFonts w:ascii="Times New Roman" w:hAnsi="Times New Roman"/>
          <w:color w:val="000000" w:themeColor="text1"/>
          <w:sz w:val="24"/>
          <w:szCs w:val="24"/>
          <w:lang w:val="es-ES"/>
        </w:rPr>
        <w:t>dar pruebas de</w:t>
      </w:r>
      <w:r w:rsidR="00A6722F" w:rsidRPr="00532CE1">
        <w:rPr>
          <w:rFonts w:ascii="Times New Roman" w:hAnsi="Times New Roman"/>
          <w:color w:val="000000" w:themeColor="text1"/>
          <w:sz w:val="24"/>
          <w:szCs w:val="24"/>
          <w:lang w:val="es-ES"/>
        </w:rPr>
        <w:t xml:space="preserve"> los avances </w:t>
      </w:r>
      <w:r w:rsidR="00A4613A" w:rsidRPr="00532CE1">
        <w:rPr>
          <w:rFonts w:ascii="Times New Roman" w:hAnsi="Times New Roman"/>
          <w:color w:val="000000" w:themeColor="text1"/>
          <w:sz w:val="24"/>
          <w:szCs w:val="24"/>
          <w:lang w:val="es-ES"/>
        </w:rPr>
        <w:t xml:space="preserve">respecto del logro de los </w:t>
      </w:r>
      <w:r w:rsidR="00174A16" w:rsidRPr="00532CE1">
        <w:rPr>
          <w:rFonts w:ascii="Times New Roman" w:hAnsi="Times New Roman"/>
          <w:color w:val="000000" w:themeColor="text1"/>
          <w:sz w:val="24"/>
          <w:szCs w:val="24"/>
          <w:lang w:val="es-ES"/>
        </w:rPr>
        <w:t>P</w:t>
      </w:r>
      <w:r w:rsidR="00A4613A" w:rsidRPr="00532CE1">
        <w:rPr>
          <w:rFonts w:ascii="Times New Roman" w:hAnsi="Times New Roman"/>
          <w:color w:val="000000" w:themeColor="text1"/>
          <w:sz w:val="24"/>
          <w:szCs w:val="24"/>
          <w:lang w:val="es-ES"/>
        </w:rPr>
        <w:t xml:space="preserve">roductos </w:t>
      </w:r>
      <w:r w:rsidR="00A6722F" w:rsidRPr="00532CE1">
        <w:rPr>
          <w:rFonts w:ascii="Times New Roman" w:hAnsi="Times New Roman"/>
          <w:color w:val="000000" w:themeColor="text1"/>
          <w:sz w:val="24"/>
          <w:szCs w:val="24"/>
          <w:lang w:val="es-ES"/>
        </w:rPr>
        <w:t xml:space="preserve">y la conexión entre los pagos realizados en virtud del presente Acuerdo y </w:t>
      </w:r>
      <w:r w:rsidR="00A4613A" w:rsidRPr="00532CE1">
        <w:rPr>
          <w:rFonts w:ascii="Times New Roman" w:hAnsi="Times New Roman"/>
          <w:color w:val="000000" w:themeColor="text1"/>
          <w:sz w:val="24"/>
          <w:szCs w:val="24"/>
          <w:lang w:val="es-ES"/>
        </w:rPr>
        <w:t xml:space="preserve">los </w:t>
      </w:r>
      <w:r w:rsidR="00174A16" w:rsidRPr="00532CE1">
        <w:rPr>
          <w:rFonts w:ascii="Times New Roman" w:hAnsi="Times New Roman"/>
          <w:color w:val="000000" w:themeColor="text1"/>
          <w:sz w:val="24"/>
          <w:szCs w:val="24"/>
          <w:lang w:val="es-ES"/>
        </w:rPr>
        <w:t>productos entregables</w:t>
      </w:r>
      <w:r w:rsidR="00A4613A" w:rsidRPr="00532CE1">
        <w:rPr>
          <w:rFonts w:ascii="Times New Roman" w:hAnsi="Times New Roman"/>
          <w:color w:val="000000" w:themeColor="text1"/>
          <w:sz w:val="24"/>
          <w:szCs w:val="24"/>
          <w:lang w:val="es-ES"/>
        </w:rPr>
        <w:t xml:space="preserve"> previstos </w:t>
      </w:r>
      <w:r w:rsidR="00174A16" w:rsidRPr="00532CE1">
        <w:rPr>
          <w:rFonts w:ascii="Times New Roman" w:hAnsi="Times New Roman"/>
          <w:color w:val="000000" w:themeColor="text1"/>
          <w:sz w:val="24"/>
          <w:szCs w:val="24"/>
          <w:lang w:val="es-ES"/>
        </w:rPr>
        <w:t xml:space="preserve">en </w:t>
      </w:r>
      <w:r w:rsidR="00A6722F" w:rsidRPr="00532CE1">
        <w:rPr>
          <w:rFonts w:ascii="Times New Roman" w:hAnsi="Times New Roman"/>
          <w:color w:val="000000" w:themeColor="text1"/>
          <w:sz w:val="24"/>
          <w:szCs w:val="24"/>
          <w:lang w:val="es-ES"/>
        </w:rPr>
        <w:t xml:space="preserve">el </w:t>
      </w:r>
      <w:r w:rsidR="00ED61C7" w:rsidRPr="00532CE1">
        <w:rPr>
          <w:rFonts w:ascii="Times New Roman" w:hAnsi="Times New Roman"/>
          <w:b/>
          <w:bCs/>
          <w:color w:val="000000" w:themeColor="text1"/>
          <w:sz w:val="24"/>
          <w:szCs w:val="24"/>
          <w:lang w:val="es-ES"/>
        </w:rPr>
        <w:t>anexo</w:t>
      </w:r>
      <w:r w:rsidR="00A4613A" w:rsidRPr="00532CE1">
        <w:rPr>
          <w:rFonts w:ascii="Times New Roman" w:hAnsi="Times New Roman"/>
          <w:b/>
          <w:bCs/>
          <w:color w:val="000000" w:themeColor="text1"/>
          <w:sz w:val="24"/>
          <w:szCs w:val="24"/>
          <w:lang w:val="es-ES"/>
        </w:rPr>
        <w:t> </w:t>
      </w:r>
      <w:r w:rsidR="00A6722F" w:rsidRPr="00532CE1">
        <w:rPr>
          <w:rFonts w:ascii="Times New Roman" w:hAnsi="Times New Roman"/>
          <w:b/>
          <w:bCs/>
          <w:color w:val="000000" w:themeColor="text1"/>
          <w:sz w:val="24"/>
          <w:szCs w:val="24"/>
          <w:lang w:val="es-ES"/>
        </w:rPr>
        <w:t>I</w:t>
      </w:r>
      <w:r w:rsidR="00A6722F" w:rsidRPr="00532CE1">
        <w:rPr>
          <w:rFonts w:ascii="Times New Roman" w:hAnsi="Times New Roman"/>
          <w:color w:val="000000" w:themeColor="text1"/>
          <w:sz w:val="24"/>
          <w:szCs w:val="24"/>
          <w:lang w:val="es-ES"/>
        </w:rPr>
        <w:t xml:space="preserve">; </w:t>
      </w:r>
      <w:r w:rsidR="00A4613A" w:rsidRPr="00532CE1">
        <w:rPr>
          <w:rFonts w:ascii="Times New Roman" w:hAnsi="Times New Roman"/>
          <w:color w:val="000000" w:themeColor="text1"/>
          <w:sz w:val="24"/>
          <w:szCs w:val="24"/>
          <w:lang w:val="es-ES"/>
        </w:rPr>
        <w:t>ii) </w:t>
      </w:r>
      <w:r w:rsidR="00174A16" w:rsidRPr="00532CE1">
        <w:rPr>
          <w:rFonts w:ascii="Times New Roman" w:hAnsi="Times New Roman"/>
          <w:color w:val="000000" w:themeColor="text1"/>
          <w:sz w:val="24"/>
          <w:szCs w:val="24"/>
          <w:lang w:val="es-ES"/>
        </w:rPr>
        <w:t xml:space="preserve">un </w:t>
      </w:r>
      <w:r w:rsidR="002E5D83" w:rsidRPr="00532CE1">
        <w:rPr>
          <w:rFonts w:ascii="Times New Roman" w:hAnsi="Times New Roman"/>
          <w:color w:val="000000" w:themeColor="text1"/>
          <w:sz w:val="24"/>
          <w:szCs w:val="24"/>
          <w:lang w:val="es-ES"/>
        </w:rPr>
        <w:t xml:space="preserve">breve resumen del estado de aplicación de los instrumentos de evaluación ambiental y social, incluida cualquier notificación de incidentes (por ejemplo, </w:t>
      </w:r>
      <w:r w:rsidR="007B0960" w:rsidRPr="00532CE1">
        <w:rPr>
          <w:rFonts w:ascii="Times New Roman" w:hAnsi="Times New Roman"/>
          <w:color w:val="000000" w:themeColor="text1"/>
          <w:sz w:val="24"/>
          <w:szCs w:val="24"/>
          <w:lang w:val="es-ES"/>
        </w:rPr>
        <w:t xml:space="preserve">el </w:t>
      </w:r>
      <w:r w:rsidR="002E5D83" w:rsidRPr="00532CE1">
        <w:rPr>
          <w:rFonts w:ascii="Times New Roman" w:hAnsi="Times New Roman"/>
          <w:color w:val="000000" w:themeColor="text1"/>
          <w:sz w:val="24"/>
          <w:szCs w:val="24"/>
          <w:lang w:val="es-ES"/>
        </w:rPr>
        <w:t xml:space="preserve">incumplimiento de </w:t>
      </w:r>
      <w:r w:rsidR="00E20A6A" w:rsidRPr="00532CE1">
        <w:rPr>
          <w:rFonts w:ascii="Times New Roman" w:hAnsi="Times New Roman"/>
          <w:color w:val="000000" w:themeColor="text1"/>
          <w:sz w:val="24"/>
          <w:szCs w:val="24"/>
          <w:lang w:val="es-ES"/>
        </w:rPr>
        <w:t xml:space="preserve">las normas contra la explotación y el abuso sexuales o el acoso sexual </w:t>
      </w:r>
      <w:r w:rsidR="002E5D83" w:rsidRPr="00532CE1">
        <w:rPr>
          <w:rFonts w:ascii="Times New Roman" w:hAnsi="Times New Roman"/>
          <w:color w:val="000000" w:themeColor="text1"/>
          <w:sz w:val="24"/>
          <w:szCs w:val="24"/>
          <w:lang w:val="es-ES"/>
        </w:rPr>
        <w:t xml:space="preserve">y </w:t>
      </w:r>
      <w:r w:rsidRPr="00532CE1">
        <w:rPr>
          <w:rFonts w:ascii="Times New Roman" w:hAnsi="Times New Roman"/>
          <w:color w:val="000000" w:themeColor="text1"/>
          <w:sz w:val="24"/>
          <w:szCs w:val="24"/>
          <w:lang w:val="es-ES"/>
        </w:rPr>
        <w:t xml:space="preserve">los incidentes </w:t>
      </w:r>
      <w:r w:rsidR="002E5D83" w:rsidRPr="00532CE1">
        <w:rPr>
          <w:rFonts w:ascii="Times New Roman" w:hAnsi="Times New Roman"/>
          <w:color w:val="000000" w:themeColor="text1"/>
          <w:sz w:val="24"/>
          <w:szCs w:val="24"/>
          <w:lang w:val="es-ES"/>
        </w:rPr>
        <w:t xml:space="preserve">mortales), tal como se establece en el </w:t>
      </w:r>
      <w:r w:rsidR="002E5D83" w:rsidRPr="00532CE1">
        <w:rPr>
          <w:rFonts w:ascii="Times New Roman" w:hAnsi="Times New Roman"/>
          <w:b/>
          <w:bCs/>
          <w:color w:val="000000" w:themeColor="text1"/>
          <w:sz w:val="24"/>
          <w:szCs w:val="24"/>
          <w:lang w:val="es-ES"/>
        </w:rPr>
        <w:t>anexo</w:t>
      </w:r>
      <w:r w:rsidR="00ED61C7" w:rsidRPr="00532CE1">
        <w:rPr>
          <w:rFonts w:ascii="Times New Roman" w:hAnsi="Times New Roman"/>
          <w:b/>
          <w:bCs/>
          <w:color w:val="000000" w:themeColor="text1"/>
          <w:sz w:val="24"/>
          <w:szCs w:val="24"/>
          <w:lang w:val="es-ES"/>
        </w:rPr>
        <w:t> </w:t>
      </w:r>
      <w:r w:rsidR="002E5D83" w:rsidRPr="00532CE1">
        <w:rPr>
          <w:rFonts w:ascii="Times New Roman" w:hAnsi="Times New Roman"/>
          <w:b/>
          <w:bCs/>
          <w:color w:val="000000" w:themeColor="text1"/>
          <w:sz w:val="24"/>
          <w:szCs w:val="24"/>
          <w:lang w:val="es-ES"/>
        </w:rPr>
        <w:t>I</w:t>
      </w:r>
      <w:r w:rsidR="00A4613A" w:rsidRPr="00532CE1">
        <w:rPr>
          <w:rFonts w:ascii="Times New Roman" w:hAnsi="Times New Roman"/>
          <w:color w:val="000000" w:themeColor="text1"/>
          <w:sz w:val="24"/>
          <w:szCs w:val="24"/>
          <w:lang w:val="es-ES"/>
        </w:rPr>
        <w:t xml:space="preserve">; </w:t>
      </w:r>
      <w:r w:rsidR="00A6722F" w:rsidRPr="00532CE1">
        <w:rPr>
          <w:rFonts w:ascii="Times New Roman" w:hAnsi="Times New Roman"/>
          <w:color w:val="000000" w:themeColor="text1"/>
          <w:sz w:val="24"/>
          <w:szCs w:val="24"/>
          <w:lang w:val="es-ES"/>
        </w:rPr>
        <w:t>ii</w:t>
      </w:r>
      <w:r w:rsidR="00A4613A" w:rsidRPr="00532CE1">
        <w:rPr>
          <w:rFonts w:ascii="Times New Roman" w:hAnsi="Times New Roman"/>
          <w:color w:val="000000" w:themeColor="text1"/>
          <w:sz w:val="24"/>
          <w:szCs w:val="24"/>
          <w:lang w:val="es-ES"/>
        </w:rPr>
        <w:t>i</w:t>
      </w:r>
      <w:r w:rsidR="00A6722F" w:rsidRPr="00532CE1">
        <w:rPr>
          <w:rFonts w:ascii="Times New Roman" w:hAnsi="Times New Roman"/>
          <w:color w:val="000000" w:themeColor="text1"/>
          <w:sz w:val="24"/>
          <w:szCs w:val="24"/>
          <w:lang w:val="es-ES"/>
        </w:rPr>
        <w:t>)</w:t>
      </w:r>
      <w:r w:rsidR="00A4613A" w:rsidRPr="00532CE1">
        <w:rPr>
          <w:rFonts w:ascii="Times New Roman" w:hAnsi="Times New Roman"/>
          <w:color w:val="000000" w:themeColor="text1"/>
          <w:sz w:val="24"/>
          <w:szCs w:val="24"/>
          <w:lang w:val="es-ES"/>
        </w:rPr>
        <w:t xml:space="preserve"> un </w:t>
      </w:r>
      <w:r w:rsidR="00A6722F" w:rsidRPr="00532CE1">
        <w:rPr>
          <w:rFonts w:ascii="Times New Roman" w:hAnsi="Times New Roman"/>
          <w:color w:val="000000" w:themeColor="text1"/>
          <w:sz w:val="24"/>
          <w:szCs w:val="24"/>
          <w:lang w:val="es-ES"/>
        </w:rPr>
        <w:t>informe financiero provisional</w:t>
      </w:r>
      <w:r w:rsidR="00A4613A" w:rsidRPr="00532CE1">
        <w:rPr>
          <w:rFonts w:ascii="Times New Roman" w:hAnsi="Times New Roman"/>
          <w:color w:val="000000" w:themeColor="text1"/>
          <w:sz w:val="24"/>
          <w:szCs w:val="24"/>
          <w:lang w:val="es-ES"/>
        </w:rPr>
        <w:t xml:space="preserve"> (véanse a continuación más detalles)</w:t>
      </w:r>
      <w:r w:rsidR="00A6722F" w:rsidRPr="00532CE1">
        <w:rPr>
          <w:rFonts w:ascii="Times New Roman" w:hAnsi="Times New Roman"/>
          <w:color w:val="000000" w:themeColor="text1"/>
          <w:sz w:val="24"/>
          <w:szCs w:val="24"/>
          <w:lang w:val="es-ES"/>
        </w:rPr>
        <w:t xml:space="preserve"> sobre el uso de los fondos</w:t>
      </w:r>
      <w:r w:rsidRPr="00532CE1">
        <w:rPr>
          <w:rFonts w:ascii="Times New Roman" w:hAnsi="Times New Roman"/>
          <w:color w:val="000000" w:themeColor="text1"/>
          <w:sz w:val="24"/>
          <w:szCs w:val="24"/>
          <w:lang w:val="es-ES"/>
        </w:rPr>
        <w:t>, con información desglosada por P</w:t>
      </w:r>
      <w:r w:rsidR="00E6233D" w:rsidRPr="00532CE1">
        <w:rPr>
          <w:rFonts w:ascii="Times New Roman" w:hAnsi="Times New Roman"/>
          <w:color w:val="000000" w:themeColor="text1"/>
          <w:sz w:val="24"/>
          <w:szCs w:val="24"/>
          <w:lang w:val="es-ES"/>
        </w:rPr>
        <w:t>roducto,</w:t>
      </w:r>
      <w:r w:rsidR="00A6722F" w:rsidRPr="00532CE1">
        <w:rPr>
          <w:rFonts w:ascii="Times New Roman" w:hAnsi="Times New Roman"/>
          <w:color w:val="000000" w:themeColor="text1"/>
          <w:sz w:val="24"/>
          <w:szCs w:val="24"/>
          <w:lang w:val="es-ES"/>
        </w:rPr>
        <w:t xml:space="preserve"> y i</w:t>
      </w:r>
      <w:r w:rsidR="00E6233D" w:rsidRPr="00532CE1">
        <w:rPr>
          <w:rFonts w:ascii="Times New Roman" w:hAnsi="Times New Roman"/>
          <w:color w:val="000000" w:themeColor="text1"/>
          <w:sz w:val="24"/>
          <w:szCs w:val="24"/>
          <w:lang w:val="es-ES"/>
        </w:rPr>
        <w:t>v</w:t>
      </w:r>
      <w:r w:rsidR="00A6722F" w:rsidRPr="00532CE1">
        <w:rPr>
          <w:rFonts w:ascii="Times New Roman" w:hAnsi="Times New Roman"/>
          <w:color w:val="000000" w:themeColor="text1"/>
          <w:sz w:val="24"/>
          <w:szCs w:val="24"/>
          <w:lang w:val="es-ES"/>
        </w:rPr>
        <w:t>)</w:t>
      </w:r>
      <w:r w:rsidR="00E6233D" w:rsidRPr="00532CE1">
        <w:rPr>
          <w:rFonts w:ascii="Times New Roman" w:hAnsi="Times New Roman"/>
          <w:color w:val="000000" w:themeColor="text1"/>
          <w:sz w:val="24"/>
          <w:szCs w:val="24"/>
          <w:lang w:val="es-ES"/>
        </w:rPr>
        <w:t> </w:t>
      </w:r>
      <w:r w:rsidR="00A6722F" w:rsidRPr="00532CE1">
        <w:rPr>
          <w:rFonts w:ascii="Times New Roman" w:hAnsi="Times New Roman"/>
          <w:color w:val="000000" w:themeColor="text1"/>
          <w:sz w:val="24"/>
          <w:szCs w:val="24"/>
          <w:lang w:val="es-ES"/>
        </w:rPr>
        <w:t xml:space="preserve">la solicitud de pago de la siguiente cuota firmada por </w:t>
      </w:r>
      <w:r w:rsidRPr="00532CE1">
        <w:rPr>
          <w:rFonts w:ascii="Times New Roman" w:hAnsi="Times New Roman"/>
          <w:color w:val="000000" w:themeColor="text1"/>
          <w:sz w:val="24"/>
          <w:szCs w:val="24"/>
          <w:lang w:val="es-ES"/>
        </w:rPr>
        <w:t xml:space="preserve">un miembro </w:t>
      </w:r>
      <w:r w:rsidR="001235A3" w:rsidRPr="00532CE1">
        <w:rPr>
          <w:rFonts w:ascii="Times New Roman" w:hAnsi="Times New Roman"/>
          <w:color w:val="000000" w:themeColor="text1"/>
          <w:sz w:val="24"/>
          <w:szCs w:val="24"/>
          <w:lang w:val="es-ES"/>
        </w:rPr>
        <w:t xml:space="preserve">autorizado </w:t>
      </w:r>
      <w:r w:rsidRPr="00532CE1">
        <w:rPr>
          <w:rFonts w:ascii="Times New Roman" w:hAnsi="Times New Roman"/>
          <w:color w:val="000000" w:themeColor="text1"/>
          <w:sz w:val="24"/>
          <w:szCs w:val="24"/>
          <w:lang w:val="es-ES"/>
        </w:rPr>
        <w:t>del</w:t>
      </w:r>
      <w:r w:rsidR="00A6722F" w:rsidRPr="00532CE1">
        <w:rPr>
          <w:rFonts w:ascii="Times New Roman" w:hAnsi="Times New Roman"/>
          <w:color w:val="000000" w:themeColor="text1"/>
          <w:sz w:val="24"/>
          <w:szCs w:val="24"/>
          <w:lang w:val="es-ES"/>
        </w:rPr>
        <w:t xml:space="preserve"> personal del Asociado de la</w:t>
      </w:r>
      <w:r w:rsidR="00E6233D" w:rsidRPr="00532CE1">
        <w:rPr>
          <w:rFonts w:ascii="Times New Roman" w:hAnsi="Times New Roman"/>
          <w:color w:val="000000" w:themeColor="text1"/>
          <w:sz w:val="24"/>
          <w:szCs w:val="24"/>
          <w:lang w:val="es-ES"/>
        </w:rPr>
        <w:t>s</w:t>
      </w:r>
      <w:r w:rsidR="00A6722F" w:rsidRPr="00532CE1">
        <w:rPr>
          <w:rFonts w:ascii="Times New Roman" w:hAnsi="Times New Roman"/>
          <w:color w:val="000000" w:themeColor="text1"/>
          <w:sz w:val="24"/>
          <w:szCs w:val="24"/>
          <w:lang w:val="es-ES"/>
        </w:rPr>
        <w:t xml:space="preserve"> </w:t>
      </w:r>
      <w:r w:rsidR="00E6233D" w:rsidRPr="00532CE1">
        <w:rPr>
          <w:rFonts w:ascii="Times New Roman" w:hAnsi="Times New Roman"/>
          <w:color w:val="000000" w:themeColor="text1"/>
          <w:sz w:val="24"/>
          <w:szCs w:val="24"/>
          <w:lang w:val="es-ES"/>
        </w:rPr>
        <w:t>Naciones Unidas</w:t>
      </w:r>
      <w:r w:rsidR="00A6722F" w:rsidRPr="00532CE1">
        <w:rPr>
          <w:rFonts w:ascii="Times New Roman" w:hAnsi="Times New Roman"/>
          <w:color w:val="000000" w:themeColor="text1"/>
          <w:sz w:val="24"/>
          <w:szCs w:val="24"/>
          <w:lang w:val="es-ES"/>
        </w:rPr>
        <w:t xml:space="preserve"> </w:t>
      </w:r>
      <w:r w:rsidR="00E6233D" w:rsidRPr="00532CE1">
        <w:rPr>
          <w:rFonts w:ascii="Times New Roman" w:hAnsi="Times New Roman"/>
          <w:color w:val="000000" w:themeColor="text1"/>
          <w:sz w:val="24"/>
          <w:szCs w:val="24"/>
          <w:lang w:val="es-ES"/>
        </w:rPr>
        <w:t>encargado</w:t>
      </w:r>
      <w:r w:rsidR="00A6722F" w:rsidRPr="00532CE1">
        <w:rPr>
          <w:rFonts w:ascii="Times New Roman" w:hAnsi="Times New Roman"/>
          <w:color w:val="000000" w:themeColor="text1"/>
          <w:sz w:val="24"/>
          <w:szCs w:val="24"/>
          <w:lang w:val="es-ES"/>
        </w:rPr>
        <w:t xml:space="preserve"> </w:t>
      </w:r>
      <w:r w:rsidR="00E6233D" w:rsidRPr="00532CE1">
        <w:rPr>
          <w:rFonts w:ascii="Times New Roman" w:hAnsi="Times New Roman"/>
          <w:color w:val="000000" w:themeColor="text1"/>
          <w:sz w:val="24"/>
          <w:szCs w:val="24"/>
          <w:lang w:val="es-ES"/>
        </w:rPr>
        <w:t>de aplicar el</w:t>
      </w:r>
      <w:r w:rsidR="00A6722F" w:rsidRPr="00532CE1">
        <w:rPr>
          <w:rFonts w:ascii="Times New Roman" w:hAnsi="Times New Roman"/>
          <w:color w:val="000000" w:themeColor="text1"/>
          <w:sz w:val="24"/>
          <w:szCs w:val="24"/>
          <w:lang w:val="es-ES"/>
        </w:rPr>
        <w:t xml:space="preserve"> presente Acuerdo</w:t>
      </w:r>
      <w:r w:rsidR="00E6233D" w:rsidRPr="00532CE1">
        <w:rPr>
          <w:rFonts w:ascii="Times New Roman" w:hAnsi="Times New Roman"/>
          <w:color w:val="000000" w:themeColor="text1"/>
          <w:sz w:val="24"/>
          <w:szCs w:val="24"/>
          <w:lang w:val="es-ES"/>
        </w:rPr>
        <w:t xml:space="preserve"> (</w:t>
      </w:r>
      <w:r w:rsidR="002E5D83" w:rsidRPr="00532CE1">
        <w:rPr>
          <w:rFonts w:ascii="Times New Roman" w:hAnsi="Times New Roman"/>
          <w:color w:val="000000" w:themeColor="text1"/>
          <w:sz w:val="24"/>
          <w:szCs w:val="24"/>
          <w:lang w:val="es-ES"/>
        </w:rPr>
        <w:t xml:space="preserve">o </w:t>
      </w:r>
      <w:r w:rsidR="00E20A6A" w:rsidRPr="00532CE1">
        <w:rPr>
          <w:rFonts w:ascii="Times New Roman" w:hAnsi="Times New Roman"/>
          <w:color w:val="000000" w:themeColor="text1"/>
          <w:sz w:val="24"/>
          <w:szCs w:val="24"/>
          <w:lang w:val="es-ES"/>
        </w:rPr>
        <w:t xml:space="preserve">tramitada, cuando proceda, a través de </w:t>
      </w:r>
      <w:r w:rsidR="00E6233D" w:rsidRPr="00532CE1">
        <w:rPr>
          <w:rFonts w:ascii="Times New Roman" w:hAnsi="Times New Roman"/>
          <w:color w:val="000000" w:themeColor="text1"/>
          <w:sz w:val="24"/>
          <w:szCs w:val="24"/>
          <w:lang w:val="es-ES"/>
        </w:rPr>
        <w:t>Client Connection)</w:t>
      </w:r>
      <w:r w:rsidR="00A6722F" w:rsidRPr="00532CE1">
        <w:rPr>
          <w:rFonts w:ascii="Times New Roman" w:hAnsi="Times New Roman"/>
          <w:color w:val="000000" w:themeColor="text1"/>
          <w:sz w:val="24"/>
          <w:szCs w:val="24"/>
          <w:lang w:val="es-ES"/>
        </w:rPr>
        <w:t>.</w:t>
      </w:r>
    </w:p>
    <w:p w14:paraId="3A6D1D88" w14:textId="77777777" w:rsidR="00E6233D" w:rsidRPr="00532CE1" w:rsidRDefault="00E6233D" w:rsidP="00E6233D">
      <w:pPr>
        <w:pStyle w:val="Prrafodelista"/>
        <w:autoSpaceDE w:val="0"/>
        <w:autoSpaceDN w:val="0"/>
        <w:adjustRightInd w:val="0"/>
        <w:ind w:right="-720"/>
        <w:rPr>
          <w:rFonts w:ascii="Times New Roman" w:hAnsi="Times New Roman"/>
          <w:color w:val="000000" w:themeColor="text1"/>
          <w:sz w:val="24"/>
          <w:szCs w:val="24"/>
          <w:u w:val="single"/>
          <w:lang w:val="es-ES"/>
        </w:rPr>
      </w:pPr>
    </w:p>
    <w:p w14:paraId="3241AC72" w14:textId="3B248EB7" w:rsidR="00AF5C15" w:rsidRPr="00532CE1" w:rsidRDefault="00E6233D" w:rsidP="00A87D73">
      <w:pPr>
        <w:pStyle w:val="i"/>
        <w:numPr>
          <w:ilvl w:val="0"/>
          <w:numId w:val="0"/>
        </w:numPr>
        <w:ind w:left="709"/>
        <w:rPr>
          <w:szCs w:val="24"/>
          <w:lang w:val="es-ES"/>
        </w:rPr>
      </w:pPr>
      <w:r w:rsidRPr="00532CE1">
        <w:rPr>
          <w:szCs w:val="24"/>
          <w:lang w:val="es-ES"/>
        </w:rPr>
        <w:t>El informe financiero provisional deberá incluir lo siguiente</w:t>
      </w:r>
      <w:r w:rsidR="00B93127" w:rsidRPr="00532CE1">
        <w:rPr>
          <w:szCs w:val="24"/>
          <w:lang w:val="es-ES"/>
        </w:rPr>
        <w:t>:</w:t>
      </w:r>
    </w:p>
    <w:p w14:paraId="20FDB797" w14:textId="1EC0AF2F" w:rsidR="00917731" w:rsidRPr="00532CE1" w:rsidRDefault="00917731" w:rsidP="00E559CA">
      <w:pPr>
        <w:pStyle w:val="ApndxHeading"/>
        <w:numPr>
          <w:ilvl w:val="0"/>
          <w:numId w:val="46"/>
        </w:numPr>
        <w:ind w:right="-432"/>
        <w:jc w:val="both"/>
        <w:rPr>
          <w:b w:val="0"/>
          <w:sz w:val="24"/>
          <w:szCs w:val="24"/>
          <w:lang w:val="es-ES"/>
        </w:rPr>
      </w:pPr>
      <w:r w:rsidRPr="00532CE1">
        <w:rPr>
          <w:b w:val="0"/>
          <w:sz w:val="24"/>
          <w:lang w:val="es-ES"/>
        </w:rPr>
        <w:t>el estado de las contribuciones/ingresos en efectivo y de los gastos para el período objeto del informe y acumulativamente</w:t>
      </w:r>
      <w:r w:rsidR="001235A3" w:rsidRPr="00532CE1">
        <w:rPr>
          <w:b w:val="0"/>
          <w:sz w:val="24"/>
          <w:lang w:val="es-ES"/>
        </w:rPr>
        <w:t>,</w:t>
      </w:r>
      <w:r w:rsidRPr="00532CE1">
        <w:rPr>
          <w:b w:val="0"/>
          <w:sz w:val="24"/>
          <w:lang w:val="es-ES"/>
        </w:rPr>
        <w:t xml:space="preserve"> desde la fecha de inicio hasta el final del período examinado, incluidos los compromisos, y el saldo disponible, y</w:t>
      </w:r>
    </w:p>
    <w:p w14:paraId="4078E908" w14:textId="00AB7A9F" w:rsidR="00917731" w:rsidRPr="00532CE1" w:rsidRDefault="00917731" w:rsidP="00E559CA">
      <w:pPr>
        <w:pStyle w:val="ApndxHeading"/>
        <w:numPr>
          <w:ilvl w:val="0"/>
          <w:numId w:val="46"/>
        </w:numPr>
        <w:ind w:right="-432"/>
        <w:jc w:val="both"/>
        <w:rPr>
          <w:b w:val="0"/>
          <w:sz w:val="24"/>
          <w:szCs w:val="24"/>
          <w:lang w:val="es-ES"/>
        </w:rPr>
      </w:pPr>
      <w:r w:rsidRPr="00532CE1">
        <w:rPr>
          <w:b w:val="0"/>
          <w:sz w:val="24"/>
          <w:lang w:val="es-ES"/>
        </w:rPr>
        <w:t xml:space="preserve">notas explicativas, que incluyan </w:t>
      </w:r>
      <w:r w:rsidR="001235A3" w:rsidRPr="00532CE1">
        <w:rPr>
          <w:b w:val="0"/>
          <w:sz w:val="24"/>
          <w:lang w:val="es-ES"/>
        </w:rPr>
        <w:t xml:space="preserve">cuadros </w:t>
      </w:r>
      <w:r w:rsidRPr="00532CE1">
        <w:rPr>
          <w:b w:val="0"/>
          <w:sz w:val="24"/>
          <w:lang w:val="es-ES"/>
        </w:rPr>
        <w:t xml:space="preserve">tales como un desglose de los fondos recibidos del Gobierno, un desglose por actividad de los gastos efectivos frente a los gastos presupuestados y una explicación de las variaciones significativas </w:t>
      </w:r>
      <w:r w:rsidRPr="00532CE1">
        <w:rPr>
          <w:b w:val="0"/>
          <w:sz w:val="24"/>
          <w:lang w:val="es-ES"/>
        </w:rPr>
        <w:lastRenderedPageBreak/>
        <w:t>entre los gastos efectivos y el presupuesto. El</w:t>
      </w:r>
      <w:r w:rsidR="006C724E" w:rsidRPr="00532CE1">
        <w:rPr>
          <w:b w:val="0"/>
          <w:sz w:val="24"/>
          <w:lang w:val="es-ES"/>
        </w:rPr>
        <w:t> </w:t>
      </w:r>
      <w:r w:rsidRPr="00532CE1">
        <w:rPr>
          <w:b w:val="0"/>
          <w:sz w:val="24"/>
          <w:lang w:val="es-ES"/>
        </w:rPr>
        <w:t xml:space="preserve">desglose de los gastos debe ser lo suficientemente detallado como para facilitar una clara vinculación entre, por un lado, los gastos efectivos que figuran en los informes financieros trimestrales y, por el otro, los </w:t>
      </w:r>
      <w:r w:rsidR="00A41CB3" w:rsidRPr="00532CE1">
        <w:rPr>
          <w:b w:val="0"/>
          <w:sz w:val="24"/>
          <w:lang w:val="es-ES"/>
        </w:rPr>
        <w:t>P</w:t>
      </w:r>
      <w:r w:rsidRPr="00532CE1">
        <w:rPr>
          <w:b w:val="0"/>
          <w:sz w:val="24"/>
          <w:lang w:val="es-ES"/>
        </w:rPr>
        <w:t xml:space="preserve">roductos y </w:t>
      </w:r>
      <w:r w:rsidR="00A41CB3" w:rsidRPr="00532CE1">
        <w:rPr>
          <w:b w:val="0"/>
          <w:sz w:val="24"/>
          <w:lang w:val="es-ES"/>
        </w:rPr>
        <w:t>productos entregables</w:t>
      </w:r>
      <w:r w:rsidRPr="00532CE1">
        <w:rPr>
          <w:b w:val="0"/>
          <w:sz w:val="24"/>
          <w:lang w:val="es-ES"/>
        </w:rPr>
        <w:t xml:space="preserve"> correspondientes presentados en los informes técnicos sobre la marcha de los trabajos.</w:t>
      </w:r>
    </w:p>
    <w:p w14:paraId="7990B530" w14:textId="77777777" w:rsidR="00917731" w:rsidRPr="00532CE1" w:rsidRDefault="00917731" w:rsidP="00917731">
      <w:pPr>
        <w:pStyle w:val="i"/>
        <w:numPr>
          <w:ilvl w:val="0"/>
          <w:numId w:val="0"/>
        </w:numPr>
        <w:ind w:left="330"/>
        <w:rPr>
          <w:szCs w:val="24"/>
          <w:lang w:val="es-ES"/>
        </w:rPr>
      </w:pPr>
      <w:r w:rsidRPr="00532CE1">
        <w:rPr>
          <w:lang w:val="es-ES"/>
        </w:rPr>
        <w:t xml:space="preserve"> </w:t>
      </w:r>
    </w:p>
    <w:p w14:paraId="3F83F81C" w14:textId="68F4841B" w:rsidR="00917731" w:rsidRPr="00532CE1" w:rsidRDefault="00917731" w:rsidP="00E559CA">
      <w:pPr>
        <w:pStyle w:val="i"/>
        <w:numPr>
          <w:ilvl w:val="1"/>
          <w:numId w:val="5"/>
        </w:numPr>
        <w:ind w:left="810" w:right="-432"/>
        <w:rPr>
          <w:szCs w:val="24"/>
          <w:u w:val="single"/>
          <w:lang w:val="es-ES"/>
        </w:rPr>
      </w:pPr>
      <w:r w:rsidRPr="00532CE1">
        <w:rPr>
          <w:lang w:val="es-ES"/>
        </w:rPr>
        <w:t xml:space="preserve">El Informe final sobre la marcha de los trabajos, tras la Finalización o la Rescisión anticipada, incluirá un resumen financiero consolidado sobre la utilización de los fondos para los Productos establecidos en el </w:t>
      </w:r>
      <w:r w:rsidR="00ED61C7" w:rsidRPr="00532CE1">
        <w:rPr>
          <w:b/>
          <w:bCs/>
          <w:lang w:val="es-ES"/>
        </w:rPr>
        <w:t>anexo</w:t>
      </w:r>
      <w:r w:rsidRPr="00532CE1">
        <w:rPr>
          <w:b/>
          <w:bCs/>
          <w:lang w:val="es-ES"/>
        </w:rPr>
        <w:t xml:space="preserve"> I</w:t>
      </w:r>
      <w:r w:rsidRPr="00532CE1">
        <w:rPr>
          <w:lang w:val="es-ES"/>
        </w:rPr>
        <w:t>.</w:t>
      </w:r>
    </w:p>
    <w:p w14:paraId="4D0155A8" w14:textId="77777777" w:rsidR="00917731" w:rsidRPr="00532CE1" w:rsidRDefault="00917731" w:rsidP="00E559CA">
      <w:pPr>
        <w:pStyle w:val="i"/>
        <w:numPr>
          <w:ilvl w:val="0"/>
          <w:numId w:val="0"/>
        </w:numPr>
        <w:ind w:left="450" w:right="-432"/>
        <w:rPr>
          <w:szCs w:val="24"/>
          <w:u w:val="single"/>
          <w:lang w:val="es-ES"/>
        </w:rPr>
      </w:pPr>
    </w:p>
    <w:p w14:paraId="473FF79B" w14:textId="77DA89B3" w:rsidR="00917731" w:rsidRPr="00532CE1" w:rsidRDefault="00917731" w:rsidP="00E559CA">
      <w:pPr>
        <w:pStyle w:val="i"/>
        <w:numPr>
          <w:ilvl w:val="0"/>
          <w:numId w:val="5"/>
        </w:numPr>
        <w:ind w:right="-432"/>
        <w:rPr>
          <w:color w:val="000000" w:themeColor="text1"/>
          <w:szCs w:val="24"/>
          <w:u w:val="single"/>
          <w:lang w:val="es-ES"/>
        </w:rPr>
      </w:pPr>
      <w:r w:rsidRPr="00532CE1">
        <w:rPr>
          <w:lang w:val="es-ES"/>
        </w:rPr>
        <w:t xml:space="preserve">Además, en caso de incidente relacionado con el incumplimiento de las normas contra la explotación y el abuso sexuales </w:t>
      </w:r>
      <w:r w:rsidR="00E20A6A" w:rsidRPr="00532CE1">
        <w:rPr>
          <w:lang w:val="es-ES"/>
        </w:rPr>
        <w:t>o</w:t>
      </w:r>
      <w:r w:rsidRPr="00532CE1">
        <w:rPr>
          <w:lang w:val="es-ES"/>
        </w:rPr>
        <w:t xml:space="preserve"> el acoso sexual, de </w:t>
      </w:r>
      <w:r w:rsidR="00A41CB3" w:rsidRPr="00532CE1">
        <w:rPr>
          <w:lang w:val="es-ES"/>
        </w:rPr>
        <w:t>incidente mortal</w:t>
      </w:r>
      <w:r w:rsidRPr="00532CE1">
        <w:rPr>
          <w:lang w:val="es-ES"/>
        </w:rPr>
        <w:t xml:space="preserve"> o de incidentes de otro tipo que afecten o puedan afectar a la ejecución del Proyecto y/o a la idoneidad del Proyecto, el Asociado de las Naciones Unidas informará inmediatamente de esos problemas al Gobierno y al Banco para recabar orientaciones, de conformidad con las condiciones de este Acuerdo y de manera coherente con el marco de rendición de cuentas y supervisión y los procedimientos establecidos del Asociado de las Naciones Unidas.</w:t>
      </w:r>
    </w:p>
    <w:p w14:paraId="5F3A1D6E" w14:textId="77777777" w:rsidR="006C724E" w:rsidRPr="00532CE1" w:rsidRDefault="006C724E" w:rsidP="00E559CA">
      <w:pPr>
        <w:pStyle w:val="i"/>
        <w:numPr>
          <w:ilvl w:val="0"/>
          <w:numId w:val="0"/>
        </w:numPr>
        <w:ind w:right="-432"/>
        <w:rPr>
          <w:color w:val="000000" w:themeColor="text1"/>
          <w:szCs w:val="24"/>
          <w:u w:val="single"/>
          <w:lang w:val="es-ES"/>
        </w:rPr>
      </w:pPr>
    </w:p>
    <w:p w14:paraId="1396F721" w14:textId="3C3545F0" w:rsidR="00FC7023" w:rsidRPr="00532CE1" w:rsidRDefault="00165ED3" w:rsidP="00E559CA">
      <w:pPr>
        <w:pStyle w:val="ApndxHeading"/>
        <w:ind w:right="-432"/>
        <w:jc w:val="left"/>
        <w:rPr>
          <w:b w:val="0"/>
          <w:sz w:val="24"/>
          <w:szCs w:val="24"/>
          <w:lang w:val="es-ES"/>
        </w:rPr>
      </w:pPr>
      <w:r w:rsidRPr="00532CE1">
        <w:rPr>
          <w:b w:val="0"/>
          <w:sz w:val="24"/>
          <w:szCs w:val="24"/>
          <w:lang w:val="es-ES"/>
        </w:rPr>
        <w:t>El funcionario autorizado del Asociado de las Naciones Unidas presentar</w:t>
      </w:r>
      <w:r w:rsidR="00A41CB3" w:rsidRPr="00532CE1">
        <w:rPr>
          <w:b w:val="0"/>
          <w:sz w:val="24"/>
          <w:szCs w:val="24"/>
          <w:lang w:val="es-ES"/>
        </w:rPr>
        <w:t>á</w:t>
      </w:r>
      <w:r w:rsidRPr="00532CE1">
        <w:rPr>
          <w:b w:val="0"/>
          <w:sz w:val="24"/>
          <w:szCs w:val="24"/>
          <w:lang w:val="es-ES"/>
        </w:rPr>
        <w:t xml:space="preserve"> por escrito una declaración en la que afirme lo siguiente</w:t>
      </w:r>
      <w:r w:rsidR="006F622A" w:rsidRPr="00532CE1">
        <w:rPr>
          <w:b w:val="0"/>
          <w:sz w:val="24"/>
          <w:szCs w:val="24"/>
          <w:lang w:val="es-ES"/>
        </w:rPr>
        <w:t>:</w:t>
      </w:r>
    </w:p>
    <w:p w14:paraId="21936B7B" w14:textId="59801D49" w:rsidR="00FC7023" w:rsidRPr="00532CE1" w:rsidRDefault="00165ED3" w:rsidP="00E559CA">
      <w:pPr>
        <w:tabs>
          <w:tab w:val="left" w:pos="-720"/>
        </w:tabs>
        <w:suppressAutoHyphens/>
        <w:ind w:right="-432"/>
        <w:rPr>
          <w:spacing w:val="-2"/>
          <w:sz w:val="24"/>
          <w:szCs w:val="24"/>
          <w:lang w:val="es-ES"/>
        </w:rPr>
      </w:pPr>
      <w:r w:rsidRPr="00532CE1">
        <w:rPr>
          <w:color w:val="222222"/>
          <w:sz w:val="24"/>
          <w:szCs w:val="24"/>
          <w:shd w:val="clear" w:color="auto" w:fill="FFFFFF"/>
          <w:lang w:val="es-ES"/>
        </w:rPr>
        <w:t>“</w:t>
      </w:r>
      <w:r w:rsidR="00A87D73" w:rsidRPr="00532CE1">
        <w:rPr>
          <w:color w:val="222222"/>
          <w:sz w:val="24"/>
          <w:szCs w:val="24"/>
          <w:shd w:val="clear" w:color="auto" w:fill="FFFFFF"/>
          <w:lang w:val="es-ES"/>
        </w:rPr>
        <w:t xml:space="preserve">Por la presente, </w:t>
      </w:r>
      <w:r w:rsidR="00A87D73" w:rsidRPr="00532CE1">
        <w:rPr>
          <w:sz w:val="24"/>
          <w:szCs w:val="24"/>
          <w:lang w:val="es-ES"/>
        </w:rPr>
        <w:t>c</w:t>
      </w:r>
      <w:r w:rsidRPr="00532CE1">
        <w:rPr>
          <w:sz w:val="24"/>
          <w:szCs w:val="24"/>
          <w:lang w:val="es-ES"/>
        </w:rPr>
        <w:t xml:space="preserve">onfirmamos que, a nuestro leal saber y entender y de conformidad con los registros disponibles, los montos anteriormente consignados </w:t>
      </w:r>
      <w:r w:rsidR="00A41CB3" w:rsidRPr="00532CE1">
        <w:rPr>
          <w:sz w:val="24"/>
          <w:szCs w:val="24"/>
          <w:lang w:val="es-ES"/>
        </w:rPr>
        <w:t xml:space="preserve">se han abonado </w:t>
      </w:r>
      <w:r w:rsidRPr="00532CE1">
        <w:rPr>
          <w:sz w:val="24"/>
          <w:szCs w:val="24"/>
          <w:lang w:val="es-ES"/>
        </w:rPr>
        <w:t xml:space="preserve">en contraprestación por la debida aplicación del Acuerdo y según sus términos y condiciones. Toda la documentación que da fe de esos gastos se encuentra en poder del PMA según lo dispuesto por su política de conservación de registros y se pondrá a disposición de los </w:t>
      </w:r>
      <w:r w:rsidR="00A41CB3" w:rsidRPr="00532CE1">
        <w:rPr>
          <w:sz w:val="24"/>
          <w:szCs w:val="24"/>
          <w:lang w:val="es-ES"/>
        </w:rPr>
        <w:t>A</w:t>
      </w:r>
      <w:r w:rsidRPr="00532CE1">
        <w:rPr>
          <w:sz w:val="24"/>
          <w:szCs w:val="24"/>
          <w:lang w:val="es-ES"/>
        </w:rPr>
        <w:t xml:space="preserve">uditores </w:t>
      </w:r>
      <w:r w:rsidR="00A41CB3" w:rsidRPr="00532CE1">
        <w:rPr>
          <w:sz w:val="24"/>
          <w:szCs w:val="24"/>
          <w:lang w:val="es-ES"/>
        </w:rPr>
        <w:t>E</w:t>
      </w:r>
      <w:r w:rsidRPr="00532CE1">
        <w:rPr>
          <w:sz w:val="24"/>
          <w:szCs w:val="24"/>
          <w:lang w:val="es-ES"/>
        </w:rPr>
        <w:t>xternos del PMA para que la examinen en el transcurso de la auditoría de los estados financieros del PMA</w:t>
      </w:r>
      <w:r w:rsidR="00A87D73" w:rsidRPr="00532CE1">
        <w:rPr>
          <w:sz w:val="24"/>
          <w:szCs w:val="24"/>
          <w:lang w:val="es-ES"/>
        </w:rPr>
        <w:t>”</w:t>
      </w:r>
      <w:r w:rsidRPr="00532CE1">
        <w:rPr>
          <w:sz w:val="24"/>
          <w:szCs w:val="24"/>
          <w:lang w:val="es-ES"/>
        </w:rPr>
        <w:t>.</w:t>
      </w:r>
    </w:p>
    <w:p w14:paraId="2F8F13E5" w14:textId="77777777" w:rsidR="00FC7023" w:rsidRPr="00532CE1" w:rsidRDefault="00FC7023" w:rsidP="00FC7023">
      <w:pPr>
        <w:tabs>
          <w:tab w:val="left" w:pos="-720"/>
        </w:tabs>
        <w:suppressAutoHyphens/>
        <w:rPr>
          <w:spacing w:val="-2"/>
          <w:sz w:val="24"/>
          <w:szCs w:val="24"/>
          <w:lang w:val="es-ES"/>
        </w:rPr>
      </w:pPr>
    </w:p>
    <w:p w14:paraId="1EFAF33D" w14:textId="7971F9B0" w:rsidR="00FC7023" w:rsidRPr="00532CE1" w:rsidRDefault="00FC7023" w:rsidP="00523F2E">
      <w:pPr>
        <w:tabs>
          <w:tab w:val="left" w:pos="-720"/>
          <w:tab w:val="left" w:pos="4962"/>
          <w:tab w:val="right" w:pos="8789"/>
        </w:tabs>
        <w:suppressAutoHyphens/>
        <w:jc w:val="left"/>
        <w:outlineLvl w:val="0"/>
        <w:rPr>
          <w:spacing w:val="-2"/>
          <w:sz w:val="24"/>
          <w:szCs w:val="24"/>
          <w:lang w:val="es-ES"/>
        </w:rPr>
      </w:pPr>
      <w:r w:rsidRPr="00532CE1">
        <w:rPr>
          <w:spacing w:val="-2"/>
          <w:sz w:val="24"/>
          <w:szCs w:val="24"/>
          <w:lang w:val="es-ES"/>
        </w:rPr>
        <w:tab/>
      </w:r>
      <w:r w:rsidR="00165ED3" w:rsidRPr="00532CE1">
        <w:rPr>
          <w:spacing w:val="-2"/>
          <w:sz w:val="24"/>
          <w:szCs w:val="24"/>
          <w:lang w:val="es-ES"/>
        </w:rPr>
        <w:t>Firmado por</w:t>
      </w:r>
      <w:r w:rsidRPr="00532CE1">
        <w:rPr>
          <w:spacing w:val="-2"/>
          <w:sz w:val="24"/>
          <w:szCs w:val="24"/>
          <w:lang w:val="es-ES"/>
        </w:rPr>
        <w:t xml:space="preserve">: </w:t>
      </w:r>
      <w:r w:rsidRPr="00532CE1">
        <w:rPr>
          <w:spacing w:val="-2"/>
          <w:sz w:val="24"/>
          <w:szCs w:val="24"/>
          <w:u w:val="single"/>
          <w:lang w:val="es-ES"/>
        </w:rPr>
        <w:tab/>
      </w:r>
    </w:p>
    <w:p w14:paraId="5BD2603C" w14:textId="6976CD71" w:rsidR="00523F2E" w:rsidRPr="00532CE1" w:rsidRDefault="00FC7023" w:rsidP="00523F2E">
      <w:pPr>
        <w:tabs>
          <w:tab w:val="left" w:pos="-720"/>
          <w:tab w:val="left" w:pos="4962"/>
          <w:tab w:val="right" w:pos="8789"/>
        </w:tabs>
        <w:suppressAutoHyphens/>
        <w:jc w:val="left"/>
        <w:outlineLvl w:val="0"/>
        <w:rPr>
          <w:spacing w:val="-2"/>
          <w:sz w:val="24"/>
          <w:szCs w:val="24"/>
          <w:lang w:val="es-ES"/>
        </w:rPr>
      </w:pPr>
      <w:r w:rsidRPr="00532CE1">
        <w:rPr>
          <w:spacing w:val="-2"/>
          <w:sz w:val="24"/>
          <w:szCs w:val="24"/>
          <w:lang w:val="es-ES"/>
        </w:rPr>
        <w:tab/>
      </w:r>
      <w:r w:rsidR="00165ED3" w:rsidRPr="00532CE1">
        <w:rPr>
          <w:spacing w:val="-2"/>
          <w:sz w:val="24"/>
          <w:szCs w:val="24"/>
          <w:lang w:val="es-ES"/>
        </w:rPr>
        <w:t>Nombre y cargo</w:t>
      </w:r>
      <w:r w:rsidRPr="00532CE1">
        <w:rPr>
          <w:spacing w:val="-2"/>
          <w:sz w:val="24"/>
          <w:szCs w:val="24"/>
          <w:lang w:val="es-ES"/>
        </w:rPr>
        <w:t xml:space="preserve">: </w:t>
      </w:r>
      <w:r w:rsidRPr="00532CE1">
        <w:rPr>
          <w:spacing w:val="-2"/>
          <w:sz w:val="24"/>
          <w:szCs w:val="24"/>
          <w:u w:val="single"/>
          <w:lang w:val="es-ES"/>
        </w:rPr>
        <w:tab/>
      </w:r>
    </w:p>
    <w:p w14:paraId="1C5223BC" w14:textId="76D7559E" w:rsidR="00FC7023" w:rsidRPr="00532CE1" w:rsidRDefault="00523F2E" w:rsidP="006C724E">
      <w:pPr>
        <w:tabs>
          <w:tab w:val="left" w:pos="-720"/>
          <w:tab w:val="left" w:pos="4962"/>
        </w:tabs>
        <w:suppressAutoHyphens/>
        <w:ind w:right="-149"/>
        <w:jc w:val="left"/>
        <w:outlineLvl w:val="0"/>
        <w:rPr>
          <w:spacing w:val="-2"/>
          <w:sz w:val="24"/>
          <w:szCs w:val="24"/>
          <w:lang w:val="es-ES"/>
        </w:rPr>
      </w:pPr>
      <w:r w:rsidRPr="00532CE1">
        <w:rPr>
          <w:spacing w:val="-2"/>
          <w:sz w:val="24"/>
          <w:szCs w:val="24"/>
          <w:lang w:val="es-ES"/>
        </w:rPr>
        <w:tab/>
      </w:r>
      <w:r w:rsidR="00165ED3" w:rsidRPr="00532CE1">
        <w:rPr>
          <w:spacing w:val="-2"/>
          <w:sz w:val="24"/>
          <w:szCs w:val="24"/>
          <w:lang w:val="es-ES"/>
        </w:rPr>
        <w:t>Fecha</w:t>
      </w:r>
      <w:r w:rsidR="00FC7023" w:rsidRPr="00532CE1">
        <w:rPr>
          <w:spacing w:val="-2"/>
          <w:sz w:val="24"/>
          <w:szCs w:val="24"/>
          <w:lang w:val="es-ES"/>
        </w:rPr>
        <w:t>:_____________________</w:t>
      </w:r>
      <w:r w:rsidR="006C724E" w:rsidRPr="00532CE1">
        <w:rPr>
          <w:spacing w:val="-2"/>
          <w:sz w:val="24"/>
          <w:szCs w:val="24"/>
          <w:lang w:val="es-ES"/>
        </w:rPr>
        <w:t>_</w:t>
      </w:r>
      <w:r w:rsidR="00FC7023" w:rsidRPr="00532CE1">
        <w:rPr>
          <w:spacing w:val="-2"/>
          <w:sz w:val="24"/>
          <w:szCs w:val="24"/>
          <w:lang w:val="es-ES"/>
        </w:rPr>
        <w:t>____</w:t>
      </w:r>
    </w:p>
    <w:p w14:paraId="265BBF63" w14:textId="12089815" w:rsidR="00C93913" w:rsidRPr="00532CE1" w:rsidRDefault="00C93913" w:rsidP="00AF68DB">
      <w:pPr>
        <w:pStyle w:val="i"/>
        <w:numPr>
          <w:ilvl w:val="0"/>
          <w:numId w:val="0"/>
        </w:numPr>
        <w:tabs>
          <w:tab w:val="left" w:pos="720"/>
        </w:tabs>
        <w:rPr>
          <w:spacing w:val="-2"/>
          <w:szCs w:val="24"/>
          <w:highlight w:val="green"/>
          <w:lang w:val="es-ES"/>
        </w:rPr>
      </w:pPr>
    </w:p>
    <w:p w14:paraId="68A64E10" w14:textId="790142A3" w:rsidR="00B17954" w:rsidRPr="00532CE1" w:rsidRDefault="00165ED3" w:rsidP="00E432EE">
      <w:pPr>
        <w:pStyle w:val="i"/>
        <w:numPr>
          <w:ilvl w:val="0"/>
          <w:numId w:val="5"/>
        </w:numPr>
        <w:rPr>
          <w:iCs/>
          <w:szCs w:val="24"/>
          <w:u w:val="single"/>
          <w:lang w:val="es-ES"/>
        </w:rPr>
      </w:pPr>
      <w:r w:rsidRPr="00532CE1">
        <w:rPr>
          <w:b/>
          <w:iCs/>
          <w:szCs w:val="24"/>
          <w:u w:val="single"/>
          <w:lang w:val="es-ES"/>
        </w:rPr>
        <w:t>Informe financiero final:</w:t>
      </w:r>
    </w:p>
    <w:p w14:paraId="4F0DBDD0" w14:textId="77777777" w:rsidR="00B17954" w:rsidRPr="00532CE1" w:rsidRDefault="00B17954" w:rsidP="00B17954">
      <w:pPr>
        <w:pStyle w:val="i"/>
        <w:numPr>
          <w:ilvl w:val="0"/>
          <w:numId w:val="0"/>
        </w:numPr>
        <w:rPr>
          <w:iCs/>
          <w:szCs w:val="24"/>
          <w:u w:val="single"/>
          <w:lang w:val="es-ES"/>
        </w:rPr>
      </w:pPr>
    </w:p>
    <w:p w14:paraId="5D37B405" w14:textId="4F5C4183" w:rsidR="00B17954" w:rsidRPr="00532CE1" w:rsidRDefault="00165ED3" w:rsidP="00E559CA">
      <w:pPr>
        <w:pStyle w:val="i"/>
        <w:numPr>
          <w:ilvl w:val="0"/>
          <w:numId w:val="0"/>
        </w:numPr>
        <w:ind w:right="-432"/>
        <w:rPr>
          <w:i/>
          <w:szCs w:val="24"/>
          <w:u w:val="single"/>
          <w:lang w:val="es-ES"/>
        </w:rPr>
      </w:pPr>
      <w:r w:rsidRPr="00532CE1">
        <w:rPr>
          <w:szCs w:val="24"/>
          <w:lang w:val="es-ES"/>
        </w:rPr>
        <w:t xml:space="preserve">Una vez </w:t>
      </w:r>
      <w:r w:rsidR="00A41CB3" w:rsidRPr="00532CE1">
        <w:rPr>
          <w:szCs w:val="24"/>
          <w:lang w:val="es-ES"/>
        </w:rPr>
        <w:t>finalizado</w:t>
      </w:r>
      <w:r w:rsidRPr="00532CE1">
        <w:rPr>
          <w:szCs w:val="24"/>
          <w:lang w:val="es-ES"/>
        </w:rPr>
        <w:t xml:space="preserve"> el </w:t>
      </w:r>
      <w:r w:rsidR="00553C00" w:rsidRPr="00532CE1">
        <w:rPr>
          <w:szCs w:val="24"/>
          <w:lang w:val="es-ES"/>
        </w:rPr>
        <w:t>A</w:t>
      </w:r>
      <w:r w:rsidRPr="00532CE1">
        <w:rPr>
          <w:szCs w:val="24"/>
          <w:lang w:val="es-ES"/>
        </w:rPr>
        <w:t xml:space="preserve">cuerdo o </w:t>
      </w:r>
      <w:r w:rsidR="003B1501" w:rsidRPr="00532CE1">
        <w:rPr>
          <w:szCs w:val="24"/>
          <w:lang w:val="es-ES"/>
        </w:rPr>
        <w:t>en caso de</w:t>
      </w:r>
      <w:r w:rsidRPr="00532CE1">
        <w:rPr>
          <w:color w:val="222222"/>
          <w:szCs w:val="24"/>
          <w:lang w:val="es-ES"/>
        </w:rPr>
        <w:t xml:space="preserve"> </w:t>
      </w:r>
      <w:r w:rsidR="00553C00" w:rsidRPr="00532CE1">
        <w:rPr>
          <w:color w:val="222222"/>
          <w:szCs w:val="24"/>
          <w:lang w:val="es-ES"/>
        </w:rPr>
        <w:t>R</w:t>
      </w:r>
      <w:r w:rsidRPr="00532CE1">
        <w:rPr>
          <w:color w:val="222222"/>
          <w:szCs w:val="24"/>
          <w:lang w:val="es-ES"/>
        </w:rPr>
        <w:t xml:space="preserve">escisión </w:t>
      </w:r>
      <w:r w:rsidR="003B1501" w:rsidRPr="00532CE1">
        <w:rPr>
          <w:color w:val="222222"/>
          <w:szCs w:val="24"/>
          <w:lang w:val="es-ES"/>
        </w:rPr>
        <w:t>a</w:t>
      </w:r>
      <w:r w:rsidRPr="00532CE1">
        <w:rPr>
          <w:color w:val="222222"/>
          <w:szCs w:val="24"/>
          <w:lang w:val="es-ES"/>
        </w:rPr>
        <w:t xml:space="preserve">nticipada, el </w:t>
      </w:r>
      <w:r w:rsidR="003B1501" w:rsidRPr="00532CE1">
        <w:rPr>
          <w:color w:val="222222"/>
          <w:szCs w:val="24"/>
          <w:lang w:val="es-ES"/>
        </w:rPr>
        <w:t>PMA</w:t>
      </w:r>
      <w:r w:rsidRPr="00532CE1">
        <w:rPr>
          <w:color w:val="222222"/>
          <w:szCs w:val="24"/>
          <w:lang w:val="es-ES"/>
        </w:rPr>
        <w:t xml:space="preserve"> </w:t>
      </w:r>
      <w:r w:rsidR="00553C00" w:rsidRPr="00532CE1">
        <w:rPr>
          <w:color w:val="222222"/>
          <w:szCs w:val="24"/>
          <w:lang w:val="es-ES"/>
        </w:rPr>
        <w:t>presentará</w:t>
      </w:r>
      <w:r w:rsidRPr="00532CE1">
        <w:rPr>
          <w:color w:val="222222"/>
          <w:szCs w:val="24"/>
          <w:lang w:val="es-ES"/>
        </w:rPr>
        <w:t xml:space="preserve"> </w:t>
      </w:r>
      <w:r w:rsidR="00553C00" w:rsidRPr="00532CE1">
        <w:rPr>
          <w:color w:val="222222"/>
          <w:szCs w:val="24"/>
          <w:lang w:val="es-ES"/>
        </w:rPr>
        <w:t>asimismo un</w:t>
      </w:r>
      <w:r w:rsidRPr="00532CE1">
        <w:rPr>
          <w:color w:val="222222"/>
          <w:szCs w:val="24"/>
          <w:lang w:val="es-ES"/>
        </w:rPr>
        <w:t xml:space="preserve"> </w:t>
      </w:r>
      <w:r w:rsidR="00DF5BB8" w:rsidRPr="00532CE1">
        <w:rPr>
          <w:color w:val="222222"/>
          <w:szCs w:val="24"/>
          <w:lang w:val="es-ES"/>
        </w:rPr>
        <w:t>Informe financiero final</w:t>
      </w:r>
      <w:r w:rsidRPr="00532CE1">
        <w:rPr>
          <w:color w:val="222222"/>
          <w:szCs w:val="24"/>
          <w:lang w:val="es-ES"/>
        </w:rPr>
        <w:t xml:space="preserve"> </w:t>
      </w:r>
      <w:r w:rsidR="003B1501" w:rsidRPr="00532CE1">
        <w:rPr>
          <w:color w:val="222222"/>
          <w:szCs w:val="24"/>
          <w:lang w:val="es-ES"/>
        </w:rPr>
        <w:t xml:space="preserve">firmado por un </w:t>
      </w:r>
      <w:r w:rsidR="00851BFD" w:rsidRPr="00532CE1">
        <w:rPr>
          <w:color w:val="222222"/>
          <w:szCs w:val="24"/>
          <w:lang w:val="es-ES"/>
        </w:rPr>
        <w:t>M</w:t>
      </w:r>
      <w:r w:rsidR="00553C00" w:rsidRPr="00532CE1">
        <w:rPr>
          <w:color w:val="222222"/>
          <w:szCs w:val="24"/>
          <w:lang w:val="es-ES"/>
        </w:rPr>
        <w:t>iembro del personal</w:t>
      </w:r>
      <w:r w:rsidR="003B1501" w:rsidRPr="00532CE1">
        <w:rPr>
          <w:color w:val="222222"/>
          <w:szCs w:val="24"/>
          <w:lang w:val="es-ES"/>
        </w:rPr>
        <w:t xml:space="preserve"> del PMA</w:t>
      </w:r>
      <w:r w:rsidR="00553C00" w:rsidRPr="00532CE1">
        <w:rPr>
          <w:color w:val="222222"/>
          <w:szCs w:val="24"/>
          <w:lang w:val="es-ES"/>
        </w:rPr>
        <w:t xml:space="preserve"> autorizado</w:t>
      </w:r>
      <w:r w:rsidRPr="00532CE1">
        <w:rPr>
          <w:color w:val="222222"/>
          <w:szCs w:val="24"/>
          <w:lang w:val="es-ES"/>
        </w:rPr>
        <w:t>. El</w:t>
      </w:r>
      <w:r w:rsidR="00E559CA" w:rsidRPr="00532CE1">
        <w:rPr>
          <w:color w:val="222222"/>
          <w:szCs w:val="24"/>
          <w:lang w:val="es-ES"/>
        </w:rPr>
        <w:t> </w:t>
      </w:r>
      <w:r w:rsidR="00DF5BB8" w:rsidRPr="00532CE1">
        <w:rPr>
          <w:color w:val="222222"/>
          <w:szCs w:val="24"/>
          <w:lang w:val="es-ES"/>
        </w:rPr>
        <w:t>Informe financiero final</w:t>
      </w:r>
      <w:r w:rsidRPr="00532CE1">
        <w:rPr>
          <w:color w:val="222222"/>
          <w:szCs w:val="24"/>
          <w:lang w:val="es-ES"/>
        </w:rPr>
        <w:t xml:space="preserve"> </w:t>
      </w:r>
      <w:r w:rsidR="00553C00" w:rsidRPr="00532CE1">
        <w:rPr>
          <w:color w:val="222222"/>
          <w:szCs w:val="24"/>
          <w:lang w:val="es-ES"/>
        </w:rPr>
        <w:t xml:space="preserve">deberá presentarse </w:t>
      </w:r>
      <w:r w:rsidR="00CC72A9" w:rsidRPr="00532CE1">
        <w:rPr>
          <w:color w:val="222222"/>
          <w:szCs w:val="24"/>
          <w:lang w:val="es-ES"/>
        </w:rPr>
        <w:t xml:space="preserve">en un plazo de </w:t>
      </w:r>
      <w:r w:rsidRPr="00532CE1">
        <w:rPr>
          <w:color w:val="222222"/>
          <w:szCs w:val="24"/>
          <w:lang w:val="es-ES"/>
        </w:rPr>
        <w:t xml:space="preserve">tres (3) meses </w:t>
      </w:r>
      <w:r w:rsidR="00CC72A9" w:rsidRPr="00532CE1">
        <w:rPr>
          <w:color w:val="222222"/>
          <w:szCs w:val="24"/>
          <w:lang w:val="es-ES"/>
        </w:rPr>
        <w:t xml:space="preserve">a partir de </w:t>
      </w:r>
      <w:r w:rsidRPr="00532CE1">
        <w:rPr>
          <w:color w:val="222222"/>
          <w:szCs w:val="24"/>
          <w:lang w:val="es-ES"/>
        </w:rPr>
        <w:t xml:space="preserve">la </w:t>
      </w:r>
      <w:r w:rsidR="00553C00" w:rsidRPr="00532CE1">
        <w:rPr>
          <w:color w:val="222222"/>
          <w:szCs w:val="24"/>
          <w:lang w:val="es-ES"/>
        </w:rPr>
        <w:t>F</w:t>
      </w:r>
      <w:r w:rsidRPr="00532CE1">
        <w:rPr>
          <w:color w:val="222222"/>
          <w:szCs w:val="24"/>
          <w:lang w:val="es-ES"/>
        </w:rPr>
        <w:t xml:space="preserve">echa de </w:t>
      </w:r>
      <w:r w:rsidR="003B1501" w:rsidRPr="00532CE1">
        <w:rPr>
          <w:color w:val="222222"/>
          <w:szCs w:val="24"/>
          <w:lang w:val="es-ES"/>
        </w:rPr>
        <w:t>f</w:t>
      </w:r>
      <w:r w:rsidRPr="00532CE1">
        <w:rPr>
          <w:color w:val="222222"/>
          <w:szCs w:val="24"/>
          <w:lang w:val="es-ES"/>
        </w:rPr>
        <w:t xml:space="preserve">inalización. Las Partes </w:t>
      </w:r>
      <w:r w:rsidR="009F346F" w:rsidRPr="00532CE1">
        <w:rPr>
          <w:color w:val="222222"/>
          <w:szCs w:val="24"/>
          <w:lang w:val="es-ES"/>
        </w:rPr>
        <w:t xml:space="preserve">deberán </w:t>
      </w:r>
      <w:r w:rsidR="00977AD1" w:rsidRPr="00532CE1">
        <w:rPr>
          <w:color w:val="222222"/>
          <w:szCs w:val="24"/>
          <w:lang w:val="es-ES"/>
        </w:rPr>
        <w:t xml:space="preserve">planificar sus actividades en </w:t>
      </w:r>
      <w:r w:rsidRPr="00532CE1">
        <w:rPr>
          <w:color w:val="222222"/>
          <w:szCs w:val="24"/>
          <w:lang w:val="es-ES"/>
        </w:rPr>
        <w:t xml:space="preserve">consecuencia </w:t>
      </w:r>
      <w:r w:rsidR="00977AD1" w:rsidRPr="00532CE1">
        <w:rPr>
          <w:color w:val="222222"/>
          <w:szCs w:val="24"/>
          <w:lang w:val="es-ES"/>
        </w:rPr>
        <w:t xml:space="preserve">en </w:t>
      </w:r>
      <w:r w:rsidRPr="00532CE1">
        <w:rPr>
          <w:color w:val="222222"/>
          <w:szCs w:val="24"/>
          <w:lang w:val="es-ES"/>
        </w:rPr>
        <w:t xml:space="preserve">el </w:t>
      </w:r>
      <w:r w:rsidR="00E71E49" w:rsidRPr="00532CE1">
        <w:rPr>
          <w:color w:val="222222"/>
          <w:szCs w:val="24"/>
          <w:lang w:val="es-ES"/>
        </w:rPr>
        <w:t>Plan de trabajo</w:t>
      </w:r>
      <w:r w:rsidRPr="00532CE1">
        <w:rPr>
          <w:color w:val="222222"/>
          <w:szCs w:val="24"/>
          <w:lang w:val="es-ES"/>
        </w:rPr>
        <w:t xml:space="preserve"> (</w:t>
      </w:r>
      <w:r w:rsidR="00ED61C7" w:rsidRPr="00532CE1">
        <w:rPr>
          <w:b/>
          <w:color w:val="222222"/>
          <w:szCs w:val="24"/>
          <w:lang w:val="es-ES"/>
        </w:rPr>
        <w:t>anexo</w:t>
      </w:r>
      <w:r w:rsidR="003B1501" w:rsidRPr="00532CE1">
        <w:rPr>
          <w:b/>
          <w:color w:val="222222"/>
          <w:szCs w:val="24"/>
          <w:lang w:val="es-ES"/>
        </w:rPr>
        <w:t> </w:t>
      </w:r>
      <w:r w:rsidRPr="00532CE1">
        <w:rPr>
          <w:b/>
          <w:color w:val="222222"/>
          <w:szCs w:val="24"/>
          <w:lang w:val="es-ES"/>
        </w:rPr>
        <w:t>I</w:t>
      </w:r>
      <w:r w:rsidRPr="00532CE1">
        <w:rPr>
          <w:color w:val="222222"/>
          <w:szCs w:val="24"/>
          <w:lang w:val="es-ES"/>
        </w:rPr>
        <w:t>).</w:t>
      </w:r>
    </w:p>
    <w:p w14:paraId="76F679A9" w14:textId="34B3D9A1" w:rsidR="00B17954" w:rsidRPr="00532CE1" w:rsidRDefault="00523F2E" w:rsidP="00E559CA">
      <w:pPr>
        <w:pStyle w:val="i"/>
        <w:numPr>
          <w:ilvl w:val="0"/>
          <w:numId w:val="0"/>
        </w:numPr>
        <w:tabs>
          <w:tab w:val="left" w:pos="720"/>
        </w:tabs>
        <w:ind w:right="-432"/>
        <w:rPr>
          <w:spacing w:val="-2"/>
          <w:szCs w:val="24"/>
          <w:lang w:val="es-ES"/>
        </w:rPr>
      </w:pPr>
      <w:r w:rsidRPr="00532CE1">
        <w:rPr>
          <w:spacing w:val="-2"/>
          <w:szCs w:val="24"/>
          <w:lang w:val="es-ES"/>
        </w:rPr>
        <w:t xml:space="preserve"> </w:t>
      </w:r>
    </w:p>
    <w:p w14:paraId="2B7431F7" w14:textId="00D70B5D" w:rsidR="00F82CEF" w:rsidRPr="00532CE1" w:rsidRDefault="00977AD1" w:rsidP="00E559CA">
      <w:pPr>
        <w:pStyle w:val="i"/>
        <w:numPr>
          <w:ilvl w:val="0"/>
          <w:numId w:val="0"/>
        </w:numPr>
        <w:tabs>
          <w:tab w:val="left" w:pos="720"/>
        </w:tabs>
        <w:ind w:right="-432"/>
        <w:rPr>
          <w:szCs w:val="24"/>
          <w:lang w:val="es-ES"/>
        </w:rPr>
      </w:pPr>
      <w:r w:rsidRPr="00532CE1">
        <w:rPr>
          <w:rFonts w:eastAsia="Times New Roman"/>
          <w:color w:val="222222"/>
          <w:szCs w:val="24"/>
          <w:lang w:val="es-ES"/>
        </w:rPr>
        <w:t>La moneda utilizada en t</w:t>
      </w:r>
      <w:r w:rsidR="00165ED3" w:rsidRPr="00532CE1">
        <w:rPr>
          <w:rFonts w:eastAsia="Times New Roman"/>
          <w:color w:val="222222"/>
          <w:szCs w:val="24"/>
          <w:lang w:val="es-ES"/>
        </w:rPr>
        <w:t xml:space="preserve">odos los informes financieros </w:t>
      </w:r>
      <w:r w:rsidRPr="00532CE1">
        <w:rPr>
          <w:rFonts w:eastAsia="Times New Roman"/>
          <w:color w:val="222222"/>
          <w:szCs w:val="24"/>
          <w:lang w:val="es-ES"/>
        </w:rPr>
        <w:t xml:space="preserve">deberá ser el </w:t>
      </w:r>
      <w:r w:rsidR="00165ED3" w:rsidRPr="00532CE1">
        <w:rPr>
          <w:rFonts w:eastAsia="Times New Roman"/>
          <w:color w:val="222222"/>
          <w:szCs w:val="24"/>
          <w:lang w:val="es-ES"/>
        </w:rPr>
        <w:t>dólar</w:t>
      </w:r>
      <w:r w:rsidRPr="00532CE1">
        <w:rPr>
          <w:rFonts w:eastAsia="Times New Roman"/>
          <w:color w:val="222222"/>
          <w:szCs w:val="24"/>
          <w:lang w:val="es-ES"/>
        </w:rPr>
        <w:t xml:space="preserve"> </w:t>
      </w:r>
      <w:r w:rsidR="00165ED3" w:rsidRPr="00532CE1">
        <w:rPr>
          <w:rFonts w:eastAsia="Times New Roman"/>
          <w:color w:val="222222"/>
          <w:szCs w:val="24"/>
          <w:lang w:val="es-ES"/>
        </w:rPr>
        <w:t xml:space="preserve">de los Estados Unidos. </w:t>
      </w:r>
      <w:r w:rsidR="003B1501" w:rsidRPr="00532CE1">
        <w:rPr>
          <w:rFonts w:eastAsia="Times New Roman"/>
          <w:color w:val="222222"/>
          <w:szCs w:val="24"/>
          <w:lang w:val="es-ES"/>
        </w:rPr>
        <w:t>Se utilizará l</w:t>
      </w:r>
      <w:r w:rsidR="00165ED3" w:rsidRPr="00532CE1">
        <w:rPr>
          <w:rFonts w:eastAsia="Times New Roman"/>
          <w:color w:val="222222"/>
          <w:szCs w:val="24"/>
          <w:lang w:val="es-ES"/>
        </w:rPr>
        <w:t>a tasa de cambio operacional de la</w:t>
      </w:r>
      <w:r w:rsidR="003B1501" w:rsidRPr="00532CE1">
        <w:rPr>
          <w:rFonts w:eastAsia="Times New Roman"/>
          <w:color w:val="222222"/>
          <w:szCs w:val="24"/>
          <w:lang w:val="es-ES"/>
        </w:rPr>
        <w:t>s</w:t>
      </w:r>
      <w:r w:rsidR="00165ED3" w:rsidRPr="00532CE1">
        <w:rPr>
          <w:rFonts w:eastAsia="Times New Roman"/>
          <w:color w:val="222222"/>
          <w:szCs w:val="24"/>
          <w:lang w:val="es-ES"/>
        </w:rPr>
        <w:t xml:space="preserve"> </w:t>
      </w:r>
      <w:r w:rsidR="003B1501" w:rsidRPr="00532CE1">
        <w:rPr>
          <w:rFonts w:eastAsia="Times New Roman"/>
          <w:color w:val="222222"/>
          <w:szCs w:val="24"/>
          <w:lang w:val="es-ES"/>
        </w:rPr>
        <w:t xml:space="preserve">Naciones Unidas </w:t>
      </w:r>
      <w:r w:rsidRPr="00532CE1">
        <w:rPr>
          <w:rFonts w:eastAsia="Times New Roman"/>
          <w:color w:val="222222"/>
          <w:szCs w:val="24"/>
          <w:lang w:val="es-ES"/>
        </w:rPr>
        <w:t>para</w:t>
      </w:r>
      <w:r w:rsidR="00165ED3" w:rsidRPr="00532CE1">
        <w:rPr>
          <w:rFonts w:eastAsia="Times New Roman"/>
          <w:color w:val="222222"/>
          <w:szCs w:val="24"/>
          <w:lang w:val="es-ES"/>
        </w:rPr>
        <w:t xml:space="preserve"> convertir </w:t>
      </w:r>
      <w:r w:rsidR="003B1501" w:rsidRPr="00532CE1">
        <w:rPr>
          <w:rFonts w:eastAsia="Times New Roman"/>
          <w:color w:val="222222"/>
          <w:szCs w:val="24"/>
          <w:lang w:val="es-ES"/>
        </w:rPr>
        <w:t xml:space="preserve">en otras monedas </w:t>
      </w:r>
      <w:r w:rsidR="00165ED3" w:rsidRPr="00532CE1">
        <w:rPr>
          <w:rFonts w:eastAsia="Times New Roman"/>
          <w:color w:val="222222"/>
          <w:szCs w:val="24"/>
          <w:lang w:val="es-ES"/>
        </w:rPr>
        <w:t xml:space="preserve">los gastos realizados por el </w:t>
      </w:r>
      <w:r w:rsidR="003B1501" w:rsidRPr="00532CE1">
        <w:rPr>
          <w:rFonts w:eastAsia="Times New Roman"/>
          <w:color w:val="222222"/>
          <w:szCs w:val="24"/>
          <w:lang w:val="es-ES"/>
        </w:rPr>
        <w:t>PMA</w:t>
      </w:r>
      <w:r w:rsidR="00165ED3" w:rsidRPr="00532CE1">
        <w:rPr>
          <w:rFonts w:eastAsia="Times New Roman"/>
          <w:color w:val="222222"/>
          <w:szCs w:val="24"/>
          <w:lang w:val="es-ES"/>
        </w:rPr>
        <w:t xml:space="preserve"> para </w:t>
      </w:r>
      <w:r w:rsidR="003B1501" w:rsidRPr="00532CE1">
        <w:rPr>
          <w:rFonts w:eastAsia="Times New Roman"/>
          <w:color w:val="222222"/>
          <w:szCs w:val="24"/>
          <w:lang w:val="es-ES"/>
        </w:rPr>
        <w:t xml:space="preserve">ejecutar las </w:t>
      </w:r>
      <w:r w:rsidR="00165ED3" w:rsidRPr="00532CE1">
        <w:rPr>
          <w:rFonts w:eastAsia="Times New Roman"/>
          <w:color w:val="222222"/>
          <w:szCs w:val="24"/>
          <w:lang w:val="es-ES"/>
        </w:rPr>
        <w:t xml:space="preserve">actividades </w:t>
      </w:r>
      <w:r w:rsidR="003B1501" w:rsidRPr="00532CE1">
        <w:rPr>
          <w:rFonts w:eastAsia="Times New Roman"/>
          <w:color w:val="222222"/>
          <w:szCs w:val="24"/>
          <w:lang w:val="es-ES"/>
        </w:rPr>
        <w:t xml:space="preserve">contempladas en </w:t>
      </w:r>
      <w:r w:rsidRPr="00532CE1">
        <w:rPr>
          <w:rFonts w:eastAsia="Times New Roman"/>
          <w:color w:val="222222"/>
          <w:szCs w:val="24"/>
          <w:lang w:val="es-ES"/>
        </w:rPr>
        <w:t>el presente</w:t>
      </w:r>
      <w:r w:rsidR="00165ED3" w:rsidRPr="00532CE1">
        <w:rPr>
          <w:rFonts w:eastAsia="Times New Roman"/>
          <w:color w:val="222222"/>
          <w:szCs w:val="24"/>
          <w:lang w:val="es-ES"/>
        </w:rPr>
        <w:t xml:space="preserve"> Acuerdo.</w:t>
      </w:r>
    </w:p>
    <w:p w14:paraId="500D9851" w14:textId="77777777" w:rsidR="00C36491" w:rsidRPr="00532CE1" w:rsidRDefault="00C36491" w:rsidP="00C36491">
      <w:pPr>
        <w:jc w:val="center"/>
        <w:rPr>
          <w:rFonts w:ascii="Tahoma" w:hAnsi="Tahoma" w:cs="Tahoma"/>
          <w:b/>
          <w:lang w:val="es-ES"/>
        </w:rPr>
      </w:pPr>
      <w:r w:rsidRPr="00532CE1">
        <w:rPr>
          <w:rFonts w:ascii="Tahoma" w:hAnsi="Tahoma" w:cs="Tahoma"/>
          <w:b/>
          <w:lang w:val="es-ES"/>
        </w:rPr>
        <w:lastRenderedPageBreak/>
        <w:t>Informe financiero final</w:t>
      </w:r>
      <w:r w:rsidRPr="00532CE1">
        <w:rPr>
          <w:rFonts w:ascii="Tahoma" w:hAnsi="Tahoma" w:cs="Tahoma"/>
          <w:b/>
          <w:lang w:val="es-ES"/>
        </w:rPr>
        <w:br/>
        <w:t>Programa Mundial de Alimentos</w:t>
      </w:r>
      <w:r w:rsidRPr="00532CE1">
        <w:rPr>
          <w:rFonts w:ascii="Tahoma" w:hAnsi="Tahoma" w:cs="Tahoma"/>
          <w:b/>
          <w:lang w:val="es-ES"/>
        </w:rPr>
        <w:br/>
        <w:t>Referencia del Banco Mundial:</w:t>
      </w:r>
    </w:p>
    <w:p w14:paraId="34994321" w14:textId="77777777" w:rsidR="00C36491" w:rsidRPr="00532CE1" w:rsidRDefault="00C36491" w:rsidP="00C36491">
      <w:pPr>
        <w:jc w:val="center"/>
        <w:rPr>
          <w:rFonts w:ascii="Tahoma" w:hAnsi="Tahoma" w:cs="Tahoma"/>
          <w:b/>
          <w:lang w:val="es-ES"/>
        </w:rPr>
      </w:pPr>
      <w:r w:rsidRPr="00532CE1">
        <w:rPr>
          <w:rFonts w:ascii="Tahoma" w:hAnsi="Tahoma" w:cs="Tahoma"/>
          <w:b/>
          <w:lang w:val="es-ES"/>
        </w:rPr>
        <w:t>A fecha de:</w:t>
      </w:r>
    </w:p>
    <w:p w14:paraId="76B10B72" w14:textId="77777777" w:rsidR="00C36491" w:rsidRPr="00532CE1" w:rsidRDefault="00C36491" w:rsidP="00C36491">
      <w:pPr>
        <w:jc w:val="center"/>
        <w:rPr>
          <w:rFonts w:ascii="Tahoma" w:hAnsi="Tahoma" w:cs="Tahoma"/>
          <w:b/>
          <w:lang w:val="es-ES"/>
        </w:rPr>
      </w:pPr>
      <w:r w:rsidRPr="00532CE1">
        <w:rPr>
          <w:rFonts w:ascii="Tahoma" w:hAnsi="Tahoma" w:cs="Tahoma"/>
          <w:b/>
          <w:lang w:val="es-ES"/>
        </w:rPr>
        <w:t>[en dólares EE.UU.]</w:t>
      </w:r>
    </w:p>
    <w:p w14:paraId="0111190B" w14:textId="77777777" w:rsidR="00C36491" w:rsidRPr="00532CE1" w:rsidRDefault="00C36491" w:rsidP="00C36491">
      <w:pPr>
        <w:rPr>
          <w:rFonts w:ascii="Tahoma" w:hAnsi="Tahoma" w:cs="Tahoma"/>
          <w:b/>
          <w:sz w:val="6"/>
          <w:szCs w:val="6"/>
          <w:lang w:val="es-ES"/>
        </w:rPr>
      </w:pPr>
    </w:p>
    <w:p w14:paraId="07FA5B98" w14:textId="77777777" w:rsidR="00C36491" w:rsidRPr="00532CE1" w:rsidRDefault="00C36491" w:rsidP="00C36491">
      <w:pPr>
        <w:rPr>
          <w:rFonts w:ascii="Tahoma" w:hAnsi="Tahoma" w:cs="Tahoma"/>
          <w:b/>
          <w:sz w:val="18"/>
          <w:szCs w:val="18"/>
          <w:lang w:val="es-ES"/>
        </w:rPr>
      </w:pPr>
      <w:r w:rsidRPr="00532CE1">
        <w:rPr>
          <w:rFonts w:ascii="Tahoma" w:hAnsi="Tahoma" w:cs="Tahoma"/>
          <w:b/>
          <w:sz w:val="18"/>
          <w:szCs w:val="18"/>
          <w:lang w:val="es-ES"/>
        </w:rPr>
        <w:t>Fondos recibidos:</w:t>
      </w:r>
    </w:p>
    <w:p w14:paraId="2A988A39" w14:textId="77777777" w:rsidR="00C36491" w:rsidRPr="00532CE1" w:rsidRDefault="00C36491" w:rsidP="00C36491">
      <w:pPr>
        <w:rPr>
          <w:rFonts w:ascii="Tahoma" w:hAnsi="Tahoma" w:cs="Tahoma"/>
          <w:b/>
          <w:sz w:val="18"/>
          <w:szCs w:val="18"/>
          <w:lang w:val="es-ES"/>
        </w:rPr>
      </w:pPr>
      <w:r w:rsidRPr="00532CE1">
        <w:rPr>
          <w:rFonts w:ascii="Tahoma" w:hAnsi="Tahoma" w:cs="Tahoma"/>
          <w:b/>
          <w:sz w:val="18"/>
          <w:szCs w:val="18"/>
          <w:lang w:val="es-ES"/>
        </w:rPr>
        <w:t>Gastos</w:t>
      </w:r>
    </w:p>
    <w:p w14:paraId="6647FF00" w14:textId="77777777" w:rsidR="009A0521" w:rsidRPr="00532CE1" w:rsidRDefault="009A0521" w:rsidP="00C36491">
      <w:pPr>
        <w:rPr>
          <w:rFonts w:ascii="Tahoma" w:hAnsi="Tahoma" w:cs="Tahoma"/>
          <w:b/>
          <w:sz w:val="18"/>
          <w:szCs w:val="18"/>
          <w:lang w:val="es-ES"/>
        </w:rPr>
      </w:pPr>
    </w:p>
    <w:tbl>
      <w:tblPr>
        <w:tblStyle w:val="Tablanormal2"/>
        <w:tblW w:w="8642" w:type="dxa"/>
        <w:tblBorders>
          <w:insideH w:val="single" w:sz="8" w:space="0" w:color="auto"/>
        </w:tblBorders>
        <w:tblLook w:val="04A0" w:firstRow="1" w:lastRow="0" w:firstColumn="1" w:lastColumn="0" w:noHBand="0" w:noVBand="1"/>
      </w:tblPr>
      <w:tblGrid>
        <w:gridCol w:w="4106"/>
        <w:gridCol w:w="2268"/>
        <w:gridCol w:w="2268"/>
      </w:tblGrid>
      <w:tr w:rsidR="00C36491" w:rsidRPr="00532CE1" w14:paraId="6E29E1CA" w14:textId="77777777" w:rsidTr="00077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tcPr>
          <w:p w14:paraId="38FB6DEF" w14:textId="77777777" w:rsidR="00C36491" w:rsidRPr="00532CE1" w:rsidRDefault="00C36491" w:rsidP="00077C60">
            <w:pPr>
              <w:rPr>
                <w:rFonts w:ascii="Tahoma" w:hAnsi="Tahoma" w:cs="Tahoma"/>
                <w:sz w:val="18"/>
                <w:szCs w:val="18"/>
              </w:rPr>
            </w:pPr>
            <w:r w:rsidRPr="00532CE1">
              <w:rPr>
                <w:rFonts w:ascii="Tahoma" w:hAnsi="Tahoma" w:cs="Tahoma"/>
                <w:sz w:val="18"/>
                <w:szCs w:val="18"/>
              </w:rPr>
              <w:t>Actividad 1.1</w:t>
            </w:r>
          </w:p>
        </w:tc>
        <w:tc>
          <w:tcPr>
            <w:tcW w:w="2268" w:type="dxa"/>
            <w:tcBorders>
              <w:bottom w:val="none" w:sz="0" w:space="0" w:color="auto"/>
            </w:tcBorders>
          </w:tcPr>
          <w:p w14:paraId="20B53504" w14:textId="77777777" w:rsidR="00C36491" w:rsidRPr="00532CE1" w:rsidRDefault="00C36491" w:rsidP="00077C60">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532CE1">
              <w:rPr>
                <w:rFonts w:ascii="Tahoma" w:hAnsi="Tahoma" w:cs="Tahoma"/>
                <w:sz w:val="18"/>
                <w:szCs w:val="18"/>
              </w:rPr>
              <w:t>Previstos</w:t>
            </w:r>
          </w:p>
        </w:tc>
        <w:tc>
          <w:tcPr>
            <w:tcW w:w="2268" w:type="dxa"/>
            <w:tcBorders>
              <w:bottom w:val="none" w:sz="0" w:space="0" w:color="auto"/>
            </w:tcBorders>
          </w:tcPr>
          <w:p w14:paraId="62BFABAC" w14:textId="77777777" w:rsidR="00C36491" w:rsidRPr="00532CE1" w:rsidRDefault="00C36491" w:rsidP="00077C60">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532CE1">
              <w:rPr>
                <w:rFonts w:ascii="Tahoma" w:hAnsi="Tahoma" w:cs="Tahoma"/>
                <w:sz w:val="18"/>
                <w:szCs w:val="18"/>
              </w:rPr>
              <w:t>Efectivos</w:t>
            </w:r>
          </w:p>
        </w:tc>
      </w:tr>
      <w:tr w:rsidR="00C36491" w:rsidRPr="00532CE1" w14:paraId="7DD3B7FA"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57C7E955"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Alimentos</w:t>
            </w:r>
          </w:p>
        </w:tc>
        <w:tc>
          <w:tcPr>
            <w:tcW w:w="2268" w:type="dxa"/>
            <w:tcBorders>
              <w:top w:val="none" w:sz="0" w:space="0" w:color="auto"/>
              <w:bottom w:val="none" w:sz="0" w:space="0" w:color="auto"/>
            </w:tcBorders>
          </w:tcPr>
          <w:p w14:paraId="2B4F51E6"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1D05AD3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3DAB8AEF"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3E45E237"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TBM</w:t>
            </w:r>
          </w:p>
        </w:tc>
        <w:tc>
          <w:tcPr>
            <w:tcW w:w="2268" w:type="dxa"/>
          </w:tcPr>
          <w:p w14:paraId="1A041D24"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2ADEBAA8"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26743AFF"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78FDCCBC"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Fortalecimiento de las capacidades</w:t>
            </w:r>
          </w:p>
        </w:tc>
        <w:tc>
          <w:tcPr>
            <w:tcW w:w="2268" w:type="dxa"/>
            <w:tcBorders>
              <w:top w:val="none" w:sz="0" w:space="0" w:color="auto"/>
              <w:bottom w:val="none" w:sz="0" w:space="0" w:color="auto"/>
            </w:tcBorders>
          </w:tcPr>
          <w:p w14:paraId="3BA4474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28502A51"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3B605D2E"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54080CBF"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Prestación de servicios</w:t>
            </w:r>
          </w:p>
        </w:tc>
        <w:tc>
          <w:tcPr>
            <w:tcW w:w="2268" w:type="dxa"/>
          </w:tcPr>
          <w:p w14:paraId="53DDD97F"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00EDBC60"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6894ECDB"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7AE3914A"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 de transferencia total</w:t>
            </w:r>
          </w:p>
        </w:tc>
        <w:tc>
          <w:tcPr>
            <w:tcW w:w="2268" w:type="dxa"/>
            <w:tcBorders>
              <w:top w:val="none" w:sz="0" w:space="0" w:color="auto"/>
              <w:bottom w:val="none" w:sz="0" w:space="0" w:color="auto"/>
            </w:tcBorders>
          </w:tcPr>
          <w:p w14:paraId="0749B88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3239A5A8"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6B1B983"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344F6AB2"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Costos de ejecución</w:t>
            </w:r>
          </w:p>
        </w:tc>
        <w:tc>
          <w:tcPr>
            <w:tcW w:w="2268" w:type="dxa"/>
          </w:tcPr>
          <w:p w14:paraId="65BD0009"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1EB73D27"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03544549"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1B26C736" w14:textId="77777777" w:rsidR="00C36491" w:rsidRPr="00532CE1" w:rsidRDefault="00C36491" w:rsidP="00077C60">
            <w:pPr>
              <w:rPr>
                <w:rFonts w:ascii="Tahoma" w:hAnsi="Tahoma" w:cs="Tahoma"/>
                <w:sz w:val="18"/>
                <w:szCs w:val="18"/>
              </w:rPr>
            </w:pPr>
            <w:r w:rsidRPr="00532CE1">
              <w:rPr>
                <w:rFonts w:ascii="Tahoma" w:hAnsi="Tahoma" w:cs="Tahoma"/>
                <w:sz w:val="18"/>
                <w:szCs w:val="18"/>
              </w:rPr>
              <w:t>Costo total de la actividad</w:t>
            </w:r>
          </w:p>
        </w:tc>
        <w:tc>
          <w:tcPr>
            <w:tcW w:w="2268" w:type="dxa"/>
            <w:tcBorders>
              <w:top w:val="none" w:sz="0" w:space="0" w:color="auto"/>
              <w:bottom w:val="none" w:sz="0" w:space="0" w:color="auto"/>
            </w:tcBorders>
          </w:tcPr>
          <w:p w14:paraId="39B51665"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7328E7DF"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DFF79B4"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52F2AAF4" w14:textId="77777777" w:rsidR="00C36491" w:rsidRPr="00532CE1" w:rsidRDefault="00C36491" w:rsidP="00077C60">
            <w:pPr>
              <w:spacing w:before="120"/>
              <w:rPr>
                <w:rFonts w:ascii="Tahoma" w:hAnsi="Tahoma" w:cs="Tahoma"/>
                <w:sz w:val="18"/>
                <w:szCs w:val="18"/>
              </w:rPr>
            </w:pPr>
            <w:r w:rsidRPr="00532CE1">
              <w:rPr>
                <w:rFonts w:ascii="Tahoma" w:hAnsi="Tahoma" w:cs="Tahoma"/>
                <w:sz w:val="18"/>
                <w:szCs w:val="18"/>
              </w:rPr>
              <w:t>Actividad 1.2</w:t>
            </w:r>
          </w:p>
        </w:tc>
        <w:tc>
          <w:tcPr>
            <w:tcW w:w="2268" w:type="dxa"/>
          </w:tcPr>
          <w:p w14:paraId="42953DA4"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Previstos</w:t>
            </w:r>
          </w:p>
        </w:tc>
        <w:tc>
          <w:tcPr>
            <w:tcW w:w="2268" w:type="dxa"/>
          </w:tcPr>
          <w:p w14:paraId="726A95BD"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Efectivos</w:t>
            </w:r>
          </w:p>
        </w:tc>
      </w:tr>
      <w:tr w:rsidR="00C36491" w:rsidRPr="00532CE1" w14:paraId="5E3429FF"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4CECECF2"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Alimentos</w:t>
            </w:r>
          </w:p>
        </w:tc>
        <w:tc>
          <w:tcPr>
            <w:tcW w:w="2268" w:type="dxa"/>
            <w:tcBorders>
              <w:top w:val="none" w:sz="0" w:space="0" w:color="auto"/>
              <w:bottom w:val="none" w:sz="0" w:space="0" w:color="auto"/>
            </w:tcBorders>
          </w:tcPr>
          <w:p w14:paraId="384AD1D0"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295FE07F"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2BC8BB8"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123C0EE1"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TBM</w:t>
            </w:r>
          </w:p>
        </w:tc>
        <w:tc>
          <w:tcPr>
            <w:tcW w:w="2268" w:type="dxa"/>
          </w:tcPr>
          <w:p w14:paraId="25138F27"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7A679498"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77F0AD96"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4648FF77"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Fortalecimiento de las capacidades</w:t>
            </w:r>
          </w:p>
        </w:tc>
        <w:tc>
          <w:tcPr>
            <w:tcW w:w="2268" w:type="dxa"/>
            <w:tcBorders>
              <w:top w:val="none" w:sz="0" w:space="0" w:color="auto"/>
              <w:bottom w:val="none" w:sz="0" w:space="0" w:color="auto"/>
            </w:tcBorders>
          </w:tcPr>
          <w:p w14:paraId="797D482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5646DF48"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4A341A22"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67404AED"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Prestación de servicios</w:t>
            </w:r>
          </w:p>
        </w:tc>
        <w:tc>
          <w:tcPr>
            <w:tcW w:w="2268" w:type="dxa"/>
          </w:tcPr>
          <w:p w14:paraId="2887549E"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6AC6082A"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3256C184"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4BDB7353"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 de transferencia total</w:t>
            </w:r>
          </w:p>
        </w:tc>
        <w:tc>
          <w:tcPr>
            <w:tcW w:w="2268" w:type="dxa"/>
            <w:tcBorders>
              <w:top w:val="none" w:sz="0" w:space="0" w:color="auto"/>
              <w:bottom w:val="none" w:sz="0" w:space="0" w:color="auto"/>
            </w:tcBorders>
          </w:tcPr>
          <w:p w14:paraId="3CE42359"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172CF243"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2B8F6E4"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454AC23D"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Costos de ejecución</w:t>
            </w:r>
          </w:p>
        </w:tc>
        <w:tc>
          <w:tcPr>
            <w:tcW w:w="2268" w:type="dxa"/>
          </w:tcPr>
          <w:p w14:paraId="600A7D78"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0D7C403C"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6D89F569"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3CE47267" w14:textId="77777777" w:rsidR="00C36491" w:rsidRPr="00532CE1" w:rsidRDefault="00C36491" w:rsidP="00077C60">
            <w:pPr>
              <w:rPr>
                <w:rFonts w:ascii="Tahoma" w:hAnsi="Tahoma" w:cs="Tahoma"/>
                <w:b w:val="0"/>
                <w:sz w:val="18"/>
                <w:szCs w:val="18"/>
              </w:rPr>
            </w:pPr>
            <w:r w:rsidRPr="00532CE1">
              <w:rPr>
                <w:rFonts w:ascii="Tahoma" w:hAnsi="Tahoma" w:cs="Tahoma"/>
                <w:sz w:val="18"/>
                <w:szCs w:val="18"/>
              </w:rPr>
              <w:t>Costo total de la actividad</w:t>
            </w:r>
          </w:p>
        </w:tc>
        <w:tc>
          <w:tcPr>
            <w:tcW w:w="2268" w:type="dxa"/>
            <w:tcBorders>
              <w:top w:val="none" w:sz="0" w:space="0" w:color="auto"/>
              <w:bottom w:val="none" w:sz="0" w:space="0" w:color="auto"/>
            </w:tcBorders>
          </w:tcPr>
          <w:p w14:paraId="2305B0B6"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2C59010C"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61C7838"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6098A4FE" w14:textId="77777777" w:rsidR="00C36491" w:rsidRPr="00532CE1" w:rsidRDefault="00C36491" w:rsidP="00077C60">
            <w:pPr>
              <w:spacing w:before="120"/>
              <w:rPr>
                <w:rFonts w:ascii="Tahoma" w:hAnsi="Tahoma" w:cs="Tahoma"/>
                <w:sz w:val="18"/>
                <w:szCs w:val="18"/>
              </w:rPr>
            </w:pPr>
            <w:r w:rsidRPr="00532CE1">
              <w:rPr>
                <w:rFonts w:ascii="Tahoma" w:hAnsi="Tahoma" w:cs="Tahoma"/>
                <w:sz w:val="18"/>
                <w:szCs w:val="18"/>
              </w:rPr>
              <w:t>Actividad 2.1</w:t>
            </w:r>
          </w:p>
        </w:tc>
        <w:tc>
          <w:tcPr>
            <w:tcW w:w="2268" w:type="dxa"/>
          </w:tcPr>
          <w:p w14:paraId="5AFE9B2F"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Previstos</w:t>
            </w:r>
          </w:p>
        </w:tc>
        <w:tc>
          <w:tcPr>
            <w:tcW w:w="2268" w:type="dxa"/>
          </w:tcPr>
          <w:p w14:paraId="74943E07"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Efectivos</w:t>
            </w:r>
          </w:p>
        </w:tc>
      </w:tr>
      <w:tr w:rsidR="00C36491" w:rsidRPr="00532CE1" w14:paraId="733BDF19"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3D3CE8EA"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Alimentos</w:t>
            </w:r>
          </w:p>
        </w:tc>
        <w:tc>
          <w:tcPr>
            <w:tcW w:w="2268" w:type="dxa"/>
            <w:tcBorders>
              <w:top w:val="none" w:sz="0" w:space="0" w:color="auto"/>
              <w:bottom w:val="none" w:sz="0" w:space="0" w:color="auto"/>
            </w:tcBorders>
          </w:tcPr>
          <w:p w14:paraId="64C03A7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3D90B350"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6976B31F"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5AEAB685"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TBM</w:t>
            </w:r>
          </w:p>
        </w:tc>
        <w:tc>
          <w:tcPr>
            <w:tcW w:w="2268" w:type="dxa"/>
          </w:tcPr>
          <w:p w14:paraId="7968F0A4"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49E4CC19"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1174C684"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09C29683"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Fortalecimiento de las capacidades</w:t>
            </w:r>
          </w:p>
        </w:tc>
        <w:tc>
          <w:tcPr>
            <w:tcW w:w="2268" w:type="dxa"/>
            <w:tcBorders>
              <w:top w:val="none" w:sz="0" w:space="0" w:color="auto"/>
              <w:bottom w:val="none" w:sz="0" w:space="0" w:color="auto"/>
            </w:tcBorders>
          </w:tcPr>
          <w:p w14:paraId="0914E8CC"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02339F59"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5A211E35"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47F07DBD"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Prestación de servicios</w:t>
            </w:r>
          </w:p>
        </w:tc>
        <w:tc>
          <w:tcPr>
            <w:tcW w:w="2268" w:type="dxa"/>
          </w:tcPr>
          <w:p w14:paraId="70148696"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5E7C1AE8"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5C4D1A60"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4390AE9F"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 de transferencia total</w:t>
            </w:r>
          </w:p>
        </w:tc>
        <w:tc>
          <w:tcPr>
            <w:tcW w:w="2268" w:type="dxa"/>
            <w:tcBorders>
              <w:top w:val="none" w:sz="0" w:space="0" w:color="auto"/>
              <w:bottom w:val="none" w:sz="0" w:space="0" w:color="auto"/>
            </w:tcBorders>
          </w:tcPr>
          <w:p w14:paraId="2087DBA9"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1702AA54"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426FD1EA"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14F9C81E"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Costos de ejecución</w:t>
            </w:r>
          </w:p>
        </w:tc>
        <w:tc>
          <w:tcPr>
            <w:tcW w:w="2268" w:type="dxa"/>
          </w:tcPr>
          <w:p w14:paraId="4D7EE84F"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18A30E7F"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2F97F85A"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56D4C530" w14:textId="77777777" w:rsidR="00C36491" w:rsidRPr="00532CE1" w:rsidRDefault="00C36491" w:rsidP="00077C60">
            <w:pPr>
              <w:rPr>
                <w:rFonts w:ascii="Tahoma" w:hAnsi="Tahoma" w:cs="Tahoma"/>
                <w:b w:val="0"/>
                <w:sz w:val="18"/>
                <w:szCs w:val="18"/>
              </w:rPr>
            </w:pPr>
            <w:r w:rsidRPr="00532CE1">
              <w:rPr>
                <w:rFonts w:ascii="Tahoma" w:hAnsi="Tahoma" w:cs="Tahoma"/>
                <w:sz w:val="18"/>
                <w:szCs w:val="18"/>
              </w:rPr>
              <w:t>Costo total de la actividad</w:t>
            </w:r>
          </w:p>
        </w:tc>
        <w:tc>
          <w:tcPr>
            <w:tcW w:w="2268" w:type="dxa"/>
            <w:tcBorders>
              <w:top w:val="none" w:sz="0" w:space="0" w:color="auto"/>
              <w:bottom w:val="none" w:sz="0" w:space="0" w:color="auto"/>
            </w:tcBorders>
          </w:tcPr>
          <w:p w14:paraId="3B9DB1B5"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2BB73C7B"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5345874C"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741F5AFA" w14:textId="77777777" w:rsidR="00C36491" w:rsidRPr="00532CE1" w:rsidRDefault="00C36491" w:rsidP="00077C60">
            <w:pPr>
              <w:spacing w:before="120"/>
              <w:rPr>
                <w:rFonts w:ascii="Tahoma" w:hAnsi="Tahoma" w:cs="Tahoma"/>
                <w:sz w:val="18"/>
                <w:szCs w:val="18"/>
              </w:rPr>
            </w:pPr>
            <w:r w:rsidRPr="00532CE1">
              <w:rPr>
                <w:rFonts w:ascii="Tahoma" w:hAnsi="Tahoma" w:cs="Tahoma"/>
                <w:sz w:val="18"/>
                <w:szCs w:val="18"/>
              </w:rPr>
              <w:t>Actividad 2.2</w:t>
            </w:r>
          </w:p>
        </w:tc>
        <w:tc>
          <w:tcPr>
            <w:tcW w:w="2268" w:type="dxa"/>
          </w:tcPr>
          <w:p w14:paraId="71F21131"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Previstos</w:t>
            </w:r>
          </w:p>
        </w:tc>
        <w:tc>
          <w:tcPr>
            <w:tcW w:w="2268" w:type="dxa"/>
          </w:tcPr>
          <w:p w14:paraId="6E8A860D"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Efectivos</w:t>
            </w:r>
          </w:p>
        </w:tc>
      </w:tr>
      <w:tr w:rsidR="00C36491" w:rsidRPr="00532CE1" w14:paraId="1478A345"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2D646213"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Alimentos</w:t>
            </w:r>
          </w:p>
        </w:tc>
        <w:tc>
          <w:tcPr>
            <w:tcW w:w="2268" w:type="dxa"/>
            <w:tcBorders>
              <w:top w:val="none" w:sz="0" w:space="0" w:color="auto"/>
              <w:bottom w:val="none" w:sz="0" w:space="0" w:color="auto"/>
            </w:tcBorders>
          </w:tcPr>
          <w:p w14:paraId="7F134937"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21ECCCC7"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79A56C7"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731C51A6"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TBM</w:t>
            </w:r>
          </w:p>
        </w:tc>
        <w:tc>
          <w:tcPr>
            <w:tcW w:w="2268" w:type="dxa"/>
          </w:tcPr>
          <w:p w14:paraId="2075475D"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4E3F9094"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4CD539F1"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77000866"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Fortalecimiento de las capacidades</w:t>
            </w:r>
          </w:p>
        </w:tc>
        <w:tc>
          <w:tcPr>
            <w:tcW w:w="2268" w:type="dxa"/>
            <w:tcBorders>
              <w:top w:val="none" w:sz="0" w:space="0" w:color="auto"/>
              <w:bottom w:val="none" w:sz="0" w:space="0" w:color="auto"/>
            </w:tcBorders>
          </w:tcPr>
          <w:p w14:paraId="574F37D9"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151E7758"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5166C830"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2B1CBDA0"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Prestación de servicios</w:t>
            </w:r>
          </w:p>
        </w:tc>
        <w:tc>
          <w:tcPr>
            <w:tcW w:w="2268" w:type="dxa"/>
          </w:tcPr>
          <w:p w14:paraId="08A36C42"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007CDE3F"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4AAAB324"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6F1AC735"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 de transferencia total</w:t>
            </w:r>
          </w:p>
        </w:tc>
        <w:tc>
          <w:tcPr>
            <w:tcW w:w="2268" w:type="dxa"/>
            <w:tcBorders>
              <w:top w:val="none" w:sz="0" w:space="0" w:color="auto"/>
              <w:bottom w:val="none" w:sz="0" w:space="0" w:color="auto"/>
            </w:tcBorders>
          </w:tcPr>
          <w:p w14:paraId="71592587"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04018DD4"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13AB6AB0"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11A73D9A"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Costos de ejecución</w:t>
            </w:r>
          </w:p>
        </w:tc>
        <w:tc>
          <w:tcPr>
            <w:tcW w:w="2268" w:type="dxa"/>
          </w:tcPr>
          <w:p w14:paraId="57F30866"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21960786"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36491" w:rsidRPr="00532CE1" w14:paraId="77F07437"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32288E99" w14:textId="77777777" w:rsidR="00C36491" w:rsidRPr="00532CE1" w:rsidRDefault="00C36491" w:rsidP="00077C60">
            <w:pPr>
              <w:rPr>
                <w:rFonts w:ascii="Tahoma" w:hAnsi="Tahoma" w:cs="Tahoma"/>
                <w:b w:val="0"/>
                <w:sz w:val="18"/>
                <w:szCs w:val="18"/>
              </w:rPr>
            </w:pPr>
            <w:r w:rsidRPr="00532CE1">
              <w:rPr>
                <w:rFonts w:ascii="Tahoma" w:hAnsi="Tahoma" w:cs="Tahoma"/>
                <w:sz w:val="18"/>
                <w:szCs w:val="18"/>
              </w:rPr>
              <w:t>Costo total de la actividad</w:t>
            </w:r>
          </w:p>
        </w:tc>
        <w:tc>
          <w:tcPr>
            <w:tcW w:w="2268" w:type="dxa"/>
            <w:tcBorders>
              <w:top w:val="none" w:sz="0" w:space="0" w:color="auto"/>
              <w:bottom w:val="none" w:sz="0" w:space="0" w:color="auto"/>
            </w:tcBorders>
          </w:tcPr>
          <w:p w14:paraId="58F340F2"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070F7B0E"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36491" w:rsidRPr="00532CE1" w14:paraId="7DCDAD18"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5EA761A8" w14:textId="77777777" w:rsidR="00C36491" w:rsidRPr="00532CE1" w:rsidRDefault="00C36491" w:rsidP="00077C60">
            <w:pPr>
              <w:spacing w:before="240"/>
              <w:rPr>
                <w:rFonts w:ascii="Tahoma" w:hAnsi="Tahoma" w:cs="Tahoma"/>
                <w:sz w:val="18"/>
                <w:szCs w:val="18"/>
              </w:rPr>
            </w:pPr>
            <w:r w:rsidRPr="00532CE1">
              <w:rPr>
                <w:rFonts w:ascii="Tahoma" w:hAnsi="Tahoma" w:cs="Tahoma"/>
                <w:sz w:val="18"/>
                <w:szCs w:val="18"/>
              </w:rPr>
              <w:t>Costos de apoyo</w:t>
            </w:r>
          </w:p>
        </w:tc>
        <w:tc>
          <w:tcPr>
            <w:tcW w:w="2268" w:type="dxa"/>
          </w:tcPr>
          <w:p w14:paraId="565A57A6" w14:textId="77777777" w:rsidR="00C36491" w:rsidRPr="00532CE1" w:rsidRDefault="00C36491" w:rsidP="00077C60">
            <w:pPr>
              <w:spacing w:before="240"/>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Previstos</w:t>
            </w:r>
          </w:p>
        </w:tc>
        <w:tc>
          <w:tcPr>
            <w:tcW w:w="2268" w:type="dxa"/>
          </w:tcPr>
          <w:p w14:paraId="62E1718A" w14:textId="77777777" w:rsidR="00C36491" w:rsidRPr="00532CE1" w:rsidRDefault="00C36491" w:rsidP="00077C60">
            <w:pPr>
              <w:spacing w:before="240"/>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Efectivos</w:t>
            </w:r>
          </w:p>
        </w:tc>
      </w:tr>
      <w:tr w:rsidR="00C36491" w:rsidRPr="00532CE1" w14:paraId="560A01CC"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56767C7C" w14:textId="77777777"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Costos de apoyo directos (CAD)</w:t>
            </w:r>
          </w:p>
        </w:tc>
        <w:tc>
          <w:tcPr>
            <w:tcW w:w="2268" w:type="dxa"/>
            <w:tcBorders>
              <w:top w:val="none" w:sz="0" w:space="0" w:color="auto"/>
              <w:bottom w:val="none" w:sz="0" w:space="0" w:color="auto"/>
            </w:tcBorders>
          </w:tcPr>
          <w:p w14:paraId="1A928A2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none" w:sz="0" w:space="0" w:color="auto"/>
              <w:bottom w:val="none" w:sz="0" w:space="0" w:color="auto"/>
            </w:tcBorders>
          </w:tcPr>
          <w:p w14:paraId="02CB8DC2"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p>
        </w:tc>
      </w:tr>
      <w:tr w:rsidR="00C36491" w:rsidRPr="00532CE1" w14:paraId="56E2945B" w14:textId="77777777" w:rsidTr="00077C60">
        <w:tc>
          <w:tcPr>
            <w:cnfStyle w:val="001000000000" w:firstRow="0" w:lastRow="0" w:firstColumn="1" w:lastColumn="0" w:oddVBand="0" w:evenVBand="0" w:oddHBand="0" w:evenHBand="0" w:firstRowFirstColumn="0" w:firstRowLastColumn="0" w:lastRowFirstColumn="0" w:lastRowLastColumn="0"/>
            <w:tcW w:w="4106" w:type="dxa"/>
          </w:tcPr>
          <w:p w14:paraId="58F3E366" w14:textId="00F3D062" w:rsidR="00C36491" w:rsidRPr="00532CE1" w:rsidRDefault="00C36491" w:rsidP="00077C60">
            <w:pPr>
              <w:jc w:val="center"/>
              <w:rPr>
                <w:rFonts w:ascii="Tahoma" w:hAnsi="Tahoma" w:cs="Tahoma"/>
                <w:b w:val="0"/>
                <w:sz w:val="18"/>
                <w:szCs w:val="18"/>
              </w:rPr>
            </w:pPr>
            <w:r w:rsidRPr="00532CE1">
              <w:rPr>
                <w:rFonts w:ascii="Tahoma" w:hAnsi="Tahoma" w:cs="Tahoma"/>
                <w:b w:val="0"/>
                <w:sz w:val="18"/>
                <w:szCs w:val="18"/>
              </w:rPr>
              <w:t>Costos de apoyo indirectos (4 %)</w:t>
            </w:r>
          </w:p>
        </w:tc>
        <w:tc>
          <w:tcPr>
            <w:tcW w:w="2268" w:type="dxa"/>
          </w:tcPr>
          <w:p w14:paraId="1F67AD4D"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Pr>
          <w:p w14:paraId="6770365E"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C36491" w:rsidRPr="00532CE1" w14:paraId="5FF2879D"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tcBorders>
          </w:tcPr>
          <w:p w14:paraId="4D624997" w14:textId="77777777" w:rsidR="00C36491" w:rsidRPr="00532CE1" w:rsidRDefault="00C36491" w:rsidP="00077C60">
            <w:pPr>
              <w:spacing w:before="240"/>
              <w:rPr>
                <w:rFonts w:ascii="Tahoma" w:hAnsi="Tahoma" w:cs="Tahoma"/>
                <w:sz w:val="18"/>
                <w:szCs w:val="18"/>
              </w:rPr>
            </w:pPr>
            <w:r w:rsidRPr="00532CE1">
              <w:rPr>
                <w:rFonts w:ascii="Tahoma" w:hAnsi="Tahoma" w:cs="Tahoma"/>
                <w:sz w:val="18"/>
                <w:szCs w:val="18"/>
              </w:rPr>
              <w:t>Gastos totales</w:t>
            </w:r>
          </w:p>
        </w:tc>
        <w:tc>
          <w:tcPr>
            <w:tcW w:w="2268" w:type="dxa"/>
            <w:tcBorders>
              <w:top w:val="none" w:sz="0" w:space="0" w:color="auto"/>
              <w:bottom w:val="none" w:sz="0" w:space="0" w:color="auto"/>
            </w:tcBorders>
          </w:tcPr>
          <w:p w14:paraId="4EADFA39" w14:textId="77777777" w:rsidR="00C36491" w:rsidRPr="00532CE1" w:rsidRDefault="00C36491" w:rsidP="00077C60">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Previstos</w:t>
            </w:r>
          </w:p>
        </w:tc>
        <w:tc>
          <w:tcPr>
            <w:tcW w:w="2268" w:type="dxa"/>
            <w:tcBorders>
              <w:top w:val="none" w:sz="0" w:space="0" w:color="auto"/>
              <w:bottom w:val="single" w:sz="8" w:space="0" w:color="auto"/>
            </w:tcBorders>
          </w:tcPr>
          <w:p w14:paraId="03654AC8" w14:textId="77777777" w:rsidR="00C36491" w:rsidRPr="00532CE1" w:rsidRDefault="00C36491" w:rsidP="00077C60">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532CE1">
              <w:rPr>
                <w:rFonts w:ascii="Tahoma" w:hAnsi="Tahoma" w:cs="Tahoma"/>
                <w:b/>
                <w:sz w:val="18"/>
                <w:szCs w:val="18"/>
              </w:rPr>
              <w:t>Efectivos</w:t>
            </w:r>
          </w:p>
        </w:tc>
      </w:tr>
      <w:tr w:rsidR="00C36491" w:rsidRPr="00532CE1" w14:paraId="5126952B" w14:textId="77777777" w:rsidTr="00077C60">
        <w:tc>
          <w:tcPr>
            <w:cnfStyle w:val="001000000000" w:firstRow="0" w:lastRow="0" w:firstColumn="1" w:lastColumn="0" w:oddVBand="0" w:evenVBand="0" w:oddHBand="0" w:evenHBand="0" w:firstRowFirstColumn="0" w:firstRowLastColumn="0" w:lastRowFirstColumn="0" w:lastRowLastColumn="0"/>
            <w:tcW w:w="4106" w:type="dxa"/>
            <w:tcBorders>
              <w:bottom w:val="nil"/>
            </w:tcBorders>
          </w:tcPr>
          <w:p w14:paraId="76496B46" w14:textId="77777777" w:rsidR="00C36491" w:rsidRPr="00532CE1" w:rsidRDefault="00C36491" w:rsidP="00077C60">
            <w:pPr>
              <w:spacing w:before="240"/>
              <w:rPr>
                <w:rFonts w:ascii="Tahoma" w:hAnsi="Tahoma" w:cs="Tahoma"/>
                <w:sz w:val="18"/>
                <w:szCs w:val="18"/>
              </w:rPr>
            </w:pPr>
            <w:r w:rsidRPr="00532CE1">
              <w:rPr>
                <w:rFonts w:ascii="Tahoma" w:hAnsi="Tahoma" w:cs="Tahoma"/>
                <w:sz w:val="18"/>
                <w:szCs w:val="18"/>
              </w:rPr>
              <w:t>Saldo</w:t>
            </w:r>
          </w:p>
        </w:tc>
        <w:tc>
          <w:tcPr>
            <w:tcW w:w="2268" w:type="dxa"/>
            <w:tcBorders>
              <w:bottom w:val="nil"/>
            </w:tcBorders>
          </w:tcPr>
          <w:p w14:paraId="79A54314"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2268" w:type="dxa"/>
            <w:tcBorders>
              <w:top w:val="single" w:sz="8" w:space="0" w:color="auto"/>
              <w:bottom w:val="single" w:sz="8" w:space="0" w:color="auto"/>
            </w:tcBorders>
          </w:tcPr>
          <w:p w14:paraId="540B50C6" w14:textId="77777777" w:rsidR="00C36491" w:rsidRPr="00532CE1" w:rsidRDefault="00C36491" w:rsidP="00077C60">
            <w:pP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C36491" w:rsidRPr="00532CE1" w14:paraId="45301C94" w14:textId="77777777" w:rsidTr="00077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bottom w:val="nil"/>
            </w:tcBorders>
          </w:tcPr>
          <w:p w14:paraId="50357946" w14:textId="77777777" w:rsidR="00C36491" w:rsidRPr="00532CE1" w:rsidRDefault="00C36491" w:rsidP="00077C60">
            <w:pPr>
              <w:spacing w:before="240" w:after="120"/>
              <w:rPr>
                <w:rFonts w:ascii="Tahoma" w:hAnsi="Tahoma" w:cs="Tahoma"/>
                <w:sz w:val="18"/>
                <w:szCs w:val="18"/>
              </w:rPr>
            </w:pPr>
            <w:r w:rsidRPr="00532CE1">
              <w:rPr>
                <w:rFonts w:ascii="Tahoma" w:hAnsi="Tahoma" w:cs="Tahoma"/>
                <w:sz w:val="18"/>
                <w:szCs w:val="18"/>
              </w:rPr>
              <w:t>Certificado por:</w:t>
            </w:r>
          </w:p>
        </w:tc>
        <w:tc>
          <w:tcPr>
            <w:tcW w:w="2268" w:type="dxa"/>
            <w:tcBorders>
              <w:top w:val="nil"/>
              <w:bottom w:val="nil"/>
            </w:tcBorders>
          </w:tcPr>
          <w:p w14:paraId="2E7A466D"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268" w:type="dxa"/>
            <w:tcBorders>
              <w:top w:val="single" w:sz="8" w:space="0" w:color="auto"/>
              <w:bottom w:val="nil"/>
            </w:tcBorders>
          </w:tcPr>
          <w:p w14:paraId="23EC8ED4" w14:textId="77777777" w:rsidR="00C36491" w:rsidRPr="00532CE1" w:rsidRDefault="00C36491" w:rsidP="00077C60">
            <w:pP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p>
        </w:tc>
      </w:tr>
      <w:tr w:rsidR="00C36491" w:rsidRPr="00532CE1" w14:paraId="64FAB73F" w14:textId="77777777" w:rsidTr="00077C60">
        <w:tc>
          <w:tcPr>
            <w:cnfStyle w:val="001000000000" w:firstRow="0" w:lastRow="0" w:firstColumn="1" w:lastColumn="0" w:oddVBand="0" w:evenVBand="0" w:oddHBand="0" w:evenHBand="0" w:firstRowFirstColumn="0" w:firstRowLastColumn="0" w:lastRowFirstColumn="0" w:lastRowLastColumn="0"/>
            <w:tcW w:w="8642" w:type="dxa"/>
            <w:gridSpan w:val="3"/>
            <w:tcBorders>
              <w:top w:val="nil"/>
              <w:bottom w:val="nil"/>
            </w:tcBorders>
          </w:tcPr>
          <w:p w14:paraId="61C53121" w14:textId="77777777" w:rsidR="00C36491" w:rsidRPr="00532CE1" w:rsidRDefault="00C36491" w:rsidP="00077C60">
            <w:pPr>
              <w:rPr>
                <w:rFonts w:ascii="Tahoma" w:hAnsi="Tahoma" w:cs="Tahoma"/>
                <w:spacing w:val="-6"/>
                <w:sz w:val="18"/>
                <w:szCs w:val="18"/>
              </w:rPr>
            </w:pPr>
            <w:r w:rsidRPr="00532CE1">
              <w:rPr>
                <w:rFonts w:ascii="Tahoma" w:hAnsi="Tahoma" w:cs="Tahoma"/>
                <w:spacing w:val="-6"/>
                <w:sz w:val="18"/>
                <w:szCs w:val="18"/>
              </w:rPr>
              <w:t>Jefe de la Dirección de Contabilidad de Contribuciones y Elaboración de Informes Financieros para los Donantes</w:t>
            </w:r>
          </w:p>
        </w:tc>
      </w:tr>
    </w:tbl>
    <w:p w14:paraId="0154DA2F" w14:textId="77777777" w:rsidR="00C36491" w:rsidRPr="00532CE1" w:rsidRDefault="00C36491" w:rsidP="00C36491">
      <w:pPr>
        <w:rPr>
          <w:rFonts w:ascii="Tahoma" w:hAnsi="Tahoma" w:cs="Tahoma"/>
          <w:lang w:val="es-ES"/>
        </w:rPr>
      </w:pPr>
    </w:p>
    <w:p w14:paraId="7B34B2EC" w14:textId="23591C7C" w:rsidR="00734505" w:rsidRPr="00532CE1" w:rsidRDefault="00734505" w:rsidP="00F82CEF">
      <w:pPr>
        <w:pStyle w:val="ApndxHeading"/>
        <w:spacing w:before="0"/>
        <w:rPr>
          <w:szCs w:val="28"/>
          <w:lang w:val="es-ES"/>
        </w:rPr>
      </w:pPr>
      <w:r w:rsidRPr="00532CE1">
        <w:rPr>
          <w:szCs w:val="28"/>
          <w:lang w:val="es-ES"/>
        </w:rPr>
        <w:t>A</w:t>
      </w:r>
      <w:r w:rsidR="00BA24C6" w:rsidRPr="00532CE1">
        <w:rPr>
          <w:szCs w:val="28"/>
          <w:lang w:val="es-ES"/>
        </w:rPr>
        <w:t>NEX</w:t>
      </w:r>
      <w:r w:rsidR="003F67B5" w:rsidRPr="00532CE1">
        <w:rPr>
          <w:szCs w:val="28"/>
          <w:lang w:val="es-ES"/>
        </w:rPr>
        <w:t>O</w:t>
      </w:r>
      <w:r w:rsidRPr="00532CE1">
        <w:rPr>
          <w:szCs w:val="28"/>
          <w:lang w:val="es-ES"/>
        </w:rPr>
        <w:t xml:space="preserve"> </w:t>
      </w:r>
      <w:r w:rsidR="00D35470" w:rsidRPr="00532CE1">
        <w:rPr>
          <w:szCs w:val="28"/>
          <w:lang w:val="es-ES"/>
        </w:rPr>
        <w:t>IV</w:t>
      </w:r>
    </w:p>
    <w:p w14:paraId="2FC10936" w14:textId="0DA80F9C" w:rsidR="00734505" w:rsidRPr="00532CE1" w:rsidRDefault="003B1501" w:rsidP="00F82CEF">
      <w:pPr>
        <w:pStyle w:val="ApndxHeading"/>
        <w:rPr>
          <w:sz w:val="24"/>
          <w:szCs w:val="24"/>
          <w:lang w:val="es-ES"/>
        </w:rPr>
      </w:pPr>
      <w:r w:rsidRPr="00532CE1">
        <w:rPr>
          <w:sz w:val="24"/>
          <w:szCs w:val="24"/>
          <w:lang w:val="es-ES"/>
        </w:rPr>
        <w:t>PERSONAL</w:t>
      </w:r>
      <w:r w:rsidR="00384341" w:rsidRPr="00532CE1">
        <w:rPr>
          <w:sz w:val="24"/>
          <w:szCs w:val="24"/>
          <w:lang w:val="es-ES"/>
        </w:rPr>
        <w:t xml:space="preserve"> </w:t>
      </w:r>
      <w:r w:rsidR="00814377" w:rsidRPr="00532CE1">
        <w:rPr>
          <w:sz w:val="24"/>
          <w:szCs w:val="24"/>
          <w:lang w:val="es-ES"/>
        </w:rPr>
        <w:t>DE CONTRAPARTE</w:t>
      </w:r>
      <w:r w:rsidRPr="00532CE1">
        <w:rPr>
          <w:sz w:val="24"/>
          <w:szCs w:val="24"/>
          <w:lang w:val="es-ES"/>
        </w:rPr>
        <w:t xml:space="preserve">, SERVICIOS, INSTALACIONES Y BIENES </w:t>
      </w:r>
      <w:r w:rsidR="00814377" w:rsidRPr="00532CE1">
        <w:rPr>
          <w:sz w:val="24"/>
          <w:szCs w:val="24"/>
          <w:lang w:val="es-ES"/>
        </w:rPr>
        <w:br/>
      </w:r>
      <w:r w:rsidRPr="00532CE1">
        <w:rPr>
          <w:sz w:val="24"/>
          <w:szCs w:val="24"/>
          <w:lang w:val="es-ES"/>
        </w:rPr>
        <w:t>QUE EL GOBIERNO</w:t>
      </w:r>
      <w:r w:rsidR="00814377" w:rsidRPr="00532CE1">
        <w:rPr>
          <w:sz w:val="24"/>
          <w:szCs w:val="24"/>
          <w:lang w:val="es-ES"/>
        </w:rPr>
        <w:t xml:space="preserve"> HA DE PROPORCIONAR</w:t>
      </w:r>
    </w:p>
    <w:p w14:paraId="1B8B31AA" w14:textId="77777777" w:rsidR="00734505" w:rsidRPr="00532CE1" w:rsidRDefault="00734505" w:rsidP="00D1227D">
      <w:pPr>
        <w:pStyle w:val="ApndxHeading"/>
        <w:spacing w:before="0" w:after="0"/>
        <w:rPr>
          <w:sz w:val="24"/>
          <w:szCs w:val="24"/>
          <w:highlight w:val="green"/>
          <w:lang w:val="es-ES"/>
        </w:rPr>
      </w:pPr>
    </w:p>
    <w:p w14:paraId="259EB2AD" w14:textId="2F7A20E5" w:rsidR="00BE778C" w:rsidRPr="00532CE1" w:rsidRDefault="00384341" w:rsidP="00D1227D">
      <w:pPr>
        <w:tabs>
          <w:tab w:val="left" w:pos="1440"/>
          <w:tab w:val="left" w:pos="2160"/>
        </w:tabs>
        <w:spacing w:after="120"/>
        <w:rPr>
          <w:sz w:val="24"/>
          <w:szCs w:val="24"/>
          <w:lang w:val="es-ES"/>
        </w:rPr>
      </w:pPr>
      <w:r w:rsidRPr="00532CE1">
        <w:rPr>
          <w:rFonts w:eastAsia="Times New Roman"/>
          <w:color w:val="222222"/>
          <w:sz w:val="24"/>
          <w:szCs w:val="24"/>
          <w:lang w:val="es-ES"/>
        </w:rPr>
        <w:t xml:space="preserve">Las Partes recuerdan las disposiciones del </w:t>
      </w:r>
      <w:r w:rsidR="001A6D85" w:rsidRPr="00532CE1">
        <w:rPr>
          <w:rFonts w:eastAsia="Times New Roman"/>
          <w:color w:val="222222"/>
          <w:sz w:val="24"/>
          <w:szCs w:val="24"/>
          <w:lang w:val="es-ES"/>
        </w:rPr>
        <w:t>Acuerdo básico</w:t>
      </w:r>
      <w:r w:rsidRPr="00532CE1">
        <w:rPr>
          <w:rFonts w:eastAsia="Times New Roman"/>
          <w:color w:val="222222"/>
          <w:sz w:val="24"/>
          <w:szCs w:val="24"/>
          <w:lang w:val="es-ES"/>
        </w:rPr>
        <w:t xml:space="preserve">, incluidas las relativas a las instalaciones que el Gobierno proporcionará para la ejecución de la asistencia del PMA, y confirman nuevamente que el Gobierno proporcionará las instalaciones, exenciones, privilegios e inmunidades previstos en el </w:t>
      </w:r>
      <w:r w:rsidR="001A6D85" w:rsidRPr="00532CE1">
        <w:rPr>
          <w:rFonts w:eastAsia="Times New Roman"/>
          <w:color w:val="222222"/>
          <w:sz w:val="24"/>
          <w:szCs w:val="24"/>
          <w:lang w:val="es-ES"/>
        </w:rPr>
        <w:t>Acuerdo básico</w:t>
      </w:r>
      <w:r w:rsidRPr="00532CE1">
        <w:rPr>
          <w:rFonts w:eastAsia="Times New Roman"/>
          <w:color w:val="222222"/>
          <w:sz w:val="24"/>
          <w:szCs w:val="24"/>
          <w:lang w:val="es-ES"/>
        </w:rPr>
        <w:t>.</w:t>
      </w:r>
    </w:p>
    <w:p w14:paraId="45FD0074" w14:textId="35EAD15C" w:rsidR="00605381" w:rsidRPr="00532CE1" w:rsidRDefault="00384341" w:rsidP="00D1227D">
      <w:pPr>
        <w:tabs>
          <w:tab w:val="left" w:pos="1440"/>
          <w:tab w:val="left" w:pos="2160"/>
        </w:tabs>
        <w:spacing w:after="120"/>
        <w:rPr>
          <w:sz w:val="24"/>
          <w:szCs w:val="24"/>
          <w:lang w:val="es-ES"/>
        </w:rPr>
      </w:pPr>
      <w:r w:rsidRPr="00532CE1">
        <w:rPr>
          <w:sz w:val="24"/>
          <w:szCs w:val="24"/>
          <w:lang w:val="es-ES"/>
        </w:rPr>
        <w:t xml:space="preserve">Sin perjuicio de lo anterior, las Partes acuerdan que al Gobierno le corresponderá </w:t>
      </w:r>
      <w:r w:rsidR="003A488F" w:rsidRPr="00532CE1">
        <w:rPr>
          <w:sz w:val="24"/>
          <w:szCs w:val="24"/>
          <w:lang w:val="es-ES"/>
        </w:rPr>
        <w:t>aportar</w:t>
      </w:r>
      <w:r w:rsidRPr="00532CE1">
        <w:rPr>
          <w:sz w:val="24"/>
          <w:szCs w:val="24"/>
          <w:lang w:val="es-ES"/>
        </w:rPr>
        <w:t xml:space="preserve"> los siguientes insumos, a su cuenta y sin costo alguno para el PMA, a los efectos de facilitar la ejecución satisfactoria del presente Acuerdo:</w:t>
      </w:r>
    </w:p>
    <w:p w14:paraId="160736BD" w14:textId="0213C26D" w:rsidR="00605381" w:rsidRPr="00532CE1" w:rsidRDefault="00384341" w:rsidP="00CD642D">
      <w:pPr>
        <w:pStyle w:val="Prrafodelista"/>
        <w:numPr>
          <w:ilvl w:val="0"/>
          <w:numId w:val="7"/>
        </w:numPr>
        <w:tabs>
          <w:tab w:val="left" w:pos="1440"/>
          <w:tab w:val="left" w:pos="2160"/>
        </w:tabs>
        <w:spacing w:after="120"/>
        <w:rPr>
          <w:rFonts w:ascii="Times New Roman" w:hAnsi="Times New Roman"/>
          <w:color w:val="auto"/>
          <w:sz w:val="24"/>
          <w:szCs w:val="24"/>
          <w:lang w:val="es-ES"/>
        </w:rPr>
      </w:pPr>
      <w:r w:rsidRPr="00532CE1">
        <w:rPr>
          <w:rFonts w:ascii="Times New Roman" w:hAnsi="Times New Roman"/>
          <w:color w:val="000000" w:themeColor="text1"/>
          <w:sz w:val="24"/>
          <w:szCs w:val="24"/>
          <w:lang w:val="es-ES"/>
        </w:rPr>
        <w:t xml:space="preserve"> </w:t>
      </w:r>
      <w:r w:rsidRPr="00532CE1">
        <w:rPr>
          <w:rFonts w:ascii="Times New Roman" w:hAnsi="Times New Roman"/>
          <w:color w:val="auto"/>
          <w:sz w:val="24"/>
          <w:szCs w:val="24"/>
          <w:lang w:val="es-ES"/>
        </w:rPr>
        <w:t>Personal del Gobierno (expertos cualificados para trabajar con el equipo del PMA): [</w:t>
      </w:r>
      <w:r w:rsidRPr="00532CE1">
        <w:rPr>
          <w:rFonts w:ascii="Times New Roman" w:hAnsi="Times New Roman"/>
          <w:i/>
          <w:iCs/>
          <w:color w:val="auto"/>
          <w:sz w:val="24"/>
          <w:szCs w:val="24"/>
          <w:highlight w:val="lightGray"/>
          <w:lang w:val="es-ES"/>
        </w:rPr>
        <w:t>incluir la lista de nombres</w:t>
      </w:r>
      <w:r w:rsidR="00D83E23" w:rsidRPr="00532CE1">
        <w:rPr>
          <w:rFonts w:ascii="Times New Roman" w:hAnsi="Times New Roman"/>
          <w:i/>
          <w:iCs/>
          <w:color w:val="auto"/>
          <w:sz w:val="24"/>
          <w:szCs w:val="24"/>
          <w:highlight w:val="lightGray"/>
          <w:lang w:val="es-ES"/>
        </w:rPr>
        <w:t xml:space="preserve"> y</w:t>
      </w:r>
      <w:r w:rsidRPr="00532CE1">
        <w:rPr>
          <w:rFonts w:ascii="Times New Roman" w:hAnsi="Times New Roman"/>
          <w:i/>
          <w:iCs/>
          <w:color w:val="auto"/>
          <w:sz w:val="24"/>
          <w:szCs w:val="24"/>
          <w:highlight w:val="lightGray"/>
          <w:lang w:val="es-ES"/>
        </w:rPr>
        <w:t xml:space="preserve"> cargos y una breve descripción de las cualificaciones; indicar </w:t>
      </w:r>
      <w:r w:rsidRPr="00532CE1">
        <w:rPr>
          <w:rFonts w:ascii="Times New Roman" w:hAnsi="Times New Roman"/>
          <w:color w:val="auto"/>
          <w:sz w:val="24"/>
          <w:szCs w:val="24"/>
          <w:highlight w:val="lightGray"/>
          <w:lang w:val="es-ES"/>
        </w:rPr>
        <w:t>“</w:t>
      </w:r>
      <w:r w:rsidRPr="00532CE1">
        <w:rPr>
          <w:rFonts w:ascii="Times New Roman" w:hAnsi="Times New Roman"/>
          <w:i/>
          <w:iCs/>
          <w:color w:val="auto"/>
          <w:sz w:val="24"/>
          <w:szCs w:val="24"/>
          <w:highlight w:val="lightGray"/>
          <w:lang w:val="es-ES"/>
        </w:rPr>
        <w:t>n. a.</w:t>
      </w:r>
      <w:r w:rsidRPr="00532CE1">
        <w:rPr>
          <w:rFonts w:ascii="Times New Roman" w:hAnsi="Times New Roman"/>
          <w:color w:val="auto"/>
          <w:sz w:val="24"/>
          <w:szCs w:val="24"/>
          <w:highlight w:val="lightGray"/>
          <w:lang w:val="es-ES"/>
        </w:rPr>
        <w:t xml:space="preserve">” </w:t>
      </w:r>
      <w:r w:rsidRPr="00532CE1">
        <w:rPr>
          <w:rFonts w:ascii="Times New Roman" w:hAnsi="Times New Roman"/>
          <w:i/>
          <w:iCs/>
          <w:color w:val="auto"/>
          <w:sz w:val="24"/>
          <w:szCs w:val="24"/>
          <w:highlight w:val="lightGray"/>
          <w:lang w:val="es-ES"/>
        </w:rPr>
        <w:t xml:space="preserve">si no se </w:t>
      </w:r>
      <w:r w:rsidR="00D83E23" w:rsidRPr="00532CE1">
        <w:rPr>
          <w:rFonts w:ascii="Times New Roman" w:hAnsi="Times New Roman"/>
          <w:i/>
          <w:iCs/>
          <w:color w:val="auto"/>
          <w:sz w:val="24"/>
          <w:szCs w:val="24"/>
          <w:highlight w:val="lightGray"/>
          <w:lang w:val="es-ES"/>
        </w:rPr>
        <w:t>aplica</w:t>
      </w:r>
      <w:r w:rsidRPr="00532CE1">
        <w:rPr>
          <w:rFonts w:ascii="Times New Roman" w:hAnsi="Times New Roman"/>
          <w:i/>
          <w:iCs/>
          <w:color w:val="auto"/>
          <w:sz w:val="24"/>
          <w:szCs w:val="24"/>
          <w:highlight w:val="lightGray"/>
          <w:lang w:val="es-ES"/>
        </w:rPr>
        <w:t xml:space="preserve"> es</w:t>
      </w:r>
      <w:r w:rsidR="00D83E23" w:rsidRPr="00532CE1">
        <w:rPr>
          <w:rFonts w:ascii="Times New Roman" w:hAnsi="Times New Roman"/>
          <w:i/>
          <w:iCs/>
          <w:color w:val="auto"/>
          <w:sz w:val="24"/>
          <w:szCs w:val="24"/>
          <w:highlight w:val="lightGray"/>
          <w:lang w:val="es-ES"/>
        </w:rPr>
        <w:t>te insumo</w:t>
      </w:r>
      <w:r w:rsidRPr="00532CE1">
        <w:rPr>
          <w:rFonts w:ascii="Times New Roman" w:hAnsi="Times New Roman"/>
          <w:i/>
          <w:iCs/>
          <w:color w:val="auto"/>
          <w:sz w:val="24"/>
          <w:szCs w:val="24"/>
          <w:lang w:val="es-ES"/>
        </w:rPr>
        <w:t>.</w:t>
      </w:r>
      <w:r w:rsidRPr="00532CE1">
        <w:rPr>
          <w:rFonts w:ascii="Times New Roman" w:hAnsi="Times New Roman"/>
          <w:color w:val="auto"/>
          <w:sz w:val="24"/>
          <w:szCs w:val="24"/>
          <w:lang w:val="es-ES"/>
        </w:rPr>
        <w:t>]</w:t>
      </w:r>
    </w:p>
    <w:p w14:paraId="2DCBA6E9" w14:textId="0EEE4752" w:rsidR="00605381" w:rsidRPr="00532CE1" w:rsidRDefault="00D83E23" w:rsidP="00CD642D">
      <w:pPr>
        <w:pStyle w:val="Prrafodelista"/>
        <w:numPr>
          <w:ilvl w:val="0"/>
          <w:numId w:val="7"/>
        </w:numPr>
        <w:tabs>
          <w:tab w:val="left" w:pos="1440"/>
          <w:tab w:val="left" w:pos="2160"/>
        </w:tabs>
        <w:spacing w:after="120"/>
        <w:rPr>
          <w:rFonts w:ascii="Times New Roman" w:hAnsi="Times New Roman"/>
          <w:i/>
          <w:color w:val="auto"/>
          <w:sz w:val="24"/>
          <w:szCs w:val="24"/>
          <w:lang w:val="es-ES"/>
        </w:rPr>
      </w:pPr>
      <w:r w:rsidRPr="00532CE1">
        <w:rPr>
          <w:rFonts w:ascii="Times New Roman" w:hAnsi="Times New Roman"/>
          <w:color w:val="auto"/>
          <w:sz w:val="24"/>
          <w:szCs w:val="24"/>
          <w:lang w:val="es-ES"/>
        </w:rPr>
        <w:t xml:space="preserve"> Encuestas e insumos técnicos [</w:t>
      </w:r>
      <w:r w:rsidRPr="00532CE1">
        <w:rPr>
          <w:rFonts w:ascii="Times New Roman" w:hAnsi="Times New Roman"/>
          <w:i/>
          <w:iCs/>
          <w:color w:val="auto"/>
          <w:sz w:val="24"/>
          <w:szCs w:val="24"/>
          <w:highlight w:val="lightGray"/>
          <w:lang w:val="es-ES"/>
        </w:rPr>
        <w:t xml:space="preserve">por ejemplo, encuestas, planos, archivos, mapas, software, etc., o indicar </w:t>
      </w:r>
      <w:r w:rsidRPr="00532CE1">
        <w:rPr>
          <w:rFonts w:ascii="Times New Roman" w:hAnsi="Times New Roman"/>
          <w:color w:val="auto"/>
          <w:sz w:val="24"/>
          <w:szCs w:val="24"/>
          <w:highlight w:val="lightGray"/>
          <w:lang w:val="es-ES"/>
        </w:rPr>
        <w:t>“</w:t>
      </w:r>
      <w:r w:rsidRPr="00532CE1">
        <w:rPr>
          <w:rFonts w:ascii="Times New Roman" w:hAnsi="Times New Roman"/>
          <w:i/>
          <w:iCs/>
          <w:color w:val="auto"/>
          <w:sz w:val="24"/>
          <w:szCs w:val="24"/>
          <w:highlight w:val="lightGray"/>
          <w:lang w:val="es-ES"/>
        </w:rPr>
        <w:t>n. a.</w:t>
      </w:r>
      <w:r w:rsidRPr="00532CE1">
        <w:rPr>
          <w:rFonts w:ascii="Times New Roman" w:hAnsi="Times New Roman"/>
          <w:color w:val="auto"/>
          <w:sz w:val="24"/>
          <w:szCs w:val="24"/>
          <w:highlight w:val="lightGray"/>
          <w:lang w:val="es-ES"/>
        </w:rPr>
        <w:t>”</w:t>
      </w:r>
      <w:r w:rsidRPr="00532CE1" w:rsidDel="00622A87">
        <w:rPr>
          <w:rFonts w:ascii="Times New Roman" w:hAnsi="Times New Roman"/>
          <w:color w:val="auto"/>
          <w:sz w:val="24"/>
          <w:szCs w:val="24"/>
          <w:highlight w:val="lightGray"/>
          <w:lang w:val="es-ES"/>
        </w:rPr>
        <w:t xml:space="preserve"> </w:t>
      </w:r>
      <w:r w:rsidRPr="00532CE1">
        <w:rPr>
          <w:rFonts w:ascii="Times New Roman" w:hAnsi="Times New Roman"/>
          <w:i/>
          <w:iCs/>
          <w:color w:val="auto"/>
          <w:sz w:val="24"/>
          <w:szCs w:val="24"/>
          <w:highlight w:val="lightGray"/>
          <w:lang w:val="es-ES"/>
        </w:rPr>
        <w:t xml:space="preserve">si no se aplica </w:t>
      </w:r>
      <w:r w:rsidRPr="00532CE1">
        <w:rPr>
          <w:rFonts w:ascii="Times New Roman" w:hAnsi="Times New Roman"/>
          <w:i/>
          <w:color w:val="auto"/>
          <w:sz w:val="24"/>
          <w:szCs w:val="24"/>
          <w:highlight w:val="lightGray"/>
          <w:lang w:val="es-ES"/>
        </w:rPr>
        <w:t>este insumo.</w:t>
      </w:r>
      <w:r w:rsidRPr="00532CE1">
        <w:rPr>
          <w:rFonts w:ascii="Times New Roman" w:hAnsi="Times New Roman"/>
          <w:color w:val="auto"/>
          <w:sz w:val="24"/>
          <w:szCs w:val="24"/>
          <w:lang w:val="es-ES"/>
        </w:rPr>
        <w:t>]</w:t>
      </w:r>
    </w:p>
    <w:p w14:paraId="78CEFF99" w14:textId="16A4F87D" w:rsidR="00605381" w:rsidRPr="00532CE1" w:rsidRDefault="00D83E23" w:rsidP="00CD642D">
      <w:pPr>
        <w:pStyle w:val="Prrafodelista"/>
        <w:numPr>
          <w:ilvl w:val="0"/>
          <w:numId w:val="7"/>
        </w:numPr>
        <w:tabs>
          <w:tab w:val="left" w:pos="1440"/>
          <w:tab w:val="left" w:pos="2160"/>
        </w:tabs>
        <w:spacing w:after="120"/>
        <w:rPr>
          <w:rFonts w:ascii="Times New Roman" w:hAnsi="Times New Roman"/>
          <w:i/>
          <w:color w:val="auto"/>
          <w:sz w:val="24"/>
          <w:szCs w:val="24"/>
          <w:lang w:val="es-ES"/>
        </w:rPr>
      </w:pPr>
      <w:r w:rsidRPr="00532CE1">
        <w:rPr>
          <w:rFonts w:ascii="Times New Roman" w:hAnsi="Times New Roman"/>
          <w:color w:val="auto"/>
          <w:sz w:val="24"/>
          <w:szCs w:val="24"/>
          <w:lang w:val="es-ES"/>
        </w:rPr>
        <w:t xml:space="preserve"> Servicios [</w:t>
      </w:r>
      <w:r w:rsidRPr="00532CE1">
        <w:rPr>
          <w:rFonts w:ascii="Times New Roman" w:hAnsi="Times New Roman"/>
          <w:i/>
          <w:iCs/>
          <w:color w:val="auto"/>
          <w:sz w:val="24"/>
          <w:szCs w:val="24"/>
          <w:highlight w:val="lightGray"/>
          <w:lang w:val="es-ES"/>
        </w:rPr>
        <w:t xml:space="preserve">por ejemplo, limpieza de oficinas, servicios públicos, comunicación, etc., o indicar </w:t>
      </w:r>
      <w:r w:rsidRPr="00532CE1">
        <w:rPr>
          <w:rFonts w:ascii="Times New Roman" w:hAnsi="Times New Roman"/>
          <w:color w:val="auto"/>
          <w:sz w:val="24"/>
          <w:szCs w:val="24"/>
          <w:highlight w:val="lightGray"/>
          <w:lang w:val="es-ES"/>
        </w:rPr>
        <w:t>“</w:t>
      </w:r>
      <w:r w:rsidRPr="00532CE1">
        <w:rPr>
          <w:rFonts w:ascii="Times New Roman" w:hAnsi="Times New Roman"/>
          <w:i/>
          <w:iCs/>
          <w:color w:val="auto"/>
          <w:sz w:val="24"/>
          <w:szCs w:val="24"/>
          <w:highlight w:val="lightGray"/>
          <w:lang w:val="es-ES"/>
        </w:rPr>
        <w:t>n. a.</w:t>
      </w:r>
      <w:r w:rsidRPr="00532CE1">
        <w:rPr>
          <w:rFonts w:ascii="Times New Roman" w:hAnsi="Times New Roman"/>
          <w:color w:val="auto"/>
          <w:sz w:val="24"/>
          <w:szCs w:val="24"/>
          <w:highlight w:val="lightGray"/>
          <w:lang w:val="es-ES"/>
        </w:rPr>
        <w:t>”</w:t>
      </w:r>
      <w:r w:rsidRPr="00532CE1" w:rsidDel="00622A87">
        <w:rPr>
          <w:rFonts w:ascii="Times New Roman" w:hAnsi="Times New Roman"/>
          <w:color w:val="auto"/>
          <w:sz w:val="24"/>
          <w:szCs w:val="24"/>
          <w:highlight w:val="lightGray"/>
          <w:lang w:val="es-ES"/>
        </w:rPr>
        <w:t xml:space="preserve"> </w:t>
      </w:r>
      <w:r w:rsidRPr="00532CE1">
        <w:rPr>
          <w:rFonts w:ascii="Times New Roman" w:hAnsi="Times New Roman"/>
          <w:i/>
          <w:iCs/>
          <w:color w:val="auto"/>
          <w:sz w:val="24"/>
          <w:szCs w:val="24"/>
          <w:highlight w:val="lightGray"/>
          <w:lang w:val="es-ES"/>
        </w:rPr>
        <w:t>si no se aplica este insumo.</w:t>
      </w:r>
      <w:r w:rsidRPr="00532CE1">
        <w:rPr>
          <w:rFonts w:ascii="Times New Roman" w:hAnsi="Times New Roman"/>
          <w:color w:val="auto"/>
          <w:sz w:val="24"/>
          <w:szCs w:val="24"/>
          <w:highlight w:val="lightGray"/>
          <w:lang w:val="es-ES"/>
        </w:rPr>
        <w:t>]</w:t>
      </w:r>
    </w:p>
    <w:p w14:paraId="3830914F" w14:textId="1D20F444" w:rsidR="00605381" w:rsidRPr="00532CE1" w:rsidRDefault="00D83E23" w:rsidP="00CD642D">
      <w:pPr>
        <w:pStyle w:val="Prrafodelista"/>
        <w:numPr>
          <w:ilvl w:val="0"/>
          <w:numId w:val="7"/>
        </w:numPr>
        <w:tabs>
          <w:tab w:val="left" w:pos="1440"/>
          <w:tab w:val="left" w:pos="2160"/>
        </w:tabs>
        <w:spacing w:after="120"/>
        <w:rPr>
          <w:rFonts w:ascii="Times New Roman" w:hAnsi="Times New Roman"/>
          <w:i/>
          <w:color w:val="auto"/>
          <w:sz w:val="24"/>
          <w:szCs w:val="24"/>
          <w:lang w:val="es-ES"/>
        </w:rPr>
      </w:pPr>
      <w:r w:rsidRPr="00532CE1">
        <w:rPr>
          <w:rFonts w:ascii="Times New Roman" w:hAnsi="Times New Roman"/>
          <w:color w:val="auto"/>
          <w:sz w:val="24"/>
          <w:szCs w:val="24"/>
          <w:lang w:val="es-ES"/>
        </w:rPr>
        <w:t xml:space="preserve"> Instalaciones [</w:t>
      </w:r>
      <w:r w:rsidRPr="00532CE1">
        <w:rPr>
          <w:rFonts w:ascii="Times New Roman" w:hAnsi="Times New Roman"/>
          <w:i/>
          <w:iCs/>
          <w:color w:val="auto"/>
          <w:sz w:val="24"/>
          <w:szCs w:val="24"/>
          <w:highlight w:val="lightGray"/>
          <w:lang w:val="es-ES"/>
        </w:rPr>
        <w:t xml:space="preserve">por ejemplo, espacio de oficinas, salas de reuniones y conferencias, etc., o </w:t>
      </w:r>
      <w:r w:rsidR="003A488F" w:rsidRPr="00532CE1">
        <w:rPr>
          <w:rFonts w:ascii="Times New Roman" w:hAnsi="Times New Roman"/>
          <w:i/>
          <w:iCs/>
          <w:color w:val="auto"/>
          <w:sz w:val="24"/>
          <w:szCs w:val="24"/>
          <w:highlight w:val="lightGray"/>
          <w:lang w:val="es-ES"/>
        </w:rPr>
        <w:t>indicar</w:t>
      </w:r>
      <w:r w:rsidRPr="00532CE1">
        <w:rPr>
          <w:rFonts w:ascii="Times New Roman" w:hAnsi="Times New Roman"/>
          <w:i/>
          <w:iCs/>
          <w:color w:val="auto"/>
          <w:sz w:val="24"/>
          <w:szCs w:val="24"/>
          <w:highlight w:val="lightGray"/>
          <w:lang w:val="es-ES"/>
        </w:rPr>
        <w:t xml:space="preserve"> </w:t>
      </w:r>
      <w:r w:rsidRPr="00532CE1">
        <w:rPr>
          <w:rFonts w:ascii="Times New Roman" w:hAnsi="Times New Roman"/>
          <w:color w:val="auto"/>
          <w:sz w:val="24"/>
          <w:szCs w:val="24"/>
          <w:highlight w:val="lightGray"/>
          <w:lang w:val="es-ES"/>
        </w:rPr>
        <w:t>“</w:t>
      </w:r>
      <w:r w:rsidRPr="00532CE1">
        <w:rPr>
          <w:rFonts w:ascii="Times New Roman" w:hAnsi="Times New Roman"/>
          <w:i/>
          <w:iCs/>
          <w:color w:val="auto"/>
          <w:sz w:val="24"/>
          <w:szCs w:val="24"/>
          <w:highlight w:val="lightGray"/>
          <w:lang w:val="es-ES"/>
        </w:rPr>
        <w:t>n</w:t>
      </w:r>
      <w:r w:rsidR="003A488F" w:rsidRPr="00532CE1">
        <w:rPr>
          <w:rFonts w:ascii="Times New Roman" w:hAnsi="Times New Roman"/>
          <w:i/>
          <w:iCs/>
          <w:color w:val="auto"/>
          <w:sz w:val="24"/>
          <w:szCs w:val="24"/>
          <w:highlight w:val="lightGray"/>
          <w:lang w:val="es-ES"/>
        </w:rPr>
        <w:t>. </w:t>
      </w:r>
      <w:r w:rsidRPr="00532CE1">
        <w:rPr>
          <w:rFonts w:ascii="Times New Roman" w:hAnsi="Times New Roman"/>
          <w:i/>
          <w:iCs/>
          <w:color w:val="auto"/>
          <w:sz w:val="24"/>
          <w:szCs w:val="24"/>
          <w:highlight w:val="lightGray"/>
          <w:lang w:val="es-ES"/>
        </w:rPr>
        <w:t>a</w:t>
      </w:r>
      <w:r w:rsidR="003A488F" w:rsidRPr="00532CE1">
        <w:rPr>
          <w:rFonts w:ascii="Times New Roman" w:hAnsi="Times New Roman"/>
          <w:i/>
          <w:iCs/>
          <w:color w:val="auto"/>
          <w:sz w:val="24"/>
          <w:szCs w:val="24"/>
          <w:highlight w:val="lightGray"/>
          <w:lang w:val="es-ES"/>
        </w:rPr>
        <w:t>.</w:t>
      </w:r>
      <w:r w:rsidRPr="00532CE1">
        <w:rPr>
          <w:rFonts w:ascii="Times New Roman" w:hAnsi="Times New Roman"/>
          <w:color w:val="auto"/>
          <w:sz w:val="24"/>
          <w:szCs w:val="24"/>
          <w:highlight w:val="lightGray"/>
          <w:lang w:val="es-ES"/>
        </w:rPr>
        <w:t>”</w:t>
      </w:r>
      <w:r w:rsidRPr="00532CE1" w:rsidDel="00622A87">
        <w:rPr>
          <w:rFonts w:ascii="Times New Roman" w:hAnsi="Times New Roman"/>
          <w:color w:val="auto"/>
          <w:sz w:val="24"/>
          <w:szCs w:val="24"/>
          <w:highlight w:val="lightGray"/>
          <w:lang w:val="es-ES"/>
        </w:rPr>
        <w:t xml:space="preserve"> </w:t>
      </w:r>
      <w:r w:rsidRPr="00532CE1">
        <w:rPr>
          <w:rFonts w:ascii="Times New Roman" w:hAnsi="Times New Roman"/>
          <w:i/>
          <w:iCs/>
          <w:color w:val="auto"/>
          <w:sz w:val="24"/>
          <w:szCs w:val="24"/>
          <w:highlight w:val="lightGray"/>
          <w:lang w:val="es-ES"/>
        </w:rPr>
        <w:t xml:space="preserve">si no se </w:t>
      </w:r>
      <w:r w:rsidR="003A488F" w:rsidRPr="00532CE1">
        <w:rPr>
          <w:rFonts w:ascii="Times New Roman" w:hAnsi="Times New Roman"/>
          <w:i/>
          <w:iCs/>
          <w:color w:val="auto"/>
          <w:sz w:val="24"/>
          <w:szCs w:val="24"/>
          <w:highlight w:val="lightGray"/>
          <w:lang w:val="es-ES"/>
        </w:rPr>
        <w:t>aplica</w:t>
      </w:r>
      <w:r w:rsidRPr="00532CE1">
        <w:rPr>
          <w:rFonts w:ascii="Times New Roman" w:hAnsi="Times New Roman"/>
          <w:i/>
          <w:iCs/>
          <w:color w:val="auto"/>
          <w:sz w:val="24"/>
          <w:szCs w:val="24"/>
          <w:highlight w:val="lightGray"/>
          <w:lang w:val="es-ES"/>
        </w:rPr>
        <w:t xml:space="preserve"> este </w:t>
      </w:r>
      <w:r w:rsidR="003A488F" w:rsidRPr="00532CE1">
        <w:rPr>
          <w:rFonts w:ascii="Times New Roman" w:hAnsi="Times New Roman"/>
          <w:i/>
          <w:iCs/>
          <w:color w:val="auto"/>
          <w:sz w:val="24"/>
          <w:szCs w:val="24"/>
          <w:highlight w:val="lightGray"/>
          <w:lang w:val="es-ES"/>
        </w:rPr>
        <w:t>insumo</w:t>
      </w:r>
      <w:r w:rsidRPr="00532CE1">
        <w:rPr>
          <w:rFonts w:ascii="Times New Roman" w:hAnsi="Times New Roman"/>
          <w:i/>
          <w:iCs/>
          <w:color w:val="auto"/>
          <w:sz w:val="24"/>
          <w:szCs w:val="24"/>
          <w:highlight w:val="lightGray"/>
          <w:lang w:val="es-ES"/>
        </w:rPr>
        <w:t>.</w:t>
      </w:r>
      <w:r w:rsidRPr="00532CE1">
        <w:rPr>
          <w:rFonts w:ascii="Times New Roman" w:hAnsi="Times New Roman"/>
          <w:color w:val="auto"/>
          <w:sz w:val="24"/>
          <w:szCs w:val="24"/>
          <w:highlight w:val="lightGray"/>
          <w:lang w:val="es-ES"/>
        </w:rPr>
        <w:t>]</w:t>
      </w:r>
    </w:p>
    <w:p w14:paraId="3A435FF0" w14:textId="544D8270" w:rsidR="00605381" w:rsidRPr="00532CE1" w:rsidRDefault="003A488F" w:rsidP="00CD642D">
      <w:pPr>
        <w:pStyle w:val="Prrafodelista"/>
        <w:numPr>
          <w:ilvl w:val="0"/>
          <w:numId w:val="7"/>
        </w:numPr>
        <w:tabs>
          <w:tab w:val="left" w:pos="1440"/>
          <w:tab w:val="left" w:pos="2160"/>
        </w:tabs>
        <w:spacing w:after="120"/>
        <w:rPr>
          <w:rFonts w:ascii="Times New Roman" w:hAnsi="Times New Roman"/>
          <w:i/>
          <w:color w:val="auto"/>
          <w:sz w:val="24"/>
          <w:szCs w:val="24"/>
          <w:lang w:val="es-ES"/>
        </w:rPr>
      </w:pPr>
      <w:r w:rsidRPr="00532CE1">
        <w:rPr>
          <w:rFonts w:ascii="Times New Roman" w:hAnsi="Times New Roman"/>
          <w:color w:val="auto"/>
          <w:sz w:val="24"/>
          <w:szCs w:val="24"/>
          <w:lang w:val="es-ES"/>
        </w:rPr>
        <w:t xml:space="preserve"> Bienes [</w:t>
      </w:r>
      <w:r w:rsidRPr="00532CE1">
        <w:rPr>
          <w:rFonts w:ascii="Times New Roman" w:hAnsi="Times New Roman"/>
          <w:i/>
          <w:iCs/>
          <w:color w:val="auto"/>
          <w:sz w:val="24"/>
          <w:szCs w:val="24"/>
          <w:highlight w:val="lightGray"/>
          <w:lang w:val="es-ES"/>
        </w:rPr>
        <w:t xml:space="preserve">por ejemplo, equipo de oficina o informático, materiales, vehículos, etc., o indicar </w:t>
      </w:r>
      <w:r w:rsidRPr="00532CE1">
        <w:rPr>
          <w:rFonts w:ascii="Times New Roman" w:hAnsi="Times New Roman"/>
          <w:color w:val="auto"/>
          <w:sz w:val="24"/>
          <w:szCs w:val="24"/>
          <w:highlight w:val="lightGray"/>
          <w:lang w:val="es-ES"/>
        </w:rPr>
        <w:t>“</w:t>
      </w:r>
      <w:r w:rsidRPr="00532CE1">
        <w:rPr>
          <w:rFonts w:ascii="Times New Roman" w:hAnsi="Times New Roman"/>
          <w:i/>
          <w:iCs/>
          <w:color w:val="auto"/>
          <w:sz w:val="24"/>
          <w:szCs w:val="24"/>
          <w:highlight w:val="lightGray"/>
          <w:lang w:val="es-ES"/>
        </w:rPr>
        <w:t>n. a.</w:t>
      </w:r>
      <w:r w:rsidRPr="00532CE1">
        <w:rPr>
          <w:rFonts w:ascii="Times New Roman" w:hAnsi="Times New Roman"/>
          <w:color w:val="auto"/>
          <w:sz w:val="24"/>
          <w:szCs w:val="24"/>
          <w:highlight w:val="lightGray"/>
          <w:lang w:val="es-ES"/>
        </w:rPr>
        <w:t>”</w:t>
      </w:r>
      <w:r w:rsidRPr="00532CE1" w:rsidDel="00622A87">
        <w:rPr>
          <w:rFonts w:ascii="Times New Roman" w:hAnsi="Times New Roman"/>
          <w:color w:val="auto"/>
          <w:sz w:val="24"/>
          <w:szCs w:val="24"/>
          <w:highlight w:val="lightGray"/>
          <w:lang w:val="es-ES"/>
        </w:rPr>
        <w:t xml:space="preserve"> </w:t>
      </w:r>
      <w:r w:rsidRPr="00532CE1">
        <w:rPr>
          <w:rFonts w:ascii="Times New Roman" w:hAnsi="Times New Roman"/>
          <w:i/>
          <w:iCs/>
          <w:color w:val="auto"/>
          <w:sz w:val="24"/>
          <w:szCs w:val="24"/>
          <w:highlight w:val="lightGray"/>
          <w:lang w:val="es-ES"/>
        </w:rPr>
        <w:t>si no se aplica este insumo.</w:t>
      </w:r>
      <w:r w:rsidRPr="00532CE1">
        <w:rPr>
          <w:rFonts w:ascii="Times New Roman" w:hAnsi="Times New Roman"/>
          <w:color w:val="auto"/>
          <w:sz w:val="24"/>
          <w:szCs w:val="24"/>
          <w:highlight w:val="lightGray"/>
          <w:lang w:val="es-ES"/>
        </w:rPr>
        <w:t>]</w:t>
      </w:r>
    </w:p>
    <w:p w14:paraId="45C444AB" w14:textId="5045A14D" w:rsidR="00605381" w:rsidRPr="00532CE1" w:rsidRDefault="003A488F" w:rsidP="00CD642D">
      <w:pPr>
        <w:pStyle w:val="Prrafodelista"/>
        <w:numPr>
          <w:ilvl w:val="0"/>
          <w:numId w:val="7"/>
        </w:numPr>
        <w:tabs>
          <w:tab w:val="left" w:pos="1440"/>
          <w:tab w:val="left" w:pos="2160"/>
        </w:tabs>
        <w:spacing w:after="120"/>
        <w:rPr>
          <w:rFonts w:ascii="Times New Roman" w:hAnsi="Times New Roman"/>
          <w:i/>
          <w:color w:val="auto"/>
          <w:sz w:val="24"/>
          <w:szCs w:val="24"/>
          <w:lang w:val="es-ES"/>
        </w:rPr>
      </w:pPr>
      <w:r w:rsidRPr="00532CE1">
        <w:rPr>
          <w:rFonts w:ascii="Times New Roman" w:hAnsi="Times New Roman"/>
          <w:i/>
          <w:iCs/>
          <w:color w:val="auto"/>
          <w:sz w:val="24"/>
          <w:szCs w:val="24"/>
          <w:lang w:val="es-ES"/>
        </w:rPr>
        <w:t xml:space="preserve"> </w:t>
      </w:r>
      <w:r w:rsidRPr="00532CE1">
        <w:rPr>
          <w:rFonts w:ascii="Times New Roman" w:hAnsi="Times New Roman"/>
          <w:color w:val="auto"/>
          <w:sz w:val="24"/>
          <w:szCs w:val="24"/>
          <w:lang w:val="es-ES"/>
        </w:rPr>
        <w:t>Otros</w:t>
      </w:r>
      <w:r w:rsidRPr="00532CE1">
        <w:rPr>
          <w:rFonts w:ascii="Times New Roman" w:hAnsi="Times New Roman"/>
          <w:i/>
          <w:iCs/>
          <w:color w:val="auto"/>
          <w:sz w:val="24"/>
          <w:szCs w:val="24"/>
          <w:lang w:val="es-ES"/>
        </w:rPr>
        <w:t xml:space="preserve"> </w:t>
      </w:r>
      <w:r w:rsidRPr="00532CE1">
        <w:rPr>
          <w:rFonts w:ascii="Times New Roman" w:hAnsi="Times New Roman"/>
          <w:color w:val="auto"/>
          <w:sz w:val="24"/>
          <w:szCs w:val="24"/>
          <w:lang w:val="es-ES"/>
        </w:rPr>
        <w:t>[</w:t>
      </w:r>
      <w:r w:rsidR="006D3F03" w:rsidRPr="00532CE1">
        <w:rPr>
          <w:rFonts w:ascii="Times New Roman" w:hAnsi="Times New Roman"/>
          <w:i/>
          <w:iCs/>
          <w:color w:val="auto"/>
          <w:sz w:val="24"/>
          <w:szCs w:val="24"/>
          <w:highlight w:val="lightGray"/>
          <w:lang w:val="es-ES"/>
        </w:rPr>
        <w:t>i</w:t>
      </w:r>
      <w:r w:rsidRPr="00532CE1">
        <w:rPr>
          <w:rFonts w:ascii="Times New Roman" w:hAnsi="Times New Roman"/>
          <w:i/>
          <w:iCs/>
          <w:color w:val="auto"/>
          <w:sz w:val="24"/>
          <w:szCs w:val="24"/>
          <w:highlight w:val="lightGray"/>
          <w:lang w:val="es-ES"/>
        </w:rPr>
        <w:t>ndicar cualquier otro insumo aportado por el Gobierno que no corresponda a ninguna de las categorías anteriores, pero que sea necesario para la aplicación satisfactoria del presente Acuerdo</w:t>
      </w:r>
      <w:r w:rsidRPr="00532CE1">
        <w:rPr>
          <w:rFonts w:ascii="Times New Roman" w:hAnsi="Times New Roman"/>
          <w:i/>
          <w:iCs/>
          <w:color w:val="auto"/>
          <w:sz w:val="24"/>
          <w:szCs w:val="24"/>
          <w:lang w:val="es-ES"/>
        </w:rPr>
        <w:t>.</w:t>
      </w:r>
      <w:r w:rsidRPr="00532CE1">
        <w:rPr>
          <w:rFonts w:ascii="Times New Roman" w:hAnsi="Times New Roman"/>
          <w:color w:val="auto"/>
          <w:sz w:val="24"/>
          <w:szCs w:val="24"/>
          <w:lang w:val="es-ES"/>
        </w:rPr>
        <w:t>]</w:t>
      </w:r>
    </w:p>
    <w:p w14:paraId="1A17E567" w14:textId="3B24D867" w:rsidR="00837275" w:rsidRPr="00532CE1" w:rsidRDefault="00284739" w:rsidP="00D1227D">
      <w:pPr>
        <w:pStyle w:val="ApndxHeading"/>
        <w:spacing w:before="0" w:after="0"/>
        <w:jc w:val="both"/>
        <w:rPr>
          <w:b w:val="0"/>
          <w:bCs w:val="0"/>
          <w:sz w:val="24"/>
          <w:szCs w:val="24"/>
          <w:lang w:val="es-ES"/>
        </w:rPr>
      </w:pPr>
      <w:r w:rsidRPr="00532CE1">
        <w:rPr>
          <w:b w:val="0"/>
          <w:color w:val="000000" w:themeColor="text1"/>
          <w:sz w:val="24"/>
          <w:szCs w:val="24"/>
          <w:lang w:val="es-ES"/>
        </w:rPr>
        <w:t>El Gobierno proporcionará al PMA una copia del Plan de Compromisos Ambientales y Sociales (PCAS) y del Plan de Participación de las Partes Interesadas (PPPI) para el Proyecto, aprobados por el Banco.</w:t>
      </w:r>
    </w:p>
    <w:p w14:paraId="71013181" w14:textId="77777777" w:rsidR="00284739" w:rsidRPr="00532CE1" w:rsidRDefault="00284739" w:rsidP="00D1227D">
      <w:pPr>
        <w:pStyle w:val="ApndxHeading"/>
        <w:spacing w:before="0" w:after="0"/>
        <w:jc w:val="both"/>
        <w:rPr>
          <w:b w:val="0"/>
          <w:bCs w:val="0"/>
          <w:i/>
          <w:iCs/>
          <w:sz w:val="24"/>
          <w:szCs w:val="24"/>
          <w:lang w:val="es-ES"/>
        </w:rPr>
      </w:pPr>
    </w:p>
    <w:p w14:paraId="14D9E5C9" w14:textId="6528C4AE" w:rsidR="00EC368F" w:rsidRPr="00532CE1" w:rsidRDefault="003A488F" w:rsidP="00D1227D">
      <w:pPr>
        <w:pStyle w:val="ApndxHeading"/>
        <w:spacing w:before="0" w:after="0"/>
        <w:jc w:val="both"/>
        <w:rPr>
          <w:b w:val="0"/>
          <w:bCs w:val="0"/>
          <w:i/>
          <w:sz w:val="24"/>
          <w:szCs w:val="24"/>
          <w:lang w:val="es-ES"/>
        </w:rPr>
      </w:pPr>
      <w:r w:rsidRPr="00532CE1">
        <w:rPr>
          <w:b w:val="0"/>
          <w:bCs w:val="0"/>
          <w:i/>
          <w:iCs/>
          <w:sz w:val="24"/>
          <w:szCs w:val="24"/>
          <w:lang w:val="es-ES"/>
        </w:rPr>
        <w:t xml:space="preserve">El alcance y los plazos para la provisión del personal </w:t>
      </w:r>
      <w:r w:rsidR="002B2B02" w:rsidRPr="00532CE1">
        <w:rPr>
          <w:b w:val="0"/>
          <w:bCs w:val="0"/>
          <w:i/>
          <w:iCs/>
          <w:sz w:val="24"/>
          <w:szCs w:val="24"/>
          <w:lang w:val="es-ES"/>
        </w:rPr>
        <w:t>de contraparte</w:t>
      </w:r>
      <w:r w:rsidRPr="00532CE1">
        <w:rPr>
          <w:b w:val="0"/>
          <w:bCs w:val="0"/>
          <w:i/>
          <w:iCs/>
          <w:sz w:val="24"/>
          <w:szCs w:val="24"/>
          <w:lang w:val="es-ES"/>
        </w:rPr>
        <w:t xml:space="preserve"> y de las instalaciones deberán acordarse e incluirse en el presente </w:t>
      </w:r>
      <w:r w:rsidR="00ED61C7" w:rsidRPr="00532CE1">
        <w:rPr>
          <w:b w:val="0"/>
          <w:bCs w:val="0"/>
          <w:i/>
          <w:iCs/>
          <w:sz w:val="24"/>
          <w:szCs w:val="24"/>
          <w:lang w:val="es-ES"/>
        </w:rPr>
        <w:t>anexo</w:t>
      </w:r>
      <w:r w:rsidRPr="00532CE1">
        <w:rPr>
          <w:b w:val="0"/>
          <w:bCs w:val="0"/>
          <w:i/>
          <w:iCs/>
          <w:sz w:val="24"/>
          <w:szCs w:val="24"/>
          <w:lang w:val="es-ES"/>
        </w:rPr>
        <w:t>.</w:t>
      </w:r>
    </w:p>
    <w:p w14:paraId="799CA939" w14:textId="77777777" w:rsidR="00EC368F" w:rsidRPr="00532CE1" w:rsidRDefault="00EC368F">
      <w:pPr>
        <w:jc w:val="left"/>
        <w:rPr>
          <w:rFonts w:cs="Arial"/>
          <w:i/>
          <w:kern w:val="32"/>
          <w:sz w:val="24"/>
          <w:szCs w:val="24"/>
          <w:lang w:val="es-ES"/>
        </w:rPr>
      </w:pPr>
      <w:r w:rsidRPr="00532CE1">
        <w:rPr>
          <w:b/>
          <w:bCs/>
          <w:i/>
          <w:sz w:val="24"/>
          <w:szCs w:val="24"/>
          <w:lang w:val="es-ES"/>
        </w:rPr>
        <w:br w:type="page"/>
      </w:r>
    </w:p>
    <w:p w14:paraId="037A14DA" w14:textId="6CEDBB38" w:rsidR="00EC368F" w:rsidRPr="00532CE1" w:rsidRDefault="00EC368F" w:rsidP="00EC368F">
      <w:pPr>
        <w:pStyle w:val="ApndxHeading"/>
        <w:ind w:left="700" w:hanging="700"/>
        <w:rPr>
          <w:szCs w:val="28"/>
          <w:lang w:val="es-ES"/>
        </w:rPr>
      </w:pPr>
      <w:r w:rsidRPr="00532CE1">
        <w:rPr>
          <w:szCs w:val="28"/>
          <w:lang w:val="es-ES"/>
        </w:rPr>
        <w:lastRenderedPageBreak/>
        <w:t>ANEX</w:t>
      </w:r>
      <w:r w:rsidR="003F67B5" w:rsidRPr="00532CE1">
        <w:rPr>
          <w:szCs w:val="28"/>
          <w:lang w:val="es-ES"/>
        </w:rPr>
        <w:t>O</w:t>
      </w:r>
      <w:r w:rsidRPr="00532CE1">
        <w:rPr>
          <w:szCs w:val="28"/>
          <w:lang w:val="es-ES"/>
        </w:rPr>
        <w:t xml:space="preserve"> V</w:t>
      </w:r>
    </w:p>
    <w:p w14:paraId="4F6FE2F7" w14:textId="77777777" w:rsidR="00860584" w:rsidRPr="00532CE1" w:rsidRDefault="00860584" w:rsidP="00860584">
      <w:pPr>
        <w:pStyle w:val="ApndxHeading"/>
        <w:ind w:left="700" w:hanging="700"/>
        <w:rPr>
          <w:color w:val="000000" w:themeColor="text1"/>
          <w:sz w:val="24"/>
          <w:szCs w:val="24"/>
          <w:lang w:val="es-ES"/>
        </w:rPr>
      </w:pPr>
      <w:r w:rsidRPr="00532CE1">
        <w:rPr>
          <w:color w:val="000000" w:themeColor="text1"/>
          <w:sz w:val="24"/>
          <w:lang w:val="es-ES"/>
        </w:rPr>
        <w:t>ESTRUCTURA DE COSTOS DEL PMA</w:t>
      </w:r>
    </w:p>
    <w:p w14:paraId="12630B81" w14:textId="5F5D070B" w:rsidR="00860584" w:rsidRPr="00532CE1" w:rsidRDefault="00860584" w:rsidP="00860584">
      <w:pPr>
        <w:pStyle w:val="Default"/>
        <w:rPr>
          <w:rFonts w:ascii="Times New Roman" w:hAnsi="Times New Roman"/>
          <w:bCs/>
          <w:color w:val="000000" w:themeColor="text1"/>
          <w:kern w:val="32"/>
          <w:szCs w:val="32"/>
          <w:lang w:val="es-ES"/>
        </w:rPr>
      </w:pPr>
      <w:r w:rsidRPr="00532CE1">
        <w:rPr>
          <w:rFonts w:ascii="Times New Roman" w:hAnsi="Times New Roman" w:cs="Times New Roman"/>
          <w:color w:val="000000" w:themeColor="text1"/>
          <w:lang w:val="es-ES"/>
        </w:rPr>
        <w:t>1</w:t>
      </w:r>
      <w:r w:rsidRPr="00532CE1">
        <w:rPr>
          <w:rFonts w:ascii="Times New Roman" w:hAnsi="Times New Roman" w:cs="Times New Roman"/>
          <w:b/>
          <w:color w:val="000000" w:themeColor="text1"/>
          <w:lang w:val="es-ES"/>
        </w:rPr>
        <w:t xml:space="preserve">. </w:t>
      </w:r>
      <w:r w:rsidRPr="00532CE1">
        <w:rPr>
          <w:rFonts w:ascii="Times New Roman" w:hAnsi="Times New Roman" w:cs="Times New Roman"/>
          <w:color w:val="000000" w:themeColor="text1"/>
          <w:lang w:val="es-ES"/>
        </w:rPr>
        <w:t>Los</w:t>
      </w:r>
      <w:r w:rsidRPr="00532CE1">
        <w:rPr>
          <w:rFonts w:ascii="Times New Roman" w:hAnsi="Times New Roman"/>
          <w:color w:val="000000" w:themeColor="text1"/>
          <w:lang w:val="es-ES"/>
        </w:rPr>
        <w:t xml:space="preserve"> costos totales comprenden los Costos directos (incluidos los Costos operacionales directos y los Costos de apoyo directos) y los Costos indirectos. </w:t>
      </w:r>
    </w:p>
    <w:p w14:paraId="7CBD0B4F" w14:textId="77777777" w:rsidR="00860584" w:rsidRPr="00532CE1" w:rsidRDefault="00860584" w:rsidP="00860584">
      <w:pPr>
        <w:pStyle w:val="Default"/>
        <w:rPr>
          <w:rFonts w:ascii="Times New Roman" w:hAnsi="Times New Roman"/>
          <w:bCs/>
          <w:color w:val="000000" w:themeColor="text1"/>
          <w:kern w:val="32"/>
          <w:szCs w:val="32"/>
          <w:lang w:val="es-ES"/>
        </w:rPr>
      </w:pPr>
    </w:p>
    <w:p w14:paraId="7B67BF6B" w14:textId="0EE417CD" w:rsidR="00860584" w:rsidRPr="00532CE1" w:rsidRDefault="00860584"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2. Los Costos operacionales directos incluyen:</w:t>
      </w:r>
    </w:p>
    <w:p w14:paraId="56277776" w14:textId="77777777" w:rsidR="00860584" w:rsidRPr="00532CE1" w:rsidRDefault="00860584" w:rsidP="00860584">
      <w:pPr>
        <w:pStyle w:val="Default"/>
        <w:rPr>
          <w:rFonts w:ascii="Times New Roman" w:hAnsi="Times New Roman"/>
          <w:bCs/>
          <w:color w:val="000000" w:themeColor="text1"/>
          <w:kern w:val="32"/>
          <w:lang w:val="es-ES"/>
        </w:rPr>
      </w:pPr>
    </w:p>
    <w:p w14:paraId="431ED2FE" w14:textId="77777777" w:rsidR="00860584" w:rsidRPr="00532CE1" w:rsidRDefault="00860584"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a) los costos de transferencia:</w:t>
      </w:r>
    </w:p>
    <w:p w14:paraId="10912E0C" w14:textId="346300EB" w:rsidR="00860584" w:rsidRPr="00532CE1" w:rsidRDefault="00576CF1"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C</w:t>
      </w:r>
      <w:r w:rsidR="00860584" w:rsidRPr="00532CE1">
        <w:rPr>
          <w:rFonts w:ascii="Times New Roman" w:hAnsi="Times New Roman"/>
          <w:color w:val="000000" w:themeColor="text1"/>
          <w:lang w:val="es-ES"/>
        </w:rPr>
        <w:t xml:space="preserve">ostos que se suman directamente al valor transferido mediante las modalidades de distribución de alimentos y transferencia de base monetaria y al costo que suponen la asistencia alimentaria, las transferencias de base monetaria y las actividades de fortalecimiento de las capacidades y de prestación de servicios, y que </w:t>
      </w:r>
      <w:r w:rsidR="00723C89" w:rsidRPr="00532CE1">
        <w:rPr>
          <w:rFonts w:ascii="Times New Roman" w:hAnsi="Times New Roman"/>
          <w:color w:val="000000" w:themeColor="text1"/>
          <w:lang w:val="es-ES"/>
        </w:rPr>
        <w:t xml:space="preserve">están relacionados directamente </w:t>
      </w:r>
      <w:r w:rsidR="00860584" w:rsidRPr="00532CE1">
        <w:rPr>
          <w:rFonts w:ascii="Times New Roman" w:hAnsi="Times New Roman"/>
          <w:color w:val="000000" w:themeColor="text1"/>
          <w:lang w:val="es-ES"/>
        </w:rPr>
        <w:t xml:space="preserve">con la modalidad de transferencia específica utilizada en el ámbito de los </w:t>
      </w:r>
      <w:r w:rsidR="00867429" w:rsidRPr="00532CE1">
        <w:rPr>
          <w:rFonts w:ascii="Times New Roman" w:hAnsi="Times New Roman"/>
          <w:color w:val="000000" w:themeColor="text1"/>
          <w:lang w:val="es-ES"/>
        </w:rPr>
        <w:t>P</w:t>
      </w:r>
      <w:r w:rsidR="00860584" w:rsidRPr="00532CE1">
        <w:rPr>
          <w:rFonts w:ascii="Times New Roman" w:hAnsi="Times New Roman"/>
          <w:color w:val="000000" w:themeColor="text1"/>
          <w:lang w:val="es-ES"/>
        </w:rPr>
        <w:t>roductos.</w:t>
      </w:r>
    </w:p>
    <w:p w14:paraId="2CA038AF" w14:textId="647004E9" w:rsidR="00860584" w:rsidRPr="00532CE1" w:rsidRDefault="00860584"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Los costos de transferencia pueden incluir, entre otros:</w:t>
      </w:r>
      <w:r w:rsidR="00ED1669" w:rsidRPr="00532CE1">
        <w:rPr>
          <w:rFonts w:ascii="Times New Roman" w:hAnsi="Times New Roman"/>
          <w:color w:val="000000" w:themeColor="text1"/>
          <w:lang w:val="es-ES"/>
        </w:rPr>
        <w:t xml:space="preserve"> </w:t>
      </w:r>
      <w:r w:rsidRPr="00532CE1">
        <w:rPr>
          <w:rFonts w:ascii="Times New Roman" w:hAnsi="Times New Roman"/>
          <w:color w:val="000000" w:themeColor="text1"/>
          <w:lang w:val="es-ES"/>
        </w:rPr>
        <w:t xml:space="preserve">el precio de compra de un producto y los costos conexos; el costo de las transferencias de efectivo o los cupones y los costos conexos (por ejemplo, los que ocasiona la creación del mecanismo de entrega); los costos de distribución; los costos vinculados a la transferencia de recursos que enfrentan los asociados, y los costos directamente atribuibles a las actividades de fortalecimiento de las capacidades y prestación de servicios en el ámbito de los </w:t>
      </w:r>
      <w:r w:rsidR="00867429" w:rsidRPr="00532CE1">
        <w:rPr>
          <w:rFonts w:ascii="Times New Roman" w:hAnsi="Times New Roman"/>
          <w:color w:val="000000" w:themeColor="text1"/>
          <w:lang w:val="es-ES"/>
        </w:rPr>
        <w:t>P</w:t>
      </w:r>
      <w:r w:rsidRPr="00532CE1">
        <w:rPr>
          <w:rFonts w:ascii="Times New Roman" w:hAnsi="Times New Roman"/>
          <w:color w:val="000000" w:themeColor="text1"/>
          <w:lang w:val="es-ES"/>
        </w:rPr>
        <w:t xml:space="preserve">roductos. </w:t>
      </w:r>
    </w:p>
    <w:p w14:paraId="19AB5F81" w14:textId="77777777" w:rsidR="00860584" w:rsidRPr="00532CE1" w:rsidRDefault="00860584" w:rsidP="00860584">
      <w:pPr>
        <w:pStyle w:val="Default"/>
        <w:rPr>
          <w:rFonts w:ascii="Times New Roman" w:hAnsi="Times New Roman"/>
          <w:bCs/>
          <w:color w:val="000000" w:themeColor="text1"/>
          <w:kern w:val="32"/>
          <w:lang w:val="es-ES"/>
        </w:rPr>
      </w:pPr>
    </w:p>
    <w:p w14:paraId="5E7B87BE" w14:textId="77777777" w:rsidR="00860584" w:rsidRPr="00532CE1" w:rsidRDefault="00860584"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 xml:space="preserve">b) los costos de ejecución: </w:t>
      </w:r>
    </w:p>
    <w:p w14:paraId="4413607C" w14:textId="00841ECD" w:rsidR="00860584" w:rsidRPr="00532CE1" w:rsidRDefault="00576CF1"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C</w:t>
      </w:r>
      <w:r w:rsidR="00860584" w:rsidRPr="00532CE1">
        <w:rPr>
          <w:rFonts w:ascii="Times New Roman" w:hAnsi="Times New Roman"/>
          <w:color w:val="000000" w:themeColor="text1"/>
          <w:lang w:val="es-ES"/>
        </w:rPr>
        <w:t xml:space="preserve">ostos que están directamente relacionados con la ejecución de actividades específicas en el ámbito de los </w:t>
      </w:r>
      <w:r w:rsidR="00867429" w:rsidRPr="00532CE1">
        <w:rPr>
          <w:rFonts w:ascii="Times New Roman" w:hAnsi="Times New Roman"/>
          <w:color w:val="000000" w:themeColor="text1"/>
          <w:lang w:val="es-ES"/>
        </w:rPr>
        <w:t>P</w:t>
      </w:r>
      <w:r w:rsidR="00860584" w:rsidRPr="00532CE1">
        <w:rPr>
          <w:rFonts w:ascii="Times New Roman" w:hAnsi="Times New Roman"/>
          <w:color w:val="000000" w:themeColor="text1"/>
          <w:lang w:val="es-ES"/>
        </w:rPr>
        <w:t>roductos. Los costos de ejecución pueden incluir, entre otros:</w:t>
      </w:r>
      <w:r w:rsidR="00ED1669" w:rsidRPr="00532CE1">
        <w:rPr>
          <w:rFonts w:ascii="Times New Roman" w:hAnsi="Times New Roman"/>
          <w:color w:val="000000" w:themeColor="text1"/>
          <w:lang w:val="es-ES"/>
        </w:rPr>
        <w:t xml:space="preserve"> </w:t>
      </w:r>
      <w:r w:rsidR="00860584" w:rsidRPr="00532CE1">
        <w:rPr>
          <w:rFonts w:ascii="Times New Roman" w:hAnsi="Times New Roman"/>
          <w:color w:val="000000" w:themeColor="text1"/>
          <w:lang w:val="es-ES"/>
        </w:rPr>
        <w:t xml:space="preserve">los relacionados con el personal del PMA que trabaja en un </w:t>
      </w:r>
      <w:r w:rsidR="00867429" w:rsidRPr="00532CE1">
        <w:rPr>
          <w:rFonts w:ascii="Times New Roman" w:hAnsi="Times New Roman"/>
          <w:color w:val="000000" w:themeColor="text1"/>
          <w:lang w:val="es-ES"/>
        </w:rPr>
        <w:t>P</w:t>
      </w:r>
      <w:r w:rsidR="00860584" w:rsidRPr="00532CE1">
        <w:rPr>
          <w:rFonts w:ascii="Times New Roman" w:hAnsi="Times New Roman"/>
          <w:color w:val="000000" w:themeColor="text1"/>
          <w:lang w:val="es-ES"/>
        </w:rPr>
        <w:t xml:space="preserve">roducto determinado; los referidos a actividades de análisis y seguimiento y evaluación vinculados directamente al </w:t>
      </w:r>
      <w:r w:rsidR="00867429" w:rsidRPr="00532CE1">
        <w:rPr>
          <w:rFonts w:ascii="Times New Roman" w:hAnsi="Times New Roman"/>
          <w:color w:val="000000" w:themeColor="text1"/>
          <w:lang w:val="es-ES"/>
        </w:rPr>
        <w:t>P</w:t>
      </w:r>
      <w:r w:rsidR="00860584" w:rsidRPr="00532CE1">
        <w:rPr>
          <w:rFonts w:ascii="Times New Roman" w:hAnsi="Times New Roman"/>
          <w:color w:val="000000" w:themeColor="text1"/>
          <w:lang w:val="es-ES"/>
        </w:rPr>
        <w:t xml:space="preserve">roducto, y los gastos efectuados por las oficinas del PMA sobre el terreno, en concepto, por ejemplo, de arrendamiento de instalaciones y costos de funcionamiento y equipo vinculados a la </w:t>
      </w:r>
      <w:r w:rsidR="00867429" w:rsidRPr="00532CE1">
        <w:rPr>
          <w:rFonts w:ascii="Times New Roman" w:hAnsi="Times New Roman"/>
          <w:color w:val="000000" w:themeColor="text1"/>
          <w:lang w:val="es-ES"/>
        </w:rPr>
        <w:t>E</w:t>
      </w:r>
      <w:r w:rsidR="004762B0" w:rsidRPr="00532CE1">
        <w:rPr>
          <w:rFonts w:ascii="Times New Roman" w:hAnsi="Times New Roman"/>
          <w:color w:val="000000" w:themeColor="text1"/>
          <w:lang w:val="es-ES"/>
        </w:rPr>
        <w:t>jecución de</w:t>
      </w:r>
      <w:r w:rsidR="00860584" w:rsidRPr="00532CE1">
        <w:rPr>
          <w:rFonts w:ascii="Times New Roman" w:hAnsi="Times New Roman"/>
          <w:color w:val="000000" w:themeColor="text1"/>
          <w:lang w:val="es-ES"/>
        </w:rPr>
        <w:t xml:space="preserve">l </w:t>
      </w:r>
      <w:r w:rsidR="00867429" w:rsidRPr="00532CE1">
        <w:rPr>
          <w:rFonts w:ascii="Times New Roman" w:hAnsi="Times New Roman"/>
          <w:color w:val="000000" w:themeColor="text1"/>
          <w:lang w:val="es-ES"/>
        </w:rPr>
        <w:t>P</w:t>
      </w:r>
      <w:r w:rsidR="00860584" w:rsidRPr="00532CE1">
        <w:rPr>
          <w:rFonts w:ascii="Times New Roman" w:hAnsi="Times New Roman"/>
          <w:color w:val="000000" w:themeColor="text1"/>
          <w:lang w:val="es-ES"/>
        </w:rPr>
        <w:t>roducto. También pueden incluir los costos de los análisis, el seguimiento y las evaluaciones, y los costos de gestión de los beneficiarios directamente relacionados con u</w:t>
      </w:r>
      <w:r w:rsidR="00D42BA2" w:rsidRPr="00532CE1">
        <w:rPr>
          <w:rFonts w:ascii="Times New Roman" w:hAnsi="Times New Roman"/>
          <w:color w:val="000000" w:themeColor="text1"/>
          <w:lang w:val="es-ES"/>
        </w:rPr>
        <w:t xml:space="preserve">no o varios </w:t>
      </w:r>
      <w:r w:rsidR="00867429" w:rsidRPr="00532CE1">
        <w:rPr>
          <w:rFonts w:ascii="Times New Roman" w:hAnsi="Times New Roman"/>
          <w:color w:val="000000" w:themeColor="text1"/>
          <w:lang w:val="es-ES"/>
        </w:rPr>
        <w:t>P</w:t>
      </w:r>
      <w:r w:rsidR="00860584" w:rsidRPr="00532CE1">
        <w:rPr>
          <w:rFonts w:ascii="Times New Roman" w:hAnsi="Times New Roman"/>
          <w:color w:val="000000" w:themeColor="text1"/>
          <w:lang w:val="es-ES"/>
        </w:rPr>
        <w:t>roducto</w:t>
      </w:r>
      <w:r w:rsidR="00D42BA2" w:rsidRPr="00532CE1">
        <w:rPr>
          <w:rFonts w:ascii="Times New Roman" w:hAnsi="Times New Roman"/>
          <w:color w:val="000000" w:themeColor="text1"/>
          <w:lang w:val="es-ES"/>
        </w:rPr>
        <w:t>s</w:t>
      </w:r>
      <w:r w:rsidR="00860584" w:rsidRPr="00532CE1">
        <w:rPr>
          <w:rFonts w:ascii="Times New Roman" w:hAnsi="Times New Roman"/>
          <w:color w:val="000000" w:themeColor="text1"/>
          <w:lang w:val="es-ES"/>
        </w:rPr>
        <w:t>.</w:t>
      </w:r>
    </w:p>
    <w:p w14:paraId="3669546E" w14:textId="77777777" w:rsidR="00860584" w:rsidRPr="00532CE1" w:rsidRDefault="00860584" w:rsidP="00860584">
      <w:pPr>
        <w:pStyle w:val="Default"/>
        <w:rPr>
          <w:rFonts w:ascii="Times New Roman" w:hAnsi="Times New Roman"/>
          <w:bCs/>
          <w:color w:val="000000" w:themeColor="text1"/>
          <w:kern w:val="32"/>
          <w:lang w:val="es-ES"/>
        </w:rPr>
      </w:pPr>
    </w:p>
    <w:p w14:paraId="01D8E292" w14:textId="77777777" w:rsidR="00860584" w:rsidRPr="00532CE1" w:rsidRDefault="00860584" w:rsidP="00860584">
      <w:pPr>
        <w:pStyle w:val="Default"/>
        <w:rPr>
          <w:rFonts w:ascii="Times New Roman" w:hAnsi="Times New Roman"/>
          <w:bCs/>
          <w:color w:val="000000" w:themeColor="text1"/>
          <w:kern w:val="32"/>
          <w:lang w:val="es-ES"/>
        </w:rPr>
      </w:pPr>
      <w:r w:rsidRPr="00532CE1">
        <w:rPr>
          <w:rFonts w:ascii="Times New Roman" w:hAnsi="Times New Roman"/>
          <w:color w:val="000000" w:themeColor="text1"/>
          <w:lang w:val="es-ES"/>
        </w:rPr>
        <w:t>c) Costos de apoyo directos (CAD):</w:t>
      </w:r>
    </w:p>
    <w:p w14:paraId="7878B003" w14:textId="1FD38711" w:rsidR="00860584" w:rsidRPr="00532CE1" w:rsidRDefault="00D42BA2" w:rsidP="00860584">
      <w:pPr>
        <w:pStyle w:val="Default"/>
        <w:rPr>
          <w:rFonts w:ascii="Times New Roman" w:hAnsi="Times New Roman"/>
          <w:bCs/>
          <w:color w:val="000000" w:themeColor="text1"/>
          <w:kern w:val="32"/>
          <w:lang w:val="es-ES"/>
        </w:rPr>
      </w:pPr>
      <w:r w:rsidRPr="00532CE1">
        <w:rPr>
          <w:rFonts w:ascii="Times New Roman" w:hAnsi="Times New Roman"/>
          <w:lang w:val="es-ES"/>
        </w:rPr>
        <w:t>C</w:t>
      </w:r>
      <w:r w:rsidR="00860584" w:rsidRPr="00532CE1">
        <w:rPr>
          <w:rFonts w:ascii="Times New Roman" w:hAnsi="Times New Roman"/>
          <w:lang w:val="es-ES"/>
        </w:rPr>
        <w:t xml:space="preserve">ostos que se administran a nivel nacional y </w:t>
      </w:r>
      <w:r w:rsidRPr="00532CE1">
        <w:rPr>
          <w:rFonts w:ascii="Times New Roman" w:hAnsi="Times New Roman"/>
          <w:lang w:val="es-ES"/>
        </w:rPr>
        <w:t xml:space="preserve">se efectúan en apoyo directo de diversas </w:t>
      </w:r>
      <w:r w:rsidR="00860584" w:rsidRPr="00532CE1">
        <w:rPr>
          <w:rFonts w:ascii="Times New Roman" w:hAnsi="Times New Roman"/>
          <w:lang w:val="es-ES"/>
        </w:rPr>
        <w:t xml:space="preserve">actividades necesarias para la </w:t>
      </w:r>
      <w:r w:rsidR="006D3F03" w:rsidRPr="00532CE1">
        <w:rPr>
          <w:rFonts w:ascii="Times New Roman" w:hAnsi="Times New Roman"/>
          <w:lang w:val="es-ES"/>
        </w:rPr>
        <w:t>E</w:t>
      </w:r>
      <w:r w:rsidR="004762B0" w:rsidRPr="00532CE1">
        <w:rPr>
          <w:rFonts w:ascii="Times New Roman" w:hAnsi="Times New Roman"/>
          <w:lang w:val="es-ES"/>
        </w:rPr>
        <w:t>jecución de</w:t>
      </w:r>
      <w:r w:rsidR="00860584" w:rsidRPr="00532CE1">
        <w:rPr>
          <w:rFonts w:ascii="Times New Roman" w:hAnsi="Times New Roman"/>
          <w:lang w:val="es-ES"/>
        </w:rPr>
        <w:t xml:space="preserve"> los </w:t>
      </w:r>
      <w:r w:rsidR="00F55410" w:rsidRPr="00532CE1">
        <w:rPr>
          <w:rFonts w:ascii="Times New Roman" w:hAnsi="Times New Roman"/>
          <w:lang w:val="es-ES"/>
        </w:rPr>
        <w:t>P</w:t>
      </w:r>
      <w:r w:rsidR="00860584" w:rsidRPr="00532CE1">
        <w:rPr>
          <w:rFonts w:ascii="Times New Roman" w:hAnsi="Times New Roman"/>
          <w:lang w:val="es-ES"/>
        </w:rPr>
        <w:t>roductos.</w:t>
      </w:r>
      <w:r w:rsidRPr="00532CE1">
        <w:rPr>
          <w:rFonts w:ascii="Times New Roman" w:hAnsi="Times New Roman"/>
          <w:lang w:val="es-ES"/>
        </w:rPr>
        <w:t xml:space="preserve"> </w:t>
      </w:r>
      <w:r w:rsidR="00860584" w:rsidRPr="00532CE1">
        <w:rPr>
          <w:rFonts w:ascii="Times New Roman" w:hAnsi="Times New Roman"/>
          <w:lang w:val="es-ES"/>
        </w:rPr>
        <w:t>Los costos de apoyo directos (costos de gestión y otros costos administrativos) no están vinculados a una actividad/</w:t>
      </w:r>
      <w:r w:rsidR="00867429" w:rsidRPr="00532CE1">
        <w:rPr>
          <w:rFonts w:ascii="Times New Roman" w:hAnsi="Times New Roman"/>
          <w:lang w:val="es-ES"/>
        </w:rPr>
        <w:t>P</w:t>
      </w:r>
      <w:r w:rsidR="00860584" w:rsidRPr="00532CE1">
        <w:rPr>
          <w:rFonts w:ascii="Times New Roman" w:hAnsi="Times New Roman"/>
          <w:lang w:val="es-ES"/>
        </w:rPr>
        <w:t>roducto específico, sino que se reparten entre diversas actividades del programa en el país (que suelen denominarse “presupuesto de la cartera de actividades en el país”).</w:t>
      </w:r>
      <w:r w:rsidR="00860584" w:rsidRPr="00532CE1">
        <w:rPr>
          <w:rFonts w:ascii="Times New Roman" w:hAnsi="Times New Roman"/>
          <w:color w:val="000000" w:themeColor="text1"/>
          <w:lang w:val="es-ES"/>
        </w:rPr>
        <w:t xml:space="preserve"> </w:t>
      </w:r>
      <w:r w:rsidR="00860584" w:rsidRPr="00532CE1">
        <w:rPr>
          <w:rFonts w:ascii="Times New Roman" w:hAnsi="Times New Roman"/>
          <w:lang w:val="es-ES"/>
        </w:rPr>
        <w:t xml:space="preserve">Aunque la oficina en el país los atribuye al Proyecto, no tienen por qué imputarse directamente a ninguna actividad específica. Los costos imputados al Proyecto son proporcionales al apoyo necesario para la </w:t>
      </w:r>
      <w:r w:rsidR="006D3F03" w:rsidRPr="00532CE1">
        <w:rPr>
          <w:rFonts w:ascii="Times New Roman" w:hAnsi="Times New Roman"/>
          <w:lang w:val="es-ES"/>
        </w:rPr>
        <w:t>E</w:t>
      </w:r>
      <w:r w:rsidR="004762B0" w:rsidRPr="00532CE1">
        <w:rPr>
          <w:rFonts w:ascii="Times New Roman" w:hAnsi="Times New Roman"/>
          <w:lang w:val="es-ES"/>
        </w:rPr>
        <w:t>jecución de</w:t>
      </w:r>
      <w:r w:rsidR="00860584" w:rsidRPr="00532CE1">
        <w:rPr>
          <w:rFonts w:ascii="Times New Roman" w:hAnsi="Times New Roman"/>
          <w:lang w:val="es-ES"/>
        </w:rPr>
        <w:t xml:space="preserve"> los </w:t>
      </w:r>
      <w:r w:rsidR="00F55410" w:rsidRPr="00532CE1">
        <w:rPr>
          <w:rFonts w:ascii="Times New Roman" w:hAnsi="Times New Roman"/>
          <w:lang w:val="es-ES"/>
        </w:rPr>
        <w:t>P</w:t>
      </w:r>
      <w:r w:rsidR="00860584" w:rsidRPr="00532CE1">
        <w:rPr>
          <w:rFonts w:ascii="Times New Roman" w:hAnsi="Times New Roman"/>
          <w:lang w:val="es-ES"/>
        </w:rPr>
        <w:t xml:space="preserve">roductos y se presupuestan sobre una base de reparto de costos con otros programas y actividades del PMA. Los costos de apoyo directo pueden incluir, entre otros: los costos administrativos de las oficinas en los países (como los relativos a los jefes de dependencia); los costos de </w:t>
      </w:r>
      <w:r w:rsidR="00860584" w:rsidRPr="00532CE1">
        <w:rPr>
          <w:rFonts w:ascii="Times New Roman" w:hAnsi="Times New Roman"/>
          <w:lang w:val="es-ES"/>
        </w:rPr>
        <w:lastRenderedPageBreak/>
        <w:t>arrendamiento y mantenimiento de locales de oficinas; el arrendamiento de vehículos y los costos de funcionamiento; las valoraciones previas y las evaluaciones de la cartera de actividades en el país no directamente vinculadas a una actividad en particular, y algunos costos de seguridad.</w:t>
      </w:r>
    </w:p>
    <w:p w14:paraId="49054D0A" w14:textId="77777777" w:rsidR="00860584" w:rsidRPr="00532CE1" w:rsidRDefault="00860584" w:rsidP="00860584">
      <w:pPr>
        <w:pStyle w:val="Default"/>
        <w:rPr>
          <w:rFonts w:ascii="Times New Roman" w:hAnsi="Times New Roman"/>
          <w:bCs/>
          <w:color w:val="000000" w:themeColor="text1"/>
          <w:kern w:val="32"/>
          <w:szCs w:val="32"/>
          <w:lang w:val="es-ES"/>
        </w:rPr>
      </w:pPr>
    </w:p>
    <w:p w14:paraId="6B696367" w14:textId="02C3FB4A" w:rsidR="00860584" w:rsidRPr="00532CE1" w:rsidRDefault="00860584" w:rsidP="00860584">
      <w:pPr>
        <w:pStyle w:val="ApndxHeading"/>
        <w:jc w:val="both"/>
        <w:rPr>
          <w:b w:val="0"/>
          <w:color w:val="000000" w:themeColor="text1"/>
          <w:sz w:val="24"/>
          <w:szCs w:val="24"/>
          <w:lang w:val="es-ES"/>
        </w:rPr>
      </w:pPr>
      <w:r w:rsidRPr="00532CE1">
        <w:rPr>
          <w:b w:val="0"/>
          <w:color w:val="000000" w:themeColor="text1"/>
          <w:sz w:val="24"/>
          <w:lang w:val="es-ES"/>
        </w:rPr>
        <w:t>2. Los Costos directos detallados figuran en el</w:t>
      </w:r>
      <w:r w:rsidRPr="00532CE1">
        <w:rPr>
          <w:color w:val="000000" w:themeColor="text1"/>
          <w:sz w:val="24"/>
          <w:lang w:val="es-ES"/>
        </w:rPr>
        <w:t xml:space="preserve"> </w:t>
      </w:r>
      <w:r w:rsidR="00ED61C7" w:rsidRPr="00532CE1">
        <w:rPr>
          <w:color w:val="000000" w:themeColor="text1"/>
          <w:sz w:val="24"/>
          <w:lang w:val="es-ES"/>
        </w:rPr>
        <w:t>anexo</w:t>
      </w:r>
      <w:r w:rsidRPr="00532CE1">
        <w:rPr>
          <w:color w:val="000000" w:themeColor="text1"/>
          <w:sz w:val="24"/>
          <w:lang w:val="es-ES"/>
        </w:rPr>
        <w:t> II</w:t>
      </w:r>
      <w:r w:rsidRPr="00532CE1">
        <w:rPr>
          <w:b w:val="0"/>
          <w:color w:val="000000" w:themeColor="text1"/>
          <w:sz w:val="24"/>
          <w:lang w:val="es-ES"/>
        </w:rPr>
        <w:t xml:space="preserve">, en los cálculos del Límite de financiación total. </w:t>
      </w:r>
    </w:p>
    <w:p w14:paraId="45176067" w14:textId="53F18598" w:rsidR="00860584" w:rsidRPr="00532CE1" w:rsidRDefault="00860584" w:rsidP="00860584">
      <w:pPr>
        <w:pStyle w:val="ApndxHeading"/>
        <w:jc w:val="both"/>
        <w:rPr>
          <w:b w:val="0"/>
          <w:color w:val="000000" w:themeColor="text1"/>
          <w:sz w:val="24"/>
          <w:szCs w:val="24"/>
          <w:lang w:val="es-ES"/>
        </w:rPr>
      </w:pPr>
      <w:r w:rsidRPr="00532CE1">
        <w:rPr>
          <w:b w:val="0"/>
          <w:color w:val="000000" w:themeColor="text1"/>
          <w:sz w:val="24"/>
          <w:lang w:val="es-ES"/>
        </w:rPr>
        <w:t xml:space="preserve">3. La tasa de recuperación de los Costos indirectos aplicable a los Acuerdos suscritos con el Gobierno que se financian mediante fondos procedentes de préstamos, créditos o subvenciones obtenidos del Banco Mundial, con arreglo a lo dispuesto en el Acuerdo de financiación entre el Gobierno y el Banco, se establece de conformidad con lo dispuesto en el Reglamento General y el Reglamento Financiero del PMA y en las decisiones pertinentes adoptadas por la Junta Ejecutiva del PMA sobre recuperación de costos. La tasa de </w:t>
      </w:r>
      <w:r w:rsidR="00D87A2F" w:rsidRPr="00532CE1">
        <w:rPr>
          <w:b w:val="0"/>
          <w:color w:val="000000" w:themeColor="text1"/>
          <w:sz w:val="24"/>
          <w:lang w:val="es-ES"/>
        </w:rPr>
        <w:t>recuperación de los costos de apoyo indirectos</w:t>
      </w:r>
      <w:r w:rsidRPr="00532CE1">
        <w:rPr>
          <w:b w:val="0"/>
          <w:color w:val="000000" w:themeColor="text1"/>
          <w:sz w:val="24"/>
          <w:lang w:val="es-ES"/>
        </w:rPr>
        <w:t xml:space="preserve"> aplicable en virtud del presente Acuerdo es del 4 % (cuatro por ciento)</w:t>
      </w:r>
      <w:r w:rsidRPr="00532CE1">
        <w:rPr>
          <w:rStyle w:val="Refdenotaalpie"/>
          <w:b w:val="0"/>
          <w:color w:val="000000" w:themeColor="text1"/>
          <w:sz w:val="24"/>
          <w:szCs w:val="24"/>
          <w:lang w:val="es-ES"/>
        </w:rPr>
        <w:footnoteReference w:id="11"/>
      </w:r>
      <w:r w:rsidRPr="00532CE1">
        <w:rPr>
          <w:b w:val="0"/>
          <w:color w:val="000000" w:themeColor="text1"/>
          <w:sz w:val="24"/>
          <w:lang w:val="es-ES"/>
        </w:rPr>
        <w:t>.</w:t>
      </w:r>
    </w:p>
    <w:p w14:paraId="720B4C43" w14:textId="3C4C0C91" w:rsidR="003F7DF2" w:rsidRPr="00532CE1" w:rsidRDefault="004272F8" w:rsidP="00025C99">
      <w:pPr>
        <w:pStyle w:val="ApndxHeading"/>
        <w:ind w:left="360" w:hanging="360"/>
        <w:jc w:val="both"/>
        <w:rPr>
          <w:b w:val="0"/>
          <w:sz w:val="24"/>
          <w:szCs w:val="24"/>
          <w:lang w:val="es-ES"/>
        </w:rPr>
      </w:pPr>
      <w:r w:rsidRPr="00532CE1">
        <w:rPr>
          <w:b w:val="0"/>
          <w:sz w:val="24"/>
          <w:szCs w:val="24"/>
          <w:lang w:val="es-ES"/>
        </w:rPr>
        <w:t xml:space="preserve">4. </w:t>
      </w:r>
      <w:r w:rsidR="00A87D73" w:rsidRPr="00532CE1">
        <w:rPr>
          <w:b w:val="0"/>
          <w:sz w:val="24"/>
          <w:szCs w:val="24"/>
          <w:lang w:val="es-ES"/>
        </w:rPr>
        <w:t>La tasa del 1 % en concepto de servicios de coordinación no se aplica a este Acuerdo</w:t>
      </w:r>
      <w:r w:rsidR="00203940" w:rsidRPr="00532CE1">
        <w:rPr>
          <w:b w:val="0"/>
          <w:sz w:val="24"/>
          <w:szCs w:val="24"/>
          <w:lang w:val="es-ES"/>
        </w:rPr>
        <w:t>.</w:t>
      </w:r>
    </w:p>
    <w:p w14:paraId="16373860" w14:textId="77777777" w:rsidR="00734505" w:rsidRPr="00532CE1" w:rsidRDefault="00734505" w:rsidP="006E4F5A">
      <w:pPr>
        <w:pStyle w:val="ApndxHeading"/>
        <w:spacing w:before="0" w:after="0"/>
        <w:ind w:hanging="360"/>
        <w:jc w:val="both"/>
        <w:rPr>
          <w:b w:val="0"/>
          <w:bCs w:val="0"/>
          <w:i/>
          <w:sz w:val="22"/>
          <w:szCs w:val="22"/>
          <w:lang w:val="es-ES"/>
        </w:rPr>
      </w:pPr>
    </w:p>
    <w:sectPr w:rsidR="00734505" w:rsidRPr="00532CE1" w:rsidSect="00BD25FC">
      <w:headerReference w:type="even" r:id="rId16"/>
      <w:footerReference w:type="even" r:id="rId17"/>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1950" w14:textId="77777777" w:rsidR="00932399" w:rsidRDefault="00932399">
      <w:r>
        <w:separator/>
      </w:r>
    </w:p>
  </w:endnote>
  <w:endnote w:type="continuationSeparator" w:id="0">
    <w:p w14:paraId="5800B2DC" w14:textId="77777777" w:rsidR="00932399" w:rsidRDefault="00932399">
      <w:r>
        <w:continuationSeparator/>
      </w:r>
    </w:p>
  </w:endnote>
  <w:endnote w:type="continuationNotice" w:id="1">
    <w:p w14:paraId="355710A5" w14:textId="77777777" w:rsidR="00932399" w:rsidRDefault="00932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26A7" w14:textId="77777777" w:rsidR="00932399" w:rsidRDefault="00932399">
    <w:r>
      <w:continuationSeparator/>
    </w:r>
  </w:p>
  <w:p w14:paraId="3981AC1C" w14:textId="77777777" w:rsidR="00932399" w:rsidRDefault="00932399"/>
  <w:p w14:paraId="3EB4870A" w14:textId="77777777" w:rsidR="00932399" w:rsidRDefault="00932399">
    <w:pPr>
      <w:pStyle w:val="Encabezado"/>
      <w:framePr w:wrap="around" w:vAnchor="text" w:hAnchor="margin" w:xAlign="right" w:y="1"/>
      <w:rPr>
        <w:rStyle w:val="Nmerodepgina"/>
      </w:rPr>
    </w:pPr>
    <w:r>
      <w:rPr>
        <w:rStyle w:val="Nmerodepgina"/>
      </w:rPr>
      <w:t xml:space="preserve">PAGE  </w:t>
    </w:r>
    <w:r>
      <w:rPr>
        <w:rStyle w:val="Nmerodepgina"/>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F4F8" w14:textId="77777777" w:rsidR="00932399" w:rsidRDefault="00932399">
      <w:r>
        <w:separator/>
      </w:r>
    </w:p>
  </w:footnote>
  <w:footnote w:type="continuationSeparator" w:id="0">
    <w:p w14:paraId="4F48A7CF" w14:textId="77777777" w:rsidR="00932399" w:rsidRDefault="00932399">
      <w:r>
        <w:continuationSeparator/>
      </w:r>
    </w:p>
  </w:footnote>
  <w:footnote w:type="continuationNotice" w:id="1">
    <w:p w14:paraId="784C205D" w14:textId="77777777" w:rsidR="00932399" w:rsidRDefault="00932399"/>
  </w:footnote>
  <w:footnote w:id="2">
    <w:p w14:paraId="239DDE6B" w14:textId="623C89CF" w:rsidR="00932399" w:rsidRPr="007E2ABC" w:rsidRDefault="00932399" w:rsidP="00197CEF">
      <w:pPr>
        <w:pStyle w:val="Textonotapie"/>
        <w:rPr>
          <w:lang w:val="es-ES_tradnl"/>
        </w:rPr>
      </w:pPr>
      <w:r w:rsidRPr="007E2ABC">
        <w:rPr>
          <w:rStyle w:val="Refdenotaalpie"/>
          <w:sz w:val="22"/>
          <w:szCs w:val="22"/>
          <w:lang w:val="es-ES_tradnl"/>
        </w:rPr>
        <w:footnoteRef/>
      </w:r>
      <w:r w:rsidRPr="007E2ABC">
        <w:rPr>
          <w:lang w:val="es-ES_tradnl"/>
        </w:rPr>
        <w:t xml:space="preserve"> </w:t>
      </w:r>
      <w:r w:rsidRPr="007E2ABC">
        <w:rPr>
          <w:sz w:val="22"/>
          <w:szCs w:val="22"/>
          <w:lang w:val="es-ES_tradnl"/>
        </w:rPr>
        <w:t>En el presente Acuerdo, las referencias al “Banco Mundial” o al “Banco” comprenden tanto el Banco Internacional de Reconstrucción y Fomento (BIRF) como la Asociación Internacional de Fomento (AIF).</w:t>
      </w:r>
    </w:p>
  </w:footnote>
  <w:footnote w:id="3">
    <w:p w14:paraId="2EAE9F4A" w14:textId="7CCFAC54" w:rsidR="00932399" w:rsidRPr="00A3581C" w:rsidRDefault="00932399" w:rsidP="00A3581C">
      <w:pPr>
        <w:pStyle w:val="Prrafodelista"/>
        <w:ind w:left="0"/>
        <w:rPr>
          <w:rFonts w:ascii="Times New Roman" w:hAnsi="Times New Roman"/>
          <w:color w:val="auto"/>
          <w:szCs w:val="22"/>
          <w:lang w:val="es-ES_tradnl"/>
        </w:rPr>
      </w:pPr>
      <w:r w:rsidRPr="007E2ABC">
        <w:rPr>
          <w:rStyle w:val="Refdenotaalpie"/>
          <w:rFonts w:ascii="Times New Roman" w:hAnsi="Times New Roman"/>
          <w:color w:val="auto"/>
          <w:szCs w:val="22"/>
          <w:lang w:val="es-ES_tradnl"/>
        </w:rPr>
        <w:footnoteRef/>
      </w:r>
      <w:r w:rsidRPr="007E2ABC">
        <w:rPr>
          <w:rFonts w:ascii="Times New Roman" w:hAnsi="Times New Roman"/>
          <w:color w:val="auto"/>
          <w:szCs w:val="22"/>
          <w:lang w:val="es-ES_tradnl"/>
        </w:rPr>
        <w:t xml:space="preserve"> </w:t>
      </w:r>
      <w:r w:rsidRPr="00A3581C">
        <w:rPr>
          <w:rFonts w:ascii="Times New Roman" w:hAnsi="Times New Roman"/>
          <w:color w:val="auto"/>
          <w:szCs w:val="22"/>
          <w:lang w:val="es-ES_tradnl"/>
        </w:rPr>
        <w:t>Se trata de las normas de adjudicación de contratos contempladas en el Acuerdo de financiación del Banco Mundial.</w:t>
      </w:r>
    </w:p>
  </w:footnote>
  <w:footnote w:id="4">
    <w:p w14:paraId="3264E090" w14:textId="45A24250" w:rsidR="00932399" w:rsidRPr="007E2ABC" w:rsidRDefault="00932399" w:rsidP="00197CEF">
      <w:pPr>
        <w:pStyle w:val="Textonotapie"/>
        <w:rPr>
          <w:i/>
          <w:sz w:val="22"/>
          <w:szCs w:val="22"/>
          <w:lang w:val="es-ES_tradnl"/>
        </w:rPr>
      </w:pPr>
      <w:r w:rsidRPr="007E2ABC">
        <w:rPr>
          <w:rStyle w:val="Refdenotaalpie"/>
          <w:sz w:val="22"/>
          <w:szCs w:val="22"/>
          <w:lang w:val="es-ES_tradnl"/>
        </w:rPr>
        <w:footnoteRef/>
      </w:r>
      <w:r w:rsidRPr="007E2ABC">
        <w:rPr>
          <w:sz w:val="22"/>
          <w:szCs w:val="22"/>
          <w:lang w:val="es-ES_tradnl"/>
        </w:rPr>
        <w:t xml:space="preserve"> [</w:t>
      </w:r>
      <w:r w:rsidRPr="007E2ABC">
        <w:rPr>
          <w:b/>
          <w:i/>
          <w:sz w:val="22"/>
          <w:szCs w:val="22"/>
          <w:lang w:val="es-ES_tradnl"/>
        </w:rPr>
        <w:t>Nota para los usuarios:</w:t>
      </w:r>
      <w:r w:rsidRPr="007E2ABC">
        <w:rPr>
          <w:i/>
          <w:sz w:val="22"/>
          <w:szCs w:val="22"/>
          <w:lang w:val="es-ES_tradnl"/>
        </w:rPr>
        <w:t xml:space="preserve"> </w:t>
      </w:r>
      <w:r w:rsidR="00E66610">
        <w:rPr>
          <w:i/>
          <w:sz w:val="22"/>
          <w:szCs w:val="22"/>
          <w:lang w:val="es-ES_tradnl"/>
        </w:rPr>
        <w:t>p</w:t>
      </w:r>
      <w:r w:rsidRPr="007E2ABC">
        <w:rPr>
          <w:i/>
          <w:sz w:val="22"/>
          <w:szCs w:val="22"/>
          <w:lang w:val="es-ES_tradnl"/>
        </w:rPr>
        <w:t>or “</w:t>
      </w:r>
      <w:r w:rsidR="009A0F1F">
        <w:rPr>
          <w:i/>
          <w:sz w:val="22"/>
          <w:szCs w:val="22"/>
          <w:u w:val="single"/>
          <w:lang w:val="es-ES_tradnl"/>
        </w:rPr>
        <w:t>N</w:t>
      </w:r>
      <w:r w:rsidRPr="007E2ABC">
        <w:rPr>
          <w:i/>
          <w:sz w:val="22"/>
          <w:szCs w:val="22"/>
          <w:u w:val="single"/>
          <w:lang w:val="es-ES_tradnl"/>
        </w:rPr>
        <w:t>ombre del Proyecto</w:t>
      </w:r>
      <w:r w:rsidRPr="007E2ABC">
        <w:rPr>
          <w:i/>
          <w:sz w:val="22"/>
          <w:szCs w:val="22"/>
          <w:lang w:val="es-ES_tradnl"/>
        </w:rPr>
        <w:t xml:space="preserve">” se entiende el nombre del Proyecto que figura en el acuerdo jurídico (el Acuerdo de financiación) entre el Banco Mundial y el Gobierno. No debe confundirse con el nombre del proyecto o programa del organismo de las Naciones Unidas financiado </w:t>
      </w:r>
      <w:r>
        <w:rPr>
          <w:i/>
          <w:sz w:val="22"/>
          <w:szCs w:val="22"/>
          <w:lang w:val="es-ES_tradnl"/>
        </w:rPr>
        <w:t>con</w:t>
      </w:r>
      <w:r w:rsidRPr="007E2ABC">
        <w:rPr>
          <w:i/>
          <w:sz w:val="22"/>
          <w:szCs w:val="22"/>
          <w:lang w:val="es-ES_tradnl"/>
        </w:rPr>
        <w:t xml:space="preserve"> otras fuentes.]</w:t>
      </w:r>
    </w:p>
  </w:footnote>
  <w:footnote w:id="5">
    <w:p w14:paraId="1C9E2F2C" w14:textId="03D35227" w:rsidR="00932399" w:rsidRPr="007E2ABC" w:rsidRDefault="00932399" w:rsidP="00197CEF">
      <w:pPr>
        <w:pStyle w:val="Textonotapie"/>
        <w:rPr>
          <w:lang w:val="es-ES_tradnl"/>
        </w:rPr>
      </w:pPr>
      <w:r w:rsidRPr="007E2ABC">
        <w:rPr>
          <w:rStyle w:val="Refdenotaalpie"/>
          <w:sz w:val="22"/>
          <w:szCs w:val="22"/>
          <w:lang w:val="es-ES_tradnl"/>
        </w:rPr>
        <w:footnoteRef/>
      </w:r>
      <w:r w:rsidRPr="007E2ABC">
        <w:rPr>
          <w:sz w:val="22"/>
          <w:szCs w:val="22"/>
          <w:lang w:val="es-ES_tradnl"/>
        </w:rPr>
        <w:t xml:space="preserve"> </w:t>
      </w:r>
      <w:r w:rsidRPr="007E2ABC">
        <w:rPr>
          <w:i/>
          <w:sz w:val="22"/>
          <w:szCs w:val="22"/>
          <w:lang w:val="es-ES_tradnl"/>
        </w:rPr>
        <w:t>[</w:t>
      </w:r>
      <w:r w:rsidRPr="007E2ABC">
        <w:rPr>
          <w:b/>
          <w:i/>
          <w:sz w:val="22"/>
          <w:szCs w:val="22"/>
          <w:lang w:val="es-ES_tradnl"/>
        </w:rPr>
        <w:t>Nota para los usuarios:</w:t>
      </w:r>
      <w:r w:rsidRPr="007E2ABC">
        <w:rPr>
          <w:i/>
          <w:sz w:val="22"/>
          <w:szCs w:val="22"/>
          <w:lang w:val="es-ES_tradnl"/>
        </w:rPr>
        <w:t xml:space="preserve"> </w:t>
      </w:r>
      <w:r w:rsidR="00E66610">
        <w:rPr>
          <w:i/>
          <w:sz w:val="22"/>
          <w:szCs w:val="22"/>
          <w:lang w:val="es-ES_tradnl"/>
        </w:rPr>
        <w:t>l</w:t>
      </w:r>
      <w:r w:rsidRPr="007E2ABC">
        <w:rPr>
          <w:i/>
          <w:sz w:val="22"/>
          <w:szCs w:val="22"/>
          <w:lang w:val="es-ES_tradnl"/>
        </w:rPr>
        <w:t>a “</w:t>
      </w:r>
      <w:r w:rsidR="00D9315A">
        <w:rPr>
          <w:i/>
          <w:sz w:val="22"/>
          <w:szCs w:val="22"/>
          <w:u w:val="single"/>
          <w:lang w:val="es-ES_tradnl"/>
        </w:rPr>
        <w:t>F</w:t>
      </w:r>
      <w:r w:rsidRPr="007E2ABC">
        <w:rPr>
          <w:i/>
          <w:sz w:val="22"/>
          <w:szCs w:val="22"/>
          <w:u w:val="single"/>
          <w:lang w:val="es-ES_tradnl"/>
        </w:rPr>
        <w:t>echa de finalización del Proyecto</w:t>
      </w:r>
      <w:r w:rsidRPr="007E2ABC">
        <w:rPr>
          <w:i/>
          <w:sz w:val="22"/>
          <w:szCs w:val="22"/>
          <w:lang w:val="es-ES_tradnl"/>
        </w:rPr>
        <w:t>” figura en el Acuerdo de financiación entre el Banco y el Gobierno.]</w:t>
      </w:r>
    </w:p>
  </w:footnote>
  <w:footnote w:id="6">
    <w:p w14:paraId="15BB261B" w14:textId="0C609136" w:rsidR="00932399" w:rsidRPr="007E2ABC" w:rsidRDefault="00932399" w:rsidP="00197CEF">
      <w:pPr>
        <w:pStyle w:val="Textonotapie"/>
        <w:rPr>
          <w:lang w:val="es-ES_tradnl"/>
        </w:rPr>
      </w:pPr>
      <w:r w:rsidRPr="007E2ABC">
        <w:rPr>
          <w:rStyle w:val="Refdenotaalpie"/>
          <w:lang w:val="es-ES_tradnl"/>
        </w:rPr>
        <w:footnoteRef/>
      </w:r>
      <w:r w:rsidRPr="007E2ABC">
        <w:rPr>
          <w:lang w:val="es-ES_tradnl"/>
        </w:rPr>
        <w:t xml:space="preserve"> </w:t>
      </w:r>
      <w:r w:rsidRPr="007E2ABC">
        <w:rPr>
          <w:i/>
          <w:lang w:val="es-ES_tradnl"/>
        </w:rPr>
        <w:t>[</w:t>
      </w:r>
      <w:r w:rsidRPr="00CB018D">
        <w:rPr>
          <w:b/>
          <w:bCs/>
          <w:i/>
          <w:lang w:val="es-ES_tradnl"/>
        </w:rPr>
        <w:t>Nota para los usuarios</w:t>
      </w:r>
      <w:r w:rsidRPr="007E2ABC">
        <w:rPr>
          <w:i/>
          <w:lang w:val="es-ES_tradnl"/>
        </w:rPr>
        <w:t xml:space="preserve">: </w:t>
      </w:r>
      <w:r w:rsidR="00E66610">
        <w:rPr>
          <w:i/>
          <w:lang w:val="es-ES_tradnl"/>
        </w:rPr>
        <w:t>s</w:t>
      </w:r>
      <w:r w:rsidRPr="007E2ABC">
        <w:rPr>
          <w:i/>
          <w:lang w:val="es-ES_tradnl"/>
        </w:rPr>
        <w:t xml:space="preserve">e </w:t>
      </w:r>
      <w:r w:rsidR="00CB018D">
        <w:rPr>
          <w:i/>
          <w:lang w:val="es-ES_tradnl"/>
        </w:rPr>
        <w:t>anima</w:t>
      </w:r>
      <w:r w:rsidRPr="007E2ABC">
        <w:rPr>
          <w:i/>
          <w:lang w:val="es-ES_tradnl"/>
        </w:rPr>
        <w:t xml:space="preserve"> a los equipos del PMA a ponerse en contacto con la Oficina de Servicios Jurídicos del Programa en caso de que necesiten aclaraciones con respecto al fundamento jurídico de la relación del PMA con el Gobierno.]</w:t>
      </w:r>
    </w:p>
  </w:footnote>
  <w:footnote w:id="7">
    <w:p w14:paraId="4836A952" w14:textId="27D274FC" w:rsidR="00932399" w:rsidRPr="007E2ABC" w:rsidRDefault="00932399" w:rsidP="00197CEF">
      <w:pPr>
        <w:pStyle w:val="Textonotapie"/>
        <w:rPr>
          <w:lang w:val="es-ES_tradnl"/>
        </w:rPr>
      </w:pPr>
      <w:r w:rsidRPr="007E2ABC">
        <w:rPr>
          <w:rStyle w:val="Refdenotaalpie"/>
          <w:lang w:val="es-ES_tradnl"/>
        </w:rPr>
        <w:footnoteRef/>
      </w:r>
      <w:r w:rsidRPr="007E2ABC">
        <w:rPr>
          <w:lang w:val="es-ES_tradnl"/>
        </w:rPr>
        <w:t xml:space="preserve"> </w:t>
      </w:r>
      <w:r w:rsidR="005252CF">
        <w:rPr>
          <w:lang w:val="es-ES_tradnl"/>
        </w:rPr>
        <w:t>En el presente Acuerdo, l</w:t>
      </w:r>
      <w:r w:rsidRPr="007E2ABC">
        <w:rPr>
          <w:lang w:val="es-ES_tradnl"/>
        </w:rPr>
        <w:t>as referencias al “Banco Mundial” o al “Banco” comprenden tanto el Banco Internacional de Reconstrucción y Fomento (BIRF) como la Asociación Internacional de Fomento (AIF).</w:t>
      </w:r>
    </w:p>
  </w:footnote>
  <w:footnote w:id="8">
    <w:p w14:paraId="38016937" w14:textId="216088BE" w:rsidR="00932399" w:rsidRPr="009A0F1F" w:rsidRDefault="00932399" w:rsidP="00197CEF">
      <w:pPr>
        <w:pStyle w:val="Textonotapie"/>
        <w:rPr>
          <w:spacing w:val="-6"/>
          <w:lang w:val="es-ES_tradnl"/>
        </w:rPr>
      </w:pPr>
      <w:r w:rsidRPr="009A0F1F">
        <w:rPr>
          <w:rStyle w:val="Refdenotaalpie"/>
          <w:spacing w:val="-6"/>
          <w:lang w:val="es-ES_tradnl"/>
        </w:rPr>
        <w:footnoteRef/>
      </w:r>
      <w:r w:rsidRPr="009A0F1F">
        <w:rPr>
          <w:spacing w:val="-6"/>
          <w:lang w:val="es-ES_tradnl"/>
        </w:rPr>
        <w:t xml:space="preserve"> </w:t>
      </w:r>
      <w:r w:rsidRPr="009A0F1F">
        <w:rPr>
          <w:b/>
          <w:i/>
          <w:spacing w:val="-6"/>
          <w:lang w:val="es-ES_tradnl"/>
        </w:rPr>
        <w:t xml:space="preserve">[Nota para los usuarios del PMA: </w:t>
      </w:r>
      <w:r w:rsidR="00E66610" w:rsidRPr="009A0F1F">
        <w:rPr>
          <w:i/>
          <w:spacing w:val="-6"/>
          <w:lang w:val="es-ES_tradnl"/>
        </w:rPr>
        <w:t>l</w:t>
      </w:r>
      <w:r w:rsidRPr="009A0F1F">
        <w:rPr>
          <w:i/>
          <w:spacing w:val="-6"/>
          <w:lang w:val="es-ES_tradnl"/>
        </w:rPr>
        <w:t xml:space="preserve">a Fecha de finalización no deberá sobrepasar la </w:t>
      </w:r>
      <w:r w:rsidR="00D9315A" w:rsidRPr="009A0F1F">
        <w:rPr>
          <w:i/>
          <w:spacing w:val="-6"/>
          <w:lang w:val="es-ES_tradnl"/>
        </w:rPr>
        <w:t>f</w:t>
      </w:r>
      <w:r w:rsidRPr="009A0F1F">
        <w:rPr>
          <w:i/>
          <w:spacing w:val="-6"/>
          <w:lang w:val="es-ES_tradnl"/>
        </w:rPr>
        <w:t>echa de cierre del Proyecto.]</w:t>
      </w:r>
    </w:p>
  </w:footnote>
  <w:footnote w:id="9">
    <w:p w14:paraId="68638B58" w14:textId="77777777" w:rsidR="00932399" w:rsidRPr="007E2ABC" w:rsidRDefault="00932399" w:rsidP="00900D97">
      <w:pPr>
        <w:pStyle w:val="Textonotapie"/>
        <w:rPr>
          <w:lang w:val="es-ES_tradnl"/>
        </w:rPr>
      </w:pPr>
      <w:r w:rsidRPr="007E2ABC">
        <w:rPr>
          <w:rStyle w:val="Refdenotaalpie"/>
          <w:lang w:val="es-ES_tradnl"/>
        </w:rPr>
        <w:footnoteRef/>
      </w:r>
      <w:r w:rsidRPr="007E2ABC">
        <w:rPr>
          <w:lang w:val="es-ES_tradnl"/>
        </w:rPr>
        <w:t xml:space="preserve"> </w:t>
      </w:r>
      <w:hyperlink r:id="rId1" w:history="1">
        <w:r w:rsidRPr="007E2ABC">
          <w:rPr>
            <w:rStyle w:val="Hipervnculo"/>
            <w:u w:val="none"/>
            <w:lang w:val="es-ES_tradnl"/>
          </w:rPr>
          <w:t>www.worldbank.org/debarr</w:t>
        </w:r>
      </w:hyperlink>
      <w:r w:rsidRPr="007E2ABC">
        <w:rPr>
          <w:lang w:val="es-ES_tradnl"/>
        </w:rPr>
        <w:t>.</w:t>
      </w:r>
    </w:p>
  </w:footnote>
  <w:footnote w:id="10">
    <w:p w14:paraId="70763567" w14:textId="04A432F7" w:rsidR="00932399" w:rsidRPr="00E559CA" w:rsidRDefault="00932399" w:rsidP="00860584">
      <w:pPr>
        <w:pStyle w:val="Textonotapie"/>
        <w:rPr>
          <w:color w:val="000000" w:themeColor="text1"/>
          <w:lang w:val="es-ES_tradnl"/>
        </w:rPr>
      </w:pPr>
      <w:r w:rsidRPr="00E559CA">
        <w:rPr>
          <w:rStyle w:val="Refdenotaalpie"/>
          <w:lang w:val="es-ES_tradnl"/>
        </w:rPr>
        <w:footnoteRef/>
      </w:r>
      <w:r w:rsidRPr="00E559CA">
        <w:rPr>
          <w:lang w:val="es-ES_tradnl"/>
        </w:rPr>
        <w:t xml:space="preserve"> </w:t>
      </w:r>
      <w:r w:rsidRPr="00E559CA">
        <w:rPr>
          <w:color w:val="000000" w:themeColor="text1"/>
          <w:lang w:val="es-ES_tradnl"/>
        </w:rPr>
        <w:t>El grado de “responsabilidad” depende de una evaluación fáctica del Proyecto, es decir, de la medida en que el Gobierno o el Asociado de las Naciones Unidas participan en el proceso de toma de decisiones del Proyecto, por ejemplo: i) el Gobierno determina qué personas deben ser seleccionadas y comunica las listas de beneficiarios al Asociado de las Naciones Unidas; ii) el Gobierno solicita al PMA que recopile los datos de las personas seleccionadas en una región determinada en su nombre y que comunique a los Titulares de los datos la información sobre la propiedad/responsabilidad del tratamiento de los mismos; iii) el Gobierno dispone de un sistema que le permite procesar los conjuntos de datos digitales de los Titulares, y iv) el</w:t>
      </w:r>
      <w:r w:rsidR="00AC52A0" w:rsidRPr="00E559CA">
        <w:rPr>
          <w:color w:val="000000" w:themeColor="text1"/>
          <w:lang w:val="es-ES_tradnl"/>
        </w:rPr>
        <w:t> </w:t>
      </w:r>
      <w:r w:rsidRPr="00E559CA">
        <w:rPr>
          <w:color w:val="000000" w:themeColor="text1"/>
          <w:lang w:val="es-ES_tradnl"/>
        </w:rPr>
        <w:t>Gobierno exige que el Asociado de las Naciones Unidas presente informes sobre la identidad de los Titulares de los datos, con el fin de evitar la duplicación de la asistencia en el marco de sus otros programas de protección social en la misma región. En estos casos hipotéticos, la evaluación del impacto en la privacidad o en el diseño del proyecto puede hacer que se elaboren informes sobre las transferencias de efectivo a particulares en los que se revele la identidad de los receptores. Si el Asociado de las Naciones Unidas actúa como Encargado del tratamiento, las Partes acordarán en la presente sección</w:t>
      </w:r>
      <w:r w:rsidR="00AC52A0" w:rsidRPr="00E559CA">
        <w:rPr>
          <w:color w:val="000000" w:themeColor="text1"/>
          <w:lang w:val="es-ES_tradnl"/>
        </w:rPr>
        <w:t> </w:t>
      </w:r>
      <w:r w:rsidRPr="00E559CA">
        <w:rPr>
          <w:color w:val="000000" w:themeColor="text1"/>
          <w:lang w:val="es-ES_tradnl"/>
        </w:rPr>
        <w:t>V qué obligaciones de procesamiento de datos le incumbirán específicamente, por ejemplo, el almacenamiento seguro de los datos, la transferencia segura de los mismos a un asociado en la ejecución, como un proveedor de servicios financieros para los fines de las transferencias a los receptores de efectivo, etc.</w:t>
      </w:r>
    </w:p>
    <w:p w14:paraId="01EBB6D8" w14:textId="77777777" w:rsidR="00932399" w:rsidRPr="00E559CA" w:rsidRDefault="00932399" w:rsidP="00860584">
      <w:pPr>
        <w:pStyle w:val="Textonotapie"/>
        <w:rPr>
          <w:color w:val="000000" w:themeColor="text1"/>
          <w:lang w:val="es-ES_tradnl"/>
        </w:rPr>
      </w:pPr>
    </w:p>
    <w:p w14:paraId="4AD22AD9" w14:textId="1C58386E" w:rsidR="00932399" w:rsidRPr="00E559CA" w:rsidRDefault="00932399" w:rsidP="00860584">
      <w:pPr>
        <w:pStyle w:val="Textonotapie"/>
        <w:rPr>
          <w:color w:val="000000" w:themeColor="text1"/>
          <w:lang w:val="es-ES_tradnl"/>
        </w:rPr>
      </w:pPr>
      <w:r w:rsidRPr="00E559CA">
        <w:rPr>
          <w:color w:val="000000" w:themeColor="text1"/>
          <w:lang w:val="es-ES_tradnl"/>
        </w:rPr>
        <w:t>Si, por el contrario, no se cumplen las condiciones anteriores y es el Asociado de las Naciones Unidas quien determina las condiciones del tratamiento de datos y quien los recopila por su cuenta, entonces es él quien hará de Responsable del tratamiento de conformidad con sus normas y reglamentos. Por consiguiente, en cada caso, en función de las circunstancias del Proyecto de que se trate, el Asociado de las Naciones Unidas deberá dar cuenta de sus actividades de forma global y anónima. Cualquier intercambio de Datos personales sobre los receptores requeriría, por parte del Asociado de las Naciones Unidas, que se defina un nuevo fundamento jurídico y una finalidad específica, y tendría que estar en consonancia con los demás principios antes mencionados.</w:t>
      </w:r>
    </w:p>
    <w:p w14:paraId="7BC2B161" w14:textId="77777777" w:rsidR="00932399" w:rsidRPr="00E559CA" w:rsidRDefault="00932399" w:rsidP="00860584">
      <w:pPr>
        <w:pStyle w:val="Textonotapie"/>
        <w:rPr>
          <w:color w:val="000000" w:themeColor="text1"/>
          <w:lang w:val="es-ES_tradnl"/>
        </w:rPr>
      </w:pPr>
    </w:p>
    <w:p w14:paraId="771BD251" w14:textId="30D8E332" w:rsidR="00932399" w:rsidRPr="007E2ABC" w:rsidRDefault="00932399" w:rsidP="00860584">
      <w:pPr>
        <w:pStyle w:val="Textonotapie"/>
        <w:rPr>
          <w:lang w:val="es-ES_tradnl"/>
        </w:rPr>
      </w:pPr>
      <w:r w:rsidRPr="00E559CA">
        <w:rPr>
          <w:color w:val="000000" w:themeColor="text1"/>
          <w:lang w:val="es-ES_tradnl"/>
        </w:rPr>
        <w:t xml:space="preserve">Nota para el personal del Asociado de las Naciones Unidas: </w:t>
      </w:r>
      <w:r w:rsidR="00AC52A0" w:rsidRPr="00E559CA">
        <w:rPr>
          <w:color w:val="000000" w:themeColor="text1"/>
          <w:lang w:val="es-ES_tradnl"/>
        </w:rPr>
        <w:t>p</w:t>
      </w:r>
      <w:r w:rsidRPr="00E559CA">
        <w:rPr>
          <w:color w:val="000000" w:themeColor="text1"/>
          <w:lang w:val="es-ES_tradnl"/>
        </w:rPr>
        <w:t>or favor, cuando rellene la sección</w:t>
      </w:r>
      <w:r w:rsidR="00AC52A0" w:rsidRPr="00E559CA">
        <w:rPr>
          <w:color w:val="000000" w:themeColor="text1"/>
          <w:lang w:val="es-ES_tradnl"/>
        </w:rPr>
        <w:t> </w:t>
      </w:r>
      <w:r w:rsidRPr="00E559CA">
        <w:rPr>
          <w:color w:val="000000" w:themeColor="text1"/>
          <w:lang w:val="es-ES_tradnl"/>
        </w:rPr>
        <w:t>V, tenga a bien consultar al departamento jurídico o al Oficial de Protección de Datos de su organismo.</w:t>
      </w:r>
    </w:p>
  </w:footnote>
  <w:footnote w:id="11">
    <w:p w14:paraId="46C42DCA" w14:textId="3B1B7A3D" w:rsidR="00932399" w:rsidRPr="007E2ABC" w:rsidRDefault="00932399" w:rsidP="00860584">
      <w:pPr>
        <w:pStyle w:val="Textonotapie"/>
        <w:rPr>
          <w:lang w:val="es-ES_tradnl"/>
        </w:rPr>
      </w:pPr>
      <w:r w:rsidRPr="00E559CA">
        <w:rPr>
          <w:rStyle w:val="Refdenotaalpie"/>
          <w:lang w:val="es-ES_tradnl"/>
        </w:rPr>
        <w:footnoteRef/>
      </w:r>
      <w:r w:rsidRPr="00E559CA">
        <w:rPr>
          <w:i/>
          <w:iCs/>
          <w:lang w:val="es-ES_tradnl"/>
        </w:rPr>
        <w:t>[La tasa de CAD indicada y aplicada en el presente Acuerdo puede estar sujeta a cambios y debería ser en todo momento la tasa vigente aplicable establecida por la Junta Ejecutiva del PMA].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4A95" w14:textId="54D36152" w:rsidR="00932399" w:rsidRPr="0042269A" w:rsidRDefault="00932399">
    <w:pPr>
      <w:pStyle w:val="Encabezado"/>
      <w:rPr>
        <w:i/>
        <w:lang w:val="fr-CH"/>
      </w:rPr>
    </w:pPr>
    <w:r w:rsidRPr="0042269A">
      <w:rPr>
        <w:i/>
        <w:lang w:val="fr-CH"/>
      </w:rPr>
      <w:t xml:space="preserve">SFA Output - </w:t>
    </w:r>
    <w:r>
      <w:rPr>
        <w:i/>
        <w:lang w:val="fr-CH"/>
      </w:rPr>
      <w:t>WHO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6FCE" w14:textId="162D198D" w:rsidR="00932399" w:rsidRPr="009A0F1F" w:rsidRDefault="009A0F1F">
    <w:pPr>
      <w:pStyle w:val="Encabezado"/>
      <w:rPr>
        <w:i/>
        <w:lang w:val="es-ES_tradnl"/>
      </w:rPr>
    </w:pPr>
    <w:r w:rsidRPr="009A0F1F">
      <w:rPr>
        <w:i/>
        <w:lang w:val="es-ES_tradnl"/>
      </w:rPr>
      <w:t xml:space="preserve">Modelo de acuerdo estándar para la </w:t>
    </w:r>
    <w:r>
      <w:rPr>
        <w:i/>
        <w:lang w:val="es-ES_tradnl"/>
      </w:rPr>
      <w:t>E</w:t>
    </w:r>
    <w:r w:rsidRPr="009A0F1F">
      <w:rPr>
        <w:i/>
        <w:lang w:val="es-ES_tradnl"/>
      </w:rPr>
      <w:t xml:space="preserve">jecución de </w:t>
    </w:r>
    <w:r>
      <w:rPr>
        <w:i/>
        <w:lang w:val="es-ES_tradnl"/>
      </w:rPr>
      <w:t>P</w:t>
    </w:r>
    <w:r w:rsidRPr="009A0F1F">
      <w:rPr>
        <w:i/>
        <w:lang w:val="es-ES_tradnl"/>
      </w:rPr>
      <w:t>roductos</w:t>
    </w:r>
    <w:r w:rsidR="00932399" w:rsidRPr="009A0F1F">
      <w:rPr>
        <w:i/>
        <w:lang w:val="es-ES_tradnl"/>
      </w:rPr>
      <w:t xml:space="preserve"> </w:t>
    </w:r>
    <w:r w:rsidRPr="009A0F1F">
      <w:rPr>
        <w:i/>
        <w:lang w:val="es-ES_tradnl"/>
      </w:rPr>
      <w:t>(PMA)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3760" w14:textId="77777777" w:rsidR="00932399" w:rsidRDefault="00932399">
    <w:pPr>
      <w:pStyle w:val="Encabezado"/>
      <w:framePr w:wrap="around" w:vAnchor="text" w:hAnchor="margin" w:xAlign="right" w:y="1"/>
      <w:rPr>
        <w:rStyle w:val="Nmerodepgina"/>
      </w:rPr>
    </w:pPr>
    <w:r>
      <w:rPr>
        <w:rStyle w:val="Nmerodepgina"/>
      </w:rPr>
      <w:t xml:space="preserve">PAGE  </w:t>
    </w:r>
    <w:r>
      <w:rPr>
        <w:rStyle w:val="Nmerodepgina"/>
        <w:noProof/>
      </w:rPr>
      <w:t>51</w:t>
    </w:r>
  </w:p>
  <w:p w14:paraId="0F8C1ADF" w14:textId="77777777" w:rsidR="00932399" w:rsidRDefault="009323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B767EE"/>
    <w:multiLevelType w:val="hybridMultilevel"/>
    <w:tmpl w:val="77F001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FDE9F0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3"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4" w15:restartNumberingAfterBreak="0">
    <w:nsid w:val="03690324"/>
    <w:multiLevelType w:val="hybridMultilevel"/>
    <w:tmpl w:val="30FC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24697"/>
    <w:multiLevelType w:val="hybridMultilevel"/>
    <w:tmpl w:val="FA86957A"/>
    <w:lvl w:ilvl="0" w:tplc="C3C87CE0">
      <w:start w:val="1"/>
      <w:numFmt w:val="lowerRoman"/>
      <w:lvlText w:val="%1)"/>
      <w:lvlJc w:val="left"/>
      <w:pPr>
        <w:ind w:left="720" w:hanging="360"/>
      </w:pPr>
      <w:rPr>
        <w:rFonts w:ascii="Times New Roman" w:eastAsia="MS Mincho"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F7F09"/>
    <w:multiLevelType w:val="hybridMultilevel"/>
    <w:tmpl w:val="39026110"/>
    <w:lvl w:ilvl="0" w:tplc="32C2B8A6">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B2AF7"/>
    <w:multiLevelType w:val="hybridMultilevel"/>
    <w:tmpl w:val="2FBED5BA"/>
    <w:lvl w:ilvl="0" w:tplc="0456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9E5101"/>
    <w:multiLevelType w:val="singleLevel"/>
    <w:tmpl w:val="204C5C78"/>
    <w:lvl w:ilvl="0">
      <w:start w:val="1"/>
      <w:numFmt w:val="lowerLetter"/>
      <w:lvlText w:val="%1)"/>
      <w:lvlJc w:val="left"/>
      <w:pPr>
        <w:ind w:left="720" w:hanging="360"/>
      </w:pPr>
      <w:rPr>
        <w:rFonts w:ascii="Times New Roman" w:hAnsi="Times New Roman" w:hint="default"/>
        <w:b w:val="0"/>
        <w:i w:val="0"/>
        <w:sz w:val="24"/>
        <w:szCs w:val="24"/>
      </w:rPr>
    </w:lvl>
  </w:abstractNum>
  <w:abstractNum w:abstractNumId="15"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59046F"/>
    <w:multiLevelType w:val="hybridMultilevel"/>
    <w:tmpl w:val="AA562B42"/>
    <w:lvl w:ilvl="0" w:tplc="0409001B">
      <w:start w:val="1"/>
      <w:numFmt w:val="low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BB603D2"/>
    <w:multiLevelType w:val="hybridMultilevel"/>
    <w:tmpl w:val="A14C8D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E27BFF"/>
    <w:multiLevelType w:val="hybridMultilevel"/>
    <w:tmpl w:val="E1900F10"/>
    <w:lvl w:ilvl="0" w:tplc="204C5C78">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847EAC"/>
    <w:multiLevelType w:val="hybridMultilevel"/>
    <w:tmpl w:val="D108B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22607"/>
    <w:multiLevelType w:val="multilevel"/>
    <w:tmpl w:val="CAC09DDC"/>
    <w:lvl w:ilvl="0">
      <w:start w:val="1"/>
      <w:numFmt w:val="lowerLetter"/>
      <w:lvlText w:val="%1)"/>
      <w:lvlJc w:val="left"/>
      <w:pPr>
        <w:tabs>
          <w:tab w:val="num" w:pos="810"/>
        </w:tabs>
        <w:ind w:left="810" w:hanging="450"/>
      </w:pPr>
      <w:rPr>
        <w:rFonts w:ascii="Times New Roman" w:hAnsi="Times New Roman" w:hint="default"/>
        <w:b w:val="0"/>
        <w:i w:val="0"/>
        <w:strike w:val="0"/>
        <w:sz w:val="24"/>
        <w:szCs w:val="24"/>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3B05CB"/>
    <w:multiLevelType w:val="hybridMultilevel"/>
    <w:tmpl w:val="26A4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56AB7"/>
    <w:multiLevelType w:val="hybridMultilevel"/>
    <w:tmpl w:val="8D6E2D34"/>
    <w:lvl w:ilvl="0" w:tplc="204C5C78">
      <w:start w:val="1"/>
      <w:numFmt w:val="lowerLetter"/>
      <w:lvlText w:val="%1)"/>
      <w:lvlJc w:val="left"/>
      <w:pPr>
        <w:ind w:left="1440" w:hanging="360"/>
      </w:pPr>
      <w:rPr>
        <w:rFonts w:ascii="Times New Roman" w:hAnsi="Times New Roman" w:hint="default"/>
        <w:b w:val="0"/>
        <w:i w:val="0"/>
        <w:sz w:val="24"/>
        <w:szCs w:val="24"/>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766B1B"/>
    <w:multiLevelType w:val="hybridMultilevel"/>
    <w:tmpl w:val="70D29BA8"/>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9FA1EC0"/>
    <w:multiLevelType w:val="hybridMultilevel"/>
    <w:tmpl w:val="349C8CE4"/>
    <w:lvl w:ilvl="0" w:tplc="A9AA8E58">
      <w:start w:val="1"/>
      <w:numFmt w:val="lowerLetter"/>
      <w:lvlText w:val="%1)"/>
      <w:lvlJc w:val="left"/>
      <w:pPr>
        <w:ind w:left="720" w:hanging="360"/>
      </w:pPr>
      <w:rPr>
        <w:rFonts w:ascii="Times New Roman" w:hAnsi="Times New Roman" w:hint="default"/>
        <w:b/>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E3DF2"/>
    <w:multiLevelType w:val="hybridMultilevel"/>
    <w:tmpl w:val="E3A8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8056F"/>
    <w:multiLevelType w:val="hybridMultilevel"/>
    <w:tmpl w:val="6B88A6EC"/>
    <w:lvl w:ilvl="0" w:tplc="204C5C78">
      <w:start w:val="1"/>
      <w:numFmt w:val="lowerLetter"/>
      <w:lvlText w:val="%1)"/>
      <w:lvlJc w:val="left"/>
      <w:pPr>
        <w:ind w:left="1440" w:hanging="360"/>
      </w:pPr>
      <w:rPr>
        <w:rFonts w:ascii="Times New Roman" w:hAnsi="Times New Roman" w:hint="default"/>
        <w:b w:val="0"/>
        <w:i w:val="0"/>
        <w:sz w:val="24"/>
        <w:szCs w:val="24"/>
        <w:lang w:val="es-E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81046C"/>
    <w:multiLevelType w:val="hybridMultilevel"/>
    <w:tmpl w:val="990259D8"/>
    <w:lvl w:ilvl="0" w:tplc="04560017">
      <w:start w:val="1"/>
      <w:numFmt w:val="lowerLetter"/>
      <w:lvlText w:val="%1)"/>
      <w:lvlJc w:val="left"/>
      <w:pPr>
        <w:ind w:left="720" w:hanging="360"/>
      </w:pPr>
      <w:rPr>
        <w:rFonts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13FED"/>
    <w:multiLevelType w:val="hybridMultilevel"/>
    <w:tmpl w:val="B14C3C80"/>
    <w:lvl w:ilvl="0" w:tplc="92705F2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E5FBD"/>
    <w:multiLevelType w:val="hybridMultilevel"/>
    <w:tmpl w:val="3C52A376"/>
    <w:lvl w:ilvl="0" w:tplc="204C5C78">
      <w:start w:val="1"/>
      <w:numFmt w:val="lowerLetter"/>
      <w:lvlText w:val="%1)"/>
      <w:lvlJc w:val="left"/>
      <w:pPr>
        <w:ind w:left="2195" w:hanging="360"/>
      </w:pPr>
      <w:rPr>
        <w:rFonts w:ascii="Times New Roman" w:hAnsi="Times New Roman" w:hint="default"/>
        <w:b w:val="0"/>
        <w:i w:val="0"/>
        <w:sz w:val="24"/>
        <w:szCs w:val="24"/>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3" w15:restartNumberingAfterBreak="0">
    <w:nsid w:val="69175F7B"/>
    <w:multiLevelType w:val="hybridMultilevel"/>
    <w:tmpl w:val="95A2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446AD"/>
    <w:multiLevelType w:val="hybridMultilevel"/>
    <w:tmpl w:val="0C1E14B8"/>
    <w:lvl w:ilvl="0" w:tplc="204C5C78">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B91B34"/>
    <w:multiLevelType w:val="hybridMultilevel"/>
    <w:tmpl w:val="38BE5E06"/>
    <w:lvl w:ilvl="0" w:tplc="04560017">
      <w:start w:val="1"/>
      <w:numFmt w:val="lowerLetter"/>
      <w:lvlText w:val="%1)"/>
      <w:lvlJc w:val="left"/>
      <w:pPr>
        <w:ind w:left="360" w:hanging="360"/>
      </w:pPr>
      <w:rPr>
        <w:rFonts w:hint="default"/>
        <w:b/>
      </w:rPr>
    </w:lvl>
    <w:lvl w:ilvl="1" w:tplc="A0127E96">
      <w:start w:val="1"/>
      <w:numFmt w:val="lowerRoman"/>
      <w:lvlText w:val="%2)"/>
      <w:lvlJc w:val="left"/>
      <w:pPr>
        <w:ind w:left="108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BA46AE"/>
    <w:multiLevelType w:val="hybridMultilevel"/>
    <w:tmpl w:val="A484C8C4"/>
    <w:lvl w:ilvl="0" w:tplc="204C5C78">
      <w:start w:val="1"/>
      <w:numFmt w:val="lowerLetter"/>
      <w:lvlText w:val="%1)"/>
      <w:lvlJc w:val="left"/>
      <w:pPr>
        <w:ind w:left="2070" w:hanging="360"/>
      </w:pPr>
      <w:rPr>
        <w:rFonts w:ascii="Times New Roman" w:hAnsi="Times New Roman" w:hint="default"/>
        <w:b w:val="0"/>
        <w:i w:val="0"/>
        <w:sz w:val="24"/>
        <w:szCs w:val="24"/>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6BB30DC5"/>
    <w:multiLevelType w:val="singleLevel"/>
    <w:tmpl w:val="204C5C78"/>
    <w:lvl w:ilvl="0">
      <w:start w:val="1"/>
      <w:numFmt w:val="lowerLetter"/>
      <w:lvlText w:val="%1)"/>
      <w:lvlJc w:val="left"/>
      <w:pPr>
        <w:ind w:left="1080" w:hanging="360"/>
      </w:pPr>
      <w:rPr>
        <w:rFonts w:ascii="Times New Roman" w:hAnsi="Times New Roman" w:hint="default"/>
        <w:b w:val="0"/>
        <w:i w:val="0"/>
        <w:sz w:val="24"/>
        <w:szCs w:val="24"/>
      </w:rPr>
    </w:lvl>
  </w:abstractNum>
  <w:abstractNum w:abstractNumId="3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CE14815"/>
    <w:multiLevelType w:val="hybridMultilevel"/>
    <w:tmpl w:val="966667E4"/>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7246AE8"/>
    <w:multiLevelType w:val="hybridMultilevel"/>
    <w:tmpl w:val="33A830E8"/>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81585"/>
    <w:multiLevelType w:val="hybridMultilevel"/>
    <w:tmpl w:val="71E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AC43FA"/>
    <w:multiLevelType w:val="hybridMultilevel"/>
    <w:tmpl w:val="52F28ACC"/>
    <w:lvl w:ilvl="0" w:tplc="A0127E96">
      <w:start w:val="1"/>
      <w:numFmt w:val="lowerRoman"/>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746042">
    <w:abstractNumId w:val="14"/>
  </w:num>
  <w:num w:numId="2" w16cid:durableId="1928074017">
    <w:abstractNumId w:val="2"/>
    <w:lvlOverride w:ilvl="0">
      <w:startOverride w:val="1"/>
      <w:lvl w:ilvl="0">
        <w:start w:val="1"/>
        <w:numFmt w:val="decimal"/>
        <w:pStyle w:val="i"/>
        <w:lvlText w:val="%1."/>
        <w:lvlJc w:val="left"/>
        <w:rPr>
          <w:rFonts w:cs="Times New Roman"/>
          <w:i w:val="0"/>
        </w:rPr>
      </w:lvl>
    </w:lvlOverride>
  </w:num>
  <w:num w:numId="3" w16cid:durableId="14775936">
    <w:abstractNumId w:val="3"/>
    <w:lvlOverride w:ilvl="0">
      <w:startOverride w:val="1"/>
      <w:lvl w:ilvl="0">
        <w:start w:val="1"/>
        <w:numFmt w:val="decimal"/>
        <w:pStyle w:val="a"/>
        <w:lvlText w:val="%1."/>
        <w:lvlJc w:val="left"/>
        <w:rPr>
          <w:rFonts w:cs="Times New Roman"/>
        </w:rPr>
      </w:lvl>
    </w:lvlOverride>
  </w:num>
  <w:num w:numId="4" w16cid:durableId="1856190023">
    <w:abstractNumId w:val="36"/>
  </w:num>
  <w:num w:numId="5" w16cid:durableId="433861338">
    <w:abstractNumId w:val="35"/>
  </w:num>
  <w:num w:numId="6" w16cid:durableId="1381129531">
    <w:abstractNumId w:val="43"/>
  </w:num>
  <w:num w:numId="7" w16cid:durableId="1112751470">
    <w:abstractNumId w:val="10"/>
  </w:num>
  <w:num w:numId="8" w16cid:durableId="339084962">
    <w:abstractNumId w:val="15"/>
  </w:num>
  <w:num w:numId="9" w16cid:durableId="1582787519">
    <w:abstractNumId w:val="34"/>
  </w:num>
  <w:num w:numId="10" w16cid:durableId="684789368">
    <w:abstractNumId w:val="23"/>
  </w:num>
  <w:num w:numId="11" w16cid:durableId="1938442397">
    <w:abstractNumId w:val="32"/>
  </w:num>
  <w:num w:numId="12" w16cid:durableId="2114591651">
    <w:abstractNumId w:val="37"/>
  </w:num>
  <w:num w:numId="13" w16cid:durableId="1488745995">
    <w:abstractNumId w:val="42"/>
  </w:num>
  <w:num w:numId="14" w16cid:durableId="421797192">
    <w:abstractNumId w:val="11"/>
  </w:num>
  <w:num w:numId="15" w16cid:durableId="532156133">
    <w:abstractNumId w:val="19"/>
  </w:num>
  <w:num w:numId="16" w16cid:durableId="891305617">
    <w:abstractNumId w:val="25"/>
  </w:num>
  <w:num w:numId="17" w16cid:durableId="1739784986">
    <w:abstractNumId w:val="24"/>
  </w:num>
  <w:num w:numId="18" w16cid:durableId="2041347722">
    <w:abstractNumId w:val="29"/>
  </w:num>
  <w:num w:numId="19" w16cid:durableId="1574774474">
    <w:abstractNumId w:val="13"/>
  </w:num>
  <w:num w:numId="20" w16cid:durableId="281769295">
    <w:abstractNumId w:val="44"/>
  </w:num>
  <w:num w:numId="21" w16cid:durableId="1938899042">
    <w:abstractNumId w:val="21"/>
  </w:num>
  <w:num w:numId="22" w16cid:durableId="299381042">
    <w:abstractNumId w:val="30"/>
  </w:num>
  <w:num w:numId="23" w16cid:durableId="2038307737">
    <w:abstractNumId w:val="12"/>
  </w:num>
  <w:num w:numId="24" w16cid:durableId="2107922488">
    <w:abstractNumId w:val="9"/>
  </w:num>
  <w:num w:numId="25" w16cid:durableId="205026329">
    <w:abstractNumId w:val="2"/>
    <w:lvlOverride w:ilvl="0">
      <w:startOverride w:val="1"/>
      <w:lvl w:ilvl="0">
        <w:start w:val="1"/>
        <w:numFmt w:val="decimal"/>
        <w:pStyle w:val="i"/>
        <w:lvlText w:val="%1."/>
        <w:lvlJc w:val="left"/>
        <w:rPr>
          <w:rFonts w:cs="Times New Roman"/>
          <w:i w:val="0"/>
        </w:rPr>
      </w:lvl>
    </w:lvlOverride>
  </w:num>
  <w:num w:numId="26" w16cid:durableId="1129277281">
    <w:abstractNumId w:val="7"/>
  </w:num>
  <w:num w:numId="27" w16cid:durableId="768817880">
    <w:abstractNumId w:val="2"/>
    <w:lvlOverride w:ilvl="0">
      <w:lvl w:ilvl="0">
        <w:start w:val="1"/>
        <w:numFmt w:val="decimal"/>
        <w:pStyle w:val="i"/>
        <w:lvlText w:val="%1."/>
        <w:lvlJc w:val="left"/>
        <w:pPr>
          <w:ind w:left="0" w:firstLine="0"/>
        </w:pPr>
        <w:rPr>
          <w:rFonts w:ascii="Times New Roman" w:hAnsi="Times New Roman" w:cs="Times New Roman"/>
          <w:i w:val="0"/>
          <w:sz w:val="16"/>
        </w:rPr>
      </w:lvl>
    </w:lvlOverride>
  </w:num>
  <w:num w:numId="28" w16cid:durableId="10227097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1286306">
    <w:abstractNumId w:val="8"/>
  </w:num>
  <w:num w:numId="30" w16cid:durableId="582838775">
    <w:abstractNumId w:val="41"/>
  </w:num>
  <w:num w:numId="31" w16cid:durableId="1829134008">
    <w:abstractNumId w:val="39"/>
  </w:num>
  <w:num w:numId="32" w16cid:durableId="1474715669">
    <w:abstractNumId w:val="27"/>
  </w:num>
  <w:num w:numId="33" w16cid:durableId="229116839">
    <w:abstractNumId w:val="40"/>
  </w:num>
  <w:num w:numId="34" w16cid:durableId="1847093466">
    <w:abstractNumId w:val="20"/>
  </w:num>
  <w:num w:numId="35" w16cid:durableId="1510369513">
    <w:abstractNumId w:val="18"/>
  </w:num>
  <w:num w:numId="36" w16cid:durableId="702024711">
    <w:abstractNumId w:val="38"/>
  </w:num>
  <w:num w:numId="37" w16cid:durableId="2133286820">
    <w:abstractNumId w:val="16"/>
  </w:num>
  <w:num w:numId="38" w16cid:durableId="1127818105">
    <w:abstractNumId w:val="22"/>
  </w:num>
  <w:num w:numId="39" w16cid:durableId="685206894">
    <w:abstractNumId w:val="0"/>
  </w:num>
  <w:num w:numId="40" w16cid:durableId="1943880217">
    <w:abstractNumId w:val="4"/>
  </w:num>
  <w:num w:numId="41" w16cid:durableId="1960184684">
    <w:abstractNumId w:val="33"/>
  </w:num>
  <w:num w:numId="42" w16cid:durableId="400644675">
    <w:abstractNumId w:val="31"/>
  </w:num>
  <w:num w:numId="43" w16cid:durableId="1643996456">
    <w:abstractNumId w:val="28"/>
  </w:num>
  <w:num w:numId="44" w16cid:durableId="1310209782">
    <w:abstractNumId w:val="6"/>
  </w:num>
  <w:num w:numId="45" w16cid:durableId="88240190">
    <w:abstractNumId w:val="17"/>
  </w:num>
  <w:num w:numId="46" w16cid:durableId="2024355468">
    <w:abstractNumId w:val="26"/>
  </w:num>
  <w:num w:numId="47" w16cid:durableId="444539775">
    <w:abstractNumId w:val="5"/>
  </w:num>
  <w:num w:numId="48" w16cid:durableId="1618760130">
    <w:abstractNumId w:val="1"/>
  </w:num>
  <w:num w:numId="49" w16cid:durableId="2111587747">
    <w:abstractNumId w:val="2"/>
    <w:lvlOverride w:ilvl="0">
      <w:lvl w:ilvl="0">
        <w:start w:val="1"/>
        <w:numFmt w:val="decimal"/>
        <w:pStyle w:val="i"/>
        <w:lvlText w:val="%1."/>
        <w:lvlJc w:val="left"/>
        <w:pPr>
          <w:ind w:left="0" w:firstLine="0"/>
        </w:pPr>
        <w:rPr>
          <w:rFonts w:ascii="Times New Roman" w:hAnsi="Times New Roman" w:cs="Times New Roman"/>
          <w:i w:val="0"/>
          <w:sz w:val="16"/>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5B8"/>
    <w:rsid w:val="00001664"/>
    <w:rsid w:val="00001A9D"/>
    <w:rsid w:val="00001CD3"/>
    <w:rsid w:val="00001E9D"/>
    <w:rsid w:val="00002B9B"/>
    <w:rsid w:val="00003198"/>
    <w:rsid w:val="0000326C"/>
    <w:rsid w:val="0000388D"/>
    <w:rsid w:val="00003D0B"/>
    <w:rsid w:val="00003E4D"/>
    <w:rsid w:val="000050AC"/>
    <w:rsid w:val="00005D3B"/>
    <w:rsid w:val="000068F0"/>
    <w:rsid w:val="00006D2B"/>
    <w:rsid w:val="0000769A"/>
    <w:rsid w:val="000076D5"/>
    <w:rsid w:val="000076E4"/>
    <w:rsid w:val="00007BC3"/>
    <w:rsid w:val="00010478"/>
    <w:rsid w:val="00011E95"/>
    <w:rsid w:val="0001245C"/>
    <w:rsid w:val="000126A7"/>
    <w:rsid w:val="00012C8F"/>
    <w:rsid w:val="00012CDC"/>
    <w:rsid w:val="0001375A"/>
    <w:rsid w:val="000145F9"/>
    <w:rsid w:val="000147B3"/>
    <w:rsid w:val="0001525F"/>
    <w:rsid w:val="0001539E"/>
    <w:rsid w:val="000153B1"/>
    <w:rsid w:val="00016234"/>
    <w:rsid w:val="00016AAF"/>
    <w:rsid w:val="000173DB"/>
    <w:rsid w:val="0001774B"/>
    <w:rsid w:val="00017DAE"/>
    <w:rsid w:val="000206B9"/>
    <w:rsid w:val="0002090A"/>
    <w:rsid w:val="000209EE"/>
    <w:rsid w:val="0002147A"/>
    <w:rsid w:val="00021F26"/>
    <w:rsid w:val="00022024"/>
    <w:rsid w:val="00022027"/>
    <w:rsid w:val="000228BF"/>
    <w:rsid w:val="00022ED5"/>
    <w:rsid w:val="00023009"/>
    <w:rsid w:val="000238B0"/>
    <w:rsid w:val="00024ABE"/>
    <w:rsid w:val="00025035"/>
    <w:rsid w:val="00025889"/>
    <w:rsid w:val="00025BD5"/>
    <w:rsid w:val="00025C99"/>
    <w:rsid w:val="000262AF"/>
    <w:rsid w:val="000271DE"/>
    <w:rsid w:val="00027C3A"/>
    <w:rsid w:val="000300BA"/>
    <w:rsid w:val="0003014B"/>
    <w:rsid w:val="00031271"/>
    <w:rsid w:val="0003153E"/>
    <w:rsid w:val="0003186E"/>
    <w:rsid w:val="0003200C"/>
    <w:rsid w:val="00032183"/>
    <w:rsid w:val="000336FB"/>
    <w:rsid w:val="0003441D"/>
    <w:rsid w:val="00034D0C"/>
    <w:rsid w:val="00034D51"/>
    <w:rsid w:val="00036E25"/>
    <w:rsid w:val="0003787C"/>
    <w:rsid w:val="000412F0"/>
    <w:rsid w:val="00041481"/>
    <w:rsid w:val="000417E6"/>
    <w:rsid w:val="00041C53"/>
    <w:rsid w:val="00042882"/>
    <w:rsid w:val="00043E54"/>
    <w:rsid w:val="000442B8"/>
    <w:rsid w:val="00044670"/>
    <w:rsid w:val="00044EFD"/>
    <w:rsid w:val="000472E1"/>
    <w:rsid w:val="00047376"/>
    <w:rsid w:val="00047966"/>
    <w:rsid w:val="00050E82"/>
    <w:rsid w:val="00051A3D"/>
    <w:rsid w:val="00051A4A"/>
    <w:rsid w:val="00051B64"/>
    <w:rsid w:val="0005243E"/>
    <w:rsid w:val="000525DB"/>
    <w:rsid w:val="0005281B"/>
    <w:rsid w:val="00052BCC"/>
    <w:rsid w:val="00053996"/>
    <w:rsid w:val="00054030"/>
    <w:rsid w:val="00054189"/>
    <w:rsid w:val="00054837"/>
    <w:rsid w:val="00054896"/>
    <w:rsid w:val="00055051"/>
    <w:rsid w:val="000558CC"/>
    <w:rsid w:val="00055DE1"/>
    <w:rsid w:val="00056A34"/>
    <w:rsid w:val="0005742C"/>
    <w:rsid w:val="000579E3"/>
    <w:rsid w:val="000579FB"/>
    <w:rsid w:val="0006053A"/>
    <w:rsid w:val="00060778"/>
    <w:rsid w:val="00060819"/>
    <w:rsid w:val="00060896"/>
    <w:rsid w:val="00060B54"/>
    <w:rsid w:val="00062825"/>
    <w:rsid w:val="000630FC"/>
    <w:rsid w:val="00063302"/>
    <w:rsid w:val="00063ABD"/>
    <w:rsid w:val="00063B0B"/>
    <w:rsid w:val="00064096"/>
    <w:rsid w:val="00064533"/>
    <w:rsid w:val="0006454F"/>
    <w:rsid w:val="000647DB"/>
    <w:rsid w:val="000652A9"/>
    <w:rsid w:val="00066305"/>
    <w:rsid w:val="00066EAF"/>
    <w:rsid w:val="00066F60"/>
    <w:rsid w:val="00067343"/>
    <w:rsid w:val="00067DB4"/>
    <w:rsid w:val="00071343"/>
    <w:rsid w:val="00071FDA"/>
    <w:rsid w:val="0007294D"/>
    <w:rsid w:val="00072EE0"/>
    <w:rsid w:val="0007366C"/>
    <w:rsid w:val="0007401C"/>
    <w:rsid w:val="000753D5"/>
    <w:rsid w:val="00075E71"/>
    <w:rsid w:val="000760F5"/>
    <w:rsid w:val="00076DB9"/>
    <w:rsid w:val="0007724D"/>
    <w:rsid w:val="00077D06"/>
    <w:rsid w:val="00077D8D"/>
    <w:rsid w:val="00077F67"/>
    <w:rsid w:val="000800E3"/>
    <w:rsid w:val="00080582"/>
    <w:rsid w:val="000815FF"/>
    <w:rsid w:val="000816C7"/>
    <w:rsid w:val="00081AA2"/>
    <w:rsid w:val="00082FBD"/>
    <w:rsid w:val="00083136"/>
    <w:rsid w:val="0008316D"/>
    <w:rsid w:val="00083413"/>
    <w:rsid w:val="00083C8E"/>
    <w:rsid w:val="000842B3"/>
    <w:rsid w:val="00084DF8"/>
    <w:rsid w:val="00085198"/>
    <w:rsid w:val="00085A89"/>
    <w:rsid w:val="00085E90"/>
    <w:rsid w:val="00086A16"/>
    <w:rsid w:val="00086DE2"/>
    <w:rsid w:val="00086E93"/>
    <w:rsid w:val="000874FB"/>
    <w:rsid w:val="00087759"/>
    <w:rsid w:val="00090E2E"/>
    <w:rsid w:val="000911E6"/>
    <w:rsid w:val="00091FBB"/>
    <w:rsid w:val="000920CC"/>
    <w:rsid w:val="00092310"/>
    <w:rsid w:val="00093353"/>
    <w:rsid w:val="00093B4D"/>
    <w:rsid w:val="00093C22"/>
    <w:rsid w:val="00093CA4"/>
    <w:rsid w:val="00093D4A"/>
    <w:rsid w:val="0009440A"/>
    <w:rsid w:val="0009476A"/>
    <w:rsid w:val="00094FB8"/>
    <w:rsid w:val="000951BA"/>
    <w:rsid w:val="00095A13"/>
    <w:rsid w:val="00095A60"/>
    <w:rsid w:val="00095C7F"/>
    <w:rsid w:val="000960F9"/>
    <w:rsid w:val="0009617A"/>
    <w:rsid w:val="00096903"/>
    <w:rsid w:val="00097123"/>
    <w:rsid w:val="00097588"/>
    <w:rsid w:val="000975A2"/>
    <w:rsid w:val="000979E1"/>
    <w:rsid w:val="000A0273"/>
    <w:rsid w:val="000A0CAD"/>
    <w:rsid w:val="000A2653"/>
    <w:rsid w:val="000A2CDF"/>
    <w:rsid w:val="000A3772"/>
    <w:rsid w:val="000A37D9"/>
    <w:rsid w:val="000A424E"/>
    <w:rsid w:val="000A47AA"/>
    <w:rsid w:val="000A578D"/>
    <w:rsid w:val="000A684B"/>
    <w:rsid w:val="000A7B71"/>
    <w:rsid w:val="000B08E7"/>
    <w:rsid w:val="000B14B7"/>
    <w:rsid w:val="000B39F8"/>
    <w:rsid w:val="000B3A84"/>
    <w:rsid w:val="000B4B39"/>
    <w:rsid w:val="000B59B6"/>
    <w:rsid w:val="000B5FB5"/>
    <w:rsid w:val="000B61D3"/>
    <w:rsid w:val="000B6AA9"/>
    <w:rsid w:val="000B6D0D"/>
    <w:rsid w:val="000B6FCD"/>
    <w:rsid w:val="000B77B4"/>
    <w:rsid w:val="000B7B7F"/>
    <w:rsid w:val="000C1DF1"/>
    <w:rsid w:val="000C32DF"/>
    <w:rsid w:val="000C32F6"/>
    <w:rsid w:val="000C37EA"/>
    <w:rsid w:val="000C3959"/>
    <w:rsid w:val="000C3C77"/>
    <w:rsid w:val="000C42AE"/>
    <w:rsid w:val="000C4592"/>
    <w:rsid w:val="000C4EAA"/>
    <w:rsid w:val="000C4FFE"/>
    <w:rsid w:val="000C640B"/>
    <w:rsid w:val="000C687F"/>
    <w:rsid w:val="000C6A93"/>
    <w:rsid w:val="000C733E"/>
    <w:rsid w:val="000C7B9D"/>
    <w:rsid w:val="000D03CE"/>
    <w:rsid w:val="000D0547"/>
    <w:rsid w:val="000D0AC7"/>
    <w:rsid w:val="000D1750"/>
    <w:rsid w:val="000D196E"/>
    <w:rsid w:val="000D1D99"/>
    <w:rsid w:val="000D1EC1"/>
    <w:rsid w:val="000D20D5"/>
    <w:rsid w:val="000D2188"/>
    <w:rsid w:val="000D261A"/>
    <w:rsid w:val="000D2674"/>
    <w:rsid w:val="000D2AD6"/>
    <w:rsid w:val="000D32E6"/>
    <w:rsid w:val="000D3350"/>
    <w:rsid w:val="000D33AB"/>
    <w:rsid w:val="000D3818"/>
    <w:rsid w:val="000D3A82"/>
    <w:rsid w:val="000D4DA5"/>
    <w:rsid w:val="000D4F77"/>
    <w:rsid w:val="000D55E8"/>
    <w:rsid w:val="000D5FA8"/>
    <w:rsid w:val="000D63D6"/>
    <w:rsid w:val="000D6EA7"/>
    <w:rsid w:val="000D6F98"/>
    <w:rsid w:val="000D7779"/>
    <w:rsid w:val="000D77F2"/>
    <w:rsid w:val="000E06C5"/>
    <w:rsid w:val="000E083F"/>
    <w:rsid w:val="000E0D42"/>
    <w:rsid w:val="000E0F8E"/>
    <w:rsid w:val="000E0FF6"/>
    <w:rsid w:val="000E21F7"/>
    <w:rsid w:val="000E2599"/>
    <w:rsid w:val="000E3978"/>
    <w:rsid w:val="000E3ECC"/>
    <w:rsid w:val="000E4344"/>
    <w:rsid w:val="000E4AB1"/>
    <w:rsid w:val="000E4C06"/>
    <w:rsid w:val="000E5CF9"/>
    <w:rsid w:val="000E6199"/>
    <w:rsid w:val="000E6BE7"/>
    <w:rsid w:val="000E6F46"/>
    <w:rsid w:val="000E753F"/>
    <w:rsid w:val="000F018E"/>
    <w:rsid w:val="000F01E3"/>
    <w:rsid w:val="000F06BC"/>
    <w:rsid w:val="000F151E"/>
    <w:rsid w:val="000F1C49"/>
    <w:rsid w:val="000F2960"/>
    <w:rsid w:val="000F2A34"/>
    <w:rsid w:val="000F33EA"/>
    <w:rsid w:val="000F34DB"/>
    <w:rsid w:val="000F352C"/>
    <w:rsid w:val="000F3701"/>
    <w:rsid w:val="000F3B7E"/>
    <w:rsid w:val="000F3DBD"/>
    <w:rsid w:val="000F57BA"/>
    <w:rsid w:val="000F5926"/>
    <w:rsid w:val="000F6345"/>
    <w:rsid w:val="000F63EF"/>
    <w:rsid w:val="000F659C"/>
    <w:rsid w:val="000F6827"/>
    <w:rsid w:val="000F7F1C"/>
    <w:rsid w:val="00100417"/>
    <w:rsid w:val="00100AA4"/>
    <w:rsid w:val="00100AD2"/>
    <w:rsid w:val="00101EE8"/>
    <w:rsid w:val="0010218B"/>
    <w:rsid w:val="001037A9"/>
    <w:rsid w:val="00104CA2"/>
    <w:rsid w:val="00104CB4"/>
    <w:rsid w:val="00105974"/>
    <w:rsid w:val="00105D64"/>
    <w:rsid w:val="00105ECD"/>
    <w:rsid w:val="0010782D"/>
    <w:rsid w:val="0011098A"/>
    <w:rsid w:val="00110C74"/>
    <w:rsid w:val="00111F23"/>
    <w:rsid w:val="0011225C"/>
    <w:rsid w:val="00113004"/>
    <w:rsid w:val="00115244"/>
    <w:rsid w:val="0011689A"/>
    <w:rsid w:val="00117552"/>
    <w:rsid w:val="00117EB7"/>
    <w:rsid w:val="0012046A"/>
    <w:rsid w:val="001204FD"/>
    <w:rsid w:val="00120584"/>
    <w:rsid w:val="001205FF"/>
    <w:rsid w:val="001212E4"/>
    <w:rsid w:val="001223B1"/>
    <w:rsid w:val="00122572"/>
    <w:rsid w:val="00123271"/>
    <w:rsid w:val="001235A3"/>
    <w:rsid w:val="001236EC"/>
    <w:rsid w:val="00123717"/>
    <w:rsid w:val="00123A35"/>
    <w:rsid w:val="00124506"/>
    <w:rsid w:val="00124F0F"/>
    <w:rsid w:val="00125B2C"/>
    <w:rsid w:val="001268AA"/>
    <w:rsid w:val="00126B73"/>
    <w:rsid w:val="00126D5A"/>
    <w:rsid w:val="001271B7"/>
    <w:rsid w:val="00127330"/>
    <w:rsid w:val="00127CFA"/>
    <w:rsid w:val="001303E9"/>
    <w:rsid w:val="00131076"/>
    <w:rsid w:val="001319C2"/>
    <w:rsid w:val="001320C3"/>
    <w:rsid w:val="00134636"/>
    <w:rsid w:val="00134AEB"/>
    <w:rsid w:val="001350E1"/>
    <w:rsid w:val="00135832"/>
    <w:rsid w:val="00135BAA"/>
    <w:rsid w:val="00136597"/>
    <w:rsid w:val="00136B73"/>
    <w:rsid w:val="00137053"/>
    <w:rsid w:val="00140872"/>
    <w:rsid w:val="00140D01"/>
    <w:rsid w:val="001417F2"/>
    <w:rsid w:val="00141CA1"/>
    <w:rsid w:val="001425DD"/>
    <w:rsid w:val="00142F25"/>
    <w:rsid w:val="00143552"/>
    <w:rsid w:val="00143699"/>
    <w:rsid w:val="00143F8B"/>
    <w:rsid w:val="00144D23"/>
    <w:rsid w:val="00145139"/>
    <w:rsid w:val="00145700"/>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4243"/>
    <w:rsid w:val="00155681"/>
    <w:rsid w:val="001557A6"/>
    <w:rsid w:val="00155973"/>
    <w:rsid w:val="00156683"/>
    <w:rsid w:val="0015716E"/>
    <w:rsid w:val="00160988"/>
    <w:rsid w:val="00161063"/>
    <w:rsid w:val="001616A7"/>
    <w:rsid w:val="001616F3"/>
    <w:rsid w:val="00161778"/>
    <w:rsid w:val="00161B05"/>
    <w:rsid w:val="00161B83"/>
    <w:rsid w:val="00162125"/>
    <w:rsid w:val="0016278E"/>
    <w:rsid w:val="0016280A"/>
    <w:rsid w:val="00162C91"/>
    <w:rsid w:val="0016327D"/>
    <w:rsid w:val="0016335E"/>
    <w:rsid w:val="00163C0C"/>
    <w:rsid w:val="00164C03"/>
    <w:rsid w:val="00165ED3"/>
    <w:rsid w:val="00166907"/>
    <w:rsid w:val="001674E8"/>
    <w:rsid w:val="00167CA0"/>
    <w:rsid w:val="00167DBE"/>
    <w:rsid w:val="00170A29"/>
    <w:rsid w:val="0017187F"/>
    <w:rsid w:val="00172940"/>
    <w:rsid w:val="00172BF6"/>
    <w:rsid w:val="00173028"/>
    <w:rsid w:val="001739E5"/>
    <w:rsid w:val="00174A16"/>
    <w:rsid w:val="001750BA"/>
    <w:rsid w:val="00176039"/>
    <w:rsid w:val="00176424"/>
    <w:rsid w:val="00176E2B"/>
    <w:rsid w:val="001775A8"/>
    <w:rsid w:val="00180495"/>
    <w:rsid w:val="00180774"/>
    <w:rsid w:val="00180E77"/>
    <w:rsid w:val="00180F38"/>
    <w:rsid w:val="001823CF"/>
    <w:rsid w:val="00182964"/>
    <w:rsid w:val="00182FC6"/>
    <w:rsid w:val="00183697"/>
    <w:rsid w:val="00184903"/>
    <w:rsid w:val="00184EEC"/>
    <w:rsid w:val="001859D9"/>
    <w:rsid w:val="00185E1C"/>
    <w:rsid w:val="00185F0D"/>
    <w:rsid w:val="0018622D"/>
    <w:rsid w:val="00186565"/>
    <w:rsid w:val="00186650"/>
    <w:rsid w:val="00186652"/>
    <w:rsid w:val="001866DA"/>
    <w:rsid w:val="0018675F"/>
    <w:rsid w:val="001868F6"/>
    <w:rsid w:val="00186B79"/>
    <w:rsid w:val="001872CA"/>
    <w:rsid w:val="001876AA"/>
    <w:rsid w:val="00187980"/>
    <w:rsid w:val="00187B6A"/>
    <w:rsid w:val="00187E06"/>
    <w:rsid w:val="00187F14"/>
    <w:rsid w:val="001900C6"/>
    <w:rsid w:val="00190244"/>
    <w:rsid w:val="001909F8"/>
    <w:rsid w:val="00190C4E"/>
    <w:rsid w:val="00190FF7"/>
    <w:rsid w:val="00191812"/>
    <w:rsid w:val="001919A9"/>
    <w:rsid w:val="00191A9C"/>
    <w:rsid w:val="00192217"/>
    <w:rsid w:val="0019263B"/>
    <w:rsid w:val="00193DD7"/>
    <w:rsid w:val="00194174"/>
    <w:rsid w:val="00194AE8"/>
    <w:rsid w:val="00195DF2"/>
    <w:rsid w:val="00195F96"/>
    <w:rsid w:val="00196214"/>
    <w:rsid w:val="00196ACE"/>
    <w:rsid w:val="00196BF2"/>
    <w:rsid w:val="00197CEF"/>
    <w:rsid w:val="00197DBC"/>
    <w:rsid w:val="001A136E"/>
    <w:rsid w:val="001A1589"/>
    <w:rsid w:val="001A1D26"/>
    <w:rsid w:val="001A233F"/>
    <w:rsid w:val="001A2B06"/>
    <w:rsid w:val="001A3822"/>
    <w:rsid w:val="001A457F"/>
    <w:rsid w:val="001A4A61"/>
    <w:rsid w:val="001A4B28"/>
    <w:rsid w:val="001A4E69"/>
    <w:rsid w:val="001A4EDA"/>
    <w:rsid w:val="001A559C"/>
    <w:rsid w:val="001A5EDE"/>
    <w:rsid w:val="001A63F4"/>
    <w:rsid w:val="001A6D85"/>
    <w:rsid w:val="001A724C"/>
    <w:rsid w:val="001B09DD"/>
    <w:rsid w:val="001B0C4A"/>
    <w:rsid w:val="001B10B7"/>
    <w:rsid w:val="001B1384"/>
    <w:rsid w:val="001B16BA"/>
    <w:rsid w:val="001B1AEA"/>
    <w:rsid w:val="001B1BA6"/>
    <w:rsid w:val="001B1EF9"/>
    <w:rsid w:val="001B2934"/>
    <w:rsid w:val="001B324F"/>
    <w:rsid w:val="001B3CFB"/>
    <w:rsid w:val="001B4B5C"/>
    <w:rsid w:val="001B5E97"/>
    <w:rsid w:val="001B6511"/>
    <w:rsid w:val="001B68BF"/>
    <w:rsid w:val="001B7A6B"/>
    <w:rsid w:val="001C00EF"/>
    <w:rsid w:val="001C0A79"/>
    <w:rsid w:val="001C0CE1"/>
    <w:rsid w:val="001C1094"/>
    <w:rsid w:val="001C1460"/>
    <w:rsid w:val="001C179E"/>
    <w:rsid w:val="001C20A7"/>
    <w:rsid w:val="001C22E9"/>
    <w:rsid w:val="001C2F72"/>
    <w:rsid w:val="001C306E"/>
    <w:rsid w:val="001C4528"/>
    <w:rsid w:val="001C4A65"/>
    <w:rsid w:val="001C4A6E"/>
    <w:rsid w:val="001C5F4E"/>
    <w:rsid w:val="001C684B"/>
    <w:rsid w:val="001C6BAF"/>
    <w:rsid w:val="001C6D87"/>
    <w:rsid w:val="001C75E5"/>
    <w:rsid w:val="001C7C3A"/>
    <w:rsid w:val="001D048B"/>
    <w:rsid w:val="001D0DF4"/>
    <w:rsid w:val="001D1324"/>
    <w:rsid w:val="001D1633"/>
    <w:rsid w:val="001D17A4"/>
    <w:rsid w:val="001D2158"/>
    <w:rsid w:val="001D21B1"/>
    <w:rsid w:val="001D2865"/>
    <w:rsid w:val="001D36F0"/>
    <w:rsid w:val="001D4223"/>
    <w:rsid w:val="001D46B5"/>
    <w:rsid w:val="001D56B6"/>
    <w:rsid w:val="001D5DFF"/>
    <w:rsid w:val="001D7483"/>
    <w:rsid w:val="001D77E4"/>
    <w:rsid w:val="001E0B78"/>
    <w:rsid w:val="001E1078"/>
    <w:rsid w:val="001E1610"/>
    <w:rsid w:val="001E1668"/>
    <w:rsid w:val="001E19B7"/>
    <w:rsid w:val="001E1FF0"/>
    <w:rsid w:val="001E3160"/>
    <w:rsid w:val="001E3FBC"/>
    <w:rsid w:val="001E474B"/>
    <w:rsid w:val="001E4A9F"/>
    <w:rsid w:val="001E4E5A"/>
    <w:rsid w:val="001E5863"/>
    <w:rsid w:val="001E5B13"/>
    <w:rsid w:val="001E5CE1"/>
    <w:rsid w:val="001E6B39"/>
    <w:rsid w:val="001E7064"/>
    <w:rsid w:val="001E72A1"/>
    <w:rsid w:val="001E764B"/>
    <w:rsid w:val="001E78A2"/>
    <w:rsid w:val="001E7B8F"/>
    <w:rsid w:val="001E7DF5"/>
    <w:rsid w:val="001E7ECB"/>
    <w:rsid w:val="001E7F19"/>
    <w:rsid w:val="001F05D4"/>
    <w:rsid w:val="001F0C58"/>
    <w:rsid w:val="001F1284"/>
    <w:rsid w:val="001F12C9"/>
    <w:rsid w:val="001F22CE"/>
    <w:rsid w:val="001F2547"/>
    <w:rsid w:val="001F28D0"/>
    <w:rsid w:val="001F389C"/>
    <w:rsid w:val="001F3A9F"/>
    <w:rsid w:val="001F4090"/>
    <w:rsid w:val="001F4897"/>
    <w:rsid w:val="001F4DD5"/>
    <w:rsid w:val="001F5884"/>
    <w:rsid w:val="001F6349"/>
    <w:rsid w:val="001F6D27"/>
    <w:rsid w:val="001F749C"/>
    <w:rsid w:val="001F74E7"/>
    <w:rsid w:val="001F780F"/>
    <w:rsid w:val="001F7A85"/>
    <w:rsid w:val="00200286"/>
    <w:rsid w:val="0020050C"/>
    <w:rsid w:val="00200F3C"/>
    <w:rsid w:val="00202005"/>
    <w:rsid w:val="00202E9F"/>
    <w:rsid w:val="00203940"/>
    <w:rsid w:val="00204176"/>
    <w:rsid w:val="00204523"/>
    <w:rsid w:val="002048AE"/>
    <w:rsid w:val="0020493D"/>
    <w:rsid w:val="00204E95"/>
    <w:rsid w:val="00205330"/>
    <w:rsid w:val="00205DE4"/>
    <w:rsid w:val="00206092"/>
    <w:rsid w:val="002109EE"/>
    <w:rsid w:val="00210DDF"/>
    <w:rsid w:val="00211656"/>
    <w:rsid w:val="0021199B"/>
    <w:rsid w:val="00211E8D"/>
    <w:rsid w:val="0021235B"/>
    <w:rsid w:val="0021305F"/>
    <w:rsid w:val="00213100"/>
    <w:rsid w:val="00213BE8"/>
    <w:rsid w:val="00213E07"/>
    <w:rsid w:val="00214721"/>
    <w:rsid w:val="00214795"/>
    <w:rsid w:val="0021524B"/>
    <w:rsid w:val="0021598B"/>
    <w:rsid w:val="00215AD5"/>
    <w:rsid w:val="00215C7B"/>
    <w:rsid w:val="00216041"/>
    <w:rsid w:val="00216234"/>
    <w:rsid w:val="00216D9A"/>
    <w:rsid w:val="002176AB"/>
    <w:rsid w:val="002179D7"/>
    <w:rsid w:val="00220274"/>
    <w:rsid w:val="00220506"/>
    <w:rsid w:val="002217EF"/>
    <w:rsid w:val="00221B3F"/>
    <w:rsid w:val="002223E4"/>
    <w:rsid w:val="002225B1"/>
    <w:rsid w:val="00222601"/>
    <w:rsid w:val="00222A29"/>
    <w:rsid w:val="00222E83"/>
    <w:rsid w:val="00223EBB"/>
    <w:rsid w:val="00225A42"/>
    <w:rsid w:val="002260FC"/>
    <w:rsid w:val="0022645F"/>
    <w:rsid w:val="00227F75"/>
    <w:rsid w:val="00231E67"/>
    <w:rsid w:val="002321DE"/>
    <w:rsid w:val="00232B22"/>
    <w:rsid w:val="002351ED"/>
    <w:rsid w:val="002357BA"/>
    <w:rsid w:val="00235CC1"/>
    <w:rsid w:val="00235F65"/>
    <w:rsid w:val="00236FC1"/>
    <w:rsid w:val="0023790F"/>
    <w:rsid w:val="00237C31"/>
    <w:rsid w:val="00237C9C"/>
    <w:rsid w:val="00240B1B"/>
    <w:rsid w:val="002410A6"/>
    <w:rsid w:val="002414EA"/>
    <w:rsid w:val="002416D7"/>
    <w:rsid w:val="00241E9A"/>
    <w:rsid w:val="00242149"/>
    <w:rsid w:val="00242249"/>
    <w:rsid w:val="00242646"/>
    <w:rsid w:val="0024264F"/>
    <w:rsid w:val="002430D8"/>
    <w:rsid w:val="002433CE"/>
    <w:rsid w:val="0024380A"/>
    <w:rsid w:val="00244F4C"/>
    <w:rsid w:val="0024516F"/>
    <w:rsid w:val="00245425"/>
    <w:rsid w:val="00246243"/>
    <w:rsid w:val="002466A9"/>
    <w:rsid w:val="00246812"/>
    <w:rsid w:val="00247A4F"/>
    <w:rsid w:val="00247C4C"/>
    <w:rsid w:val="002507A7"/>
    <w:rsid w:val="00250CFB"/>
    <w:rsid w:val="002517BC"/>
    <w:rsid w:val="00251904"/>
    <w:rsid w:val="00251EF3"/>
    <w:rsid w:val="002522AA"/>
    <w:rsid w:val="0025337C"/>
    <w:rsid w:val="002537F4"/>
    <w:rsid w:val="0025388D"/>
    <w:rsid w:val="00253AC5"/>
    <w:rsid w:val="00254020"/>
    <w:rsid w:val="0025581F"/>
    <w:rsid w:val="00255889"/>
    <w:rsid w:val="00255927"/>
    <w:rsid w:val="00255993"/>
    <w:rsid w:val="00255E26"/>
    <w:rsid w:val="00256031"/>
    <w:rsid w:val="00256670"/>
    <w:rsid w:val="002567B4"/>
    <w:rsid w:val="00257293"/>
    <w:rsid w:val="00257C1D"/>
    <w:rsid w:val="00257D29"/>
    <w:rsid w:val="00261014"/>
    <w:rsid w:val="00261AEE"/>
    <w:rsid w:val="00262B13"/>
    <w:rsid w:val="00262C7D"/>
    <w:rsid w:val="00263041"/>
    <w:rsid w:val="00263F68"/>
    <w:rsid w:val="00264568"/>
    <w:rsid w:val="00266B08"/>
    <w:rsid w:val="002674A7"/>
    <w:rsid w:val="00270869"/>
    <w:rsid w:val="002721D0"/>
    <w:rsid w:val="00272636"/>
    <w:rsid w:val="00273179"/>
    <w:rsid w:val="0027339E"/>
    <w:rsid w:val="00273CC6"/>
    <w:rsid w:val="00273EC2"/>
    <w:rsid w:val="0027479E"/>
    <w:rsid w:val="0027496C"/>
    <w:rsid w:val="00275621"/>
    <w:rsid w:val="00275995"/>
    <w:rsid w:val="00276535"/>
    <w:rsid w:val="00276873"/>
    <w:rsid w:val="002778C7"/>
    <w:rsid w:val="0028008B"/>
    <w:rsid w:val="0028031F"/>
    <w:rsid w:val="0028032A"/>
    <w:rsid w:val="00280797"/>
    <w:rsid w:val="00280EFE"/>
    <w:rsid w:val="002810D4"/>
    <w:rsid w:val="00281624"/>
    <w:rsid w:val="00281854"/>
    <w:rsid w:val="0028261A"/>
    <w:rsid w:val="00282A22"/>
    <w:rsid w:val="00282CAE"/>
    <w:rsid w:val="002834C5"/>
    <w:rsid w:val="00283D49"/>
    <w:rsid w:val="00284249"/>
    <w:rsid w:val="00284716"/>
    <w:rsid w:val="00284739"/>
    <w:rsid w:val="00284B55"/>
    <w:rsid w:val="002855AC"/>
    <w:rsid w:val="002857AA"/>
    <w:rsid w:val="002857E6"/>
    <w:rsid w:val="00286F38"/>
    <w:rsid w:val="00287463"/>
    <w:rsid w:val="00287D25"/>
    <w:rsid w:val="002908AD"/>
    <w:rsid w:val="002908CD"/>
    <w:rsid w:val="0029159C"/>
    <w:rsid w:val="00292071"/>
    <w:rsid w:val="00293AE9"/>
    <w:rsid w:val="00293D5D"/>
    <w:rsid w:val="00294214"/>
    <w:rsid w:val="002947CD"/>
    <w:rsid w:val="00294B9C"/>
    <w:rsid w:val="00295488"/>
    <w:rsid w:val="00296443"/>
    <w:rsid w:val="002965C5"/>
    <w:rsid w:val="00296B97"/>
    <w:rsid w:val="00297236"/>
    <w:rsid w:val="00297EE3"/>
    <w:rsid w:val="002A0B35"/>
    <w:rsid w:val="002A0B60"/>
    <w:rsid w:val="002A13DA"/>
    <w:rsid w:val="002A163A"/>
    <w:rsid w:val="002A19C9"/>
    <w:rsid w:val="002A2A1B"/>
    <w:rsid w:val="002A2EC2"/>
    <w:rsid w:val="002A384D"/>
    <w:rsid w:val="002A4B92"/>
    <w:rsid w:val="002A580A"/>
    <w:rsid w:val="002A5BD2"/>
    <w:rsid w:val="002A5CBA"/>
    <w:rsid w:val="002A6DB3"/>
    <w:rsid w:val="002A6F01"/>
    <w:rsid w:val="002B000B"/>
    <w:rsid w:val="002B00F5"/>
    <w:rsid w:val="002B0364"/>
    <w:rsid w:val="002B065D"/>
    <w:rsid w:val="002B0687"/>
    <w:rsid w:val="002B092B"/>
    <w:rsid w:val="002B0B78"/>
    <w:rsid w:val="002B1ACA"/>
    <w:rsid w:val="002B1D3F"/>
    <w:rsid w:val="002B1E13"/>
    <w:rsid w:val="002B23DE"/>
    <w:rsid w:val="002B2B02"/>
    <w:rsid w:val="002B3E28"/>
    <w:rsid w:val="002B401B"/>
    <w:rsid w:val="002B45A5"/>
    <w:rsid w:val="002B4BEE"/>
    <w:rsid w:val="002B58A7"/>
    <w:rsid w:val="002B63D8"/>
    <w:rsid w:val="002C01E4"/>
    <w:rsid w:val="002C0213"/>
    <w:rsid w:val="002C03B3"/>
    <w:rsid w:val="002C092C"/>
    <w:rsid w:val="002C0CD0"/>
    <w:rsid w:val="002C0F32"/>
    <w:rsid w:val="002C14A4"/>
    <w:rsid w:val="002C152E"/>
    <w:rsid w:val="002C1E24"/>
    <w:rsid w:val="002C1E32"/>
    <w:rsid w:val="002C24D5"/>
    <w:rsid w:val="002C303A"/>
    <w:rsid w:val="002C38F8"/>
    <w:rsid w:val="002C3AFF"/>
    <w:rsid w:val="002C4C42"/>
    <w:rsid w:val="002C5534"/>
    <w:rsid w:val="002C5602"/>
    <w:rsid w:val="002C58A6"/>
    <w:rsid w:val="002C6428"/>
    <w:rsid w:val="002C6BA2"/>
    <w:rsid w:val="002C6ED8"/>
    <w:rsid w:val="002C7114"/>
    <w:rsid w:val="002D0151"/>
    <w:rsid w:val="002D0167"/>
    <w:rsid w:val="002D02B2"/>
    <w:rsid w:val="002D0701"/>
    <w:rsid w:val="002D0C16"/>
    <w:rsid w:val="002D1064"/>
    <w:rsid w:val="002D14B1"/>
    <w:rsid w:val="002D1B46"/>
    <w:rsid w:val="002D1B6A"/>
    <w:rsid w:val="002D1D23"/>
    <w:rsid w:val="002D219F"/>
    <w:rsid w:val="002D21B6"/>
    <w:rsid w:val="002D2636"/>
    <w:rsid w:val="002D27DB"/>
    <w:rsid w:val="002D3428"/>
    <w:rsid w:val="002D3D26"/>
    <w:rsid w:val="002D489C"/>
    <w:rsid w:val="002D5908"/>
    <w:rsid w:val="002D6722"/>
    <w:rsid w:val="002D6A33"/>
    <w:rsid w:val="002D6D62"/>
    <w:rsid w:val="002D6F93"/>
    <w:rsid w:val="002D7169"/>
    <w:rsid w:val="002D78A6"/>
    <w:rsid w:val="002D79D1"/>
    <w:rsid w:val="002E0467"/>
    <w:rsid w:val="002E049D"/>
    <w:rsid w:val="002E1868"/>
    <w:rsid w:val="002E1AB5"/>
    <w:rsid w:val="002E1D6A"/>
    <w:rsid w:val="002E220A"/>
    <w:rsid w:val="002E25E1"/>
    <w:rsid w:val="002E26AE"/>
    <w:rsid w:val="002E329E"/>
    <w:rsid w:val="002E37C0"/>
    <w:rsid w:val="002E3A2B"/>
    <w:rsid w:val="002E3B11"/>
    <w:rsid w:val="002E3DDB"/>
    <w:rsid w:val="002E4965"/>
    <w:rsid w:val="002E5284"/>
    <w:rsid w:val="002E5D83"/>
    <w:rsid w:val="002E5EF2"/>
    <w:rsid w:val="002E687C"/>
    <w:rsid w:val="002E6F8A"/>
    <w:rsid w:val="002E758C"/>
    <w:rsid w:val="002F0B0A"/>
    <w:rsid w:val="002F0C1A"/>
    <w:rsid w:val="002F1201"/>
    <w:rsid w:val="002F146D"/>
    <w:rsid w:val="002F24F3"/>
    <w:rsid w:val="002F27C7"/>
    <w:rsid w:val="002F2FB1"/>
    <w:rsid w:val="002F32D9"/>
    <w:rsid w:val="002F3922"/>
    <w:rsid w:val="002F4743"/>
    <w:rsid w:val="002F5242"/>
    <w:rsid w:val="002F666E"/>
    <w:rsid w:val="002F7BA4"/>
    <w:rsid w:val="002F7CD1"/>
    <w:rsid w:val="003002D4"/>
    <w:rsid w:val="0030151A"/>
    <w:rsid w:val="003016C5"/>
    <w:rsid w:val="00301B67"/>
    <w:rsid w:val="00301FBF"/>
    <w:rsid w:val="003029AA"/>
    <w:rsid w:val="00302B36"/>
    <w:rsid w:val="003032BC"/>
    <w:rsid w:val="00304489"/>
    <w:rsid w:val="00304888"/>
    <w:rsid w:val="0030508F"/>
    <w:rsid w:val="003053C9"/>
    <w:rsid w:val="00305C08"/>
    <w:rsid w:val="00306268"/>
    <w:rsid w:val="0030689F"/>
    <w:rsid w:val="00306ED2"/>
    <w:rsid w:val="003070DD"/>
    <w:rsid w:val="00307B80"/>
    <w:rsid w:val="00310564"/>
    <w:rsid w:val="00311028"/>
    <w:rsid w:val="003117B6"/>
    <w:rsid w:val="00311D0F"/>
    <w:rsid w:val="0031243F"/>
    <w:rsid w:val="0031382B"/>
    <w:rsid w:val="00313C97"/>
    <w:rsid w:val="0031430A"/>
    <w:rsid w:val="00314F8B"/>
    <w:rsid w:val="00314F91"/>
    <w:rsid w:val="00315559"/>
    <w:rsid w:val="00315828"/>
    <w:rsid w:val="00315F93"/>
    <w:rsid w:val="00316260"/>
    <w:rsid w:val="00317223"/>
    <w:rsid w:val="0032016F"/>
    <w:rsid w:val="0032092C"/>
    <w:rsid w:val="00320A82"/>
    <w:rsid w:val="0032172A"/>
    <w:rsid w:val="003218A7"/>
    <w:rsid w:val="00321947"/>
    <w:rsid w:val="00321D2D"/>
    <w:rsid w:val="00322071"/>
    <w:rsid w:val="00323116"/>
    <w:rsid w:val="00323783"/>
    <w:rsid w:val="003238C8"/>
    <w:rsid w:val="00323E48"/>
    <w:rsid w:val="0032420F"/>
    <w:rsid w:val="00324210"/>
    <w:rsid w:val="00324351"/>
    <w:rsid w:val="00325430"/>
    <w:rsid w:val="003254FE"/>
    <w:rsid w:val="00325BC8"/>
    <w:rsid w:val="00326453"/>
    <w:rsid w:val="00330520"/>
    <w:rsid w:val="003306C8"/>
    <w:rsid w:val="003311D7"/>
    <w:rsid w:val="00331920"/>
    <w:rsid w:val="00331E52"/>
    <w:rsid w:val="003329F1"/>
    <w:rsid w:val="00332B8B"/>
    <w:rsid w:val="00332E78"/>
    <w:rsid w:val="00333107"/>
    <w:rsid w:val="00333552"/>
    <w:rsid w:val="0033372D"/>
    <w:rsid w:val="00333F46"/>
    <w:rsid w:val="00334802"/>
    <w:rsid w:val="00334B72"/>
    <w:rsid w:val="00335982"/>
    <w:rsid w:val="00336FE6"/>
    <w:rsid w:val="003374D6"/>
    <w:rsid w:val="003379F1"/>
    <w:rsid w:val="00340EED"/>
    <w:rsid w:val="00341367"/>
    <w:rsid w:val="00341B92"/>
    <w:rsid w:val="003427AD"/>
    <w:rsid w:val="00342939"/>
    <w:rsid w:val="00342F10"/>
    <w:rsid w:val="00343647"/>
    <w:rsid w:val="0034383B"/>
    <w:rsid w:val="00343974"/>
    <w:rsid w:val="003453B8"/>
    <w:rsid w:val="00345474"/>
    <w:rsid w:val="00347306"/>
    <w:rsid w:val="003477B4"/>
    <w:rsid w:val="00347DA9"/>
    <w:rsid w:val="00347E33"/>
    <w:rsid w:val="0035024B"/>
    <w:rsid w:val="00350458"/>
    <w:rsid w:val="003505F3"/>
    <w:rsid w:val="003506B1"/>
    <w:rsid w:val="00350C3C"/>
    <w:rsid w:val="00350CE3"/>
    <w:rsid w:val="00351F23"/>
    <w:rsid w:val="00352155"/>
    <w:rsid w:val="00353003"/>
    <w:rsid w:val="003531E7"/>
    <w:rsid w:val="00353395"/>
    <w:rsid w:val="003537B9"/>
    <w:rsid w:val="00353AF0"/>
    <w:rsid w:val="00353B31"/>
    <w:rsid w:val="00353E4A"/>
    <w:rsid w:val="0035439F"/>
    <w:rsid w:val="0035508E"/>
    <w:rsid w:val="0035517F"/>
    <w:rsid w:val="00355553"/>
    <w:rsid w:val="00355955"/>
    <w:rsid w:val="00356324"/>
    <w:rsid w:val="003568F7"/>
    <w:rsid w:val="00357746"/>
    <w:rsid w:val="00357A59"/>
    <w:rsid w:val="003600DD"/>
    <w:rsid w:val="0036118C"/>
    <w:rsid w:val="003627E5"/>
    <w:rsid w:val="00362974"/>
    <w:rsid w:val="003630AA"/>
    <w:rsid w:val="003631D3"/>
    <w:rsid w:val="00363893"/>
    <w:rsid w:val="00363915"/>
    <w:rsid w:val="0036486C"/>
    <w:rsid w:val="00364C62"/>
    <w:rsid w:val="00364DB3"/>
    <w:rsid w:val="00365570"/>
    <w:rsid w:val="0036562B"/>
    <w:rsid w:val="00366010"/>
    <w:rsid w:val="00366230"/>
    <w:rsid w:val="003673A6"/>
    <w:rsid w:val="003673C9"/>
    <w:rsid w:val="003673DB"/>
    <w:rsid w:val="00367980"/>
    <w:rsid w:val="00367B31"/>
    <w:rsid w:val="00370232"/>
    <w:rsid w:val="00370494"/>
    <w:rsid w:val="00371743"/>
    <w:rsid w:val="00371987"/>
    <w:rsid w:val="00371CCF"/>
    <w:rsid w:val="003731D9"/>
    <w:rsid w:val="00373A16"/>
    <w:rsid w:val="003742FA"/>
    <w:rsid w:val="00374462"/>
    <w:rsid w:val="00374FD4"/>
    <w:rsid w:val="00375317"/>
    <w:rsid w:val="00375430"/>
    <w:rsid w:val="00375FD6"/>
    <w:rsid w:val="003777FF"/>
    <w:rsid w:val="00377DF2"/>
    <w:rsid w:val="00377E18"/>
    <w:rsid w:val="0038154C"/>
    <w:rsid w:val="00381C67"/>
    <w:rsid w:val="003823C5"/>
    <w:rsid w:val="00382ED3"/>
    <w:rsid w:val="003830C8"/>
    <w:rsid w:val="0038382E"/>
    <w:rsid w:val="00384341"/>
    <w:rsid w:val="00384C6F"/>
    <w:rsid w:val="00385562"/>
    <w:rsid w:val="00385887"/>
    <w:rsid w:val="00385AD0"/>
    <w:rsid w:val="00386986"/>
    <w:rsid w:val="0038773C"/>
    <w:rsid w:val="00391452"/>
    <w:rsid w:val="0039193C"/>
    <w:rsid w:val="00391BD4"/>
    <w:rsid w:val="00391C56"/>
    <w:rsid w:val="003931C8"/>
    <w:rsid w:val="00393F39"/>
    <w:rsid w:val="0039484E"/>
    <w:rsid w:val="00394978"/>
    <w:rsid w:val="003958B2"/>
    <w:rsid w:val="00395A68"/>
    <w:rsid w:val="00395C3F"/>
    <w:rsid w:val="00395C89"/>
    <w:rsid w:val="003964F9"/>
    <w:rsid w:val="0039669A"/>
    <w:rsid w:val="00396BDF"/>
    <w:rsid w:val="003978C0"/>
    <w:rsid w:val="003979BE"/>
    <w:rsid w:val="00397F83"/>
    <w:rsid w:val="003A0317"/>
    <w:rsid w:val="003A0DD9"/>
    <w:rsid w:val="003A1260"/>
    <w:rsid w:val="003A12B2"/>
    <w:rsid w:val="003A1D64"/>
    <w:rsid w:val="003A2B93"/>
    <w:rsid w:val="003A319D"/>
    <w:rsid w:val="003A359A"/>
    <w:rsid w:val="003A3891"/>
    <w:rsid w:val="003A3896"/>
    <w:rsid w:val="003A3AA6"/>
    <w:rsid w:val="003A3EC3"/>
    <w:rsid w:val="003A4320"/>
    <w:rsid w:val="003A488F"/>
    <w:rsid w:val="003A6047"/>
    <w:rsid w:val="003A6BA4"/>
    <w:rsid w:val="003A6D3D"/>
    <w:rsid w:val="003A707A"/>
    <w:rsid w:val="003A7556"/>
    <w:rsid w:val="003A7755"/>
    <w:rsid w:val="003B0251"/>
    <w:rsid w:val="003B0EDC"/>
    <w:rsid w:val="003B1003"/>
    <w:rsid w:val="003B1501"/>
    <w:rsid w:val="003B1688"/>
    <w:rsid w:val="003B1FFF"/>
    <w:rsid w:val="003B2054"/>
    <w:rsid w:val="003B2B1A"/>
    <w:rsid w:val="003B2FEB"/>
    <w:rsid w:val="003B2FFD"/>
    <w:rsid w:val="003B30DB"/>
    <w:rsid w:val="003B310D"/>
    <w:rsid w:val="003B3EC2"/>
    <w:rsid w:val="003B46E7"/>
    <w:rsid w:val="003B4C1E"/>
    <w:rsid w:val="003B4F6C"/>
    <w:rsid w:val="003B5056"/>
    <w:rsid w:val="003B5C99"/>
    <w:rsid w:val="003B5CE0"/>
    <w:rsid w:val="003B6068"/>
    <w:rsid w:val="003B65D1"/>
    <w:rsid w:val="003B7611"/>
    <w:rsid w:val="003C0304"/>
    <w:rsid w:val="003C1103"/>
    <w:rsid w:val="003C1B36"/>
    <w:rsid w:val="003C203C"/>
    <w:rsid w:val="003C25D8"/>
    <w:rsid w:val="003C301D"/>
    <w:rsid w:val="003C3030"/>
    <w:rsid w:val="003C3223"/>
    <w:rsid w:val="003C40D5"/>
    <w:rsid w:val="003C4106"/>
    <w:rsid w:val="003C4C26"/>
    <w:rsid w:val="003C528E"/>
    <w:rsid w:val="003C5860"/>
    <w:rsid w:val="003D0430"/>
    <w:rsid w:val="003D092D"/>
    <w:rsid w:val="003D19A7"/>
    <w:rsid w:val="003D1C07"/>
    <w:rsid w:val="003D23DB"/>
    <w:rsid w:val="003D2CFE"/>
    <w:rsid w:val="003D2DCD"/>
    <w:rsid w:val="003D435E"/>
    <w:rsid w:val="003D497F"/>
    <w:rsid w:val="003D5E28"/>
    <w:rsid w:val="003D6CE3"/>
    <w:rsid w:val="003D7A67"/>
    <w:rsid w:val="003D7B19"/>
    <w:rsid w:val="003D7BFE"/>
    <w:rsid w:val="003E0A67"/>
    <w:rsid w:val="003E12E6"/>
    <w:rsid w:val="003E2CD3"/>
    <w:rsid w:val="003E3DCE"/>
    <w:rsid w:val="003E49FE"/>
    <w:rsid w:val="003E4AB2"/>
    <w:rsid w:val="003E5180"/>
    <w:rsid w:val="003E5F14"/>
    <w:rsid w:val="003E5FE8"/>
    <w:rsid w:val="003E635C"/>
    <w:rsid w:val="003E6533"/>
    <w:rsid w:val="003E6C39"/>
    <w:rsid w:val="003E6CF5"/>
    <w:rsid w:val="003E70CC"/>
    <w:rsid w:val="003E74C2"/>
    <w:rsid w:val="003E7959"/>
    <w:rsid w:val="003E7F88"/>
    <w:rsid w:val="003F0115"/>
    <w:rsid w:val="003F01AB"/>
    <w:rsid w:val="003F058A"/>
    <w:rsid w:val="003F114E"/>
    <w:rsid w:val="003F119A"/>
    <w:rsid w:val="003F20C1"/>
    <w:rsid w:val="003F2197"/>
    <w:rsid w:val="003F3C98"/>
    <w:rsid w:val="003F3CAB"/>
    <w:rsid w:val="003F4827"/>
    <w:rsid w:val="003F5A17"/>
    <w:rsid w:val="003F67B5"/>
    <w:rsid w:val="003F6C84"/>
    <w:rsid w:val="003F6D44"/>
    <w:rsid w:val="003F6DDA"/>
    <w:rsid w:val="003F705B"/>
    <w:rsid w:val="003F718E"/>
    <w:rsid w:val="003F791A"/>
    <w:rsid w:val="003F7DF2"/>
    <w:rsid w:val="00400ED1"/>
    <w:rsid w:val="00401D58"/>
    <w:rsid w:val="00401F4F"/>
    <w:rsid w:val="0040249A"/>
    <w:rsid w:val="004027F0"/>
    <w:rsid w:val="0040311A"/>
    <w:rsid w:val="00403224"/>
    <w:rsid w:val="00404B7F"/>
    <w:rsid w:val="00405042"/>
    <w:rsid w:val="004053A8"/>
    <w:rsid w:val="004055FF"/>
    <w:rsid w:val="00405F55"/>
    <w:rsid w:val="004064C0"/>
    <w:rsid w:val="00406B06"/>
    <w:rsid w:val="004073C8"/>
    <w:rsid w:val="00407975"/>
    <w:rsid w:val="00410AE2"/>
    <w:rsid w:val="00410CAF"/>
    <w:rsid w:val="00410CD3"/>
    <w:rsid w:val="00411778"/>
    <w:rsid w:val="00412B8A"/>
    <w:rsid w:val="00412E4D"/>
    <w:rsid w:val="0041352C"/>
    <w:rsid w:val="004139F1"/>
    <w:rsid w:val="004144CC"/>
    <w:rsid w:val="00414665"/>
    <w:rsid w:val="00414715"/>
    <w:rsid w:val="004148DF"/>
    <w:rsid w:val="00414B9E"/>
    <w:rsid w:val="00414F20"/>
    <w:rsid w:val="00415A74"/>
    <w:rsid w:val="0041691E"/>
    <w:rsid w:val="00416C86"/>
    <w:rsid w:val="00417E15"/>
    <w:rsid w:val="00420BCF"/>
    <w:rsid w:val="00420D98"/>
    <w:rsid w:val="00422081"/>
    <w:rsid w:val="00422266"/>
    <w:rsid w:val="004223D7"/>
    <w:rsid w:val="00422683"/>
    <w:rsid w:val="0042269A"/>
    <w:rsid w:val="004226ED"/>
    <w:rsid w:val="00422812"/>
    <w:rsid w:val="00422F7A"/>
    <w:rsid w:val="0042309C"/>
    <w:rsid w:val="00423551"/>
    <w:rsid w:val="00423758"/>
    <w:rsid w:val="00423D2A"/>
    <w:rsid w:val="00424826"/>
    <w:rsid w:val="00425C6F"/>
    <w:rsid w:val="00425F2E"/>
    <w:rsid w:val="00426171"/>
    <w:rsid w:val="0042633C"/>
    <w:rsid w:val="00426845"/>
    <w:rsid w:val="004272F8"/>
    <w:rsid w:val="0042755A"/>
    <w:rsid w:val="00427999"/>
    <w:rsid w:val="00430595"/>
    <w:rsid w:val="00430860"/>
    <w:rsid w:val="004308AA"/>
    <w:rsid w:val="00431ADC"/>
    <w:rsid w:val="00432394"/>
    <w:rsid w:val="00432563"/>
    <w:rsid w:val="00432901"/>
    <w:rsid w:val="00432BA8"/>
    <w:rsid w:val="00432C13"/>
    <w:rsid w:val="004342CB"/>
    <w:rsid w:val="004343C3"/>
    <w:rsid w:val="00434866"/>
    <w:rsid w:val="00434ED6"/>
    <w:rsid w:val="00435B9E"/>
    <w:rsid w:val="00436B2D"/>
    <w:rsid w:val="00437CCE"/>
    <w:rsid w:val="0044071E"/>
    <w:rsid w:val="004408E8"/>
    <w:rsid w:val="004412FD"/>
    <w:rsid w:val="00441568"/>
    <w:rsid w:val="004423C1"/>
    <w:rsid w:val="004428C4"/>
    <w:rsid w:val="004429A4"/>
    <w:rsid w:val="00443CE3"/>
    <w:rsid w:val="00443D43"/>
    <w:rsid w:val="004448C7"/>
    <w:rsid w:val="0044514F"/>
    <w:rsid w:val="00446902"/>
    <w:rsid w:val="004470A6"/>
    <w:rsid w:val="00447C1C"/>
    <w:rsid w:val="0045070A"/>
    <w:rsid w:val="00452143"/>
    <w:rsid w:val="004523E4"/>
    <w:rsid w:val="0045252E"/>
    <w:rsid w:val="004525AB"/>
    <w:rsid w:val="00452B9E"/>
    <w:rsid w:val="004533AC"/>
    <w:rsid w:val="00453588"/>
    <w:rsid w:val="004551E0"/>
    <w:rsid w:val="0045528B"/>
    <w:rsid w:val="00455403"/>
    <w:rsid w:val="00455535"/>
    <w:rsid w:val="00455968"/>
    <w:rsid w:val="00455A80"/>
    <w:rsid w:val="00455D74"/>
    <w:rsid w:val="00455D98"/>
    <w:rsid w:val="00455EEB"/>
    <w:rsid w:val="004561B8"/>
    <w:rsid w:val="00456582"/>
    <w:rsid w:val="0045729A"/>
    <w:rsid w:val="00457D4F"/>
    <w:rsid w:val="00457DCD"/>
    <w:rsid w:val="00457FE3"/>
    <w:rsid w:val="00460499"/>
    <w:rsid w:val="004605A4"/>
    <w:rsid w:val="004606F0"/>
    <w:rsid w:val="00460A71"/>
    <w:rsid w:val="00460D60"/>
    <w:rsid w:val="00461A8B"/>
    <w:rsid w:val="004625D5"/>
    <w:rsid w:val="004628F2"/>
    <w:rsid w:val="00463FCC"/>
    <w:rsid w:val="004649F0"/>
    <w:rsid w:val="00465208"/>
    <w:rsid w:val="00465403"/>
    <w:rsid w:val="00467F4B"/>
    <w:rsid w:val="00470364"/>
    <w:rsid w:val="0047059B"/>
    <w:rsid w:val="00470DBC"/>
    <w:rsid w:val="00471153"/>
    <w:rsid w:val="0047355B"/>
    <w:rsid w:val="00474A41"/>
    <w:rsid w:val="00474B06"/>
    <w:rsid w:val="00474E44"/>
    <w:rsid w:val="00474F01"/>
    <w:rsid w:val="00475213"/>
    <w:rsid w:val="00475EAC"/>
    <w:rsid w:val="004762B0"/>
    <w:rsid w:val="00476533"/>
    <w:rsid w:val="0047721A"/>
    <w:rsid w:val="0047777A"/>
    <w:rsid w:val="00480AF3"/>
    <w:rsid w:val="00481D22"/>
    <w:rsid w:val="00481E2B"/>
    <w:rsid w:val="004820C0"/>
    <w:rsid w:val="00482765"/>
    <w:rsid w:val="00482889"/>
    <w:rsid w:val="00482A2A"/>
    <w:rsid w:val="00482AC0"/>
    <w:rsid w:val="00482CAD"/>
    <w:rsid w:val="00483256"/>
    <w:rsid w:val="0048344D"/>
    <w:rsid w:val="00483E39"/>
    <w:rsid w:val="00484659"/>
    <w:rsid w:val="00485276"/>
    <w:rsid w:val="00485290"/>
    <w:rsid w:val="0048668B"/>
    <w:rsid w:val="004874C7"/>
    <w:rsid w:val="00487911"/>
    <w:rsid w:val="0048795B"/>
    <w:rsid w:val="00487ED9"/>
    <w:rsid w:val="0049017B"/>
    <w:rsid w:val="00490DB7"/>
    <w:rsid w:val="004911D1"/>
    <w:rsid w:val="00491D68"/>
    <w:rsid w:val="00492547"/>
    <w:rsid w:val="004935B2"/>
    <w:rsid w:val="004938D9"/>
    <w:rsid w:val="00494020"/>
    <w:rsid w:val="00494184"/>
    <w:rsid w:val="0049471B"/>
    <w:rsid w:val="00495CE2"/>
    <w:rsid w:val="00496AA3"/>
    <w:rsid w:val="00497F5A"/>
    <w:rsid w:val="004A0808"/>
    <w:rsid w:val="004A1248"/>
    <w:rsid w:val="004A17FF"/>
    <w:rsid w:val="004A2627"/>
    <w:rsid w:val="004A2D14"/>
    <w:rsid w:val="004A317E"/>
    <w:rsid w:val="004A3842"/>
    <w:rsid w:val="004A4B2E"/>
    <w:rsid w:val="004A546F"/>
    <w:rsid w:val="004A5762"/>
    <w:rsid w:val="004A6F07"/>
    <w:rsid w:val="004A7A69"/>
    <w:rsid w:val="004A7AFC"/>
    <w:rsid w:val="004B02C0"/>
    <w:rsid w:val="004B1043"/>
    <w:rsid w:val="004B10C0"/>
    <w:rsid w:val="004B1225"/>
    <w:rsid w:val="004B2522"/>
    <w:rsid w:val="004B2791"/>
    <w:rsid w:val="004B30E1"/>
    <w:rsid w:val="004B31D9"/>
    <w:rsid w:val="004B323B"/>
    <w:rsid w:val="004B3DBF"/>
    <w:rsid w:val="004B4954"/>
    <w:rsid w:val="004B4ADA"/>
    <w:rsid w:val="004B6216"/>
    <w:rsid w:val="004B7309"/>
    <w:rsid w:val="004C00EF"/>
    <w:rsid w:val="004C02DA"/>
    <w:rsid w:val="004C065E"/>
    <w:rsid w:val="004C131D"/>
    <w:rsid w:val="004C13A3"/>
    <w:rsid w:val="004C1405"/>
    <w:rsid w:val="004C144E"/>
    <w:rsid w:val="004C1535"/>
    <w:rsid w:val="004C1C50"/>
    <w:rsid w:val="004C2900"/>
    <w:rsid w:val="004C2B56"/>
    <w:rsid w:val="004C2C91"/>
    <w:rsid w:val="004C2D16"/>
    <w:rsid w:val="004C303F"/>
    <w:rsid w:val="004C3B55"/>
    <w:rsid w:val="004C3BA3"/>
    <w:rsid w:val="004C3ECB"/>
    <w:rsid w:val="004C444B"/>
    <w:rsid w:val="004C4BDF"/>
    <w:rsid w:val="004C57D7"/>
    <w:rsid w:val="004C5CDA"/>
    <w:rsid w:val="004C6D41"/>
    <w:rsid w:val="004C76CD"/>
    <w:rsid w:val="004D1792"/>
    <w:rsid w:val="004D1AC0"/>
    <w:rsid w:val="004D1BAA"/>
    <w:rsid w:val="004D2313"/>
    <w:rsid w:val="004D25C9"/>
    <w:rsid w:val="004D3BAA"/>
    <w:rsid w:val="004D4829"/>
    <w:rsid w:val="004D51A1"/>
    <w:rsid w:val="004D5A21"/>
    <w:rsid w:val="004D5E1B"/>
    <w:rsid w:val="004D6610"/>
    <w:rsid w:val="004D6C70"/>
    <w:rsid w:val="004D6F38"/>
    <w:rsid w:val="004D731F"/>
    <w:rsid w:val="004D7936"/>
    <w:rsid w:val="004E0155"/>
    <w:rsid w:val="004E0720"/>
    <w:rsid w:val="004E090A"/>
    <w:rsid w:val="004E0BF3"/>
    <w:rsid w:val="004E20A4"/>
    <w:rsid w:val="004E29D3"/>
    <w:rsid w:val="004E453B"/>
    <w:rsid w:val="004E53A1"/>
    <w:rsid w:val="004E56CD"/>
    <w:rsid w:val="004E5EA0"/>
    <w:rsid w:val="004E66E5"/>
    <w:rsid w:val="004E6EAC"/>
    <w:rsid w:val="004E70B5"/>
    <w:rsid w:val="004E7626"/>
    <w:rsid w:val="004E7822"/>
    <w:rsid w:val="004E7DCE"/>
    <w:rsid w:val="004E7F0F"/>
    <w:rsid w:val="004F02BF"/>
    <w:rsid w:val="004F09F3"/>
    <w:rsid w:val="004F3B66"/>
    <w:rsid w:val="004F407B"/>
    <w:rsid w:val="004F412B"/>
    <w:rsid w:val="004F5101"/>
    <w:rsid w:val="004F5F44"/>
    <w:rsid w:val="004F7383"/>
    <w:rsid w:val="004F7ED4"/>
    <w:rsid w:val="004F7FB2"/>
    <w:rsid w:val="005008F2"/>
    <w:rsid w:val="00500AAA"/>
    <w:rsid w:val="00502556"/>
    <w:rsid w:val="00502A2E"/>
    <w:rsid w:val="00502C1F"/>
    <w:rsid w:val="00502FEE"/>
    <w:rsid w:val="0050320F"/>
    <w:rsid w:val="00503A4E"/>
    <w:rsid w:val="005040DF"/>
    <w:rsid w:val="00504634"/>
    <w:rsid w:val="005048AC"/>
    <w:rsid w:val="00504C31"/>
    <w:rsid w:val="00504CED"/>
    <w:rsid w:val="0050590F"/>
    <w:rsid w:val="00506BC7"/>
    <w:rsid w:val="00507210"/>
    <w:rsid w:val="00507BF3"/>
    <w:rsid w:val="00510326"/>
    <w:rsid w:val="00510C16"/>
    <w:rsid w:val="00510F9E"/>
    <w:rsid w:val="00511D43"/>
    <w:rsid w:val="00511FD5"/>
    <w:rsid w:val="005124E2"/>
    <w:rsid w:val="005125B3"/>
    <w:rsid w:val="00512BBC"/>
    <w:rsid w:val="00513517"/>
    <w:rsid w:val="00513D90"/>
    <w:rsid w:val="00513FFC"/>
    <w:rsid w:val="00514392"/>
    <w:rsid w:val="0051456E"/>
    <w:rsid w:val="005156F6"/>
    <w:rsid w:val="00516332"/>
    <w:rsid w:val="005166B9"/>
    <w:rsid w:val="0051700E"/>
    <w:rsid w:val="0051766E"/>
    <w:rsid w:val="00521DFC"/>
    <w:rsid w:val="00521F06"/>
    <w:rsid w:val="00522ACB"/>
    <w:rsid w:val="00522FF1"/>
    <w:rsid w:val="005231E8"/>
    <w:rsid w:val="00523369"/>
    <w:rsid w:val="00523B97"/>
    <w:rsid w:val="00523D65"/>
    <w:rsid w:val="00523F2E"/>
    <w:rsid w:val="00524393"/>
    <w:rsid w:val="00524E8A"/>
    <w:rsid w:val="005252CF"/>
    <w:rsid w:val="0052553A"/>
    <w:rsid w:val="005255F0"/>
    <w:rsid w:val="00526095"/>
    <w:rsid w:val="005273CC"/>
    <w:rsid w:val="0052773C"/>
    <w:rsid w:val="005302E4"/>
    <w:rsid w:val="0053039E"/>
    <w:rsid w:val="00530CD0"/>
    <w:rsid w:val="005312FF"/>
    <w:rsid w:val="00531872"/>
    <w:rsid w:val="0053197F"/>
    <w:rsid w:val="005321B1"/>
    <w:rsid w:val="0053244F"/>
    <w:rsid w:val="0053260B"/>
    <w:rsid w:val="00532706"/>
    <w:rsid w:val="0053271E"/>
    <w:rsid w:val="00532CE1"/>
    <w:rsid w:val="00532F73"/>
    <w:rsid w:val="005331FB"/>
    <w:rsid w:val="005332C0"/>
    <w:rsid w:val="00533729"/>
    <w:rsid w:val="0053615C"/>
    <w:rsid w:val="005365D8"/>
    <w:rsid w:val="00536FB3"/>
    <w:rsid w:val="0053769D"/>
    <w:rsid w:val="005376E7"/>
    <w:rsid w:val="00540161"/>
    <w:rsid w:val="00540D2D"/>
    <w:rsid w:val="005418F4"/>
    <w:rsid w:val="00541FD1"/>
    <w:rsid w:val="00542C57"/>
    <w:rsid w:val="00544317"/>
    <w:rsid w:val="0054438B"/>
    <w:rsid w:val="0054449A"/>
    <w:rsid w:val="00544783"/>
    <w:rsid w:val="00544819"/>
    <w:rsid w:val="0054508E"/>
    <w:rsid w:val="0054533F"/>
    <w:rsid w:val="005457AE"/>
    <w:rsid w:val="00545A90"/>
    <w:rsid w:val="00546BAE"/>
    <w:rsid w:val="00546DE2"/>
    <w:rsid w:val="00550209"/>
    <w:rsid w:val="005523CD"/>
    <w:rsid w:val="005527C7"/>
    <w:rsid w:val="00552A44"/>
    <w:rsid w:val="005532A6"/>
    <w:rsid w:val="00553316"/>
    <w:rsid w:val="00553A6E"/>
    <w:rsid w:val="00553AF4"/>
    <w:rsid w:val="00553C00"/>
    <w:rsid w:val="00553DCD"/>
    <w:rsid w:val="00554760"/>
    <w:rsid w:val="005551CE"/>
    <w:rsid w:val="0055569A"/>
    <w:rsid w:val="0055583B"/>
    <w:rsid w:val="00555F03"/>
    <w:rsid w:val="00556CD5"/>
    <w:rsid w:val="00557521"/>
    <w:rsid w:val="00557758"/>
    <w:rsid w:val="00557B54"/>
    <w:rsid w:val="005603EF"/>
    <w:rsid w:val="00561538"/>
    <w:rsid w:val="00561A90"/>
    <w:rsid w:val="00561FC7"/>
    <w:rsid w:val="005620AE"/>
    <w:rsid w:val="00562277"/>
    <w:rsid w:val="00566762"/>
    <w:rsid w:val="00566F2C"/>
    <w:rsid w:val="0056725B"/>
    <w:rsid w:val="00567532"/>
    <w:rsid w:val="005678F0"/>
    <w:rsid w:val="0056794A"/>
    <w:rsid w:val="00570BAB"/>
    <w:rsid w:val="00570BD4"/>
    <w:rsid w:val="00571001"/>
    <w:rsid w:val="005711C7"/>
    <w:rsid w:val="00572D52"/>
    <w:rsid w:val="00573565"/>
    <w:rsid w:val="00573950"/>
    <w:rsid w:val="00573E8D"/>
    <w:rsid w:val="005749B6"/>
    <w:rsid w:val="00574AD2"/>
    <w:rsid w:val="00574B72"/>
    <w:rsid w:val="0057508A"/>
    <w:rsid w:val="005759EA"/>
    <w:rsid w:val="00576AA0"/>
    <w:rsid w:val="00576CF1"/>
    <w:rsid w:val="00576D6C"/>
    <w:rsid w:val="00577ACA"/>
    <w:rsid w:val="00580DCC"/>
    <w:rsid w:val="005812DF"/>
    <w:rsid w:val="00581452"/>
    <w:rsid w:val="00581946"/>
    <w:rsid w:val="00581A70"/>
    <w:rsid w:val="00582E68"/>
    <w:rsid w:val="00583D27"/>
    <w:rsid w:val="00583F17"/>
    <w:rsid w:val="00584029"/>
    <w:rsid w:val="00584724"/>
    <w:rsid w:val="00584EC3"/>
    <w:rsid w:val="00585EEA"/>
    <w:rsid w:val="00586676"/>
    <w:rsid w:val="00586855"/>
    <w:rsid w:val="00586CBA"/>
    <w:rsid w:val="00586F70"/>
    <w:rsid w:val="005906A6"/>
    <w:rsid w:val="005917DF"/>
    <w:rsid w:val="00591E87"/>
    <w:rsid w:val="00592471"/>
    <w:rsid w:val="00593784"/>
    <w:rsid w:val="00593F36"/>
    <w:rsid w:val="00594201"/>
    <w:rsid w:val="005948C6"/>
    <w:rsid w:val="00594B79"/>
    <w:rsid w:val="00594B83"/>
    <w:rsid w:val="00594F10"/>
    <w:rsid w:val="005950FC"/>
    <w:rsid w:val="00595255"/>
    <w:rsid w:val="0059640A"/>
    <w:rsid w:val="0059736C"/>
    <w:rsid w:val="00597B8F"/>
    <w:rsid w:val="00597C7A"/>
    <w:rsid w:val="005A02B9"/>
    <w:rsid w:val="005A06C7"/>
    <w:rsid w:val="005A080F"/>
    <w:rsid w:val="005A1AFA"/>
    <w:rsid w:val="005A235C"/>
    <w:rsid w:val="005A2F10"/>
    <w:rsid w:val="005A3359"/>
    <w:rsid w:val="005A36A3"/>
    <w:rsid w:val="005A5C18"/>
    <w:rsid w:val="005A6161"/>
    <w:rsid w:val="005A63E3"/>
    <w:rsid w:val="005A689D"/>
    <w:rsid w:val="005A7080"/>
    <w:rsid w:val="005A7E3A"/>
    <w:rsid w:val="005B0790"/>
    <w:rsid w:val="005B0A86"/>
    <w:rsid w:val="005B0C59"/>
    <w:rsid w:val="005B1DC8"/>
    <w:rsid w:val="005B1EC0"/>
    <w:rsid w:val="005B3FDC"/>
    <w:rsid w:val="005B40AB"/>
    <w:rsid w:val="005B40DB"/>
    <w:rsid w:val="005B40DC"/>
    <w:rsid w:val="005B4115"/>
    <w:rsid w:val="005B4546"/>
    <w:rsid w:val="005B462F"/>
    <w:rsid w:val="005B4BCB"/>
    <w:rsid w:val="005B5AC9"/>
    <w:rsid w:val="005B5B8B"/>
    <w:rsid w:val="005B5F02"/>
    <w:rsid w:val="005B6045"/>
    <w:rsid w:val="005B689C"/>
    <w:rsid w:val="005B6FDD"/>
    <w:rsid w:val="005B7F79"/>
    <w:rsid w:val="005C0139"/>
    <w:rsid w:val="005C08B2"/>
    <w:rsid w:val="005C0E73"/>
    <w:rsid w:val="005C1556"/>
    <w:rsid w:val="005C250B"/>
    <w:rsid w:val="005C2826"/>
    <w:rsid w:val="005C2ECC"/>
    <w:rsid w:val="005C372C"/>
    <w:rsid w:val="005C376B"/>
    <w:rsid w:val="005C381B"/>
    <w:rsid w:val="005C4997"/>
    <w:rsid w:val="005C53F2"/>
    <w:rsid w:val="005C5D41"/>
    <w:rsid w:val="005C6008"/>
    <w:rsid w:val="005C648C"/>
    <w:rsid w:val="005C6E80"/>
    <w:rsid w:val="005C7A63"/>
    <w:rsid w:val="005D0462"/>
    <w:rsid w:val="005D09F9"/>
    <w:rsid w:val="005D1C20"/>
    <w:rsid w:val="005D1EFA"/>
    <w:rsid w:val="005D217D"/>
    <w:rsid w:val="005D24B5"/>
    <w:rsid w:val="005D2BEB"/>
    <w:rsid w:val="005D3CDA"/>
    <w:rsid w:val="005D3E8F"/>
    <w:rsid w:val="005D449B"/>
    <w:rsid w:val="005D4C33"/>
    <w:rsid w:val="005D4CBC"/>
    <w:rsid w:val="005D5421"/>
    <w:rsid w:val="005D5A0B"/>
    <w:rsid w:val="005D6465"/>
    <w:rsid w:val="005D7277"/>
    <w:rsid w:val="005D77B4"/>
    <w:rsid w:val="005D78C6"/>
    <w:rsid w:val="005E0B02"/>
    <w:rsid w:val="005E12ED"/>
    <w:rsid w:val="005E1B45"/>
    <w:rsid w:val="005E1BD4"/>
    <w:rsid w:val="005E1E54"/>
    <w:rsid w:val="005E2066"/>
    <w:rsid w:val="005E2785"/>
    <w:rsid w:val="005E2BBD"/>
    <w:rsid w:val="005E3028"/>
    <w:rsid w:val="005E3399"/>
    <w:rsid w:val="005E3DCB"/>
    <w:rsid w:val="005E40EB"/>
    <w:rsid w:val="005E4214"/>
    <w:rsid w:val="005E4C48"/>
    <w:rsid w:val="005E5392"/>
    <w:rsid w:val="005E5993"/>
    <w:rsid w:val="005E5E88"/>
    <w:rsid w:val="005E6D74"/>
    <w:rsid w:val="005E6FAE"/>
    <w:rsid w:val="005F0039"/>
    <w:rsid w:val="005F0623"/>
    <w:rsid w:val="005F14B0"/>
    <w:rsid w:val="005F1C44"/>
    <w:rsid w:val="005F1D10"/>
    <w:rsid w:val="005F1F4C"/>
    <w:rsid w:val="005F3036"/>
    <w:rsid w:val="005F39A4"/>
    <w:rsid w:val="005F3AC5"/>
    <w:rsid w:val="005F4491"/>
    <w:rsid w:val="005F6147"/>
    <w:rsid w:val="005F664A"/>
    <w:rsid w:val="005F730C"/>
    <w:rsid w:val="00600468"/>
    <w:rsid w:val="00600CEF"/>
    <w:rsid w:val="00600DC0"/>
    <w:rsid w:val="0060152D"/>
    <w:rsid w:val="006016D2"/>
    <w:rsid w:val="006026FB"/>
    <w:rsid w:val="00602758"/>
    <w:rsid w:val="00602A3B"/>
    <w:rsid w:val="00602FB2"/>
    <w:rsid w:val="006034F9"/>
    <w:rsid w:val="00604458"/>
    <w:rsid w:val="00604CE0"/>
    <w:rsid w:val="00605381"/>
    <w:rsid w:val="0060575F"/>
    <w:rsid w:val="00605A66"/>
    <w:rsid w:val="00605E55"/>
    <w:rsid w:val="00607B21"/>
    <w:rsid w:val="00610087"/>
    <w:rsid w:val="0061194C"/>
    <w:rsid w:val="006119AF"/>
    <w:rsid w:val="00611F93"/>
    <w:rsid w:val="00612BC3"/>
    <w:rsid w:val="00614101"/>
    <w:rsid w:val="00614280"/>
    <w:rsid w:val="00614811"/>
    <w:rsid w:val="00614828"/>
    <w:rsid w:val="00614D8B"/>
    <w:rsid w:val="00614DF3"/>
    <w:rsid w:val="00614F62"/>
    <w:rsid w:val="00615CA7"/>
    <w:rsid w:val="00615D44"/>
    <w:rsid w:val="00615FED"/>
    <w:rsid w:val="0061672D"/>
    <w:rsid w:val="00617F2A"/>
    <w:rsid w:val="00620951"/>
    <w:rsid w:val="00620A76"/>
    <w:rsid w:val="006220D2"/>
    <w:rsid w:val="00622164"/>
    <w:rsid w:val="00622901"/>
    <w:rsid w:val="006229F2"/>
    <w:rsid w:val="00623E04"/>
    <w:rsid w:val="00623F24"/>
    <w:rsid w:val="006244A0"/>
    <w:rsid w:val="00624DAB"/>
    <w:rsid w:val="00626873"/>
    <w:rsid w:val="00626987"/>
    <w:rsid w:val="00626BD8"/>
    <w:rsid w:val="00626C70"/>
    <w:rsid w:val="00626F54"/>
    <w:rsid w:val="006276AA"/>
    <w:rsid w:val="006277CE"/>
    <w:rsid w:val="00630D55"/>
    <w:rsid w:val="00630E10"/>
    <w:rsid w:val="00631819"/>
    <w:rsid w:val="00632710"/>
    <w:rsid w:val="00632D48"/>
    <w:rsid w:val="0063319B"/>
    <w:rsid w:val="0063352C"/>
    <w:rsid w:val="00633C50"/>
    <w:rsid w:val="00633DEE"/>
    <w:rsid w:val="00633E07"/>
    <w:rsid w:val="00633F8C"/>
    <w:rsid w:val="0063459E"/>
    <w:rsid w:val="006345D2"/>
    <w:rsid w:val="006348F0"/>
    <w:rsid w:val="00634B6B"/>
    <w:rsid w:val="006357BA"/>
    <w:rsid w:val="0063585C"/>
    <w:rsid w:val="00635896"/>
    <w:rsid w:val="006360EF"/>
    <w:rsid w:val="006374EB"/>
    <w:rsid w:val="00637678"/>
    <w:rsid w:val="00637FBA"/>
    <w:rsid w:val="00641246"/>
    <w:rsid w:val="006419D8"/>
    <w:rsid w:val="00641A3F"/>
    <w:rsid w:val="00641B97"/>
    <w:rsid w:val="006424B4"/>
    <w:rsid w:val="00642689"/>
    <w:rsid w:val="00642CD0"/>
    <w:rsid w:val="00642E86"/>
    <w:rsid w:val="00643344"/>
    <w:rsid w:val="00643A2F"/>
    <w:rsid w:val="00643C10"/>
    <w:rsid w:val="00643DAE"/>
    <w:rsid w:val="00643E70"/>
    <w:rsid w:val="00644608"/>
    <w:rsid w:val="0064482F"/>
    <w:rsid w:val="00645CE4"/>
    <w:rsid w:val="00646E71"/>
    <w:rsid w:val="006472ED"/>
    <w:rsid w:val="0065015A"/>
    <w:rsid w:val="00650264"/>
    <w:rsid w:val="00650AF2"/>
    <w:rsid w:val="00650E20"/>
    <w:rsid w:val="00650E7A"/>
    <w:rsid w:val="00651170"/>
    <w:rsid w:val="00651294"/>
    <w:rsid w:val="00651A95"/>
    <w:rsid w:val="00652008"/>
    <w:rsid w:val="00652EE9"/>
    <w:rsid w:val="00652F26"/>
    <w:rsid w:val="006536A0"/>
    <w:rsid w:val="00653A98"/>
    <w:rsid w:val="00653D53"/>
    <w:rsid w:val="00654035"/>
    <w:rsid w:val="006545F1"/>
    <w:rsid w:val="00655F9B"/>
    <w:rsid w:val="0065695F"/>
    <w:rsid w:val="00657B94"/>
    <w:rsid w:val="006609C0"/>
    <w:rsid w:val="00661716"/>
    <w:rsid w:val="006617E9"/>
    <w:rsid w:val="00662463"/>
    <w:rsid w:val="00662A56"/>
    <w:rsid w:val="00663445"/>
    <w:rsid w:val="0066372D"/>
    <w:rsid w:val="0066377B"/>
    <w:rsid w:val="00663EE9"/>
    <w:rsid w:val="00663FC9"/>
    <w:rsid w:val="0066548D"/>
    <w:rsid w:val="00665BBA"/>
    <w:rsid w:val="0066642F"/>
    <w:rsid w:val="006666A4"/>
    <w:rsid w:val="00666CC3"/>
    <w:rsid w:val="00666E9D"/>
    <w:rsid w:val="00667726"/>
    <w:rsid w:val="00670100"/>
    <w:rsid w:val="00670521"/>
    <w:rsid w:val="006705EB"/>
    <w:rsid w:val="00670BD5"/>
    <w:rsid w:val="006710B0"/>
    <w:rsid w:val="00671316"/>
    <w:rsid w:val="0067158D"/>
    <w:rsid w:val="00671938"/>
    <w:rsid w:val="00671EEA"/>
    <w:rsid w:val="00672A88"/>
    <w:rsid w:val="00673EFE"/>
    <w:rsid w:val="006743DE"/>
    <w:rsid w:val="00674892"/>
    <w:rsid w:val="00674916"/>
    <w:rsid w:val="00676001"/>
    <w:rsid w:val="00676EAF"/>
    <w:rsid w:val="00676EF9"/>
    <w:rsid w:val="00677754"/>
    <w:rsid w:val="0067786F"/>
    <w:rsid w:val="00677BD0"/>
    <w:rsid w:val="00680FFE"/>
    <w:rsid w:val="006816DD"/>
    <w:rsid w:val="00681734"/>
    <w:rsid w:val="00683355"/>
    <w:rsid w:val="00685010"/>
    <w:rsid w:val="006858CE"/>
    <w:rsid w:val="006859FB"/>
    <w:rsid w:val="00685B4E"/>
    <w:rsid w:val="00686D5D"/>
    <w:rsid w:val="00686EE2"/>
    <w:rsid w:val="006876CE"/>
    <w:rsid w:val="00690271"/>
    <w:rsid w:val="00690319"/>
    <w:rsid w:val="00690B9B"/>
    <w:rsid w:val="00692097"/>
    <w:rsid w:val="00692CDD"/>
    <w:rsid w:val="0069314F"/>
    <w:rsid w:val="00693475"/>
    <w:rsid w:val="00694300"/>
    <w:rsid w:val="0069456F"/>
    <w:rsid w:val="00695CCB"/>
    <w:rsid w:val="00696118"/>
    <w:rsid w:val="006963A6"/>
    <w:rsid w:val="006964BC"/>
    <w:rsid w:val="00697675"/>
    <w:rsid w:val="006A065A"/>
    <w:rsid w:val="006A18E8"/>
    <w:rsid w:val="006A2B9B"/>
    <w:rsid w:val="006A2E1E"/>
    <w:rsid w:val="006A3B06"/>
    <w:rsid w:val="006A4835"/>
    <w:rsid w:val="006A4BBF"/>
    <w:rsid w:val="006A5323"/>
    <w:rsid w:val="006A5478"/>
    <w:rsid w:val="006A60D0"/>
    <w:rsid w:val="006A6218"/>
    <w:rsid w:val="006A6ADF"/>
    <w:rsid w:val="006A6AEA"/>
    <w:rsid w:val="006A6B8C"/>
    <w:rsid w:val="006A6BE7"/>
    <w:rsid w:val="006A6E75"/>
    <w:rsid w:val="006A71AB"/>
    <w:rsid w:val="006A77E1"/>
    <w:rsid w:val="006A7883"/>
    <w:rsid w:val="006B0545"/>
    <w:rsid w:val="006B0AED"/>
    <w:rsid w:val="006B0C3A"/>
    <w:rsid w:val="006B0E63"/>
    <w:rsid w:val="006B1540"/>
    <w:rsid w:val="006B16F4"/>
    <w:rsid w:val="006B1B19"/>
    <w:rsid w:val="006B1BFD"/>
    <w:rsid w:val="006B23AA"/>
    <w:rsid w:val="006B2E59"/>
    <w:rsid w:val="006B3859"/>
    <w:rsid w:val="006B3F40"/>
    <w:rsid w:val="006B3F53"/>
    <w:rsid w:val="006B41B2"/>
    <w:rsid w:val="006B4CF0"/>
    <w:rsid w:val="006B5200"/>
    <w:rsid w:val="006B5291"/>
    <w:rsid w:val="006B55D6"/>
    <w:rsid w:val="006B5699"/>
    <w:rsid w:val="006B57C6"/>
    <w:rsid w:val="006B5C55"/>
    <w:rsid w:val="006B677B"/>
    <w:rsid w:val="006B6BDC"/>
    <w:rsid w:val="006B7B8F"/>
    <w:rsid w:val="006B7BE9"/>
    <w:rsid w:val="006C0006"/>
    <w:rsid w:val="006C0EDE"/>
    <w:rsid w:val="006C1240"/>
    <w:rsid w:val="006C1429"/>
    <w:rsid w:val="006C1527"/>
    <w:rsid w:val="006C1653"/>
    <w:rsid w:val="006C1970"/>
    <w:rsid w:val="006C2221"/>
    <w:rsid w:val="006C3066"/>
    <w:rsid w:val="006C3C08"/>
    <w:rsid w:val="006C3D2D"/>
    <w:rsid w:val="006C40C0"/>
    <w:rsid w:val="006C460A"/>
    <w:rsid w:val="006C47D5"/>
    <w:rsid w:val="006C5217"/>
    <w:rsid w:val="006C53B4"/>
    <w:rsid w:val="006C5F50"/>
    <w:rsid w:val="006C63A3"/>
    <w:rsid w:val="006C65E1"/>
    <w:rsid w:val="006C6634"/>
    <w:rsid w:val="006C6A72"/>
    <w:rsid w:val="006C6F3B"/>
    <w:rsid w:val="006C6FB0"/>
    <w:rsid w:val="006C724E"/>
    <w:rsid w:val="006C7F93"/>
    <w:rsid w:val="006D0686"/>
    <w:rsid w:val="006D0B56"/>
    <w:rsid w:val="006D18A9"/>
    <w:rsid w:val="006D2418"/>
    <w:rsid w:val="006D3083"/>
    <w:rsid w:val="006D340A"/>
    <w:rsid w:val="006D3D7A"/>
    <w:rsid w:val="006D3F03"/>
    <w:rsid w:val="006D43E8"/>
    <w:rsid w:val="006D494A"/>
    <w:rsid w:val="006D49F2"/>
    <w:rsid w:val="006D4F6C"/>
    <w:rsid w:val="006D52D0"/>
    <w:rsid w:val="006D5AA2"/>
    <w:rsid w:val="006D5E91"/>
    <w:rsid w:val="006D661F"/>
    <w:rsid w:val="006D6867"/>
    <w:rsid w:val="006D7BA2"/>
    <w:rsid w:val="006E006D"/>
    <w:rsid w:val="006E0F62"/>
    <w:rsid w:val="006E18F1"/>
    <w:rsid w:val="006E2818"/>
    <w:rsid w:val="006E300C"/>
    <w:rsid w:val="006E3830"/>
    <w:rsid w:val="006E43C8"/>
    <w:rsid w:val="006E4F5A"/>
    <w:rsid w:val="006E5360"/>
    <w:rsid w:val="006E5FD7"/>
    <w:rsid w:val="006F004B"/>
    <w:rsid w:val="006F0063"/>
    <w:rsid w:val="006F0EAA"/>
    <w:rsid w:val="006F12A3"/>
    <w:rsid w:val="006F1AA4"/>
    <w:rsid w:val="006F29CF"/>
    <w:rsid w:val="006F335F"/>
    <w:rsid w:val="006F3AC5"/>
    <w:rsid w:val="006F3E16"/>
    <w:rsid w:val="006F403E"/>
    <w:rsid w:val="006F5381"/>
    <w:rsid w:val="006F5660"/>
    <w:rsid w:val="006F622A"/>
    <w:rsid w:val="006F79E7"/>
    <w:rsid w:val="0070040E"/>
    <w:rsid w:val="00700A9A"/>
    <w:rsid w:val="00700CF2"/>
    <w:rsid w:val="00700D6A"/>
    <w:rsid w:val="00700DFC"/>
    <w:rsid w:val="0070142C"/>
    <w:rsid w:val="007018FF"/>
    <w:rsid w:val="00701BAB"/>
    <w:rsid w:val="00702633"/>
    <w:rsid w:val="0070282F"/>
    <w:rsid w:val="007035A9"/>
    <w:rsid w:val="00705A56"/>
    <w:rsid w:val="00705AE0"/>
    <w:rsid w:val="00705D94"/>
    <w:rsid w:val="0070657C"/>
    <w:rsid w:val="007076DE"/>
    <w:rsid w:val="00707EC6"/>
    <w:rsid w:val="007101E5"/>
    <w:rsid w:val="0071075E"/>
    <w:rsid w:val="00711245"/>
    <w:rsid w:val="0071162C"/>
    <w:rsid w:val="00711C2F"/>
    <w:rsid w:val="00711E68"/>
    <w:rsid w:val="00712297"/>
    <w:rsid w:val="00712A73"/>
    <w:rsid w:val="00712D46"/>
    <w:rsid w:val="00713127"/>
    <w:rsid w:val="007143DF"/>
    <w:rsid w:val="00714957"/>
    <w:rsid w:val="00714B46"/>
    <w:rsid w:val="00715056"/>
    <w:rsid w:val="0071686D"/>
    <w:rsid w:val="007171C5"/>
    <w:rsid w:val="00717669"/>
    <w:rsid w:val="007179B1"/>
    <w:rsid w:val="00720049"/>
    <w:rsid w:val="007203BC"/>
    <w:rsid w:val="0072097B"/>
    <w:rsid w:val="00720A46"/>
    <w:rsid w:val="00721B88"/>
    <w:rsid w:val="007221A5"/>
    <w:rsid w:val="00722251"/>
    <w:rsid w:val="0072246D"/>
    <w:rsid w:val="0072353B"/>
    <w:rsid w:val="00723C89"/>
    <w:rsid w:val="00724187"/>
    <w:rsid w:val="00724657"/>
    <w:rsid w:val="00725E19"/>
    <w:rsid w:val="00725E28"/>
    <w:rsid w:val="007260F3"/>
    <w:rsid w:val="007263AB"/>
    <w:rsid w:val="0072669D"/>
    <w:rsid w:val="00727843"/>
    <w:rsid w:val="00727DE7"/>
    <w:rsid w:val="00727FCE"/>
    <w:rsid w:val="007310CE"/>
    <w:rsid w:val="007313B4"/>
    <w:rsid w:val="00731625"/>
    <w:rsid w:val="007317F3"/>
    <w:rsid w:val="00732E6A"/>
    <w:rsid w:val="007332A6"/>
    <w:rsid w:val="007332B3"/>
    <w:rsid w:val="007334AA"/>
    <w:rsid w:val="00733D03"/>
    <w:rsid w:val="00733FB7"/>
    <w:rsid w:val="00734387"/>
    <w:rsid w:val="007343A8"/>
    <w:rsid w:val="00734505"/>
    <w:rsid w:val="00734630"/>
    <w:rsid w:val="0073477E"/>
    <w:rsid w:val="0073589B"/>
    <w:rsid w:val="00735A12"/>
    <w:rsid w:val="007400DC"/>
    <w:rsid w:val="00740524"/>
    <w:rsid w:val="00740A9D"/>
    <w:rsid w:val="00741043"/>
    <w:rsid w:val="00741163"/>
    <w:rsid w:val="007418B6"/>
    <w:rsid w:val="0074250B"/>
    <w:rsid w:val="0074365F"/>
    <w:rsid w:val="00743F91"/>
    <w:rsid w:val="007441B1"/>
    <w:rsid w:val="00744BB0"/>
    <w:rsid w:val="00745649"/>
    <w:rsid w:val="00745A04"/>
    <w:rsid w:val="00745E7D"/>
    <w:rsid w:val="00746230"/>
    <w:rsid w:val="0074748C"/>
    <w:rsid w:val="00747AAE"/>
    <w:rsid w:val="00750F91"/>
    <w:rsid w:val="00751A5A"/>
    <w:rsid w:val="0075233B"/>
    <w:rsid w:val="0075268E"/>
    <w:rsid w:val="007526F9"/>
    <w:rsid w:val="00752D2C"/>
    <w:rsid w:val="00752F13"/>
    <w:rsid w:val="00752FEF"/>
    <w:rsid w:val="00753646"/>
    <w:rsid w:val="00753729"/>
    <w:rsid w:val="00753BB1"/>
    <w:rsid w:val="00753DE5"/>
    <w:rsid w:val="0075425D"/>
    <w:rsid w:val="0075486B"/>
    <w:rsid w:val="00756937"/>
    <w:rsid w:val="00757007"/>
    <w:rsid w:val="00757807"/>
    <w:rsid w:val="00757AC4"/>
    <w:rsid w:val="00760348"/>
    <w:rsid w:val="007604FD"/>
    <w:rsid w:val="00760D7D"/>
    <w:rsid w:val="0076142F"/>
    <w:rsid w:val="00761740"/>
    <w:rsid w:val="00761850"/>
    <w:rsid w:val="00761861"/>
    <w:rsid w:val="00761B49"/>
    <w:rsid w:val="00761DD2"/>
    <w:rsid w:val="00761F32"/>
    <w:rsid w:val="00762496"/>
    <w:rsid w:val="00762E63"/>
    <w:rsid w:val="007631DF"/>
    <w:rsid w:val="00764358"/>
    <w:rsid w:val="00764926"/>
    <w:rsid w:val="00765074"/>
    <w:rsid w:val="007658DF"/>
    <w:rsid w:val="007664EF"/>
    <w:rsid w:val="0076666A"/>
    <w:rsid w:val="00766A86"/>
    <w:rsid w:val="007673E3"/>
    <w:rsid w:val="00767D7E"/>
    <w:rsid w:val="00770662"/>
    <w:rsid w:val="0077088E"/>
    <w:rsid w:val="00770C90"/>
    <w:rsid w:val="0077158F"/>
    <w:rsid w:val="00771BA2"/>
    <w:rsid w:val="007720D6"/>
    <w:rsid w:val="00772D90"/>
    <w:rsid w:val="007732B8"/>
    <w:rsid w:val="007743C4"/>
    <w:rsid w:val="007756FE"/>
    <w:rsid w:val="007758F6"/>
    <w:rsid w:val="00775B47"/>
    <w:rsid w:val="00775B8B"/>
    <w:rsid w:val="00775E6B"/>
    <w:rsid w:val="00775FE7"/>
    <w:rsid w:val="007761C7"/>
    <w:rsid w:val="0077630B"/>
    <w:rsid w:val="00777931"/>
    <w:rsid w:val="00777F8C"/>
    <w:rsid w:val="007806EA"/>
    <w:rsid w:val="00781563"/>
    <w:rsid w:val="007815A2"/>
    <w:rsid w:val="00781733"/>
    <w:rsid w:val="00781821"/>
    <w:rsid w:val="00781B78"/>
    <w:rsid w:val="00781F51"/>
    <w:rsid w:val="00782759"/>
    <w:rsid w:val="00782F02"/>
    <w:rsid w:val="00782F52"/>
    <w:rsid w:val="007830AB"/>
    <w:rsid w:val="007832AD"/>
    <w:rsid w:val="0078362D"/>
    <w:rsid w:val="00784D3E"/>
    <w:rsid w:val="00784E41"/>
    <w:rsid w:val="00785978"/>
    <w:rsid w:val="00785CC0"/>
    <w:rsid w:val="00786186"/>
    <w:rsid w:val="0078672A"/>
    <w:rsid w:val="007879ED"/>
    <w:rsid w:val="00787ACC"/>
    <w:rsid w:val="00787BAB"/>
    <w:rsid w:val="007908E1"/>
    <w:rsid w:val="0079094D"/>
    <w:rsid w:val="0079128A"/>
    <w:rsid w:val="00791A26"/>
    <w:rsid w:val="0079342A"/>
    <w:rsid w:val="00793B81"/>
    <w:rsid w:val="00793E03"/>
    <w:rsid w:val="007944B4"/>
    <w:rsid w:val="00794508"/>
    <w:rsid w:val="0079500A"/>
    <w:rsid w:val="00795AFA"/>
    <w:rsid w:val="00796495"/>
    <w:rsid w:val="007964E5"/>
    <w:rsid w:val="0079731B"/>
    <w:rsid w:val="007A0006"/>
    <w:rsid w:val="007A01DC"/>
    <w:rsid w:val="007A06FD"/>
    <w:rsid w:val="007A0854"/>
    <w:rsid w:val="007A085C"/>
    <w:rsid w:val="007A0D4B"/>
    <w:rsid w:val="007A239B"/>
    <w:rsid w:val="007A241C"/>
    <w:rsid w:val="007A2533"/>
    <w:rsid w:val="007A26AE"/>
    <w:rsid w:val="007A2790"/>
    <w:rsid w:val="007A3571"/>
    <w:rsid w:val="007A438C"/>
    <w:rsid w:val="007A47A9"/>
    <w:rsid w:val="007A49DA"/>
    <w:rsid w:val="007A4AEB"/>
    <w:rsid w:val="007A4B43"/>
    <w:rsid w:val="007A5348"/>
    <w:rsid w:val="007A56E4"/>
    <w:rsid w:val="007A596D"/>
    <w:rsid w:val="007A5BE2"/>
    <w:rsid w:val="007A6138"/>
    <w:rsid w:val="007A6674"/>
    <w:rsid w:val="007A78B4"/>
    <w:rsid w:val="007B0960"/>
    <w:rsid w:val="007B1783"/>
    <w:rsid w:val="007B2434"/>
    <w:rsid w:val="007B2BFB"/>
    <w:rsid w:val="007B2CF7"/>
    <w:rsid w:val="007B2D57"/>
    <w:rsid w:val="007B2E98"/>
    <w:rsid w:val="007B3277"/>
    <w:rsid w:val="007B366E"/>
    <w:rsid w:val="007B3953"/>
    <w:rsid w:val="007B4C5A"/>
    <w:rsid w:val="007B4CB0"/>
    <w:rsid w:val="007B50B1"/>
    <w:rsid w:val="007B61EB"/>
    <w:rsid w:val="007B6294"/>
    <w:rsid w:val="007B6ED4"/>
    <w:rsid w:val="007B7161"/>
    <w:rsid w:val="007B7819"/>
    <w:rsid w:val="007B78B4"/>
    <w:rsid w:val="007B7900"/>
    <w:rsid w:val="007B7A44"/>
    <w:rsid w:val="007C01BD"/>
    <w:rsid w:val="007C08DB"/>
    <w:rsid w:val="007C1027"/>
    <w:rsid w:val="007C19B0"/>
    <w:rsid w:val="007C1A28"/>
    <w:rsid w:val="007C1AD9"/>
    <w:rsid w:val="007C1CCF"/>
    <w:rsid w:val="007C38FF"/>
    <w:rsid w:val="007C3FDA"/>
    <w:rsid w:val="007C4460"/>
    <w:rsid w:val="007C4A0F"/>
    <w:rsid w:val="007C4A7C"/>
    <w:rsid w:val="007C50E1"/>
    <w:rsid w:val="007C59E3"/>
    <w:rsid w:val="007C62A2"/>
    <w:rsid w:val="007C6915"/>
    <w:rsid w:val="007C70F4"/>
    <w:rsid w:val="007D009F"/>
    <w:rsid w:val="007D0350"/>
    <w:rsid w:val="007D09BC"/>
    <w:rsid w:val="007D0C6A"/>
    <w:rsid w:val="007D202D"/>
    <w:rsid w:val="007D2646"/>
    <w:rsid w:val="007D2AE2"/>
    <w:rsid w:val="007D3B23"/>
    <w:rsid w:val="007D3C87"/>
    <w:rsid w:val="007D3C94"/>
    <w:rsid w:val="007D3E97"/>
    <w:rsid w:val="007D43BF"/>
    <w:rsid w:val="007D45A2"/>
    <w:rsid w:val="007D5323"/>
    <w:rsid w:val="007D6F1F"/>
    <w:rsid w:val="007D7EA6"/>
    <w:rsid w:val="007D7FD9"/>
    <w:rsid w:val="007E0B3C"/>
    <w:rsid w:val="007E22AD"/>
    <w:rsid w:val="007E2349"/>
    <w:rsid w:val="007E2ABC"/>
    <w:rsid w:val="007E3367"/>
    <w:rsid w:val="007E33F0"/>
    <w:rsid w:val="007E3D02"/>
    <w:rsid w:val="007E3F6A"/>
    <w:rsid w:val="007E4375"/>
    <w:rsid w:val="007E4698"/>
    <w:rsid w:val="007E49B2"/>
    <w:rsid w:val="007E4CD6"/>
    <w:rsid w:val="007E51C6"/>
    <w:rsid w:val="007E53DC"/>
    <w:rsid w:val="007E54AD"/>
    <w:rsid w:val="007E5591"/>
    <w:rsid w:val="007E61BE"/>
    <w:rsid w:val="007E66D6"/>
    <w:rsid w:val="007E6918"/>
    <w:rsid w:val="007E6D1F"/>
    <w:rsid w:val="007E7497"/>
    <w:rsid w:val="007E7AFC"/>
    <w:rsid w:val="007E7B12"/>
    <w:rsid w:val="007F0681"/>
    <w:rsid w:val="007F0DBE"/>
    <w:rsid w:val="007F1F02"/>
    <w:rsid w:val="007F2113"/>
    <w:rsid w:val="007F3A16"/>
    <w:rsid w:val="007F4A52"/>
    <w:rsid w:val="007F4A5C"/>
    <w:rsid w:val="007F4CFA"/>
    <w:rsid w:val="007F5023"/>
    <w:rsid w:val="007F51BB"/>
    <w:rsid w:val="007F52B9"/>
    <w:rsid w:val="007F5637"/>
    <w:rsid w:val="007F5AD1"/>
    <w:rsid w:val="007F5B0A"/>
    <w:rsid w:val="007F63E9"/>
    <w:rsid w:val="007F7920"/>
    <w:rsid w:val="007F7950"/>
    <w:rsid w:val="00800E6E"/>
    <w:rsid w:val="00802DFF"/>
    <w:rsid w:val="008042A6"/>
    <w:rsid w:val="00804743"/>
    <w:rsid w:val="00804944"/>
    <w:rsid w:val="00805B59"/>
    <w:rsid w:val="00805C2C"/>
    <w:rsid w:val="0080701B"/>
    <w:rsid w:val="0080728D"/>
    <w:rsid w:val="00807777"/>
    <w:rsid w:val="00810283"/>
    <w:rsid w:val="00810B03"/>
    <w:rsid w:val="008114C1"/>
    <w:rsid w:val="00811A85"/>
    <w:rsid w:val="00812713"/>
    <w:rsid w:val="00812D85"/>
    <w:rsid w:val="00812F42"/>
    <w:rsid w:val="008142B2"/>
    <w:rsid w:val="00814377"/>
    <w:rsid w:val="00814559"/>
    <w:rsid w:val="00814F13"/>
    <w:rsid w:val="0081660E"/>
    <w:rsid w:val="00817531"/>
    <w:rsid w:val="008206A3"/>
    <w:rsid w:val="00821C9B"/>
    <w:rsid w:val="008227B2"/>
    <w:rsid w:val="00822FD4"/>
    <w:rsid w:val="008233BF"/>
    <w:rsid w:val="0082357E"/>
    <w:rsid w:val="00823A02"/>
    <w:rsid w:val="00824194"/>
    <w:rsid w:val="008245D9"/>
    <w:rsid w:val="0082502C"/>
    <w:rsid w:val="00825538"/>
    <w:rsid w:val="00825B0C"/>
    <w:rsid w:val="0082623F"/>
    <w:rsid w:val="00826DB2"/>
    <w:rsid w:val="00826F51"/>
    <w:rsid w:val="008273B2"/>
    <w:rsid w:val="008275E5"/>
    <w:rsid w:val="00830183"/>
    <w:rsid w:val="008307A3"/>
    <w:rsid w:val="00830C79"/>
    <w:rsid w:val="0083102A"/>
    <w:rsid w:val="00831214"/>
    <w:rsid w:val="008314F6"/>
    <w:rsid w:val="00831C71"/>
    <w:rsid w:val="00831E1B"/>
    <w:rsid w:val="00832559"/>
    <w:rsid w:val="00832649"/>
    <w:rsid w:val="00832CA0"/>
    <w:rsid w:val="00832F82"/>
    <w:rsid w:val="008333F8"/>
    <w:rsid w:val="008337A2"/>
    <w:rsid w:val="008346BB"/>
    <w:rsid w:val="00834AD1"/>
    <w:rsid w:val="00834D91"/>
    <w:rsid w:val="00834DA4"/>
    <w:rsid w:val="008369CA"/>
    <w:rsid w:val="00836C54"/>
    <w:rsid w:val="00837275"/>
    <w:rsid w:val="008377A9"/>
    <w:rsid w:val="00837982"/>
    <w:rsid w:val="008379BC"/>
    <w:rsid w:val="008401BD"/>
    <w:rsid w:val="00840383"/>
    <w:rsid w:val="0084099A"/>
    <w:rsid w:val="008409FF"/>
    <w:rsid w:val="00840FFA"/>
    <w:rsid w:val="00841403"/>
    <w:rsid w:val="0084153D"/>
    <w:rsid w:val="008428E7"/>
    <w:rsid w:val="00842C57"/>
    <w:rsid w:val="0084308E"/>
    <w:rsid w:val="0084377C"/>
    <w:rsid w:val="008442BB"/>
    <w:rsid w:val="00844D4D"/>
    <w:rsid w:val="00844DF9"/>
    <w:rsid w:val="008450A2"/>
    <w:rsid w:val="00845594"/>
    <w:rsid w:val="00845D97"/>
    <w:rsid w:val="0084604E"/>
    <w:rsid w:val="00846E1F"/>
    <w:rsid w:val="00847044"/>
    <w:rsid w:val="00850BE6"/>
    <w:rsid w:val="00851A27"/>
    <w:rsid w:val="00851A3A"/>
    <w:rsid w:val="00851BFD"/>
    <w:rsid w:val="00851C38"/>
    <w:rsid w:val="00851DD4"/>
    <w:rsid w:val="00851FBC"/>
    <w:rsid w:val="00852363"/>
    <w:rsid w:val="0085272F"/>
    <w:rsid w:val="00852A53"/>
    <w:rsid w:val="00852D2A"/>
    <w:rsid w:val="00853504"/>
    <w:rsid w:val="008537D5"/>
    <w:rsid w:val="00853E0A"/>
    <w:rsid w:val="00854691"/>
    <w:rsid w:val="00855B5D"/>
    <w:rsid w:val="00855C3E"/>
    <w:rsid w:val="00855F8D"/>
    <w:rsid w:val="00856E9E"/>
    <w:rsid w:val="00857C2C"/>
    <w:rsid w:val="00860584"/>
    <w:rsid w:val="00860C5F"/>
    <w:rsid w:val="008614D6"/>
    <w:rsid w:val="00862AB3"/>
    <w:rsid w:val="008630C6"/>
    <w:rsid w:val="008633DC"/>
    <w:rsid w:val="00863A93"/>
    <w:rsid w:val="00863AB2"/>
    <w:rsid w:val="00863E6C"/>
    <w:rsid w:val="00864F88"/>
    <w:rsid w:val="00864F9F"/>
    <w:rsid w:val="0086580B"/>
    <w:rsid w:val="00865C3D"/>
    <w:rsid w:val="008661F5"/>
    <w:rsid w:val="0086660D"/>
    <w:rsid w:val="0086668B"/>
    <w:rsid w:val="008669D8"/>
    <w:rsid w:val="00867429"/>
    <w:rsid w:val="008674D9"/>
    <w:rsid w:val="0086790A"/>
    <w:rsid w:val="0087005E"/>
    <w:rsid w:val="0087072A"/>
    <w:rsid w:val="00870F39"/>
    <w:rsid w:val="00872734"/>
    <w:rsid w:val="00872E2C"/>
    <w:rsid w:val="00873B27"/>
    <w:rsid w:val="00874BEE"/>
    <w:rsid w:val="00875751"/>
    <w:rsid w:val="0087623A"/>
    <w:rsid w:val="0087667D"/>
    <w:rsid w:val="008769EF"/>
    <w:rsid w:val="008773D2"/>
    <w:rsid w:val="00877F8E"/>
    <w:rsid w:val="00880668"/>
    <w:rsid w:val="00880FE1"/>
    <w:rsid w:val="008813B4"/>
    <w:rsid w:val="00882049"/>
    <w:rsid w:val="00882721"/>
    <w:rsid w:val="00882A5C"/>
    <w:rsid w:val="00882D0B"/>
    <w:rsid w:val="008830E1"/>
    <w:rsid w:val="00883579"/>
    <w:rsid w:val="00884924"/>
    <w:rsid w:val="00884FD7"/>
    <w:rsid w:val="0088517D"/>
    <w:rsid w:val="008868D3"/>
    <w:rsid w:val="00886991"/>
    <w:rsid w:val="00886E8C"/>
    <w:rsid w:val="00887064"/>
    <w:rsid w:val="008904FB"/>
    <w:rsid w:val="0089086F"/>
    <w:rsid w:val="0089102E"/>
    <w:rsid w:val="008910AD"/>
    <w:rsid w:val="00891BCD"/>
    <w:rsid w:val="00891DAB"/>
    <w:rsid w:val="00892D29"/>
    <w:rsid w:val="008930A5"/>
    <w:rsid w:val="00893311"/>
    <w:rsid w:val="008934D4"/>
    <w:rsid w:val="00893BBA"/>
    <w:rsid w:val="008940F6"/>
    <w:rsid w:val="00894426"/>
    <w:rsid w:val="008948CB"/>
    <w:rsid w:val="008949A4"/>
    <w:rsid w:val="008949D6"/>
    <w:rsid w:val="00894C75"/>
    <w:rsid w:val="008966AB"/>
    <w:rsid w:val="008971DE"/>
    <w:rsid w:val="00897209"/>
    <w:rsid w:val="008972F9"/>
    <w:rsid w:val="008A0448"/>
    <w:rsid w:val="008A09B7"/>
    <w:rsid w:val="008A2177"/>
    <w:rsid w:val="008A2213"/>
    <w:rsid w:val="008A22B4"/>
    <w:rsid w:val="008A37F6"/>
    <w:rsid w:val="008A3D2D"/>
    <w:rsid w:val="008A4075"/>
    <w:rsid w:val="008A5296"/>
    <w:rsid w:val="008A5AB7"/>
    <w:rsid w:val="008A5B4C"/>
    <w:rsid w:val="008A5C89"/>
    <w:rsid w:val="008A6352"/>
    <w:rsid w:val="008A6E56"/>
    <w:rsid w:val="008B0C89"/>
    <w:rsid w:val="008B1511"/>
    <w:rsid w:val="008B15F7"/>
    <w:rsid w:val="008B1BB8"/>
    <w:rsid w:val="008B25C7"/>
    <w:rsid w:val="008B264B"/>
    <w:rsid w:val="008B28B1"/>
    <w:rsid w:val="008B33B9"/>
    <w:rsid w:val="008B3E7A"/>
    <w:rsid w:val="008B438A"/>
    <w:rsid w:val="008B4E30"/>
    <w:rsid w:val="008B52D0"/>
    <w:rsid w:val="008B5623"/>
    <w:rsid w:val="008B659A"/>
    <w:rsid w:val="008B6E1D"/>
    <w:rsid w:val="008B73A6"/>
    <w:rsid w:val="008B7611"/>
    <w:rsid w:val="008C069E"/>
    <w:rsid w:val="008C0B7B"/>
    <w:rsid w:val="008C0CE2"/>
    <w:rsid w:val="008C0D7F"/>
    <w:rsid w:val="008C0EEA"/>
    <w:rsid w:val="008C1640"/>
    <w:rsid w:val="008C17AB"/>
    <w:rsid w:val="008C1927"/>
    <w:rsid w:val="008C219C"/>
    <w:rsid w:val="008C25BE"/>
    <w:rsid w:val="008C27A0"/>
    <w:rsid w:val="008C366E"/>
    <w:rsid w:val="008C3A31"/>
    <w:rsid w:val="008C43DD"/>
    <w:rsid w:val="008C4FD9"/>
    <w:rsid w:val="008C5682"/>
    <w:rsid w:val="008C59E1"/>
    <w:rsid w:val="008C5DC9"/>
    <w:rsid w:val="008C62FC"/>
    <w:rsid w:val="008C689A"/>
    <w:rsid w:val="008C6C71"/>
    <w:rsid w:val="008C7341"/>
    <w:rsid w:val="008C79E5"/>
    <w:rsid w:val="008C7EDC"/>
    <w:rsid w:val="008D0700"/>
    <w:rsid w:val="008D0E50"/>
    <w:rsid w:val="008D1BEB"/>
    <w:rsid w:val="008D23FD"/>
    <w:rsid w:val="008D2B08"/>
    <w:rsid w:val="008D39B1"/>
    <w:rsid w:val="008D41EF"/>
    <w:rsid w:val="008D4678"/>
    <w:rsid w:val="008D52DF"/>
    <w:rsid w:val="008D5646"/>
    <w:rsid w:val="008D5653"/>
    <w:rsid w:val="008D622B"/>
    <w:rsid w:val="008D66B0"/>
    <w:rsid w:val="008D6A20"/>
    <w:rsid w:val="008D7A3C"/>
    <w:rsid w:val="008E049C"/>
    <w:rsid w:val="008E0952"/>
    <w:rsid w:val="008E09CD"/>
    <w:rsid w:val="008E0AF3"/>
    <w:rsid w:val="008E0B6C"/>
    <w:rsid w:val="008E1E5F"/>
    <w:rsid w:val="008E1E79"/>
    <w:rsid w:val="008E1F76"/>
    <w:rsid w:val="008E305D"/>
    <w:rsid w:val="008E379A"/>
    <w:rsid w:val="008E4172"/>
    <w:rsid w:val="008E41C6"/>
    <w:rsid w:val="008E4947"/>
    <w:rsid w:val="008E4EC9"/>
    <w:rsid w:val="008E5C12"/>
    <w:rsid w:val="008E6435"/>
    <w:rsid w:val="008F0419"/>
    <w:rsid w:val="008F14B7"/>
    <w:rsid w:val="008F26DC"/>
    <w:rsid w:val="008F2911"/>
    <w:rsid w:val="008F341B"/>
    <w:rsid w:val="008F5236"/>
    <w:rsid w:val="008F566E"/>
    <w:rsid w:val="008F5AF7"/>
    <w:rsid w:val="008F6147"/>
    <w:rsid w:val="008F6232"/>
    <w:rsid w:val="008F6F63"/>
    <w:rsid w:val="008F76BB"/>
    <w:rsid w:val="009004F8"/>
    <w:rsid w:val="009005AC"/>
    <w:rsid w:val="00900D97"/>
    <w:rsid w:val="00900E33"/>
    <w:rsid w:val="0090106E"/>
    <w:rsid w:val="00901161"/>
    <w:rsid w:val="009015E6"/>
    <w:rsid w:val="00902057"/>
    <w:rsid w:val="00902718"/>
    <w:rsid w:val="009032E1"/>
    <w:rsid w:val="0090337E"/>
    <w:rsid w:val="0090358A"/>
    <w:rsid w:val="00903874"/>
    <w:rsid w:val="00903F3C"/>
    <w:rsid w:val="009040F1"/>
    <w:rsid w:val="00904121"/>
    <w:rsid w:val="009043B4"/>
    <w:rsid w:val="009047D7"/>
    <w:rsid w:val="00904CF1"/>
    <w:rsid w:val="009053EC"/>
    <w:rsid w:val="009058C7"/>
    <w:rsid w:val="00905E6E"/>
    <w:rsid w:val="00905EF1"/>
    <w:rsid w:val="0090606B"/>
    <w:rsid w:val="00906985"/>
    <w:rsid w:val="00907B06"/>
    <w:rsid w:val="00911A47"/>
    <w:rsid w:val="00911C5F"/>
    <w:rsid w:val="00911FBA"/>
    <w:rsid w:val="00912145"/>
    <w:rsid w:val="00914724"/>
    <w:rsid w:val="00914F0D"/>
    <w:rsid w:val="009150B8"/>
    <w:rsid w:val="009152AC"/>
    <w:rsid w:val="0091569B"/>
    <w:rsid w:val="00915AF2"/>
    <w:rsid w:val="009166D6"/>
    <w:rsid w:val="0091760C"/>
    <w:rsid w:val="00917731"/>
    <w:rsid w:val="00917920"/>
    <w:rsid w:val="00917BCC"/>
    <w:rsid w:val="00917F51"/>
    <w:rsid w:val="009202EB"/>
    <w:rsid w:val="0092072A"/>
    <w:rsid w:val="009208A1"/>
    <w:rsid w:val="009212FC"/>
    <w:rsid w:val="009221FD"/>
    <w:rsid w:val="009240AD"/>
    <w:rsid w:val="00924287"/>
    <w:rsid w:val="0092480E"/>
    <w:rsid w:val="009250A8"/>
    <w:rsid w:val="009253C6"/>
    <w:rsid w:val="00926274"/>
    <w:rsid w:val="00926D03"/>
    <w:rsid w:val="00926F3D"/>
    <w:rsid w:val="0093121B"/>
    <w:rsid w:val="009315ED"/>
    <w:rsid w:val="0093173D"/>
    <w:rsid w:val="009318EA"/>
    <w:rsid w:val="00932300"/>
    <w:rsid w:val="00932399"/>
    <w:rsid w:val="009331E5"/>
    <w:rsid w:val="009333A8"/>
    <w:rsid w:val="009334BD"/>
    <w:rsid w:val="00933BEF"/>
    <w:rsid w:val="00934677"/>
    <w:rsid w:val="009350DE"/>
    <w:rsid w:val="0093560F"/>
    <w:rsid w:val="00936516"/>
    <w:rsid w:val="009365DD"/>
    <w:rsid w:val="009366EF"/>
    <w:rsid w:val="009369CB"/>
    <w:rsid w:val="00936FFB"/>
    <w:rsid w:val="00937002"/>
    <w:rsid w:val="00937683"/>
    <w:rsid w:val="0094017C"/>
    <w:rsid w:val="0094030D"/>
    <w:rsid w:val="009403F5"/>
    <w:rsid w:val="00940472"/>
    <w:rsid w:val="009407A6"/>
    <w:rsid w:val="00941F70"/>
    <w:rsid w:val="00942780"/>
    <w:rsid w:val="00942981"/>
    <w:rsid w:val="00943120"/>
    <w:rsid w:val="00943439"/>
    <w:rsid w:val="00944232"/>
    <w:rsid w:val="009449B8"/>
    <w:rsid w:val="00944CC1"/>
    <w:rsid w:val="009454A0"/>
    <w:rsid w:val="009458CF"/>
    <w:rsid w:val="0094594C"/>
    <w:rsid w:val="00946123"/>
    <w:rsid w:val="009463F2"/>
    <w:rsid w:val="009466BD"/>
    <w:rsid w:val="00946734"/>
    <w:rsid w:val="009469D9"/>
    <w:rsid w:val="00946BCE"/>
    <w:rsid w:val="00947FCD"/>
    <w:rsid w:val="00950422"/>
    <w:rsid w:val="00950508"/>
    <w:rsid w:val="00950678"/>
    <w:rsid w:val="00950CCD"/>
    <w:rsid w:val="009511C8"/>
    <w:rsid w:val="009511E2"/>
    <w:rsid w:val="0095156B"/>
    <w:rsid w:val="0095158D"/>
    <w:rsid w:val="009521FC"/>
    <w:rsid w:val="009523FF"/>
    <w:rsid w:val="00952A3B"/>
    <w:rsid w:val="00952BAE"/>
    <w:rsid w:val="00953672"/>
    <w:rsid w:val="00953834"/>
    <w:rsid w:val="009561B5"/>
    <w:rsid w:val="00960808"/>
    <w:rsid w:val="009611A2"/>
    <w:rsid w:val="00962A9B"/>
    <w:rsid w:val="00962C6F"/>
    <w:rsid w:val="009637EC"/>
    <w:rsid w:val="00963B1C"/>
    <w:rsid w:val="00964078"/>
    <w:rsid w:val="009645A6"/>
    <w:rsid w:val="0096476A"/>
    <w:rsid w:val="009649F9"/>
    <w:rsid w:val="00965429"/>
    <w:rsid w:val="00965722"/>
    <w:rsid w:val="00966CA1"/>
    <w:rsid w:val="00966FE0"/>
    <w:rsid w:val="00970228"/>
    <w:rsid w:val="009710A8"/>
    <w:rsid w:val="0097203B"/>
    <w:rsid w:val="00972428"/>
    <w:rsid w:val="0097251B"/>
    <w:rsid w:val="00972967"/>
    <w:rsid w:val="00972A8A"/>
    <w:rsid w:val="00972C2D"/>
    <w:rsid w:val="00972CE2"/>
    <w:rsid w:val="00973655"/>
    <w:rsid w:val="00973AF3"/>
    <w:rsid w:val="00973ECC"/>
    <w:rsid w:val="00974DF0"/>
    <w:rsid w:val="00975A75"/>
    <w:rsid w:val="00975C46"/>
    <w:rsid w:val="00976CE4"/>
    <w:rsid w:val="00977AD1"/>
    <w:rsid w:val="00977FA3"/>
    <w:rsid w:val="009812EE"/>
    <w:rsid w:val="0098203D"/>
    <w:rsid w:val="0098276A"/>
    <w:rsid w:val="009831EA"/>
    <w:rsid w:val="009832D4"/>
    <w:rsid w:val="009833E7"/>
    <w:rsid w:val="0098386C"/>
    <w:rsid w:val="00984257"/>
    <w:rsid w:val="009843CD"/>
    <w:rsid w:val="009857BF"/>
    <w:rsid w:val="00985C04"/>
    <w:rsid w:val="0098683B"/>
    <w:rsid w:val="009868CD"/>
    <w:rsid w:val="00986BC1"/>
    <w:rsid w:val="0098762D"/>
    <w:rsid w:val="0098780A"/>
    <w:rsid w:val="00987E86"/>
    <w:rsid w:val="00990366"/>
    <w:rsid w:val="009904C9"/>
    <w:rsid w:val="00990723"/>
    <w:rsid w:val="00991A01"/>
    <w:rsid w:val="00992D56"/>
    <w:rsid w:val="00992E46"/>
    <w:rsid w:val="00992F06"/>
    <w:rsid w:val="0099377D"/>
    <w:rsid w:val="009947AE"/>
    <w:rsid w:val="00994E44"/>
    <w:rsid w:val="00995031"/>
    <w:rsid w:val="00995273"/>
    <w:rsid w:val="00995345"/>
    <w:rsid w:val="00995BBE"/>
    <w:rsid w:val="00995FC6"/>
    <w:rsid w:val="0099615A"/>
    <w:rsid w:val="00996864"/>
    <w:rsid w:val="009969E6"/>
    <w:rsid w:val="00996E98"/>
    <w:rsid w:val="0099703F"/>
    <w:rsid w:val="00997099"/>
    <w:rsid w:val="00997560"/>
    <w:rsid w:val="00997671"/>
    <w:rsid w:val="009977CC"/>
    <w:rsid w:val="00997EA4"/>
    <w:rsid w:val="009A01A3"/>
    <w:rsid w:val="009A0521"/>
    <w:rsid w:val="009A0F1F"/>
    <w:rsid w:val="009A1655"/>
    <w:rsid w:val="009A2E78"/>
    <w:rsid w:val="009A530C"/>
    <w:rsid w:val="009A61ED"/>
    <w:rsid w:val="009A6D44"/>
    <w:rsid w:val="009B0AE5"/>
    <w:rsid w:val="009B15A4"/>
    <w:rsid w:val="009B34ED"/>
    <w:rsid w:val="009B400C"/>
    <w:rsid w:val="009B45DB"/>
    <w:rsid w:val="009B49A8"/>
    <w:rsid w:val="009B4D63"/>
    <w:rsid w:val="009B500A"/>
    <w:rsid w:val="009B53B7"/>
    <w:rsid w:val="009B5BA0"/>
    <w:rsid w:val="009B69F4"/>
    <w:rsid w:val="009B7235"/>
    <w:rsid w:val="009C13E3"/>
    <w:rsid w:val="009C1676"/>
    <w:rsid w:val="009C1AF7"/>
    <w:rsid w:val="009C2883"/>
    <w:rsid w:val="009C29DE"/>
    <w:rsid w:val="009C2D95"/>
    <w:rsid w:val="009C342C"/>
    <w:rsid w:val="009C4013"/>
    <w:rsid w:val="009C42D3"/>
    <w:rsid w:val="009C4F83"/>
    <w:rsid w:val="009C5239"/>
    <w:rsid w:val="009C5A52"/>
    <w:rsid w:val="009C61CC"/>
    <w:rsid w:val="009C63CF"/>
    <w:rsid w:val="009C6F71"/>
    <w:rsid w:val="009C7807"/>
    <w:rsid w:val="009C7EC9"/>
    <w:rsid w:val="009D013C"/>
    <w:rsid w:val="009D026B"/>
    <w:rsid w:val="009D0B65"/>
    <w:rsid w:val="009D10FD"/>
    <w:rsid w:val="009D11E9"/>
    <w:rsid w:val="009D13B8"/>
    <w:rsid w:val="009D1883"/>
    <w:rsid w:val="009D18EF"/>
    <w:rsid w:val="009D19D2"/>
    <w:rsid w:val="009D1A0E"/>
    <w:rsid w:val="009D1C6C"/>
    <w:rsid w:val="009D2398"/>
    <w:rsid w:val="009D2611"/>
    <w:rsid w:val="009D2678"/>
    <w:rsid w:val="009D2BD5"/>
    <w:rsid w:val="009D342E"/>
    <w:rsid w:val="009D3572"/>
    <w:rsid w:val="009D39AF"/>
    <w:rsid w:val="009D3F79"/>
    <w:rsid w:val="009D4B12"/>
    <w:rsid w:val="009D536F"/>
    <w:rsid w:val="009D5DCB"/>
    <w:rsid w:val="009D7409"/>
    <w:rsid w:val="009D7E32"/>
    <w:rsid w:val="009E0174"/>
    <w:rsid w:val="009E2485"/>
    <w:rsid w:val="009E28E6"/>
    <w:rsid w:val="009E36F9"/>
    <w:rsid w:val="009E3B3E"/>
    <w:rsid w:val="009E527B"/>
    <w:rsid w:val="009E55E2"/>
    <w:rsid w:val="009E6246"/>
    <w:rsid w:val="009E66DD"/>
    <w:rsid w:val="009E6F06"/>
    <w:rsid w:val="009E7F2A"/>
    <w:rsid w:val="009F06F5"/>
    <w:rsid w:val="009F20C7"/>
    <w:rsid w:val="009F24B8"/>
    <w:rsid w:val="009F28F9"/>
    <w:rsid w:val="009F346F"/>
    <w:rsid w:val="009F3F47"/>
    <w:rsid w:val="009F3F77"/>
    <w:rsid w:val="009F4525"/>
    <w:rsid w:val="009F4580"/>
    <w:rsid w:val="009F4EC4"/>
    <w:rsid w:val="009F5CA2"/>
    <w:rsid w:val="009F6037"/>
    <w:rsid w:val="009F61E6"/>
    <w:rsid w:val="009F6481"/>
    <w:rsid w:val="009F6616"/>
    <w:rsid w:val="009F6825"/>
    <w:rsid w:val="009F68EC"/>
    <w:rsid w:val="009F73C9"/>
    <w:rsid w:val="00A0074F"/>
    <w:rsid w:val="00A00E2E"/>
    <w:rsid w:val="00A012A6"/>
    <w:rsid w:val="00A016CB"/>
    <w:rsid w:val="00A01D09"/>
    <w:rsid w:val="00A01EDE"/>
    <w:rsid w:val="00A029D4"/>
    <w:rsid w:val="00A02FB1"/>
    <w:rsid w:val="00A03141"/>
    <w:rsid w:val="00A0343C"/>
    <w:rsid w:val="00A034B5"/>
    <w:rsid w:val="00A036B7"/>
    <w:rsid w:val="00A0389D"/>
    <w:rsid w:val="00A04041"/>
    <w:rsid w:val="00A04253"/>
    <w:rsid w:val="00A0471C"/>
    <w:rsid w:val="00A04F66"/>
    <w:rsid w:val="00A052EA"/>
    <w:rsid w:val="00A0596D"/>
    <w:rsid w:val="00A063E7"/>
    <w:rsid w:val="00A0662A"/>
    <w:rsid w:val="00A07B27"/>
    <w:rsid w:val="00A112C1"/>
    <w:rsid w:val="00A1293C"/>
    <w:rsid w:val="00A12CCD"/>
    <w:rsid w:val="00A130E9"/>
    <w:rsid w:val="00A1328C"/>
    <w:rsid w:val="00A1375B"/>
    <w:rsid w:val="00A138F0"/>
    <w:rsid w:val="00A13C11"/>
    <w:rsid w:val="00A14766"/>
    <w:rsid w:val="00A1507C"/>
    <w:rsid w:val="00A15EF5"/>
    <w:rsid w:val="00A15F62"/>
    <w:rsid w:val="00A16790"/>
    <w:rsid w:val="00A16A85"/>
    <w:rsid w:val="00A16D88"/>
    <w:rsid w:val="00A17721"/>
    <w:rsid w:val="00A17DA0"/>
    <w:rsid w:val="00A200D1"/>
    <w:rsid w:val="00A20696"/>
    <w:rsid w:val="00A20A1A"/>
    <w:rsid w:val="00A20B52"/>
    <w:rsid w:val="00A21DD6"/>
    <w:rsid w:val="00A21EB9"/>
    <w:rsid w:val="00A2276B"/>
    <w:rsid w:val="00A229FB"/>
    <w:rsid w:val="00A230CE"/>
    <w:rsid w:val="00A23D19"/>
    <w:rsid w:val="00A23E05"/>
    <w:rsid w:val="00A23F2B"/>
    <w:rsid w:val="00A2401E"/>
    <w:rsid w:val="00A24EC6"/>
    <w:rsid w:val="00A25207"/>
    <w:rsid w:val="00A26124"/>
    <w:rsid w:val="00A26328"/>
    <w:rsid w:val="00A264E0"/>
    <w:rsid w:val="00A2715B"/>
    <w:rsid w:val="00A272E5"/>
    <w:rsid w:val="00A272F1"/>
    <w:rsid w:val="00A30032"/>
    <w:rsid w:val="00A3077B"/>
    <w:rsid w:val="00A3144B"/>
    <w:rsid w:val="00A31C6B"/>
    <w:rsid w:val="00A328F6"/>
    <w:rsid w:val="00A3292D"/>
    <w:rsid w:val="00A33BFD"/>
    <w:rsid w:val="00A3463C"/>
    <w:rsid w:val="00A348BD"/>
    <w:rsid w:val="00A3581C"/>
    <w:rsid w:val="00A35EC9"/>
    <w:rsid w:val="00A3691A"/>
    <w:rsid w:val="00A36BB7"/>
    <w:rsid w:val="00A37E8C"/>
    <w:rsid w:val="00A407F5"/>
    <w:rsid w:val="00A41149"/>
    <w:rsid w:val="00A415CF"/>
    <w:rsid w:val="00A41A2C"/>
    <w:rsid w:val="00A41CB3"/>
    <w:rsid w:val="00A41E7E"/>
    <w:rsid w:val="00A42047"/>
    <w:rsid w:val="00A43631"/>
    <w:rsid w:val="00A43766"/>
    <w:rsid w:val="00A445F5"/>
    <w:rsid w:val="00A446EC"/>
    <w:rsid w:val="00A4492E"/>
    <w:rsid w:val="00A4578C"/>
    <w:rsid w:val="00A45DF5"/>
    <w:rsid w:val="00A4613A"/>
    <w:rsid w:val="00A4701D"/>
    <w:rsid w:val="00A47063"/>
    <w:rsid w:val="00A47474"/>
    <w:rsid w:val="00A4756C"/>
    <w:rsid w:val="00A47D4A"/>
    <w:rsid w:val="00A47E17"/>
    <w:rsid w:val="00A50105"/>
    <w:rsid w:val="00A501F8"/>
    <w:rsid w:val="00A50EE8"/>
    <w:rsid w:val="00A513EF"/>
    <w:rsid w:val="00A518BA"/>
    <w:rsid w:val="00A5236B"/>
    <w:rsid w:val="00A52CE1"/>
    <w:rsid w:val="00A530EB"/>
    <w:rsid w:val="00A53A42"/>
    <w:rsid w:val="00A546C9"/>
    <w:rsid w:val="00A54C65"/>
    <w:rsid w:val="00A5572A"/>
    <w:rsid w:val="00A5593B"/>
    <w:rsid w:val="00A55C96"/>
    <w:rsid w:val="00A560F1"/>
    <w:rsid w:val="00A5666C"/>
    <w:rsid w:val="00A56F08"/>
    <w:rsid w:val="00A57C9C"/>
    <w:rsid w:val="00A60022"/>
    <w:rsid w:val="00A60453"/>
    <w:rsid w:val="00A60980"/>
    <w:rsid w:val="00A61272"/>
    <w:rsid w:val="00A616FC"/>
    <w:rsid w:val="00A6188A"/>
    <w:rsid w:val="00A61B36"/>
    <w:rsid w:val="00A61C0F"/>
    <w:rsid w:val="00A61FB5"/>
    <w:rsid w:val="00A623B5"/>
    <w:rsid w:val="00A627B4"/>
    <w:rsid w:val="00A633DF"/>
    <w:rsid w:val="00A6367F"/>
    <w:rsid w:val="00A6368B"/>
    <w:rsid w:val="00A638E1"/>
    <w:rsid w:val="00A6491A"/>
    <w:rsid w:val="00A649F3"/>
    <w:rsid w:val="00A64D9B"/>
    <w:rsid w:val="00A65665"/>
    <w:rsid w:val="00A65B0E"/>
    <w:rsid w:val="00A662A8"/>
    <w:rsid w:val="00A66BDE"/>
    <w:rsid w:val="00A6722F"/>
    <w:rsid w:val="00A67855"/>
    <w:rsid w:val="00A67B71"/>
    <w:rsid w:val="00A67F92"/>
    <w:rsid w:val="00A71273"/>
    <w:rsid w:val="00A7274D"/>
    <w:rsid w:val="00A72C71"/>
    <w:rsid w:val="00A73421"/>
    <w:rsid w:val="00A7346D"/>
    <w:rsid w:val="00A73743"/>
    <w:rsid w:val="00A73831"/>
    <w:rsid w:val="00A74055"/>
    <w:rsid w:val="00A7441C"/>
    <w:rsid w:val="00A74781"/>
    <w:rsid w:val="00A755B5"/>
    <w:rsid w:val="00A767D5"/>
    <w:rsid w:val="00A76D96"/>
    <w:rsid w:val="00A77285"/>
    <w:rsid w:val="00A773A2"/>
    <w:rsid w:val="00A77785"/>
    <w:rsid w:val="00A77E46"/>
    <w:rsid w:val="00A77F56"/>
    <w:rsid w:val="00A8038C"/>
    <w:rsid w:val="00A803F6"/>
    <w:rsid w:val="00A81519"/>
    <w:rsid w:val="00A831A9"/>
    <w:rsid w:val="00A8321E"/>
    <w:rsid w:val="00A8358A"/>
    <w:rsid w:val="00A838AE"/>
    <w:rsid w:val="00A848B8"/>
    <w:rsid w:val="00A849D4"/>
    <w:rsid w:val="00A84A46"/>
    <w:rsid w:val="00A84C38"/>
    <w:rsid w:val="00A84D98"/>
    <w:rsid w:val="00A851DA"/>
    <w:rsid w:val="00A856CB"/>
    <w:rsid w:val="00A86995"/>
    <w:rsid w:val="00A8768F"/>
    <w:rsid w:val="00A87865"/>
    <w:rsid w:val="00A8792C"/>
    <w:rsid w:val="00A87D73"/>
    <w:rsid w:val="00A908C2"/>
    <w:rsid w:val="00A91832"/>
    <w:rsid w:val="00A91EAB"/>
    <w:rsid w:val="00A92A1A"/>
    <w:rsid w:val="00A92A57"/>
    <w:rsid w:val="00A9327D"/>
    <w:rsid w:val="00A932A0"/>
    <w:rsid w:val="00A93BD9"/>
    <w:rsid w:val="00A93C71"/>
    <w:rsid w:val="00A9400E"/>
    <w:rsid w:val="00A95062"/>
    <w:rsid w:val="00A96430"/>
    <w:rsid w:val="00A97299"/>
    <w:rsid w:val="00A97DA9"/>
    <w:rsid w:val="00A97FFB"/>
    <w:rsid w:val="00AA01F7"/>
    <w:rsid w:val="00AA05CD"/>
    <w:rsid w:val="00AA0D3A"/>
    <w:rsid w:val="00AA0D7A"/>
    <w:rsid w:val="00AA0F7F"/>
    <w:rsid w:val="00AA12BD"/>
    <w:rsid w:val="00AA1E8D"/>
    <w:rsid w:val="00AA2584"/>
    <w:rsid w:val="00AA2A32"/>
    <w:rsid w:val="00AA2B19"/>
    <w:rsid w:val="00AA339D"/>
    <w:rsid w:val="00AA3DB1"/>
    <w:rsid w:val="00AA4549"/>
    <w:rsid w:val="00AA4D36"/>
    <w:rsid w:val="00AA4F9A"/>
    <w:rsid w:val="00AA509C"/>
    <w:rsid w:val="00AA5DC1"/>
    <w:rsid w:val="00AA5E3B"/>
    <w:rsid w:val="00AA655C"/>
    <w:rsid w:val="00AA7E2D"/>
    <w:rsid w:val="00AA7FA5"/>
    <w:rsid w:val="00AB0F71"/>
    <w:rsid w:val="00AB106D"/>
    <w:rsid w:val="00AB10F3"/>
    <w:rsid w:val="00AB1548"/>
    <w:rsid w:val="00AB1624"/>
    <w:rsid w:val="00AB1A1E"/>
    <w:rsid w:val="00AB2A9A"/>
    <w:rsid w:val="00AB3E8E"/>
    <w:rsid w:val="00AB4391"/>
    <w:rsid w:val="00AB4526"/>
    <w:rsid w:val="00AB4BBF"/>
    <w:rsid w:val="00AB524B"/>
    <w:rsid w:val="00AB59D0"/>
    <w:rsid w:val="00AB5B08"/>
    <w:rsid w:val="00AB65E8"/>
    <w:rsid w:val="00AB67E0"/>
    <w:rsid w:val="00AB6962"/>
    <w:rsid w:val="00AB6D89"/>
    <w:rsid w:val="00AC0EFB"/>
    <w:rsid w:val="00AC0F0A"/>
    <w:rsid w:val="00AC2645"/>
    <w:rsid w:val="00AC27EF"/>
    <w:rsid w:val="00AC3440"/>
    <w:rsid w:val="00AC401C"/>
    <w:rsid w:val="00AC44B6"/>
    <w:rsid w:val="00AC4BE3"/>
    <w:rsid w:val="00AC52A0"/>
    <w:rsid w:val="00AC54DC"/>
    <w:rsid w:val="00AC5D41"/>
    <w:rsid w:val="00AC5F74"/>
    <w:rsid w:val="00AC67A4"/>
    <w:rsid w:val="00AC69BA"/>
    <w:rsid w:val="00AC7674"/>
    <w:rsid w:val="00AC7690"/>
    <w:rsid w:val="00AC79F2"/>
    <w:rsid w:val="00AC7FF1"/>
    <w:rsid w:val="00AD0372"/>
    <w:rsid w:val="00AD07B4"/>
    <w:rsid w:val="00AD0893"/>
    <w:rsid w:val="00AD13B2"/>
    <w:rsid w:val="00AD3DB9"/>
    <w:rsid w:val="00AD5EEE"/>
    <w:rsid w:val="00AD683E"/>
    <w:rsid w:val="00AD7051"/>
    <w:rsid w:val="00AD7133"/>
    <w:rsid w:val="00AD71B9"/>
    <w:rsid w:val="00AD75CD"/>
    <w:rsid w:val="00AE0819"/>
    <w:rsid w:val="00AE0B9A"/>
    <w:rsid w:val="00AE1948"/>
    <w:rsid w:val="00AE1A3E"/>
    <w:rsid w:val="00AE2047"/>
    <w:rsid w:val="00AE2A37"/>
    <w:rsid w:val="00AE2AF6"/>
    <w:rsid w:val="00AE2DEA"/>
    <w:rsid w:val="00AE37D9"/>
    <w:rsid w:val="00AE4CE6"/>
    <w:rsid w:val="00AE51E9"/>
    <w:rsid w:val="00AE564A"/>
    <w:rsid w:val="00AE57FD"/>
    <w:rsid w:val="00AE5C4D"/>
    <w:rsid w:val="00AE5E72"/>
    <w:rsid w:val="00AE67F8"/>
    <w:rsid w:val="00AE7644"/>
    <w:rsid w:val="00AF0234"/>
    <w:rsid w:val="00AF0B1C"/>
    <w:rsid w:val="00AF10E8"/>
    <w:rsid w:val="00AF2AE0"/>
    <w:rsid w:val="00AF2E2B"/>
    <w:rsid w:val="00AF32E0"/>
    <w:rsid w:val="00AF34CA"/>
    <w:rsid w:val="00AF35E9"/>
    <w:rsid w:val="00AF406D"/>
    <w:rsid w:val="00AF47C3"/>
    <w:rsid w:val="00AF50B3"/>
    <w:rsid w:val="00AF5C15"/>
    <w:rsid w:val="00AF5E6F"/>
    <w:rsid w:val="00AF5FC5"/>
    <w:rsid w:val="00AF68DB"/>
    <w:rsid w:val="00AF6A69"/>
    <w:rsid w:val="00AF7324"/>
    <w:rsid w:val="00AF7E93"/>
    <w:rsid w:val="00AF7EA8"/>
    <w:rsid w:val="00B0042D"/>
    <w:rsid w:val="00B00D61"/>
    <w:rsid w:val="00B01478"/>
    <w:rsid w:val="00B01902"/>
    <w:rsid w:val="00B022CA"/>
    <w:rsid w:val="00B02382"/>
    <w:rsid w:val="00B02A1B"/>
    <w:rsid w:val="00B02EDB"/>
    <w:rsid w:val="00B03462"/>
    <w:rsid w:val="00B04BD1"/>
    <w:rsid w:val="00B05121"/>
    <w:rsid w:val="00B05208"/>
    <w:rsid w:val="00B05C88"/>
    <w:rsid w:val="00B05DA2"/>
    <w:rsid w:val="00B06105"/>
    <w:rsid w:val="00B065E9"/>
    <w:rsid w:val="00B100ED"/>
    <w:rsid w:val="00B10802"/>
    <w:rsid w:val="00B116F4"/>
    <w:rsid w:val="00B118CC"/>
    <w:rsid w:val="00B11F5B"/>
    <w:rsid w:val="00B12E1B"/>
    <w:rsid w:val="00B13AED"/>
    <w:rsid w:val="00B14136"/>
    <w:rsid w:val="00B14313"/>
    <w:rsid w:val="00B14B16"/>
    <w:rsid w:val="00B14B91"/>
    <w:rsid w:val="00B14BCC"/>
    <w:rsid w:val="00B158F6"/>
    <w:rsid w:val="00B15E4C"/>
    <w:rsid w:val="00B15EB8"/>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6A52"/>
    <w:rsid w:val="00B26D4A"/>
    <w:rsid w:val="00B27000"/>
    <w:rsid w:val="00B30930"/>
    <w:rsid w:val="00B310BB"/>
    <w:rsid w:val="00B3143A"/>
    <w:rsid w:val="00B316CD"/>
    <w:rsid w:val="00B3172A"/>
    <w:rsid w:val="00B31A91"/>
    <w:rsid w:val="00B31CE9"/>
    <w:rsid w:val="00B327AA"/>
    <w:rsid w:val="00B33941"/>
    <w:rsid w:val="00B33994"/>
    <w:rsid w:val="00B345E4"/>
    <w:rsid w:val="00B34BB2"/>
    <w:rsid w:val="00B34E6E"/>
    <w:rsid w:val="00B352B8"/>
    <w:rsid w:val="00B35C42"/>
    <w:rsid w:val="00B36D11"/>
    <w:rsid w:val="00B37E17"/>
    <w:rsid w:val="00B37FF9"/>
    <w:rsid w:val="00B40463"/>
    <w:rsid w:val="00B40AF0"/>
    <w:rsid w:val="00B41132"/>
    <w:rsid w:val="00B4155F"/>
    <w:rsid w:val="00B41B42"/>
    <w:rsid w:val="00B42313"/>
    <w:rsid w:val="00B42AB3"/>
    <w:rsid w:val="00B42CF5"/>
    <w:rsid w:val="00B4376E"/>
    <w:rsid w:val="00B446A8"/>
    <w:rsid w:val="00B44EE7"/>
    <w:rsid w:val="00B44F5A"/>
    <w:rsid w:val="00B45E59"/>
    <w:rsid w:val="00B45EA8"/>
    <w:rsid w:val="00B47957"/>
    <w:rsid w:val="00B507EE"/>
    <w:rsid w:val="00B509A3"/>
    <w:rsid w:val="00B50A17"/>
    <w:rsid w:val="00B50BC3"/>
    <w:rsid w:val="00B50E90"/>
    <w:rsid w:val="00B5154E"/>
    <w:rsid w:val="00B51C26"/>
    <w:rsid w:val="00B51C34"/>
    <w:rsid w:val="00B52921"/>
    <w:rsid w:val="00B52CEE"/>
    <w:rsid w:val="00B52DA2"/>
    <w:rsid w:val="00B52F52"/>
    <w:rsid w:val="00B53E63"/>
    <w:rsid w:val="00B547FC"/>
    <w:rsid w:val="00B55562"/>
    <w:rsid w:val="00B5557B"/>
    <w:rsid w:val="00B55588"/>
    <w:rsid w:val="00B55957"/>
    <w:rsid w:val="00B55A0D"/>
    <w:rsid w:val="00B5637F"/>
    <w:rsid w:val="00B57806"/>
    <w:rsid w:val="00B610BB"/>
    <w:rsid w:val="00B61321"/>
    <w:rsid w:val="00B6137A"/>
    <w:rsid w:val="00B614A6"/>
    <w:rsid w:val="00B617A6"/>
    <w:rsid w:val="00B62385"/>
    <w:rsid w:val="00B62BBB"/>
    <w:rsid w:val="00B63953"/>
    <w:rsid w:val="00B63AC6"/>
    <w:rsid w:val="00B644A2"/>
    <w:rsid w:val="00B64BBE"/>
    <w:rsid w:val="00B65525"/>
    <w:rsid w:val="00B65AC3"/>
    <w:rsid w:val="00B669BB"/>
    <w:rsid w:val="00B66E12"/>
    <w:rsid w:val="00B66FC8"/>
    <w:rsid w:val="00B6707C"/>
    <w:rsid w:val="00B67573"/>
    <w:rsid w:val="00B701F1"/>
    <w:rsid w:val="00B705DE"/>
    <w:rsid w:val="00B70A91"/>
    <w:rsid w:val="00B71334"/>
    <w:rsid w:val="00B7168A"/>
    <w:rsid w:val="00B71DA9"/>
    <w:rsid w:val="00B7222A"/>
    <w:rsid w:val="00B723D3"/>
    <w:rsid w:val="00B730DD"/>
    <w:rsid w:val="00B73824"/>
    <w:rsid w:val="00B73F22"/>
    <w:rsid w:val="00B74BBC"/>
    <w:rsid w:val="00B752DF"/>
    <w:rsid w:val="00B75447"/>
    <w:rsid w:val="00B75A83"/>
    <w:rsid w:val="00B75AD3"/>
    <w:rsid w:val="00B762F6"/>
    <w:rsid w:val="00B76DA4"/>
    <w:rsid w:val="00B779AA"/>
    <w:rsid w:val="00B80356"/>
    <w:rsid w:val="00B80795"/>
    <w:rsid w:val="00B808AF"/>
    <w:rsid w:val="00B80986"/>
    <w:rsid w:val="00B81FB4"/>
    <w:rsid w:val="00B830F9"/>
    <w:rsid w:val="00B83513"/>
    <w:rsid w:val="00B83938"/>
    <w:rsid w:val="00B83994"/>
    <w:rsid w:val="00B83A26"/>
    <w:rsid w:val="00B84740"/>
    <w:rsid w:val="00B84FC8"/>
    <w:rsid w:val="00B8550C"/>
    <w:rsid w:val="00B87BED"/>
    <w:rsid w:val="00B90E38"/>
    <w:rsid w:val="00B9137F"/>
    <w:rsid w:val="00B919B9"/>
    <w:rsid w:val="00B91E7E"/>
    <w:rsid w:val="00B92324"/>
    <w:rsid w:val="00B9235C"/>
    <w:rsid w:val="00B927AD"/>
    <w:rsid w:val="00B93127"/>
    <w:rsid w:val="00B933A3"/>
    <w:rsid w:val="00B93E5C"/>
    <w:rsid w:val="00B94996"/>
    <w:rsid w:val="00B94B34"/>
    <w:rsid w:val="00B9522F"/>
    <w:rsid w:val="00B95E79"/>
    <w:rsid w:val="00B96C82"/>
    <w:rsid w:val="00B97E64"/>
    <w:rsid w:val="00BA1269"/>
    <w:rsid w:val="00BA1298"/>
    <w:rsid w:val="00BA1453"/>
    <w:rsid w:val="00BA1E6A"/>
    <w:rsid w:val="00BA1F59"/>
    <w:rsid w:val="00BA24C6"/>
    <w:rsid w:val="00BA3207"/>
    <w:rsid w:val="00BA337C"/>
    <w:rsid w:val="00BA353C"/>
    <w:rsid w:val="00BA47CA"/>
    <w:rsid w:val="00BA5722"/>
    <w:rsid w:val="00BA59C3"/>
    <w:rsid w:val="00BA6D57"/>
    <w:rsid w:val="00BA6EB8"/>
    <w:rsid w:val="00BA7616"/>
    <w:rsid w:val="00BB0C96"/>
    <w:rsid w:val="00BB2BD7"/>
    <w:rsid w:val="00BB3EC5"/>
    <w:rsid w:val="00BB413C"/>
    <w:rsid w:val="00BB682D"/>
    <w:rsid w:val="00BB7250"/>
    <w:rsid w:val="00BB74CB"/>
    <w:rsid w:val="00BB7DE1"/>
    <w:rsid w:val="00BC0519"/>
    <w:rsid w:val="00BC087C"/>
    <w:rsid w:val="00BC0DC7"/>
    <w:rsid w:val="00BC1497"/>
    <w:rsid w:val="00BC1F34"/>
    <w:rsid w:val="00BC23CF"/>
    <w:rsid w:val="00BC30F8"/>
    <w:rsid w:val="00BC33CD"/>
    <w:rsid w:val="00BC35D3"/>
    <w:rsid w:val="00BC4108"/>
    <w:rsid w:val="00BC505C"/>
    <w:rsid w:val="00BC5237"/>
    <w:rsid w:val="00BC67CF"/>
    <w:rsid w:val="00BC6CE7"/>
    <w:rsid w:val="00BC6E7B"/>
    <w:rsid w:val="00BC72D3"/>
    <w:rsid w:val="00BD0E83"/>
    <w:rsid w:val="00BD1699"/>
    <w:rsid w:val="00BD1B6F"/>
    <w:rsid w:val="00BD1D50"/>
    <w:rsid w:val="00BD22B9"/>
    <w:rsid w:val="00BD25FC"/>
    <w:rsid w:val="00BD42AB"/>
    <w:rsid w:val="00BD4669"/>
    <w:rsid w:val="00BD5386"/>
    <w:rsid w:val="00BD53A8"/>
    <w:rsid w:val="00BD5447"/>
    <w:rsid w:val="00BD54D0"/>
    <w:rsid w:val="00BD58E6"/>
    <w:rsid w:val="00BD5D9B"/>
    <w:rsid w:val="00BD6110"/>
    <w:rsid w:val="00BD6177"/>
    <w:rsid w:val="00BD69B1"/>
    <w:rsid w:val="00BD6D7C"/>
    <w:rsid w:val="00BD790C"/>
    <w:rsid w:val="00BE0A5C"/>
    <w:rsid w:val="00BE147A"/>
    <w:rsid w:val="00BE290D"/>
    <w:rsid w:val="00BE2B91"/>
    <w:rsid w:val="00BE366E"/>
    <w:rsid w:val="00BE4242"/>
    <w:rsid w:val="00BE4610"/>
    <w:rsid w:val="00BE4B8C"/>
    <w:rsid w:val="00BE4D27"/>
    <w:rsid w:val="00BE4D64"/>
    <w:rsid w:val="00BE4EC5"/>
    <w:rsid w:val="00BE6526"/>
    <w:rsid w:val="00BE66B1"/>
    <w:rsid w:val="00BE778C"/>
    <w:rsid w:val="00BF0089"/>
    <w:rsid w:val="00BF0172"/>
    <w:rsid w:val="00BF032F"/>
    <w:rsid w:val="00BF0861"/>
    <w:rsid w:val="00BF095A"/>
    <w:rsid w:val="00BF0F96"/>
    <w:rsid w:val="00BF133E"/>
    <w:rsid w:val="00BF23D3"/>
    <w:rsid w:val="00BF2A68"/>
    <w:rsid w:val="00BF36C5"/>
    <w:rsid w:val="00BF3B5F"/>
    <w:rsid w:val="00BF4027"/>
    <w:rsid w:val="00BF54A5"/>
    <w:rsid w:val="00BF5789"/>
    <w:rsid w:val="00BF58FC"/>
    <w:rsid w:val="00BF5A24"/>
    <w:rsid w:val="00BF5FC2"/>
    <w:rsid w:val="00BF6C78"/>
    <w:rsid w:val="00C00111"/>
    <w:rsid w:val="00C001EF"/>
    <w:rsid w:val="00C006EF"/>
    <w:rsid w:val="00C009BB"/>
    <w:rsid w:val="00C00E56"/>
    <w:rsid w:val="00C01A32"/>
    <w:rsid w:val="00C02208"/>
    <w:rsid w:val="00C023F2"/>
    <w:rsid w:val="00C024F8"/>
    <w:rsid w:val="00C037AF"/>
    <w:rsid w:val="00C03A05"/>
    <w:rsid w:val="00C03DB0"/>
    <w:rsid w:val="00C04B7E"/>
    <w:rsid w:val="00C04E9F"/>
    <w:rsid w:val="00C057B5"/>
    <w:rsid w:val="00C07455"/>
    <w:rsid w:val="00C0756B"/>
    <w:rsid w:val="00C10202"/>
    <w:rsid w:val="00C11198"/>
    <w:rsid w:val="00C118D0"/>
    <w:rsid w:val="00C11A23"/>
    <w:rsid w:val="00C11AD1"/>
    <w:rsid w:val="00C120BA"/>
    <w:rsid w:val="00C125E9"/>
    <w:rsid w:val="00C133BF"/>
    <w:rsid w:val="00C141E8"/>
    <w:rsid w:val="00C14BF5"/>
    <w:rsid w:val="00C15219"/>
    <w:rsid w:val="00C15BC8"/>
    <w:rsid w:val="00C16862"/>
    <w:rsid w:val="00C1705E"/>
    <w:rsid w:val="00C17C07"/>
    <w:rsid w:val="00C17CDD"/>
    <w:rsid w:val="00C17DFA"/>
    <w:rsid w:val="00C201DE"/>
    <w:rsid w:val="00C21108"/>
    <w:rsid w:val="00C2124A"/>
    <w:rsid w:val="00C2124C"/>
    <w:rsid w:val="00C214D3"/>
    <w:rsid w:val="00C2220B"/>
    <w:rsid w:val="00C22D8B"/>
    <w:rsid w:val="00C236F3"/>
    <w:rsid w:val="00C24B09"/>
    <w:rsid w:val="00C25395"/>
    <w:rsid w:val="00C258D1"/>
    <w:rsid w:val="00C25CA9"/>
    <w:rsid w:val="00C2667C"/>
    <w:rsid w:val="00C27887"/>
    <w:rsid w:val="00C27DF9"/>
    <w:rsid w:val="00C27EA9"/>
    <w:rsid w:val="00C30BBB"/>
    <w:rsid w:val="00C30DB2"/>
    <w:rsid w:val="00C30F0A"/>
    <w:rsid w:val="00C313D8"/>
    <w:rsid w:val="00C32CB8"/>
    <w:rsid w:val="00C330F1"/>
    <w:rsid w:val="00C340FC"/>
    <w:rsid w:val="00C34302"/>
    <w:rsid w:val="00C348C6"/>
    <w:rsid w:val="00C349B6"/>
    <w:rsid w:val="00C351AA"/>
    <w:rsid w:val="00C358FE"/>
    <w:rsid w:val="00C35C24"/>
    <w:rsid w:val="00C3624E"/>
    <w:rsid w:val="00C36491"/>
    <w:rsid w:val="00C36829"/>
    <w:rsid w:val="00C36B9A"/>
    <w:rsid w:val="00C3708C"/>
    <w:rsid w:val="00C373AF"/>
    <w:rsid w:val="00C37A05"/>
    <w:rsid w:val="00C40B93"/>
    <w:rsid w:val="00C40B9F"/>
    <w:rsid w:val="00C40E7C"/>
    <w:rsid w:val="00C40FAC"/>
    <w:rsid w:val="00C42309"/>
    <w:rsid w:val="00C42842"/>
    <w:rsid w:val="00C42E91"/>
    <w:rsid w:val="00C43D97"/>
    <w:rsid w:val="00C44938"/>
    <w:rsid w:val="00C44A06"/>
    <w:rsid w:val="00C44B53"/>
    <w:rsid w:val="00C44CDD"/>
    <w:rsid w:val="00C44D5B"/>
    <w:rsid w:val="00C45688"/>
    <w:rsid w:val="00C463F1"/>
    <w:rsid w:val="00C46BC1"/>
    <w:rsid w:val="00C47A51"/>
    <w:rsid w:val="00C47EB3"/>
    <w:rsid w:val="00C5090F"/>
    <w:rsid w:val="00C5180C"/>
    <w:rsid w:val="00C51EE6"/>
    <w:rsid w:val="00C522DD"/>
    <w:rsid w:val="00C5257E"/>
    <w:rsid w:val="00C52630"/>
    <w:rsid w:val="00C52967"/>
    <w:rsid w:val="00C52983"/>
    <w:rsid w:val="00C52F6E"/>
    <w:rsid w:val="00C536C1"/>
    <w:rsid w:val="00C549BD"/>
    <w:rsid w:val="00C55195"/>
    <w:rsid w:val="00C5539E"/>
    <w:rsid w:val="00C56F42"/>
    <w:rsid w:val="00C57D2A"/>
    <w:rsid w:val="00C60433"/>
    <w:rsid w:val="00C61D5C"/>
    <w:rsid w:val="00C6327B"/>
    <w:rsid w:val="00C63B5F"/>
    <w:rsid w:val="00C640C0"/>
    <w:rsid w:val="00C641F9"/>
    <w:rsid w:val="00C643A6"/>
    <w:rsid w:val="00C644A7"/>
    <w:rsid w:val="00C65658"/>
    <w:rsid w:val="00C65C15"/>
    <w:rsid w:val="00C66985"/>
    <w:rsid w:val="00C66F42"/>
    <w:rsid w:val="00C67F59"/>
    <w:rsid w:val="00C7051D"/>
    <w:rsid w:val="00C70CD5"/>
    <w:rsid w:val="00C70FBA"/>
    <w:rsid w:val="00C71720"/>
    <w:rsid w:val="00C71970"/>
    <w:rsid w:val="00C72A0F"/>
    <w:rsid w:val="00C72C96"/>
    <w:rsid w:val="00C72DF1"/>
    <w:rsid w:val="00C72E37"/>
    <w:rsid w:val="00C73867"/>
    <w:rsid w:val="00C73CB8"/>
    <w:rsid w:val="00C74CC9"/>
    <w:rsid w:val="00C74D21"/>
    <w:rsid w:val="00C74F42"/>
    <w:rsid w:val="00C75313"/>
    <w:rsid w:val="00C754F7"/>
    <w:rsid w:val="00C759D3"/>
    <w:rsid w:val="00C75E45"/>
    <w:rsid w:val="00C765A9"/>
    <w:rsid w:val="00C76751"/>
    <w:rsid w:val="00C76BA4"/>
    <w:rsid w:val="00C77553"/>
    <w:rsid w:val="00C7765F"/>
    <w:rsid w:val="00C807C5"/>
    <w:rsid w:val="00C81BF5"/>
    <w:rsid w:val="00C81C9B"/>
    <w:rsid w:val="00C82A62"/>
    <w:rsid w:val="00C82E0A"/>
    <w:rsid w:val="00C82E86"/>
    <w:rsid w:val="00C832B9"/>
    <w:rsid w:val="00C8343B"/>
    <w:rsid w:val="00C837C3"/>
    <w:rsid w:val="00C84B1D"/>
    <w:rsid w:val="00C84C9A"/>
    <w:rsid w:val="00C85186"/>
    <w:rsid w:val="00C8528B"/>
    <w:rsid w:val="00C852E8"/>
    <w:rsid w:val="00C857C3"/>
    <w:rsid w:val="00C860CC"/>
    <w:rsid w:val="00C867FD"/>
    <w:rsid w:val="00C87715"/>
    <w:rsid w:val="00C90160"/>
    <w:rsid w:val="00C90601"/>
    <w:rsid w:val="00C90DB5"/>
    <w:rsid w:val="00C9104B"/>
    <w:rsid w:val="00C911F2"/>
    <w:rsid w:val="00C91B78"/>
    <w:rsid w:val="00C91BC3"/>
    <w:rsid w:val="00C91CE2"/>
    <w:rsid w:val="00C91F1B"/>
    <w:rsid w:val="00C92B6D"/>
    <w:rsid w:val="00C93913"/>
    <w:rsid w:val="00C9392E"/>
    <w:rsid w:val="00C94BEE"/>
    <w:rsid w:val="00C95281"/>
    <w:rsid w:val="00C96193"/>
    <w:rsid w:val="00C962C2"/>
    <w:rsid w:val="00C967F8"/>
    <w:rsid w:val="00C96A56"/>
    <w:rsid w:val="00C96D0D"/>
    <w:rsid w:val="00C96DE5"/>
    <w:rsid w:val="00C97BBC"/>
    <w:rsid w:val="00CA04D4"/>
    <w:rsid w:val="00CA06EC"/>
    <w:rsid w:val="00CA0AB4"/>
    <w:rsid w:val="00CA0B7D"/>
    <w:rsid w:val="00CA0E20"/>
    <w:rsid w:val="00CA2E00"/>
    <w:rsid w:val="00CA375D"/>
    <w:rsid w:val="00CA3A8A"/>
    <w:rsid w:val="00CA4F1F"/>
    <w:rsid w:val="00CA5691"/>
    <w:rsid w:val="00CA57E7"/>
    <w:rsid w:val="00CA593A"/>
    <w:rsid w:val="00CA5B30"/>
    <w:rsid w:val="00CA7241"/>
    <w:rsid w:val="00CA77F4"/>
    <w:rsid w:val="00CA7844"/>
    <w:rsid w:val="00CA7C52"/>
    <w:rsid w:val="00CA7FC9"/>
    <w:rsid w:val="00CB018D"/>
    <w:rsid w:val="00CB1093"/>
    <w:rsid w:val="00CB11C5"/>
    <w:rsid w:val="00CB1643"/>
    <w:rsid w:val="00CB247A"/>
    <w:rsid w:val="00CB3D35"/>
    <w:rsid w:val="00CB5A82"/>
    <w:rsid w:val="00CB61A4"/>
    <w:rsid w:val="00CB6C59"/>
    <w:rsid w:val="00CB716A"/>
    <w:rsid w:val="00CB7819"/>
    <w:rsid w:val="00CB7BAF"/>
    <w:rsid w:val="00CC1012"/>
    <w:rsid w:val="00CC1266"/>
    <w:rsid w:val="00CC1EC6"/>
    <w:rsid w:val="00CC1F71"/>
    <w:rsid w:val="00CC20AC"/>
    <w:rsid w:val="00CC3180"/>
    <w:rsid w:val="00CC3562"/>
    <w:rsid w:val="00CC37CE"/>
    <w:rsid w:val="00CC3BA3"/>
    <w:rsid w:val="00CC446F"/>
    <w:rsid w:val="00CC5A96"/>
    <w:rsid w:val="00CC5FE0"/>
    <w:rsid w:val="00CC6ACD"/>
    <w:rsid w:val="00CC72A9"/>
    <w:rsid w:val="00CD0C02"/>
    <w:rsid w:val="00CD16DF"/>
    <w:rsid w:val="00CD2487"/>
    <w:rsid w:val="00CD24C5"/>
    <w:rsid w:val="00CD2512"/>
    <w:rsid w:val="00CD25C8"/>
    <w:rsid w:val="00CD356D"/>
    <w:rsid w:val="00CD40AA"/>
    <w:rsid w:val="00CD43CA"/>
    <w:rsid w:val="00CD4BCB"/>
    <w:rsid w:val="00CD4FC5"/>
    <w:rsid w:val="00CD642D"/>
    <w:rsid w:val="00CD6DF0"/>
    <w:rsid w:val="00CE02D4"/>
    <w:rsid w:val="00CE0463"/>
    <w:rsid w:val="00CE0F1A"/>
    <w:rsid w:val="00CE1770"/>
    <w:rsid w:val="00CE1ABF"/>
    <w:rsid w:val="00CE2291"/>
    <w:rsid w:val="00CE26CC"/>
    <w:rsid w:val="00CE2C61"/>
    <w:rsid w:val="00CE352F"/>
    <w:rsid w:val="00CE39B0"/>
    <w:rsid w:val="00CE4CFF"/>
    <w:rsid w:val="00CE4F9E"/>
    <w:rsid w:val="00CE5549"/>
    <w:rsid w:val="00CE55AD"/>
    <w:rsid w:val="00CE57AF"/>
    <w:rsid w:val="00CE5B4A"/>
    <w:rsid w:val="00CE5DDE"/>
    <w:rsid w:val="00CF01CA"/>
    <w:rsid w:val="00CF0963"/>
    <w:rsid w:val="00CF0977"/>
    <w:rsid w:val="00CF123D"/>
    <w:rsid w:val="00CF1704"/>
    <w:rsid w:val="00CF1BA3"/>
    <w:rsid w:val="00CF208D"/>
    <w:rsid w:val="00CF2118"/>
    <w:rsid w:val="00CF337F"/>
    <w:rsid w:val="00CF340F"/>
    <w:rsid w:val="00CF36FA"/>
    <w:rsid w:val="00CF37AE"/>
    <w:rsid w:val="00CF3B74"/>
    <w:rsid w:val="00CF4B5B"/>
    <w:rsid w:val="00CF4CF6"/>
    <w:rsid w:val="00CF587E"/>
    <w:rsid w:val="00CF59DB"/>
    <w:rsid w:val="00CF645A"/>
    <w:rsid w:val="00CF69C4"/>
    <w:rsid w:val="00CF7758"/>
    <w:rsid w:val="00D01012"/>
    <w:rsid w:val="00D01459"/>
    <w:rsid w:val="00D014A4"/>
    <w:rsid w:val="00D01966"/>
    <w:rsid w:val="00D02ABA"/>
    <w:rsid w:val="00D02B72"/>
    <w:rsid w:val="00D030EA"/>
    <w:rsid w:val="00D033BC"/>
    <w:rsid w:val="00D03498"/>
    <w:rsid w:val="00D038B1"/>
    <w:rsid w:val="00D03B7F"/>
    <w:rsid w:val="00D03DC7"/>
    <w:rsid w:val="00D043D1"/>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63D"/>
    <w:rsid w:val="00D13C4A"/>
    <w:rsid w:val="00D140EF"/>
    <w:rsid w:val="00D14502"/>
    <w:rsid w:val="00D14C34"/>
    <w:rsid w:val="00D153A8"/>
    <w:rsid w:val="00D1576D"/>
    <w:rsid w:val="00D16581"/>
    <w:rsid w:val="00D17319"/>
    <w:rsid w:val="00D21634"/>
    <w:rsid w:val="00D21A63"/>
    <w:rsid w:val="00D22B78"/>
    <w:rsid w:val="00D22C46"/>
    <w:rsid w:val="00D22DC3"/>
    <w:rsid w:val="00D233AA"/>
    <w:rsid w:val="00D2414E"/>
    <w:rsid w:val="00D244AC"/>
    <w:rsid w:val="00D25562"/>
    <w:rsid w:val="00D2610B"/>
    <w:rsid w:val="00D2623C"/>
    <w:rsid w:val="00D2668E"/>
    <w:rsid w:val="00D26BBF"/>
    <w:rsid w:val="00D27787"/>
    <w:rsid w:val="00D27AE5"/>
    <w:rsid w:val="00D309C9"/>
    <w:rsid w:val="00D30B89"/>
    <w:rsid w:val="00D315B2"/>
    <w:rsid w:val="00D31A91"/>
    <w:rsid w:val="00D32279"/>
    <w:rsid w:val="00D3237E"/>
    <w:rsid w:val="00D34070"/>
    <w:rsid w:val="00D34A28"/>
    <w:rsid w:val="00D35470"/>
    <w:rsid w:val="00D3552D"/>
    <w:rsid w:val="00D35751"/>
    <w:rsid w:val="00D35BB5"/>
    <w:rsid w:val="00D3608A"/>
    <w:rsid w:val="00D3613B"/>
    <w:rsid w:val="00D36253"/>
    <w:rsid w:val="00D3640B"/>
    <w:rsid w:val="00D37C8C"/>
    <w:rsid w:val="00D37D3C"/>
    <w:rsid w:val="00D4059F"/>
    <w:rsid w:val="00D4078D"/>
    <w:rsid w:val="00D412F8"/>
    <w:rsid w:val="00D416AD"/>
    <w:rsid w:val="00D41882"/>
    <w:rsid w:val="00D41934"/>
    <w:rsid w:val="00D41CF4"/>
    <w:rsid w:val="00D420F3"/>
    <w:rsid w:val="00D424F4"/>
    <w:rsid w:val="00D42BA2"/>
    <w:rsid w:val="00D42BB6"/>
    <w:rsid w:val="00D42BEE"/>
    <w:rsid w:val="00D42CFA"/>
    <w:rsid w:val="00D42F08"/>
    <w:rsid w:val="00D431D3"/>
    <w:rsid w:val="00D43659"/>
    <w:rsid w:val="00D43685"/>
    <w:rsid w:val="00D44681"/>
    <w:rsid w:val="00D45006"/>
    <w:rsid w:val="00D45F07"/>
    <w:rsid w:val="00D4607A"/>
    <w:rsid w:val="00D464D8"/>
    <w:rsid w:val="00D46BFA"/>
    <w:rsid w:val="00D50229"/>
    <w:rsid w:val="00D5160E"/>
    <w:rsid w:val="00D51A7F"/>
    <w:rsid w:val="00D52152"/>
    <w:rsid w:val="00D5228B"/>
    <w:rsid w:val="00D52CE9"/>
    <w:rsid w:val="00D53DD8"/>
    <w:rsid w:val="00D53F59"/>
    <w:rsid w:val="00D541BD"/>
    <w:rsid w:val="00D54256"/>
    <w:rsid w:val="00D542B1"/>
    <w:rsid w:val="00D54907"/>
    <w:rsid w:val="00D54AFE"/>
    <w:rsid w:val="00D54F18"/>
    <w:rsid w:val="00D5553B"/>
    <w:rsid w:val="00D55877"/>
    <w:rsid w:val="00D5592C"/>
    <w:rsid w:val="00D55F96"/>
    <w:rsid w:val="00D568EB"/>
    <w:rsid w:val="00D56C87"/>
    <w:rsid w:val="00D606FD"/>
    <w:rsid w:val="00D60B9A"/>
    <w:rsid w:val="00D60BA7"/>
    <w:rsid w:val="00D60E8B"/>
    <w:rsid w:val="00D6136C"/>
    <w:rsid w:val="00D62188"/>
    <w:rsid w:val="00D62904"/>
    <w:rsid w:val="00D62AC5"/>
    <w:rsid w:val="00D6328A"/>
    <w:rsid w:val="00D63B5E"/>
    <w:rsid w:val="00D648FC"/>
    <w:rsid w:val="00D64DB4"/>
    <w:rsid w:val="00D650D3"/>
    <w:rsid w:val="00D653A9"/>
    <w:rsid w:val="00D665D6"/>
    <w:rsid w:val="00D669AA"/>
    <w:rsid w:val="00D66F09"/>
    <w:rsid w:val="00D66F3C"/>
    <w:rsid w:val="00D671CF"/>
    <w:rsid w:val="00D702ED"/>
    <w:rsid w:val="00D7046E"/>
    <w:rsid w:val="00D70A90"/>
    <w:rsid w:val="00D71879"/>
    <w:rsid w:val="00D71DD1"/>
    <w:rsid w:val="00D71E60"/>
    <w:rsid w:val="00D72069"/>
    <w:rsid w:val="00D72466"/>
    <w:rsid w:val="00D724AF"/>
    <w:rsid w:val="00D726AC"/>
    <w:rsid w:val="00D73457"/>
    <w:rsid w:val="00D73BBD"/>
    <w:rsid w:val="00D73C7A"/>
    <w:rsid w:val="00D74743"/>
    <w:rsid w:val="00D747A5"/>
    <w:rsid w:val="00D747E9"/>
    <w:rsid w:val="00D749A9"/>
    <w:rsid w:val="00D75499"/>
    <w:rsid w:val="00D7592D"/>
    <w:rsid w:val="00D765AD"/>
    <w:rsid w:val="00D767CB"/>
    <w:rsid w:val="00D772AE"/>
    <w:rsid w:val="00D773A3"/>
    <w:rsid w:val="00D7774D"/>
    <w:rsid w:val="00D803B9"/>
    <w:rsid w:val="00D80D7F"/>
    <w:rsid w:val="00D816C6"/>
    <w:rsid w:val="00D823F0"/>
    <w:rsid w:val="00D831E8"/>
    <w:rsid w:val="00D832DF"/>
    <w:rsid w:val="00D83E23"/>
    <w:rsid w:val="00D83E74"/>
    <w:rsid w:val="00D842D3"/>
    <w:rsid w:val="00D84588"/>
    <w:rsid w:val="00D84B3E"/>
    <w:rsid w:val="00D84FFA"/>
    <w:rsid w:val="00D85116"/>
    <w:rsid w:val="00D853E5"/>
    <w:rsid w:val="00D8556E"/>
    <w:rsid w:val="00D85972"/>
    <w:rsid w:val="00D85ACD"/>
    <w:rsid w:val="00D85E7C"/>
    <w:rsid w:val="00D869FC"/>
    <w:rsid w:val="00D86A4A"/>
    <w:rsid w:val="00D86E10"/>
    <w:rsid w:val="00D878F8"/>
    <w:rsid w:val="00D87A1C"/>
    <w:rsid w:val="00D87A2F"/>
    <w:rsid w:val="00D87B58"/>
    <w:rsid w:val="00D87D30"/>
    <w:rsid w:val="00D90C77"/>
    <w:rsid w:val="00D91F2C"/>
    <w:rsid w:val="00D91F41"/>
    <w:rsid w:val="00D92145"/>
    <w:rsid w:val="00D92AC7"/>
    <w:rsid w:val="00D92BF6"/>
    <w:rsid w:val="00D9315A"/>
    <w:rsid w:val="00D9351A"/>
    <w:rsid w:val="00D939DC"/>
    <w:rsid w:val="00D95AB7"/>
    <w:rsid w:val="00D967CD"/>
    <w:rsid w:val="00D97261"/>
    <w:rsid w:val="00DA0A69"/>
    <w:rsid w:val="00DA0F1A"/>
    <w:rsid w:val="00DA1A88"/>
    <w:rsid w:val="00DA2835"/>
    <w:rsid w:val="00DA2907"/>
    <w:rsid w:val="00DA36DD"/>
    <w:rsid w:val="00DA383B"/>
    <w:rsid w:val="00DA4596"/>
    <w:rsid w:val="00DA518A"/>
    <w:rsid w:val="00DA5CE3"/>
    <w:rsid w:val="00DA5D9F"/>
    <w:rsid w:val="00DB00F2"/>
    <w:rsid w:val="00DB0270"/>
    <w:rsid w:val="00DB0CDB"/>
    <w:rsid w:val="00DB0FC6"/>
    <w:rsid w:val="00DB1206"/>
    <w:rsid w:val="00DB12E3"/>
    <w:rsid w:val="00DB16A5"/>
    <w:rsid w:val="00DB1874"/>
    <w:rsid w:val="00DB1ACE"/>
    <w:rsid w:val="00DB2535"/>
    <w:rsid w:val="00DB28FE"/>
    <w:rsid w:val="00DB2B7F"/>
    <w:rsid w:val="00DB31D2"/>
    <w:rsid w:val="00DB5A0A"/>
    <w:rsid w:val="00DB5FCF"/>
    <w:rsid w:val="00DB6353"/>
    <w:rsid w:val="00DB7712"/>
    <w:rsid w:val="00DB780E"/>
    <w:rsid w:val="00DC01E9"/>
    <w:rsid w:val="00DC0681"/>
    <w:rsid w:val="00DC0AF8"/>
    <w:rsid w:val="00DC0D48"/>
    <w:rsid w:val="00DC1745"/>
    <w:rsid w:val="00DC1B45"/>
    <w:rsid w:val="00DC204C"/>
    <w:rsid w:val="00DC3A52"/>
    <w:rsid w:val="00DC3BC5"/>
    <w:rsid w:val="00DC426D"/>
    <w:rsid w:val="00DC43B4"/>
    <w:rsid w:val="00DC4859"/>
    <w:rsid w:val="00DC4EAA"/>
    <w:rsid w:val="00DC54BA"/>
    <w:rsid w:val="00DC54E7"/>
    <w:rsid w:val="00DC60FB"/>
    <w:rsid w:val="00DC7604"/>
    <w:rsid w:val="00DD0274"/>
    <w:rsid w:val="00DD0556"/>
    <w:rsid w:val="00DD1C7D"/>
    <w:rsid w:val="00DD256A"/>
    <w:rsid w:val="00DD26EA"/>
    <w:rsid w:val="00DD2A03"/>
    <w:rsid w:val="00DD2C5D"/>
    <w:rsid w:val="00DD37F2"/>
    <w:rsid w:val="00DD446D"/>
    <w:rsid w:val="00DD44D6"/>
    <w:rsid w:val="00DD6B8E"/>
    <w:rsid w:val="00DD6FDF"/>
    <w:rsid w:val="00DD7610"/>
    <w:rsid w:val="00DD7B2C"/>
    <w:rsid w:val="00DD7C6C"/>
    <w:rsid w:val="00DE06FB"/>
    <w:rsid w:val="00DE171A"/>
    <w:rsid w:val="00DE1C1B"/>
    <w:rsid w:val="00DE26C3"/>
    <w:rsid w:val="00DE27A3"/>
    <w:rsid w:val="00DE2C59"/>
    <w:rsid w:val="00DE4E11"/>
    <w:rsid w:val="00DE58C3"/>
    <w:rsid w:val="00DE5D77"/>
    <w:rsid w:val="00DE7411"/>
    <w:rsid w:val="00DE7579"/>
    <w:rsid w:val="00DF054B"/>
    <w:rsid w:val="00DF0B0B"/>
    <w:rsid w:val="00DF1E99"/>
    <w:rsid w:val="00DF22DF"/>
    <w:rsid w:val="00DF2F95"/>
    <w:rsid w:val="00DF370C"/>
    <w:rsid w:val="00DF37A8"/>
    <w:rsid w:val="00DF57AA"/>
    <w:rsid w:val="00DF5BB8"/>
    <w:rsid w:val="00DF7E49"/>
    <w:rsid w:val="00E01665"/>
    <w:rsid w:val="00E0216A"/>
    <w:rsid w:val="00E024BD"/>
    <w:rsid w:val="00E028D7"/>
    <w:rsid w:val="00E037DB"/>
    <w:rsid w:val="00E03882"/>
    <w:rsid w:val="00E03B88"/>
    <w:rsid w:val="00E04AC9"/>
    <w:rsid w:val="00E05057"/>
    <w:rsid w:val="00E064AE"/>
    <w:rsid w:val="00E068BB"/>
    <w:rsid w:val="00E06BEC"/>
    <w:rsid w:val="00E07E88"/>
    <w:rsid w:val="00E110A7"/>
    <w:rsid w:val="00E11559"/>
    <w:rsid w:val="00E1190F"/>
    <w:rsid w:val="00E12673"/>
    <w:rsid w:val="00E12F0A"/>
    <w:rsid w:val="00E13509"/>
    <w:rsid w:val="00E135CF"/>
    <w:rsid w:val="00E13839"/>
    <w:rsid w:val="00E13BB5"/>
    <w:rsid w:val="00E14F93"/>
    <w:rsid w:val="00E151F6"/>
    <w:rsid w:val="00E157A1"/>
    <w:rsid w:val="00E15A8F"/>
    <w:rsid w:val="00E15C2E"/>
    <w:rsid w:val="00E1645B"/>
    <w:rsid w:val="00E16609"/>
    <w:rsid w:val="00E1667B"/>
    <w:rsid w:val="00E2030E"/>
    <w:rsid w:val="00E207D2"/>
    <w:rsid w:val="00E20A6A"/>
    <w:rsid w:val="00E212F8"/>
    <w:rsid w:val="00E2159D"/>
    <w:rsid w:val="00E21D0A"/>
    <w:rsid w:val="00E2230B"/>
    <w:rsid w:val="00E22857"/>
    <w:rsid w:val="00E22A3E"/>
    <w:rsid w:val="00E23753"/>
    <w:rsid w:val="00E23D22"/>
    <w:rsid w:val="00E23E62"/>
    <w:rsid w:val="00E2496F"/>
    <w:rsid w:val="00E24C97"/>
    <w:rsid w:val="00E24D3A"/>
    <w:rsid w:val="00E250BB"/>
    <w:rsid w:val="00E25196"/>
    <w:rsid w:val="00E25787"/>
    <w:rsid w:val="00E25D89"/>
    <w:rsid w:val="00E260F9"/>
    <w:rsid w:val="00E26B8A"/>
    <w:rsid w:val="00E26E23"/>
    <w:rsid w:val="00E27BAA"/>
    <w:rsid w:val="00E27C62"/>
    <w:rsid w:val="00E27E4A"/>
    <w:rsid w:val="00E302D0"/>
    <w:rsid w:val="00E318F7"/>
    <w:rsid w:val="00E3287E"/>
    <w:rsid w:val="00E336AA"/>
    <w:rsid w:val="00E337C7"/>
    <w:rsid w:val="00E3400F"/>
    <w:rsid w:val="00E34160"/>
    <w:rsid w:val="00E34D0B"/>
    <w:rsid w:val="00E35A07"/>
    <w:rsid w:val="00E35A2E"/>
    <w:rsid w:val="00E35FA1"/>
    <w:rsid w:val="00E362BC"/>
    <w:rsid w:val="00E3648D"/>
    <w:rsid w:val="00E36793"/>
    <w:rsid w:val="00E40343"/>
    <w:rsid w:val="00E41225"/>
    <w:rsid w:val="00E41583"/>
    <w:rsid w:val="00E42580"/>
    <w:rsid w:val="00E428EB"/>
    <w:rsid w:val="00E42964"/>
    <w:rsid w:val="00E42ECD"/>
    <w:rsid w:val="00E42FB8"/>
    <w:rsid w:val="00E432EE"/>
    <w:rsid w:val="00E43718"/>
    <w:rsid w:val="00E43875"/>
    <w:rsid w:val="00E44338"/>
    <w:rsid w:val="00E443B2"/>
    <w:rsid w:val="00E44CF1"/>
    <w:rsid w:val="00E456E3"/>
    <w:rsid w:val="00E45A67"/>
    <w:rsid w:val="00E4602A"/>
    <w:rsid w:val="00E4696F"/>
    <w:rsid w:val="00E5056D"/>
    <w:rsid w:val="00E509DF"/>
    <w:rsid w:val="00E50AF5"/>
    <w:rsid w:val="00E50B15"/>
    <w:rsid w:val="00E50CAF"/>
    <w:rsid w:val="00E512C3"/>
    <w:rsid w:val="00E51BC0"/>
    <w:rsid w:val="00E52D36"/>
    <w:rsid w:val="00E537C1"/>
    <w:rsid w:val="00E53B5C"/>
    <w:rsid w:val="00E53D4A"/>
    <w:rsid w:val="00E549B5"/>
    <w:rsid w:val="00E54FC8"/>
    <w:rsid w:val="00E559CA"/>
    <w:rsid w:val="00E55EBD"/>
    <w:rsid w:val="00E5630A"/>
    <w:rsid w:val="00E56346"/>
    <w:rsid w:val="00E5747B"/>
    <w:rsid w:val="00E576F5"/>
    <w:rsid w:val="00E576F7"/>
    <w:rsid w:val="00E57F76"/>
    <w:rsid w:val="00E6033D"/>
    <w:rsid w:val="00E60627"/>
    <w:rsid w:val="00E60817"/>
    <w:rsid w:val="00E6233D"/>
    <w:rsid w:val="00E6357B"/>
    <w:rsid w:val="00E637BB"/>
    <w:rsid w:val="00E64DEA"/>
    <w:rsid w:val="00E65281"/>
    <w:rsid w:val="00E65347"/>
    <w:rsid w:val="00E657AA"/>
    <w:rsid w:val="00E65D72"/>
    <w:rsid w:val="00E65E21"/>
    <w:rsid w:val="00E66610"/>
    <w:rsid w:val="00E66AE0"/>
    <w:rsid w:val="00E677B7"/>
    <w:rsid w:val="00E678B3"/>
    <w:rsid w:val="00E67A1D"/>
    <w:rsid w:val="00E67E3B"/>
    <w:rsid w:val="00E70167"/>
    <w:rsid w:val="00E70589"/>
    <w:rsid w:val="00E7076A"/>
    <w:rsid w:val="00E70B57"/>
    <w:rsid w:val="00E70C12"/>
    <w:rsid w:val="00E71E49"/>
    <w:rsid w:val="00E72BA9"/>
    <w:rsid w:val="00E731EC"/>
    <w:rsid w:val="00E73241"/>
    <w:rsid w:val="00E733D4"/>
    <w:rsid w:val="00E738A5"/>
    <w:rsid w:val="00E73AB5"/>
    <w:rsid w:val="00E74231"/>
    <w:rsid w:val="00E74486"/>
    <w:rsid w:val="00E74753"/>
    <w:rsid w:val="00E7585E"/>
    <w:rsid w:val="00E75DF2"/>
    <w:rsid w:val="00E75E34"/>
    <w:rsid w:val="00E7627C"/>
    <w:rsid w:val="00E76636"/>
    <w:rsid w:val="00E77026"/>
    <w:rsid w:val="00E80CE8"/>
    <w:rsid w:val="00E810D0"/>
    <w:rsid w:val="00E8183F"/>
    <w:rsid w:val="00E82D3F"/>
    <w:rsid w:val="00E83157"/>
    <w:rsid w:val="00E8437C"/>
    <w:rsid w:val="00E84804"/>
    <w:rsid w:val="00E84A9D"/>
    <w:rsid w:val="00E84B01"/>
    <w:rsid w:val="00E86310"/>
    <w:rsid w:val="00E86AE8"/>
    <w:rsid w:val="00E86C29"/>
    <w:rsid w:val="00E871C8"/>
    <w:rsid w:val="00E87933"/>
    <w:rsid w:val="00E87CCB"/>
    <w:rsid w:val="00E87FE0"/>
    <w:rsid w:val="00E90517"/>
    <w:rsid w:val="00E90E07"/>
    <w:rsid w:val="00E90E7A"/>
    <w:rsid w:val="00E92B8D"/>
    <w:rsid w:val="00E931E6"/>
    <w:rsid w:val="00E932B1"/>
    <w:rsid w:val="00E938F8"/>
    <w:rsid w:val="00E94584"/>
    <w:rsid w:val="00E94843"/>
    <w:rsid w:val="00E9484D"/>
    <w:rsid w:val="00E94B68"/>
    <w:rsid w:val="00E94C45"/>
    <w:rsid w:val="00E95182"/>
    <w:rsid w:val="00E95615"/>
    <w:rsid w:val="00E9644C"/>
    <w:rsid w:val="00E96C0D"/>
    <w:rsid w:val="00E96EA5"/>
    <w:rsid w:val="00E97021"/>
    <w:rsid w:val="00E97CD9"/>
    <w:rsid w:val="00E97D81"/>
    <w:rsid w:val="00EA0B88"/>
    <w:rsid w:val="00EA0F73"/>
    <w:rsid w:val="00EA108A"/>
    <w:rsid w:val="00EA1471"/>
    <w:rsid w:val="00EA1558"/>
    <w:rsid w:val="00EA176C"/>
    <w:rsid w:val="00EA1F75"/>
    <w:rsid w:val="00EA217B"/>
    <w:rsid w:val="00EA2301"/>
    <w:rsid w:val="00EA2A8D"/>
    <w:rsid w:val="00EA2C32"/>
    <w:rsid w:val="00EA2CA1"/>
    <w:rsid w:val="00EA3111"/>
    <w:rsid w:val="00EA31F7"/>
    <w:rsid w:val="00EA36DC"/>
    <w:rsid w:val="00EA3F83"/>
    <w:rsid w:val="00EA43FB"/>
    <w:rsid w:val="00EA45DF"/>
    <w:rsid w:val="00EA4F6F"/>
    <w:rsid w:val="00EA5639"/>
    <w:rsid w:val="00EA5BCB"/>
    <w:rsid w:val="00EA5D58"/>
    <w:rsid w:val="00EA5E56"/>
    <w:rsid w:val="00EA687A"/>
    <w:rsid w:val="00EA6A2B"/>
    <w:rsid w:val="00EA727B"/>
    <w:rsid w:val="00EA7852"/>
    <w:rsid w:val="00EB0057"/>
    <w:rsid w:val="00EB025C"/>
    <w:rsid w:val="00EB0B16"/>
    <w:rsid w:val="00EB162B"/>
    <w:rsid w:val="00EB1BF9"/>
    <w:rsid w:val="00EB1E26"/>
    <w:rsid w:val="00EB1F3F"/>
    <w:rsid w:val="00EB2279"/>
    <w:rsid w:val="00EB2A59"/>
    <w:rsid w:val="00EB2B82"/>
    <w:rsid w:val="00EB2D72"/>
    <w:rsid w:val="00EB2E80"/>
    <w:rsid w:val="00EB325C"/>
    <w:rsid w:val="00EB330E"/>
    <w:rsid w:val="00EB33A2"/>
    <w:rsid w:val="00EB36C8"/>
    <w:rsid w:val="00EB3942"/>
    <w:rsid w:val="00EB47D3"/>
    <w:rsid w:val="00EB4F6C"/>
    <w:rsid w:val="00EB540E"/>
    <w:rsid w:val="00EB63E0"/>
    <w:rsid w:val="00EB64CA"/>
    <w:rsid w:val="00EB78B2"/>
    <w:rsid w:val="00EC01A7"/>
    <w:rsid w:val="00EC0803"/>
    <w:rsid w:val="00EC097A"/>
    <w:rsid w:val="00EC0C7E"/>
    <w:rsid w:val="00EC118D"/>
    <w:rsid w:val="00EC1AC7"/>
    <w:rsid w:val="00EC24EB"/>
    <w:rsid w:val="00EC3652"/>
    <w:rsid w:val="00EC368F"/>
    <w:rsid w:val="00EC4502"/>
    <w:rsid w:val="00EC4994"/>
    <w:rsid w:val="00EC4F36"/>
    <w:rsid w:val="00EC5CD6"/>
    <w:rsid w:val="00EC5E0C"/>
    <w:rsid w:val="00EC5EEE"/>
    <w:rsid w:val="00EC5FE7"/>
    <w:rsid w:val="00EC79B7"/>
    <w:rsid w:val="00ED05E0"/>
    <w:rsid w:val="00ED0989"/>
    <w:rsid w:val="00ED0B82"/>
    <w:rsid w:val="00ED0BBA"/>
    <w:rsid w:val="00ED1669"/>
    <w:rsid w:val="00ED1796"/>
    <w:rsid w:val="00ED20A8"/>
    <w:rsid w:val="00ED25D7"/>
    <w:rsid w:val="00ED3914"/>
    <w:rsid w:val="00ED3A44"/>
    <w:rsid w:val="00ED3FF6"/>
    <w:rsid w:val="00ED4022"/>
    <w:rsid w:val="00ED523A"/>
    <w:rsid w:val="00ED53EC"/>
    <w:rsid w:val="00ED61C7"/>
    <w:rsid w:val="00ED6851"/>
    <w:rsid w:val="00ED6B62"/>
    <w:rsid w:val="00ED6CBB"/>
    <w:rsid w:val="00ED7211"/>
    <w:rsid w:val="00ED72AA"/>
    <w:rsid w:val="00ED735B"/>
    <w:rsid w:val="00ED74A9"/>
    <w:rsid w:val="00ED75DA"/>
    <w:rsid w:val="00EE0FB0"/>
    <w:rsid w:val="00EE3F65"/>
    <w:rsid w:val="00EE476A"/>
    <w:rsid w:val="00EE4BE0"/>
    <w:rsid w:val="00EE4F2D"/>
    <w:rsid w:val="00EE512D"/>
    <w:rsid w:val="00EE581E"/>
    <w:rsid w:val="00EE5842"/>
    <w:rsid w:val="00EE5C5B"/>
    <w:rsid w:val="00EE5FE4"/>
    <w:rsid w:val="00EE688E"/>
    <w:rsid w:val="00EE71E6"/>
    <w:rsid w:val="00EF10E3"/>
    <w:rsid w:val="00EF1169"/>
    <w:rsid w:val="00EF125C"/>
    <w:rsid w:val="00EF1C73"/>
    <w:rsid w:val="00EF2091"/>
    <w:rsid w:val="00EF2166"/>
    <w:rsid w:val="00EF2251"/>
    <w:rsid w:val="00EF3801"/>
    <w:rsid w:val="00EF400F"/>
    <w:rsid w:val="00EF4118"/>
    <w:rsid w:val="00EF5024"/>
    <w:rsid w:val="00EF6097"/>
    <w:rsid w:val="00EF7A55"/>
    <w:rsid w:val="00F00716"/>
    <w:rsid w:val="00F0279D"/>
    <w:rsid w:val="00F028B6"/>
    <w:rsid w:val="00F028F7"/>
    <w:rsid w:val="00F02B9F"/>
    <w:rsid w:val="00F02CA2"/>
    <w:rsid w:val="00F033CD"/>
    <w:rsid w:val="00F034DE"/>
    <w:rsid w:val="00F0413B"/>
    <w:rsid w:val="00F05425"/>
    <w:rsid w:val="00F056BB"/>
    <w:rsid w:val="00F057FB"/>
    <w:rsid w:val="00F05F9F"/>
    <w:rsid w:val="00F061E5"/>
    <w:rsid w:val="00F0790D"/>
    <w:rsid w:val="00F0796A"/>
    <w:rsid w:val="00F07973"/>
    <w:rsid w:val="00F07DC0"/>
    <w:rsid w:val="00F102A2"/>
    <w:rsid w:val="00F10BF8"/>
    <w:rsid w:val="00F1161D"/>
    <w:rsid w:val="00F1181B"/>
    <w:rsid w:val="00F1186E"/>
    <w:rsid w:val="00F1314A"/>
    <w:rsid w:val="00F140CB"/>
    <w:rsid w:val="00F154DA"/>
    <w:rsid w:val="00F15608"/>
    <w:rsid w:val="00F171CF"/>
    <w:rsid w:val="00F17E7C"/>
    <w:rsid w:val="00F20C86"/>
    <w:rsid w:val="00F21488"/>
    <w:rsid w:val="00F215EF"/>
    <w:rsid w:val="00F218C2"/>
    <w:rsid w:val="00F223AB"/>
    <w:rsid w:val="00F231BF"/>
    <w:rsid w:val="00F233C1"/>
    <w:rsid w:val="00F237B1"/>
    <w:rsid w:val="00F237FA"/>
    <w:rsid w:val="00F24463"/>
    <w:rsid w:val="00F24779"/>
    <w:rsid w:val="00F25438"/>
    <w:rsid w:val="00F254AF"/>
    <w:rsid w:val="00F25EEF"/>
    <w:rsid w:val="00F2611E"/>
    <w:rsid w:val="00F26EE1"/>
    <w:rsid w:val="00F30343"/>
    <w:rsid w:val="00F30737"/>
    <w:rsid w:val="00F3120D"/>
    <w:rsid w:val="00F315BC"/>
    <w:rsid w:val="00F31E74"/>
    <w:rsid w:val="00F32BE8"/>
    <w:rsid w:val="00F32C50"/>
    <w:rsid w:val="00F3425B"/>
    <w:rsid w:val="00F34D61"/>
    <w:rsid w:val="00F35DA9"/>
    <w:rsid w:val="00F361BC"/>
    <w:rsid w:val="00F36324"/>
    <w:rsid w:val="00F3669D"/>
    <w:rsid w:val="00F36B36"/>
    <w:rsid w:val="00F3729C"/>
    <w:rsid w:val="00F372E4"/>
    <w:rsid w:val="00F37B64"/>
    <w:rsid w:val="00F40353"/>
    <w:rsid w:val="00F4097D"/>
    <w:rsid w:val="00F412D1"/>
    <w:rsid w:val="00F41AB7"/>
    <w:rsid w:val="00F42822"/>
    <w:rsid w:val="00F428FA"/>
    <w:rsid w:val="00F43ACF"/>
    <w:rsid w:val="00F448F8"/>
    <w:rsid w:val="00F44AED"/>
    <w:rsid w:val="00F450AF"/>
    <w:rsid w:val="00F4568A"/>
    <w:rsid w:val="00F4587D"/>
    <w:rsid w:val="00F47164"/>
    <w:rsid w:val="00F4789A"/>
    <w:rsid w:val="00F509BA"/>
    <w:rsid w:val="00F5150E"/>
    <w:rsid w:val="00F51D1E"/>
    <w:rsid w:val="00F52104"/>
    <w:rsid w:val="00F521F0"/>
    <w:rsid w:val="00F526E6"/>
    <w:rsid w:val="00F539EB"/>
    <w:rsid w:val="00F54660"/>
    <w:rsid w:val="00F549FF"/>
    <w:rsid w:val="00F54A91"/>
    <w:rsid w:val="00F55410"/>
    <w:rsid w:val="00F558E3"/>
    <w:rsid w:val="00F55A04"/>
    <w:rsid w:val="00F55F25"/>
    <w:rsid w:val="00F57E2C"/>
    <w:rsid w:val="00F57EE5"/>
    <w:rsid w:val="00F60588"/>
    <w:rsid w:val="00F60742"/>
    <w:rsid w:val="00F60FC4"/>
    <w:rsid w:val="00F61262"/>
    <w:rsid w:val="00F61DAC"/>
    <w:rsid w:val="00F625B6"/>
    <w:rsid w:val="00F625D7"/>
    <w:rsid w:val="00F6401E"/>
    <w:rsid w:val="00F647B8"/>
    <w:rsid w:val="00F64CCF"/>
    <w:rsid w:val="00F64D95"/>
    <w:rsid w:val="00F64E03"/>
    <w:rsid w:val="00F65C8E"/>
    <w:rsid w:val="00F65FFC"/>
    <w:rsid w:val="00F66908"/>
    <w:rsid w:val="00F66BED"/>
    <w:rsid w:val="00F67712"/>
    <w:rsid w:val="00F67790"/>
    <w:rsid w:val="00F67940"/>
    <w:rsid w:val="00F70C7B"/>
    <w:rsid w:val="00F712C4"/>
    <w:rsid w:val="00F7148F"/>
    <w:rsid w:val="00F718A0"/>
    <w:rsid w:val="00F71C26"/>
    <w:rsid w:val="00F72065"/>
    <w:rsid w:val="00F7227A"/>
    <w:rsid w:val="00F726C6"/>
    <w:rsid w:val="00F72935"/>
    <w:rsid w:val="00F7357E"/>
    <w:rsid w:val="00F73F3E"/>
    <w:rsid w:val="00F74071"/>
    <w:rsid w:val="00F7567F"/>
    <w:rsid w:val="00F773B2"/>
    <w:rsid w:val="00F7752C"/>
    <w:rsid w:val="00F776E9"/>
    <w:rsid w:val="00F8031D"/>
    <w:rsid w:val="00F80E6D"/>
    <w:rsid w:val="00F81297"/>
    <w:rsid w:val="00F817AE"/>
    <w:rsid w:val="00F817E8"/>
    <w:rsid w:val="00F818D4"/>
    <w:rsid w:val="00F81CD8"/>
    <w:rsid w:val="00F81D67"/>
    <w:rsid w:val="00F82CEF"/>
    <w:rsid w:val="00F82D5C"/>
    <w:rsid w:val="00F82DC3"/>
    <w:rsid w:val="00F83160"/>
    <w:rsid w:val="00F83A99"/>
    <w:rsid w:val="00F8421C"/>
    <w:rsid w:val="00F843FB"/>
    <w:rsid w:val="00F84558"/>
    <w:rsid w:val="00F85772"/>
    <w:rsid w:val="00F86CAF"/>
    <w:rsid w:val="00F86CE4"/>
    <w:rsid w:val="00F874D2"/>
    <w:rsid w:val="00F9133B"/>
    <w:rsid w:val="00F917F5"/>
    <w:rsid w:val="00F91B85"/>
    <w:rsid w:val="00F91C2A"/>
    <w:rsid w:val="00F91D06"/>
    <w:rsid w:val="00F9227E"/>
    <w:rsid w:val="00F92341"/>
    <w:rsid w:val="00F930D2"/>
    <w:rsid w:val="00F93412"/>
    <w:rsid w:val="00F934B5"/>
    <w:rsid w:val="00F94458"/>
    <w:rsid w:val="00F94FFE"/>
    <w:rsid w:val="00F95176"/>
    <w:rsid w:val="00F95988"/>
    <w:rsid w:val="00F95E04"/>
    <w:rsid w:val="00F96B09"/>
    <w:rsid w:val="00F970C4"/>
    <w:rsid w:val="00F979A3"/>
    <w:rsid w:val="00F97A95"/>
    <w:rsid w:val="00FA038B"/>
    <w:rsid w:val="00FA1217"/>
    <w:rsid w:val="00FA18B8"/>
    <w:rsid w:val="00FA2048"/>
    <w:rsid w:val="00FA26B7"/>
    <w:rsid w:val="00FA297A"/>
    <w:rsid w:val="00FA2BBA"/>
    <w:rsid w:val="00FA3A4A"/>
    <w:rsid w:val="00FA3B51"/>
    <w:rsid w:val="00FA3B60"/>
    <w:rsid w:val="00FA4997"/>
    <w:rsid w:val="00FA5395"/>
    <w:rsid w:val="00FA55A2"/>
    <w:rsid w:val="00FA5956"/>
    <w:rsid w:val="00FA6769"/>
    <w:rsid w:val="00FA6F65"/>
    <w:rsid w:val="00FA7013"/>
    <w:rsid w:val="00FA721C"/>
    <w:rsid w:val="00FA786D"/>
    <w:rsid w:val="00FA78F4"/>
    <w:rsid w:val="00FA7D46"/>
    <w:rsid w:val="00FB09E8"/>
    <w:rsid w:val="00FB15D1"/>
    <w:rsid w:val="00FB236A"/>
    <w:rsid w:val="00FB31E6"/>
    <w:rsid w:val="00FB3404"/>
    <w:rsid w:val="00FB35EB"/>
    <w:rsid w:val="00FB3670"/>
    <w:rsid w:val="00FB3A69"/>
    <w:rsid w:val="00FB498F"/>
    <w:rsid w:val="00FB559A"/>
    <w:rsid w:val="00FB58A9"/>
    <w:rsid w:val="00FB6B1A"/>
    <w:rsid w:val="00FB6D88"/>
    <w:rsid w:val="00FB73D9"/>
    <w:rsid w:val="00FB790D"/>
    <w:rsid w:val="00FC0E76"/>
    <w:rsid w:val="00FC25D5"/>
    <w:rsid w:val="00FC2623"/>
    <w:rsid w:val="00FC2663"/>
    <w:rsid w:val="00FC29E8"/>
    <w:rsid w:val="00FC2D6B"/>
    <w:rsid w:val="00FC395C"/>
    <w:rsid w:val="00FC4D16"/>
    <w:rsid w:val="00FC506D"/>
    <w:rsid w:val="00FC5906"/>
    <w:rsid w:val="00FC5A1E"/>
    <w:rsid w:val="00FC5DC2"/>
    <w:rsid w:val="00FC6A4D"/>
    <w:rsid w:val="00FC6F9F"/>
    <w:rsid w:val="00FC7023"/>
    <w:rsid w:val="00FC787A"/>
    <w:rsid w:val="00FC7C8A"/>
    <w:rsid w:val="00FC7F81"/>
    <w:rsid w:val="00FD06B2"/>
    <w:rsid w:val="00FD0AF7"/>
    <w:rsid w:val="00FD0B05"/>
    <w:rsid w:val="00FD0FEC"/>
    <w:rsid w:val="00FD14B9"/>
    <w:rsid w:val="00FD1A44"/>
    <w:rsid w:val="00FD1BB2"/>
    <w:rsid w:val="00FD1CEA"/>
    <w:rsid w:val="00FD29F9"/>
    <w:rsid w:val="00FD2D43"/>
    <w:rsid w:val="00FD32BB"/>
    <w:rsid w:val="00FD3CDD"/>
    <w:rsid w:val="00FD44C4"/>
    <w:rsid w:val="00FD5264"/>
    <w:rsid w:val="00FD5392"/>
    <w:rsid w:val="00FD5C1B"/>
    <w:rsid w:val="00FD61F7"/>
    <w:rsid w:val="00FD6201"/>
    <w:rsid w:val="00FD6587"/>
    <w:rsid w:val="00FD6E09"/>
    <w:rsid w:val="00FD6F96"/>
    <w:rsid w:val="00FE0910"/>
    <w:rsid w:val="00FE098A"/>
    <w:rsid w:val="00FE0DB6"/>
    <w:rsid w:val="00FE166B"/>
    <w:rsid w:val="00FE1A0D"/>
    <w:rsid w:val="00FE1A34"/>
    <w:rsid w:val="00FE1B5B"/>
    <w:rsid w:val="00FE2641"/>
    <w:rsid w:val="00FE287A"/>
    <w:rsid w:val="00FE3199"/>
    <w:rsid w:val="00FE363D"/>
    <w:rsid w:val="00FE3D54"/>
    <w:rsid w:val="00FE4551"/>
    <w:rsid w:val="00FE498F"/>
    <w:rsid w:val="00FE4A8B"/>
    <w:rsid w:val="00FE5834"/>
    <w:rsid w:val="00FE5BBD"/>
    <w:rsid w:val="00FE5C30"/>
    <w:rsid w:val="00FE5C89"/>
    <w:rsid w:val="00FE5F9F"/>
    <w:rsid w:val="00FE6057"/>
    <w:rsid w:val="00FE679B"/>
    <w:rsid w:val="00FE6820"/>
    <w:rsid w:val="00FE6F7D"/>
    <w:rsid w:val="00FE7192"/>
    <w:rsid w:val="00FE7CB8"/>
    <w:rsid w:val="00FE7DAB"/>
    <w:rsid w:val="00FE7E33"/>
    <w:rsid w:val="00FE7EDC"/>
    <w:rsid w:val="00FF0811"/>
    <w:rsid w:val="00FF0CCE"/>
    <w:rsid w:val="00FF1290"/>
    <w:rsid w:val="00FF1E91"/>
    <w:rsid w:val="00FF229C"/>
    <w:rsid w:val="00FF2C92"/>
    <w:rsid w:val="00FF2D7E"/>
    <w:rsid w:val="00FF2DE1"/>
    <w:rsid w:val="00FF306B"/>
    <w:rsid w:val="00FF33C5"/>
    <w:rsid w:val="00FF3727"/>
    <w:rsid w:val="00FF3A33"/>
    <w:rsid w:val="00FF3AAD"/>
    <w:rsid w:val="00FF41C8"/>
    <w:rsid w:val="00FF4660"/>
    <w:rsid w:val="00FF4B5A"/>
    <w:rsid w:val="00FF5489"/>
    <w:rsid w:val="00FF5B41"/>
    <w:rsid w:val="00FF5B8C"/>
    <w:rsid w:val="00FF6CFC"/>
    <w:rsid w:val="00FF6EF2"/>
    <w:rsid w:val="00FF6F9E"/>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D89C3"/>
  <w15:docId w15:val="{E3330E02-AB03-40C1-9A8A-7A14FF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uiPriority="42"/>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Ttulo1">
    <w:name w:val="heading 1"/>
    <w:basedOn w:val="Normal"/>
    <w:next w:val="Normal"/>
    <w:link w:val="Ttulo1Car"/>
    <w:uiPriority w:val="99"/>
    <w:qFormat/>
    <w:rsid w:val="0031243F"/>
    <w:pPr>
      <w:keepNext/>
      <w:outlineLvl w:val="0"/>
    </w:pPr>
    <w:rPr>
      <w:sz w:val="24"/>
    </w:rPr>
  </w:style>
  <w:style w:type="paragraph" w:styleId="Ttulo2">
    <w:name w:val="heading 2"/>
    <w:basedOn w:val="Normal"/>
    <w:next w:val="Normal"/>
    <w:link w:val="Ttulo2Car"/>
    <w:uiPriority w:val="99"/>
    <w:qFormat/>
    <w:rsid w:val="0031243F"/>
    <w:pPr>
      <w:keepNext/>
      <w:tabs>
        <w:tab w:val="left" w:pos="-1440"/>
      </w:tabs>
      <w:outlineLvl w:val="1"/>
    </w:pPr>
    <w:rPr>
      <w:sz w:val="24"/>
    </w:rPr>
  </w:style>
  <w:style w:type="paragraph" w:styleId="Ttulo3">
    <w:name w:val="heading 3"/>
    <w:basedOn w:val="Normal"/>
    <w:next w:val="Normal"/>
    <w:link w:val="Ttulo3Car"/>
    <w:uiPriority w:val="99"/>
    <w:qFormat/>
    <w:rsid w:val="0031243F"/>
    <w:pPr>
      <w:keepNext/>
      <w:spacing w:line="360" w:lineRule="atLeast"/>
      <w:ind w:left="720"/>
      <w:outlineLvl w:val="2"/>
    </w:pPr>
    <w:rPr>
      <w:b/>
      <w:sz w:val="24"/>
    </w:rPr>
  </w:style>
  <w:style w:type="paragraph" w:styleId="Ttulo4">
    <w:name w:val="heading 4"/>
    <w:basedOn w:val="Normal"/>
    <w:next w:val="Normal"/>
    <w:link w:val="Ttulo4Car"/>
    <w:uiPriority w:val="99"/>
    <w:qFormat/>
    <w:rsid w:val="0031243F"/>
    <w:pPr>
      <w:keepNext/>
      <w:spacing w:line="360" w:lineRule="atLeast"/>
      <w:ind w:firstLine="720"/>
      <w:outlineLvl w:val="3"/>
    </w:pPr>
    <w:rPr>
      <w:b/>
      <w:sz w:val="24"/>
    </w:rPr>
  </w:style>
  <w:style w:type="paragraph" w:styleId="Ttulo5">
    <w:name w:val="heading 5"/>
    <w:basedOn w:val="Normal"/>
    <w:next w:val="Normal"/>
    <w:link w:val="Ttulo5Car"/>
    <w:uiPriority w:val="99"/>
    <w:qFormat/>
    <w:rsid w:val="0031243F"/>
    <w:pPr>
      <w:keepNext/>
      <w:jc w:val="center"/>
      <w:outlineLvl w:val="4"/>
    </w:pPr>
    <w:rPr>
      <w:rFonts w:ascii="Arial" w:hAnsi="Arial"/>
      <w:b/>
      <w:sz w:val="24"/>
    </w:rPr>
  </w:style>
  <w:style w:type="paragraph" w:styleId="Ttulo6">
    <w:name w:val="heading 6"/>
    <w:basedOn w:val="Normal"/>
    <w:next w:val="Normal"/>
    <w:link w:val="Ttulo6Car"/>
    <w:uiPriority w:val="99"/>
    <w:qFormat/>
    <w:rsid w:val="0031243F"/>
    <w:pPr>
      <w:keepNext/>
      <w:jc w:val="center"/>
      <w:outlineLvl w:val="5"/>
    </w:pPr>
    <w:rPr>
      <w:rFonts w:ascii="Arial" w:hAnsi="Arial"/>
      <w:b/>
    </w:rPr>
  </w:style>
  <w:style w:type="paragraph" w:styleId="Ttulo7">
    <w:name w:val="heading 7"/>
    <w:basedOn w:val="Normal"/>
    <w:next w:val="Normal"/>
    <w:link w:val="Ttulo7Car"/>
    <w:uiPriority w:val="99"/>
    <w:qFormat/>
    <w:rsid w:val="0031243F"/>
    <w:pPr>
      <w:keepNext/>
      <w:ind w:left="3600" w:firstLine="720"/>
      <w:outlineLvl w:val="6"/>
    </w:pPr>
    <w:rPr>
      <w:sz w:val="24"/>
    </w:rPr>
  </w:style>
  <w:style w:type="paragraph" w:styleId="Ttulo8">
    <w:name w:val="heading 8"/>
    <w:basedOn w:val="Normal"/>
    <w:next w:val="Normal"/>
    <w:link w:val="Ttulo8Car"/>
    <w:uiPriority w:val="99"/>
    <w:qFormat/>
    <w:rsid w:val="0031243F"/>
    <w:pPr>
      <w:keepNext/>
      <w:jc w:val="center"/>
      <w:outlineLvl w:val="7"/>
    </w:pPr>
    <w:rPr>
      <w:b/>
      <w:sz w:val="28"/>
    </w:rPr>
  </w:style>
  <w:style w:type="paragraph" w:styleId="Ttulo9">
    <w:name w:val="heading 9"/>
    <w:basedOn w:val="Normal"/>
    <w:next w:val="Normal"/>
    <w:link w:val="Ttulo9Car"/>
    <w:uiPriority w:val="99"/>
    <w:qFormat/>
    <w:rsid w:val="0031243F"/>
    <w:pPr>
      <w:keepNext/>
      <w:spacing w:line="360" w:lineRule="auto"/>
      <w:ind w:left="1440"/>
      <w:outlineLvl w:val="8"/>
    </w:pPr>
    <w:rPr>
      <w:strik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6E93"/>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086E93"/>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086E93"/>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086E93"/>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086E93"/>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086E93"/>
    <w:rPr>
      <w:rFonts w:ascii="Calibri" w:hAnsi="Calibri" w:cs="Times New Roman"/>
      <w:b/>
      <w:bCs/>
    </w:rPr>
  </w:style>
  <w:style w:type="character" w:customStyle="1" w:styleId="Ttulo7Car">
    <w:name w:val="Título 7 Car"/>
    <w:basedOn w:val="Fuentedeprrafopredeter"/>
    <w:link w:val="Ttulo7"/>
    <w:uiPriority w:val="99"/>
    <w:semiHidden/>
    <w:locked/>
    <w:rsid w:val="00086E93"/>
    <w:rPr>
      <w:rFonts w:ascii="Calibri" w:hAnsi="Calibri" w:cs="Times New Roman"/>
      <w:sz w:val="24"/>
      <w:szCs w:val="24"/>
    </w:rPr>
  </w:style>
  <w:style w:type="character" w:customStyle="1" w:styleId="Ttulo8Car">
    <w:name w:val="Título 8 Car"/>
    <w:basedOn w:val="Fuentedeprrafopredeter"/>
    <w:link w:val="Ttulo8"/>
    <w:uiPriority w:val="99"/>
    <w:semiHidden/>
    <w:locked/>
    <w:rsid w:val="00086E93"/>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086E93"/>
    <w:rPr>
      <w:rFonts w:ascii="Cambria" w:hAnsi="Cambria" w:cs="Times New Roman"/>
    </w:rPr>
  </w:style>
  <w:style w:type="paragraph" w:styleId="Textodeglobo">
    <w:name w:val="Balloon Text"/>
    <w:basedOn w:val="Normal"/>
    <w:link w:val="TextodegloboCar"/>
    <w:uiPriority w:val="99"/>
    <w:semiHidden/>
    <w:rsid w:val="00EA2C3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6E93"/>
    <w:rPr>
      <w:rFonts w:cs="Times New Roman"/>
      <w:sz w:val="2"/>
    </w:rPr>
  </w:style>
  <w:style w:type="paragraph" w:styleId="Encabezado">
    <w:name w:val="header"/>
    <w:basedOn w:val="Normal"/>
    <w:link w:val="EncabezadoCar"/>
    <w:uiPriority w:val="99"/>
    <w:rsid w:val="0031243F"/>
    <w:pPr>
      <w:tabs>
        <w:tab w:val="center" w:pos="4320"/>
        <w:tab w:val="right" w:pos="8640"/>
      </w:tabs>
    </w:pPr>
  </w:style>
  <w:style w:type="character" w:customStyle="1" w:styleId="EncabezadoCar">
    <w:name w:val="Encabezado Car"/>
    <w:basedOn w:val="Fuentedeprrafopredeter"/>
    <w:link w:val="Encabezado"/>
    <w:uiPriority w:val="99"/>
    <w:locked/>
    <w:rsid w:val="00757007"/>
    <w:rPr>
      <w:rFonts w:cs="Times New Roman"/>
    </w:rPr>
  </w:style>
  <w:style w:type="character" w:styleId="Nmerodepgina">
    <w:name w:val="page number"/>
    <w:basedOn w:val="Fuentedeprrafopredeter"/>
    <w:uiPriority w:val="99"/>
    <w:rsid w:val="0031243F"/>
    <w:rPr>
      <w:rFonts w:cs="Times New Roman"/>
    </w:rPr>
  </w:style>
  <w:style w:type="paragraph" w:styleId="Sangra3detindependiente">
    <w:name w:val="Body Text Indent 3"/>
    <w:basedOn w:val="Normal"/>
    <w:link w:val="Sangra3detindependienteCar"/>
    <w:uiPriority w:val="99"/>
    <w:rsid w:val="0031243F"/>
    <w:pPr>
      <w:widowControl w:val="0"/>
      <w:tabs>
        <w:tab w:val="left" w:pos="-1440"/>
      </w:tabs>
      <w:ind w:left="1440"/>
    </w:pPr>
    <w:rPr>
      <w:sz w:val="24"/>
    </w:rPr>
  </w:style>
  <w:style w:type="character" w:customStyle="1" w:styleId="Sangra3detindependienteCar">
    <w:name w:val="Sangría 3 de t. independiente Car"/>
    <w:basedOn w:val="Fuentedeprrafopredeter"/>
    <w:link w:val="Sangra3detindependiente"/>
    <w:uiPriority w:val="99"/>
    <w:semiHidden/>
    <w:locked/>
    <w:rsid w:val="00086E93"/>
    <w:rPr>
      <w:rFonts w:cs="Times New Roman"/>
      <w:sz w:val="16"/>
      <w:szCs w:val="16"/>
    </w:rPr>
  </w:style>
  <w:style w:type="paragraph" w:styleId="Piedepgina">
    <w:name w:val="footer"/>
    <w:basedOn w:val="Normal"/>
    <w:link w:val="PiedepginaCar"/>
    <w:uiPriority w:val="99"/>
    <w:rsid w:val="0031243F"/>
    <w:pPr>
      <w:tabs>
        <w:tab w:val="center" w:pos="4320"/>
        <w:tab w:val="right" w:pos="8640"/>
      </w:tabs>
    </w:pPr>
  </w:style>
  <w:style w:type="character" w:customStyle="1" w:styleId="PiedepginaCar">
    <w:name w:val="Pie de página Car"/>
    <w:basedOn w:val="Fuentedeprrafopredeter"/>
    <w:link w:val="Piedepgina"/>
    <w:uiPriority w:val="99"/>
    <w:locked/>
    <w:rsid w:val="00222E83"/>
    <w:rPr>
      <w:rFonts w:cs="Times New Roman"/>
    </w:rPr>
  </w:style>
  <w:style w:type="paragraph" w:styleId="Sangra2detindependiente">
    <w:name w:val="Body Text Indent 2"/>
    <w:basedOn w:val="Normal"/>
    <w:link w:val="Sangra2detindependienteCar"/>
    <w:uiPriority w:val="99"/>
    <w:rsid w:val="0031243F"/>
    <w:pPr>
      <w:widowControl w:val="0"/>
      <w:tabs>
        <w:tab w:val="left" w:pos="-1440"/>
      </w:tabs>
      <w:ind w:left="720" w:hanging="720"/>
    </w:pPr>
    <w:rPr>
      <w:sz w:val="24"/>
    </w:rPr>
  </w:style>
  <w:style w:type="character" w:customStyle="1" w:styleId="Sangra2detindependienteCar">
    <w:name w:val="Sangría 2 de t. independiente Car"/>
    <w:basedOn w:val="Fuentedeprrafopredeter"/>
    <w:link w:val="Sangra2detindependiente"/>
    <w:uiPriority w:val="99"/>
    <w:semiHidden/>
    <w:locked/>
    <w:rsid w:val="00086E93"/>
    <w:rPr>
      <w:rFonts w:cs="Times New Roman"/>
      <w:sz w:val="20"/>
      <w:szCs w:val="20"/>
    </w:rPr>
  </w:style>
  <w:style w:type="paragraph" w:styleId="Textonotapie">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TextonotapieCar"/>
    <w:uiPriority w:val="99"/>
    <w:qFormat/>
    <w:rsid w:val="0031243F"/>
  </w:style>
  <w:style w:type="character" w:customStyle="1" w:styleId="TextonotapieCar">
    <w:name w:val="Texto nota pie Car"/>
    <w:aliases w:val="Footnote Car,ALTS FOOTNOTE Char Char Car,Footnote Text Char Char Car,Footnote Char Char Car,Text Char Char Car,FOOTNOTES Car,fn Car,single space Car,Testo nota a piè di pagina Carattere Car,ft Car,Geneva 9 Car,Font: Geneva 9 Car,f Car"/>
    <w:basedOn w:val="Fuentedeprrafopredeter"/>
    <w:link w:val="Textonotapie"/>
    <w:uiPriority w:val="99"/>
    <w:locked/>
    <w:rsid w:val="00757007"/>
    <w:rPr>
      <w:rFonts w:cs="Times New Roman"/>
    </w:rPr>
  </w:style>
  <w:style w:type="character" w:styleId="Refdenotaalpie">
    <w:name w:val="footnote reference"/>
    <w:aliases w:val="ftref,Appel note de bas de page,16 Point,Superscript 6 Point,Car Car Char Car Char Car Car Char Car Char Char,Car Car Car Car Car Car Car Car Char Car Car Char Car Car Car Char Car Char Char Char,SUPERS,BVI f,R,de nota al pie,Ref"/>
    <w:basedOn w:val="Fuentedeprrafopredeter"/>
    <w:link w:val="BVIfnrCharCharChar1CharCharCharCharCharCharChar1CharCharChar1Char"/>
    <w:uiPriority w:val="99"/>
    <w:rsid w:val="0031243F"/>
    <w:rPr>
      <w:rFonts w:cs="Times New Roman"/>
      <w:vertAlign w:val="superscript"/>
    </w:rPr>
  </w:style>
  <w:style w:type="paragraph" w:styleId="Sangradetextonormal">
    <w:name w:val="Body Text Indent"/>
    <w:basedOn w:val="Normal"/>
    <w:link w:val="SangradetextonormalCar"/>
    <w:uiPriority w:val="99"/>
    <w:rsid w:val="0031243F"/>
    <w:pPr>
      <w:tabs>
        <w:tab w:val="left" w:pos="-1262"/>
        <w:tab w:val="left" w:pos="-720"/>
        <w:tab w:val="left" w:pos="240"/>
      </w:tabs>
    </w:pPr>
    <w:rPr>
      <w:rFonts w:ascii="Arial" w:hAnsi="Arial"/>
      <w:sz w:val="18"/>
    </w:rPr>
  </w:style>
  <w:style w:type="character" w:customStyle="1" w:styleId="SangradetextonormalCar">
    <w:name w:val="Sangría de texto normal Car"/>
    <w:basedOn w:val="Fuentedeprrafopredeter"/>
    <w:link w:val="Sangradetextonormal"/>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Textoindependiente">
    <w:name w:val="Body Text"/>
    <w:basedOn w:val="Normal"/>
    <w:link w:val="TextoindependienteCar"/>
    <w:uiPriority w:val="99"/>
    <w:rsid w:val="0031243F"/>
    <w:pPr>
      <w:spacing w:line="360" w:lineRule="auto"/>
    </w:pPr>
    <w:rPr>
      <w:sz w:val="24"/>
    </w:rPr>
  </w:style>
  <w:style w:type="character" w:customStyle="1" w:styleId="TextoindependienteCar">
    <w:name w:val="Texto independiente Car"/>
    <w:basedOn w:val="Fuentedeprrafopredeter"/>
    <w:link w:val="Textoindependiente"/>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tulo">
    <w:name w:val="Title"/>
    <w:basedOn w:val="Normal"/>
    <w:link w:val="TtuloCar"/>
    <w:qFormat/>
    <w:rsid w:val="0031243F"/>
    <w:pPr>
      <w:jc w:val="center"/>
    </w:pPr>
    <w:rPr>
      <w:rFonts w:ascii="Arial" w:hAnsi="Arial"/>
      <w:sz w:val="28"/>
    </w:rPr>
  </w:style>
  <w:style w:type="character" w:customStyle="1" w:styleId="TtuloCar">
    <w:name w:val="Título Car"/>
    <w:basedOn w:val="Fuentedeprrafopredeter"/>
    <w:link w:val="Ttulo"/>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Textoindependiente3">
    <w:name w:val="Body Text 3"/>
    <w:basedOn w:val="Normal"/>
    <w:link w:val="Textoindependiente3Car"/>
    <w:uiPriority w:val="99"/>
    <w:rsid w:val="0031243F"/>
    <w:pPr>
      <w:tabs>
        <w:tab w:val="left" w:pos="-1262"/>
        <w:tab w:val="left" w:pos="-720"/>
      </w:tabs>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086E93"/>
    <w:rPr>
      <w:rFonts w:cs="Times New Roman"/>
      <w:sz w:val="16"/>
      <w:szCs w:val="16"/>
    </w:rPr>
  </w:style>
  <w:style w:type="paragraph" w:styleId="Textosinformato">
    <w:name w:val="Plain Text"/>
    <w:basedOn w:val="Normal"/>
    <w:link w:val="TextosinformatoCar"/>
    <w:uiPriority w:val="99"/>
    <w:rsid w:val="0031243F"/>
    <w:rPr>
      <w:rFonts w:ascii="Courier New" w:hAnsi="Courier New"/>
      <w:lang w:val="en-CA"/>
    </w:rPr>
  </w:style>
  <w:style w:type="character" w:customStyle="1" w:styleId="TextosinformatoCar">
    <w:name w:val="Texto sin formato Car"/>
    <w:basedOn w:val="Fuentedeprrafopredeter"/>
    <w:link w:val="Textosinformato"/>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Descripcin">
    <w:name w:val="caption"/>
    <w:basedOn w:val="Normal"/>
    <w:next w:val="Normal"/>
    <w:uiPriority w:val="99"/>
    <w:qFormat/>
    <w:rsid w:val="0031243F"/>
    <w:rPr>
      <w:rFonts w:ascii="Tahoma" w:hAnsi="Tahoma"/>
      <w:b/>
      <w:color w:val="FF0000"/>
    </w:rPr>
  </w:style>
  <w:style w:type="paragraph" w:styleId="Subttulo">
    <w:name w:val="Subtitle"/>
    <w:basedOn w:val="Normal"/>
    <w:link w:val="SubttuloCar"/>
    <w:uiPriority w:val="99"/>
    <w:qFormat/>
    <w:rsid w:val="0031243F"/>
    <w:pPr>
      <w:jc w:val="center"/>
    </w:pPr>
    <w:rPr>
      <w:rFonts w:ascii="Arial" w:hAnsi="Arial"/>
      <w:b/>
      <w:caps/>
      <w:sz w:val="22"/>
    </w:rPr>
  </w:style>
  <w:style w:type="character" w:customStyle="1" w:styleId="SubttuloCar">
    <w:name w:val="Subtítulo Car"/>
    <w:basedOn w:val="Fuentedeprrafopredeter"/>
    <w:link w:val="Subttulo"/>
    <w:uiPriority w:val="99"/>
    <w:locked/>
    <w:rsid w:val="00086E93"/>
    <w:rPr>
      <w:rFonts w:ascii="Cambria" w:hAnsi="Cambria" w:cs="Times New Roman"/>
      <w:sz w:val="24"/>
      <w:szCs w:val="24"/>
    </w:rPr>
  </w:style>
  <w:style w:type="character" w:styleId="Hipervnculo">
    <w:name w:val="Hyperlink"/>
    <w:basedOn w:val="Fuentedeprrafopredeter"/>
    <w:rsid w:val="00C60433"/>
    <w:rPr>
      <w:rFonts w:cs="Times New Roman"/>
      <w:color w:val="0000FF"/>
      <w:u w:val="single"/>
    </w:rPr>
  </w:style>
  <w:style w:type="character" w:styleId="Refdecomentario">
    <w:name w:val="annotation reference"/>
    <w:basedOn w:val="Fuentedeprrafopredeter"/>
    <w:uiPriority w:val="99"/>
    <w:rsid w:val="003C5860"/>
    <w:rPr>
      <w:rFonts w:cs="Times New Roman"/>
      <w:sz w:val="16"/>
      <w:szCs w:val="16"/>
    </w:rPr>
  </w:style>
  <w:style w:type="paragraph" w:styleId="Textocomentario">
    <w:name w:val="annotation text"/>
    <w:basedOn w:val="Normal"/>
    <w:link w:val="TextocomentarioCar"/>
    <w:uiPriority w:val="99"/>
    <w:rsid w:val="003C5860"/>
  </w:style>
  <w:style w:type="character" w:customStyle="1" w:styleId="TextocomentarioCar">
    <w:name w:val="Texto comentario Car"/>
    <w:basedOn w:val="Fuentedeprrafopredeter"/>
    <w:link w:val="Textocomentario"/>
    <w:uiPriority w:val="99"/>
    <w:locked/>
    <w:rsid w:val="003C5860"/>
    <w:rPr>
      <w:rFonts w:cs="Times New Roman"/>
    </w:rPr>
  </w:style>
  <w:style w:type="paragraph" w:styleId="Asuntodelcomentario">
    <w:name w:val="annotation subject"/>
    <w:basedOn w:val="Textocomentario"/>
    <w:next w:val="Textocomentario"/>
    <w:link w:val="AsuntodelcomentarioCar"/>
    <w:uiPriority w:val="99"/>
    <w:semiHidden/>
    <w:rsid w:val="003C5860"/>
    <w:rPr>
      <w:b/>
      <w:bCs/>
    </w:rPr>
  </w:style>
  <w:style w:type="character" w:customStyle="1" w:styleId="AsuntodelcomentarioCar">
    <w:name w:val="Asunto del comentario Car"/>
    <w:basedOn w:val="TextocomentarioCar"/>
    <w:link w:val="Asuntodelcomentario"/>
    <w:uiPriority w:val="99"/>
    <w:locked/>
    <w:rsid w:val="003C5860"/>
    <w:rPr>
      <w:rFonts w:cs="Times New Roman"/>
      <w:b/>
      <w:bCs/>
    </w:rPr>
  </w:style>
  <w:style w:type="paragraph" w:styleId="Prrafodelista">
    <w:name w:val="List Paragraph"/>
    <w:aliases w:val="List Paragraph (numbered (a)),Colorful List - Accent 11,List Bullet Mary,List Paragraph nowy,Bullets,Liste 1,List Paragraph1,References,Medium Grid 1 - Accent 21,Numbered List Paragraph,ReferencesCxSpLast,123 List Paragraph"/>
    <w:basedOn w:val="Normal"/>
    <w:link w:val="PrrafodelistaCar"/>
    <w:uiPriority w:val="34"/>
    <w:qFormat/>
    <w:rsid w:val="006859FB"/>
    <w:pPr>
      <w:ind w:left="720"/>
    </w:pPr>
    <w:rPr>
      <w:rFonts w:ascii="Comic Sans MS" w:hAnsi="Comic Sans MS"/>
      <w:color w:val="000080"/>
      <w:sz w:val="22"/>
    </w:rPr>
  </w:style>
  <w:style w:type="paragraph" w:customStyle="1" w:styleId="ApndxHeading">
    <w:name w:val="Apndx Heading"/>
    <w:basedOn w:val="Ttulo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aconcuadrcula">
    <w:name w:val="Table Grid"/>
    <w:basedOn w:val="Tabla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Fuentedeprrafopredeter"/>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Sinespaciado">
    <w:name w:val="No Spacing"/>
    <w:link w:val="SinespaciadoCar"/>
    <w:uiPriority w:val="99"/>
    <w:qFormat/>
    <w:rsid w:val="008D66B0"/>
    <w:rPr>
      <w:rFonts w:ascii="Calibri" w:hAnsi="Calibri"/>
      <w:lang w:eastAsia="ja-JP"/>
    </w:rPr>
  </w:style>
  <w:style w:type="character" w:customStyle="1" w:styleId="SinespaciadoCar">
    <w:name w:val="Sin espaciado Car"/>
    <w:basedOn w:val="Fuentedeprrafopredeter"/>
    <w:link w:val="Sinespaciado"/>
    <w:uiPriority w:val="99"/>
    <w:locked/>
    <w:rsid w:val="008D66B0"/>
    <w:rPr>
      <w:rFonts w:ascii="Calibri" w:hAnsi="Calibri" w:cs="Times New Roman"/>
      <w:sz w:val="22"/>
      <w:szCs w:val="22"/>
      <w:lang w:val="en-US" w:eastAsia="ja-JP" w:bidi="ar-SA"/>
    </w:rPr>
  </w:style>
  <w:style w:type="paragraph" w:styleId="Mapadeldocumento">
    <w:name w:val="Document Map"/>
    <w:basedOn w:val="Normal"/>
    <w:link w:val="MapadeldocumentoCar"/>
    <w:uiPriority w:val="99"/>
    <w:semiHidden/>
    <w:unhideWhenUsed/>
    <w:locked/>
    <w:rsid w:val="00182FC6"/>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182FC6"/>
    <w:rPr>
      <w:rFonts w:ascii="Lucida Grande" w:hAnsi="Lucida Grande" w:cs="Lucida Grande"/>
      <w:sz w:val="24"/>
      <w:szCs w:val="24"/>
    </w:rPr>
  </w:style>
  <w:style w:type="character" w:customStyle="1" w:styleId="PrrafodelistaCar">
    <w:name w:val="Párrafo de lista Car"/>
    <w:aliases w:val="List Paragraph (numbered (a)) Car,Colorful List - Accent 11 Car,List Bullet Mary Car,List Paragraph nowy Car,Bullets Car,Liste 1 Car,List Paragraph1 Car,References Car,Medium Grid 1 - Accent 21 Car,Numbered List Paragraph Car"/>
    <w:basedOn w:val="Fuentedeprrafopredeter"/>
    <w:link w:val="Prrafodelista"/>
    <w:uiPriority w:val="34"/>
    <w:qFormat/>
    <w:locked/>
    <w:rsid w:val="006D340A"/>
    <w:rPr>
      <w:rFonts w:ascii="Comic Sans MS" w:hAnsi="Comic Sans MS"/>
      <w:color w:val="000080"/>
      <w:szCs w:val="20"/>
    </w:rPr>
  </w:style>
  <w:style w:type="character" w:customStyle="1" w:styleId="apple-converted-space">
    <w:name w:val="apple-converted-space"/>
    <w:basedOn w:val="Fuentedeprrafopredeter"/>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143552"/>
    <w:pPr>
      <w:spacing w:after="160" w:line="240" w:lineRule="exact"/>
      <w:jc w:val="left"/>
    </w:pPr>
    <w:rPr>
      <w:sz w:val="22"/>
      <w:szCs w:val="22"/>
      <w:vertAlign w:val="superscript"/>
    </w:rPr>
  </w:style>
  <w:style w:type="paragraph" w:styleId="Revisin">
    <w:name w:val="Revision"/>
    <w:hidden/>
    <w:uiPriority w:val="99"/>
    <w:semiHidden/>
    <w:rsid w:val="00D431D3"/>
    <w:rPr>
      <w:sz w:val="20"/>
      <w:szCs w:val="20"/>
    </w:rPr>
  </w:style>
  <w:style w:type="character" w:styleId="nfasis">
    <w:name w:val="Emphasis"/>
    <w:basedOn w:val="Fuentedeprrafopredeter"/>
    <w:uiPriority w:val="20"/>
    <w:qFormat/>
    <w:locked/>
    <w:rsid w:val="00571001"/>
    <w:rPr>
      <w:i/>
      <w:iCs/>
    </w:rPr>
  </w:style>
  <w:style w:type="paragraph" w:styleId="Textonotaalfinal">
    <w:name w:val="endnote text"/>
    <w:basedOn w:val="Normal"/>
    <w:link w:val="TextonotaalfinalCar"/>
    <w:uiPriority w:val="99"/>
    <w:semiHidden/>
    <w:unhideWhenUsed/>
    <w:locked/>
    <w:rsid w:val="00294214"/>
  </w:style>
  <w:style w:type="character" w:customStyle="1" w:styleId="TextonotaalfinalCar">
    <w:name w:val="Texto nota al final Car"/>
    <w:basedOn w:val="Fuentedeprrafopredeter"/>
    <w:link w:val="Textonotaalfinal"/>
    <w:uiPriority w:val="99"/>
    <w:semiHidden/>
    <w:rsid w:val="00294214"/>
    <w:rPr>
      <w:sz w:val="20"/>
      <w:szCs w:val="20"/>
    </w:rPr>
  </w:style>
  <w:style w:type="character" w:styleId="Refdenotaalfinal">
    <w:name w:val="endnote reference"/>
    <w:basedOn w:val="Fuentedeprrafopredeter"/>
    <w:uiPriority w:val="99"/>
    <w:semiHidden/>
    <w:unhideWhenUsed/>
    <w:locked/>
    <w:rsid w:val="00294214"/>
    <w:rPr>
      <w:vertAlign w:val="superscript"/>
    </w:rPr>
  </w:style>
  <w:style w:type="character" w:styleId="Hipervnculovisitado">
    <w:name w:val="FollowedHyperlink"/>
    <w:basedOn w:val="Fuentedeprrafopredeter"/>
    <w:uiPriority w:val="99"/>
    <w:semiHidden/>
    <w:unhideWhenUsed/>
    <w:locked/>
    <w:rsid w:val="001E764B"/>
    <w:rPr>
      <w:color w:val="800080" w:themeColor="followedHyperlink"/>
      <w:u w:val="single"/>
    </w:rPr>
  </w:style>
  <w:style w:type="character" w:styleId="nfasisintenso">
    <w:name w:val="Intense Emphasis"/>
    <w:basedOn w:val="Fuentedeprrafopredeter"/>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paragraph" w:customStyle="1" w:styleId="Default">
    <w:name w:val="Default"/>
    <w:rsid w:val="00484659"/>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942981"/>
    <w:rPr>
      <w:color w:val="605E5C"/>
      <w:shd w:val="clear" w:color="auto" w:fill="E1DFDD"/>
    </w:rPr>
  </w:style>
  <w:style w:type="paragraph" w:styleId="Listaconvietas">
    <w:name w:val="List Bullet"/>
    <w:basedOn w:val="Normal"/>
    <w:uiPriority w:val="99"/>
    <w:unhideWhenUsed/>
    <w:locked/>
    <w:rsid w:val="00A6722F"/>
    <w:pPr>
      <w:numPr>
        <w:numId w:val="48"/>
      </w:numPr>
      <w:contextualSpacing/>
    </w:pPr>
  </w:style>
  <w:style w:type="paragraph" w:styleId="HTMLconformatoprevio">
    <w:name w:val="HTML Preformatted"/>
    <w:basedOn w:val="Normal"/>
    <w:link w:val="HTMLconformatoprevioCar"/>
    <w:uiPriority w:val="99"/>
    <w:unhideWhenUsed/>
    <w:locked/>
    <w:rsid w:val="00A6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rsid w:val="00A6722F"/>
    <w:rPr>
      <w:rFonts w:ascii="Courier New" w:eastAsia="Times New Roman" w:hAnsi="Courier New" w:cs="Courier New"/>
      <w:sz w:val="20"/>
      <w:szCs w:val="20"/>
    </w:rPr>
  </w:style>
  <w:style w:type="table" w:styleId="Tablanormal2">
    <w:name w:val="Plain Table 2"/>
    <w:basedOn w:val="Tablanormal"/>
    <w:uiPriority w:val="42"/>
    <w:locked/>
    <w:rsid w:val="00C36491"/>
    <w:rPr>
      <w:rFonts w:asciiTheme="minorHAnsi" w:eastAsiaTheme="minorEastAsia" w:hAnsiTheme="minorHAnsi" w:cstheme="minorBidi"/>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456148699">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458332259">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688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yperlink" Target="mailto:unagencies@worldban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unagencies@worldban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2023-07-10T22:05:40+00:00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869311F-26C5-44E4-96E4-03ADFF22E1D3}">
  <ds:schemaRefs>
    <ds:schemaRef ds:uri="http://schemas.openxmlformats.org/officeDocument/2006/bibliography"/>
  </ds:schemaRefs>
</ds:datastoreItem>
</file>

<file path=customXml/itemProps2.xml><?xml version="1.0" encoding="utf-8"?>
<ds:datastoreItem xmlns:ds="http://schemas.openxmlformats.org/officeDocument/2006/customXml" ds:itemID="{84101F5D-129E-4BD0-9B1C-33FE95A31106}">
  <ds:schemaRefs>
    <ds:schemaRef ds:uri="http://schemas.microsoft.com/office/2006/documentManagement/types"/>
    <ds:schemaRef ds:uri="http://purl.org/dc/elements/1.1/"/>
    <ds:schemaRef ds:uri="http://schemas.microsoft.com/office/2006/metadata/properties"/>
    <ds:schemaRef ds:uri="cf8d3a43-2ce6-4f57-b7b7-87ae85c96d22"/>
    <ds:schemaRef ds:uri="http://purl.org/dc/terms/"/>
    <ds:schemaRef ds:uri="http://schemas.microsoft.com/office/infopath/2007/PartnerControls"/>
    <ds:schemaRef ds:uri="http://schemas.openxmlformats.org/package/2006/metadata/core-properties"/>
    <ds:schemaRef ds:uri="c44485df-8eb0-4959-b015-0943031e65ec"/>
    <ds:schemaRef ds:uri="http://www.w3.org/XML/1998/namespace"/>
    <ds:schemaRef ds:uri="http://purl.org/dc/dcmitype/"/>
  </ds:schemaRefs>
</ds:datastoreItem>
</file>

<file path=customXml/itemProps3.xml><?xml version="1.0" encoding="utf-8"?>
<ds:datastoreItem xmlns:ds="http://schemas.openxmlformats.org/officeDocument/2006/customXml" ds:itemID="{D88964D0-4E38-4129-9B4F-B81D21B87468}">
  <ds:schemaRefs>
    <ds:schemaRef ds:uri="http://schemas.microsoft.com/sharepoint/v3/contenttype/forms"/>
  </ds:schemaRefs>
</ds:datastoreItem>
</file>

<file path=customXml/itemProps4.xml><?xml version="1.0" encoding="utf-8"?>
<ds:datastoreItem xmlns:ds="http://schemas.openxmlformats.org/officeDocument/2006/customXml" ds:itemID="{D3D9ECFC-9A10-4D45-8F62-1799DF8D962D}"/>
</file>

<file path=customXml/itemProps5.xml><?xml version="1.0" encoding="utf-8"?>
<ds:datastoreItem xmlns:ds="http://schemas.openxmlformats.org/officeDocument/2006/customXml" ds:itemID="{4206E71F-C1B9-41AF-91D6-765CF87897C2}"/>
</file>

<file path=customXml/itemProps6.xml><?xml version="1.0" encoding="utf-8"?>
<ds:datastoreItem xmlns:ds="http://schemas.openxmlformats.org/officeDocument/2006/customXml" ds:itemID="{AA7AFB5F-5E7A-4E7A-8782-F9DDDE449F40}"/>
</file>

<file path=docProps/app.xml><?xml version="1.0" encoding="utf-8"?>
<Properties xmlns="http://schemas.openxmlformats.org/officeDocument/2006/extended-properties" xmlns:vt="http://schemas.openxmlformats.org/officeDocument/2006/docPropsVTypes">
  <Template>Normal</Template>
  <TotalTime>2556</TotalTime>
  <Pages>38</Pages>
  <Words>11704</Words>
  <Characters>63556</Characters>
  <Application>Microsoft Office Word</Application>
  <DocSecurity>0</DocSecurity>
  <Lines>529</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WB-WHO</Company>
  <LinksUpToDate>false</LinksUpToDate>
  <CharactersWithSpaces>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UNFPA;UN agencies</cp:keywords>
  <dc:description/>
  <cp:lastModifiedBy>Pablo CASALLORENZO</cp:lastModifiedBy>
  <cp:revision>75</cp:revision>
  <cp:lastPrinted>2020-03-02T16:26:00Z</cp:lastPrinted>
  <dcterms:created xsi:type="dcterms:W3CDTF">2023-01-16T14:27:00Z</dcterms:created>
  <dcterms:modified xsi:type="dcterms:W3CDTF">2023-02-21T15:45:00Z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0x010100F4C63C3BD852AE468EAEFD0E6C57C64F02050100D068AE89E8973B47B88714D8AB6EDDD7</vt:lpwstr>
  </property>
  <property fmtid="{D5CDD505-2E9C-101B-9397-08002B2CF9AE}" pid="4" name="MSIP_Label_2bf6a3f0-4cc4-4d5d-aa69-6fb71447a264_Enabled">
    <vt:lpwstr>True</vt:lpwstr>
  </property>
  <property fmtid="{D5CDD505-2E9C-101B-9397-08002B2CF9AE}" pid="5" name="MSIP_Label_2bf6a3f0-4cc4-4d5d-aa69-6fb71447a264_SiteId">
    <vt:lpwstr>462ad9ae-d7d9-4206-b874-71b1e079776f</vt:lpwstr>
  </property>
  <property fmtid="{D5CDD505-2E9C-101B-9397-08002B2CF9AE}" pid="6" name="MSIP_Label_2bf6a3f0-4cc4-4d5d-aa69-6fb71447a264_Owner">
    <vt:lpwstr>michela.bonsignorio@wfp.org</vt:lpwstr>
  </property>
  <property fmtid="{D5CDD505-2E9C-101B-9397-08002B2CF9AE}" pid="7" name="MSIP_Label_2bf6a3f0-4cc4-4d5d-aa69-6fb71447a264_SetDate">
    <vt:lpwstr>2020-06-16T17:01:39.9991099Z</vt:lpwstr>
  </property>
  <property fmtid="{D5CDD505-2E9C-101B-9397-08002B2CF9AE}" pid="8" name="MSIP_Label_2bf6a3f0-4cc4-4d5d-aa69-6fb71447a264_Name">
    <vt:lpwstr>Unclassified</vt:lpwstr>
  </property>
  <property fmtid="{D5CDD505-2E9C-101B-9397-08002B2CF9AE}" pid="9" name="MSIP_Label_2bf6a3f0-4cc4-4d5d-aa69-6fb71447a264_Application">
    <vt:lpwstr>Microsoft Azure Information Protection</vt:lpwstr>
  </property>
  <property fmtid="{D5CDD505-2E9C-101B-9397-08002B2CF9AE}" pid="10" name="MSIP_Label_2bf6a3f0-4cc4-4d5d-aa69-6fb71447a264_ActionId">
    <vt:lpwstr>fd9631f7-0c10-44a9-9b52-797746257810</vt:lpwstr>
  </property>
  <property fmtid="{D5CDD505-2E9C-101B-9397-08002B2CF9AE}" pid="11" name="MSIP_Label_2bf6a3f0-4cc4-4d5d-aa69-6fb71447a264_Extended_MSFT_Method">
    <vt:lpwstr>Automatic</vt:lpwstr>
  </property>
  <property fmtid="{D5CDD505-2E9C-101B-9397-08002B2CF9AE}" pid="12" name="Sensitivity">
    <vt:lpwstr>Unclassified</vt:lpwstr>
  </property>
  <property fmtid="{D5CDD505-2E9C-101B-9397-08002B2CF9AE}" pid="13" name="MediaServiceImageTags">
    <vt:lpwstr/>
  </property>
</Properties>
</file>