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C6169" w14:textId="19F337EF" w:rsidR="00DD4F2F" w:rsidRDefault="00DD4F2F" w:rsidP="00DD4F2F">
      <w:pPr>
        <w:jc w:val="center"/>
      </w:pPr>
      <w:r>
        <w:rPr>
          <w:noProof/>
        </w:rPr>
        <w:drawing>
          <wp:inline distT="0" distB="0" distL="0" distR="0" wp14:anchorId="458A2086" wp14:editId="6F6C4670">
            <wp:extent cx="3492500" cy="697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WBG-horizontal-CMY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2500" cy="697865"/>
                    </a:xfrm>
                    <a:prstGeom prst="rect">
                      <a:avLst/>
                    </a:prstGeom>
                  </pic:spPr>
                </pic:pic>
              </a:graphicData>
            </a:graphic>
          </wp:inline>
        </w:drawing>
      </w:r>
    </w:p>
    <w:p w14:paraId="499CD734" w14:textId="3DCA6E38" w:rsidR="00DD4F2F" w:rsidRDefault="00DD4F2F" w:rsidP="00DD4F2F"/>
    <w:tbl>
      <w:tblPr>
        <w:tblW w:w="5000" w:type="pct"/>
        <w:tblInd w:w="-5" w:type="dxa"/>
        <w:tblLook w:val="00A0" w:firstRow="1" w:lastRow="0" w:firstColumn="1" w:lastColumn="0" w:noHBand="0" w:noVBand="0"/>
      </w:tblPr>
      <w:tblGrid>
        <w:gridCol w:w="8640"/>
      </w:tblGrid>
      <w:tr w:rsidR="00DD4F2F" w:rsidRPr="004C3B55" w14:paraId="11E3E8FC" w14:textId="77777777" w:rsidTr="00DD4F2F">
        <w:trPr>
          <w:trHeight w:val="2591"/>
        </w:trPr>
        <w:tc>
          <w:tcPr>
            <w:tcW w:w="5000" w:type="pct"/>
          </w:tcPr>
          <w:p w14:paraId="20F8CE0B" w14:textId="77777777" w:rsidR="00DD4F2F" w:rsidRDefault="00DD4F2F" w:rsidP="00247A52">
            <w:pPr>
              <w:pStyle w:val="NoSpacing"/>
              <w:jc w:val="center"/>
              <w:rPr>
                <w:rFonts w:ascii="Cambria" w:hAnsi="Cambria"/>
                <w:caps/>
                <w:sz w:val="36"/>
                <w:szCs w:val="36"/>
                <w:lang w:eastAsia="en-US"/>
              </w:rPr>
            </w:pPr>
          </w:p>
          <w:p w14:paraId="040541E8" w14:textId="77777777" w:rsidR="00DD4F2F" w:rsidRDefault="00DD4F2F" w:rsidP="00247A52">
            <w:pPr>
              <w:pStyle w:val="NoSpacing"/>
              <w:jc w:val="center"/>
              <w:rPr>
                <w:rFonts w:ascii="Cambria" w:hAnsi="Cambria"/>
                <w:caps/>
                <w:sz w:val="36"/>
                <w:szCs w:val="36"/>
                <w:lang w:eastAsia="en-US"/>
              </w:rPr>
            </w:pPr>
          </w:p>
          <w:p w14:paraId="58BE26D0" w14:textId="090DA25E" w:rsidR="00DD4F2F" w:rsidRPr="004270C1" w:rsidRDefault="0053102C" w:rsidP="00247A52">
            <w:pPr>
              <w:pStyle w:val="NoSpacing"/>
              <w:jc w:val="center"/>
              <w:rPr>
                <w:rFonts w:ascii="Times New Roman" w:hAnsi="Times New Roman"/>
                <w:caps/>
              </w:rPr>
            </w:pPr>
            <w:r w:rsidRPr="004270C1">
              <w:rPr>
                <w:rFonts w:ascii="Times New Roman" w:hAnsi="Times New Roman"/>
                <w:caps/>
                <w:sz w:val="36"/>
                <w:szCs w:val="36"/>
                <w:lang w:eastAsia="en-US"/>
              </w:rPr>
              <w:t>modèle TYPE</w:t>
            </w:r>
          </w:p>
        </w:tc>
      </w:tr>
      <w:tr w:rsidR="00DD4F2F" w:rsidRPr="0024222D" w14:paraId="22B780EE" w14:textId="77777777" w:rsidTr="00DD4F2F">
        <w:trPr>
          <w:trHeight w:val="4472"/>
        </w:trPr>
        <w:tc>
          <w:tcPr>
            <w:tcW w:w="5000" w:type="pct"/>
            <w:vAlign w:val="center"/>
          </w:tcPr>
          <w:p w14:paraId="4780DB57" w14:textId="77777777" w:rsidR="004270C1" w:rsidRPr="004270C1" w:rsidRDefault="0053102C" w:rsidP="00247A52">
            <w:pPr>
              <w:pStyle w:val="NoSpacing"/>
              <w:jc w:val="center"/>
              <w:rPr>
                <w:rFonts w:ascii="Times New Roman" w:hAnsi="Times New Roman"/>
                <w:b/>
                <w:sz w:val="48"/>
                <w:szCs w:val="48"/>
                <w:lang w:val="fr-FR"/>
              </w:rPr>
            </w:pPr>
            <w:r w:rsidRPr="004270C1">
              <w:rPr>
                <w:rFonts w:ascii="Times New Roman" w:hAnsi="Times New Roman"/>
                <w:b/>
                <w:sz w:val="48"/>
                <w:szCs w:val="48"/>
                <w:lang w:val="fr-FR"/>
              </w:rPr>
              <w:t>FORMULAIRE TYPE D’ACCORD</w:t>
            </w:r>
          </w:p>
          <w:p w14:paraId="60D8B441" w14:textId="78C711EA" w:rsidR="00DD4F2F" w:rsidRPr="004270C1" w:rsidRDefault="0053102C" w:rsidP="00247A52">
            <w:pPr>
              <w:pStyle w:val="NoSpacing"/>
              <w:jc w:val="center"/>
              <w:rPr>
                <w:rFonts w:ascii="Times New Roman" w:hAnsi="Times New Roman"/>
                <w:b/>
                <w:sz w:val="48"/>
                <w:szCs w:val="48"/>
                <w:lang w:val="fr-FR"/>
              </w:rPr>
            </w:pPr>
            <w:r w:rsidRPr="004270C1">
              <w:rPr>
                <w:rFonts w:ascii="Times New Roman" w:hAnsi="Times New Roman"/>
                <w:b/>
                <w:sz w:val="48"/>
                <w:szCs w:val="48"/>
                <w:lang w:val="fr-FR"/>
              </w:rPr>
              <w:t xml:space="preserve">pour utilisation par les </w:t>
            </w:r>
            <w:r w:rsidR="004270C1" w:rsidRPr="004270C1">
              <w:rPr>
                <w:rFonts w:ascii="Times New Roman" w:hAnsi="Times New Roman"/>
                <w:b/>
                <w:sz w:val="48"/>
                <w:szCs w:val="48"/>
                <w:lang w:val="fr-FR"/>
              </w:rPr>
              <w:t>E</w:t>
            </w:r>
            <w:r w:rsidRPr="004270C1">
              <w:rPr>
                <w:rFonts w:ascii="Times New Roman" w:hAnsi="Times New Roman"/>
                <w:b/>
                <w:sz w:val="48"/>
                <w:szCs w:val="48"/>
                <w:lang w:val="fr-FR"/>
              </w:rPr>
              <w:t>mprunteurs de la Banque mondiale</w:t>
            </w:r>
          </w:p>
          <w:p w14:paraId="74880F15" w14:textId="77777777" w:rsidR="00DD4F2F" w:rsidRPr="004270C1" w:rsidRDefault="00DD4F2F" w:rsidP="00247A52">
            <w:pPr>
              <w:pStyle w:val="NoSpacing"/>
              <w:jc w:val="center"/>
              <w:rPr>
                <w:rFonts w:ascii="Times New Roman" w:hAnsi="Times New Roman"/>
                <w:b/>
                <w:sz w:val="32"/>
                <w:szCs w:val="32"/>
                <w:lang w:val="fr-FR"/>
              </w:rPr>
            </w:pPr>
          </w:p>
        </w:tc>
      </w:tr>
      <w:tr w:rsidR="00DD4F2F" w:rsidRPr="0024222D" w14:paraId="707652D2" w14:textId="77777777" w:rsidTr="00DD4F2F">
        <w:trPr>
          <w:trHeight w:val="720"/>
        </w:trPr>
        <w:tc>
          <w:tcPr>
            <w:tcW w:w="5000" w:type="pct"/>
            <w:vAlign w:val="center"/>
          </w:tcPr>
          <w:p w14:paraId="74D9FE4E" w14:textId="54FD9849" w:rsidR="00DD4F2F" w:rsidRPr="004270C1" w:rsidRDefault="0053102C" w:rsidP="00247A52">
            <w:pPr>
              <w:pStyle w:val="NoSpacing"/>
              <w:jc w:val="center"/>
              <w:rPr>
                <w:rFonts w:ascii="Times New Roman" w:hAnsi="Times New Roman"/>
                <w:sz w:val="44"/>
                <w:szCs w:val="44"/>
                <w:lang w:val="fr-FR"/>
              </w:rPr>
            </w:pPr>
            <w:r w:rsidRPr="004270C1">
              <w:rPr>
                <w:rFonts w:ascii="Times New Roman" w:hAnsi="Times New Roman"/>
                <w:sz w:val="44"/>
                <w:szCs w:val="44"/>
                <w:lang w:val="fr-FR"/>
              </w:rPr>
              <w:t>Passation de Marchés de Vaccins COVID-19 par l’</w:t>
            </w:r>
            <w:r w:rsidR="00DD4F2F" w:rsidRPr="004270C1">
              <w:rPr>
                <w:rFonts w:ascii="Times New Roman" w:hAnsi="Times New Roman"/>
                <w:sz w:val="44"/>
                <w:szCs w:val="44"/>
                <w:lang w:val="fr-FR"/>
              </w:rPr>
              <w:t>UNICEF</w:t>
            </w:r>
          </w:p>
          <w:p w14:paraId="116F28A1" w14:textId="383A952B" w:rsidR="00DD4F2F" w:rsidRPr="004270C1" w:rsidRDefault="0053102C" w:rsidP="0053102C">
            <w:pPr>
              <w:pStyle w:val="NoSpacing"/>
              <w:jc w:val="center"/>
              <w:rPr>
                <w:rFonts w:ascii="Times New Roman" w:hAnsi="Times New Roman"/>
                <w:sz w:val="44"/>
                <w:szCs w:val="44"/>
                <w:lang w:val="fr-FR"/>
              </w:rPr>
            </w:pPr>
            <w:r w:rsidRPr="004270C1">
              <w:rPr>
                <w:rFonts w:ascii="Times New Roman" w:hAnsi="Times New Roman"/>
                <w:sz w:val="44"/>
                <w:szCs w:val="44"/>
                <w:lang w:val="fr-FR"/>
              </w:rPr>
              <w:t>dans le cadre des Projets financés par la Banque mondiale</w:t>
            </w:r>
          </w:p>
        </w:tc>
      </w:tr>
      <w:tr w:rsidR="00DD4F2F" w:rsidRPr="004C3B55" w14:paraId="4E8CC6B0" w14:textId="77777777" w:rsidTr="00DD4F2F">
        <w:trPr>
          <w:trHeight w:val="360"/>
        </w:trPr>
        <w:tc>
          <w:tcPr>
            <w:tcW w:w="5000" w:type="pct"/>
            <w:vAlign w:val="center"/>
          </w:tcPr>
          <w:p w14:paraId="0654342F" w14:textId="74198FF9" w:rsidR="00DD4F2F" w:rsidRPr="004270C1" w:rsidRDefault="00DD4F2F" w:rsidP="00247A52">
            <w:pPr>
              <w:pStyle w:val="NoSpacing"/>
              <w:jc w:val="center"/>
              <w:rPr>
                <w:rFonts w:ascii="Times New Roman" w:eastAsia="Times New Roman" w:hAnsi="Times New Roman"/>
                <w:b/>
                <w:bCs/>
                <w:sz w:val="24"/>
                <w:szCs w:val="24"/>
                <w:lang w:val="fr-FR"/>
              </w:rPr>
            </w:pPr>
          </w:p>
          <w:p w14:paraId="6762A625" w14:textId="1B5C38F9" w:rsidR="00DD4F2F" w:rsidRPr="004270C1" w:rsidRDefault="0053102C" w:rsidP="00247A52">
            <w:pPr>
              <w:pStyle w:val="NoSpacing"/>
              <w:jc w:val="center"/>
              <w:rPr>
                <w:rFonts w:ascii="Times New Roman" w:eastAsia="Times New Roman" w:hAnsi="Times New Roman"/>
                <w:b/>
                <w:bCs/>
              </w:rPr>
            </w:pPr>
            <w:r w:rsidRPr="004270C1">
              <w:rPr>
                <w:rFonts w:ascii="Times New Roman" w:eastAsia="Times New Roman" w:hAnsi="Times New Roman"/>
                <w:b/>
                <w:bCs/>
                <w:sz w:val="24"/>
                <w:szCs w:val="24"/>
              </w:rPr>
              <w:t xml:space="preserve">24 </w:t>
            </w:r>
            <w:r w:rsidR="009B52FD" w:rsidRPr="004270C1">
              <w:rPr>
                <w:rFonts w:ascii="Times New Roman" w:eastAsia="Times New Roman" w:hAnsi="Times New Roman"/>
                <w:b/>
                <w:bCs/>
                <w:sz w:val="24"/>
                <w:szCs w:val="24"/>
              </w:rPr>
              <w:t>Ju</w:t>
            </w:r>
            <w:r w:rsidRPr="004270C1">
              <w:rPr>
                <w:rFonts w:ascii="Times New Roman" w:eastAsia="Times New Roman" w:hAnsi="Times New Roman"/>
                <w:b/>
                <w:bCs/>
                <w:sz w:val="24"/>
                <w:szCs w:val="24"/>
              </w:rPr>
              <w:t xml:space="preserve">in </w:t>
            </w:r>
            <w:r w:rsidR="00DD4F2F" w:rsidRPr="004270C1">
              <w:rPr>
                <w:rFonts w:ascii="Times New Roman" w:eastAsia="Times New Roman" w:hAnsi="Times New Roman"/>
                <w:b/>
                <w:bCs/>
                <w:sz w:val="24"/>
                <w:szCs w:val="24"/>
              </w:rPr>
              <w:t>20</w:t>
            </w:r>
            <w:r w:rsidR="009B52FD" w:rsidRPr="004270C1">
              <w:rPr>
                <w:rFonts w:ascii="Times New Roman" w:eastAsia="Times New Roman" w:hAnsi="Times New Roman"/>
                <w:b/>
                <w:bCs/>
                <w:sz w:val="24"/>
                <w:szCs w:val="24"/>
              </w:rPr>
              <w:t>21</w:t>
            </w:r>
          </w:p>
        </w:tc>
      </w:tr>
    </w:tbl>
    <w:p w14:paraId="09AF2156" w14:textId="77777777" w:rsidR="00DD4F2F" w:rsidRPr="004C3B55" w:rsidRDefault="00DD4F2F" w:rsidP="00DD4F2F"/>
    <w:p w14:paraId="4471508A" w14:textId="77777777" w:rsidR="0053102C" w:rsidRPr="0024222D" w:rsidRDefault="00DD4F2F" w:rsidP="0053102C">
      <w:pPr>
        <w:pStyle w:val="Title"/>
        <w:jc w:val="left"/>
        <w:rPr>
          <w:color w:val="000000" w:themeColor="text1"/>
          <w:szCs w:val="24"/>
          <w:lang w:val="fr-FR"/>
        </w:rPr>
      </w:pPr>
      <w:r w:rsidRPr="0053102C">
        <w:rPr>
          <w:lang w:val="fr-FR"/>
        </w:rPr>
        <w:br w:type="column"/>
      </w:r>
      <w:r w:rsidR="0053102C" w:rsidRPr="0024222D">
        <w:rPr>
          <w:color w:val="000000" w:themeColor="text1"/>
          <w:szCs w:val="24"/>
          <w:lang w:val="fr-FR"/>
        </w:rPr>
        <w:lastRenderedPageBreak/>
        <w:t xml:space="preserve">Ce document est protégé par le droit d'auteur. </w:t>
      </w:r>
    </w:p>
    <w:p w14:paraId="2DBB798F" w14:textId="77777777" w:rsidR="0053102C" w:rsidRPr="0024222D" w:rsidRDefault="0053102C" w:rsidP="0053102C">
      <w:pPr>
        <w:pStyle w:val="Title"/>
        <w:jc w:val="both"/>
        <w:rPr>
          <w:b w:val="0"/>
          <w:bCs/>
          <w:color w:val="000000" w:themeColor="text1"/>
          <w:szCs w:val="24"/>
          <w:lang w:val="fr-FR"/>
        </w:rPr>
      </w:pPr>
    </w:p>
    <w:p w14:paraId="4A2B8816" w14:textId="4BCDB592" w:rsidR="0053102C" w:rsidRPr="0024222D" w:rsidRDefault="0053102C" w:rsidP="0053102C">
      <w:pPr>
        <w:pStyle w:val="Title"/>
        <w:jc w:val="both"/>
        <w:rPr>
          <w:b w:val="0"/>
          <w:bCs/>
          <w:color w:val="000000" w:themeColor="text1"/>
          <w:szCs w:val="24"/>
          <w:lang w:val="fr-FR"/>
        </w:rPr>
      </w:pPr>
      <w:r w:rsidRPr="0053102C">
        <w:rPr>
          <w:b w:val="0"/>
          <w:bCs/>
          <w:color w:val="000000" w:themeColor="text1"/>
          <w:szCs w:val="24"/>
          <w:lang w:val="fr-FR"/>
        </w:rPr>
        <w:t xml:space="preserve">Ce document ne peut être utilisé et reproduit qu'à des fins non-commerciales. </w:t>
      </w:r>
      <w:r w:rsidRPr="0024222D">
        <w:rPr>
          <w:b w:val="0"/>
          <w:bCs/>
          <w:color w:val="000000" w:themeColor="text1"/>
          <w:szCs w:val="24"/>
          <w:lang w:val="fr-FR"/>
        </w:rPr>
        <w:t>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0310988D" w14:textId="77777777" w:rsidR="0053102C" w:rsidRPr="0053102C" w:rsidRDefault="0053102C" w:rsidP="0053102C">
      <w:pPr>
        <w:rPr>
          <w:rFonts w:asciiTheme="majorBidi" w:hAnsiTheme="majorBidi" w:cstheme="majorBidi"/>
          <w:b/>
          <w:szCs w:val="24"/>
          <w:lang w:val="fr-FR"/>
        </w:rPr>
      </w:pPr>
    </w:p>
    <w:p w14:paraId="4174FAE9" w14:textId="77777777" w:rsidR="00DD4F2F" w:rsidRPr="0024222D" w:rsidRDefault="00DD4F2F" w:rsidP="00DD4F2F">
      <w:pPr>
        <w:rPr>
          <w:rFonts w:ascii="Times New Roman" w:hAnsi="Times New Roman"/>
          <w:smallCaps/>
          <w:strike/>
          <w:sz w:val="28"/>
          <w:szCs w:val="28"/>
          <w:lang w:val="fr-FR"/>
        </w:rPr>
      </w:pPr>
      <w:r w:rsidRPr="0024222D">
        <w:rPr>
          <w:rFonts w:ascii="Times New Roman" w:hAnsi="Times New Roman"/>
          <w:b/>
          <w:strike/>
          <w:szCs w:val="24"/>
          <w:lang w:val="fr-FR"/>
        </w:rPr>
        <w:br w:type="page"/>
      </w:r>
    </w:p>
    <w:p w14:paraId="0F39129C" w14:textId="77777777" w:rsidR="0053102C" w:rsidRPr="006C1597" w:rsidRDefault="0053102C" w:rsidP="0053102C">
      <w:pPr>
        <w:pStyle w:val="FrenchHeading"/>
      </w:pPr>
      <w:r w:rsidRPr="006C1597">
        <w:lastRenderedPageBreak/>
        <w:t>Avant-Propos</w:t>
      </w:r>
    </w:p>
    <w:p w14:paraId="5C57898F" w14:textId="77777777" w:rsidR="00DD4F2F" w:rsidRPr="00DD4F2F" w:rsidRDefault="00DD4F2F" w:rsidP="00DD4F2F">
      <w:pPr>
        <w:rPr>
          <w:rFonts w:ascii="Times New Roman" w:hAnsi="Times New Roman"/>
          <w:sz w:val="24"/>
          <w:szCs w:val="24"/>
        </w:rPr>
      </w:pPr>
    </w:p>
    <w:p w14:paraId="25451D46" w14:textId="67F06771" w:rsidR="00DD4F2F" w:rsidRPr="002340F8" w:rsidRDefault="0053102C" w:rsidP="00DD4F2F">
      <w:pPr>
        <w:pStyle w:val="ListParagraph"/>
        <w:numPr>
          <w:ilvl w:val="0"/>
          <w:numId w:val="29"/>
        </w:numPr>
        <w:jc w:val="both"/>
        <w:rPr>
          <w:rFonts w:ascii="Times New Roman" w:hAnsi="Times New Roman"/>
          <w:color w:val="auto"/>
          <w:sz w:val="24"/>
          <w:szCs w:val="24"/>
          <w:lang w:val="fr-FR"/>
        </w:rPr>
      </w:pPr>
      <w:r w:rsidRPr="002340F8">
        <w:rPr>
          <w:rFonts w:ascii="Times New Roman" w:hAnsi="Times New Roman"/>
          <w:color w:val="auto"/>
          <w:sz w:val="24"/>
          <w:szCs w:val="24"/>
          <w:lang w:val="fr-FR"/>
        </w:rPr>
        <w:t xml:space="preserve">Ce Formulaire de passation de marches </w:t>
      </w:r>
      <w:r w:rsidR="002340F8" w:rsidRPr="002340F8">
        <w:rPr>
          <w:rFonts w:ascii="Times New Roman" w:hAnsi="Times New Roman"/>
          <w:color w:val="auto"/>
          <w:sz w:val="24"/>
          <w:szCs w:val="24"/>
          <w:lang w:val="fr-FR"/>
        </w:rPr>
        <w:t>de Vaccins COVID est le résultat de la collaboration entre la Banque mondiale (“</w:t>
      </w:r>
      <w:r w:rsidR="004270C1">
        <w:rPr>
          <w:rFonts w:ascii="Times New Roman" w:hAnsi="Times New Roman"/>
          <w:color w:val="auto"/>
          <w:sz w:val="24"/>
          <w:szCs w:val="24"/>
          <w:lang w:val="fr-FR"/>
        </w:rPr>
        <w:t xml:space="preserve"> </w:t>
      </w:r>
      <w:r w:rsidR="002340F8" w:rsidRPr="002340F8">
        <w:rPr>
          <w:rFonts w:ascii="Times New Roman" w:hAnsi="Times New Roman"/>
          <w:color w:val="auto"/>
          <w:sz w:val="24"/>
          <w:szCs w:val="24"/>
          <w:lang w:val="fr-FR"/>
        </w:rPr>
        <w:t>la Banque</w:t>
      </w:r>
      <w:r w:rsidR="004270C1">
        <w:rPr>
          <w:rFonts w:ascii="Times New Roman" w:hAnsi="Times New Roman"/>
          <w:color w:val="auto"/>
          <w:sz w:val="24"/>
          <w:szCs w:val="24"/>
          <w:lang w:val="fr-FR"/>
        </w:rPr>
        <w:t xml:space="preserve"> </w:t>
      </w:r>
      <w:r w:rsidR="002340F8" w:rsidRPr="002340F8">
        <w:rPr>
          <w:rFonts w:ascii="Times New Roman" w:hAnsi="Times New Roman"/>
          <w:color w:val="auto"/>
          <w:sz w:val="24"/>
          <w:szCs w:val="24"/>
          <w:lang w:val="fr-FR"/>
        </w:rPr>
        <w:t>”)</w:t>
      </w:r>
      <w:r w:rsidR="00540C11">
        <w:rPr>
          <w:rStyle w:val="FootnoteReference"/>
          <w:rFonts w:ascii="Times New Roman" w:hAnsi="Times New Roman"/>
          <w:color w:val="auto"/>
          <w:sz w:val="24"/>
          <w:szCs w:val="24"/>
          <w:lang w:val="fr-FR"/>
        </w:rPr>
        <w:footnoteReference w:id="2"/>
      </w:r>
      <w:r w:rsidR="002340F8" w:rsidRPr="002340F8">
        <w:rPr>
          <w:rFonts w:ascii="Times New Roman" w:hAnsi="Times New Roman"/>
          <w:color w:val="auto"/>
          <w:sz w:val="24"/>
          <w:szCs w:val="24"/>
          <w:lang w:val="fr-FR"/>
        </w:rPr>
        <w:t xml:space="preserve"> et le Fond des Nations Unis pour l’Enfance </w:t>
      </w:r>
      <w:r w:rsidR="00DD4F2F" w:rsidRPr="002340F8">
        <w:rPr>
          <w:rFonts w:ascii="Times New Roman" w:hAnsi="Times New Roman"/>
          <w:color w:val="auto"/>
          <w:sz w:val="24"/>
          <w:szCs w:val="24"/>
          <w:lang w:val="fr-FR"/>
        </w:rPr>
        <w:t>(“</w:t>
      </w:r>
      <w:r w:rsidR="004270C1">
        <w:rPr>
          <w:rFonts w:ascii="Times New Roman" w:hAnsi="Times New Roman"/>
          <w:color w:val="auto"/>
          <w:sz w:val="24"/>
          <w:szCs w:val="24"/>
          <w:lang w:val="fr-FR"/>
        </w:rPr>
        <w:t xml:space="preserve"> </w:t>
      </w:r>
      <w:r w:rsidR="00DD4F2F" w:rsidRPr="002340F8">
        <w:rPr>
          <w:rFonts w:ascii="Times New Roman" w:hAnsi="Times New Roman"/>
          <w:color w:val="auto"/>
          <w:sz w:val="24"/>
          <w:szCs w:val="24"/>
          <w:lang w:val="fr-FR"/>
        </w:rPr>
        <w:t>UNICEF</w:t>
      </w:r>
      <w:r w:rsidR="004270C1">
        <w:rPr>
          <w:rFonts w:ascii="Times New Roman" w:hAnsi="Times New Roman"/>
          <w:color w:val="auto"/>
          <w:sz w:val="24"/>
          <w:szCs w:val="24"/>
          <w:lang w:val="fr-FR"/>
        </w:rPr>
        <w:t xml:space="preserve"> </w:t>
      </w:r>
      <w:r w:rsidR="00DD4F2F" w:rsidRPr="002340F8">
        <w:rPr>
          <w:rFonts w:ascii="Times New Roman" w:hAnsi="Times New Roman"/>
          <w:color w:val="auto"/>
          <w:sz w:val="24"/>
          <w:szCs w:val="24"/>
          <w:lang w:val="fr-FR"/>
        </w:rPr>
        <w:t>”).</w:t>
      </w:r>
    </w:p>
    <w:p w14:paraId="6780D69A" w14:textId="77777777" w:rsidR="00DD4F2F" w:rsidRPr="002340F8" w:rsidRDefault="00DD4F2F" w:rsidP="00DD4F2F">
      <w:pPr>
        <w:rPr>
          <w:rFonts w:ascii="Times New Roman" w:hAnsi="Times New Roman"/>
          <w:sz w:val="24"/>
          <w:szCs w:val="24"/>
          <w:lang w:val="fr-FR"/>
        </w:rPr>
      </w:pPr>
    </w:p>
    <w:p w14:paraId="4CBC8A1A" w14:textId="548245C6" w:rsidR="00DD4F2F" w:rsidRPr="002340F8" w:rsidRDefault="002340F8" w:rsidP="00DD4F2F">
      <w:pPr>
        <w:pStyle w:val="ListParagraph"/>
        <w:numPr>
          <w:ilvl w:val="0"/>
          <w:numId w:val="29"/>
        </w:numPr>
        <w:jc w:val="both"/>
        <w:rPr>
          <w:rFonts w:ascii="Times New Roman" w:hAnsi="Times New Roman"/>
          <w:strike/>
          <w:color w:val="auto"/>
          <w:sz w:val="24"/>
          <w:lang w:val="fr-FR"/>
        </w:rPr>
      </w:pPr>
      <w:r w:rsidRPr="002340F8">
        <w:rPr>
          <w:rFonts w:ascii="Times New Roman" w:hAnsi="Times New Roman"/>
          <w:color w:val="auto"/>
          <w:sz w:val="24"/>
          <w:szCs w:val="24"/>
          <w:lang w:val="fr-FR"/>
        </w:rPr>
        <w:t xml:space="preserve">Les dispositions de la section des </w:t>
      </w:r>
      <w:r w:rsidR="00DD4F2F" w:rsidRPr="002340F8">
        <w:rPr>
          <w:rFonts w:ascii="Times New Roman" w:hAnsi="Times New Roman"/>
          <w:color w:val="auto"/>
          <w:sz w:val="24"/>
          <w:szCs w:val="24"/>
          <w:lang w:val="fr-FR"/>
        </w:rPr>
        <w:t xml:space="preserve">Conditions </w:t>
      </w:r>
      <w:r w:rsidRPr="002340F8">
        <w:rPr>
          <w:rFonts w:ascii="Times New Roman" w:hAnsi="Times New Roman"/>
          <w:color w:val="auto"/>
          <w:sz w:val="24"/>
          <w:szCs w:val="24"/>
          <w:lang w:val="fr-FR"/>
        </w:rPr>
        <w:t xml:space="preserve">Générale de cet Accord traitant de la gestion </w:t>
      </w:r>
      <w:r>
        <w:rPr>
          <w:rFonts w:ascii="Times New Roman" w:hAnsi="Times New Roman"/>
          <w:color w:val="auto"/>
          <w:sz w:val="24"/>
          <w:szCs w:val="24"/>
          <w:lang w:val="fr-FR"/>
        </w:rPr>
        <w:t>financière, des audit</w:t>
      </w:r>
      <w:r w:rsidR="009608BF">
        <w:rPr>
          <w:rFonts w:ascii="Times New Roman" w:hAnsi="Times New Roman"/>
          <w:color w:val="auto"/>
          <w:sz w:val="24"/>
          <w:szCs w:val="24"/>
          <w:lang w:val="fr-FR"/>
        </w:rPr>
        <w:t>s</w:t>
      </w:r>
      <w:r>
        <w:rPr>
          <w:rFonts w:ascii="Times New Roman" w:hAnsi="Times New Roman"/>
          <w:color w:val="auto"/>
          <w:sz w:val="24"/>
          <w:szCs w:val="24"/>
          <w:lang w:val="fr-FR"/>
        </w:rPr>
        <w:t xml:space="preserve"> et de la fraude et Corruption, découle</w:t>
      </w:r>
      <w:r w:rsidR="009608BF">
        <w:rPr>
          <w:rFonts w:ascii="Times New Roman" w:hAnsi="Times New Roman"/>
          <w:color w:val="auto"/>
          <w:sz w:val="24"/>
          <w:szCs w:val="24"/>
          <w:lang w:val="fr-FR"/>
        </w:rPr>
        <w:t>nt</w:t>
      </w:r>
      <w:r>
        <w:rPr>
          <w:rFonts w:ascii="Times New Roman" w:hAnsi="Times New Roman"/>
          <w:color w:val="auto"/>
          <w:sz w:val="24"/>
          <w:szCs w:val="24"/>
          <w:lang w:val="fr-FR"/>
        </w:rPr>
        <w:t xml:space="preserve"> de l’Accord Cadre de Gestion Financière </w:t>
      </w:r>
      <w:r w:rsidR="00DD4F2F" w:rsidRPr="002340F8">
        <w:rPr>
          <w:rFonts w:ascii="Times New Roman" w:hAnsi="Times New Roman"/>
          <w:color w:val="auto"/>
          <w:sz w:val="24"/>
          <w:szCs w:val="24"/>
          <w:lang w:val="fr-FR"/>
        </w:rPr>
        <w:t>(</w:t>
      </w:r>
      <w:r w:rsidR="009608BF">
        <w:rPr>
          <w:rFonts w:ascii="Times New Roman" w:hAnsi="Times New Roman"/>
          <w:color w:val="auto"/>
          <w:sz w:val="24"/>
          <w:szCs w:val="24"/>
          <w:lang w:val="fr-FR"/>
        </w:rPr>
        <w:t>ACGF</w:t>
      </w:r>
      <w:r w:rsidR="00DD4F2F" w:rsidRPr="002340F8">
        <w:rPr>
          <w:rFonts w:ascii="Times New Roman" w:hAnsi="Times New Roman"/>
          <w:color w:val="auto"/>
          <w:sz w:val="24"/>
          <w:szCs w:val="24"/>
          <w:lang w:val="fr-FR"/>
        </w:rPr>
        <w:t xml:space="preserve">) </w:t>
      </w:r>
      <w:r w:rsidR="00B254C6">
        <w:rPr>
          <w:rFonts w:ascii="Times New Roman" w:hAnsi="Times New Roman"/>
          <w:color w:val="auto"/>
          <w:sz w:val="24"/>
          <w:szCs w:val="24"/>
          <w:lang w:val="fr-FR"/>
        </w:rPr>
        <w:t>et l’Accord sur les Principes Fiduciaires entre les agences des Nations Unies (y compris UNICEF) et la Banque</w:t>
      </w:r>
      <w:r w:rsidR="00DD4F2F" w:rsidRPr="002340F8">
        <w:rPr>
          <w:rFonts w:ascii="Times New Roman" w:hAnsi="Times New Roman"/>
          <w:color w:val="auto"/>
          <w:sz w:val="24"/>
          <w:szCs w:val="24"/>
          <w:lang w:val="fr-FR"/>
        </w:rPr>
        <w:t>.</w:t>
      </w:r>
    </w:p>
    <w:p w14:paraId="780AEACC" w14:textId="77777777" w:rsidR="00DD4F2F" w:rsidRPr="002340F8" w:rsidRDefault="00DD4F2F" w:rsidP="00DD4F2F">
      <w:pPr>
        <w:rPr>
          <w:rFonts w:ascii="Times New Roman" w:hAnsi="Times New Roman"/>
          <w:sz w:val="24"/>
          <w:szCs w:val="24"/>
          <w:lang w:val="fr-FR"/>
        </w:rPr>
      </w:pPr>
    </w:p>
    <w:p w14:paraId="31E34633" w14:textId="77777777" w:rsidR="00771B46" w:rsidRPr="00C24CDF" w:rsidRDefault="00B254C6" w:rsidP="00DC29B0">
      <w:pPr>
        <w:pStyle w:val="ListParagraph"/>
        <w:numPr>
          <w:ilvl w:val="0"/>
          <w:numId w:val="29"/>
        </w:numPr>
        <w:jc w:val="both"/>
        <w:rPr>
          <w:rFonts w:ascii="Times New Roman" w:hAnsi="Times New Roman"/>
          <w:color w:val="auto"/>
          <w:sz w:val="24"/>
          <w:szCs w:val="24"/>
          <w:lang w:val="fr-FR"/>
        </w:rPr>
      </w:pPr>
      <w:r w:rsidRPr="00C24CDF">
        <w:rPr>
          <w:rFonts w:ascii="Times New Roman" w:hAnsi="Times New Roman"/>
          <w:color w:val="auto"/>
          <w:sz w:val="24"/>
          <w:szCs w:val="24"/>
          <w:lang w:val="fr-FR"/>
        </w:rPr>
        <w:t>Ce Formulaire Type s’applique à la passation des marchés de vaccins à travers l’UNICEF.  Il s’applique également à la passation des marches de vaccins financ</w:t>
      </w:r>
      <w:r w:rsidR="00771B46" w:rsidRPr="00C24CDF">
        <w:rPr>
          <w:rFonts w:ascii="Times New Roman" w:hAnsi="Times New Roman"/>
          <w:color w:val="auto"/>
          <w:sz w:val="24"/>
          <w:szCs w:val="24"/>
          <w:lang w:val="fr-FR"/>
        </w:rPr>
        <w:t>é</w:t>
      </w:r>
      <w:r w:rsidRPr="00C24CDF">
        <w:rPr>
          <w:rFonts w:ascii="Times New Roman" w:hAnsi="Times New Roman"/>
          <w:color w:val="auto"/>
          <w:sz w:val="24"/>
          <w:szCs w:val="24"/>
          <w:lang w:val="fr-FR"/>
        </w:rPr>
        <w:t xml:space="preserve">s par la Banque mondiale sous le mécanisme </w:t>
      </w:r>
      <w:r w:rsidR="00771B46" w:rsidRPr="00C24CDF">
        <w:rPr>
          <w:rFonts w:ascii="Times New Roman" w:hAnsi="Times New Roman"/>
          <w:color w:val="auto"/>
          <w:sz w:val="24"/>
          <w:szCs w:val="24"/>
          <w:lang w:val="fr-FR"/>
        </w:rPr>
        <w:t>COVAX pour les pays membres de l’AMC (</w:t>
      </w:r>
      <w:r w:rsidRPr="00C24CDF">
        <w:rPr>
          <w:rFonts w:ascii="Times New Roman" w:hAnsi="Times New Roman"/>
          <w:color w:val="auto"/>
          <w:sz w:val="24"/>
          <w:szCs w:val="24"/>
          <w:lang w:val="fr-FR"/>
        </w:rPr>
        <w:t>Advance Market Commitment</w:t>
      </w:r>
      <w:r w:rsidR="00771B46" w:rsidRPr="00C24CDF">
        <w:rPr>
          <w:rFonts w:ascii="Times New Roman" w:hAnsi="Times New Roman"/>
          <w:color w:val="auto"/>
          <w:sz w:val="24"/>
          <w:szCs w:val="24"/>
          <w:lang w:val="fr-FR"/>
        </w:rPr>
        <w:t>) et le Fond Africain d’Acquisition de Vaccin (« AVAT</w:t>
      </w:r>
      <w:r w:rsidR="00771B46" w:rsidRPr="00C24CDF">
        <w:rPr>
          <w:rFonts w:ascii="Times New Roman" w:hAnsi="Times New Roman"/>
          <w:color w:val="auto"/>
          <w:sz w:val="24"/>
          <w:szCs w:val="24"/>
          <w:vertAlign w:val="superscript"/>
          <w:lang w:val="fr-FR"/>
        </w:rPr>
        <w:footnoteReference w:id="3"/>
      </w:r>
      <w:r w:rsidR="00771B46" w:rsidRPr="00C24CDF">
        <w:rPr>
          <w:rFonts w:ascii="Times New Roman" w:hAnsi="Times New Roman"/>
          <w:color w:val="auto"/>
          <w:sz w:val="24"/>
          <w:szCs w:val="24"/>
          <w:lang w:val="fr-FR"/>
        </w:rPr>
        <w:t> »).</w:t>
      </w:r>
    </w:p>
    <w:p w14:paraId="30808504" w14:textId="15CE997E" w:rsidR="00452A93" w:rsidRPr="00C24CDF" w:rsidRDefault="00771B46" w:rsidP="00771B46">
      <w:pPr>
        <w:jc w:val="both"/>
        <w:rPr>
          <w:rFonts w:ascii="Times New Roman" w:hAnsi="Times New Roman"/>
          <w:color w:val="auto"/>
          <w:sz w:val="24"/>
          <w:szCs w:val="24"/>
          <w:lang w:val="fr-FR"/>
        </w:rPr>
      </w:pPr>
      <w:r w:rsidRPr="00C24CDF">
        <w:rPr>
          <w:rFonts w:ascii="Times New Roman" w:hAnsi="Times New Roman"/>
          <w:color w:val="auto"/>
          <w:sz w:val="24"/>
          <w:szCs w:val="24"/>
          <w:lang w:val="fr-FR"/>
        </w:rPr>
        <w:t xml:space="preserve"> </w:t>
      </w:r>
      <w:r w:rsidR="00B254C6" w:rsidRPr="00C24CDF">
        <w:rPr>
          <w:rFonts w:ascii="Times New Roman" w:hAnsi="Times New Roman"/>
          <w:color w:val="auto"/>
          <w:sz w:val="24"/>
          <w:szCs w:val="24"/>
          <w:lang w:val="fr-FR"/>
        </w:rPr>
        <w:t xml:space="preserve"> </w:t>
      </w:r>
    </w:p>
    <w:p w14:paraId="5617DC61" w14:textId="10269B41" w:rsidR="00DD4F2F" w:rsidRPr="00C24CDF" w:rsidRDefault="00C24CDF" w:rsidP="00C24CDF">
      <w:pPr>
        <w:pStyle w:val="ListParagraph"/>
        <w:numPr>
          <w:ilvl w:val="0"/>
          <w:numId w:val="29"/>
        </w:numPr>
        <w:jc w:val="both"/>
        <w:rPr>
          <w:rFonts w:ascii="Times New Roman" w:hAnsi="Times New Roman"/>
          <w:sz w:val="24"/>
          <w:szCs w:val="24"/>
          <w:lang w:val="fr-FR"/>
        </w:rPr>
      </w:pPr>
      <w:r w:rsidRPr="00C24CDF">
        <w:rPr>
          <w:rFonts w:ascii="Times New Roman" w:hAnsi="Times New Roman"/>
          <w:color w:val="auto"/>
          <w:sz w:val="24"/>
          <w:szCs w:val="24"/>
          <w:lang w:val="fr-FR"/>
        </w:rPr>
        <w:t xml:space="preserve">Le texte en </w:t>
      </w:r>
      <w:r w:rsidRPr="00C24CDF">
        <w:rPr>
          <w:rFonts w:ascii="Times New Roman" w:hAnsi="Times New Roman"/>
          <w:i/>
          <w:iCs/>
          <w:color w:val="auto"/>
          <w:sz w:val="24"/>
          <w:szCs w:val="24"/>
          <w:lang w:val="fr-FR"/>
        </w:rPr>
        <w:t xml:space="preserve">italiques </w:t>
      </w:r>
      <w:r w:rsidRPr="00C24CDF">
        <w:rPr>
          <w:rFonts w:ascii="Times New Roman" w:hAnsi="Times New Roman"/>
          <w:color w:val="auto"/>
          <w:sz w:val="24"/>
          <w:szCs w:val="24"/>
          <w:lang w:val="fr-FR"/>
        </w:rPr>
        <w:t>“</w:t>
      </w:r>
      <w:r w:rsidRPr="00C24CDF">
        <w:rPr>
          <w:rFonts w:ascii="Times New Roman" w:hAnsi="Times New Roman"/>
          <w:i/>
          <w:iCs/>
          <w:color w:val="auto"/>
          <w:sz w:val="24"/>
          <w:szCs w:val="24"/>
          <w:lang w:val="fr-FR"/>
        </w:rPr>
        <w:t>Notes pour les Utilisateurs</w:t>
      </w:r>
      <w:r w:rsidRPr="00C24CDF">
        <w:rPr>
          <w:rFonts w:ascii="Times New Roman" w:hAnsi="Times New Roman"/>
          <w:color w:val="auto"/>
          <w:sz w:val="24"/>
          <w:szCs w:val="24"/>
          <w:lang w:val="fr-FR"/>
        </w:rPr>
        <w:t xml:space="preserve">” constitue un guide pour l’agence d’exécution de l’Emprunteur de la Banque mondiale et pour l’équipe du projet de l’UNICEF aux fins de la préparation d’un Accord spécifique. </w:t>
      </w:r>
      <w:r w:rsidRPr="0024222D">
        <w:rPr>
          <w:rFonts w:ascii="Times New Roman" w:hAnsi="Times New Roman"/>
          <w:color w:val="auto"/>
          <w:sz w:val="24"/>
          <w:szCs w:val="24"/>
          <w:lang w:val="fr-FR"/>
        </w:rPr>
        <w:t xml:space="preserve">Ces </w:t>
      </w:r>
      <w:r w:rsidRPr="0024222D">
        <w:rPr>
          <w:rFonts w:ascii="Times New Roman" w:hAnsi="Times New Roman"/>
          <w:i/>
          <w:iCs/>
          <w:color w:val="auto"/>
          <w:sz w:val="24"/>
          <w:szCs w:val="24"/>
          <w:lang w:val="fr-FR"/>
        </w:rPr>
        <w:t>Notes pour les Utilisateurs</w:t>
      </w:r>
      <w:r w:rsidRPr="0024222D">
        <w:rPr>
          <w:rFonts w:ascii="Times New Roman" w:hAnsi="Times New Roman"/>
          <w:color w:val="auto"/>
          <w:sz w:val="24"/>
          <w:szCs w:val="24"/>
          <w:lang w:val="fr-FR"/>
        </w:rPr>
        <w:t xml:space="preserve"> doivent être supprimées dans la version finale avant la signature de l’Accord. </w:t>
      </w:r>
    </w:p>
    <w:p w14:paraId="6C6E53A5" w14:textId="0397D386" w:rsidR="00DD4F2F" w:rsidRPr="00654329" w:rsidRDefault="00C24CDF" w:rsidP="00654329">
      <w:pPr>
        <w:pStyle w:val="ListParagraph"/>
        <w:numPr>
          <w:ilvl w:val="0"/>
          <w:numId w:val="29"/>
        </w:numPr>
        <w:spacing w:before="240" w:after="120"/>
        <w:jc w:val="both"/>
        <w:rPr>
          <w:rFonts w:ascii="Times New Roman" w:hAnsi="Times New Roman"/>
          <w:color w:val="auto"/>
          <w:sz w:val="24"/>
          <w:szCs w:val="24"/>
          <w:lang w:val="fr-FR"/>
        </w:rPr>
      </w:pPr>
      <w:r w:rsidRPr="00C24CDF">
        <w:rPr>
          <w:rFonts w:ascii="Times New Roman" w:hAnsi="Times New Roman"/>
          <w:color w:val="auto"/>
          <w:sz w:val="24"/>
          <w:szCs w:val="24"/>
          <w:lang w:val="fr-FR"/>
        </w:rPr>
        <w:t xml:space="preserve">Pour </w:t>
      </w:r>
      <w:r>
        <w:rPr>
          <w:rFonts w:ascii="Times New Roman" w:hAnsi="Times New Roman"/>
          <w:color w:val="auto"/>
          <w:sz w:val="24"/>
          <w:szCs w:val="24"/>
          <w:lang w:val="fr-FR"/>
        </w:rPr>
        <w:t xml:space="preserve">soumettre des commentaires ou </w:t>
      </w:r>
      <w:r w:rsidR="004270C1">
        <w:rPr>
          <w:rFonts w:ascii="Times New Roman" w:hAnsi="Times New Roman"/>
          <w:color w:val="auto"/>
          <w:sz w:val="24"/>
          <w:szCs w:val="24"/>
          <w:lang w:val="fr-FR"/>
        </w:rPr>
        <w:t xml:space="preserve">des </w:t>
      </w:r>
      <w:r w:rsidR="00654329">
        <w:rPr>
          <w:rFonts w:ascii="Times New Roman" w:hAnsi="Times New Roman"/>
          <w:color w:val="auto"/>
          <w:sz w:val="24"/>
          <w:szCs w:val="24"/>
          <w:lang w:val="fr-FR"/>
        </w:rPr>
        <w:t xml:space="preserve">questions sur ce document, ou sur l’utilisation de ce modèle, </w:t>
      </w:r>
      <w:r w:rsidRPr="00C24CDF">
        <w:rPr>
          <w:rFonts w:ascii="Times New Roman" w:hAnsi="Times New Roman"/>
          <w:color w:val="auto"/>
          <w:sz w:val="24"/>
          <w:szCs w:val="24"/>
          <w:lang w:val="fr-FR"/>
        </w:rPr>
        <w:t xml:space="preserve">s’adresser à : </w:t>
      </w:r>
      <w:r w:rsidR="00DD4F2F" w:rsidRPr="00654329">
        <w:rPr>
          <w:rFonts w:ascii="Times New Roman" w:hAnsi="Times New Roman"/>
          <w:color w:val="auto"/>
          <w:spacing w:val="-3"/>
          <w:sz w:val="24"/>
          <w:szCs w:val="24"/>
          <w:lang w:val="fr-FR"/>
        </w:rPr>
        <w:t xml:space="preserve"> </w:t>
      </w:r>
      <w:hyperlink r:id="rId12" w:history="1">
        <w:r w:rsidR="00DD4F2F" w:rsidRPr="004270C1">
          <w:rPr>
            <w:rStyle w:val="Hyperlink"/>
            <w:rFonts w:ascii="Times New Roman" w:hAnsi="Times New Roman"/>
            <w:b/>
            <w:bCs/>
            <w:color w:val="auto"/>
            <w:sz w:val="24"/>
            <w:szCs w:val="24"/>
            <w:lang w:val="fr-FR" w:eastAsia="it-IT"/>
          </w:rPr>
          <w:t>unagencies@worldbank.org</w:t>
        </w:r>
      </w:hyperlink>
      <w:r w:rsidR="00DD4F2F" w:rsidRPr="00654329">
        <w:rPr>
          <w:rStyle w:val="Hyperlink"/>
          <w:rFonts w:ascii="Times New Roman" w:hAnsi="Times New Roman"/>
          <w:color w:val="auto"/>
          <w:sz w:val="24"/>
          <w:szCs w:val="24"/>
          <w:lang w:val="fr-FR" w:eastAsia="it-IT"/>
        </w:rPr>
        <w:t>.</w:t>
      </w:r>
    </w:p>
    <w:p w14:paraId="7C9F5AC8" w14:textId="77777777" w:rsidR="00DD4F2F" w:rsidRPr="00654329" w:rsidRDefault="00DD4F2F" w:rsidP="00DD4F2F">
      <w:pPr>
        <w:rPr>
          <w:rFonts w:ascii="Times New Roman" w:hAnsi="Times New Roman"/>
          <w:sz w:val="24"/>
          <w:lang w:val="fr-FR"/>
        </w:rPr>
      </w:pPr>
    </w:p>
    <w:p w14:paraId="7E4955C1" w14:textId="77777777" w:rsidR="00DD4F2F" w:rsidRPr="00654329" w:rsidRDefault="00DD4F2F" w:rsidP="00DD4F2F">
      <w:pPr>
        <w:rPr>
          <w:rFonts w:ascii="Times New Roman" w:hAnsi="Times New Roman"/>
          <w:sz w:val="24"/>
          <w:lang w:val="fr-FR"/>
        </w:rPr>
      </w:pPr>
    </w:p>
    <w:p w14:paraId="3B548F28" w14:textId="77777777" w:rsidR="00DD4F2F" w:rsidRPr="00654329" w:rsidRDefault="00DD4F2F" w:rsidP="00DD4F2F">
      <w:pPr>
        <w:rPr>
          <w:rFonts w:ascii="Times New Roman" w:hAnsi="Times New Roman"/>
          <w:sz w:val="24"/>
          <w:lang w:val="fr-FR"/>
        </w:rPr>
      </w:pPr>
    </w:p>
    <w:p w14:paraId="6FAA7C50" w14:textId="30E16AFF" w:rsidR="00654329" w:rsidRPr="00654329" w:rsidRDefault="00654329" w:rsidP="00654329">
      <w:pPr>
        <w:tabs>
          <w:tab w:val="left" w:pos="3553"/>
        </w:tabs>
        <w:rPr>
          <w:rFonts w:ascii="Times New Roman" w:hAnsi="Times New Roman"/>
          <w:sz w:val="24"/>
          <w:lang w:val="fr-FR"/>
        </w:rPr>
      </w:pPr>
    </w:p>
    <w:p w14:paraId="66186BF8" w14:textId="390DA449" w:rsidR="00654329" w:rsidRPr="00654329" w:rsidRDefault="00654329" w:rsidP="00654329">
      <w:pPr>
        <w:tabs>
          <w:tab w:val="left" w:pos="3553"/>
        </w:tabs>
        <w:rPr>
          <w:rFonts w:ascii="Times New Roman" w:hAnsi="Times New Roman"/>
          <w:sz w:val="24"/>
          <w:lang w:val="fr-FR"/>
        </w:rPr>
        <w:sectPr w:rsidR="00654329" w:rsidRPr="00654329" w:rsidSect="0073669D">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706" w:footer="706" w:gutter="0"/>
          <w:pgNumType w:start="1"/>
          <w:cols w:space="708"/>
          <w:titlePg/>
          <w:docGrid w:linePitch="360"/>
        </w:sectPr>
      </w:pPr>
      <w:r w:rsidRPr="00654329">
        <w:rPr>
          <w:rFonts w:ascii="Times New Roman" w:hAnsi="Times New Roman"/>
          <w:sz w:val="24"/>
          <w:lang w:val="fr-FR"/>
        </w:rPr>
        <w:tab/>
      </w:r>
    </w:p>
    <w:p w14:paraId="5FB6278B" w14:textId="77777777" w:rsidR="00DD4F2F" w:rsidRPr="00654329" w:rsidRDefault="00DD4F2F" w:rsidP="00DD4F2F">
      <w:pPr>
        <w:rPr>
          <w:rFonts w:ascii="Times New Roman" w:hAnsi="Times New Roman"/>
          <w:sz w:val="24"/>
          <w:lang w:val="fr-FR"/>
        </w:rPr>
      </w:pPr>
    </w:p>
    <w:p w14:paraId="6A17E4CD" w14:textId="6222B115" w:rsidR="00DD4F2F" w:rsidRPr="00654329" w:rsidRDefault="00654329" w:rsidP="00DD4F2F">
      <w:pPr>
        <w:rPr>
          <w:rFonts w:ascii="Times New Roman" w:hAnsi="Times New Roman"/>
          <w:i/>
          <w:color w:val="000000" w:themeColor="text1"/>
          <w:sz w:val="28"/>
          <w:szCs w:val="28"/>
          <w:lang w:val="fr-FR"/>
        </w:rPr>
      </w:pPr>
      <w:r w:rsidRPr="00654329">
        <w:rPr>
          <w:rFonts w:ascii="Times New Roman" w:hAnsi="Times New Roman"/>
          <w:i/>
          <w:color w:val="000000" w:themeColor="text1"/>
          <w:sz w:val="28"/>
          <w:szCs w:val="28"/>
          <w:lang w:val="fr-FR"/>
        </w:rPr>
        <w:t>Le formulaire d’Accord pour l’ut</w:t>
      </w:r>
      <w:r>
        <w:rPr>
          <w:rFonts w:ascii="Times New Roman" w:hAnsi="Times New Roman"/>
          <w:i/>
          <w:color w:val="000000" w:themeColor="text1"/>
          <w:sz w:val="28"/>
          <w:szCs w:val="28"/>
          <w:lang w:val="fr-FR"/>
        </w:rPr>
        <w:t>i</w:t>
      </w:r>
      <w:r w:rsidRPr="00654329">
        <w:rPr>
          <w:rFonts w:ascii="Times New Roman" w:hAnsi="Times New Roman"/>
          <w:i/>
          <w:color w:val="000000" w:themeColor="text1"/>
          <w:sz w:val="28"/>
          <w:szCs w:val="28"/>
          <w:lang w:val="fr-FR"/>
        </w:rPr>
        <w:t>lisation par les Emprunteurs est prés</w:t>
      </w:r>
      <w:r>
        <w:rPr>
          <w:rFonts w:ascii="Times New Roman" w:hAnsi="Times New Roman"/>
          <w:i/>
          <w:color w:val="000000" w:themeColor="text1"/>
          <w:sz w:val="28"/>
          <w:szCs w:val="28"/>
          <w:lang w:val="fr-FR"/>
        </w:rPr>
        <w:t xml:space="preserve">enté </w:t>
      </w:r>
      <w:r w:rsidR="00540C11">
        <w:rPr>
          <w:rFonts w:ascii="Times New Roman" w:hAnsi="Times New Roman"/>
          <w:i/>
          <w:color w:val="000000" w:themeColor="text1"/>
          <w:sz w:val="28"/>
          <w:szCs w:val="28"/>
          <w:lang w:val="fr-FR"/>
        </w:rPr>
        <w:t>dans les pages suivantes</w:t>
      </w:r>
      <w:r>
        <w:rPr>
          <w:rFonts w:ascii="Times New Roman" w:hAnsi="Times New Roman"/>
          <w:i/>
          <w:color w:val="000000" w:themeColor="text1"/>
          <w:sz w:val="28"/>
          <w:szCs w:val="28"/>
          <w:lang w:val="fr-FR"/>
        </w:rPr>
        <w:t>.</w:t>
      </w:r>
    </w:p>
    <w:p w14:paraId="5F8BDC0C" w14:textId="023C55D9" w:rsidR="00DD4F2F" w:rsidRPr="00654329" w:rsidRDefault="00DD4F2F" w:rsidP="00DD4F2F">
      <w:pPr>
        <w:rPr>
          <w:rFonts w:ascii="Times New Roman" w:hAnsi="Times New Roman"/>
          <w:sz w:val="24"/>
          <w:lang w:val="fr-FR"/>
        </w:rPr>
        <w:sectPr w:rsidR="00DD4F2F" w:rsidRPr="00654329" w:rsidSect="00540C11">
          <w:pgSz w:w="12240" w:h="15840" w:code="1"/>
          <w:pgMar w:top="1440" w:right="1800" w:bottom="1440" w:left="1800" w:header="706" w:footer="706" w:gutter="0"/>
          <w:pgNumType w:start="4"/>
          <w:cols w:space="708"/>
          <w:docGrid w:linePitch="360"/>
        </w:sectPr>
      </w:pPr>
    </w:p>
    <w:p w14:paraId="5DCDFAE6" w14:textId="01B4C510" w:rsidR="002B6460" w:rsidRPr="00654329" w:rsidRDefault="002B6460" w:rsidP="0042286B">
      <w:pPr>
        <w:pStyle w:val="Title"/>
        <w:rPr>
          <w:color w:val="auto"/>
          <w:szCs w:val="24"/>
          <w:lang w:val="fr-FR"/>
        </w:rPr>
      </w:pPr>
    </w:p>
    <w:p w14:paraId="421F2EDC" w14:textId="77777777" w:rsidR="002B6460" w:rsidRPr="00654329" w:rsidRDefault="002B6460" w:rsidP="0042286B">
      <w:pPr>
        <w:pStyle w:val="Title"/>
        <w:rPr>
          <w:color w:val="auto"/>
          <w:szCs w:val="24"/>
          <w:lang w:val="fr-FR"/>
        </w:rPr>
      </w:pPr>
    </w:p>
    <w:p w14:paraId="41557794" w14:textId="77777777" w:rsidR="002B6460" w:rsidRPr="00654329" w:rsidRDefault="002B6460" w:rsidP="0042286B">
      <w:pPr>
        <w:pStyle w:val="Title"/>
        <w:rPr>
          <w:color w:val="auto"/>
          <w:szCs w:val="24"/>
          <w:lang w:val="fr-FR"/>
        </w:rPr>
      </w:pPr>
    </w:p>
    <w:p w14:paraId="06D93173" w14:textId="77777777" w:rsidR="002B6460" w:rsidRPr="00654329" w:rsidRDefault="002B6460" w:rsidP="0042286B">
      <w:pPr>
        <w:pStyle w:val="Title"/>
        <w:rPr>
          <w:color w:val="auto"/>
          <w:szCs w:val="24"/>
          <w:lang w:val="fr-FR"/>
        </w:rPr>
      </w:pPr>
    </w:p>
    <w:p w14:paraId="554AC398" w14:textId="33F7238D" w:rsidR="000F3397" w:rsidRPr="0024222D" w:rsidRDefault="00654329" w:rsidP="0042286B">
      <w:pPr>
        <w:pStyle w:val="Title"/>
        <w:rPr>
          <w:color w:val="auto"/>
          <w:szCs w:val="24"/>
          <w:lang w:val="fr-FR"/>
        </w:rPr>
      </w:pPr>
      <w:r w:rsidRPr="0024222D">
        <w:rPr>
          <w:color w:val="auto"/>
          <w:szCs w:val="24"/>
          <w:lang w:val="fr-FR"/>
        </w:rPr>
        <w:t>ACCORD</w:t>
      </w:r>
    </w:p>
    <w:p w14:paraId="303E8E9D" w14:textId="77777777" w:rsidR="000F3397" w:rsidRPr="0024222D" w:rsidRDefault="000F3397" w:rsidP="00C713A8">
      <w:pPr>
        <w:jc w:val="center"/>
        <w:rPr>
          <w:rFonts w:ascii="Times New Roman" w:hAnsi="Times New Roman"/>
          <w:b/>
          <w:color w:val="auto"/>
          <w:sz w:val="24"/>
          <w:szCs w:val="24"/>
          <w:lang w:val="fr-FR"/>
        </w:rPr>
      </w:pPr>
    </w:p>
    <w:p w14:paraId="6AF1E231" w14:textId="77777777" w:rsidR="00DB7EAF" w:rsidRPr="0024222D" w:rsidRDefault="00DB7EAF" w:rsidP="00C713A8">
      <w:pPr>
        <w:jc w:val="center"/>
        <w:rPr>
          <w:rFonts w:ascii="Times New Roman" w:hAnsi="Times New Roman"/>
          <w:b/>
          <w:color w:val="auto"/>
          <w:sz w:val="24"/>
          <w:szCs w:val="24"/>
          <w:lang w:val="fr-FR"/>
        </w:rPr>
      </w:pPr>
    </w:p>
    <w:p w14:paraId="5C7F64BD" w14:textId="77777777" w:rsidR="00DB7EAF" w:rsidRPr="0024222D" w:rsidRDefault="00DB7EAF" w:rsidP="00C713A8">
      <w:pPr>
        <w:jc w:val="center"/>
        <w:rPr>
          <w:rFonts w:ascii="Times New Roman" w:hAnsi="Times New Roman"/>
          <w:b/>
          <w:color w:val="auto"/>
          <w:sz w:val="24"/>
          <w:szCs w:val="24"/>
          <w:lang w:val="fr-FR"/>
        </w:rPr>
      </w:pPr>
    </w:p>
    <w:p w14:paraId="1E489914" w14:textId="3EAF3206" w:rsidR="000F3397" w:rsidRPr="0024222D" w:rsidRDefault="00654329" w:rsidP="00C713A8">
      <w:pPr>
        <w:jc w:val="center"/>
        <w:rPr>
          <w:rFonts w:ascii="Times New Roman" w:hAnsi="Times New Roman"/>
          <w:b/>
          <w:color w:val="auto"/>
          <w:sz w:val="24"/>
          <w:szCs w:val="24"/>
          <w:lang w:val="fr-FR"/>
        </w:rPr>
      </w:pPr>
      <w:r w:rsidRPr="0024222D">
        <w:rPr>
          <w:rFonts w:ascii="Times New Roman" w:hAnsi="Times New Roman"/>
          <w:b/>
          <w:color w:val="auto"/>
          <w:sz w:val="24"/>
          <w:szCs w:val="24"/>
          <w:lang w:val="fr-FR"/>
        </w:rPr>
        <w:t>entre</w:t>
      </w:r>
    </w:p>
    <w:p w14:paraId="622555C0" w14:textId="77777777" w:rsidR="000F3397" w:rsidRPr="0024222D" w:rsidRDefault="000F3397" w:rsidP="00C713A8">
      <w:pPr>
        <w:jc w:val="center"/>
        <w:rPr>
          <w:rFonts w:ascii="Times New Roman" w:hAnsi="Times New Roman"/>
          <w:b/>
          <w:color w:val="auto"/>
          <w:sz w:val="24"/>
          <w:szCs w:val="24"/>
          <w:lang w:val="fr-FR"/>
        </w:rPr>
      </w:pPr>
    </w:p>
    <w:p w14:paraId="4D579D83" w14:textId="77777777" w:rsidR="00DB7EAF" w:rsidRPr="0024222D" w:rsidRDefault="00DB7EAF" w:rsidP="00C713A8">
      <w:pPr>
        <w:jc w:val="center"/>
        <w:rPr>
          <w:rFonts w:ascii="Times New Roman" w:hAnsi="Times New Roman"/>
          <w:b/>
          <w:color w:val="auto"/>
          <w:sz w:val="24"/>
          <w:szCs w:val="24"/>
          <w:lang w:val="fr-FR"/>
        </w:rPr>
      </w:pPr>
    </w:p>
    <w:p w14:paraId="3542809C" w14:textId="77777777" w:rsidR="00DB7EAF" w:rsidRPr="0024222D" w:rsidRDefault="00DB7EAF" w:rsidP="00C713A8">
      <w:pPr>
        <w:jc w:val="center"/>
        <w:rPr>
          <w:rFonts w:ascii="Times New Roman" w:hAnsi="Times New Roman"/>
          <w:b/>
          <w:color w:val="auto"/>
          <w:sz w:val="24"/>
          <w:szCs w:val="24"/>
          <w:lang w:val="fr-FR"/>
        </w:rPr>
      </w:pPr>
    </w:p>
    <w:p w14:paraId="534CA83A" w14:textId="77777777" w:rsidR="00DB7EAF" w:rsidRPr="0024222D" w:rsidRDefault="00DB7EAF" w:rsidP="00C713A8">
      <w:pPr>
        <w:jc w:val="center"/>
        <w:rPr>
          <w:rFonts w:ascii="Times New Roman" w:hAnsi="Times New Roman"/>
          <w:b/>
          <w:color w:val="auto"/>
          <w:sz w:val="24"/>
          <w:szCs w:val="24"/>
          <w:lang w:val="fr-FR"/>
        </w:rPr>
      </w:pPr>
    </w:p>
    <w:p w14:paraId="2023895A" w14:textId="54553C46" w:rsidR="00DA4A64" w:rsidRPr="00654329" w:rsidRDefault="00654329" w:rsidP="00C713A8">
      <w:pPr>
        <w:jc w:val="center"/>
        <w:rPr>
          <w:rFonts w:ascii="Times New Roman" w:hAnsi="Times New Roman"/>
          <w:b/>
          <w:color w:val="auto"/>
          <w:sz w:val="24"/>
          <w:szCs w:val="24"/>
          <w:lang w:val="fr-FR"/>
        </w:rPr>
      </w:pPr>
      <w:r w:rsidRPr="00654329">
        <w:rPr>
          <w:rFonts w:ascii="Times New Roman" w:hAnsi="Times New Roman"/>
          <w:b/>
          <w:color w:val="auto"/>
          <w:sz w:val="24"/>
          <w:szCs w:val="24"/>
          <w:lang w:val="fr-FR"/>
        </w:rPr>
        <w:t>LE GOUVERNEMENT DE [nom du pays]</w:t>
      </w:r>
    </w:p>
    <w:p w14:paraId="0E5915EB" w14:textId="77777777" w:rsidR="00DA4A64" w:rsidRPr="00654329" w:rsidRDefault="00DA4A64" w:rsidP="00C713A8">
      <w:pPr>
        <w:jc w:val="center"/>
        <w:rPr>
          <w:rFonts w:ascii="Times New Roman" w:hAnsi="Times New Roman"/>
          <w:b/>
          <w:color w:val="auto"/>
          <w:sz w:val="24"/>
          <w:szCs w:val="24"/>
          <w:lang w:val="fr-FR"/>
        </w:rPr>
      </w:pPr>
    </w:p>
    <w:p w14:paraId="0AAA9225" w14:textId="77777777" w:rsidR="00DB7EAF" w:rsidRPr="00654329" w:rsidRDefault="00DB7EAF" w:rsidP="00C713A8">
      <w:pPr>
        <w:jc w:val="center"/>
        <w:rPr>
          <w:rFonts w:ascii="Times New Roman" w:hAnsi="Times New Roman"/>
          <w:b/>
          <w:color w:val="auto"/>
          <w:sz w:val="24"/>
          <w:szCs w:val="24"/>
          <w:lang w:val="fr-FR"/>
        </w:rPr>
      </w:pPr>
    </w:p>
    <w:p w14:paraId="4CB54AA4" w14:textId="51FBBC81" w:rsidR="00DB7EAF" w:rsidRPr="00654329" w:rsidRDefault="00654329" w:rsidP="00C713A8">
      <w:pPr>
        <w:jc w:val="center"/>
        <w:rPr>
          <w:rFonts w:ascii="Times New Roman" w:hAnsi="Times New Roman"/>
          <w:b/>
          <w:color w:val="auto"/>
          <w:sz w:val="24"/>
          <w:szCs w:val="24"/>
          <w:lang w:val="fr-FR"/>
        </w:rPr>
      </w:pPr>
      <w:r>
        <w:rPr>
          <w:rFonts w:ascii="Times New Roman" w:hAnsi="Times New Roman"/>
          <w:b/>
          <w:color w:val="auto"/>
          <w:sz w:val="24"/>
          <w:szCs w:val="24"/>
          <w:lang w:val="fr-FR"/>
        </w:rPr>
        <w:t>et</w:t>
      </w:r>
    </w:p>
    <w:p w14:paraId="61FD4E11" w14:textId="77777777" w:rsidR="00DB7EAF" w:rsidRPr="00654329" w:rsidRDefault="00DB7EAF" w:rsidP="00C713A8">
      <w:pPr>
        <w:jc w:val="center"/>
        <w:rPr>
          <w:rFonts w:ascii="Times New Roman" w:hAnsi="Times New Roman"/>
          <w:b/>
          <w:color w:val="auto"/>
          <w:sz w:val="24"/>
          <w:szCs w:val="24"/>
          <w:lang w:val="fr-FR"/>
        </w:rPr>
      </w:pPr>
    </w:p>
    <w:p w14:paraId="4DA8CFDF" w14:textId="77777777" w:rsidR="00DB7EAF" w:rsidRPr="00654329" w:rsidRDefault="00DB7EAF" w:rsidP="00C713A8">
      <w:pPr>
        <w:jc w:val="center"/>
        <w:rPr>
          <w:rFonts w:ascii="Times New Roman" w:hAnsi="Times New Roman"/>
          <w:b/>
          <w:color w:val="auto"/>
          <w:sz w:val="24"/>
          <w:szCs w:val="24"/>
          <w:lang w:val="fr-FR"/>
        </w:rPr>
      </w:pPr>
    </w:p>
    <w:p w14:paraId="603B74DA" w14:textId="5BF7842A" w:rsidR="000F3397" w:rsidRPr="00654329" w:rsidRDefault="00654329" w:rsidP="00C713A8">
      <w:pPr>
        <w:jc w:val="center"/>
        <w:rPr>
          <w:rFonts w:ascii="Times New Roman" w:hAnsi="Times New Roman"/>
          <w:b/>
          <w:color w:val="auto"/>
          <w:sz w:val="24"/>
          <w:szCs w:val="24"/>
          <w:lang w:val="fr-FR"/>
        </w:rPr>
      </w:pPr>
      <w:r w:rsidRPr="00654329">
        <w:rPr>
          <w:rFonts w:ascii="Times New Roman" w:hAnsi="Times New Roman"/>
          <w:b/>
          <w:color w:val="auto"/>
          <w:sz w:val="24"/>
          <w:szCs w:val="24"/>
          <w:lang w:val="fr-FR"/>
        </w:rPr>
        <w:t>LE FONDS DES NATIONS UNIES POUR L’ENFA</w:t>
      </w:r>
      <w:r>
        <w:rPr>
          <w:rFonts w:ascii="Times New Roman" w:hAnsi="Times New Roman"/>
          <w:b/>
          <w:color w:val="auto"/>
          <w:sz w:val="24"/>
          <w:szCs w:val="24"/>
          <w:lang w:val="fr-FR"/>
        </w:rPr>
        <w:t>NCE (</w:t>
      </w:r>
      <w:r w:rsidR="000F3397" w:rsidRPr="00654329">
        <w:rPr>
          <w:rFonts w:ascii="Times New Roman" w:hAnsi="Times New Roman"/>
          <w:b/>
          <w:color w:val="auto"/>
          <w:sz w:val="24"/>
          <w:szCs w:val="24"/>
          <w:lang w:val="fr-FR"/>
        </w:rPr>
        <w:t>UNICEF</w:t>
      </w:r>
      <w:r>
        <w:rPr>
          <w:rFonts w:ascii="Times New Roman" w:hAnsi="Times New Roman"/>
          <w:b/>
          <w:color w:val="auto"/>
          <w:sz w:val="24"/>
          <w:szCs w:val="24"/>
          <w:lang w:val="fr-FR"/>
        </w:rPr>
        <w:t>)</w:t>
      </w:r>
    </w:p>
    <w:p w14:paraId="63FEBD0A" w14:textId="77777777" w:rsidR="006917A7" w:rsidRPr="00654329" w:rsidRDefault="006917A7" w:rsidP="00C713A8">
      <w:pPr>
        <w:jc w:val="center"/>
        <w:rPr>
          <w:rFonts w:ascii="Times New Roman" w:hAnsi="Times New Roman"/>
          <w:b/>
          <w:color w:val="auto"/>
          <w:sz w:val="24"/>
          <w:szCs w:val="24"/>
          <w:lang w:val="fr-FR"/>
        </w:rPr>
      </w:pPr>
    </w:p>
    <w:p w14:paraId="3EA70D69" w14:textId="77777777" w:rsidR="00DB7EAF" w:rsidRPr="00654329" w:rsidRDefault="00DB7EAF" w:rsidP="00C713A8">
      <w:pPr>
        <w:jc w:val="center"/>
        <w:rPr>
          <w:rFonts w:ascii="Times New Roman" w:hAnsi="Times New Roman"/>
          <w:b/>
          <w:color w:val="auto"/>
          <w:sz w:val="24"/>
          <w:szCs w:val="24"/>
          <w:lang w:val="fr-FR"/>
        </w:rPr>
      </w:pPr>
    </w:p>
    <w:p w14:paraId="29BA5AC0" w14:textId="77777777" w:rsidR="00DB7EAF" w:rsidRPr="00654329" w:rsidRDefault="00DB7EAF" w:rsidP="00C713A8">
      <w:pPr>
        <w:jc w:val="center"/>
        <w:rPr>
          <w:rFonts w:ascii="Times New Roman" w:hAnsi="Times New Roman"/>
          <w:b/>
          <w:color w:val="auto"/>
          <w:sz w:val="24"/>
          <w:szCs w:val="24"/>
          <w:lang w:val="fr-FR"/>
        </w:rPr>
      </w:pPr>
    </w:p>
    <w:p w14:paraId="6D3836EA" w14:textId="77777777" w:rsidR="00DB7EAF" w:rsidRPr="00654329" w:rsidRDefault="00DB7EAF" w:rsidP="00C713A8">
      <w:pPr>
        <w:jc w:val="center"/>
        <w:rPr>
          <w:rFonts w:ascii="Times New Roman" w:hAnsi="Times New Roman"/>
          <w:b/>
          <w:color w:val="auto"/>
          <w:sz w:val="24"/>
          <w:szCs w:val="24"/>
          <w:lang w:val="fr-FR"/>
        </w:rPr>
      </w:pPr>
    </w:p>
    <w:p w14:paraId="209F8D92" w14:textId="37AB054A" w:rsidR="003D4BBC" w:rsidRPr="00654329" w:rsidRDefault="00654329" w:rsidP="00C713A8">
      <w:pPr>
        <w:jc w:val="center"/>
        <w:rPr>
          <w:rFonts w:ascii="Times New Roman" w:hAnsi="Times New Roman"/>
          <w:b/>
          <w:color w:val="auto"/>
          <w:sz w:val="24"/>
          <w:szCs w:val="24"/>
          <w:lang w:val="fr-FR"/>
        </w:rPr>
      </w:pPr>
      <w:r w:rsidRPr="00654329">
        <w:rPr>
          <w:rFonts w:ascii="Times New Roman" w:hAnsi="Times New Roman"/>
          <w:b/>
          <w:color w:val="auto"/>
          <w:sz w:val="24"/>
          <w:szCs w:val="24"/>
          <w:lang w:val="fr-FR"/>
        </w:rPr>
        <w:t xml:space="preserve">POUR LA PASSATION DE MARCHÉS DE VACCINS COVID-19 ET LES FOURNITURES </w:t>
      </w:r>
      <w:r>
        <w:rPr>
          <w:rFonts w:ascii="Times New Roman" w:hAnsi="Times New Roman"/>
          <w:b/>
          <w:color w:val="auto"/>
          <w:sz w:val="24"/>
          <w:szCs w:val="24"/>
          <w:lang w:val="fr-FR"/>
        </w:rPr>
        <w:t>ANNEXES</w:t>
      </w:r>
      <w:r w:rsidR="00DB7EAF" w:rsidRPr="00654329">
        <w:rPr>
          <w:rFonts w:ascii="Times New Roman" w:hAnsi="Times New Roman"/>
          <w:b/>
          <w:color w:val="auto"/>
          <w:sz w:val="24"/>
          <w:szCs w:val="24"/>
          <w:lang w:val="fr-FR"/>
        </w:rPr>
        <w:t xml:space="preserve"> </w:t>
      </w:r>
    </w:p>
    <w:p w14:paraId="2406D682" w14:textId="480B9D1B" w:rsidR="000F3397" w:rsidRPr="00654329" w:rsidRDefault="00DA4A64" w:rsidP="00C713A8">
      <w:pPr>
        <w:jc w:val="center"/>
        <w:rPr>
          <w:rFonts w:ascii="Times New Roman" w:hAnsi="Times New Roman"/>
          <w:b/>
          <w:color w:val="auto"/>
          <w:sz w:val="24"/>
          <w:szCs w:val="24"/>
          <w:lang w:val="fr-FR"/>
        </w:rPr>
      </w:pPr>
      <w:r w:rsidRPr="00654329">
        <w:rPr>
          <w:rFonts w:ascii="Times New Roman" w:hAnsi="Times New Roman"/>
          <w:b/>
          <w:color w:val="auto"/>
          <w:sz w:val="24"/>
          <w:szCs w:val="24"/>
          <w:lang w:val="fr-FR"/>
        </w:rPr>
        <w:t>[</w:t>
      </w:r>
      <w:r w:rsidR="00654329" w:rsidRPr="00654329">
        <w:rPr>
          <w:rFonts w:ascii="Times New Roman" w:hAnsi="Times New Roman"/>
          <w:b/>
          <w:color w:val="auto"/>
          <w:sz w:val="24"/>
          <w:szCs w:val="24"/>
          <w:lang w:val="fr-FR"/>
        </w:rPr>
        <w:t>ET LA FOURNITURE DE CERTAI</w:t>
      </w:r>
      <w:r w:rsidR="00654329">
        <w:rPr>
          <w:rFonts w:ascii="Times New Roman" w:hAnsi="Times New Roman"/>
          <w:b/>
          <w:color w:val="auto"/>
          <w:sz w:val="24"/>
          <w:szCs w:val="24"/>
          <w:lang w:val="fr-FR"/>
        </w:rPr>
        <w:t>NS SERVICES</w:t>
      </w:r>
      <w:r w:rsidRPr="00654329">
        <w:rPr>
          <w:rFonts w:ascii="Times New Roman" w:hAnsi="Times New Roman"/>
          <w:b/>
          <w:color w:val="auto"/>
          <w:sz w:val="24"/>
          <w:szCs w:val="24"/>
          <w:lang w:val="fr-FR"/>
        </w:rPr>
        <w:t>]</w:t>
      </w:r>
    </w:p>
    <w:p w14:paraId="3560031B" w14:textId="1C7C2DAF" w:rsidR="00FE1259" w:rsidRPr="00654329" w:rsidRDefault="00576150" w:rsidP="00FF132D">
      <w:pPr>
        <w:jc w:val="center"/>
        <w:rPr>
          <w:rFonts w:ascii="Times New Roman" w:hAnsi="Times New Roman"/>
          <w:b/>
          <w:color w:val="auto"/>
          <w:sz w:val="26"/>
          <w:szCs w:val="26"/>
          <w:lang w:val="fr-FR"/>
        </w:rPr>
      </w:pPr>
      <w:bookmarkStart w:id="0" w:name="Text2"/>
      <w:r w:rsidRPr="00654329">
        <w:rPr>
          <w:rFonts w:ascii="Times New Roman" w:hAnsi="Times New Roman"/>
          <w:color w:val="auto"/>
          <w:sz w:val="26"/>
          <w:szCs w:val="26"/>
          <w:lang w:val="fr-FR"/>
        </w:rPr>
        <w:t>(Cr</w:t>
      </w:r>
      <w:r w:rsidR="00654329">
        <w:rPr>
          <w:rFonts w:ascii="Times New Roman" w:hAnsi="Times New Roman"/>
          <w:color w:val="auto"/>
          <w:sz w:val="26"/>
          <w:szCs w:val="26"/>
          <w:lang w:val="fr-FR"/>
        </w:rPr>
        <w:t>é</w:t>
      </w:r>
      <w:r w:rsidRPr="00654329">
        <w:rPr>
          <w:rFonts w:ascii="Times New Roman" w:hAnsi="Times New Roman"/>
          <w:color w:val="auto"/>
          <w:sz w:val="26"/>
          <w:szCs w:val="26"/>
          <w:lang w:val="fr-FR"/>
        </w:rPr>
        <w:t>dit</w:t>
      </w:r>
      <w:r w:rsidR="00FE1259" w:rsidRPr="00654329">
        <w:rPr>
          <w:rFonts w:ascii="Times New Roman" w:hAnsi="Times New Roman"/>
          <w:color w:val="auto"/>
          <w:sz w:val="26"/>
          <w:szCs w:val="26"/>
          <w:lang w:val="fr-FR"/>
        </w:rPr>
        <w:t xml:space="preserve"># </w:t>
      </w:r>
      <w:bookmarkEnd w:id="0"/>
      <w:r w:rsidR="00654329" w:rsidRPr="00654329">
        <w:rPr>
          <w:rFonts w:ascii="Times New Roman" w:hAnsi="Times New Roman"/>
          <w:color w:val="auto"/>
          <w:sz w:val="26"/>
          <w:szCs w:val="26"/>
          <w:lang w:val="fr-FR"/>
        </w:rPr>
        <w:t xml:space="preserve">[insérer le numéro du </w:t>
      </w:r>
      <w:r w:rsidR="00742A36" w:rsidRPr="009608BF">
        <w:rPr>
          <w:rFonts w:ascii="Times New Roman" w:hAnsi="Times New Roman"/>
          <w:color w:val="auto"/>
          <w:sz w:val="26"/>
          <w:szCs w:val="26"/>
        </w:rPr>
        <w:fldChar w:fldCharType="begin">
          <w:ffData>
            <w:name w:val=""/>
            <w:enabled/>
            <w:calcOnExit w:val="0"/>
            <w:textInput>
              <w:default w:val="credit number"/>
            </w:textInput>
          </w:ffData>
        </w:fldChar>
      </w:r>
      <w:r w:rsidR="00742A36" w:rsidRPr="009608BF">
        <w:rPr>
          <w:rFonts w:ascii="Times New Roman" w:hAnsi="Times New Roman"/>
          <w:color w:val="auto"/>
          <w:sz w:val="26"/>
          <w:szCs w:val="26"/>
          <w:lang w:val="fr-FR"/>
        </w:rPr>
        <w:instrText xml:space="preserve"> FORMTEXT </w:instrText>
      </w:r>
      <w:r w:rsidR="00742A36" w:rsidRPr="009608BF">
        <w:rPr>
          <w:rFonts w:ascii="Times New Roman" w:hAnsi="Times New Roman"/>
          <w:color w:val="auto"/>
          <w:sz w:val="26"/>
          <w:szCs w:val="26"/>
        </w:rPr>
      </w:r>
      <w:r w:rsidR="00742A36" w:rsidRPr="009608BF">
        <w:rPr>
          <w:rFonts w:ascii="Times New Roman" w:hAnsi="Times New Roman"/>
          <w:color w:val="auto"/>
          <w:sz w:val="26"/>
          <w:szCs w:val="26"/>
        </w:rPr>
        <w:fldChar w:fldCharType="separate"/>
      </w:r>
      <w:r w:rsidR="00654329" w:rsidRPr="009608BF">
        <w:rPr>
          <w:rFonts w:ascii="Times New Roman" w:hAnsi="Times New Roman"/>
          <w:noProof/>
          <w:color w:val="auto"/>
          <w:sz w:val="26"/>
          <w:szCs w:val="26"/>
          <w:lang w:val="fr-FR"/>
        </w:rPr>
        <w:t>crédit]</w:t>
      </w:r>
      <w:r w:rsidR="00742A36" w:rsidRPr="009608BF">
        <w:rPr>
          <w:rFonts w:ascii="Times New Roman" w:hAnsi="Times New Roman"/>
          <w:color w:val="auto"/>
          <w:sz w:val="26"/>
          <w:szCs w:val="26"/>
        </w:rPr>
        <w:fldChar w:fldCharType="end"/>
      </w:r>
      <w:r w:rsidR="00654329" w:rsidRPr="00654329">
        <w:rPr>
          <w:rFonts w:ascii="Times New Roman" w:hAnsi="Times New Roman"/>
          <w:b/>
          <w:color w:val="auto"/>
          <w:sz w:val="26"/>
          <w:szCs w:val="26"/>
          <w:lang w:val="fr-FR"/>
        </w:rPr>
        <w:t>)</w:t>
      </w:r>
    </w:p>
    <w:p w14:paraId="3F640065" w14:textId="6FF397C2" w:rsidR="00FF132D" w:rsidRPr="007E7CA6" w:rsidRDefault="00FF132D" w:rsidP="00FF132D">
      <w:pPr>
        <w:jc w:val="center"/>
        <w:rPr>
          <w:rFonts w:ascii="Times New Roman" w:hAnsi="Times New Roman"/>
          <w:color w:val="auto"/>
          <w:sz w:val="26"/>
          <w:szCs w:val="26"/>
          <w:lang w:val="fr-FR"/>
        </w:rPr>
      </w:pPr>
      <w:r w:rsidRPr="007E7CA6">
        <w:rPr>
          <w:rFonts w:ascii="Times New Roman" w:hAnsi="Times New Roman"/>
          <w:bCs/>
          <w:color w:val="auto"/>
          <w:sz w:val="26"/>
          <w:szCs w:val="26"/>
          <w:lang w:val="fr-FR"/>
        </w:rPr>
        <w:t>(</w:t>
      </w:r>
      <w:r w:rsidR="00654329" w:rsidRPr="007E7CA6">
        <w:rPr>
          <w:rFonts w:ascii="Times New Roman" w:hAnsi="Times New Roman"/>
          <w:b/>
          <w:color w:val="auto"/>
          <w:sz w:val="26"/>
          <w:szCs w:val="26"/>
          <w:lang w:val="fr-FR"/>
        </w:rPr>
        <w:t>Nom du Projet</w:t>
      </w:r>
      <w:r w:rsidR="00654329" w:rsidRPr="007E7CA6">
        <w:rPr>
          <w:rFonts w:ascii="Times New Roman" w:hAnsi="Times New Roman"/>
          <w:bCs/>
          <w:color w:val="auto"/>
          <w:sz w:val="26"/>
          <w:szCs w:val="26"/>
          <w:lang w:val="fr-FR"/>
        </w:rPr>
        <w:t>)</w:t>
      </w:r>
    </w:p>
    <w:p w14:paraId="7735E018" w14:textId="68E2E7C3" w:rsidR="00900298" w:rsidRPr="007E7CA6" w:rsidRDefault="00900298" w:rsidP="00FF132D">
      <w:pPr>
        <w:jc w:val="center"/>
        <w:rPr>
          <w:rFonts w:ascii="Times New Roman" w:hAnsi="Times New Roman"/>
          <w:bCs/>
          <w:color w:val="auto"/>
          <w:sz w:val="26"/>
          <w:szCs w:val="26"/>
          <w:lang w:val="fr-FR"/>
        </w:rPr>
      </w:pPr>
    </w:p>
    <w:p w14:paraId="63E2052B" w14:textId="2D8F9DCA" w:rsidR="00900298" w:rsidRPr="007E7CA6" w:rsidRDefault="00654329" w:rsidP="00FF132D">
      <w:pPr>
        <w:jc w:val="center"/>
        <w:rPr>
          <w:rFonts w:ascii="Times New Roman" w:hAnsi="Times New Roman"/>
          <w:b/>
          <w:color w:val="auto"/>
          <w:sz w:val="26"/>
          <w:szCs w:val="26"/>
          <w:lang w:val="fr-FR"/>
        </w:rPr>
      </w:pPr>
      <w:r w:rsidRPr="007E7CA6">
        <w:rPr>
          <w:rFonts w:ascii="Times New Roman" w:hAnsi="Times New Roman"/>
          <w:bCs/>
          <w:color w:val="auto"/>
          <w:sz w:val="26"/>
          <w:szCs w:val="26"/>
          <w:lang w:val="fr-FR"/>
        </w:rPr>
        <w:t xml:space="preserve">Numéro de </w:t>
      </w:r>
      <w:r w:rsidR="0024222D" w:rsidRPr="007E7CA6">
        <w:rPr>
          <w:rFonts w:ascii="Times New Roman" w:hAnsi="Times New Roman"/>
          <w:bCs/>
          <w:color w:val="auto"/>
          <w:sz w:val="26"/>
          <w:szCs w:val="26"/>
          <w:lang w:val="fr-FR"/>
        </w:rPr>
        <w:t>référence</w:t>
      </w:r>
      <w:r w:rsidRPr="007E7CA6">
        <w:rPr>
          <w:rFonts w:ascii="Times New Roman" w:hAnsi="Times New Roman"/>
          <w:bCs/>
          <w:color w:val="auto"/>
          <w:sz w:val="26"/>
          <w:szCs w:val="26"/>
          <w:lang w:val="fr-FR"/>
        </w:rPr>
        <w:t xml:space="preserve"> de l’</w:t>
      </w:r>
      <w:r w:rsidR="0024222D" w:rsidRPr="007E7CA6">
        <w:rPr>
          <w:rFonts w:ascii="Times New Roman" w:hAnsi="Times New Roman"/>
          <w:bCs/>
          <w:color w:val="auto"/>
          <w:sz w:val="26"/>
          <w:szCs w:val="26"/>
          <w:lang w:val="fr-FR"/>
        </w:rPr>
        <w:t>Accord</w:t>
      </w:r>
      <w:r w:rsidR="009E2E72">
        <w:rPr>
          <w:rFonts w:ascii="Times New Roman" w:hAnsi="Times New Roman"/>
          <w:bCs/>
          <w:color w:val="auto"/>
          <w:sz w:val="26"/>
          <w:szCs w:val="26"/>
          <w:lang w:val="fr-FR"/>
        </w:rPr>
        <w:t xml:space="preserve"> </w:t>
      </w:r>
      <w:r w:rsidR="00900298" w:rsidRPr="007E7CA6">
        <w:rPr>
          <w:rFonts w:ascii="Times New Roman" w:hAnsi="Times New Roman"/>
          <w:bCs/>
          <w:color w:val="auto"/>
          <w:sz w:val="26"/>
          <w:szCs w:val="26"/>
          <w:lang w:val="fr-FR"/>
        </w:rPr>
        <w:t xml:space="preserve">: </w:t>
      </w:r>
    </w:p>
    <w:p w14:paraId="7A6FF782" w14:textId="77777777" w:rsidR="0069221A" w:rsidRPr="007E7CA6" w:rsidRDefault="0069221A" w:rsidP="00C713A8">
      <w:pPr>
        <w:jc w:val="center"/>
        <w:rPr>
          <w:rFonts w:ascii="Times New Roman" w:hAnsi="Times New Roman"/>
          <w:color w:val="auto"/>
          <w:sz w:val="24"/>
          <w:szCs w:val="24"/>
          <w:u w:val="single"/>
          <w:lang w:val="fr-FR"/>
        </w:rPr>
      </w:pPr>
    </w:p>
    <w:p w14:paraId="347727BE" w14:textId="77777777" w:rsidR="000F3397" w:rsidRPr="007E7CA6" w:rsidRDefault="000F3397" w:rsidP="00C713A8">
      <w:pPr>
        <w:jc w:val="both"/>
        <w:rPr>
          <w:rFonts w:ascii="Times New Roman" w:hAnsi="Times New Roman"/>
          <w:color w:val="auto"/>
          <w:sz w:val="24"/>
          <w:szCs w:val="24"/>
          <w:lang w:val="fr-FR"/>
        </w:rPr>
      </w:pPr>
    </w:p>
    <w:p w14:paraId="5A3C850E" w14:textId="5492099E" w:rsidR="00DB7EAF" w:rsidRPr="0024222D" w:rsidRDefault="002B6460" w:rsidP="00DB7EAF">
      <w:pPr>
        <w:jc w:val="center"/>
        <w:rPr>
          <w:rFonts w:ascii="Times New Roman" w:hAnsi="Times New Roman"/>
          <w:b/>
          <w:bCs/>
          <w:color w:val="auto"/>
          <w:sz w:val="24"/>
          <w:szCs w:val="24"/>
          <w:lang w:val="fr-FR"/>
        </w:rPr>
      </w:pPr>
      <w:r w:rsidRPr="0024222D">
        <w:rPr>
          <w:rFonts w:ascii="Times New Roman" w:hAnsi="Times New Roman"/>
          <w:b/>
          <w:color w:val="auto"/>
          <w:sz w:val="24"/>
          <w:szCs w:val="24"/>
          <w:lang w:val="fr-FR"/>
        </w:rPr>
        <w:br w:type="page"/>
      </w:r>
      <w:r w:rsidR="00DB7EAF" w:rsidRPr="0024222D">
        <w:rPr>
          <w:rFonts w:ascii="Times New Roman" w:hAnsi="Times New Roman"/>
          <w:b/>
          <w:color w:val="auto"/>
          <w:sz w:val="24"/>
          <w:szCs w:val="24"/>
          <w:lang w:val="fr-FR"/>
        </w:rPr>
        <w:t>FORM</w:t>
      </w:r>
      <w:r w:rsidR="007E7CA6" w:rsidRPr="0024222D">
        <w:rPr>
          <w:rFonts w:ascii="Times New Roman" w:hAnsi="Times New Roman"/>
          <w:b/>
          <w:color w:val="auto"/>
          <w:sz w:val="24"/>
          <w:szCs w:val="24"/>
          <w:lang w:val="fr-FR"/>
        </w:rPr>
        <w:t>ULAIRE DE L’ACCORD</w:t>
      </w:r>
    </w:p>
    <w:p w14:paraId="5EC94C8A" w14:textId="77777777" w:rsidR="00DB7EAF" w:rsidRPr="0024222D" w:rsidRDefault="00DB7EAF" w:rsidP="009C66A0">
      <w:pPr>
        <w:jc w:val="center"/>
        <w:rPr>
          <w:rFonts w:ascii="Times New Roman" w:hAnsi="Times New Roman"/>
          <w:b/>
          <w:color w:val="auto"/>
          <w:sz w:val="24"/>
          <w:szCs w:val="24"/>
          <w:lang w:val="fr-FR"/>
        </w:rPr>
      </w:pPr>
    </w:p>
    <w:p w14:paraId="6B8A3DE5" w14:textId="6F6C6805" w:rsidR="000F3397" w:rsidRPr="00BE3C46" w:rsidRDefault="007E7CA6" w:rsidP="00C713A8">
      <w:pPr>
        <w:jc w:val="both"/>
        <w:rPr>
          <w:rFonts w:ascii="Times New Roman" w:hAnsi="Times New Roman"/>
          <w:color w:val="auto"/>
          <w:sz w:val="24"/>
          <w:szCs w:val="24"/>
          <w:lang w:val="fr-FR"/>
        </w:rPr>
      </w:pPr>
      <w:r w:rsidRPr="00BE3C46">
        <w:rPr>
          <w:rFonts w:ascii="Times New Roman" w:hAnsi="Times New Roman"/>
          <w:color w:val="auto"/>
          <w:sz w:val="24"/>
          <w:szCs w:val="24"/>
          <w:lang w:val="fr-FR"/>
        </w:rPr>
        <w:t>CET ACCORD</w:t>
      </w:r>
      <w:r w:rsidR="000F3397" w:rsidRPr="00BE3C46">
        <w:rPr>
          <w:rFonts w:ascii="Times New Roman" w:hAnsi="Times New Roman"/>
          <w:color w:val="auto"/>
          <w:sz w:val="24"/>
          <w:szCs w:val="24"/>
          <w:lang w:val="fr-FR"/>
        </w:rPr>
        <w:t xml:space="preserve"> (</w:t>
      </w:r>
      <w:r w:rsidR="00BE3C46" w:rsidRPr="00BE3C46">
        <w:rPr>
          <w:rFonts w:ascii="Times New Roman" w:hAnsi="Times New Roman"/>
          <w:color w:val="auto"/>
          <w:sz w:val="24"/>
          <w:szCs w:val="24"/>
          <w:lang w:val="fr-FR"/>
        </w:rPr>
        <w:t>ai</w:t>
      </w:r>
      <w:r w:rsidR="00BE3C46">
        <w:rPr>
          <w:rFonts w:ascii="Times New Roman" w:hAnsi="Times New Roman"/>
          <w:color w:val="auto"/>
          <w:sz w:val="24"/>
          <w:szCs w:val="24"/>
          <w:lang w:val="fr-FR"/>
        </w:rPr>
        <w:t>nsi que toutes les Annexes ci-jointes) ci-après dénommés collectivement l’</w:t>
      </w:r>
      <w:r w:rsidRPr="00BE3C46">
        <w:rPr>
          <w:rFonts w:ascii="Times New Roman" w:hAnsi="Times New Roman"/>
          <w:color w:val="auto"/>
          <w:sz w:val="24"/>
          <w:szCs w:val="24"/>
          <w:lang w:val="fr-FR"/>
        </w:rPr>
        <w:t>“Accord”</w:t>
      </w:r>
      <w:r w:rsidR="000F3397" w:rsidRPr="00BE3C46">
        <w:rPr>
          <w:rFonts w:ascii="Times New Roman" w:hAnsi="Times New Roman"/>
          <w:color w:val="auto"/>
          <w:sz w:val="24"/>
          <w:szCs w:val="24"/>
          <w:lang w:val="fr-FR"/>
        </w:rPr>
        <w:t xml:space="preserve"> </w:t>
      </w:r>
      <w:r w:rsidRPr="00BE3C46">
        <w:rPr>
          <w:rFonts w:ascii="Times New Roman" w:hAnsi="Times New Roman"/>
          <w:color w:val="auto"/>
          <w:sz w:val="24"/>
          <w:szCs w:val="24"/>
          <w:lang w:val="fr-FR"/>
        </w:rPr>
        <w:t xml:space="preserve">est </w:t>
      </w:r>
      <w:r w:rsidR="00BE3C46">
        <w:rPr>
          <w:rFonts w:ascii="Times New Roman" w:hAnsi="Times New Roman"/>
          <w:color w:val="auto"/>
          <w:sz w:val="24"/>
          <w:szCs w:val="24"/>
          <w:lang w:val="fr-FR"/>
        </w:rPr>
        <w:t>conclu</w:t>
      </w:r>
      <w:r w:rsidRPr="00BE3C46">
        <w:rPr>
          <w:rFonts w:ascii="Times New Roman" w:hAnsi="Times New Roman"/>
          <w:color w:val="auto"/>
          <w:sz w:val="24"/>
          <w:szCs w:val="24"/>
          <w:lang w:val="fr-FR"/>
        </w:rPr>
        <w:t xml:space="preserve"> entre le GOUVERNEMENT DE [</w:t>
      </w:r>
      <w:r w:rsidRPr="00BE3C46">
        <w:rPr>
          <w:rFonts w:ascii="Times New Roman" w:hAnsi="Times New Roman"/>
          <w:i/>
          <w:iCs/>
          <w:color w:val="auto"/>
          <w:sz w:val="24"/>
          <w:szCs w:val="24"/>
          <w:lang w:val="fr-FR"/>
        </w:rPr>
        <w:t>insérer le nom du pays</w:t>
      </w:r>
      <w:r w:rsidRPr="00BE3C46">
        <w:rPr>
          <w:rFonts w:ascii="Times New Roman" w:hAnsi="Times New Roman"/>
          <w:color w:val="auto"/>
          <w:sz w:val="24"/>
          <w:szCs w:val="24"/>
          <w:lang w:val="fr-FR"/>
        </w:rPr>
        <w:t>] par et à travers le Ministère de [_____], ayant pour adresse [___________] (le “Gouvernement”) et le FONDS DES NATIONS UNIES POUR L’ENFANCE (“UNICEF”</w:t>
      </w:r>
      <w:r w:rsidR="00B178A0" w:rsidRPr="00BE3C46">
        <w:rPr>
          <w:rFonts w:ascii="Times New Roman" w:hAnsi="Times New Roman"/>
          <w:color w:val="auto"/>
          <w:sz w:val="24"/>
          <w:szCs w:val="24"/>
          <w:lang w:val="fr-FR"/>
        </w:rPr>
        <w:t>, formant avec le Gouvernement les “Parties” et chacun une “Partie”</w:t>
      </w:r>
      <w:r w:rsidRPr="00BE3C46">
        <w:rPr>
          <w:rFonts w:ascii="Times New Roman" w:hAnsi="Times New Roman"/>
          <w:color w:val="auto"/>
          <w:sz w:val="24"/>
          <w:szCs w:val="24"/>
          <w:lang w:val="fr-FR"/>
        </w:rPr>
        <w:t xml:space="preserve">), </w:t>
      </w:r>
      <w:r w:rsidR="00B178A0" w:rsidRPr="00BE3C46">
        <w:rPr>
          <w:rFonts w:ascii="Times New Roman" w:hAnsi="Times New Roman"/>
          <w:color w:val="auto"/>
          <w:sz w:val="24"/>
          <w:szCs w:val="24"/>
          <w:lang w:val="fr-FR"/>
        </w:rPr>
        <w:t xml:space="preserve">une organisation internationale </w:t>
      </w:r>
      <w:r w:rsidR="00BE3C46" w:rsidRPr="00BE3C46">
        <w:rPr>
          <w:rFonts w:ascii="Times New Roman" w:hAnsi="Times New Roman"/>
          <w:color w:val="auto"/>
          <w:sz w:val="24"/>
          <w:szCs w:val="24"/>
          <w:lang w:val="fr-FR"/>
        </w:rPr>
        <w:t>inter-gouvernementale</w:t>
      </w:r>
      <w:r w:rsidR="00B178A0" w:rsidRPr="00BE3C46">
        <w:rPr>
          <w:rFonts w:ascii="Times New Roman" w:hAnsi="Times New Roman"/>
          <w:color w:val="auto"/>
          <w:sz w:val="24"/>
          <w:szCs w:val="24"/>
          <w:lang w:val="fr-FR"/>
        </w:rPr>
        <w:t xml:space="preserve"> </w:t>
      </w:r>
      <w:r w:rsidR="00BE3C46" w:rsidRPr="00BE3C46">
        <w:rPr>
          <w:rFonts w:ascii="Times New Roman" w:hAnsi="Times New Roman"/>
          <w:color w:val="auto"/>
          <w:sz w:val="24"/>
          <w:szCs w:val="24"/>
          <w:lang w:val="fr-FR"/>
        </w:rPr>
        <w:t>créée par l’Assembl</w:t>
      </w:r>
      <w:bookmarkStart w:id="1" w:name="_Hlk26532712"/>
      <w:r w:rsidR="00BE3C46" w:rsidRPr="00BE3C46">
        <w:rPr>
          <w:rFonts w:ascii="Times New Roman" w:hAnsi="Times New Roman"/>
          <w:color w:val="auto"/>
          <w:sz w:val="24"/>
          <w:szCs w:val="24"/>
          <w:lang w:val="fr-FR"/>
        </w:rPr>
        <w:t>é</w:t>
      </w:r>
      <w:bookmarkEnd w:id="1"/>
      <w:r w:rsidR="00BE3C46" w:rsidRPr="00BE3C46">
        <w:rPr>
          <w:rFonts w:ascii="Times New Roman" w:hAnsi="Times New Roman"/>
          <w:color w:val="auto"/>
          <w:sz w:val="24"/>
          <w:szCs w:val="24"/>
          <w:lang w:val="fr-FR"/>
        </w:rPr>
        <w:t xml:space="preserve">e générale des Nations Unies, suite à la résolution No 57 (1) du 11 décembre 1946, en tant qu’organe subsidiaire des Nations Unies dont le siège est </w:t>
      </w:r>
      <w:r w:rsidR="00B178A0" w:rsidRPr="00BE3C46">
        <w:rPr>
          <w:rFonts w:ascii="Times New Roman" w:hAnsi="Times New Roman"/>
          <w:color w:val="auto"/>
          <w:sz w:val="24"/>
          <w:szCs w:val="24"/>
          <w:lang w:val="fr-FR"/>
        </w:rPr>
        <w:t xml:space="preserve">[nom du pays] et [adresse]). </w:t>
      </w:r>
    </w:p>
    <w:p w14:paraId="31756C62" w14:textId="77777777" w:rsidR="000F3397" w:rsidRPr="00034557" w:rsidRDefault="000F3397" w:rsidP="00C713A8">
      <w:pPr>
        <w:jc w:val="both"/>
        <w:rPr>
          <w:rFonts w:ascii="Times New Roman" w:hAnsi="Times New Roman"/>
          <w:color w:val="auto"/>
          <w:sz w:val="24"/>
          <w:szCs w:val="24"/>
          <w:lang w:val="fr-FR"/>
        </w:rPr>
      </w:pPr>
      <w:r w:rsidRPr="00034557">
        <w:rPr>
          <w:rFonts w:ascii="Times New Roman" w:hAnsi="Times New Roman"/>
          <w:color w:val="auto"/>
          <w:sz w:val="24"/>
          <w:szCs w:val="24"/>
          <w:lang w:val="fr-FR"/>
        </w:rPr>
        <w:t xml:space="preserve"> </w:t>
      </w:r>
    </w:p>
    <w:p w14:paraId="50E3C11E" w14:textId="77777777" w:rsidR="006B2F9A" w:rsidRPr="006B2F9A" w:rsidRDefault="006B2F9A" w:rsidP="006B2F9A">
      <w:pPr>
        <w:rPr>
          <w:rFonts w:ascii="Times New Roman" w:hAnsi="Times New Roman"/>
          <w:b/>
          <w:bCs/>
          <w:color w:val="auto"/>
          <w:sz w:val="24"/>
          <w:szCs w:val="24"/>
          <w:lang w:val="fr-FR"/>
        </w:rPr>
      </w:pPr>
      <w:r w:rsidRPr="006B2F9A">
        <w:rPr>
          <w:rFonts w:ascii="Times New Roman" w:hAnsi="Times New Roman"/>
          <w:b/>
          <w:bCs/>
          <w:color w:val="auto"/>
          <w:sz w:val="24"/>
          <w:szCs w:val="24"/>
          <w:lang w:val="fr-FR"/>
        </w:rPr>
        <w:t>ATTENDU QUE</w:t>
      </w:r>
    </w:p>
    <w:p w14:paraId="53C972A0" w14:textId="77777777" w:rsidR="00034557" w:rsidRPr="00357F9C" w:rsidRDefault="00034557" w:rsidP="00034557">
      <w:pPr>
        <w:jc w:val="both"/>
        <w:rPr>
          <w:rFonts w:ascii="Times New Roman" w:hAnsi="Times New Roman"/>
          <w:color w:val="auto"/>
          <w:sz w:val="24"/>
          <w:szCs w:val="24"/>
          <w:lang w:val="fr-FR"/>
        </w:rPr>
      </w:pPr>
    </w:p>
    <w:p w14:paraId="723F5005" w14:textId="47E0E8F0" w:rsidR="00034557" w:rsidRPr="00034557" w:rsidRDefault="00034557" w:rsidP="00BD2D3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zCs w:val="24"/>
          <w:lang w:val="fr-FR"/>
        </w:rPr>
      </w:pPr>
      <w:r w:rsidRPr="0024222D">
        <w:rPr>
          <w:rFonts w:ascii="Times New Roman" w:hAnsi="Times New Roman"/>
          <w:szCs w:val="24"/>
          <w:lang w:val="fr-FR"/>
        </w:rPr>
        <w:t xml:space="preserve">A.UNICEF travaille avec les gouvernements, les organisations de la société civile et d’autres partenaires du monde entier pour faire progresser les droits des enfants à la survie, à la protection, au développement et à la participation, et est guidé par la Convention relative aux droits de l’enfant.  </w:t>
      </w:r>
      <w:r w:rsidRPr="00034557">
        <w:rPr>
          <w:rFonts w:ascii="Times New Roman" w:hAnsi="Times New Roman"/>
          <w:szCs w:val="24"/>
          <w:lang w:val="fr-FR"/>
        </w:rPr>
        <w:t xml:space="preserve">L’UNICEF et le Gouvernement collaborent pour améliorer la vie des enfants et des femmes dans </w:t>
      </w:r>
      <w:r w:rsidRPr="00034557">
        <w:rPr>
          <w:rFonts w:ascii="Times New Roman" w:hAnsi="Times New Roman"/>
          <w:szCs w:val="24"/>
          <w:lang w:val="en-US"/>
        </w:rPr>
        <w:fldChar w:fldCharType="begin">
          <w:ffData>
            <w:name w:val="Text8"/>
            <w:enabled/>
            <w:calcOnExit w:val="0"/>
            <w:textInput>
              <w:default w:val="[name of country]"/>
            </w:textInput>
          </w:ffData>
        </w:fldChar>
      </w:r>
      <w:r w:rsidRPr="00034557">
        <w:rPr>
          <w:rFonts w:ascii="Times New Roman" w:hAnsi="Times New Roman"/>
          <w:szCs w:val="24"/>
          <w:lang w:val="fr-FR"/>
        </w:rPr>
        <w:instrText xml:space="preserve"> FORMTEXT </w:instrText>
      </w:r>
      <w:r w:rsidRPr="00034557">
        <w:rPr>
          <w:rFonts w:ascii="Times New Roman" w:hAnsi="Times New Roman"/>
          <w:szCs w:val="24"/>
          <w:lang w:val="en-US"/>
        </w:rPr>
      </w:r>
      <w:r w:rsidRPr="00034557">
        <w:rPr>
          <w:rFonts w:ascii="Times New Roman" w:hAnsi="Times New Roman"/>
          <w:szCs w:val="24"/>
          <w:lang w:val="en-US"/>
        </w:rPr>
        <w:fldChar w:fldCharType="separate"/>
      </w:r>
      <w:r w:rsidRPr="00034557">
        <w:rPr>
          <w:rFonts w:ascii="Times New Roman" w:hAnsi="Times New Roman"/>
          <w:szCs w:val="24"/>
          <w:lang w:val="fr-FR"/>
        </w:rPr>
        <w:t>[nom du pays],</w:t>
      </w:r>
      <w:r w:rsidRPr="00034557">
        <w:rPr>
          <w:rFonts w:ascii="Times New Roman" w:hAnsi="Times New Roman"/>
          <w:szCs w:val="24"/>
          <w:lang w:val="en-US"/>
        </w:rPr>
        <w:fldChar w:fldCharType="end"/>
      </w:r>
      <w:r w:rsidRPr="00034557">
        <w:rPr>
          <w:rFonts w:ascii="Times New Roman" w:hAnsi="Times New Roman"/>
          <w:szCs w:val="24"/>
          <w:lang w:val="fr-FR"/>
        </w:rPr>
        <w:t xml:space="preserve"> conformément à l’Accord de </w:t>
      </w:r>
      <w:r w:rsidR="006B2F9A">
        <w:rPr>
          <w:rFonts w:ascii="Times New Roman" w:hAnsi="Times New Roman"/>
          <w:szCs w:val="24"/>
          <w:lang w:val="fr-FR"/>
        </w:rPr>
        <w:t xml:space="preserve">de </w:t>
      </w:r>
      <w:r w:rsidR="0024222D">
        <w:rPr>
          <w:rFonts w:ascii="Times New Roman" w:hAnsi="Times New Roman"/>
          <w:szCs w:val="24"/>
          <w:lang w:val="fr-FR"/>
        </w:rPr>
        <w:t>B</w:t>
      </w:r>
      <w:r w:rsidR="006B2F9A">
        <w:rPr>
          <w:rFonts w:ascii="Times New Roman" w:hAnsi="Times New Roman"/>
          <w:szCs w:val="24"/>
          <w:lang w:val="fr-FR"/>
        </w:rPr>
        <w:t xml:space="preserve">ase de </w:t>
      </w:r>
      <w:r w:rsidR="0024222D">
        <w:rPr>
          <w:rFonts w:ascii="Times New Roman" w:hAnsi="Times New Roman"/>
          <w:szCs w:val="24"/>
          <w:lang w:val="fr-FR"/>
        </w:rPr>
        <w:t>C</w:t>
      </w:r>
      <w:r w:rsidR="006B2F9A">
        <w:rPr>
          <w:rFonts w:ascii="Times New Roman" w:hAnsi="Times New Roman"/>
          <w:szCs w:val="24"/>
          <w:lang w:val="fr-FR"/>
        </w:rPr>
        <w:t>o</w:t>
      </w:r>
      <w:r w:rsidRPr="00034557">
        <w:rPr>
          <w:rFonts w:ascii="Times New Roman" w:hAnsi="Times New Roman"/>
          <w:szCs w:val="24"/>
          <w:lang w:val="fr-FR"/>
        </w:rPr>
        <w:t xml:space="preserve">opération </w:t>
      </w:r>
      <w:r>
        <w:rPr>
          <w:rFonts w:ascii="Times New Roman" w:hAnsi="Times New Roman"/>
          <w:szCs w:val="24"/>
          <w:lang w:val="fr-FR"/>
        </w:rPr>
        <w:t>(A</w:t>
      </w:r>
      <w:r w:rsidR="0024222D">
        <w:rPr>
          <w:rFonts w:ascii="Times New Roman" w:hAnsi="Times New Roman"/>
          <w:szCs w:val="24"/>
          <w:lang w:val="fr-FR"/>
        </w:rPr>
        <w:t>BC</w:t>
      </w:r>
      <w:r>
        <w:rPr>
          <w:rFonts w:ascii="Times New Roman" w:hAnsi="Times New Roman"/>
          <w:szCs w:val="24"/>
          <w:lang w:val="fr-FR"/>
        </w:rPr>
        <w:t xml:space="preserve">) </w:t>
      </w:r>
      <w:r w:rsidR="006B2F9A">
        <w:rPr>
          <w:rFonts w:ascii="Times New Roman" w:hAnsi="Times New Roman"/>
          <w:szCs w:val="24"/>
          <w:lang w:val="fr-FR"/>
        </w:rPr>
        <w:t xml:space="preserve">conclu </w:t>
      </w:r>
      <w:r w:rsidRPr="00034557">
        <w:rPr>
          <w:rFonts w:ascii="Times New Roman" w:hAnsi="Times New Roman"/>
          <w:szCs w:val="24"/>
          <w:lang w:val="fr-FR"/>
        </w:rPr>
        <w:t>entre l’UNICEF et le Gouvernement conclu le</w:t>
      </w:r>
      <w:r w:rsidRPr="00034557">
        <w:rPr>
          <w:rFonts w:ascii="Times New Roman" w:hAnsi="Times New Roman"/>
          <w:szCs w:val="24"/>
          <w:lang w:val="en-US"/>
        </w:rPr>
        <w:fldChar w:fldCharType="begin">
          <w:ffData>
            <w:name w:val="Text9"/>
            <w:enabled/>
            <w:calcOnExit w:val="0"/>
            <w:textInput>
              <w:default w:val="[date of BCA]"/>
            </w:textInput>
          </w:ffData>
        </w:fldChar>
      </w:r>
      <w:r w:rsidRPr="00034557">
        <w:rPr>
          <w:rFonts w:ascii="Times New Roman" w:hAnsi="Times New Roman"/>
          <w:szCs w:val="24"/>
          <w:lang w:val="fr-FR"/>
        </w:rPr>
        <w:instrText xml:space="preserve"> FORMTEXT </w:instrText>
      </w:r>
      <w:r w:rsidRPr="00034557">
        <w:rPr>
          <w:rFonts w:ascii="Times New Roman" w:hAnsi="Times New Roman"/>
          <w:szCs w:val="24"/>
          <w:lang w:val="en-US"/>
        </w:rPr>
      </w:r>
      <w:r w:rsidRPr="00034557">
        <w:rPr>
          <w:rFonts w:ascii="Times New Roman" w:hAnsi="Times New Roman"/>
          <w:szCs w:val="24"/>
          <w:lang w:val="en-US"/>
        </w:rPr>
        <w:fldChar w:fldCharType="separate"/>
      </w:r>
      <w:r w:rsidRPr="00034557">
        <w:rPr>
          <w:rFonts w:ascii="Times New Roman" w:hAnsi="Times New Roman"/>
          <w:szCs w:val="24"/>
          <w:lang w:val="fr-FR"/>
        </w:rPr>
        <w:t xml:space="preserve"> [date de l’A</w:t>
      </w:r>
      <w:r w:rsidR="0024222D">
        <w:rPr>
          <w:rFonts w:ascii="Times New Roman" w:hAnsi="Times New Roman"/>
          <w:szCs w:val="24"/>
          <w:lang w:val="fr-FR"/>
        </w:rPr>
        <w:t>BC</w:t>
      </w:r>
      <w:r w:rsidRPr="00034557">
        <w:rPr>
          <w:rFonts w:ascii="Times New Roman" w:hAnsi="Times New Roman"/>
          <w:szCs w:val="24"/>
          <w:lang w:val="fr-FR"/>
        </w:rPr>
        <w:t xml:space="preserve">] </w:t>
      </w:r>
      <w:r w:rsidRPr="00034557">
        <w:rPr>
          <w:rFonts w:ascii="Times New Roman" w:hAnsi="Times New Roman"/>
          <w:szCs w:val="24"/>
          <w:lang w:val="en-US"/>
        </w:rPr>
        <w:fldChar w:fldCharType="end"/>
      </w:r>
      <w:r w:rsidRPr="00034557">
        <w:rPr>
          <w:rFonts w:ascii="Times New Roman" w:hAnsi="Times New Roman"/>
          <w:szCs w:val="24"/>
          <w:lang w:val="fr-FR"/>
        </w:rPr>
        <w:t xml:space="preserve"> (l'</w:t>
      </w:r>
      <w:r w:rsidR="0024222D">
        <w:rPr>
          <w:rFonts w:ascii="Times New Roman" w:hAnsi="Times New Roman"/>
          <w:szCs w:val="24"/>
          <w:lang w:val="fr-FR"/>
        </w:rPr>
        <w:t xml:space="preserve"> </w:t>
      </w:r>
      <w:r w:rsidRPr="00034557">
        <w:rPr>
          <w:rFonts w:ascii="Times New Roman" w:hAnsi="Times New Roman"/>
          <w:szCs w:val="24"/>
          <w:lang w:val="fr-FR"/>
        </w:rPr>
        <w:t>«</w:t>
      </w:r>
      <w:r w:rsidR="0024222D">
        <w:rPr>
          <w:rFonts w:ascii="Times New Roman" w:hAnsi="Times New Roman"/>
          <w:szCs w:val="24"/>
          <w:lang w:val="fr-FR"/>
        </w:rPr>
        <w:t xml:space="preserve"> </w:t>
      </w:r>
      <w:r w:rsidRPr="00034557">
        <w:rPr>
          <w:rFonts w:ascii="Times New Roman" w:hAnsi="Times New Roman"/>
          <w:szCs w:val="24"/>
          <w:lang w:val="fr-FR"/>
        </w:rPr>
        <w:t>A</w:t>
      </w:r>
      <w:r w:rsidR="0024222D">
        <w:rPr>
          <w:rFonts w:ascii="Times New Roman" w:hAnsi="Times New Roman"/>
          <w:szCs w:val="24"/>
          <w:lang w:val="fr-FR"/>
        </w:rPr>
        <w:t>B</w:t>
      </w:r>
      <w:r w:rsidRPr="00034557">
        <w:rPr>
          <w:rFonts w:ascii="Times New Roman" w:hAnsi="Times New Roman"/>
          <w:szCs w:val="24"/>
          <w:lang w:val="fr-FR"/>
        </w:rPr>
        <w:t>C »).</w:t>
      </w:r>
    </w:p>
    <w:p w14:paraId="01EDBF3D" w14:textId="77777777" w:rsidR="00034557" w:rsidRPr="00034557" w:rsidRDefault="00034557" w:rsidP="00BD2D3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zCs w:val="24"/>
          <w:lang w:val="fr-FR"/>
        </w:rPr>
      </w:pPr>
    </w:p>
    <w:p w14:paraId="18CE3E89" w14:textId="7B0F8781" w:rsidR="00034557" w:rsidRPr="00BD2D39" w:rsidRDefault="00BD2D39" w:rsidP="00034557">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lang w:val="fr-FR"/>
        </w:rPr>
      </w:pPr>
      <w:r w:rsidRPr="00BD2D39">
        <w:rPr>
          <w:rFonts w:ascii="Times New Roman" w:hAnsi="Times New Roman"/>
          <w:szCs w:val="24"/>
          <w:lang w:val="fr-FR"/>
        </w:rPr>
        <w:t>B.</w:t>
      </w:r>
      <w:r>
        <w:rPr>
          <w:rFonts w:ascii="Times New Roman" w:hAnsi="Times New Roman"/>
          <w:szCs w:val="24"/>
          <w:lang w:val="fr-FR"/>
        </w:rPr>
        <w:t xml:space="preserve"> </w:t>
      </w:r>
      <w:r w:rsidR="00034557" w:rsidRPr="00BD2D39">
        <w:rPr>
          <w:rFonts w:ascii="Times New Roman" w:hAnsi="Times New Roman"/>
          <w:szCs w:val="24"/>
          <w:lang w:val="fr-FR"/>
        </w:rPr>
        <w:t xml:space="preserve">La Division des </w:t>
      </w:r>
      <w:r>
        <w:rPr>
          <w:rFonts w:ascii="Times New Roman" w:hAnsi="Times New Roman"/>
          <w:szCs w:val="24"/>
          <w:lang w:val="fr-FR"/>
        </w:rPr>
        <w:t>A</w:t>
      </w:r>
      <w:r w:rsidR="00034557" w:rsidRPr="00BD2D39">
        <w:rPr>
          <w:rFonts w:ascii="Times New Roman" w:hAnsi="Times New Roman"/>
          <w:szCs w:val="24"/>
          <w:lang w:val="fr-FR"/>
        </w:rPr>
        <w:t xml:space="preserve">pprovisionnements de l’UNICEF a pour mandat de créer un Centre mondial </w:t>
      </w:r>
      <w:r>
        <w:rPr>
          <w:rFonts w:ascii="Times New Roman" w:hAnsi="Times New Roman"/>
          <w:szCs w:val="24"/>
          <w:lang w:val="fr-FR"/>
        </w:rPr>
        <w:t>de</w:t>
      </w:r>
      <w:r w:rsidR="00034557" w:rsidRPr="00BD2D39">
        <w:rPr>
          <w:rFonts w:ascii="Times New Roman" w:hAnsi="Times New Roman"/>
          <w:szCs w:val="24"/>
          <w:lang w:val="fr-FR"/>
        </w:rPr>
        <w:t xml:space="preserve"> </w:t>
      </w:r>
      <w:r>
        <w:rPr>
          <w:rFonts w:ascii="Times New Roman" w:hAnsi="Times New Roman"/>
          <w:szCs w:val="24"/>
          <w:lang w:val="fr-FR"/>
        </w:rPr>
        <w:t>F</w:t>
      </w:r>
      <w:r w:rsidR="00034557" w:rsidRPr="00BD2D39">
        <w:rPr>
          <w:rFonts w:ascii="Times New Roman" w:hAnsi="Times New Roman"/>
          <w:szCs w:val="24"/>
          <w:lang w:val="fr-FR"/>
        </w:rPr>
        <w:t xml:space="preserve">ournitures pour </w:t>
      </w:r>
      <w:r>
        <w:rPr>
          <w:rFonts w:ascii="Times New Roman" w:hAnsi="Times New Roman"/>
          <w:szCs w:val="24"/>
          <w:lang w:val="fr-FR"/>
        </w:rPr>
        <w:t>les E</w:t>
      </w:r>
      <w:r w:rsidR="00034557" w:rsidRPr="00BD2D39">
        <w:rPr>
          <w:rFonts w:ascii="Times New Roman" w:hAnsi="Times New Roman"/>
          <w:szCs w:val="24"/>
          <w:lang w:val="fr-FR"/>
        </w:rPr>
        <w:t>nfants et s’acquitter de son mandat, notamment en fournissant les services d’achat et/ou de stockage, d’emballage et d’expédition de fournitures, d’équipements et d’autres matériels à l’appui des activités de programme de l’UNICEF.</w:t>
      </w:r>
    </w:p>
    <w:p w14:paraId="65F5872B" w14:textId="1C004F54" w:rsidR="00034557" w:rsidRPr="00BD2D39" w:rsidRDefault="00BD2D39" w:rsidP="00034557">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lang w:val="fr-FR"/>
        </w:rPr>
      </w:pPr>
      <w:r>
        <w:rPr>
          <w:rFonts w:ascii="Times New Roman" w:hAnsi="Times New Roman"/>
          <w:szCs w:val="24"/>
          <w:lang w:val="fr-FR"/>
        </w:rPr>
        <w:t xml:space="preserve">C. </w:t>
      </w:r>
      <w:r w:rsidR="00034557" w:rsidRPr="00BD2D39">
        <w:rPr>
          <w:rFonts w:ascii="Times New Roman" w:hAnsi="Times New Roman"/>
          <w:szCs w:val="24"/>
          <w:lang w:val="fr-FR"/>
        </w:rPr>
        <w:t xml:space="preserve">En vertu de l’article 5.2 du Règlement </w:t>
      </w:r>
      <w:r>
        <w:rPr>
          <w:rFonts w:ascii="Times New Roman" w:hAnsi="Times New Roman"/>
          <w:szCs w:val="24"/>
          <w:lang w:val="fr-FR"/>
        </w:rPr>
        <w:t>F</w:t>
      </w:r>
      <w:r w:rsidR="00034557" w:rsidRPr="00BD2D39">
        <w:rPr>
          <w:rFonts w:ascii="Times New Roman" w:hAnsi="Times New Roman"/>
          <w:szCs w:val="24"/>
          <w:lang w:val="fr-FR"/>
        </w:rPr>
        <w:t xml:space="preserve">inancier de l’UNICEF et des </w:t>
      </w:r>
      <w:r>
        <w:rPr>
          <w:rFonts w:ascii="Times New Roman" w:hAnsi="Times New Roman"/>
          <w:szCs w:val="24"/>
          <w:lang w:val="fr-FR"/>
        </w:rPr>
        <w:t>R</w:t>
      </w:r>
      <w:r w:rsidR="00034557" w:rsidRPr="00BD2D39">
        <w:rPr>
          <w:rFonts w:ascii="Times New Roman" w:hAnsi="Times New Roman"/>
          <w:szCs w:val="24"/>
          <w:lang w:val="fr-FR"/>
        </w:rPr>
        <w:t xml:space="preserve">ègles de </w:t>
      </w:r>
      <w:r>
        <w:rPr>
          <w:rFonts w:ascii="Times New Roman" w:hAnsi="Times New Roman"/>
          <w:szCs w:val="24"/>
          <w:lang w:val="fr-FR"/>
        </w:rPr>
        <w:t>G</w:t>
      </w:r>
      <w:r w:rsidR="00034557" w:rsidRPr="00BD2D39">
        <w:rPr>
          <w:rFonts w:ascii="Times New Roman" w:hAnsi="Times New Roman"/>
          <w:szCs w:val="24"/>
          <w:lang w:val="fr-FR"/>
        </w:rPr>
        <w:t xml:space="preserve">estion </w:t>
      </w:r>
      <w:r>
        <w:rPr>
          <w:rFonts w:ascii="Times New Roman" w:hAnsi="Times New Roman"/>
          <w:szCs w:val="24"/>
          <w:lang w:val="fr-FR"/>
        </w:rPr>
        <w:t>F</w:t>
      </w:r>
      <w:r w:rsidR="00034557" w:rsidRPr="00BD2D39">
        <w:rPr>
          <w:rFonts w:ascii="Times New Roman" w:hAnsi="Times New Roman"/>
          <w:szCs w:val="24"/>
          <w:lang w:val="fr-FR"/>
        </w:rPr>
        <w:t xml:space="preserve">inancière 105.5 à 105.8, l’UNICEF est autorisé à conclure des arrangements avec des gouvernements, d’autres organismes des Nations Unies et des organisations gouvernementales et non gouvernementales, afin d’entreprendre des activités en leur nom en faveur de l’achat de fournitures, de matériel et de services lorsque ces </w:t>
      </w:r>
      <w:r>
        <w:rPr>
          <w:rFonts w:ascii="Times New Roman" w:hAnsi="Times New Roman"/>
          <w:szCs w:val="24"/>
          <w:lang w:val="fr-FR"/>
        </w:rPr>
        <w:t>fournitures</w:t>
      </w:r>
      <w:r w:rsidR="00034557" w:rsidRPr="00BD2D39">
        <w:rPr>
          <w:rFonts w:ascii="Times New Roman" w:hAnsi="Times New Roman"/>
          <w:szCs w:val="24"/>
          <w:lang w:val="fr-FR"/>
        </w:rPr>
        <w:t xml:space="preserve"> et services sont nécessaires à des fins liées aux activités de l’UNICEF et conformément aux buts et politiques de l’UNICEF.</w:t>
      </w:r>
    </w:p>
    <w:p w14:paraId="5F467E64" w14:textId="79A521DA" w:rsidR="00034557" w:rsidRPr="009608BF" w:rsidRDefault="00034557" w:rsidP="00034557">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lang w:val="fr-FR"/>
        </w:rPr>
      </w:pPr>
      <w:r w:rsidRPr="00BD2D39">
        <w:rPr>
          <w:rFonts w:ascii="Times New Roman" w:hAnsi="Times New Roman"/>
          <w:szCs w:val="24"/>
          <w:lang w:val="fr-FR"/>
        </w:rPr>
        <w:t>D.</w:t>
      </w:r>
      <w:r w:rsidR="00BD2D39">
        <w:rPr>
          <w:rFonts w:ascii="Times New Roman" w:hAnsi="Times New Roman"/>
          <w:szCs w:val="24"/>
          <w:lang w:val="fr-FR"/>
        </w:rPr>
        <w:t xml:space="preserve"> </w:t>
      </w:r>
      <w:r w:rsidRPr="00BD2D39">
        <w:rPr>
          <w:rFonts w:ascii="Times New Roman" w:hAnsi="Times New Roman"/>
          <w:szCs w:val="24"/>
          <w:lang w:val="fr-FR"/>
        </w:rPr>
        <w:t>Le gouvernement, en collaboration avec ses partenaires de développement, y compris</w:t>
      </w:r>
      <w:r w:rsidR="00BD2D39" w:rsidRPr="00BD2D39">
        <w:rPr>
          <w:rFonts w:ascii="Times New Roman" w:hAnsi="Times New Roman"/>
          <w:szCs w:val="24"/>
          <w:lang w:val="fr-FR"/>
        </w:rPr>
        <w:t xml:space="preserve"> </w:t>
      </w:r>
      <w:r w:rsidRPr="00BD2D39">
        <w:rPr>
          <w:rFonts w:ascii="Times New Roman" w:hAnsi="Times New Roman"/>
          <w:szCs w:val="24"/>
          <w:lang w:val="fr-FR"/>
        </w:rPr>
        <w:t>l’UNICEF</w:t>
      </w:r>
      <w:r w:rsidR="00BD2D39">
        <w:rPr>
          <w:rFonts w:ascii="Times New Roman" w:hAnsi="Times New Roman"/>
          <w:szCs w:val="24"/>
          <w:lang w:val="fr-FR"/>
        </w:rPr>
        <w:t xml:space="preserve"> </w:t>
      </w:r>
      <w:r w:rsidRPr="00BD2D39">
        <w:rPr>
          <w:rFonts w:ascii="Times New Roman" w:hAnsi="Times New Roman"/>
          <w:szCs w:val="24"/>
          <w:lang w:val="fr-FR"/>
        </w:rPr>
        <w:t>et la Banque mondiale (la «</w:t>
      </w:r>
      <w:r w:rsidR="00BD2D39">
        <w:rPr>
          <w:rFonts w:ascii="Times New Roman" w:hAnsi="Times New Roman"/>
          <w:szCs w:val="24"/>
          <w:lang w:val="fr-FR"/>
        </w:rPr>
        <w:t xml:space="preserve"> </w:t>
      </w:r>
      <w:r w:rsidRPr="00BD2D39">
        <w:rPr>
          <w:rFonts w:ascii="Times New Roman" w:hAnsi="Times New Roman"/>
          <w:szCs w:val="24"/>
          <w:lang w:val="fr-FR"/>
        </w:rPr>
        <w:t>Banque</w:t>
      </w:r>
      <w:r w:rsidR="00BD2D39">
        <w:rPr>
          <w:rFonts w:ascii="Times New Roman" w:hAnsi="Times New Roman"/>
          <w:szCs w:val="24"/>
          <w:lang w:val="fr-FR"/>
        </w:rPr>
        <w:t xml:space="preserve"> </w:t>
      </w:r>
      <w:r w:rsidRPr="00BD2D39">
        <w:rPr>
          <w:rFonts w:ascii="Times New Roman" w:hAnsi="Times New Roman"/>
          <w:szCs w:val="24"/>
          <w:lang w:val="fr-FR"/>
        </w:rPr>
        <w:t>»)</w:t>
      </w:r>
      <w:r w:rsidR="00540C11">
        <w:rPr>
          <w:rStyle w:val="FootnoteReference"/>
          <w:rFonts w:ascii="Times New Roman" w:hAnsi="Times New Roman"/>
          <w:szCs w:val="24"/>
          <w:lang w:val="fr-FR"/>
        </w:rPr>
        <w:footnoteReference w:id="4"/>
      </w:r>
      <w:r w:rsidRPr="00BD2D39">
        <w:rPr>
          <w:rFonts w:ascii="Times New Roman" w:hAnsi="Times New Roman"/>
          <w:szCs w:val="24"/>
          <w:lang w:val="fr-FR"/>
        </w:rPr>
        <w:t>, a conçu et met en œuvre un</w:t>
      </w:r>
      <w:r w:rsidR="00BD2D39">
        <w:rPr>
          <w:rFonts w:ascii="Times New Roman" w:hAnsi="Times New Roman"/>
          <w:szCs w:val="24"/>
          <w:lang w:val="fr-FR"/>
        </w:rPr>
        <w:t xml:space="preserve"> </w:t>
      </w:r>
      <w:r w:rsidRPr="00BD2D39">
        <w:rPr>
          <w:rFonts w:ascii="Times New Roman" w:hAnsi="Times New Roman"/>
          <w:szCs w:val="24"/>
          <w:lang w:val="fr-FR"/>
        </w:rPr>
        <w:t>projet</w:t>
      </w:r>
      <w:r w:rsidR="00BD2D39" w:rsidRPr="00BD2D39">
        <w:rPr>
          <w:rFonts w:ascii="Times New Roman" w:hAnsi="Times New Roman"/>
          <w:szCs w:val="24"/>
          <w:lang w:val="fr-FR"/>
        </w:rPr>
        <w:t xml:space="preserve"> </w:t>
      </w:r>
      <w:r w:rsidRPr="00BD2D39">
        <w:rPr>
          <w:rFonts w:ascii="Times New Roman" w:hAnsi="Times New Roman"/>
          <w:szCs w:val="24"/>
          <w:lang w:val="fr-FR"/>
        </w:rPr>
        <w:t>[insérer</w:t>
      </w:r>
      <w:r w:rsidR="00BD2D39">
        <w:rPr>
          <w:rFonts w:ascii="Times New Roman" w:hAnsi="Times New Roman"/>
          <w:szCs w:val="24"/>
          <w:lang w:val="fr-FR"/>
        </w:rPr>
        <w:t xml:space="preserve"> </w:t>
      </w:r>
      <w:r w:rsidRPr="00BD2D39">
        <w:rPr>
          <w:rFonts w:ascii="Times New Roman" w:hAnsi="Times New Roman"/>
          <w:szCs w:val="24"/>
          <w:lang w:val="fr-FR"/>
        </w:rPr>
        <w:t>le nom du</w:t>
      </w:r>
      <w:r w:rsidR="009608BF">
        <w:rPr>
          <w:rFonts w:ascii="Times New Roman" w:hAnsi="Times New Roman"/>
          <w:szCs w:val="24"/>
          <w:lang w:val="fr-FR"/>
        </w:rPr>
        <w:t xml:space="preserve"> </w:t>
      </w:r>
      <w:r w:rsidRPr="00BD2D39">
        <w:rPr>
          <w:rFonts w:ascii="Times New Roman" w:hAnsi="Times New Roman"/>
          <w:szCs w:val="24"/>
          <w:lang w:val="fr-FR"/>
        </w:rPr>
        <w:t>projet]</w:t>
      </w:r>
      <w:r w:rsidR="00BD2D39">
        <w:rPr>
          <w:rFonts w:ascii="Times New Roman" w:hAnsi="Times New Roman"/>
          <w:szCs w:val="24"/>
          <w:lang w:val="fr-FR"/>
        </w:rPr>
        <w:t xml:space="preserve"> </w:t>
      </w:r>
      <w:r w:rsidRPr="00BD2D39">
        <w:rPr>
          <w:rFonts w:ascii="Times New Roman" w:hAnsi="Times New Roman"/>
          <w:szCs w:val="24"/>
          <w:lang w:val="fr-FR"/>
        </w:rPr>
        <w:t>(le «</w:t>
      </w:r>
      <w:r w:rsidR="00BD2D39">
        <w:rPr>
          <w:rFonts w:ascii="Times New Roman" w:hAnsi="Times New Roman"/>
          <w:szCs w:val="24"/>
          <w:lang w:val="fr-FR"/>
        </w:rPr>
        <w:t xml:space="preserve"> P</w:t>
      </w:r>
      <w:r w:rsidRPr="00BD2D39">
        <w:rPr>
          <w:rFonts w:ascii="Times New Roman" w:hAnsi="Times New Roman"/>
          <w:szCs w:val="24"/>
          <w:lang w:val="fr-FR"/>
        </w:rPr>
        <w:t>rojet</w:t>
      </w:r>
      <w:r w:rsidR="00BD2D39">
        <w:rPr>
          <w:rFonts w:ascii="Times New Roman" w:hAnsi="Times New Roman"/>
          <w:szCs w:val="24"/>
          <w:lang w:val="fr-FR"/>
        </w:rPr>
        <w:t xml:space="preserve"> </w:t>
      </w:r>
      <w:r w:rsidRPr="00BD2D39">
        <w:rPr>
          <w:rFonts w:ascii="Times New Roman" w:hAnsi="Times New Roman"/>
          <w:szCs w:val="24"/>
          <w:lang w:val="fr-FR"/>
        </w:rPr>
        <w:t xml:space="preserve">»). </w:t>
      </w:r>
      <w:r w:rsidRPr="009608BF">
        <w:rPr>
          <w:rFonts w:ascii="Times New Roman" w:hAnsi="Times New Roman"/>
          <w:szCs w:val="24"/>
          <w:lang w:val="fr-FR"/>
        </w:rPr>
        <w:t xml:space="preserve">Le </w:t>
      </w:r>
      <w:r w:rsidR="009608BF" w:rsidRPr="009608BF">
        <w:rPr>
          <w:rFonts w:ascii="Times New Roman" w:hAnsi="Times New Roman"/>
          <w:szCs w:val="24"/>
          <w:lang w:val="fr-FR"/>
        </w:rPr>
        <w:t>G</w:t>
      </w:r>
      <w:r w:rsidRPr="009608BF">
        <w:rPr>
          <w:rFonts w:ascii="Times New Roman" w:hAnsi="Times New Roman"/>
          <w:szCs w:val="24"/>
          <w:lang w:val="fr-FR"/>
        </w:rPr>
        <w:t>ouvernement [insérer ce</w:t>
      </w:r>
      <w:r w:rsidR="009608BF" w:rsidRPr="009608BF">
        <w:rPr>
          <w:rFonts w:ascii="Times New Roman" w:hAnsi="Times New Roman"/>
          <w:szCs w:val="24"/>
          <w:lang w:val="fr-FR"/>
        </w:rPr>
        <w:t xml:space="preserve"> </w:t>
      </w:r>
      <w:r w:rsidRPr="009608BF">
        <w:rPr>
          <w:rFonts w:ascii="Times New Roman" w:hAnsi="Times New Roman"/>
          <w:szCs w:val="24"/>
          <w:lang w:val="fr-FR"/>
        </w:rPr>
        <w:t>qui est</w:t>
      </w:r>
      <w:r w:rsidR="009608BF">
        <w:rPr>
          <w:rFonts w:ascii="Times New Roman" w:hAnsi="Times New Roman"/>
          <w:szCs w:val="24"/>
          <w:lang w:val="fr-FR"/>
        </w:rPr>
        <w:t xml:space="preserve"> </w:t>
      </w:r>
      <w:r w:rsidR="009608BF" w:rsidRPr="009608BF">
        <w:rPr>
          <w:rFonts w:ascii="Times New Roman" w:hAnsi="Times New Roman"/>
          <w:szCs w:val="24"/>
          <w:lang w:val="fr-FR"/>
        </w:rPr>
        <w:t>pertinent :</w:t>
      </w:r>
      <w:r w:rsidRPr="009608BF">
        <w:rPr>
          <w:rFonts w:ascii="Times New Roman" w:hAnsi="Times New Roman"/>
          <w:szCs w:val="24"/>
          <w:lang w:val="fr-FR"/>
        </w:rPr>
        <w:t xml:space="preserve">  "</w:t>
      </w:r>
      <w:r w:rsidR="009608BF">
        <w:rPr>
          <w:rFonts w:ascii="Times New Roman" w:hAnsi="Times New Roman"/>
          <w:szCs w:val="24"/>
          <w:lang w:val="fr-FR"/>
        </w:rPr>
        <w:t xml:space="preserve"> </w:t>
      </w:r>
      <w:r w:rsidRPr="009608BF">
        <w:rPr>
          <w:rFonts w:ascii="Times New Roman" w:hAnsi="Times New Roman"/>
          <w:szCs w:val="24"/>
          <w:lang w:val="fr-FR"/>
        </w:rPr>
        <w:t>a</w:t>
      </w:r>
      <w:r w:rsidR="009608BF">
        <w:rPr>
          <w:rFonts w:ascii="Times New Roman" w:hAnsi="Times New Roman"/>
          <w:szCs w:val="24"/>
          <w:lang w:val="fr-FR"/>
        </w:rPr>
        <w:t xml:space="preserve"> </w:t>
      </w:r>
      <w:r w:rsidRPr="009608BF">
        <w:rPr>
          <w:rFonts w:ascii="Times New Roman" w:hAnsi="Times New Roman"/>
          <w:szCs w:val="24"/>
          <w:lang w:val="fr-FR"/>
        </w:rPr>
        <w:t>reçu</w:t>
      </w:r>
      <w:r w:rsidR="009608BF">
        <w:rPr>
          <w:rFonts w:ascii="Times New Roman" w:hAnsi="Times New Roman"/>
          <w:szCs w:val="24"/>
          <w:lang w:val="fr-FR"/>
        </w:rPr>
        <w:t xml:space="preserve"> </w:t>
      </w:r>
      <w:r w:rsidRPr="009608BF">
        <w:rPr>
          <w:rFonts w:ascii="Times New Roman" w:hAnsi="Times New Roman"/>
          <w:szCs w:val="24"/>
          <w:lang w:val="fr-FR"/>
        </w:rPr>
        <w:t xml:space="preserve">" ou " recevra "] des fonds de la Banque (le </w:t>
      </w:r>
      <w:r w:rsidR="009608BF">
        <w:rPr>
          <w:rFonts w:ascii="Times New Roman" w:hAnsi="Times New Roman"/>
          <w:szCs w:val="24"/>
          <w:lang w:val="fr-FR"/>
        </w:rPr>
        <w:t>« </w:t>
      </w:r>
      <w:r w:rsidRPr="009608BF">
        <w:rPr>
          <w:rFonts w:ascii="Times New Roman" w:hAnsi="Times New Roman"/>
          <w:szCs w:val="24"/>
          <w:lang w:val="fr-FR"/>
        </w:rPr>
        <w:t>Financement</w:t>
      </w:r>
      <w:r w:rsidR="009608BF">
        <w:rPr>
          <w:rFonts w:ascii="Times New Roman" w:hAnsi="Times New Roman"/>
          <w:szCs w:val="24"/>
          <w:lang w:val="fr-FR"/>
        </w:rPr>
        <w:t> »</w:t>
      </w:r>
      <w:r w:rsidRPr="009608BF">
        <w:rPr>
          <w:rFonts w:ascii="Times New Roman" w:hAnsi="Times New Roman"/>
          <w:szCs w:val="24"/>
          <w:lang w:val="fr-FR"/>
        </w:rPr>
        <w:t>) pour le coût du Projet en vertu</w:t>
      </w:r>
      <w:r w:rsidR="009608BF">
        <w:rPr>
          <w:rFonts w:ascii="Times New Roman" w:hAnsi="Times New Roman"/>
          <w:szCs w:val="24"/>
          <w:lang w:val="fr-FR"/>
        </w:rPr>
        <w:t xml:space="preserve"> </w:t>
      </w:r>
      <w:r w:rsidRPr="009608BF">
        <w:rPr>
          <w:rFonts w:ascii="Times New Roman" w:hAnsi="Times New Roman"/>
          <w:szCs w:val="24"/>
          <w:lang w:val="fr-FR"/>
        </w:rPr>
        <w:t>d’un accord juridique entre le Gouvernement et la Banque pour le Projet</w:t>
      </w:r>
      <w:r w:rsidR="009608BF">
        <w:rPr>
          <w:rFonts w:ascii="Times New Roman" w:hAnsi="Times New Roman"/>
          <w:szCs w:val="24"/>
          <w:lang w:val="fr-FR"/>
        </w:rPr>
        <w:t xml:space="preserve"> </w:t>
      </w:r>
      <w:r w:rsidRPr="009608BF">
        <w:rPr>
          <w:rFonts w:ascii="Times New Roman" w:hAnsi="Times New Roman"/>
          <w:szCs w:val="24"/>
          <w:lang w:val="fr-FR"/>
        </w:rPr>
        <w:t>(l</w:t>
      </w:r>
      <w:r w:rsidR="009608BF">
        <w:rPr>
          <w:rFonts w:ascii="Times New Roman" w:hAnsi="Times New Roman"/>
          <w:szCs w:val="24"/>
          <w:lang w:val="fr-FR"/>
        </w:rPr>
        <w:t>’</w:t>
      </w:r>
      <w:r w:rsidR="009E2E72">
        <w:rPr>
          <w:rFonts w:ascii="Times New Roman" w:hAnsi="Times New Roman"/>
          <w:szCs w:val="24"/>
          <w:lang w:val="fr-FR"/>
        </w:rPr>
        <w:t xml:space="preserve"> </w:t>
      </w:r>
      <w:r w:rsidR="009608BF">
        <w:rPr>
          <w:rFonts w:ascii="Times New Roman" w:hAnsi="Times New Roman"/>
          <w:szCs w:val="24"/>
          <w:lang w:val="fr-FR"/>
        </w:rPr>
        <w:t>« </w:t>
      </w:r>
      <w:r w:rsidRPr="009608BF">
        <w:rPr>
          <w:rFonts w:ascii="Times New Roman" w:hAnsi="Times New Roman"/>
          <w:szCs w:val="24"/>
          <w:lang w:val="fr-FR"/>
        </w:rPr>
        <w:t>Accord</w:t>
      </w:r>
      <w:r w:rsidR="009608BF">
        <w:rPr>
          <w:rFonts w:ascii="Times New Roman" w:hAnsi="Times New Roman"/>
          <w:szCs w:val="24"/>
          <w:lang w:val="fr-FR"/>
        </w:rPr>
        <w:t xml:space="preserve"> </w:t>
      </w:r>
      <w:r w:rsidRPr="009608BF">
        <w:rPr>
          <w:rFonts w:ascii="Times New Roman" w:hAnsi="Times New Roman"/>
          <w:szCs w:val="24"/>
          <w:lang w:val="fr-FR"/>
        </w:rPr>
        <w:t>de</w:t>
      </w:r>
      <w:r w:rsidR="009608BF">
        <w:rPr>
          <w:rFonts w:ascii="Times New Roman" w:hAnsi="Times New Roman"/>
          <w:szCs w:val="24"/>
          <w:lang w:val="fr-FR"/>
        </w:rPr>
        <w:t xml:space="preserve"> F</w:t>
      </w:r>
      <w:r w:rsidRPr="009608BF">
        <w:rPr>
          <w:rFonts w:ascii="Times New Roman" w:hAnsi="Times New Roman"/>
          <w:szCs w:val="24"/>
          <w:lang w:val="fr-FR"/>
        </w:rPr>
        <w:t>inancement</w:t>
      </w:r>
      <w:r w:rsidR="009608BF">
        <w:rPr>
          <w:rFonts w:ascii="Times New Roman" w:hAnsi="Times New Roman"/>
          <w:szCs w:val="24"/>
          <w:lang w:val="fr-FR"/>
        </w:rPr>
        <w:t> »</w:t>
      </w:r>
      <w:r w:rsidRPr="009608BF">
        <w:rPr>
          <w:rFonts w:ascii="Times New Roman" w:hAnsi="Times New Roman"/>
          <w:szCs w:val="24"/>
          <w:lang w:val="fr-FR"/>
        </w:rPr>
        <w:t> ).</w:t>
      </w:r>
    </w:p>
    <w:p w14:paraId="71B91AAD" w14:textId="3413B297" w:rsidR="009608BF" w:rsidRDefault="009608BF" w:rsidP="006B2F9A">
      <w:pPr>
        <w:autoSpaceDE w:val="0"/>
        <w:autoSpaceDN w:val="0"/>
        <w:adjustRightInd w:val="0"/>
        <w:jc w:val="both"/>
        <w:rPr>
          <w:rFonts w:ascii="Times New Roman" w:hAnsi="Times New Roman"/>
          <w:color w:val="auto"/>
          <w:sz w:val="24"/>
          <w:szCs w:val="24"/>
          <w:lang w:val="fr-FR"/>
        </w:rPr>
      </w:pPr>
      <w:bookmarkStart w:id="2" w:name="_Hlk77323320"/>
      <w:r w:rsidRPr="009608BF">
        <w:rPr>
          <w:rFonts w:ascii="Times New Roman" w:hAnsi="Times New Roman"/>
          <w:color w:val="auto"/>
          <w:sz w:val="24"/>
          <w:szCs w:val="24"/>
          <w:lang w:val="fr-FR"/>
        </w:rPr>
        <w:t>E 1).   [POUR COVAX]</w:t>
      </w:r>
      <w:r>
        <w:rPr>
          <w:rFonts w:ascii="Times New Roman" w:hAnsi="Times New Roman"/>
          <w:color w:val="auto"/>
          <w:sz w:val="24"/>
          <w:szCs w:val="24"/>
          <w:lang w:val="fr-FR"/>
        </w:rPr>
        <w:t xml:space="preserve"> </w:t>
      </w:r>
      <w:r w:rsidRPr="009608BF">
        <w:rPr>
          <w:rFonts w:ascii="Times New Roman" w:hAnsi="Times New Roman"/>
          <w:color w:val="auto"/>
          <w:sz w:val="24"/>
          <w:szCs w:val="24"/>
          <w:lang w:val="fr-FR"/>
        </w:rPr>
        <w:t xml:space="preserve">Le gouvernement, afin d’obtenir l’accès aux vaccins contre la COVID-19 pour sa population, a signé un </w:t>
      </w:r>
      <w:r>
        <w:rPr>
          <w:rFonts w:ascii="Times New Roman" w:hAnsi="Times New Roman"/>
          <w:color w:val="auto"/>
          <w:sz w:val="24"/>
          <w:szCs w:val="24"/>
          <w:lang w:val="fr-FR"/>
        </w:rPr>
        <w:t>A</w:t>
      </w:r>
      <w:r w:rsidRPr="009608BF">
        <w:rPr>
          <w:rFonts w:ascii="Times New Roman" w:hAnsi="Times New Roman"/>
          <w:color w:val="auto"/>
          <w:sz w:val="24"/>
          <w:szCs w:val="24"/>
          <w:lang w:val="fr-FR"/>
        </w:rPr>
        <w:t xml:space="preserve">ccord de </w:t>
      </w:r>
      <w:r>
        <w:rPr>
          <w:rFonts w:ascii="Times New Roman" w:hAnsi="Times New Roman"/>
          <w:color w:val="auto"/>
          <w:sz w:val="24"/>
          <w:szCs w:val="24"/>
          <w:lang w:val="fr-FR"/>
        </w:rPr>
        <w:t>C</w:t>
      </w:r>
      <w:r w:rsidRPr="009608BF">
        <w:rPr>
          <w:rFonts w:ascii="Times New Roman" w:hAnsi="Times New Roman"/>
          <w:color w:val="auto"/>
          <w:sz w:val="24"/>
          <w:szCs w:val="24"/>
          <w:lang w:val="fr-FR"/>
        </w:rPr>
        <w:t xml:space="preserve">onfirmation daté du [insérer la date]  (« Accord de </w:t>
      </w:r>
      <w:r>
        <w:rPr>
          <w:rFonts w:ascii="Times New Roman" w:hAnsi="Times New Roman"/>
          <w:color w:val="auto"/>
          <w:sz w:val="24"/>
          <w:szCs w:val="24"/>
          <w:lang w:val="fr-FR"/>
        </w:rPr>
        <w:t>C</w:t>
      </w:r>
      <w:r w:rsidRPr="009608BF">
        <w:rPr>
          <w:rFonts w:ascii="Times New Roman" w:hAnsi="Times New Roman"/>
          <w:color w:val="auto"/>
          <w:sz w:val="24"/>
          <w:szCs w:val="24"/>
          <w:lang w:val="fr-FR"/>
        </w:rPr>
        <w:t xml:space="preserve">onfirmation »)  pour participer au Mécanisme mondial d’accès aux </w:t>
      </w:r>
      <w:r>
        <w:rPr>
          <w:rFonts w:ascii="Times New Roman" w:hAnsi="Times New Roman"/>
          <w:color w:val="auto"/>
          <w:sz w:val="24"/>
          <w:szCs w:val="24"/>
          <w:lang w:val="fr-FR"/>
        </w:rPr>
        <w:t>V</w:t>
      </w:r>
      <w:r w:rsidRPr="009608BF">
        <w:rPr>
          <w:rFonts w:ascii="Times New Roman" w:hAnsi="Times New Roman"/>
          <w:color w:val="auto"/>
          <w:sz w:val="24"/>
          <w:szCs w:val="24"/>
          <w:lang w:val="fr-FR"/>
        </w:rPr>
        <w:t xml:space="preserve">accins contre la COVID-19 (« COVAX »), un mécanisme par lequel la demande et les ressources sont mises en commun pour soutenir la disponibilité et l’accès équitable aux </w:t>
      </w:r>
      <w:r>
        <w:rPr>
          <w:rFonts w:ascii="Times New Roman" w:hAnsi="Times New Roman"/>
          <w:color w:val="auto"/>
          <w:sz w:val="24"/>
          <w:szCs w:val="24"/>
          <w:lang w:val="fr-FR"/>
        </w:rPr>
        <w:t>V</w:t>
      </w:r>
      <w:r w:rsidRPr="009608BF">
        <w:rPr>
          <w:rFonts w:ascii="Times New Roman" w:hAnsi="Times New Roman"/>
          <w:color w:val="auto"/>
          <w:sz w:val="24"/>
          <w:szCs w:val="24"/>
          <w:lang w:val="fr-FR"/>
        </w:rPr>
        <w:t>accins contre la COVID-19 pour toutes les économies participantes  et a demandé à la Banque d’inclure une composante d’achat de vaccins dans le cadre du projet d’achat des vaccins énumérés à l’annexe I du présent accord</w:t>
      </w:r>
      <w:r w:rsidRPr="009608BF">
        <w:rPr>
          <w:rFonts w:ascii="Times New Roman" w:hAnsi="Times New Roman"/>
          <w:sz w:val="24"/>
          <w:vertAlign w:val="superscript"/>
          <w:lang w:val="fr-FR"/>
        </w:rPr>
        <w:footnoteReference w:id="5"/>
      </w:r>
      <w:r>
        <w:rPr>
          <w:rFonts w:ascii="Times New Roman" w:hAnsi="Times New Roman"/>
          <w:color w:val="auto"/>
          <w:sz w:val="24"/>
          <w:szCs w:val="24"/>
          <w:lang w:val="fr-FR"/>
        </w:rPr>
        <w:t>.</w:t>
      </w:r>
    </w:p>
    <w:p w14:paraId="72B71BC6" w14:textId="77777777" w:rsidR="006B2F9A" w:rsidRPr="006B2F9A" w:rsidRDefault="006B2F9A" w:rsidP="006B2F9A">
      <w:pPr>
        <w:autoSpaceDE w:val="0"/>
        <w:autoSpaceDN w:val="0"/>
        <w:adjustRightInd w:val="0"/>
        <w:jc w:val="both"/>
        <w:rPr>
          <w:rFonts w:ascii="Times New Roman" w:hAnsi="Times New Roman"/>
          <w:color w:val="auto"/>
          <w:sz w:val="24"/>
          <w:szCs w:val="24"/>
          <w:lang w:val="fr-FR"/>
        </w:rPr>
      </w:pPr>
    </w:p>
    <w:p w14:paraId="654157B4" w14:textId="48DC5322" w:rsidR="009608BF" w:rsidRPr="009608BF" w:rsidRDefault="009608BF" w:rsidP="009608BF">
      <w:pPr>
        <w:autoSpaceDE w:val="0"/>
        <w:autoSpaceDN w:val="0"/>
        <w:adjustRightInd w:val="0"/>
        <w:jc w:val="both"/>
        <w:rPr>
          <w:rFonts w:ascii="Times New Roman" w:hAnsi="Times New Roman"/>
          <w:color w:val="auto"/>
          <w:sz w:val="24"/>
          <w:szCs w:val="24"/>
          <w:lang w:val="fr-FR"/>
        </w:rPr>
      </w:pPr>
      <w:r w:rsidRPr="009608BF">
        <w:rPr>
          <w:rFonts w:ascii="Times New Roman" w:hAnsi="Times New Roman"/>
          <w:color w:val="auto"/>
          <w:sz w:val="24"/>
          <w:szCs w:val="24"/>
          <w:lang w:val="fr-FR"/>
        </w:rPr>
        <w:t>E 2). [POUR AVAT] Le</w:t>
      </w:r>
      <w:r w:rsidR="00FC4B73">
        <w:rPr>
          <w:rFonts w:ascii="Times New Roman" w:hAnsi="Times New Roman"/>
          <w:color w:val="auto"/>
          <w:sz w:val="24"/>
          <w:szCs w:val="24"/>
          <w:lang w:val="fr-FR"/>
        </w:rPr>
        <w:t xml:space="preserve"> G</w:t>
      </w:r>
      <w:r w:rsidRPr="009608BF">
        <w:rPr>
          <w:rFonts w:ascii="Times New Roman" w:hAnsi="Times New Roman"/>
          <w:color w:val="auto"/>
          <w:sz w:val="24"/>
          <w:szCs w:val="24"/>
          <w:lang w:val="fr-FR"/>
        </w:rPr>
        <w:t xml:space="preserve">ouvernement, afin d’obtenir l’accès aux vaccins contre la COVID-19 pour sa population, a signé un </w:t>
      </w:r>
      <w:r w:rsidR="00FC4B73">
        <w:rPr>
          <w:rFonts w:ascii="Times New Roman" w:hAnsi="Times New Roman"/>
          <w:color w:val="auto"/>
          <w:sz w:val="24"/>
          <w:szCs w:val="24"/>
          <w:lang w:val="fr-FR"/>
        </w:rPr>
        <w:t>E</w:t>
      </w:r>
      <w:r w:rsidRPr="009608BF">
        <w:rPr>
          <w:rFonts w:ascii="Times New Roman" w:hAnsi="Times New Roman"/>
          <w:color w:val="auto"/>
          <w:sz w:val="24"/>
          <w:szCs w:val="24"/>
          <w:lang w:val="fr-FR"/>
        </w:rPr>
        <w:t xml:space="preserve">ngagement daté du [insérer la date]  (« Engagement ») </w:t>
      </w:r>
      <w:r w:rsidR="00FC4B73">
        <w:rPr>
          <w:rFonts w:ascii="Times New Roman" w:hAnsi="Times New Roman"/>
          <w:color w:val="auto"/>
          <w:sz w:val="24"/>
          <w:szCs w:val="24"/>
          <w:lang w:val="fr-FR"/>
        </w:rPr>
        <w:t xml:space="preserve">pour </w:t>
      </w:r>
      <w:r w:rsidRPr="009608BF">
        <w:rPr>
          <w:rFonts w:ascii="Times New Roman" w:hAnsi="Times New Roman"/>
          <w:color w:val="auto"/>
          <w:sz w:val="24"/>
          <w:szCs w:val="24"/>
          <w:lang w:val="fr-FR"/>
        </w:rPr>
        <w:t>participer à la Facilité d’</w:t>
      </w:r>
      <w:r w:rsidR="00FC4B73">
        <w:rPr>
          <w:rFonts w:ascii="Times New Roman" w:hAnsi="Times New Roman"/>
          <w:color w:val="auto"/>
          <w:sz w:val="24"/>
          <w:szCs w:val="24"/>
          <w:lang w:val="fr-FR"/>
        </w:rPr>
        <w:t>Acquisition A</w:t>
      </w:r>
      <w:r w:rsidRPr="009608BF">
        <w:rPr>
          <w:rFonts w:ascii="Times New Roman" w:hAnsi="Times New Roman"/>
          <w:color w:val="auto"/>
          <w:sz w:val="24"/>
          <w:szCs w:val="24"/>
          <w:lang w:val="fr-FR"/>
        </w:rPr>
        <w:t>nticipé (« APC</w:t>
      </w:r>
      <w:r w:rsidR="00FC4B73">
        <w:rPr>
          <w:rStyle w:val="FootnoteReference"/>
          <w:rFonts w:ascii="Times New Roman" w:hAnsi="Times New Roman"/>
          <w:color w:val="auto"/>
          <w:sz w:val="24"/>
          <w:szCs w:val="24"/>
          <w:lang w:val="fr-FR"/>
        </w:rPr>
        <w:footnoteReference w:id="6"/>
      </w:r>
      <w:r w:rsidRPr="009608BF">
        <w:rPr>
          <w:rFonts w:ascii="Times New Roman" w:hAnsi="Times New Roman"/>
          <w:color w:val="auto"/>
          <w:sz w:val="24"/>
          <w:szCs w:val="24"/>
          <w:lang w:val="fr-FR"/>
        </w:rPr>
        <w:t> ») d</w:t>
      </w:r>
      <w:r w:rsidR="00FC4B73">
        <w:rPr>
          <w:rFonts w:ascii="Times New Roman" w:hAnsi="Times New Roman"/>
          <w:color w:val="auto"/>
          <w:sz w:val="24"/>
          <w:szCs w:val="24"/>
          <w:lang w:val="fr-FR"/>
        </w:rPr>
        <w:t xml:space="preserve">u Fonds Africain de d’Acquisition de Vaccin </w:t>
      </w:r>
      <w:r w:rsidRPr="009608BF">
        <w:rPr>
          <w:rFonts w:ascii="Times New Roman" w:hAnsi="Times New Roman"/>
          <w:color w:val="auto"/>
          <w:sz w:val="24"/>
          <w:szCs w:val="24"/>
          <w:lang w:val="fr-FR"/>
        </w:rPr>
        <w:t>(« AVAT</w:t>
      </w:r>
      <w:r w:rsidR="00FC4B73">
        <w:rPr>
          <w:rStyle w:val="FootnoteReference"/>
          <w:rFonts w:ascii="Times New Roman" w:hAnsi="Times New Roman"/>
          <w:color w:val="auto"/>
          <w:sz w:val="24"/>
          <w:szCs w:val="24"/>
          <w:lang w:val="fr-FR"/>
        </w:rPr>
        <w:footnoteReference w:id="7"/>
      </w:r>
      <w:r w:rsidRPr="009608BF">
        <w:rPr>
          <w:rFonts w:ascii="Times New Roman" w:hAnsi="Times New Roman"/>
          <w:color w:val="auto"/>
          <w:sz w:val="24"/>
          <w:szCs w:val="24"/>
          <w:lang w:val="fr-FR"/>
        </w:rPr>
        <w:t xml:space="preserve"> »), un mécanisme structuré en collaboration avec </w:t>
      </w:r>
      <w:r w:rsidR="009E2E72">
        <w:rPr>
          <w:rFonts w:ascii="Times New Roman" w:hAnsi="Times New Roman"/>
          <w:color w:val="auto"/>
          <w:sz w:val="24"/>
          <w:szCs w:val="24"/>
          <w:lang w:val="fr-FR"/>
        </w:rPr>
        <w:t>« </w:t>
      </w:r>
      <w:r w:rsidRPr="009608BF">
        <w:rPr>
          <w:rFonts w:ascii="Times New Roman" w:hAnsi="Times New Roman"/>
          <w:color w:val="auto"/>
          <w:sz w:val="24"/>
          <w:szCs w:val="24"/>
          <w:lang w:val="fr-FR"/>
        </w:rPr>
        <w:t>Afreximbank</w:t>
      </w:r>
      <w:r w:rsidR="009E2E72">
        <w:rPr>
          <w:rFonts w:ascii="Times New Roman" w:hAnsi="Times New Roman"/>
          <w:color w:val="auto"/>
          <w:sz w:val="24"/>
          <w:szCs w:val="24"/>
          <w:lang w:val="fr-FR"/>
        </w:rPr>
        <w:t> »</w:t>
      </w:r>
      <w:r w:rsidRPr="009608BF">
        <w:rPr>
          <w:rFonts w:ascii="Times New Roman" w:hAnsi="Times New Roman"/>
          <w:color w:val="auto"/>
          <w:sz w:val="24"/>
          <w:szCs w:val="24"/>
          <w:lang w:val="fr-FR"/>
        </w:rPr>
        <w:t xml:space="preserve"> pour assurer l’accès de l’Afrique aux vaccins contre la COVID-19, en fournissant une assurance pour le paiement aux fabricants de vaccins identifiés qui ont des commandes de vaccins passées par l’intermédiaire de la Plateforme </w:t>
      </w:r>
      <w:r w:rsidR="00890B9E">
        <w:rPr>
          <w:rFonts w:ascii="Times New Roman" w:hAnsi="Times New Roman"/>
          <w:color w:val="auto"/>
          <w:sz w:val="24"/>
          <w:szCs w:val="24"/>
          <w:lang w:val="fr-FR"/>
        </w:rPr>
        <w:t>A</w:t>
      </w:r>
      <w:r w:rsidRPr="009608BF">
        <w:rPr>
          <w:rFonts w:ascii="Times New Roman" w:hAnsi="Times New Roman"/>
          <w:color w:val="auto"/>
          <w:sz w:val="24"/>
          <w:szCs w:val="24"/>
          <w:lang w:val="fr-FR"/>
        </w:rPr>
        <w:t xml:space="preserve">fricaine de </w:t>
      </w:r>
      <w:r w:rsidR="00890B9E">
        <w:rPr>
          <w:rFonts w:ascii="Times New Roman" w:hAnsi="Times New Roman"/>
          <w:color w:val="auto"/>
          <w:sz w:val="24"/>
          <w:szCs w:val="24"/>
          <w:lang w:val="fr-FR"/>
        </w:rPr>
        <w:t>F</w:t>
      </w:r>
      <w:r w:rsidRPr="009608BF">
        <w:rPr>
          <w:rFonts w:ascii="Times New Roman" w:hAnsi="Times New Roman"/>
          <w:color w:val="auto"/>
          <w:sz w:val="24"/>
          <w:szCs w:val="24"/>
          <w:lang w:val="fr-FR"/>
        </w:rPr>
        <w:t xml:space="preserve">ournitures </w:t>
      </w:r>
      <w:r w:rsidR="00890B9E">
        <w:rPr>
          <w:rFonts w:ascii="Times New Roman" w:hAnsi="Times New Roman"/>
          <w:color w:val="auto"/>
          <w:sz w:val="24"/>
          <w:szCs w:val="24"/>
          <w:lang w:val="fr-FR"/>
        </w:rPr>
        <w:t>M</w:t>
      </w:r>
      <w:r w:rsidRPr="009608BF">
        <w:rPr>
          <w:rFonts w:ascii="Times New Roman" w:hAnsi="Times New Roman"/>
          <w:color w:val="auto"/>
          <w:sz w:val="24"/>
          <w:szCs w:val="24"/>
          <w:lang w:val="fr-FR"/>
        </w:rPr>
        <w:t>édicales (« AMSP</w:t>
      </w:r>
      <w:r w:rsidR="00890B9E">
        <w:rPr>
          <w:rStyle w:val="FootnoteReference"/>
          <w:rFonts w:ascii="Times New Roman" w:hAnsi="Times New Roman"/>
          <w:color w:val="auto"/>
          <w:sz w:val="24"/>
          <w:szCs w:val="24"/>
          <w:lang w:val="fr-FR"/>
        </w:rPr>
        <w:footnoteReference w:id="8"/>
      </w:r>
      <w:r w:rsidRPr="009608BF">
        <w:rPr>
          <w:rFonts w:ascii="Times New Roman" w:hAnsi="Times New Roman"/>
          <w:color w:val="auto"/>
          <w:sz w:val="24"/>
          <w:szCs w:val="24"/>
          <w:lang w:val="fr-FR"/>
        </w:rPr>
        <w:t> »), et a demandé à la Banque d’inclure un</w:t>
      </w:r>
      <w:r w:rsidR="00890B9E">
        <w:rPr>
          <w:rFonts w:ascii="Times New Roman" w:hAnsi="Times New Roman"/>
          <w:color w:val="auto"/>
          <w:sz w:val="24"/>
          <w:szCs w:val="24"/>
          <w:lang w:val="fr-FR"/>
        </w:rPr>
        <w:t>e</w:t>
      </w:r>
      <w:r w:rsidRPr="009608BF">
        <w:rPr>
          <w:rFonts w:ascii="Times New Roman" w:hAnsi="Times New Roman"/>
          <w:color w:val="auto"/>
          <w:sz w:val="24"/>
          <w:szCs w:val="24"/>
          <w:lang w:val="fr-FR"/>
        </w:rPr>
        <w:t xml:space="preserve"> composant</w:t>
      </w:r>
      <w:r w:rsidR="00890B9E">
        <w:rPr>
          <w:rFonts w:ascii="Times New Roman" w:hAnsi="Times New Roman"/>
          <w:color w:val="auto"/>
          <w:sz w:val="24"/>
          <w:szCs w:val="24"/>
          <w:lang w:val="fr-FR"/>
        </w:rPr>
        <w:t>e</w:t>
      </w:r>
      <w:r w:rsidRPr="009608BF">
        <w:rPr>
          <w:rFonts w:ascii="Times New Roman" w:hAnsi="Times New Roman"/>
          <w:color w:val="auto"/>
          <w:sz w:val="24"/>
          <w:szCs w:val="24"/>
          <w:lang w:val="fr-FR"/>
        </w:rPr>
        <w:t xml:space="preserve"> d’achat de vaccins dans le cadre du </w:t>
      </w:r>
      <w:r w:rsidR="00890B9E">
        <w:rPr>
          <w:rFonts w:ascii="Times New Roman" w:hAnsi="Times New Roman"/>
          <w:color w:val="auto"/>
          <w:sz w:val="24"/>
          <w:szCs w:val="24"/>
          <w:lang w:val="fr-FR"/>
        </w:rPr>
        <w:t>P</w:t>
      </w:r>
      <w:r w:rsidRPr="009608BF">
        <w:rPr>
          <w:rFonts w:ascii="Times New Roman" w:hAnsi="Times New Roman"/>
          <w:color w:val="auto"/>
          <w:sz w:val="24"/>
          <w:szCs w:val="24"/>
          <w:lang w:val="fr-FR"/>
        </w:rPr>
        <w:t xml:space="preserve">rojet d’achat des vaccins énumérés à l’annexe I du présent Accord. </w:t>
      </w:r>
    </w:p>
    <w:p w14:paraId="16CE9425" w14:textId="77777777" w:rsidR="009608BF" w:rsidRPr="0024222D" w:rsidRDefault="009608BF" w:rsidP="009608BF">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lang w:val="fr-FR"/>
        </w:rPr>
      </w:pPr>
    </w:p>
    <w:p w14:paraId="0E161DAB" w14:textId="7D6F37A0" w:rsidR="009608BF" w:rsidRPr="008A2583" w:rsidRDefault="009608BF" w:rsidP="009608BF">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lang w:val="fr-FR"/>
        </w:rPr>
      </w:pPr>
      <w:r w:rsidRPr="009608BF">
        <w:rPr>
          <w:rFonts w:ascii="Times New Roman" w:hAnsi="Times New Roman"/>
          <w:szCs w:val="24"/>
          <w:lang w:val="fr-FR"/>
        </w:rPr>
        <w:t xml:space="preserve">F. Dans le cadre de l’exécution du </w:t>
      </w:r>
      <w:r w:rsidR="00890B9E">
        <w:rPr>
          <w:rFonts w:ascii="Times New Roman" w:hAnsi="Times New Roman"/>
          <w:szCs w:val="24"/>
          <w:lang w:val="fr-FR"/>
        </w:rPr>
        <w:t>P</w:t>
      </w:r>
      <w:r w:rsidRPr="009608BF">
        <w:rPr>
          <w:rFonts w:ascii="Times New Roman" w:hAnsi="Times New Roman"/>
          <w:szCs w:val="24"/>
          <w:lang w:val="fr-FR"/>
        </w:rPr>
        <w:t>rojet, le Gouvernement a demandé à l’UNICEF d’acheter les fournitures énumérées à l’annexe I du présent accord (les «</w:t>
      </w:r>
      <w:r w:rsidR="00890B9E">
        <w:rPr>
          <w:rFonts w:ascii="Times New Roman" w:hAnsi="Times New Roman"/>
          <w:szCs w:val="24"/>
          <w:lang w:val="fr-FR"/>
        </w:rPr>
        <w:t xml:space="preserve"> F</w:t>
      </w:r>
      <w:r w:rsidRPr="009608BF">
        <w:rPr>
          <w:rFonts w:ascii="Times New Roman" w:hAnsi="Times New Roman"/>
          <w:szCs w:val="24"/>
          <w:lang w:val="fr-FR"/>
        </w:rPr>
        <w:t>ournitures</w:t>
      </w:r>
      <w:r w:rsidR="00890B9E">
        <w:rPr>
          <w:rFonts w:ascii="Times New Roman" w:hAnsi="Times New Roman"/>
          <w:szCs w:val="24"/>
          <w:lang w:val="fr-FR"/>
        </w:rPr>
        <w:t xml:space="preserve"> </w:t>
      </w:r>
      <w:r w:rsidRPr="009608BF">
        <w:rPr>
          <w:rFonts w:ascii="Times New Roman" w:hAnsi="Times New Roman"/>
          <w:szCs w:val="24"/>
          <w:lang w:val="fr-FR"/>
        </w:rPr>
        <w:t xml:space="preserve">» et chaque catégorie de </w:t>
      </w:r>
      <w:r w:rsidR="00890B9E">
        <w:rPr>
          <w:rFonts w:ascii="Times New Roman" w:hAnsi="Times New Roman"/>
          <w:szCs w:val="24"/>
          <w:lang w:val="fr-FR"/>
        </w:rPr>
        <w:t>F</w:t>
      </w:r>
      <w:r w:rsidRPr="009608BF">
        <w:rPr>
          <w:rFonts w:ascii="Times New Roman" w:hAnsi="Times New Roman"/>
          <w:szCs w:val="24"/>
          <w:lang w:val="fr-FR"/>
        </w:rPr>
        <w:t>ournitures un</w:t>
      </w:r>
      <w:r w:rsidR="00890B9E">
        <w:rPr>
          <w:rFonts w:ascii="Times New Roman" w:hAnsi="Times New Roman"/>
          <w:szCs w:val="24"/>
          <w:lang w:val="fr-FR"/>
        </w:rPr>
        <w:t xml:space="preserve"> </w:t>
      </w:r>
      <w:r w:rsidRPr="009608BF">
        <w:rPr>
          <w:rFonts w:ascii="Times New Roman" w:hAnsi="Times New Roman"/>
          <w:szCs w:val="24"/>
          <w:lang w:val="fr-FR"/>
        </w:rPr>
        <w:t>«</w:t>
      </w:r>
      <w:r w:rsidR="00890B9E">
        <w:rPr>
          <w:rFonts w:ascii="Times New Roman" w:hAnsi="Times New Roman"/>
          <w:szCs w:val="24"/>
          <w:lang w:val="fr-FR"/>
        </w:rPr>
        <w:t xml:space="preserve"> A</w:t>
      </w:r>
      <w:r w:rsidRPr="009608BF">
        <w:rPr>
          <w:rFonts w:ascii="Times New Roman" w:hAnsi="Times New Roman"/>
          <w:szCs w:val="24"/>
          <w:lang w:val="fr-FR"/>
        </w:rPr>
        <w:t xml:space="preserve">rticle </w:t>
      </w:r>
      <w:r w:rsidR="00890B9E">
        <w:rPr>
          <w:rFonts w:ascii="Times New Roman" w:hAnsi="Times New Roman"/>
          <w:szCs w:val="24"/>
          <w:lang w:val="fr-FR"/>
        </w:rPr>
        <w:t>d’</w:t>
      </w:r>
      <w:r w:rsidRPr="009608BF">
        <w:rPr>
          <w:rFonts w:ascii="Times New Roman" w:hAnsi="Times New Roman"/>
          <w:szCs w:val="24"/>
          <w:lang w:val="fr-FR"/>
        </w:rPr>
        <w:t>approvisionnement</w:t>
      </w:r>
      <w:r w:rsidR="00890B9E">
        <w:rPr>
          <w:rFonts w:ascii="Times New Roman" w:hAnsi="Times New Roman"/>
          <w:szCs w:val="24"/>
          <w:lang w:val="fr-FR"/>
        </w:rPr>
        <w:t xml:space="preserve"> </w:t>
      </w:r>
      <w:r w:rsidRPr="009608BF">
        <w:rPr>
          <w:rFonts w:ascii="Times New Roman" w:hAnsi="Times New Roman"/>
          <w:szCs w:val="24"/>
          <w:lang w:val="fr-FR"/>
        </w:rPr>
        <w:t xml:space="preserve">») au nom du </w:t>
      </w:r>
      <w:r w:rsidR="00890B9E">
        <w:rPr>
          <w:rFonts w:ascii="Times New Roman" w:hAnsi="Times New Roman"/>
          <w:szCs w:val="24"/>
          <w:lang w:val="fr-FR"/>
        </w:rPr>
        <w:t>G</w:t>
      </w:r>
      <w:r w:rsidRPr="009608BF">
        <w:rPr>
          <w:rFonts w:ascii="Times New Roman" w:hAnsi="Times New Roman"/>
          <w:szCs w:val="24"/>
          <w:lang w:val="fr-FR"/>
        </w:rPr>
        <w:t xml:space="preserve">ouvernement pour les utiliser dans le cadre du </w:t>
      </w:r>
      <w:r w:rsidR="00890B9E">
        <w:rPr>
          <w:rFonts w:ascii="Times New Roman" w:hAnsi="Times New Roman"/>
          <w:szCs w:val="24"/>
          <w:lang w:val="fr-FR"/>
        </w:rPr>
        <w:t>P</w:t>
      </w:r>
      <w:r w:rsidRPr="009608BF">
        <w:rPr>
          <w:rFonts w:ascii="Times New Roman" w:hAnsi="Times New Roman"/>
          <w:szCs w:val="24"/>
          <w:lang w:val="fr-FR"/>
        </w:rPr>
        <w:t xml:space="preserve">rojet, et de fournir des services, le cas échéant, énumérés à l’annexe VIII du présent </w:t>
      </w:r>
      <w:r w:rsidR="00890B9E">
        <w:rPr>
          <w:rFonts w:ascii="Times New Roman" w:hAnsi="Times New Roman"/>
          <w:szCs w:val="24"/>
          <w:lang w:val="fr-FR"/>
        </w:rPr>
        <w:t>A</w:t>
      </w:r>
      <w:r w:rsidRPr="009608BF">
        <w:rPr>
          <w:rFonts w:ascii="Times New Roman" w:hAnsi="Times New Roman"/>
          <w:szCs w:val="24"/>
          <w:lang w:val="fr-FR"/>
        </w:rPr>
        <w:t>ccord (les «</w:t>
      </w:r>
      <w:r w:rsidR="00890B9E">
        <w:rPr>
          <w:rFonts w:ascii="Times New Roman" w:hAnsi="Times New Roman"/>
          <w:szCs w:val="24"/>
          <w:lang w:val="fr-FR"/>
        </w:rPr>
        <w:t xml:space="preserve"> S</w:t>
      </w:r>
      <w:r w:rsidRPr="009608BF">
        <w:rPr>
          <w:rFonts w:ascii="Times New Roman" w:hAnsi="Times New Roman"/>
          <w:szCs w:val="24"/>
          <w:lang w:val="fr-FR"/>
        </w:rPr>
        <w:t>ervices</w:t>
      </w:r>
      <w:r w:rsidR="00890B9E">
        <w:rPr>
          <w:rFonts w:ascii="Times New Roman" w:hAnsi="Times New Roman"/>
          <w:szCs w:val="24"/>
          <w:lang w:val="fr-FR"/>
        </w:rPr>
        <w:t xml:space="preserve"> </w:t>
      </w:r>
      <w:r w:rsidRPr="009608BF">
        <w:rPr>
          <w:rFonts w:ascii="Times New Roman" w:hAnsi="Times New Roman"/>
          <w:szCs w:val="24"/>
          <w:lang w:val="fr-FR"/>
        </w:rPr>
        <w:t>»), dans le cadre</w:t>
      </w:r>
      <w:r w:rsidR="00890B9E">
        <w:rPr>
          <w:rFonts w:ascii="Times New Roman" w:hAnsi="Times New Roman"/>
          <w:szCs w:val="24"/>
          <w:lang w:val="fr-FR"/>
        </w:rPr>
        <w:t xml:space="preserve"> </w:t>
      </w:r>
      <w:r w:rsidRPr="009608BF">
        <w:rPr>
          <w:rFonts w:ascii="Times New Roman" w:hAnsi="Times New Roman"/>
          <w:szCs w:val="24"/>
          <w:lang w:val="fr-FR"/>
        </w:rPr>
        <w:t>de l’ac</w:t>
      </w:r>
      <w:r w:rsidR="00890B9E">
        <w:rPr>
          <w:rFonts w:ascii="Times New Roman" w:hAnsi="Times New Roman"/>
          <w:szCs w:val="24"/>
          <w:lang w:val="fr-FR"/>
        </w:rPr>
        <w:t xml:space="preserve">quisition </w:t>
      </w:r>
      <w:r w:rsidRPr="009608BF">
        <w:rPr>
          <w:rFonts w:ascii="Times New Roman" w:hAnsi="Times New Roman"/>
          <w:szCs w:val="24"/>
          <w:lang w:val="fr-FR"/>
        </w:rPr>
        <w:t xml:space="preserve">de </w:t>
      </w:r>
      <w:r w:rsidR="00890B9E">
        <w:rPr>
          <w:rFonts w:ascii="Times New Roman" w:hAnsi="Times New Roman"/>
          <w:szCs w:val="24"/>
          <w:lang w:val="fr-FR"/>
        </w:rPr>
        <w:t>F</w:t>
      </w:r>
      <w:r w:rsidRPr="009608BF">
        <w:rPr>
          <w:rFonts w:ascii="Times New Roman" w:hAnsi="Times New Roman"/>
          <w:szCs w:val="24"/>
          <w:lang w:val="fr-FR"/>
        </w:rPr>
        <w:t xml:space="preserve">ournitures, et l’UNICEF a accepté d’acheter les </w:t>
      </w:r>
      <w:r w:rsidR="00890B9E">
        <w:rPr>
          <w:rFonts w:ascii="Times New Roman" w:hAnsi="Times New Roman"/>
          <w:szCs w:val="24"/>
          <w:lang w:val="fr-FR"/>
        </w:rPr>
        <w:t>F</w:t>
      </w:r>
      <w:r w:rsidRPr="009608BF">
        <w:rPr>
          <w:rFonts w:ascii="Times New Roman" w:hAnsi="Times New Roman"/>
          <w:szCs w:val="24"/>
          <w:lang w:val="fr-FR"/>
        </w:rPr>
        <w:t xml:space="preserve">ournitures et de fournir les </w:t>
      </w:r>
      <w:r w:rsidR="00890B9E">
        <w:rPr>
          <w:rFonts w:ascii="Times New Roman" w:hAnsi="Times New Roman"/>
          <w:szCs w:val="24"/>
          <w:lang w:val="fr-FR"/>
        </w:rPr>
        <w:t>S</w:t>
      </w:r>
      <w:r w:rsidRPr="009608BF">
        <w:rPr>
          <w:rFonts w:ascii="Times New Roman" w:hAnsi="Times New Roman"/>
          <w:szCs w:val="24"/>
          <w:lang w:val="fr-FR"/>
        </w:rPr>
        <w:t xml:space="preserve">ervices le cas échéant conformément au présent </w:t>
      </w:r>
      <w:r w:rsidR="00890B9E">
        <w:rPr>
          <w:rFonts w:ascii="Times New Roman" w:hAnsi="Times New Roman"/>
          <w:szCs w:val="24"/>
          <w:lang w:val="fr-FR"/>
        </w:rPr>
        <w:t>A</w:t>
      </w:r>
      <w:r w:rsidRPr="009608BF">
        <w:rPr>
          <w:rFonts w:ascii="Times New Roman" w:hAnsi="Times New Roman"/>
          <w:szCs w:val="24"/>
          <w:lang w:val="fr-FR"/>
        </w:rPr>
        <w:t>ccord.</w:t>
      </w:r>
    </w:p>
    <w:p w14:paraId="4F6398B8" w14:textId="77777777" w:rsidR="00890B9E" w:rsidRPr="0024222D" w:rsidRDefault="00890B9E" w:rsidP="00AA578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szCs w:val="24"/>
          <w:lang w:val="fr-FR"/>
        </w:rPr>
      </w:pPr>
      <w:bookmarkStart w:id="3" w:name="_Hlk77325368"/>
      <w:bookmarkEnd w:id="2"/>
    </w:p>
    <w:p w14:paraId="26063A2A" w14:textId="2975905E" w:rsidR="006B2F9A" w:rsidRDefault="006B2F9A" w:rsidP="006B2F9A">
      <w:pPr>
        <w:pStyle w:val="BodyTextIndent"/>
        <w:tabs>
          <w:tab w:val="clear" w:pos="-720"/>
        </w:tabs>
        <w:ind w:left="0" w:firstLine="0"/>
        <w:rPr>
          <w:rFonts w:ascii="Times New Roman" w:hAnsi="Times New Roman"/>
          <w:szCs w:val="24"/>
          <w:lang w:val="fr-FR" w:bidi="fr-FR"/>
        </w:rPr>
      </w:pPr>
      <w:r w:rsidRPr="006B2F9A">
        <w:rPr>
          <w:rFonts w:ascii="Times New Roman" w:hAnsi="Times New Roman"/>
          <w:b/>
          <w:szCs w:val="24"/>
          <w:lang w:val="fr-FR" w:bidi="fr-FR"/>
        </w:rPr>
        <w:t>SUR CE,</w:t>
      </w:r>
      <w:r w:rsidRPr="006B2F9A">
        <w:rPr>
          <w:rFonts w:ascii="Times New Roman" w:hAnsi="Times New Roman"/>
          <w:szCs w:val="24"/>
          <w:lang w:val="fr-FR" w:bidi="fr-FR"/>
        </w:rPr>
        <w:t xml:space="preserve"> les Parties conviennent de ce qui suit :</w:t>
      </w:r>
    </w:p>
    <w:p w14:paraId="1E3039FF" w14:textId="77777777" w:rsidR="006B2F9A" w:rsidRPr="006B2F9A" w:rsidRDefault="006B2F9A" w:rsidP="006B2F9A">
      <w:pPr>
        <w:pStyle w:val="BodyTextIndent"/>
        <w:tabs>
          <w:tab w:val="clear" w:pos="-720"/>
        </w:tabs>
        <w:ind w:left="0" w:firstLine="0"/>
        <w:rPr>
          <w:rFonts w:ascii="Times New Roman" w:hAnsi="Times New Roman"/>
          <w:szCs w:val="24"/>
          <w:lang w:val="fr-FR"/>
        </w:rPr>
      </w:pPr>
    </w:p>
    <w:p w14:paraId="31ED0C35" w14:textId="050B9ABA" w:rsidR="00890B9E" w:rsidRDefault="00890B9E" w:rsidP="00890B9E">
      <w:pPr>
        <w:pStyle w:val="BodyTextIndent"/>
        <w:numPr>
          <w:ilvl w:val="0"/>
          <w:numId w:val="1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lang w:val="fr-FR"/>
        </w:rPr>
      </w:pPr>
      <w:r w:rsidRPr="00890B9E">
        <w:rPr>
          <w:rFonts w:ascii="Times New Roman" w:hAnsi="Times New Roman"/>
          <w:szCs w:val="24"/>
          <w:lang w:val="fr-FR"/>
        </w:rPr>
        <w:t xml:space="preserve">Le </w:t>
      </w:r>
      <w:r>
        <w:rPr>
          <w:rFonts w:ascii="Times New Roman" w:hAnsi="Times New Roman"/>
          <w:szCs w:val="24"/>
          <w:lang w:val="fr-FR"/>
        </w:rPr>
        <w:t>G</w:t>
      </w:r>
      <w:r w:rsidRPr="00890B9E">
        <w:rPr>
          <w:rFonts w:ascii="Times New Roman" w:hAnsi="Times New Roman"/>
          <w:szCs w:val="24"/>
          <w:lang w:val="fr-FR"/>
        </w:rPr>
        <w:t xml:space="preserve">ouvernement a l’intention d’appliquer une partie du produit du financement, jusqu’à concurrence d’un montant de </w:t>
      </w:r>
      <w:r w:rsidRPr="00890B9E">
        <w:rPr>
          <w:rFonts w:ascii="Times New Roman" w:hAnsi="Times New Roman"/>
          <w:szCs w:val="24"/>
          <w:lang w:val="fr-FR"/>
        </w:rPr>
        <w:fldChar w:fldCharType="begin">
          <w:ffData>
            <w:name w:val="Text13"/>
            <w:enabled/>
            <w:calcOnExit w:val="0"/>
            <w:textInput>
              <w:default w:val="[amount in words]"/>
            </w:textInput>
          </w:ffData>
        </w:fldChar>
      </w:r>
      <w:r w:rsidRPr="00890B9E">
        <w:rPr>
          <w:rFonts w:ascii="Times New Roman" w:hAnsi="Times New Roman"/>
          <w:szCs w:val="24"/>
          <w:lang w:val="fr-FR"/>
        </w:rPr>
        <w:instrText xml:space="preserve"> FORMTEXT </w:instrText>
      </w:r>
      <w:r w:rsidRPr="00890B9E">
        <w:rPr>
          <w:rFonts w:ascii="Times New Roman" w:hAnsi="Times New Roman"/>
          <w:szCs w:val="24"/>
          <w:lang w:val="fr-FR"/>
        </w:rPr>
      </w:r>
      <w:r w:rsidRPr="00890B9E">
        <w:rPr>
          <w:rFonts w:ascii="Times New Roman" w:hAnsi="Times New Roman"/>
          <w:szCs w:val="24"/>
          <w:lang w:val="fr-FR"/>
        </w:rPr>
        <w:fldChar w:fldCharType="separate"/>
      </w:r>
      <w:r w:rsidRPr="00890B9E">
        <w:rPr>
          <w:rFonts w:ascii="Times New Roman" w:hAnsi="Times New Roman"/>
          <w:szCs w:val="24"/>
          <w:lang w:val="fr-FR"/>
        </w:rPr>
        <w:t xml:space="preserve">[montant en </w:t>
      </w:r>
      <w:r>
        <w:rPr>
          <w:rFonts w:ascii="Times New Roman" w:hAnsi="Times New Roman"/>
          <w:szCs w:val="24"/>
          <w:lang w:val="fr-FR"/>
        </w:rPr>
        <w:t>lettres</w:t>
      </w:r>
      <w:r w:rsidRPr="00890B9E">
        <w:rPr>
          <w:rFonts w:ascii="Times New Roman" w:hAnsi="Times New Roman"/>
          <w:szCs w:val="24"/>
          <w:lang w:val="fr-FR"/>
        </w:rPr>
        <w:t xml:space="preserve">] </w:t>
      </w:r>
      <w:r w:rsidRPr="00890B9E">
        <w:rPr>
          <w:rFonts w:ascii="Times New Roman" w:hAnsi="Times New Roman"/>
          <w:szCs w:val="24"/>
          <w:lang w:val="fr-FR"/>
        </w:rPr>
        <w:fldChar w:fldCharType="end"/>
      </w:r>
      <w:r w:rsidRPr="00890B9E">
        <w:rPr>
          <w:rFonts w:ascii="Times New Roman" w:hAnsi="Times New Roman"/>
          <w:szCs w:val="24"/>
          <w:lang w:val="fr-FR"/>
        </w:rPr>
        <w:t xml:space="preserve"> (</w:t>
      </w:r>
      <w:r w:rsidRPr="00890B9E">
        <w:rPr>
          <w:rFonts w:ascii="Times New Roman" w:hAnsi="Times New Roman"/>
          <w:szCs w:val="24"/>
          <w:lang w:val="fr-FR"/>
        </w:rPr>
        <w:fldChar w:fldCharType="begin">
          <w:ffData>
            <w:name w:val=""/>
            <w:enabled/>
            <w:calcOnExit w:val="0"/>
            <w:textInput>
              <w:default w:val="[amount in figures]"/>
            </w:textInput>
          </w:ffData>
        </w:fldChar>
      </w:r>
      <w:r w:rsidRPr="00890B9E">
        <w:rPr>
          <w:rFonts w:ascii="Times New Roman" w:hAnsi="Times New Roman"/>
          <w:szCs w:val="24"/>
          <w:lang w:val="fr-FR"/>
        </w:rPr>
        <w:instrText xml:space="preserve"> FORMTEXT </w:instrText>
      </w:r>
      <w:r w:rsidRPr="00890B9E">
        <w:rPr>
          <w:rFonts w:ascii="Times New Roman" w:hAnsi="Times New Roman"/>
          <w:szCs w:val="24"/>
          <w:lang w:val="fr-FR"/>
        </w:rPr>
      </w:r>
      <w:r w:rsidRPr="00890B9E">
        <w:rPr>
          <w:rFonts w:ascii="Times New Roman" w:hAnsi="Times New Roman"/>
          <w:szCs w:val="24"/>
          <w:lang w:val="fr-FR"/>
        </w:rPr>
        <w:fldChar w:fldCharType="separate"/>
      </w:r>
      <w:r w:rsidRPr="00890B9E">
        <w:rPr>
          <w:rFonts w:ascii="Times New Roman" w:hAnsi="Times New Roman"/>
          <w:szCs w:val="24"/>
          <w:lang w:val="fr-FR"/>
        </w:rPr>
        <w:t>[montant en chiffres]</w:t>
      </w:r>
      <w:r w:rsidRPr="00890B9E">
        <w:rPr>
          <w:rFonts w:ascii="Times New Roman" w:hAnsi="Times New Roman"/>
          <w:szCs w:val="24"/>
          <w:lang w:val="fr-FR"/>
        </w:rPr>
        <w:fldChar w:fldCharType="end"/>
      </w:r>
      <w:r w:rsidRPr="00890B9E">
        <w:rPr>
          <w:rFonts w:ascii="Times New Roman" w:hAnsi="Times New Roman"/>
          <w:szCs w:val="24"/>
          <w:lang w:val="fr-FR"/>
        </w:rPr>
        <w:t>)  (le «</w:t>
      </w:r>
      <w:r>
        <w:rPr>
          <w:rFonts w:ascii="Times New Roman" w:hAnsi="Times New Roman"/>
          <w:szCs w:val="24"/>
          <w:lang w:val="fr-FR"/>
        </w:rPr>
        <w:t xml:space="preserve"> </w:t>
      </w:r>
      <w:r w:rsidR="006B2F9A">
        <w:rPr>
          <w:rFonts w:ascii="Times New Roman" w:hAnsi="Times New Roman"/>
          <w:szCs w:val="24"/>
          <w:lang w:val="fr-FR"/>
        </w:rPr>
        <w:t>P</w:t>
      </w:r>
      <w:r w:rsidRPr="00890B9E">
        <w:rPr>
          <w:rFonts w:ascii="Times New Roman" w:hAnsi="Times New Roman"/>
          <w:szCs w:val="24"/>
          <w:lang w:val="fr-FR"/>
        </w:rPr>
        <w:t>lafond de financement</w:t>
      </w:r>
      <w:r>
        <w:rPr>
          <w:rFonts w:ascii="Times New Roman" w:hAnsi="Times New Roman"/>
          <w:szCs w:val="24"/>
          <w:lang w:val="fr-FR"/>
        </w:rPr>
        <w:t xml:space="preserve"> </w:t>
      </w:r>
      <w:r w:rsidRPr="00890B9E">
        <w:rPr>
          <w:rFonts w:ascii="Times New Roman" w:hAnsi="Times New Roman"/>
          <w:szCs w:val="24"/>
          <w:lang w:val="fr-FR"/>
        </w:rPr>
        <w:t>total</w:t>
      </w:r>
      <w:r>
        <w:rPr>
          <w:rFonts w:ascii="Times New Roman" w:hAnsi="Times New Roman"/>
          <w:szCs w:val="24"/>
          <w:lang w:val="fr-FR"/>
        </w:rPr>
        <w:t xml:space="preserve"> </w:t>
      </w:r>
      <w:r w:rsidRPr="00890B9E">
        <w:rPr>
          <w:rFonts w:ascii="Times New Roman" w:hAnsi="Times New Roman"/>
          <w:szCs w:val="24"/>
          <w:lang w:val="fr-FR"/>
        </w:rPr>
        <w:t>»), aux paiements admissibles en vertu d</w:t>
      </w:r>
      <w:r>
        <w:rPr>
          <w:rFonts w:ascii="Times New Roman" w:hAnsi="Times New Roman"/>
          <w:szCs w:val="24"/>
          <w:lang w:val="fr-FR"/>
        </w:rPr>
        <w:t>u présent Accord</w:t>
      </w:r>
      <w:r w:rsidRPr="00890B9E">
        <w:rPr>
          <w:rFonts w:ascii="Times New Roman" w:hAnsi="Times New Roman"/>
          <w:szCs w:val="24"/>
          <w:lang w:val="fr-FR"/>
        </w:rPr>
        <w:t xml:space="preserve">. Le </w:t>
      </w:r>
      <w:r>
        <w:rPr>
          <w:rFonts w:ascii="Times New Roman" w:hAnsi="Times New Roman"/>
          <w:szCs w:val="24"/>
          <w:lang w:val="fr-FR"/>
        </w:rPr>
        <w:t>P</w:t>
      </w:r>
      <w:r w:rsidRPr="00890B9E">
        <w:rPr>
          <w:rFonts w:ascii="Times New Roman" w:hAnsi="Times New Roman"/>
          <w:szCs w:val="24"/>
          <w:lang w:val="fr-FR"/>
        </w:rPr>
        <w:t xml:space="preserve">lafond de </w:t>
      </w:r>
      <w:r>
        <w:rPr>
          <w:rFonts w:ascii="Times New Roman" w:hAnsi="Times New Roman"/>
          <w:szCs w:val="24"/>
          <w:lang w:val="fr-FR"/>
        </w:rPr>
        <w:t>F</w:t>
      </w:r>
      <w:r w:rsidRPr="00890B9E">
        <w:rPr>
          <w:rFonts w:ascii="Times New Roman" w:hAnsi="Times New Roman"/>
          <w:szCs w:val="24"/>
          <w:lang w:val="fr-FR"/>
        </w:rPr>
        <w:t xml:space="preserve">inancement </w:t>
      </w:r>
      <w:r>
        <w:rPr>
          <w:rFonts w:ascii="Times New Roman" w:hAnsi="Times New Roman"/>
          <w:szCs w:val="24"/>
          <w:lang w:val="fr-FR"/>
        </w:rPr>
        <w:t>T</w:t>
      </w:r>
      <w:r w:rsidRPr="00890B9E">
        <w:rPr>
          <w:rFonts w:ascii="Times New Roman" w:hAnsi="Times New Roman"/>
          <w:szCs w:val="24"/>
          <w:lang w:val="fr-FR"/>
        </w:rPr>
        <w:t>otal est l</w:t>
      </w:r>
      <w:r w:rsidR="006B2F9A">
        <w:rPr>
          <w:rFonts w:ascii="Times New Roman" w:hAnsi="Times New Roman"/>
          <w:szCs w:val="24"/>
          <w:lang w:val="fr-FR"/>
        </w:rPr>
        <w:t>’</w:t>
      </w:r>
      <w:r w:rsidRPr="00890B9E">
        <w:rPr>
          <w:rFonts w:ascii="Times New Roman" w:hAnsi="Times New Roman"/>
          <w:szCs w:val="24"/>
          <w:lang w:val="fr-FR"/>
        </w:rPr>
        <w:t xml:space="preserve">estimation </w:t>
      </w:r>
      <w:r w:rsidR="006B2F9A">
        <w:rPr>
          <w:rFonts w:ascii="Times New Roman" w:hAnsi="Times New Roman"/>
          <w:szCs w:val="24"/>
          <w:lang w:val="fr-FR"/>
        </w:rPr>
        <w:t xml:space="preserve">la plus exacte possible </w:t>
      </w:r>
      <w:r w:rsidRPr="00890B9E">
        <w:rPr>
          <w:rFonts w:ascii="Times New Roman" w:hAnsi="Times New Roman"/>
          <w:szCs w:val="24"/>
          <w:lang w:val="fr-FR"/>
        </w:rPr>
        <w:t>de l’UNICEF à la date d</w:t>
      </w:r>
      <w:r w:rsidR="006B2F9A">
        <w:rPr>
          <w:rFonts w:ascii="Times New Roman" w:hAnsi="Times New Roman"/>
          <w:szCs w:val="24"/>
          <w:lang w:val="fr-FR"/>
        </w:rPr>
        <w:t>’</w:t>
      </w:r>
      <w:r w:rsidRPr="00890B9E">
        <w:rPr>
          <w:rFonts w:ascii="Times New Roman" w:hAnsi="Times New Roman"/>
          <w:szCs w:val="24"/>
          <w:lang w:val="fr-FR"/>
        </w:rPr>
        <w:t>estimation</w:t>
      </w:r>
      <w:r>
        <w:rPr>
          <w:rFonts w:ascii="Times New Roman" w:hAnsi="Times New Roman"/>
          <w:szCs w:val="24"/>
          <w:lang w:val="fr-FR"/>
        </w:rPr>
        <w:t> :</w:t>
      </w:r>
      <w:r w:rsidRPr="00890B9E">
        <w:rPr>
          <w:rFonts w:ascii="Times New Roman" w:hAnsi="Times New Roman"/>
          <w:szCs w:val="24"/>
          <w:lang w:val="fr-FR"/>
        </w:rPr>
        <w:t xml:space="preserve"> </w:t>
      </w:r>
      <w:r>
        <w:rPr>
          <w:rFonts w:ascii="Times New Roman" w:hAnsi="Times New Roman"/>
          <w:szCs w:val="24"/>
          <w:lang w:val="fr-FR"/>
        </w:rPr>
        <w:t>(</w:t>
      </w:r>
      <w:r w:rsidRPr="00890B9E">
        <w:rPr>
          <w:rFonts w:ascii="Times New Roman" w:hAnsi="Times New Roman"/>
          <w:szCs w:val="24"/>
          <w:lang w:val="fr-FR"/>
        </w:rPr>
        <w:t xml:space="preserve">a) </w:t>
      </w:r>
      <w:r>
        <w:rPr>
          <w:rFonts w:ascii="Times New Roman" w:hAnsi="Times New Roman"/>
          <w:szCs w:val="24"/>
          <w:lang w:val="fr-FR"/>
        </w:rPr>
        <w:t>du</w:t>
      </w:r>
      <w:r w:rsidRPr="00890B9E">
        <w:rPr>
          <w:rFonts w:ascii="Times New Roman" w:hAnsi="Times New Roman"/>
          <w:szCs w:val="24"/>
          <w:lang w:val="fr-FR"/>
        </w:rPr>
        <w:t xml:space="preserve"> coût total probable de l’achat de la totalité de la quantité de fournitures envisagée dans le présent </w:t>
      </w:r>
      <w:r>
        <w:rPr>
          <w:rFonts w:ascii="Times New Roman" w:hAnsi="Times New Roman"/>
          <w:szCs w:val="24"/>
          <w:lang w:val="fr-FR"/>
        </w:rPr>
        <w:t>A</w:t>
      </w:r>
      <w:r w:rsidRPr="00890B9E">
        <w:rPr>
          <w:rFonts w:ascii="Times New Roman" w:hAnsi="Times New Roman"/>
          <w:szCs w:val="24"/>
          <w:lang w:val="fr-FR"/>
        </w:rPr>
        <w:t xml:space="preserve">ccord en même temps et raisonnablement proche de la date de l’estimation; </w:t>
      </w:r>
      <w:r>
        <w:rPr>
          <w:rFonts w:ascii="Times New Roman" w:hAnsi="Times New Roman"/>
          <w:szCs w:val="24"/>
          <w:lang w:val="fr-FR"/>
        </w:rPr>
        <w:t>(</w:t>
      </w:r>
      <w:r w:rsidRPr="00890B9E">
        <w:rPr>
          <w:rFonts w:ascii="Times New Roman" w:hAnsi="Times New Roman"/>
          <w:szCs w:val="24"/>
          <w:lang w:val="fr-FR"/>
        </w:rPr>
        <w:t xml:space="preserve">b) </w:t>
      </w:r>
      <w:r>
        <w:rPr>
          <w:rFonts w:ascii="Times New Roman" w:hAnsi="Times New Roman"/>
          <w:szCs w:val="24"/>
          <w:lang w:val="fr-FR"/>
        </w:rPr>
        <w:t>d</w:t>
      </w:r>
      <w:r w:rsidRPr="00890B9E">
        <w:rPr>
          <w:rFonts w:ascii="Times New Roman" w:hAnsi="Times New Roman"/>
          <w:szCs w:val="24"/>
          <w:lang w:val="fr-FR"/>
        </w:rPr>
        <w:t xml:space="preserve">es frais de transport et d’assurance probables ainsi que les frais de manutention calculés sur la base de cette estimation; (c) </w:t>
      </w:r>
      <w:r>
        <w:rPr>
          <w:rFonts w:ascii="Times New Roman" w:hAnsi="Times New Roman"/>
          <w:szCs w:val="24"/>
          <w:lang w:val="fr-FR"/>
        </w:rPr>
        <w:t>du</w:t>
      </w:r>
      <w:r w:rsidRPr="00890B9E">
        <w:rPr>
          <w:rFonts w:ascii="Times New Roman" w:hAnsi="Times New Roman"/>
          <w:szCs w:val="24"/>
          <w:lang w:val="fr-FR"/>
        </w:rPr>
        <w:t xml:space="preserve"> coût total probable de la fourniture des Services, le cas échéant ; et </w:t>
      </w:r>
      <w:r>
        <w:rPr>
          <w:rFonts w:ascii="Times New Roman" w:hAnsi="Times New Roman"/>
          <w:szCs w:val="24"/>
          <w:lang w:val="fr-FR"/>
        </w:rPr>
        <w:t>(</w:t>
      </w:r>
      <w:r w:rsidRPr="00890B9E">
        <w:rPr>
          <w:rFonts w:ascii="Times New Roman" w:hAnsi="Times New Roman"/>
          <w:szCs w:val="24"/>
          <w:lang w:val="fr-FR"/>
        </w:rPr>
        <w:t xml:space="preserve">d) </w:t>
      </w:r>
      <w:r>
        <w:rPr>
          <w:rFonts w:ascii="Times New Roman" w:hAnsi="Times New Roman"/>
          <w:szCs w:val="24"/>
          <w:lang w:val="fr-FR"/>
        </w:rPr>
        <w:t>du</w:t>
      </w:r>
      <w:r w:rsidRPr="00890B9E">
        <w:rPr>
          <w:rFonts w:ascii="Times New Roman" w:hAnsi="Times New Roman"/>
          <w:szCs w:val="24"/>
          <w:lang w:val="fr-FR"/>
        </w:rPr>
        <w:t xml:space="preserve"> montant supplémentaire de six pour cent (6 %) des montants visés aux points </w:t>
      </w:r>
      <w:r>
        <w:rPr>
          <w:rFonts w:ascii="Times New Roman" w:hAnsi="Times New Roman"/>
          <w:szCs w:val="24"/>
          <w:lang w:val="fr-FR"/>
        </w:rPr>
        <w:t>(</w:t>
      </w:r>
      <w:r w:rsidRPr="00890B9E">
        <w:rPr>
          <w:rFonts w:ascii="Times New Roman" w:hAnsi="Times New Roman"/>
          <w:szCs w:val="24"/>
          <w:lang w:val="fr-FR"/>
        </w:rPr>
        <w:t xml:space="preserve">a) et </w:t>
      </w:r>
      <w:r>
        <w:rPr>
          <w:rFonts w:ascii="Times New Roman" w:hAnsi="Times New Roman"/>
          <w:szCs w:val="24"/>
          <w:lang w:val="fr-FR"/>
        </w:rPr>
        <w:t>(</w:t>
      </w:r>
      <w:r w:rsidRPr="00890B9E">
        <w:rPr>
          <w:rFonts w:ascii="Times New Roman" w:hAnsi="Times New Roman"/>
          <w:szCs w:val="24"/>
          <w:lang w:val="fr-FR"/>
        </w:rPr>
        <w:t xml:space="preserve">c) à titre </w:t>
      </w:r>
      <w:r>
        <w:rPr>
          <w:rFonts w:ascii="Times New Roman" w:hAnsi="Times New Roman"/>
          <w:szCs w:val="24"/>
          <w:lang w:val="fr-FR"/>
        </w:rPr>
        <w:t xml:space="preserve">provisionnel pour couvrir </w:t>
      </w:r>
      <w:r w:rsidRPr="00890B9E">
        <w:rPr>
          <w:rFonts w:ascii="Times New Roman" w:hAnsi="Times New Roman"/>
          <w:szCs w:val="24"/>
          <w:lang w:val="fr-FR"/>
        </w:rPr>
        <w:t xml:space="preserve">les fluctuations des prix et </w:t>
      </w:r>
      <w:r>
        <w:rPr>
          <w:rFonts w:ascii="Times New Roman" w:hAnsi="Times New Roman"/>
          <w:szCs w:val="24"/>
          <w:lang w:val="fr-FR"/>
        </w:rPr>
        <w:t>l</w:t>
      </w:r>
      <w:r w:rsidRPr="00890B9E">
        <w:rPr>
          <w:rFonts w:ascii="Times New Roman" w:hAnsi="Times New Roman"/>
          <w:szCs w:val="24"/>
          <w:lang w:val="fr-FR"/>
        </w:rPr>
        <w:t>es taux de change.</w:t>
      </w:r>
    </w:p>
    <w:p w14:paraId="5D73EDBD" w14:textId="77777777" w:rsidR="0063570E" w:rsidRPr="0063570E" w:rsidRDefault="00890B9E" w:rsidP="0063570E">
      <w:pPr>
        <w:pStyle w:val="ListParagraph"/>
        <w:numPr>
          <w:ilvl w:val="0"/>
          <w:numId w:val="18"/>
        </w:numPr>
        <w:jc w:val="both"/>
        <w:rPr>
          <w:rFonts w:ascii="Times New Roman" w:hAnsi="Times New Roman"/>
          <w:color w:val="auto"/>
          <w:sz w:val="24"/>
          <w:szCs w:val="24"/>
          <w:lang w:val="fr-FR"/>
        </w:rPr>
      </w:pPr>
      <w:r w:rsidRPr="0063570E">
        <w:rPr>
          <w:rFonts w:ascii="Times New Roman" w:hAnsi="Times New Roman"/>
          <w:color w:val="auto"/>
          <w:sz w:val="24"/>
          <w:szCs w:val="24"/>
          <w:lang w:val="fr-FR"/>
        </w:rPr>
        <w:t xml:space="preserve">Le présent Accord est signé et </w:t>
      </w:r>
      <w:r w:rsidR="006B2F9A" w:rsidRPr="0063570E">
        <w:rPr>
          <w:rFonts w:ascii="Times New Roman" w:hAnsi="Times New Roman"/>
          <w:color w:val="auto"/>
          <w:sz w:val="24"/>
          <w:szCs w:val="24"/>
          <w:lang w:val="fr-FR"/>
        </w:rPr>
        <w:t>exécuté en français</w:t>
      </w:r>
      <w:r w:rsidRPr="0063570E">
        <w:rPr>
          <w:rFonts w:ascii="Times New Roman" w:hAnsi="Times New Roman"/>
          <w:color w:val="auto"/>
          <w:sz w:val="24"/>
          <w:szCs w:val="24"/>
          <w:lang w:val="fr-FR"/>
        </w:rPr>
        <w:t xml:space="preserve">, et toutes les communications, </w:t>
      </w:r>
      <w:r w:rsidR="006B2F9A" w:rsidRPr="0063570E">
        <w:rPr>
          <w:rFonts w:ascii="Times New Roman" w:hAnsi="Times New Roman"/>
          <w:color w:val="auto"/>
          <w:sz w:val="24"/>
          <w:szCs w:val="24"/>
          <w:lang w:val="fr-FR"/>
        </w:rPr>
        <w:t>notifications</w:t>
      </w:r>
      <w:r w:rsidRPr="0063570E">
        <w:rPr>
          <w:rFonts w:ascii="Times New Roman" w:hAnsi="Times New Roman"/>
          <w:color w:val="auto"/>
          <w:sz w:val="24"/>
          <w:szCs w:val="24"/>
          <w:lang w:val="fr-FR"/>
        </w:rPr>
        <w:t xml:space="preserve">, modifications et amendements relatifs au présent Accord doivent </w:t>
      </w:r>
      <w:r w:rsidR="0063570E" w:rsidRPr="0063570E">
        <w:rPr>
          <w:rFonts w:ascii="Times New Roman" w:hAnsi="Times New Roman"/>
          <w:color w:val="auto"/>
          <w:sz w:val="24"/>
          <w:szCs w:val="24"/>
          <w:lang w:val="fr-FR" w:bidi="fr-FR"/>
        </w:rPr>
        <w:t>se faire par écrit dans cette langue.</w:t>
      </w:r>
    </w:p>
    <w:p w14:paraId="2FB2214A" w14:textId="437450D0" w:rsidR="00890B9E" w:rsidRPr="0063570E" w:rsidRDefault="00890B9E" w:rsidP="009E2E72">
      <w:pPr>
        <w:pStyle w:val="ListParagraph"/>
        <w:ind w:left="-360"/>
        <w:jc w:val="both"/>
        <w:rPr>
          <w:rFonts w:ascii="Times New Roman" w:hAnsi="Times New Roman"/>
          <w:color w:val="auto"/>
          <w:sz w:val="24"/>
          <w:szCs w:val="24"/>
          <w:lang w:val="fr-FR"/>
        </w:rPr>
      </w:pPr>
    </w:p>
    <w:p w14:paraId="5FB3E8ED" w14:textId="7EA32480" w:rsidR="00890B9E" w:rsidRPr="00890B9E" w:rsidRDefault="00890B9E" w:rsidP="00890B9E">
      <w:pPr>
        <w:pStyle w:val="ListParagraph"/>
        <w:numPr>
          <w:ilvl w:val="0"/>
          <w:numId w:val="18"/>
        </w:numPr>
        <w:jc w:val="both"/>
        <w:rPr>
          <w:rFonts w:ascii="Times New Roman" w:hAnsi="Times New Roman"/>
          <w:color w:val="auto"/>
          <w:sz w:val="24"/>
          <w:szCs w:val="24"/>
          <w:lang w:val="fr-FR"/>
        </w:rPr>
      </w:pPr>
      <w:r w:rsidRPr="00890B9E">
        <w:rPr>
          <w:rFonts w:ascii="Times New Roman" w:hAnsi="Times New Roman"/>
          <w:color w:val="auto"/>
          <w:sz w:val="24"/>
          <w:szCs w:val="24"/>
          <w:lang w:val="fr-FR"/>
        </w:rPr>
        <w:t xml:space="preserve">Le présent Accord entre en vigueur à la date de </w:t>
      </w:r>
      <w:r w:rsidR="0063570E">
        <w:rPr>
          <w:rFonts w:ascii="Times New Roman" w:hAnsi="Times New Roman"/>
          <w:color w:val="auto"/>
          <w:sz w:val="24"/>
          <w:szCs w:val="24"/>
          <w:lang w:val="fr-FR"/>
        </w:rPr>
        <w:t>l</w:t>
      </w:r>
      <w:r w:rsidRPr="00890B9E">
        <w:rPr>
          <w:rFonts w:ascii="Times New Roman" w:hAnsi="Times New Roman"/>
          <w:color w:val="auto"/>
          <w:sz w:val="24"/>
          <w:szCs w:val="24"/>
          <w:lang w:val="fr-FR"/>
        </w:rPr>
        <w:t>a dernière signature (la «</w:t>
      </w:r>
      <w:r w:rsidR="002315B3">
        <w:rPr>
          <w:rFonts w:ascii="Times New Roman" w:hAnsi="Times New Roman"/>
          <w:color w:val="auto"/>
          <w:sz w:val="24"/>
          <w:szCs w:val="24"/>
          <w:lang w:val="fr-FR"/>
        </w:rPr>
        <w:t xml:space="preserve"> </w:t>
      </w:r>
      <w:r w:rsidRPr="00890B9E">
        <w:rPr>
          <w:rFonts w:ascii="Times New Roman" w:hAnsi="Times New Roman"/>
          <w:color w:val="auto"/>
          <w:sz w:val="24"/>
          <w:szCs w:val="24"/>
          <w:lang w:val="fr-FR"/>
        </w:rPr>
        <w:t>Date d’</w:t>
      </w:r>
      <w:r w:rsidR="009E2E72">
        <w:rPr>
          <w:rFonts w:ascii="Times New Roman" w:hAnsi="Times New Roman"/>
          <w:color w:val="auto"/>
          <w:sz w:val="24"/>
          <w:szCs w:val="24"/>
          <w:lang w:val="fr-FR"/>
        </w:rPr>
        <w:t>E</w:t>
      </w:r>
      <w:r w:rsidRPr="00890B9E">
        <w:rPr>
          <w:rFonts w:ascii="Times New Roman" w:hAnsi="Times New Roman"/>
          <w:color w:val="auto"/>
          <w:sz w:val="24"/>
          <w:szCs w:val="24"/>
          <w:lang w:val="fr-FR"/>
        </w:rPr>
        <w:t xml:space="preserve">ntrée en </w:t>
      </w:r>
      <w:r w:rsidR="009E2E72">
        <w:rPr>
          <w:rFonts w:ascii="Times New Roman" w:hAnsi="Times New Roman"/>
          <w:color w:val="auto"/>
          <w:sz w:val="24"/>
          <w:szCs w:val="24"/>
          <w:lang w:val="fr-FR"/>
        </w:rPr>
        <w:t>V</w:t>
      </w:r>
      <w:r w:rsidRPr="00890B9E">
        <w:rPr>
          <w:rFonts w:ascii="Times New Roman" w:hAnsi="Times New Roman"/>
          <w:color w:val="auto"/>
          <w:sz w:val="24"/>
          <w:szCs w:val="24"/>
          <w:lang w:val="fr-FR"/>
        </w:rPr>
        <w:t>igueur</w:t>
      </w:r>
      <w:r w:rsidR="002315B3">
        <w:rPr>
          <w:rFonts w:ascii="Times New Roman" w:hAnsi="Times New Roman"/>
          <w:color w:val="auto"/>
          <w:sz w:val="24"/>
          <w:szCs w:val="24"/>
          <w:lang w:val="fr-FR"/>
        </w:rPr>
        <w:t xml:space="preserve"> </w:t>
      </w:r>
      <w:r w:rsidRPr="00890B9E">
        <w:rPr>
          <w:rFonts w:ascii="Times New Roman" w:hAnsi="Times New Roman"/>
          <w:color w:val="auto"/>
          <w:sz w:val="24"/>
          <w:szCs w:val="24"/>
          <w:lang w:val="fr-FR"/>
        </w:rPr>
        <w:t>»).</w:t>
      </w:r>
    </w:p>
    <w:p w14:paraId="13FBAC29" w14:textId="77777777" w:rsidR="00890B9E" w:rsidRPr="00890B9E" w:rsidRDefault="00890B9E" w:rsidP="00890B9E">
      <w:pPr>
        <w:rPr>
          <w:rFonts w:ascii="Times New Roman" w:hAnsi="Times New Roman"/>
          <w:color w:val="auto"/>
          <w:sz w:val="24"/>
          <w:szCs w:val="24"/>
          <w:lang w:val="fr-FR"/>
        </w:rPr>
      </w:pPr>
    </w:p>
    <w:p w14:paraId="39084F20" w14:textId="53BB4D2E" w:rsidR="00890B9E" w:rsidRPr="0063570E" w:rsidRDefault="0063570E" w:rsidP="00180208">
      <w:pPr>
        <w:pStyle w:val="ListParagraph"/>
        <w:numPr>
          <w:ilvl w:val="0"/>
          <w:numId w:val="18"/>
        </w:numPr>
        <w:jc w:val="both"/>
        <w:rPr>
          <w:rFonts w:ascii="Times New Roman" w:hAnsi="Times New Roman"/>
          <w:color w:val="auto"/>
          <w:sz w:val="24"/>
          <w:szCs w:val="24"/>
          <w:lang w:val="fr-FR"/>
        </w:rPr>
      </w:pPr>
      <w:r w:rsidRPr="0063570E">
        <w:rPr>
          <w:rFonts w:ascii="Times New Roman" w:hAnsi="Times New Roman"/>
          <w:color w:val="auto"/>
          <w:sz w:val="24"/>
          <w:lang w:val="fr-FR" w:bidi="fr-FR"/>
        </w:rPr>
        <w:t xml:space="preserve">Toutes les activités prévues par le présent Accord doivent être intégralement achevées et toutes les dépenses encourues avant </w:t>
      </w:r>
      <w:r w:rsidRPr="0063570E">
        <w:rPr>
          <w:rFonts w:ascii="Times New Roman" w:hAnsi="Times New Roman"/>
          <w:i/>
          <w:color w:val="auto"/>
          <w:sz w:val="24"/>
          <w:lang w:val="fr-FR" w:bidi="fr-FR"/>
        </w:rPr>
        <w:t>le </w:t>
      </w:r>
      <w:r w:rsidRPr="0063570E">
        <w:rPr>
          <w:rFonts w:ascii="Times New Roman" w:hAnsi="Times New Roman"/>
          <w:i/>
          <w:color w:val="000000"/>
          <w:sz w:val="24"/>
          <w:szCs w:val="24"/>
          <w:lang w:val="fr-FR" w:bidi="fr-FR"/>
        </w:rPr>
        <w:t xml:space="preserve">[insérez la date] </w:t>
      </w:r>
      <w:r w:rsidRPr="0063570E">
        <w:rPr>
          <w:rFonts w:ascii="Times New Roman" w:hAnsi="Times New Roman"/>
          <w:color w:val="000000"/>
          <w:sz w:val="24"/>
          <w:szCs w:val="24"/>
          <w:lang w:val="fr-FR" w:bidi="fr-FR"/>
        </w:rPr>
        <w:t>(ci-après la « </w:t>
      </w:r>
      <w:r w:rsidRPr="0063570E">
        <w:rPr>
          <w:rFonts w:ascii="Times New Roman" w:hAnsi="Times New Roman"/>
          <w:color w:val="000000"/>
          <w:sz w:val="24"/>
          <w:szCs w:val="24"/>
          <w:u w:val="single"/>
          <w:lang w:val="fr-FR" w:bidi="fr-FR"/>
        </w:rPr>
        <w:t>Date d’</w:t>
      </w:r>
      <w:r w:rsidR="009E2E72">
        <w:rPr>
          <w:rFonts w:ascii="Times New Roman" w:hAnsi="Times New Roman"/>
          <w:color w:val="000000"/>
          <w:sz w:val="24"/>
          <w:szCs w:val="24"/>
          <w:u w:val="single"/>
          <w:lang w:val="fr-FR" w:bidi="fr-FR"/>
        </w:rPr>
        <w:t>A</w:t>
      </w:r>
      <w:r w:rsidRPr="0063570E">
        <w:rPr>
          <w:rFonts w:ascii="Times New Roman" w:hAnsi="Times New Roman"/>
          <w:color w:val="000000"/>
          <w:sz w:val="24"/>
          <w:szCs w:val="24"/>
          <w:u w:val="single"/>
          <w:lang w:val="fr-FR" w:bidi="fr-FR"/>
        </w:rPr>
        <w:t>chèvement</w:t>
      </w:r>
      <w:r w:rsidRPr="0063570E">
        <w:rPr>
          <w:rFonts w:ascii="Times New Roman" w:hAnsi="Times New Roman"/>
          <w:color w:val="000000"/>
          <w:sz w:val="24"/>
          <w:szCs w:val="24"/>
          <w:lang w:val="fr-FR" w:bidi="fr-FR"/>
        </w:rPr>
        <w:t> »)</w:t>
      </w:r>
      <w:r>
        <w:rPr>
          <w:rStyle w:val="FootnoteReference"/>
          <w:rFonts w:ascii="Times New Roman" w:hAnsi="Times New Roman"/>
          <w:color w:val="auto"/>
          <w:sz w:val="24"/>
          <w:szCs w:val="24"/>
          <w:lang w:bidi="fr-FR"/>
        </w:rPr>
        <w:footnoteReference w:id="9"/>
      </w:r>
      <w:r w:rsidRPr="0063570E">
        <w:rPr>
          <w:rFonts w:ascii="Times New Roman" w:hAnsi="Times New Roman"/>
          <w:color w:val="000000"/>
          <w:sz w:val="24"/>
          <w:szCs w:val="24"/>
          <w:lang w:val="fr-FR" w:bidi="fr-FR"/>
        </w:rPr>
        <w:t>. La Date d’</w:t>
      </w:r>
      <w:r w:rsidR="009E2E72">
        <w:rPr>
          <w:rFonts w:ascii="Times New Roman" w:hAnsi="Times New Roman"/>
          <w:color w:val="000000"/>
          <w:sz w:val="24"/>
          <w:szCs w:val="24"/>
          <w:lang w:val="fr-FR" w:bidi="fr-FR"/>
        </w:rPr>
        <w:t>A</w:t>
      </w:r>
      <w:r w:rsidRPr="0063570E">
        <w:rPr>
          <w:rFonts w:ascii="Times New Roman" w:hAnsi="Times New Roman"/>
          <w:color w:val="000000"/>
          <w:sz w:val="24"/>
          <w:szCs w:val="24"/>
          <w:lang w:val="fr-FR" w:bidi="fr-FR"/>
        </w:rPr>
        <w:t xml:space="preserve">chèvement ne peut être ultérieure à la Date de </w:t>
      </w:r>
      <w:r w:rsidR="009E2E72">
        <w:rPr>
          <w:rFonts w:ascii="Times New Roman" w:hAnsi="Times New Roman"/>
          <w:color w:val="000000"/>
          <w:sz w:val="24"/>
          <w:szCs w:val="24"/>
          <w:lang w:val="fr-FR" w:bidi="fr-FR"/>
        </w:rPr>
        <w:t>C</w:t>
      </w:r>
      <w:r w:rsidRPr="0063570E">
        <w:rPr>
          <w:rFonts w:ascii="Times New Roman" w:hAnsi="Times New Roman"/>
          <w:color w:val="000000"/>
          <w:sz w:val="24"/>
          <w:szCs w:val="24"/>
          <w:lang w:val="fr-FR" w:bidi="fr-FR"/>
        </w:rPr>
        <w:t xml:space="preserve">lôture du </w:t>
      </w:r>
      <w:r w:rsidR="009E2E72">
        <w:rPr>
          <w:rFonts w:ascii="Times New Roman" w:hAnsi="Times New Roman"/>
          <w:color w:val="000000"/>
          <w:sz w:val="24"/>
          <w:szCs w:val="24"/>
          <w:lang w:val="fr-FR" w:bidi="fr-FR"/>
        </w:rPr>
        <w:t>P</w:t>
      </w:r>
      <w:r w:rsidRPr="0063570E">
        <w:rPr>
          <w:rFonts w:ascii="Times New Roman" w:hAnsi="Times New Roman"/>
          <w:color w:val="000000"/>
          <w:sz w:val="24"/>
          <w:szCs w:val="24"/>
          <w:lang w:val="fr-FR" w:bidi="fr-FR"/>
        </w:rPr>
        <w:t xml:space="preserve">rojet. L’UNICEF est tenu de publier l’état financier final </w:t>
      </w:r>
      <w:r w:rsidR="00890B9E" w:rsidRPr="0063570E">
        <w:rPr>
          <w:rFonts w:ascii="Times New Roman" w:hAnsi="Times New Roman"/>
          <w:color w:val="auto"/>
          <w:sz w:val="24"/>
          <w:szCs w:val="24"/>
          <w:lang w:val="fr-FR"/>
        </w:rPr>
        <w:t xml:space="preserve">au plus tard à la </w:t>
      </w:r>
      <w:r w:rsidR="009E2E72">
        <w:rPr>
          <w:rFonts w:ascii="Times New Roman" w:hAnsi="Times New Roman"/>
          <w:color w:val="auto"/>
          <w:sz w:val="24"/>
          <w:szCs w:val="24"/>
          <w:lang w:val="fr-FR"/>
        </w:rPr>
        <w:t>D</w:t>
      </w:r>
      <w:r w:rsidR="00890B9E" w:rsidRPr="0063570E">
        <w:rPr>
          <w:rFonts w:ascii="Times New Roman" w:hAnsi="Times New Roman"/>
          <w:color w:val="auto"/>
          <w:sz w:val="24"/>
          <w:szCs w:val="24"/>
          <w:lang w:val="fr-FR"/>
        </w:rPr>
        <w:t>ate d’</w:t>
      </w:r>
      <w:r w:rsidR="009E2E72">
        <w:rPr>
          <w:rFonts w:ascii="Times New Roman" w:hAnsi="Times New Roman"/>
          <w:color w:val="auto"/>
          <w:sz w:val="24"/>
          <w:szCs w:val="24"/>
          <w:lang w:val="fr-FR"/>
        </w:rPr>
        <w:t>A</w:t>
      </w:r>
      <w:r w:rsidR="00890B9E" w:rsidRPr="0063570E">
        <w:rPr>
          <w:rFonts w:ascii="Times New Roman" w:hAnsi="Times New Roman"/>
          <w:color w:val="auto"/>
          <w:sz w:val="24"/>
          <w:szCs w:val="24"/>
          <w:lang w:val="fr-FR"/>
        </w:rPr>
        <w:t>chèvement</w:t>
      </w:r>
      <w:r w:rsidR="00890B9E" w:rsidRPr="002315B3">
        <w:rPr>
          <w:rFonts w:ascii="Times New Roman" w:hAnsi="Times New Roman"/>
          <w:vertAlign w:val="superscript"/>
          <w:lang w:val="fr-FR"/>
        </w:rPr>
        <w:footnoteReference w:id="10"/>
      </w:r>
      <w:r w:rsidR="002315B3" w:rsidRPr="0063570E">
        <w:rPr>
          <w:rFonts w:ascii="Times New Roman" w:hAnsi="Times New Roman"/>
          <w:color w:val="auto"/>
          <w:sz w:val="24"/>
          <w:szCs w:val="24"/>
          <w:lang w:val="fr-FR"/>
        </w:rPr>
        <w:t>.</w:t>
      </w:r>
    </w:p>
    <w:p w14:paraId="0ED05B3D" w14:textId="77777777" w:rsidR="00890B9E" w:rsidRPr="0042484F" w:rsidRDefault="00890B9E" w:rsidP="00890B9E">
      <w:pPr>
        <w:pStyle w:val="ListParagraph"/>
        <w:ind w:left="-360"/>
        <w:rPr>
          <w:rFonts w:ascii="Times New Roman" w:hAnsi="Times New Roman"/>
          <w:color w:val="auto"/>
          <w:sz w:val="24"/>
          <w:szCs w:val="24"/>
          <w:lang w:val="fr-FR"/>
        </w:rPr>
      </w:pPr>
    </w:p>
    <w:p w14:paraId="1F18497D" w14:textId="77777777" w:rsidR="0063570E" w:rsidRDefault="0063570E" w:rsidP="0063570E">
      <w:pPr>
        <w:pStyle w:val="ListParagraph"/>
        <w:numPr>
          <w:ilvl w:val="0"/>
          <w:numId w:val="18"/>
        </w:numPr>
        <w:jc w:val="both"/>
        <w:rPr>
          <w:rFonts w:ascii="Times New Roman" w:hAnsi="Times New Roman"/>
          <w:color w:val="auto"/>
          <w:sz w:val="24"/>
          <w:szCs w:val="24"/>
        </w:rPr>
      </w:pPr>
      <w:r w:rsidRPr="0063570E">
        <w:rPr>
          <w:rFonts w:ascii="Times New Roman" w:hAnsi="Times New Roman"/>
          <w:color w:val="auto"/>
          <w:sz w:val="24"/>
          <w:szCs w:val="24"/>
          <w:lang w:val="fr-FR" w:bidi="fr-FR"/>
        </w:rPr>
        <w:t xml:space="preserve">Le Gouvernement désigne </w:t>
      </w:r>
      <w:r w:rsidRPr="0063570E">
        <w:rPr>
          <w:rFonts w:ascii="Times New Roman" w:hAnsi="Times New Roman"/>
          <w:i/>
          <w:color w:val="auto"/>
          <w:sz w:val="24"/>
          <w:szCs w:val="24"/>
          <w:lang w:val="fr-FR" w:bidi="fr-FR"/>
        </w:rPr>
        <w:t xml:space="preserve">[insérez nom et fonction] </w:t>
      </w:r>
      <w:r w:rsidRPr="0063570E">
        <w:rPr>
          <w:rFonts w:ascii="Times New Roman" w:hAnsi="Times New Roman"/>
          <w:color w:val="auto"/>
          <w:sz w:val="24"/>
          <w:szCs w:val="24"/>
          <w:lang w:val="fr-FR" w:bidi="fr-FR"/>
        </w:rPr>
        <w:t xml:space="preserve">et l’UNICEF désigne </w:t>
      </w:r>
      <w:r w:rsidRPr="0063570E">
        <w:rPr>
          <w:rFonts w:ascii="Times New Roman" w:hAnsi="Times New Roman"/>
          <w:i/>
          <w:color w:val="auto"/>
          <w:sz w:val="24"/>
          <w:szCs w:val="24"/>
          <w:lang w:val="fr-FR" w:bidi="fr-FR"/>
        </w:rPr>
        <w:t>[insérez nom et fonction]</w:t>
      </w:r>
      <w:r w:rsidRPr="0063570E">
        <w:rPr>
          <w:rFonts w:ascii="Times New Roman" w:hAnsi="Times New Roman"/>
          <w:color w:val="auto"/>
          <w:sz w:val="24"/>
          <w:szCs w:val="24"/>
          <w:lang w:val="fr-FR" w:bidi="fr-FR"/>
        </w:rPr>
        <w:t xml:space="preserve"> comme leurs représentants dûment autorisés afin de coordonner les activités relatives au présent Accord. </w:t>
      </w:r>
      <w:r w:rsidRPr="004C3B55">
        <w:rPr>
          <w:rFonts w:ascii="Times New Roman" w:hAnsi="Times New Roman"/>
          <w:color w:val="auto"/>
          <w:sz w:val="24"/>
          <w:szCs w:val="24"/>
          <w:lang w:bidi="fr-FR"/>
        </w:rPr>
        <w:t>Les coordonnées des représentants dûment autorisés sont les suivantes :</w:t>
      </w:r>
    </w:p>
    <w:p w14:paraId="01C80FB0" w14:textId="77777777" w:rsidR="0063570E" w:rsidRPr="004C3B55" w:rsidRDefault="0063570E" w:rsidP="0063570E">
      <w:pPr>
        <w:pStyle w:val="ListParagraph"/>
        <w:ind w:left="360"/>
        <w:rPr>
          <w:rFonts w:ascii="Times New Roman" w:hAnsi="Times New Roman"/>
          <w:color w:val="auto"/>
          <w:sz w:val="24"/>
          <w:szCs w:val="24"/>
        </w:rPr>
      </w:pPr>
    </w:p>
    <w:p w14:paraId="730E8D27" w14:textId="77777777" w:rsidR="0063570E" w:rsidRPr="0063570E" w:rsidRDefault="0063570E" w:rsidP="0063570E">
      <w:pPr>
        <w:pStyle w:val="BodyTextIndent"/>
        <w:numPr>
          <w:ilvl w:val="0"/>
          <w:numId w:val="2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szCs w:val="24"/>
          <w:lang w:val="fr-FR"/>
        </w:rPr>
      </w:pPr>
      <w:r w:rsidRPr="0063570E">
        <w:rPr>
          <w:rFonts w:ascii="Times New Roman" w:hAnsi="Times New Roman"/>
          <w:szCs w:val="24"/>
          <w:lang w:val="fr-FR" w:bidi="fr-FR"/>
        </w:rPr>
        <w:t>Représentant du Gouvernement : [téléphone, adresse e-mail et fax]</w:t>
      </w:r>
    </w:p>
    <w:p w14:paraId="104A168C" w14:textId="77777777" w:rsidR="0063570E" w:rsidRPr="0063570E" w:rsidRDefault="0063570E" w:rsidP="0063570E">
      <w:pPr>
        <w:pStyle w:val="BodyTextIndent"/>
        <w:numPr>
          <w:ilvl w:val="0"/>
          <w:numId w:val="2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szCs w:val="24"/>
          <w:lang w:val="fr-FR"/>
        </w:rPr>
      </w:pPr>
      <w:r w:rsidRPr="0063570E">
        <w:rPr>
          <w:rFonts w:ascii="Times New Roman" w:hAnsi="Times New Roman"/>
          <w:szCs w:val="24"/>
          <w:lang w:val="fr-FR" w:bidi="fr-FR"/>
        </w:rPr>
        <w:t>Représentant de l’UNICEF : [téléphone, adresse e-mail et fax]</w:t>
      </w:r>
    </w:p>
    <w:p w14:paraId="054FA958" w14:textId="77777777" w:rsidR="0063570E" w:rsidRPr="0063570E" w:rsidRDefault="0063570E" w:rsidP="0063570E">
      <w:pPr>
        <w:pStyle w:val="ListParagraph"/>
        <w:numPr>
          <w:ilvl w:val="0"/>
          <w:numId w:val="18"/>
        </w:numPr>
        <w:jc w:val="both"/>
        <w:rPr>
          <w:rFonts w:ascii="Times New Roman" w:hAnsi="Times New Roman"/>
          <w:color w:val="auto"/>
          <w:sz w:val="24"/>
          <w:szCs w:val="24"/>
          <w:lang w:val="fr-FR"/>
        </w:rPr>
      </w:pPr>
      <w:r w:rsidRPr="0063570E">
        <w:rPr>
          <w:rFonts w:ascii="Times New Roman" w:hAnsi="Times New Roman"/>
          <w:color w:val="auto"/>
          <w:sz w:val="24"/>
          <w:szCs w:val="24"/>
          <w:lang w:val="fr-FR" w:bidi="fr-FR"/>
        </w:rPr>
        <w:t xml:space="preserve">Aux fins de coordination du Projet, les coordonnées du représentant de la Banque sont les suivantes : </w:t>
      </w:r>
    </w:p>
    <w:p w14:paraId="5C203616" w14:textId="77777777" w:rsidR="0063570E" w:rsidRPr="0063570E" w:rsidRDefault="0063570E" w:rsidP="0063570E">
      <w:pPr>
        <w:pStyle w:val="ListParagraph"/>
        <w:ind w:left="360"/>
        <w:rPr>
          <w:rFonts w:ascii="Times New Roman" w:hAnsi="Times New Roman"/>
          <w:color w:val="auto"/>
          <w:sz w:val="24"/>
          <w:szCs w:val="24"/>
          <w:lang w:val="fr-FR"/>
        </w:rPr>
      </w:pPr>
    </w:p>
    <w:p w14:paraId="5AC7CEC5" w14:textId="37FF2FEC" w:rsidR="0063570E" w:rsidRDefault="0063570E" w:rsidP="0063570E">
      <w:pPr>
        <w:pStyle w:val="BodyTextIndent"/>
        <w:tabs>
          <w:tab w:val="clear" w:pos="-720"/>
        </w:tabs>
        <w:ind w:left="1440"/>
        <w:jc w:val="left"/>
        <w:rPr>
          <w:rFonts w:ascii="Times New Roman" w:hAnsi="Times New Roman"/>
          <w:i/>
          <w:szCs w:val="24"/>
          <w:lang w:val="fr-FR" w:bidi="fr-FR"/>
        </w:rPr>
      </w:pPr>
      <w:r w:rsidRPr="0063570E">
        <w:rPr>
          <w:rFonts w:ascii="Times New Roman" w:hAnsi="Times New Roman"/>
          <w:szCs w:val="24"/>
          <w:lang w:val="fr-FR" w:bidi="fr-FR"/>
        </w:rPr>
        <w:t>Chef de l’équipe de travail de la Banque : [</w:t>
      </w:r>
      <w:r w:rsidRPr="0063570E">
        <w:rPr>
          <w:rFonts w:ascii="Times New Roman" w:hAnsi="Times New Roman"/>
          <w:i/>
          <w:szCs w:val="24"/>
          <w:lang w:val="fr-FR" w:bidi="fr-FR"/>
        </w:rPr>
        <w:t>insérez le nom, n</w:t>
      </w:r>
      <w:r w:rsidRPr="0063570E">
        <w:rPr>
          <w:rFonts w:ascii="Times New Roman" w:hAnsi="Times New Roman"/>
          <w:i/>
          <w:szCs w:val="24"/>
          <w:vertAlign w:val="superscript"/>
          <w:lang w:val="fr-FR" w:bidi="fr-FR"/>
        </w:rPr>
        <w:t>o</w:t>
      </w:r>
      <w:r w:rsidRPr="0063570E">
        <w:rPr>
          <w:rFonts w:ascii="Times New Roman" w:hAnsi="Times New Roman"/>
          <w:i/>
          <w:szCs w:val="24"/>
          <w:lang w:val="fr-FR" w:bidi="fr-FR"/>
        </w:rPr>
        <w:t xml:space="preserve"> de téléphone, et</w:t>
      </w:r>
      <w:r w:rsidR="009E2E72">
        <w:rPr>
          <w:rFonts w:ascii="Times New Roman" w:hAnsi="Times New Roman"/>
          <w:i/>
          <w:szCs w:val="24"/>
          <w:lang w:val="fr-FR" w:bidi="fr-FR"/>
        </w:rPr>
        <w:t xml:space="preserve"> l’</w:t>
      </w:r>
      <w:r w:rsidRPr="0063570E">
        <w:rPr>
          <w:rFonts w:ascii="Times New Roman" w:hAnsi="Times New Roman"/>
          <w:i/>
          <w:szCs w:val="24"/>
          <w:lang w:val="fr-FR" w:bidi="fr-FR"/>
        </w:rPr>
        <w:t>adresse e-mail]</w:t>
      </w:r>
    </w:p>
    <w:p w14:paraId="4210B677" w14:textId="77777777" w:rsidR="0063570E" w:rsidRPr="0063570E" w:rsidRDefault="0063570E" w:rsidP="0063570E">
      <w:pPr>
        <w:pStyle w:val="BodyTextIndent"/>
        <w:tabs>
          <w:tab w:val="clear" w:pos="-720"/>
        </w:tabs>
        <w:ind w:left="1440"/>
        <w:jc w:val="left"/>
        <w:rPr>
          <w:rFonts w:ascii="Times New Roman" w:hAnsi="Times New Roman"/>
          <w:szCs w:val="24"/>
          <w:lang w:val="fr-FR"/>
        </w:rPr>
      </w:pPr>
    </w:p>
    <w:p w14:paraId="73CDFD6C" w14:textId="1332EBD1" w:rsidR="0063570E" w:rsidRPr="0063570E" w:rsidRDefault="0063570E" w:rsidP="0063570E">
      <w:pPr>
        <w:pStyle w:val="BodyTextIndent"/>
        <w:numPr>
          <w:ilvl w:val="0"/>
          <w:numId w:val="1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lang w:val="fr-FR"/>
        </w:rPr>
      </w:pPr>
      <w:r w:rsidRPr="0063570E">
        <w:rPr>
          <w:rFonts w:ascii="Times New Roman" w:hAnsi="Times New Roman"/>
          <w:snapToGrid w:val="0"/>
          <w:color w:val="000000"/>
          <w:szCs w:val="24"/>
          <w:lang w:val="fr-FR" w:bidi="fr-FR"/>
        </w:rPr>
        <w:t>Le présent Accord doit être interprété de manière à respecter les dispositions de l’Accord de base ainsi que les dispositions de la Convention sur les privilèges et immunités des Nations Unies de 1946 (ci-après la « </w:t>
      </w:r>
      <w:r w:rsidRPr="0063570E">
        <w:rPr>
          <w:rFonts w:ascii="Times New Roman" w:hAnsi="Times New Roman"/>
          <w:snapToGrid w:val="0"/>
          <w:color w:val="000000"/>
          <w:szCs w:val="24"/>
          <w:u w:val="single"/>
          <w:lang w:val="fr-FR" w:bidi="fr-FR"/>
        </w:rPr>
        <w:t xml:space="preserve">Convention </w:t>
      </w:r>
      <w:r w:rsidR="009E2E72">
        <w:rPr>
          <w:rFonts w:ascii="Times New Roman" w:hAnsi="Times New Roman"/>
          <w:snapToGrid w:val="0"/>
          <w:color w:val="000000"/>
          <w:szCs w:val="24"/>
          <w:u w:val="single"/>
          <w:lang w:val="fr-FR" w:bidi="fr-FR"/>
        </w:rPr>
        <w:t>G</w:t>
      </w:r>
      <w:r w:rsidRPr="0063570E">
        <w:rPr>
          <w:rFonts w:ascii="Times New Roman" w:hAnsi="Times New Roman"/>
          <w:snapToGrid w:val="0"/>
          <w:color w:val="000000"/>
          <w:szCs w:val="24"/>
          <w:u w:val="single"/>
          <w:lang w:val="fr-FR" w:bidi="fr-FR"/>
        </w:rPr>
        <w:t>énérale</w:t>
      </w:r>
      <w:r w:rsidRPr="0063570E">
        <w:rPr>
          <w:rFonts w:ascii="Times New Roman" w:hAnsi="Times New Roman"/>
          <w:snapToGrid w:val="0"/>
          <w:color w:val="000000"/>
          <w:szCs w:val="24"/>
          <w:lang w:val="fr-FR" w:bidi="fr-FR"/>
        </w:rPr>
        <w:t xml:space="preserve"> »). </w:t>
      </w:r>
    </w:p>
    <w:p w14:paraId="0AF76C4E" w14:textId="77777777" w:rsidR="0063570E" w:rsidRPr="0063570E" w:rsidRDefault="0063570E" w:rsidP="0063570E">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firstLine="0"/>
        <w:rPr>
          <w:rFonts w:ascii="Times New Roman" w:hAnsi="Times New Roman"/>
          <w:szCs w:val="24"/>
          <w:lang w:val="fr-FR"/>
        </w:rPr>
      </w:pPr>
    </w:p>
    <w:p w14:paraId="143E622C" w14:textId="041D8067" w:rsidR="00890B9E" w:rsidRPr="0063570E" w:rsidRDefault="0063570E" w:rsidP="0063570E">
      <w:pPr>
        <w:pStyle w:val="BodyTextIndent"/>
        <w:numPr>
          <w:ilvl w:val="0"/>
          <w:numId w:val="1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lang w:val="fr-FR"/>
        </w:rPr>
      </w:pPr>
      <w:r w:rsidRPr="0063570E">
        <w:rPr>
          <w:rFonts w:ascii="Times New Roman" w:hAnsi="Times New Roman"/>
          <w:szCs w:val="24"/>
          <w:lang w:val="fr-FR" w:bidi="fr-FR"/>
        </w:rPr>
        <w:t xml:space="preserve">Aucune disposition du présent Accord ou s’y rapportant n’est réputée être une renonciation, expresse ou implicite, des privilèges et immunités des Nations Unies, y compris de l’UNICEF, en vertu de la Convention </w:t>
      </w:r>
      <w:r w:rsidR="009E2E72">
        <w:rPr>
          <w:rFonts w:ascii="Times New Roman" w:hAnsi="Times New Roman"/>
          <w:szCs w:val="24"/>
          <w:lang w:val="fr-FR" w:bidi="fr-FR"/>
        </w:rPr>
        <w:t>G</w:t>
      </w:r>
      <w:r w:rsidRPr="0063570E">
        <w:rPr>
          <w:rFonts w:ascii="Times New Roman" w:hAnsi="Times New Roman"/>
          <w:szCs w:val="24"/>
          <w:lang w:val="fr-FR" w:bidi="fr-FR"/>
        </w:rPr>
        <w:t>énérale, de l’Accord de base ou autre</w:t>
      </w:r>
    </w:p>
    <w:p w14:paraId="6ABCF71F" w14:textId="77777777" w:rsidR="0063570E" w:rsidRDefault="0063570E" w:rsidP="0063570E">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firstLine="0"/>
        <w:rPr>
          <w:rFonts w:ascii="Times New Roman" w:hAnsi="Times New Roman"/>
          <w:szCs w:val="24"/>
          <w:lang w:val="fr-FR"/>
        </w:rPr>
      </w:pPr>
    </w:p>
    <w:p w14:paraId="3848F472" w14:textId="1DFB8E0D" w:rsidR="00890B9E" w:rsidRPr="0042484F" w:rsidRDefault="003E52A7" w:rsidP="00890B9E">
      <w:pPr>
        <w:pStyle w:val="BodyTextIndent"/>
        <w:numPr>
          <w:ilvl w:val="0"/>
          <w:numId w:val="1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lang w:val="fr-FR"/>
        </w:rPr>
      </w:pPr>
      <w:r w:rsidRPr="003E52A7">
        <w:rPr>
          <w:rFonts w:ascii="Times New Roman" w:hAnsi="Times New Roman"/>
          <w:szCs w:val="24"/>
          <w:lang w:val="fr-FR" w:bidi="fr-FR"/>
        </w:rPr>
        <w:t>Le Gouvernement confirme qu’aucun représentant de l’UNICEF n’a touché d’avantages en rapport avec le présent Accord ni ne s’en verra offrir. L’UNICEF confirme la même information au Gouvernement. Les Parties conviennent que tout manquement à cette disposition constitue une violation d’un terme essentiel du présent Accord</w:t>
      </w:r>
      <w:r w:rsidR="00890B9E" w:rsidRPr="00890B9E">
        <w:rPr>
          <w:rFonts w:ascii="Times New Roman" w:hAnsi="Times New Roman"/>
          <w:szCs w:val="24"/>
          <w:lang w:val="fr-FR"/>
        </w:rPr>
        <w:t>.</w:t>
      </w:r>
    </w:p>
    <w:p w14:paraId="61D697AC" w14:textId="77777777" w:rsidR="00890B9E" w:rsidRPr="0042484F" w:rsidRDefault="00890B9E" w:rsidP="00890B9E">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zCs w:val="24"/>
          <w:lang w:val="fr-FR"/>
        </w:rPr>
      </w:pPr>
    </w:p>
    <w:p w14:paraId="217D0278" w14:textId="77777777" w:rsidR="003E52A7" w:rsidRPr="003E52A7" w:rsidRDefault="003E52A7" w:rsidP="003E52A7">
      <w:pPr>
        <w:pStyle w:val="ListParagraph"/>
        <w:numPr>
          <w:ilvl w:val="0"/>
          <w:numId w:val="18"/>
        </w:numPr>
        <w:jc w:val="both"/>
        <w:rPr>
          <w:rFonts w:ascii="Times New Roman" w:hAnsi="Times New Roman"/>
          <w:color w:val="auto"/>
          <w:sz w:val="24"/>
          <w:szCs w:val="24"/>
          <w:lang w:val="fr-FR"/>
        </w:rPr>
      </w:pPr>
      <w:r w:rsidRPr="003E52A7">
        <w:rPr>
          <w:rFonts w:ascii="Times New Roman" w:hAnsi="Times New Roman"/>
          <w:color w:val="auto"/>
          <w:sz w:val="24"/>
          <w:szCs w:val="24"/>
          <w:lang w:val="fr-FR" w:bidi="fr-FR"/>
        </w:rPr>
        <w:t>Les documents suivants font partie intégrante du présent Accord :</w:t>
      </w:r>
    </w:p>
    <w:p w14:paraId="53D473B5" w14:textId="77777777" w:rsidR="003E52A7" w:rsidRPr="003E52A7" w:rsidRDefault="003E52A7" w:rsidP="003E52A7">
      <w:pPr>
        <w:pStyle w:val="BodyTextIndent"/>
        <w:tabs>
          <w:tab w:val="clear" w:pos="-720"/>
        </w:tabs>
        <w:ind w:left="720"/>
        <w:rPr>
          <w:rFonts w:ascii="Times New Roman" w:hAnsi="Times New Roman"/>
          <w:szCs w:val="24"/>
          <w:lang w:val="fr-FR"/>
        </w:rPr>
      </w:pPr>
    </w:p>
    <w:p w14:paraId="1867D6D9" w14:textId="22F7CA0E" w:rsidR="003E52A7" w:rsidRDefault="003E52A7" w:rsidP="003E52A7">
      <w:pPr>
        <w:pStyle w:val="BodyTextIndent"/>
        <w:numPr>
          <w:ilvl w:val="0"/>
          <w:numId w:val="3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rPr>
      </w:pPr>
      <w:r w:rsidRPr="004C3B55">
        <w:rPr>
          <w:rFonts w:ascii="Times New Roman" w:hAnsi="Times New Roman"/>
          <w:szCs w:val="24"/>
          <w:lang w:bidi="fr-FR"/>
        </w:rPr>
        <w:t xml:space="preserve">Clauses </w:t>
      </w:r>
      <w:r w:rsidR="009E2E72">
        <w:rPr>
          <w:rFonts w:ascii="Times New Roman" w:hAnsi="Times New Roman"/>
          <w:szCs w:val="24"/>
          <w:lang w:bidi="fr-FR"/>
        </w:rPr>
        <w:t>G</w:t>
      </w:r>
      <w:r w:rsidRPr="004C3B55">
        <w:rPr>
          <w:rFonts w:ascii="Times New Roman" w:hAnsi="Times New Roman"/>
          <w:szCs w:val="24"/>
          <w:lang w:bidi="fr-FR"/>
        </w:rPr>
        <w:t>énérales de l’Accord</w:t>
      </w:r>
    </w:p>
    <w:p w14:paraId="24CC80F0" w14:textId="747BE86A" w:rsidR="003E52A7" w:rsidRDefault="003E52A7" w:rsidP="003E52A7">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080" w:firstLine="0"/>
        <w:rPr>
          <w:rFonts w:ascii="Times New Roman" w:hAnsi="Times New Roman"/>
          <w:szCs w:val="24"/>
        </w:rPr>
      </w:pPr>
    </w:p>
    <w:p w14:paraId="7269BDF8" w14:textId="1079E7EB" w:rsidR="003E52A7" w:rsidRPr="004C3B55" w:rsidRDefault="003E52A7" w:rsidP="003E52A7">
      <w:pPr>
        <w:pStyle w:val="BodyTextIndent"/>
        <w:numPr>
          <w:ilvl w:val="0"/>
          <w:numId w:val="3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rPr>
      </w:pPr>
      <w:r>
        <w:rPr>
          <w:rFonts w:ascii="Times New Roman" w:hAnsi="Times New Roman"/>
          <w:szCs w:val="24"/>
        </w:rPr>
        <w:t>Annexes</w:t>
      </w:r>
    </w:p>
    <w:p w14:paraId="62AA127B" w14:textId="77777777" w:rsidR="003E52A7" w:rsidRPr="004C3B55" w:rsidRDefault="003E52A7" w:rsidP="003E52A7">
      <w:pPr>
        <w:pStyle w:val="BodyTextIndent"/>
        <w:tabs>
          <w:tab w:val="clear" w:pos="-720"/>
        </w:tabs>
        <w:ind w:left="720"/>
        <w:rPr>
          <w:rFonts w:ascii="Times New Roman" w:hAnsi="Times New Roman"/>
          <w:sz w:val="22"/>
          <w:szCs w:val="22"/>
        </w:rPr>
      </w:pPr>
    </w:p>
    <w:p w14:paraId="4D9EABCF" w14:textId="77777777" w:rsidR="00890B9E" w:rsidRPr="00890B9E" w:rsidRDefault="00890B9E" w:rsidP="00890B9E">
      <w:pPr>
        <w:ind w:left="2160" w:hanging="1390"/>
        <w:jc w:val="both"/>
        <w:rPr>
          <w:rFonts w:ascii="Times New Roman" w:hAnsi="Times New Roman"/>
          <w:color w:val="auto"/>
          <w:sz w:val="24"/>
          <w:szCs w:val="24"/>
          <w:lang w:val="fr-FR"/>
        </w:rPr>
      </w:pPr>
    </w:p>
    <w:p w14:paraId="5B320109" w14:textId="5FC180A7" w:rsidR="00890B9E" w:rsidRPr="0042484F" w:rsidRDefault="00890B9E" w:rsidP="00EC54EB">
      <w:pPr>
        <w:ind w:left="1800" w:hanging="1030"/>
        <w:jc w:val="both"/>
        <w:rPr>
          <w:rFonts w:ascii="Times New Roman" w:hAnsi="Times New Roman"/>
          <w:color w:val="auto"/>
          <w:sz w:val="24"/>
          <w:szCs w:val="24"/>
          <w:lang w:val="fr-FR"/>
        </w:rPr>
      </w:pPr>
      <w:r w:rsidRPr="00890B9E">
        <w:rPr>
          <w:rFonts w:ascii="Times New Roman" w:hAnsi="Times New Roman"/>
          <w:color w:val="auto"/>
          <w:sz w:val="24"/>
          <w:szCs w:val="24"/>
          <w:lang w:val="fr-FR"/>
        </w:rPr>
        <w:t>Annexe I</w:t>
      </w:r>
      <w:r w:rsidR="00EC54EB">
        <w:rPr>
          <w:rFonts w:ascii="Times New Roman" w:hAnsi="Times New Roman"/>
          <w:color w:val="auto"/>
          <w:sz w:val="24"/>
          <w:szCs w:val="24"/>
          <w:lang w:val="fr-FR"/>
        </w:rPr>
        <w:t xml:space="preserve"> : </w:t>
      </w:r>
      <w:r w:rsidRPr="00890B9E">
        <w:rPr>
          <w:rFonts w:ascii="Times New Roman" w:hAnsi="Times New Roman"/>
          <w:color w:val="auto"/>
          <w:sz w:val="24"/>
          <w:szCs w:val="24"/>
          <w:lang w:val="fr-FR"/>
        </w:rPr>
        <w:t xml:space="preserve">Les fournitures, y compris les besoins techniques pour les fournitures et les quantités prévues et le calendrier d’utilisation </w:t>
      </w:r>
      <w:r w:rsidR="00EC54EB">
        <w:rPr>
          <w:rFonts w:ascii="Times New Roman" w:hAnsi="Times New Roman"/>
          <w:color w:val="auto"/>
          <w:sz w:val="24"/>
          <w:szCs w:val="24"/>
          <w:lang w:val="fr-FR"/>
        </w:rPr>
        <w:t>pour le P</w:t>
      </w:r>
      <w:r w:rsidRPr="00890B9E">
        <w:rPr>
          <w:rFonts w:ascii="Times New Roman" w:hAnsi="Times New Roman"/>
          <w:color w:val="auto"/>
          <w:sz w:val="24"/>
          <w:szCs w:val="24"/>
          <w:lang w:val="fr-FR"/>
        </w:rPr>
        <w:t>rojet</w:t>
      </w:r>
    </w:p>
    <w:p w14:paraId="285E9222" w14:textId="77777777" w:rsidR="00890B9E" w:rsidRPr="0042484F" w:rsidRDefault="00890B9E" w:rsidP="00890B9E">
      <w:pPr>
        <w:ind w:left="2160" w:hanging="1390"/>
        <w:jc w:val="both"/>
        <w:rPr>
          <w:rFonts w:ascii="Times New Roman" w:hAnsi="Times New Roman"/>
          <w:color w:val="auto"/>
          <w:sz w:val="24"/>
          <w:szCs w:val="24"/>
          <w:lang w:val="fr-FR"/>
        </w:rPr>
      </w:pPr>
    </w:p>
    <w:p w14:paraId="4F18F05A" w14:textId="117E970D" w:rsidR="00890B9E" w:rsidRPr="0042484F" w:rsidRDefault="00890B9E" w:rsidP="00EC54EB">
      <w:pPr>
        <w:ind w:left="1980" w:hanging="1210"/>
        <w:jc w:val="both"/>
        <w:rPr>
          <w:rFonts w:ascii="Times New Roman" w:hAnsi="Times New Roman"/>
          <w:color w:val="auto"/>
          <w:sz w:val="24"/>
          <w:szCs w:val="24"/>
          <w:lang w:val="fr-FR"/>
        </w:rPr>
      </w:pPr>
      <w:r w:rsidRPr="00890B9E">
        <w:rPr>
          <w:rFonts w:ascii="Times New Roman" w:hAnsi="Times New Roman"/>
          <w:color w:val="auto"/>
          <w:sz w:val="24"/>
          <w:szCs w:val="24"/>
          <w:lang w:val="fr-FR"/>
        </w:rPr>
        <w:t>Annexe II</w:t>
      </w:r>
      <w:r w:rsidR="00EC54EB">
        <w:rPr>
          <w:rFonts w:ascii="Times New Roman" w:hAnsi="Times New Roman"/>
          <w:color w:val="auto"/>
          <w:sz w:val="24"/>
          <w:szCs w:val="24"/>
          <w:lang w:val="fr-FR"/>
        </w:rPr>
        <w:t xml:space="preserve"> : </w:t>
      </w:r>
      <w:r w:rsidRPr="00890B9E">
        <w:rPr>
          <w:rFonts w:ascii="Times New Roman" w:hAnsi="Times New Roman"/>
          <w:color w:val="auto"/>
          <w:sz w:val="24"/>
          <w:szCs w:val="24"/>
          <w:lang w:val="fr-FR"/>
        </w:rPr>
        <w:t>Planification des honoraires standard de l’UNICEF pour l’achat de</w:t>
      </w:r>
      <w:r w:rsidR="00EC54EB">
        <w:rPr>
          <w:rFonts w:ascii="Times New Roman" w:hAnsi="Times New Roman"/>
          <w:color w:val="auto"/>
          <w:sz w:val="24"/>
          <w:szCs w:val="24"/>
          <w:lang w:val="fr-FR"/>
        </w:rPr>
        <w:t>s</w:t>
      </w:r>
      <w:r w:rsidRPr="00890B9E">
        <w:rPr>
          <w:rFonts w:ascii="Times New Roman" w:hAnsi="Times New Roman"/>
          <w:color w:val="auto"/>
          <w:sz w:val="24"/>
          <w:szCs w:val="24"/>
          <w:lang w:val="fr-FR"/>
        </w:rPr>
        <w:t xml:space="preserve"> fournitures </w:t>
      </w:r>
    </w:p>
    <w:p w14:paraId="0AC989E9" w14:textId="77777777" w:rsidR="00890B9E" w:rsidRPr="0042484F" w:rsidRDefault="00890B9E" w:rsidP="00890B9E">
      <w:pPr>
        <w:ind w:left="2160" w:hanging="1390"/>
        <w:jc w:val="both"/>
        <w:rPr>
          <w:rFonts w:ascii="Times New Roman" w:hAnsi="Times New Roman"/>
          <w:color w:val="auto"/>
          <w:sz w:val="24"/>
          <w:szCs w:val="24"/>
          <w:lang w:val="fr-FR"/>
        </w:rPr>
      </w:pPr>
    </w:p>
    <w:p w14:paraId="70BC619E" w14:textId="43BA7FAB" w:rsidR="00890B9E" w:rsidRPr="0042484F" w:rsidRDefault="00890B9E" w:rsidP="00890B9E">
      <w:pPr>
        <w:pStyle w:val="BodyTextIndent2"/>
        <w:tabs>
          <w:tab w:val="clear" w:pos="720"/>
        </w:tabs>
        <w:ind w:hanging="1390"/>
        <w:rPr>
          <w:color w:val="auto"/>
          <w:sz w:val="24"/>
          <w:szCs w:val="24"/>
          <w:lang w:val="fr-FR"/>
        </w:rPr>
      </w:pPr>
      <w:r w:rsidRPr="00890B9E">
        <w:rPr>
          <w:color w:val="auto"/>
          <w:sz w:val="24"/>
          <w:szCs w:val="24"/>
          <w:lang w:val="fr-FR"/>
        </w:rPr>
        <w:t>Annexe III</w:t>
      </w:r>
      <w:r w:rsidR="00EC54EB">
        <w:rPr>
          <w:color w:val="auto"/>
          <w:sz w:val="24"/>
          <w:szCs w:val="24"/>
          <w:lang w:val="fr-FR"/>
        </w:rPr>
        <w:t xml:space="preserve"> : </w:t>
      </w:r>
      <w:r w:rsidRPr="00890B9E">
        <w:rPr>
          <w:color w:val="auto"/>
          <w:sz w:val="24"/>
          <w:szCs w:val="24"/>
          <w:lang w:val="fr-FR"/>
        </w:rPr>
        <w:t>Éléments à inclure dans les demandes d’approvisionnement</w:t>
      </w:r>
    </w:p>
    <w:p w14:paraId="05F9F086" w14:textId="77777777" w:rsidR="00890B9E" w:rsidRPr="0042484F" w:rsidRDefault="00890B9E" w:rsidP="00890B9E">
      <w:pPr>
        <w:pStyle w:val="BodyTextIndent2"/>
        <w:tabs>
          <w:tab w:val="clear" w:pos="720"/>
        </w:tabs>
        <w:ind w:hanging="1390"/>
        <w:rPr>
          <w:color w:val="auto"/>
          <w:sz w:val="24"/>
          <w:szCs w:val="24"/>
          <w:lang w:val="fr-FR"/>
        </w:rPr>
      </w:pPr>
    </w:p>
    <w:p w14:paraId="608CFD8C" w14:textId="1A22FA9F" w:rsidR="00890B9E" w:rsidRPr="0042484F" w:rsidRDefault="00890B9E" w:rsidP="00890B9E">
      <w:pPr>
        <w:pStyle w:val="BodyTextIndent2"/>
        <w:tabs>
          <w:tab w:val="clear" w:pos="720"/>
        </w:tabs>
        <w:ind w:hanging="1390"/>
        <w:rPr>
          <w:color w:val="auto"/>
          <w:sz w:val="24"/>
          <w:szCs w:val="24"/>
          <w:lang w:val="fr-FR"/>
        </w:rPr>
      </w:pPr>
      <w:r w:rsidRPr="00890B9E">
        <w:rPr>
          <w:color w:val="auto"/>
          <w:sz w:val="24"/>
          <w:szCs w:val="24"/>
          <w:lang w:val="fr-FR"/>
        </w:rPr>
        <w:t>Annexe IV</w:t>
      </w:r>
      <w:r w:rsidR="00EC54EB">
        <w:rPr>
          <w:color w:val="auto"/>
          <w:sz w:val="24"/>
          <w:szCs w:val="24"/>
          <w:lang w:val="fr-FR"/>
        </w:rPr>
        <w:t xml:space="preserve"> : </w:t>
      </w:r>
      <w:r w:rsidRPr="00890B9E">
        <w:rPr>
          <w:color w:val="auto"/>
          <w:sz w:val="24"/>
          <w:szCs w:val="24"/>
          <w:lang w:val="fr-FR"/>
        </w:rPr>
        <w:t>Éléments à inclure dans les estimations de coûts</w:t>
      </w:r>
    </w:p>
    <w:p w14:paraId="1BE7DEE5" w14:textId="77777777" w:rsidR="00890B9E" w:rsidRPr="00890B9E" w:rsidRDefault="00890B9E" w:rsidP="00890B9E">
      <w:pPr>
        <w:pStyle w:val="BodyTextIndent2"/>
        <w:tabs>
          <w:tab w:val="clear" w:pos="720"/>
        </w:tabs>
        <w:ind w:left="770" w:firstLine="0"/>
        <w:rPr>
          <w:color w:val="auto"/>
          <w:sz w:val="24"/>
          <w:szCs w:val="24"/>
          <w:lang w:val="fr-FR"/>
        </w:rPr>
      </w:pPr>
      <w:r w:rsidRPr="0042484F">
        <w:rPr>
          <w:color w:val="auto"/>
          <w:sz w:val="24"/>
          <w:szCs w:val="24"/>
          <w:lang w:val="fr-FR"/>
        </w:rPr>
        <w:t xml:space="preserve"> </w:t>
      </w:r>
      <w:r w:rsidRPr="00890B9E">
        <w:rPr>
          <w:color w:val="auto"/>
          <w:sz w:val="24"/>
          <w:szCs w:val="24"/>
          <w:lang w:val="fr-FR"/>
        </w:rPr>
        <w:tab/>
      </w:r>
    </w:p>
    <w:p w14:paraId="295EB469" w14:textId="4483C744" w:rsidR="00890B9E" w:rsidRPr="0042484F" w:rsidRDefault="00890B9E" w:rsidP="00890B9E">
      <w:pPr>
        <w:ind w:left="2160" w:hanging="1390"/>
        <w:jc w:val="both"/>
        <w:rPr>
          <w:rFonts w:ascii="Times New Roman" w:hAnsi="Times New Roman"/>
          <w:color w:val="auto"/>
          <w:sz w:val="24"/>
          <w:szCs w:val="24"/>
          <w:lang w:val="fr-FR"/>
        </w:rPr>
      </w:pPr>
      <w:r w:rsidRPr="00890B9E">
        <w:rPr>
          <w:rFonts w:ascii="Times New Roman" w:hAnsi="Times New Roman"/>
          <w:color w:val="auto"/>
          <w:sz w:val="24"/>
          <w:szCs w:val="24"/>
          <w:lang w:val="fr-FR"/>
        </w:rPr>
        <w:t>Annexe V</w:t>
      </w:r>
      <w:r w:rsidR="00EC54EB">
        <w:rPr>
          <w:rFonts w:ascii="Times New Roman" w:hAnsi="Times New Roman"/>
          <w:color w:val="auto"/>
          <w:sz w:val="24"/>
          <w:szCs w:val="24"/>
          <w:lang w:val="fr-FR"/>
        </w:rPr>
        <w:t> :</w:t>
      </w:r>
      <w:r w:rsidRPr="00890B9E">
        <w:rPr>
          <w:rFonts w:ascii="Times New Roman" w:hAnsi="Times New Roman"/>
          <w:color w:val="auto"/>
          <w:sz w:val="24"/>
          <w:szCs w:val="24"/>
          <w:lang w:val="fr-FR"/>
        </w:rPr>
        <w:t xml:space="preserve"> Renseignements sur le paiement et modèle de demande de paiement </w:t>
      </w:r>
    </w:p>
    <w:p w14:paraId="313BE2FB" w14:textId="77777777" w:rsidR="00890B9E" w:rsidRPr="0042484F" w:rsidRDefault="00890B9E" w:rsidP="00890B9E">
      <w:pPr>
        <w:ind w:left="770"/>
        <w:jc w:val="both"/>
        <w:rPr>
          <w:rFonts w:ascii="Times New Roman" w:hAnsi="Times New Roman"/>
          <w:color w:val="auto"/>
          <w:sz w:val="24"/>
          <w:szCs w:val="24"/>
          <w:lang w:val="fr-FR"/>
        </w:rPr>
      </w:pPr>
    </w:p>
    <w:p w14:paraId="617F91EC" w14:textId="26710EF9" w:rsidR="00890B9E" w:rsidRPr="00603B07" w:rsidRDefault="00890B9E" w:rsidP="00890B9E">
      <w:pPr>
        <w:ind w:left="770"/>
        <w:jc w:val="both"/>
        <w:rPr>
          <w:rFonts w:ascii="Times New Roman" w:hAnsi="Times New Roman"/>
          <w:color w:val="auto"/>
          <w:sz w:val="24"/>
          <w:szCs w:val="24"/>
          <w:lang w:val="fr-FR"/>
        </w:rPr>
      </w:pPr>
      <w:r w:rsidRPr="00890B9E">
        <w:rPr>
          <w:rFonts w:ascii="Times New Roman" w:hAnsi="Times New Roman"/>
          <w:color w:val="auto"/>
          <w:sz w:val="24"/>
          <w:szCs w:val="24"/>
          <w:lang w:val="fr-FR"/>
        </w:rPr>
        <w:t>Annexe VI</w:t>
      </w:r>
      <w:r w:rsidR="00EC54EB">
        <w:rPr>
          <w:rFonts w:ascii="Times New Roman" w:hAnsi="Times New Roman"/>
          <w:color w:val="auto"/>
          <w:sz w:val="24"/>
          <w:szCs w:val="24"/>
          <w:lang w:val="fr-FR"/>
        </w:rPr>
        <w:t xml:space="preserve"> : </w:t>
      </w:r>
      <w:r w:rsidRPr="00890B9E">
        <w:rPr>
          <w:rFonts w:ascii="Times New Roman" w:hAnsi="Times New Roman"/>
          <w:color w:val="auto"/>
          <w:sz w:val="24"/>
          <w:szCs w:val="24"/>
          <w:lang w:val="fr-FR"/>
        </w:rPr>
        <w:t xml:space="preserve">Modèle pour le document d’acceptation </w:t>
      </w:r>
    </w:p>
    <w:p w14:paraId="760DE34C" w14:textId="77777777" w:rsidR="00890B9E" w:rsidRPr="00603B07" w:rsidRDefault="00890B9E" w:rsidP="00890B9E">
      <w:pPr>
        <w:ind w:left="770"/>
        <w:jc w:val="both"/>
        <w:rPr>
          <w:rFonts w:ascii="Times New Roman" w:hAnsi="Times New Roman"/>
          <w:color w:val="auto"/>
          <w:sz w:val="24"/>
          <w:szCs w:val="24"/>
          <w:lang w:val="fr-FR"/>
        </w:rPr>
      </w:pPr>
    </w:p>
    <w:p w14:paraId="0DD5CF47" w14:textId="187DE80C" w:rsidR="00890B9E" w:rsidRPr="0042484F" w:rsidRDefault="00890B9E" w:rsidP="00890B9E">
      <w:pPr>
        <w:ind w:left="2160" w:hanging="1390"/>
        <w:jc w:val="both"/>
        <w:rPr>
          <w:rFonts w:ascii="Times New Roman" w:hAnsi="Times New Roman"/>
          <w:color w:val="auto"/>
          <w:sz w:val="24"/>
          <w:szCs w:val="24"/>
          <w:lang w:val="fr-FR"/>
        </w:rPr>
      </w:pPr>
      <w:r w:rsidRPr="00890B9E">
        <w:rPr>
          <w:rFonts w:ascii="Times New Roman" w:hAnsi="Times New Roman"/>
          <w:color w:val="auto"/>
          <w:sz w:val="24"/>
          <w:szCs w:val="24"/>
          <w:lang w:val="fr-FR"/>
        </w:rPr>
        <w:t>Annexe VII</w:t>
      </w:r>
      <w:r w:rsidR="00EC54EB">
        <w:rPr>
          <w:rFonts w:ascii="Times New Roman" w:hAnsi="Times New Roman"/>
          <w:color w:val="auto"/>
          <w:sz w:val="24"/>
          <w:szCs w:val="24"/>
          <w:lang w:val="fr-FR"/>
        </w:rPr>
        <w:t xml:space="preserve"> : </w:t>
      </w:r>
      <w:r w:rsidRPr="00890B9E">
        <w:rPr>
          <w:rFonts w:ascii="Times New Roman" w:hAnsi="Times New Roman"/>
          <w:color w:val="auto"/>
          <w:sz w:val="24"/>
          <w:szCs w:val="24"/>
          <w:lang w:val="fr-FR"/>
        </w:rPr>
        <w:t>Modèle pour les rapports d’utilisation financière</w:t>
      </w:r>
    </w:p>
    <w:p w14:paraId="5E7D8339" w14:textId="77777777" w:rsidR="00890B9E" w:rsidRPr="0042484F" w:rsidRDefault="00890B9E" w:rsidP="00890B9E">
      <w:pPr>
        <w:ind w:left="2160" w:hanging="1390"/>
        <w:jc w:val="both"/>
        <w:rPr>
          <w:rFonts w:ascii="Times New Roman" w:hAnsi="Times New Roman"/>
          <w:color w:val="auto"/>
          <w:sz w:val="24"/>
          <w:szCs w:val="24"/>
          <w:lang w:val="fr-FR"/>
        </w:rPr>
      </w:pPr>
    </w:p>
    <w:p w14:paraId="102016E6" w14:textId="6F0F4A19" w:rsidR="00890B9E" w:rsidRPr="0042484F" w:rsidRDefault="00890B9E" w:rsidP="00890B9E">
      <w:pPr>
        <w:ind w:left="2160" w:hanging="1390"/>
        <w:jc w:val="both"/>
        <w:rPr>
          <w:rFonts w:ascii="Times New Roman" w:hAnsi="Times New Roman"/>
          <w:color w:val="auto"/>
          <w:sz w:val="24"/>
          <w:szCs w:val="24"/>
          <w:lang w:val="fr-FR"/>
        </w:rPr>
      </w:pPr>
      <w:r w:rsidRPr="00890B9E">
        <w:rPr>
          <w:rFonts w:ascii="Times New Roman" w:hAnsi="Times New Roman"/>
          <w:color w:val="auto"/>
          <w:sz w:val="24"/>
          <w:szCs w:val="24"/>
          <w:lang w:val="fr-FR"/>
        </w:rPr>
        <w:t>Annexe VIII</w:t>
      </w:r>
      <w:r w:rsidR="00EC54EB">
        <w:rPr>
          <w:rFonts w:ascii="Times New Roman" w:hAnsi="Times New Roman"/>
          <w:color w:val="auto"/>
          <w:sz w:val="24"/>
          <w:szCs w:val="24"/>
          <w:lang w:val="fr-FR"/>
        </w:rPr>
        <w:t xml:space="preserve"> : </w:t>
      </w:r>
      <w:r w:rsidRPr="00890B9E">
        <w:rPr>
          <w:rFonts w:ascii="Times New Roman" w:hAnsi="Times New Roman"/>
          <w:color w:val="auto"/>
          <w:sz w:val="24"/>
          <w:szCs w:val="24"/>
          <w:lang w:val="fr-FR"/>
        </w:rPr>
        <w:t>Les Services, y compris le mandat, le calendrier et les livrables, et le coût estimé des Services (y compris tous les frais et autres frais pertinents).</w:t>
      </w:r>
    </w:p>
    <w:p w14:paraId="3A1B2C54" w14:textId="77777777" w:rsidR="00890B9E" w:rsidRPr="00890B9E" w:rsidRDefault="00890B9E" w:rsidP="00890B9E">
      <w:pPr>
        <w:rPr>
          <w:rFonts w:ascii="Times New Roman" w:hAnsi="Times New Roman"/>
          <w:color w:val="auto"/>
          <w:sz w:val="24"/>
          <w:szCs w:val="24"/>
          <w:lang w:val="fr-FR"/>
        </w:rPr>
      </w:pPr>
    </w:p>
    <w:bookmarkEnd w:id="3"/>
    <w:p w14:paraId="4951A20D" w14:textId="2760D3FB" w:rsidR="00EC54EB" w:rsidRPr="00EC54EB" w:rsidRDefault="00EC54EB" w:rsidP="00EC54EB">
      <w:pPr>
        <w:suppressAutoHyphens/>
        <w:spacing w:before="120" w:after="240"/>
        <w:jc w:val="both"/>
        <w:rPr>
          <w:rFonts w:ascii="Times New Roman" w:hAnsi="Times New Roman"/>
          <w:color w:val="auto"/>
          <w:sz w:val="24"/>
          <w:szCs w:val="24"/>
          <w:lang w:val="fr-FR"/>
        </w:rPr>
      </w:pPr>
      <w:r w:rsidRPr="00EC54EB">
        <w:rPr>
          <w:rFonts w:ascii="Times New Roman" w:hAnsi="Times New Roman"/>
          <w:b/>
          <w:color w:val="auto"/>
          <w:sz w:val="24"/>
          <w:szCs w:val="24"/>
          <w:lang w:val="fr-FR"/>
        </w:rPr>
        <w:t>EN FOI DE QUOI</w:t>
      </w:r>
      <w:r w:rsidRPr="00EC54EB">
        <w:rPr>
          <w:szCs w:val="24"/>
          <w:lang w:val="fr-FR"/>
        </w:rPr>
        <w:t xml:space="preserve"> </w:t>
      </w:r>
      <w:r w:rsidRPr="00EC54EB">
        <w:rPr>
          <w:rFonts w:ascii="Times New Roman" w:hAnsi="Times New Roman"/>
          <w:color w:val="auto"/>
          <w:sz w:val="24"/>
          <w:szCs w:val="24"/>
          <w:lang w:val="fr-FR"/>
        </w:rPr>
        <w:t xml:space="preserve">les </w:t>
      </w:r>
      <w:r>
        <w:rPr>
          <w:rFonts w:ascii="Times New Roman" w:hAnsi="Times New Roman"/>
          <w:color w:val="auto"/>
          <w:sz w:val="24"/>
          <w:szCs w:val="24"/>
          <w:lang w:val="fr-FR"/>
        </w:rPr>
        <w:t>P</w:t>
      </w:r>
      <w:r w:rsidRPr="00EC54EB">
        <w:rPr>
          <w:rFonts w:ascii="Times New Roman" w:hAnsi="Times New Roman"/>
          <w:color w:val="auto"/>
          <w:sz w:val="24"/>
          <w:szCs w:val="24"/>
          <w:lang w:val="fr-FR"/>
        </w:rPr>
        <w:t xml:space="preserve">arties au présent </w:t>
      </w:r>
      <w:r>
        <w:rPr>
          <w:rFonts w:ascii="Times New Roman" w:hAnsi="Times New Roman"/>
          <w:color w:val="auto"/>
          <w:sz w:val="24"/>
          <w:szCs w:val="24"/>
          <w:lang w:val="fr-FR"/>
        </w:rPr>
        <w:t>Accord</w:t>
      </w:r>
      <w:r w:rsidRPr="00EC54EB">
        <w:rPr>
          <w:rFonts w:ascii="Times New Roman" w:hAnsi="Times New Roman"/>
          <w:color w:val="auto"/>
          <w:sz w:val="24"/>
          <w:szCs w:val="24"/>
          <w:lang w:val="fr-FR"/>
        </w:rPr>
        <w:t xml:space="preserve"> ont </w:t>
      </w:r>
      <w:r>
        <w:rPr>
          <w:rFonts w:ascii="Times New Roman" w:hAnsi="Times New Roman"/>
          <w:color w:val="auto"/>
          <w:sz w:val="24"/>
          <w:szCs w:val="24"/>
          <w:lang w:val="fr-FR"/>
        </w:rPr>
        <w:t xml:space="preserve">conclu cet Accord. </w:t>
      </w:r>
    </w:p>
    <w:p w14:paraId="5ED8C653" w14:textId="77777777" w:rsidR="00971D5E" w:rsidRPr="00EC54EB" w:rsidRDefault="00971D5E" w:rsidP="00971D5E">
      <w:pPr>
        <w:jc w:val="both"/>
        <w:rPr>
          <w:rFonts w:ascii="Times New Roman" w:hAnsi="Times New Roman"/>
          <w:b/>
          <w:color w:val="auto"/>
          <w:sz w:val="24"/>
          <w:szCs w:val="24"/>
          <w:lang w:val="fr-FR"/>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5"/>
        <w:gridCol w:w="4209"/>
      </w:tblGrid>
      <w:tr w:rsidR="00971D5E" w:rsidRPr="0024222D" w14:paraId="55A11BE7" w14:textId="77777777" w:rsidTr="00EC54EB">
        <w:trPr>
          <w:trHeight w:val="4033"/>
        </w:trPr>
        <w:tc>
          <w:tcPr>
            <w:tcW w:w="4105" w:type="dxa"/>
          </w:tcPr>
          <w:p w14:paraId="37771282" w14:textId="0E5DE63A" w:rsidR="00971D5E" w:rsidRPr="00EC54EB" w:rsidRDefault="00971D5E" w:rsidP="00740E90">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b/>
                <w:szCs w:val="24"/>
                <w:lang w:val="fr-FR"/>
              </w:rPr>
            </w:pPr>
            <w:r w:rsidRPr="00EC54EB">
              <w:rPr>
                <w:rFonts w:ascii="Times New Roman" w:hAnsi="Times New Roman"/>
                <w:b/>
                <w:szCs w:val="24"/>
                <w:lang w:val="fr-FR"/>
              </w:rPr>
              <w:t>The Go</w:t>
            </w:r>
            <w:r w:rsidR="00EC54EB" w:rsidRPr="00EC54EB">
              <w:rPr>
                <w:rFonts w:ascii="Times New Roman" w:hAnsi="Times New Roman"/>
                <w:b/>
                <w:szCs w:val="24"/>
                <w:lang w:val="fr-FR"/>
              </w:rPr>
              <w:t>u</w:t>
            </w:r>
            <w:r w:rsidRPr="00EC54EB">
              <w:rPr>
                <w:rFonts w:ascii="Times New Roman" w:hAnsi="Times New Roman"/>
                <w:b/>
                <w:szCs w:val="24"/>
                <w:lang w:val="fr-FR"/>
              </w:rPr>
              <w:t>vern</w:t>
            </w:r>
            <w:r w:rsidR="00EC54EB" w:rsidRPr="00EC54EB">
              <w:rPr>
                <w:rFonts w:ascii="Times New Roman" w:hAnsi="Times New Roman"/>
                <w:b/>
                <w:szCs w:val="24"/>
                <w:lang w:val="fr-FR"/>
              </w:rPr>
              <w:t>e</w:t>
            </w:r>
            <w:r w:rsidRPr="00EC54EB">
              <w:rPr>
                <w:rFonts w:ascii="Times New Roman" w:hAnsi="Times New Roman"/>
                <w:b/>
                <w:szCs w:val="24"/>
                <w:lang w:val="fr-FR"/>
              </w:rPr>
              <w:t xml:space="preserve">ment </w:t>
            </w:r>
            <w:r w:rsidR="00EC54EB" w:rsidRPr="00EC54EB">
              <w:rPr>
                <w:rFonts w:ascii="Times New Roman" w:hAnsi="Times New Roman"/>
                <w:b/>
                <w:szCs w:val="24"/>
                <w:lang w:val="fr-FR"/>
              </w:rPr>
              <w:t>de</w:t>
            </w:r>
            <w:r w:rsidRPr="00EC54EB">
              <w:rPr>
                <w:rFonts w:ascii="Times New Roman" w:hAnsi="Times New Roman"/>
                <w:b/>
                <w:szCs w:val="24"/>
                <w:lang w:val="fr-FR"/>
              </w:rPr>
              <w:t xml:space="preserve"> </w:t>
            </w:r>
            <w:r w:rsidRPr="00EC54EB">
              <w:rPr>
                <w:rFonts w:ascii="Times New Roman" w:hAnsi="Times New Roman"/>
                <w:b/>
                <w:szCs w:val="24"/>
              </w:rPr>
              <w:fldChar w:fldCharType="begin">
                <w:ffData>
                  <w:name w:val=""/>
                  <w:enabled/>
                  <w:calcOnExit w:val="0"/>
                  <w:textInput>
                    <w:default w:val="[name of country]"/>
                  </w:textInput>
                </w:ffData>
              </w:fldChar>
            </w:r>
            <w:r w:rsidRPr="00EC54EB">
              <w:rPr>
                <w:rFonts w:ascii="Times New Roman" w:hAnsi="Times New Roman"/>
                <w:b/>
                <w:szCs w:val="24"/>
                <w:lang w:val="fr-FR"/>
              </w:rPr>
              <w:instrText xml:space="preserve"> FORMTEXT </w:instrText>
            </w:r>
            <w:r w:rsidRPr="00EC54EB">
              <w:rPr>
                <w:rFonts w:ascii="Times New Roman" w:hAnsi="Times New Roman"/>
                <w:b/>
                <w:szCs w:val="24"/>
              </w:rPr>
            </w:r>
            <w:r w:rsidRPr="00EC54EB">
              <w:rPr>
                <w:rFonts w:ascii="Times New Roman" w:hAnsi="Times New Roman"/>
                <w:b/>
                <w:szCs w:val="24"/>
              </w:rPr>
              <w:fldChar w:fldCharType="separate"/>
            </w:r>
            <w:r w:rsidRPr="00EC54EB">
              <w:rPr>
                <w:rFonts w:ascii="Times New Roman" w:hAnsi="Times New Roman"/>
                <w:b/>
                <w:noProof/>
                <w:szCs w:val="24"/>
                <w:lang w:val="fr-FR"/>
              </w:rPr>
              <w:t>[n</w:t>
            </w:r>
            <w:r w:rsidR="00EC54EB" w:rsidRPr="00EC54EB">
              <w:rPr>
                <w:rFonts w:ascii="Times New Roman" w:hAnsi="Times New Roman"/>
                <w:b/>
                <w:noProof/>
                <w:szCs w:val="24"/>
                <w:lang w:val="fr-FR"/>
              </w:rPr>
              <w:t>om du pays</w:t>
            </w:r>
            <w:r w:rsidRPr="00EC54EB">
              <w:rPr>
                <w:rFonts w:ascii="Times New Roman" w:hAnsi="Times New Roman"/>
                <w:b/>
                <w:noProof/>
                <w:szCs w:val="24"/>
                <w:lang w:val="fr-FR"/>
              </w:rPr>
              <w:t>]</w:t>
            </w:r>
            <w:r w:rsidRPr="00EC54EB">
              <w:rPr>
                <w:rFonts w:ascii="Times New Roman" w:hAnsi="Times New Roman"/>
                <w:b/>
                <w:szCs w:val="24"/>
              </w:rPr>
              <w:fldChar w:fldCharType="end"/>
            </w:r>
            <w:r w:rsidRPr="00EC54EB">
              <w:rPr>
                <w:rFonts w:ascii="Times New Roman" w:hAnsi="Times New Roman"/>
                <w:b/>
                <w:szCs w:val="24"/>
                <w:lang w:val="fr-FR"/>
              </w:rPr>
              <w:t xml:space="preserve"> </w:t>
            </w:r>
          </w:p>
          <w:p w14:paraId="6E0DDA6B" w14:textId="77777777" w:rsidR="00971D5E" w:rsidRPr="00EC54EB" w:rsidRDefault="00971D5E" w:rsidP="00740E90">
            <w:pPr>
              <w:jc w:val="both"/>
              <w:rPr>
                <w:rFonts w:ascii="Times New Roman" w:hAnsi="Times New Roman"/>
                <w:color w:val="auto"/>
                <w:sz w:val="24"/>
                <w:szCs w:val="24"/>
                <w:lang w:val="fr-FR"/>
              </w:rPr>
            </w:pPr>
          </w:p>
          <w:p w14:paraId="248128DE" w14:textId="77777777" w:rsidR="00971D5E" w:rsidRPr="00EC54EB" w:rsidRDefault="00971D5E" w:rsidP="00740E90">
            <w:pPr>
              <w:jc w:val="both"/>
              <w:rPr>
                <w:rFonts w:ascii="Times New Roman" w:hAnsi="Times New Roman"/>
                <w:color w:val="auto"/>
                <w:sz w:val="24"/>
                <w:szCs w:val="24"/>
                <w:lang w:val="fr-FR"/>
              </w:rPr>
            </w:pPr>
          </w:p>
          <w:p w14:paraId="0A099901" w14:textId="075A1428" w:rsidR="00971D5E" w:rsidRPr="003E52A7" w:rsidRDefault="00EC54EB" w:rsidP="00740E90">
            <w:pPr>
              <w:jc w:val="both"/>
              <w:rPr>
                <w:rFonts w:ascii="Times New Roman" w:hAnsi="Times New Roman"/>
                <w:color w:val="auto"/>
                <w:sz w:val="24"/>
                <w:szCs w:val="24"/>
                <w:lang w:val="fr-FR"/>
              </w:rPr>
            </w:pPr>
            <w:r w:rsidRPr="003E52A7">
              <w:rPr>
                <w:rFonts w:ascii="Times New Roman" w:hAnsi="Times New Roman"/>
                <w:b/>
                <w:color w:val="auto"/>
                <w:sz w:val="24"/>
                <w:szCs w:val="24"/>
                <w:lang w:val="fr-FR"/>
              </w:rPr>
              <w:t>Par</w:t>
            </w:r>
            <w:r w:rsidR="003E52A7" w:rsidRPr="003E52A7">
              <w:rPr>
                <w:rFonts w:ascii="Times New Roman" w:hAnsi="Times New Roman"/>
                <w:b/>
                <w:color w:val="auto"/>
                <w:sz w:val="24"/>
                <w:szCs w:val="24"/>
                <w:lang w:val="fr-FR"/>
              </w:rPr>
              <w:t xml:space="preserve"> </w:t>
            </w:r>
            <w:r w:rsidR="00971D5E" w:rsidRPr="003E52A7">
              <w:rPr>
                <w:rFonts w:ascii="Times New Roman" w:hAnsi="Times New Roman"/>
                <w:b/>
                <w:color w:val="auto"/>
                <w:sz w:val="24"/>
                <w:szCs w:val="24"/>
                <w:lang w:val="fr-FR"/>
              </w:rPr>
              <w:t>:</w:t>
            </w:r>
            <w:r w:rsidR="00971D5E" w:rsidRPr="003E52A7">
              <w:rPr>
                <w:rFonts w:ascii="Times New Roman" w:hAnsi="Times New Roman"/>
                <w:color w:val="auto"/>
                <w:sz w:val="24"/>
                <w:szCs w:val="24"/>
                <w:lang w:val="fr-FR"/>
              </w:rPr>
              <w:t xml:space="preserve"> </w:t>
            </w:r>
            <w:r w:rsidR="00971D5E" w:rsidRPr="003E52A7">
              <w:rPr>
                <w:rFonts w:ascii="Times New Roman" w:hAnsi="Times New Roman"/>
                <w:color w:val="auto"/>
                <w:sz w:val="24"/>
                <w:szCs w:val="24"/>
                <w:lang w:val="fr-FR"/>
              </w:rPr>
              <w:tab/>
            </w:r>
            <w:r w:rsidR="00971D5E" w:rsidRPr="003E52A7">
              <w:rPr>
                <w:rFonts w:ascii="Times New Roman" w:hAnsi="Times New Roman"/>
                <w:color w:val="auto"/>
                <w:sz w:val="24"/>
                <w:szCs w:val="24"/>
                <w:lang w:val="fr-FR"/>
              </w:rPr>
              <w:tab/>
            </w:r>
            <w:r w:rsidR="00971D5E" w:rsidRPr="003E52A7">
              <w:rPr>
                <w:rFonts w:ascii="Times New Roman" w:hAnsi="Times New Roman"/>
                <w:color w:val="auto"/>
                <w:sz w:val="24"/>
                <w:szCs w:val="24"/>
                <w:lang w:val="fr-FR"/>
              </w:rPr>
              <w:tab/>
            </w:r>
            <w:r w:rsidR="00971D5E" w:rsidRPr="003E52A7">
              <w:rPr>
                <w:rFonts w:ascii="Times New Roman" w:hAnsi="Times New Roman"/>
                <w:color w:val="auto"/>
                <w:sz w:val="24"/>
                <w:szCs w:val="24"/>
                <w:lang w:val="fr-FR"/>
              </w:rPr>
              <w:tab/>
            </w:r>
            <w:r w:rsidR="00971D5E" w:rsidRPr="003E52A7">
              <w:rPr>
                <w:rFonts w:ascii="Times New Roman" w:hAnsi="Times New Roman"/>
                <w:color w:val="auto"/>
                <w:sz w:val="24"/>
                <w:szCs w:val="24"/>
                <w:lang w:val="fr-FR"/>
              </w:rPr>
              <w:tab/>
            </w:r>
            <w:r w:rsidR="00971D5E" w:rsidRPr="003E52A7">
              <w:rPr>
                <w:rFonts w:ascii="Times New Roman" w:hAnsi="Times New Roman"/>
                <w:color w:val="auto"/>
                <w:sz w:val="24"/>
                <w:szCs w:val="24"/>
                <w:lang w:val="fr-FR"/>
              </w:rPr>
              <w:tab/>
              <w:t xml:space="preserve">   _________________________</w:t>
            </w:r>
          </w:p>
          <w:p w14:paraId="2D3F725D" w14:textId="77777777" w:rsidR="00971D5E" w:rsidRPr="003E52A7" w:rsidRDefault="00971D5E" w:rsidP="00740E90">
            <w:pPr>
              <w:jc w:val="both"/>
              <w:rPr>
                <w:rFonts w:ascii="Times New Roman" w:hAnsi="Times New Roman"/>
                <w:color w:val="auto"/>
                <w:sz w:val="24"/>
                <w:szCs w:val="24"/>
                <w:lang w:val="fr-FR"/>
              </w:rPr>
            </w:pPr>
            <w:r w:rsidRPr="003E52A7">
              <w:rPr>
                <w:rFonts w:ascii="Times New Roman" w:hAnsi="Times New Roman"/>
                <w:color w:val="auto"/>
                <w:sz w:val="24"/>
                <w:szCs w:val="24"/>
                <w:lang w:val="fr-FR"/>
              </w:rPr>
              <w:tab/>
            </w:r>
            <w:r w:rsidRPr="003E52A7">
              <w:rPr>
                <w:rFonts w:ascii="Times New Roman" w:hAnsi="Times New Roman"/>
                <w:color w:val="auto"/>
                <w:sz w:val="24"/>
                <w:szCs w:val="24"/>
                <w:lang w:val="fr-FR"/>
              </w:rPr>
              <w:tab/>
            </w:r>
            <w:r w:rsidRPr="003E52A7">
              <w:rPr>
                <w:rFonts w:ascii="Times New Roman" w:hAnsi="Times New Roman"/>
                <w:color w:val="auto"/>
                <w:sz w:val="24"/>
                <w:szCs w:val="24"/>
                <w:lang w:val="fr-FR"/>
              </w:rPr>
              <w:tab/>
            </w:r>
            <w:r w:rsidRPr="003E52A7">
              <w:rPr>
                <w:rFonts w:ascii="Times New Roman" w:hAnsi="Times New Roman"/>
                <w:color w:val="auto"/>
                <w:sz w:val="24"/>
                <w:szCs w:val="24"/>
                <w:lang w:val="fr-FR"/>
              </w:rPr>
              <w:tab/>
            </w:r>
            <w:r w:rsidRPr="003E52A7">
              <w:rPr>
                <w:rFonts w:ascii="Times New Roman" w:hAnsi="Times New Roman"/>
                <w:color w:val="auto"/>
                <w:sz w:val="24"/>
                <w:szCs w:val="24"/>
                <w:lang w:val="fr-FR"/>
              </w:rPr>
              <w:tab/>
            </w:r>
            <w:r w:rsidRPr="003E52A7">
              <w:rPr>
                <w:rFonts w:ascii="Times New Roman" w:hAnsi="Times New Roman"/>
                <w:color w:val="auto"/>
                <w:sz w:val="24"/>
                <w:szCs w:val="24"/>
                <w:lang w:val="fr-FR"/>
              </w:rPr>
              <w:tab/>
              <w:t xml:space="preserve">  </w:t>
            </w:r>
            <w:r w:rsidRPr="003E52A7">
              <w:rPr>
                <w:rFonts w:ascii="Times New Roman" w:hAnsi="Times New Roman"/>
                <w:color w:val="auto"/>
                <w:sz w:val="24"/>
                <w:szCs w:val="24"/>
                <w:lang w:val="fr-FR"/>
              </w:rPr>
              <w:tab/>
            </w:r>
            <w:r w:rsidRPr="003E52A7">
              <w:rPr>
                <w:rFonts w:ascii="Times New Roman" w:hAnsi="Times New Roman"/>
                <w:color w:val="auto"/>
                <w:sz w:val="24"/>
                <w:szCs w:val="24"/>
                <w:lang w:val="fr-FR"/>
              </w:rPr>
              <w:tab/>
            </w:r>
            <w:r w:rsidRPr="003E52A7">
              <w:rPr>
                <w:rFonts w:ascii="Times New Roman" w:hAnsi="Times New Roman"/>
                <w:color w:val="auto"/>
                <w:sz w:val="24"/>
                <w:szCs w:val="24"/>
                <w:lang w:val="fr-FR"/>
              </w:rPr>
              <w:tab/>
            </w:r>
          </w:p>
          <w:p w14:paraId="761319B2" w14:textId="77777777" w:rsidR="00971D5E" w:rsidRPr="003E52A7" w:rsidRDefault="00971D5E" w:rsidP="00740E90">
            <w:pPr>
              <w:jc w:val="both"/>
              <w:rPr>
                <w:rFonts w:ascii="Times New Roman" w:hAnsi="Times New Roman"/>
                <w:color w:val="auto"/>
                <w:sz w:val="24"/>
                <w:szCs w:val="24"/>
                <w:lang w:val="fr-FR"/>
              </w:rPr>
            </w:pPr>
          </w:p>
          <w:p w14:paraId="55CDBF8B" w14:textId="58CB3917" w:rsidR="00971D5E" w:rsidRPr="003E52A7" w:rsidRDefault="00971D5E" w:rsidP="00740E90">
            <w:pPr>
              <w:rPr>
                <w:rFonts w:ascii="Times New Roman" w:hAnsi="Times New Roman"/>
                <w:color w:val="auto"/>
                <w:sz w:val="24"/>
                <w:szCs w:val="24"/>
                <w:lang w:val="fr-FR"/>
              </w:rPr>
            </w:pPr>
            <w:r w:rsidRPr="003E52A7">
              <w:rPr>
                <w:rFonts w:ascii="Times New Roman" w:hAnsi="Times New Roman"/>
                <w:b/>
                <w:color w:val="auto"/>
                <w:sz w:val="24"/>
                <w:szCs w:val="24"/>
                <w:lang w:val="fr-FR"/>
              </w:rPr>
              <w:t>N</w:t>
            </w:r>
            <w:r w:rsidR="00BE3C46" w:rsidRPr="003E52A7">
              <w:rPr>
                <w:rFonts w:ascii="Times New Roman" w:hAnsi="Times New Roman"/>
                <w:b/>
                <w:color w:val="auto"/>
                <w:sz w:val="24"/>
                <w:szCs w:val="24"/>
                <w:lang w:val="fr-FR"/>
              </w:rPr>
              <w:t>om</w:t>
            </w:r>
            <w:r w:rsidR="003E52A7" w:rsidRPr="003E52A7">
              <w:rPr>
                <w:rFonts w:ascii="Times New Roman" w:hAnsi="Times New Roman"/>
                <w:b/>
                <w:color w:val="auto"/>
                <w:sz w:val="24"/>
                <w:szCs w:val="24"/>
                <w:lang w:val="fr-FR"/>
              </w:rPr>
              <w:t xml:space="preserve"> </w:t>
            </w:r>
            <w:r w:rsidRPr="003E52A7">
              <w:rPr>
                <w:rFonts w:ascii="Times New Roman" w:hAnsi="Times New Roman"/>
                <w:b/>
                <w:color w:val="auto"/>
                <w:sz w:val="24"/>
                <w:szCs w:val="24"/>
                <w:lang w:val="fr-FR"/>
              </w:rPr>
              <w:t xml:space="preserve">: </w:t>
            </w:r>
            <w:r w:rsidRPr="003E52A7">
              <w:rPr>
                <w:rFonts w:ascii="Times New Roman" w:hAnsi="Times New Roman"/>
                <w:color w:val="auto"/>
                <w:sz w:val="24"/>
                <w:szCs w:val="24"/>
                <w:lang w:val="fr-FR"/>
              </w:rPr>
              <w:t xml:space="preserve">  </w:t>
            </w:r>
            <w:r w:rsidRPr="00BE3C46">
              <w:rPr>
                <w:rFonts w:ascii="Times New Roman" w:hAnsi="Times New Roman"/>
                <w:color w:val="auto"/>
                <w:sz w:val="24"/>
                <w:szCs w:val="24"/>
                <w:lang w:val="en-GB"/>
              </w:rPr>
              <w:fldChar w:fldCharType="begin">
                <w:ffData>
                  <w:name w:val="Text20"/>
                  <w:enabled/>
                  <w:calcOnExit w:val="0"/>
                  <w:textInput>
                    <w:default w:val="[     ]"/>
                  </w:textInput>
                </w:ffData>
              </w:fldChar>
            </w:r>
            <w:r w:rsidRPr="003E52A7">
              <w:rPr>
                <w:rFonts w:ascii="Times New Roman" w:hAnsi="Times New Roman"/>
                <w:color w:val="auto"/>
                <w:sz w:val="24"/>
                <w:szCs w:val="24"/>
                <w:lang w:val="fr-FR"/>
              </w:rPr>
              <w:instrText xml:space="preserve"> FORMTEXT </w:instrText>
            </w:r>
            <w:r w:rsidRPr="00BE3C46">
              <w:rPr>
                <w:rFonts w:ascii="Times New Roman" w:hAnsi="Times New Roman"/>
                <w:color w:val="auto"/>
                <w:sz w:val="24"/>
                <w:szCs w:val="24"/>
                <w:lang w:val="en-GB"/>
              </w:rPr>
            </w:r>
            <w:r w:rsidRPr="00BE3C46">
              <w:rPr>
                <w:rFonts w:ascii="Times New Roman" w:hAnsi="Times New Roman"/>
                <w:color w:val="auto"/>
                <w:sz w:val="24"/>
                <w:szCs w:val="24"/>
                <w:lang w:val="en-GB"/>
              </w:rPr>
              <w:fldChar w:fldCharType="separate"/>
            </w:r>
            <w:r w:rsidRPr="003E52A7">
              <w:rPr>
                <w:rFonts w:ascii="Times New Roman" w:hAnsi="Times New Roman"/>
                <w:noProof/>
                <w:color w:val="auto"/>
                <w:sz w:val="24"/>
                <w:szCs w:val="24"/>
                <w:lang w:val="fr-FR"/>
              </w:rPr>
              <w:t>[     ]</w:t>
            </w:r>
            <w:r w:rsidRPr="00BE3C46">
              <w:rPr>
                <w:rFonts w:ascii="Times New Roman" w:hAnsi="Times New Roman"/>
                <w:color w:val="auto"/>
                <w:sz w:val="24"/>
                <w:szCs w:val="24"/>
                <w:lang w:val="en-GB"/>
              </w:rPr>
              <w:fldChar w:fldCharType="end"/>
            </w:r>
            <w:r w:rsidRPr="003E52A7">
              <w:rPr>
                <w:rFonts w:ascii="Times New Roman" w:hAnsi="Times New Roman"/>
                <w:color w:val="auto"/>
                <w:sz w:val="24"/>
                <w:szCs w:val="24"/>
                <w:lang w:val="fr-FR"/>
              </w:rPr>
              <w:t xml:space="preserve"> </w:t>
            </w:r>
          </w:p>
          <w:p w14:paraId="513A1754" w14:textId="77777777" w:rsidR="00971D5E" w:rsidRPr="003E52A7" w:rsidRDefault="00971D5E" w:rsidP="00740E90">
            <w:pPr>
              <w:jc w:val="both"/>
              <w:rPr>
                <w:rFonts w:ascii="Times New Roman" w:hAnsi="Times New Roman"/>
                <w:color w:val="auto"/>
                <w:sz w:val="24"/>
                <w:szCs w:val="24"/>
                <w:lang w:val="fr-FR"/>
              </w:rPr>
            </w:pPr>
          </w:p>
          <w:p w14:paraId="3C9DD792" w14:textId="1FFA1A2F" w:rsidR="00971D5E" w:rsidRPr="00BE3C46" w:rsidRDefault="003E52A7" w:rsidP="00740E90">
            <w:pPr>
              <w:jc w:val="both"/>
              <w:rPr>
                <w:rFonts w:ascii="Times New Roman" w:hAnsi="Times New Roman"/>
                <w:color w:val="auto"/>
                <w:sz w:val="24"/>
                <w:szCs w:val="24"/>
                <w:lang w:val="fr-FR"/>
              </w:rPr>
            </w:pPr>
            <w:r>
              <w:rPr>
                <w:rFonts w:ascii="Times New Roman" w:hAnsi="Times New Roman"/>
                <w:b/>
                <w:color w:val="auto"/>
                <w:sz w:val="24"/>
                <w:szCs w:val="24"/>
                <w:lang w:val="fr-FR"/>
              </w:rPr>
              <w:t xml:space="preserve">Fonction </w:t>
            </w:r>
            <w:r w:rsidR="00971D5E" w:rsidRPr="00BE3C46">
              <w:rPr>
                <w:rFonts w:ascii="Times New Roman" w:hAnsi="Times New Roman"/>
                <w:b/>
                <w:color w:val="auto"/>
                <w:sz w:val="24"/>
                <w:szCs w:val="24"/>
                <w:lang w:val="fr-FR"/>
              </w:rPr>
              <w:t>:</w:t>
            </w:r>
            <w:r w:rsidR="00971D5E" w:rsidRPr="00BE3C46">
              <w:rPr>
                <w:rFonts w:ascii="Times New Roman" w:hAnsi="Times New Roman"/>
                <w:color w:val="auto"/>
                <w:sz w:val="24"/>
                <w:szCs w:val="24"/>
                <w:lang w:val="fr-FR"/>
              </w:rPr>
              <w:tab/>
              <w:t xml:space="preserve"> </w:t>
            </w:r>
            <w:r w:rsidR="00971D5E" w:rsidRPr="00BE3C46">
              <w:rPr>
                <w:rFonts w:ascii="Times New Roman" w:hAnsi="Times New Roman"/>
                <w:color w:val="auto"/>
                <w:sz w:val="24"/>
                <w:szCs w:val="24"/>
                <w:lang w:val="fr-FR"/>
              </w:rPr>
              <w:fldChar w:fldCharType="begin">
                <w:ffData>
                  <w:name w:val="Text21"/>
                  <w:enabled/>
                  <w:calcOnExit w:val="0"/>
                  <w:textInput>
                    <w:default w:val="[     ]"/>
                  </w:textInput>
                </w:ffData>
              </w:fldChar>
            </w:r>
            <w:r w:rsidR="00971D5E" w:rsidRPr="00BE3C46">
              <w:rPr>
                <w:rFonts w:ascii="Times New Roman" w:hAnsi="Times New Roman"/>
                <w:color w:val="auto"/>
                <w:sz w:val="24"/>
                <w:szCs w:val="24"/>
                <w:lang w:val="fr-FR"/>
              </w:rPr>
              <w:instrText xml:space="preserve"> FORMTEXT </w:instrText>
            </w:r>
            <w:r w:rsidR="00971D5E" w:rsidRPr="00BE3C46">
              <w:rPr>
                <w:rFonts w:ascii="Times New Roman" w:hAnsi="Times New Roman"/>
                <w:color w:val="auto"/>
                <w:sz w:val="24"/>
                <w:szCs w:val="24"/>
                <w:lang w:val="fr-FR"/>
              </w:rPr>
            </w:r>
            <w:r w:rsidR="00971D5E" w:rsidRPr="00BE3C46">
              <w:rPr>
                <w:rFonts w:ascii="Times New Roman" w:hAnsi="Times New Roman"/>
                <w:color w:val="auto"/>
                <w:sz w:val="24"/>
                <w:szCs w:val="24"/>
                <w:lang w:val="fr-FR"/>
              </w:rPr>
              <w:fldChar w:fldCharType="separate"/>
            </w:r>
            <w:r w:rsidR="00971D5E" w:rsidRPr="00BE3C46">
              <w:rPr>
                <w:rFonts w:ascii="Times New Roman" w:hAnsi="Times New Roman"/>
                <w:noProof/>
                <w:color w:val="auto"/>
                <w:sz w:val="24"/>
                <w:szCs w:val="24"/>
                <w:lang w:val="fr-FR"/>
              </w:rPr>
              <w:t>[     ]</w:t>
            </w:r>
            <w:r w:rsidR="00971D5E" w:rsidRPr="00BE3C46">
              <w:rPr>
                <w:rFonts w:ascii="Times New Roman" w:hAnsi="Times New Roman"/>
                <w:color w:val="auto"/>
                <w:sz w:val="24"/>
                <w:szCs w:val="24"/>
                <w:lang w:val="fr-FR"/>
              </w:rPr>
              <w:fldChar w:fldCharType="end"/>
            </w:r>
            <w:r w:rsidR="00971D5E" w:rsidRPr="00BE3C46">
              <w:rPr>
                <w:rFonts w:ascii="Times New Roman" w:hAnsi="Times New Roman"/>
                <w:color w:val="auto"/>
                <w:sz w:val="24"/>
                <w:szCs w:val="24"/>
                <w:lang w:val="fr-FR"/>
              </w:rPr>
              <w:t xml:space="preserve"> </w:t>
            </w:r>
          </w:p>
          <w:p w14:paraId="0E63BEA7" w14:textId="77777777" w:rsidR="00971D5E" w:rsidRPr="00BE3C46" w:rsidRDefault="00971D5E" w:rsidP="00740E90">
            <w:pPr>
              <w:jc w:val="both"/>
              <w:rPr>
                <w:rFonts w:ascii="Times New Roman" w:hAnsi="Times New Roman"/>
                <w:color w:val="auto"/>
                <w:sz w:val="24"/>
                <w:szCs w:val="24"/>
                <w:lang w:val="fr-FR"/>
              </w:rPr>
            </w:pPr>
          </w:p>
          <w:p w14:paraId="08292D46" w14:textId="1A551788" w:rsidR="003E52A7" w:rsidRPr="003E52A7" w:rsidRDefault="00971D5E" w:rsidP="003E52A7">
            <w:pPr>
              <w:rPr>
                <w:i/>
                <w:sz w:val="24"/>
                <w:szCs w:val="24"/>
                <w:lang w:val="fr-FR"/>
              </w:rPr>
            </w:pPr>
            <w:r w:rsidRPr="00BE3C46">
              <w:rPr>
                <w:rFonts w:ascii="Times New Roman" w:hAnsi="Times New Roman"/>
                <w:b/>
                <w:color w:val="auto"/>
                <w:sz w:val="24"/>
                <w:szCs w:val="24"/>
                <w:lang w:val="fr-FR"/>
              </w:rPr>
              <w:t>Date :</w:t>
            </w:r>
            <w:r w:rsidRPr="00BE3C46">
              <w:rPr>
                <w:rFonts w:ascii="Times New Roman" w:hAnsi="Times New Roman"/>
                <w:color w:val="auto"/>
                <w:sz w:val="24"/>
                <w:szCs w:val="24"/>
                <w:lang w:val="fr-FR"/>
              </w:rPr>
              <w:t xml:space="preserve">  </w:t>
            </w:r>
            <w:r w:rsidR="003E52A7" w:rsidRPr="003E52A7">
              <w:rPr>
                <w:rFonts w:ascii="Times New Roman" w:hAnsi="Times New Roman"/>
                <w:i/>
                <w:iCs/>
                <w:color w:val="auto"/>
                <w:sz w:val="24"/>
                <w:szCs w:val="24"/>
                <w:lang w:val="fr-FR"/>
              </w:rPr>
              <w:t>[jour/mois en lettres/année]</w:t>
            </w:r>
          </w:p>
          <w:p w14:paraId="2395D281" w14:textId="2EBA8E8D" w:rsidR="00971D5E" w:rsidRPr="00603B07" w:rsidRDefault="00971D5E" w:rsidP="00740E90">
            <w:pPr>
              <w:jc w:val="both"/>
              <w:rPr>
                <w:rFonts w:ascii="Times New Roman" w:hAnsi="Times New Roman"/>
                <w:color w:val="auto"/>
                <w:sz w:val="24"/>
                <w:szCs w:val="24"/>
                <w:lang w:val="fr-FR"/>
              </w:rPr>
            </w:pPr>
          </w:p>
          <w:p w14:paraId="45B95D6E" w14:textId="77777777" w:rsidR="00971D5E" w:rsidRPr="00603B07" w:rsidRDefault="00971D5E" w:rsidP="00740E90">
            <w:pPr>
              <w:rPr>
                <w:rFonts w:ascii="Times New Roman" w:hAnsi="Times New Roman"/>
                <w:color w:val="auto"/>
                <w:sz w:val="24"/>
                <w:szCs w:val="24"/>
                <w:lang w:val="fr-FR"/>
              </w:rPr>
            </w:pPr>
          </w:p>
        </w:tc>
        <w:tc>
          <w:tcPr>
            <w:tcW w:w="4209" w:type="dxa"/>
          </w:tcPr>
          <w:p w14:paraId="73421222" w14:textId="48F2FBB1" w:rsidR="00971D5E" w:rsidRPr="00EC54EB" w:rsidRDefault="00971D5E" w:rsidP="00740E90">
            <w:pPr>
              <w:rPr>
                <w:rFonts w:ascii="Times New Roman" w:hAnsi="Times New Roman"/>
                <w:b/>
                <w:color w:val="auto"/>
                <w:sz w:val="24"/>
                <w:szCs w:val="24"/>
                <w:lang w:val="fr-FR"/>
              </w:rPr>
            </w:pPr>
            <w:r w:rsidRPr="00EC54EB">
              <w:rPr>
                <w:rFonts w:ascii="Times New Roman" w:hAnsi="Times New Roman"/>
                <w:b/>
                <w:color w:val="auto"/>
                <w:sz w:val="24"/>
                <w:szCs w:val="24"/>
                <w:lang w:val="fr-FR"/>
              </w:rPr>
              <w:t xml:space="preserve">UNICEF, </w:t>
            </w:r>
            <w:r w:rsidR="00EC54EB" w:rsidRPr="00EC54EB">
              <w:rPr>
                <w:rFonts w:ascii="Times New Roman" w:hAnsi="Times New Roman"/>
                <w:b/>
                <w:color w:val="auto"/>
                <w:sz w:val="24"/>
                <w:szCs w:val="24"/>
                <w:lang w:val="fr-FR"/>
              </w:rPr>
              <w:t>le Fonds des Nations Unies pour l’</w:t>
            </w:r>
            <w:r w:rsidR="00EC54EB">
              <w:rPr>
                <w:rFonts w:ascii="Times New Roman" w:hAnsi="Times New Roman"/>
                <w:b/>
                <w:color w:val="auto"/>
                <w:sz w:val="24"/>
                <w:szCs w:val="24"/>
                <w:lang w:val="fr-FR"/>
              </w:rPr>
              <w:t>Enfance</w:t>
            </w:r>
          </w:p>
          <w:p w14:paraId="48BEA600" w14:textId="77777777" w:rsidR="00971D5E" w:rsidRPr="00EC54EB" w:rsidRDefault="00971D5E" w:rsidP="00740E90">
            <w:pPr>
              <w:jc w:val="both"/>
              <w:rPr>
                <w:rFonts w:ascii="Times New Roman" w:hAnsi="Times New Roman"/>
                <w:color w:val="auto"/>
                <w:sz w:val="24"/>
                <w:szCs w:val="24"/>
                <w:lang w:val="fr-FR"/>
              </w:rPr>
            </w:pPr>
          </w:p>
          <w:p w14:paraId="54F32D62" w14:textId="77777777" w:rsidR="00971D5E" w:rsidRPr="00EC54EB" w:rsidRDefault="00971D5E" w:rsidP="00740E90">
            <w:pPr>
              <w:jc w:val="both"/>
              <w:rPr>
                <w:rFonts w:ascii="Times New Roman" w:hAnsi="Times New Roman"/>
                <w:color w:val="auto"/>
                <w:sz w:val="24"/>
                <w:szCs w:val="24"/>
                <w:lang w:val="fr-FR"/>
              </w:rPr>
            </w:pPr>
          </w:p>
          <w:p w14:paraId="1020EB36" w14:textId="25C3EC1E" w:rsidR="00971D5E" w:rsidRPr="003E52A7" w:rsidRDefault="00EC54EB" w:rsidP="00BE3C46">
            <w:pPr>
              <w:rPr>
                <w:rFonts w:ascii="Times New Roman" w:hAnsi="Times New Roman"/>
                <w:color w:val="auto"/>
                <w:sz w:val="24"/>
                <w:szCs w:val="24"/>
                <w:lang w:val="fr-FR"/>
              </w:rPr>
            </w:pPr>
            <w:r w:rsidRPr="003E52A7">
              <w:rPr>
                <w:rFonts w:ascii="Times New Roman" w:hAnsi="Times New Roman"/>
                <w:b/>
                <w:color w:val="auto"/>
                <w:sz w:val="24"/>
                <w:szCs w:val="24"/>
                <w:lang w:val="fr-FR"/>
              </w:rPr>
              <w:t>Par</w:t>
            </w:r>
            <w:r w:rsidR="003E52A7" w:rsidRPr="003E52A7">
              <w:rPr>
                <w:rFonts w:ascii="Times New Roman" w:hAnsi="Times New Roman"/>
                <w:b/>
                <w:color w:val="auto"/>
                <w:sz w:val="24"/>
                <w:szCs w:val="24"/>
                <w:lang w:val="fr-FR"/>
              </w:rPr>
              <w:t xml:space="preserve"> </w:t>
            </w:r>
            <w:r w:rsidR="00971D5E" w:rsidRPr="003E52A7">
              <w:rPr>
                <w:rFonts w:ascii="Times New Roman" w:hAnsi="Times New Roman"/>
                <w:b/>
                <w:color w:val="auto"/>
                <w:sz w:val="24"/>
                <w:szCs w:val="24"/>
                <w:lang w:val="fr-FR"/>
              </w:rPr>
              <w:t>:</w:t>
            </w:r>
            <w:r w:rsidR="00971D5E" w:rsidRPr="003E52A7">
              <w:rPr>
                <w:rFonts w:ascii="Times New Roman" w:hAnsi="Times New Roman"/>
                <w:color w:val="auto"/>
                <w:sz w:val="24"/>
                <w:szCs w:val="24"/>
                <w:lang w:val="fr-FR"/>
              </w:rPr>
              <w:t xml:space="preserve"> </w:t>
            </w:r>
            <w:r w:rsidR="00971D5E" w:rsidRPr="003E52A7">
              <w:rPr>
                <w:rFonts w:ascii="Times New Roman" w:hAnsi="Times New Roman"/>
                <w:color w:val="auto"/>
                <w:sz w:val="24"/>
                <w:szCs w:val="24"/>
                <w:lang w:val="fr-FR"/>
              </w:rPr>
              <w:tab/>
            </w:r>
            <w:r w:rsidR="00971D5E" w:rsidRPr="003E52A7">
              <w:rPr>
                <w:rFonts w:ascii="Times New Roman" w:hAnsi="Times New Roman"/>
                <w:color w:val="auto"/>
                <w:sz w:val="24"/>
                <w:szCs w:val="24"/>
                <w:lang w:val="fr-FR"/>
              </w:rPr>
              <w:tab/>
            </w:r>
            <w:r w:rsidR="00971D5E" w:rsidRPr="003E52A7">
              <w:rPr>
                <w:rFonts w:ascii="Times New Roman" w:hAnsi="Times New Roman"/>
                <w:color w:val="auto"/>
                <w:sz w:val="24"/>
                <w:szCs w:val="24"/>
                <w:lang w:val="fr-FR"/>
              </w:rPr>
              <w:tab/>
            </w:r>
            <w:r w:rsidR="00971D5E" w:rsidRPr="003E52A7">
              <w:rPr>
                <w:rFonts w:ascii="Times New Roman" w:hAnsi="Times New Roman"/>
                <w:color w:val="auto"/>
                <w:sz w:val="24"/>
                <w:szCs w:val="24"/>
                <w:lang w:val="fr-FR"/>
              </w:rPr>
              <w:tab/>
            </w:r>
            <w:r w:rsidR="00971D5E" w:rsidRPr="003E52A7">
              <w:rPr>
                <w:rFonts w:ascii="Times New Roman" w:hAnsi="Times New Roman"/>
                <w:color w:val="auto"/>
                <w:sz w:val="24"/>
                <w:szCs w:val="24"/>
                <w:lang w:val="fr-FR"/>
              </w:rPr>
              <w:tab/>
              <w:t xml:space="preserve"> _________________________</w:t>
            </w:r>
          </w:p>
          <w:p w14:paraId="59EC2B97" w14:textId="77777777" w:rsidR="00971D5E" w:rsidRPr="003E52A7" w:rsidRDefault="00971D5E" w:rsidP="00740E90">
            <w:pPr>
              <w:jc w:val="both"/>
              <w:rPr>
                <w:rFonts w:ascii="Times New Roman" w:hAnsi="Times New Roman"/>
                <w:color w:val="auto"/>
                <w:sz w:val="24"/>
                <w:szCs w:val="24"/>
                <w:lang w:val="fr-FR"/>
              </w:rPr>
            </w:pPr>
            <w:r w:rsidRPr="003E52A7">
              <w:rPr>
                <w:rFonts w:ascii="Times New Roman" w:hAnsi="Times New Roman"/>
                <w:color w:val="auto"/>
                <w:sz w:val="24"/>
                <w:szCs w:val="24"/>
                <w:lang w:val="fr-FR"/>
              </w:rPr>
              <w:tab/>
            </w:r>
            <w:r w:rsidRPr="003E52A7">
              <w:rPr>
                <w:rFonts w:ascii="Times New Roman" w:hAnsi="Times New Roman"/>
                <w:color w:val="auto"/>
                <w:sz w:val="24"/>
                <w:szCs w:val="24"/>
                <w:lang w:val="fr-FR"/>
              </w:rPr>
              <w:tab/>
            </w:r>
            <w:r w:rsidRPr="003E52A7">
              <w:rPr>
                <w:rFonts w:ascii="Times New Roman" w:hAnsi="Times New Roman"/>
                <w:color w:val="auto"/>
                <w:sz w:val="24"/>
                <w:szCs w:val="24"/>
                <w:lang w:val="fr-FR"/>
              </w:rPr>
              <w:tab/>
            </w:r>
            <w:r w:rsidRPr="003E52A7">
              <w:rPr>
                <w:rFonts w:ascii="Times New Roman" w:hAnsi="Times New Roman"/>
                <w:color w:val="auto"/>
                <w:sz w:val="24"/>
                <w:szCs w:val="24"/>
                <w:lang w:val="fr-FR"/>
              </w:rPr>
              <w:tab/>
            </w:r>
            <w:r w:rsidRPr="003E52A7">
              <w:rPr>
                <w:rFonts w:ascii="Times New Roman" w:hAnsi="Times New Roman"/>
                <w:color w:val="auto"/>
                <w:sz w:val="24"/>
                <w:szCs w:val="24"/>
                <w:lang w:val="fr-FR"/>
              </w:rPr>
              <w:tab/>
            </w:r>
            <w:r w:rsidRPr="003E52A7">
              <w:rPr>
                <w:rFonts w:ascii="Times New Roman" w:hAnsi="Times New Roman"/>
                <w:color w:val="auto"/>
                <w:sz w:val="24"/>
                <w:szCs w:val="24"/>
                <w:lang w:val="fr-FR"/>
              </w:rPr>
              <w:tab/>
            </w:r>
          </w:p>
          <w:p w14:paraId="545129CE" w14:textId="77777777" w:rsidR="00971D5E" w:rsidRPr="003E52A7" w:rsidRDefault="00971D5E" w:rsidP="00740E90">
            <w:pPr>
              <w:jc w:val="both"/>
              <w:rPr>
                <w:rFonts w:ascii="Times New Roman" w:hAnsi="Times New Roman"/>
                <w:color w:val="auto"/>
                <w:sz w:val="24"/>
                <w:szCs w:val="24"/>
                <w:lang w:val="fr-FR"/>
              </w:rPr>
            </w:pPr>
            <w:r w:rsidRPr="003E52A7">
              <w:rPr>
                <w:rFonts w:ascii="Times New Roman" w:hAnsi="Times New Roman"/>
                <w:color w:val="auto"/>
                <w:sz w:val="24"/>
                <w:szCs w:val="24"/>
                <w:lang w:val="fr-FR"/>
              </w:rPr>
              <w:t xml:space="preserve"> </w:t>
            </w:r>
          </w:p>
          <w:p w14:paraId="48BD9788" w14:textId="68460D78" w:rsidR="00971D5E" w:rsidRPr="003E52A7" w:rsidRDefault="00971D5E" w:rsidP="00740E90">
            <w:pPr>
              <w:rPr>
                <w:rFonts w:ascii="Times New Roman" w:hAnsi="Times New Roman"/>
                <w:color w:val="auto"/>
                <w:sz w:val="24"/>
                <w:szCs w:val="24"/>
                <w:lang w:val="fr-FR"/>
              </w:rPr>
            </w:pPr>
            <w:r w:rsidRPr="003E52A7">
              <w:rPr>
                <w:rFonts w:ascii="Times New Roman" w:hAnsi="Times New Roman"/>
                <w:b/>
                <w:color w:val="auto"/>
                <w:sz w:val="24"/>
                <w:szCs w:val="24"/>
                <w:lang w:val="fr-FR"/>
              </w:rPr>
              <w:t>N</w:t>
            </w:r>
            <w:r w:rsidR="00BE3C46" w:rsidRPr="003E52A7">
              <w:rPr>
                <w:rFonts w:ascii="Times New Roman" w:hAnsi="Times New Roman"/>
                <w:b/>
                <w:color w:val="auto"/>
                <w:sz w:val="24"/>
                <w:szCs w:val="24"/>
                <w:lang w:val="fr-FR"/>
              </w:rPr>
              <w:t>om</w:t>
            </w:r>
            <w:r w:rsidR="003E52A7" w:rsidRPr="003E52A7">
              <w:rPr>
                <w:rFonts w:ascii="Times New Roman" w:hAnsi="Times New Roman"/>
                <w:b/>
                <w:color w:val="auto"/>
                <w:sz w:val="24"/>
                <w:szCs w:val="24"/>
                <w:lang w:val="fr-FR"/>
              </w:rPr>
              <w:t xml:space="preserve"> </w:t>
            </w:r>
            <w:r w:rsidRPr="003E52A7">
              <w:rPr>
                <w:rFonts w:ascii="Times New Roman" w:hAnsi="Times New Roman"/>
                <w:b/>
                <w:color w:val="auto"/>
                <w:sz w:val="24"/>
                <w:szCs w:val="24"/>
                <w:lang w:val="fr-FR"/>
              </w:rPr>
              <w:t xml:space="preserve">: </w:t>
            </w:r>
            <w:r w:rsidRPr="003E52A7">
              <w:rPr>
                <w:rFonts w:ascii="Times New Roman" w:hAnsi="Times New Roman"/>
                <w:color w:val="auto"/>
                <w:sz w:val="24"/>
                <w:szCs w:val="24"/>
                <w:lang w:val="fr-FR"/>
              </w:rPr>
              <w:t xml:space="preserve"> </w:t>
            </w:r>
            <w:r w:rsidRPr="00BE3C46">
              <w:rPr>
                <w:rFonts w:ascii="Times New Roman" w:hAnsi="Times New Roman"/>
                <w:color w:val="auto"/>
                <w:sz w:val="24"/>
                <w:szCs w:val="24"/>
                <w:lang w:val="en-GB"/>
              </w:rPr>
              <w:fldChar w:fldCharType="begin">
                <w:ffData>
                  <w:name w:val="Text23"/>
                  <w:enabled/>
                  <w:calcOnExit w:val="0"/>
                  <w:textInput>
                    <w:default w:val="[     ]"/>
                  </w:textInput>
                </w:ffData>
              </w:fldChar>
            </w:r>
            <w:r w:rsidRPr="003E52A7">
              <w:rPr>
                <w:rFonts w:ascii="Times New Roman" w:hAnsi="Times New Roman"/>
                <w:color w:val="auto"/>
                <w:sz w:val="24"/>
                <w:szCs w:val="24"/>
                <w:lang w:val="fr-FR"/>
              </w:rPr>
              <w:instrText xml:space="preserve"> FORMTEXT </w:instrText>
            </w:r>
            <w:r w:rsidRPr="00BE3C46">
              <w:rPr>
                <w:rFonts w:ascii="Times New Roman" w:hAnsi="Times New Roman"/>
                <w:color w:val="auto"/>
                <w:sz w:val="24"/>
                <w:szCs w:val="24"/>
                <w:lang w:val="en-GB"/>
              </w:rPr>
            </w:r>
            <w:r w:rsidRPr="00BE3C46">
              <w:rPr>
                <w:rFonts w:ascii="Times New Roman" w:hAnsi="Times New Roman"/>
                <w:color w:val="auto"/>
                <w:sz w:val="24"/>
                <w:szCs w:val="24"/>
                <w:lang w:val="en-GB"/>
              </w:rPr>
              <w:fldChar w:fldCharType="separate"/>
            </w:r>
            <w:r w:rsidRPr="003E52A7">
              <w:rPr>
                <w:rFonts w:ascii="Times New Roman" w:hAnsi="Times New Roman"/>
                <w:noProof/>
                <w:color w:val="auto"/>
                <w:sz w:val="24"/>
                <w:szCs w:val="24"/>
                <w:lang w:val="fr-FR"/>
              </w:rPr>
              <w:t>[     ]</w:t>
            </w:r>
            <w:r w:rsidRPr="00BE3C46">
              <w:rPr>
                <w:rFonts w:ascii="Times New Roman" w:hAnsi="Times New Roman"/>
                <w:color w:val="auto"/>
                <w:sz w:val="24"/>
                <w:szCs w:val="24"/>
                <w:lang w:val="en-GB"/>
              </w:rPr>
              <w:fldChar w:fldCharType="end"/>
            </w:r>
            <w:r w:rsidRPr="003E52A7">
              <w:rPr>
                <w:rFonts w:ascii="Times New Roman" w:hAnsi="Times New Roman"/>
                <w:color w:val="auto"/>
                <w:sz w:val="24"/>
                <w:szCs w:val="24"/>
                <w:lang w:val="fr-FR"/>
              </w:rPr>
              <w:t xml:space="preserve">  </w:t>
            </w:r>
          </w:p>
          <w:p w14:paraId="2C6B1220" w14:textId="77777777" w:rsidR="00971D5E" w:rsidRPr="003E52A7" w:rsidRDefault="00971D5E" w:rsidP="00740E90">
            <w:pPr>
              <w:rPr>
                <w:rFonts w:ascii="Times New Roman" w:hAnsi="Times New Roman"/>
                <w:color w:val="auto"/>
                <w:sz w:val="24"/>
                <w:szCs w:val="24"/>
                <w:lang w:val="fr-FR"/>
              </w:rPr>
            </w:pPr>
          </w:p>
          <w:p w14:paraId="22A327AC" w14:textId="0DB8B881" w:rsidR="00971D5E" w:rsidRPr="003E52A7" w:rsidRDefault="003E52A7" w:rsidP="00740E90">
            <w:pPr>
              <w:rPr>
                <w:rFonts w:ascii="Times New Roman" w:hAnsi="Times New Roman"/>
                <w:color w:val="auto"/>
                <w:sz w:val="24"/>
                <w:szCs w:val="24"/>
                <w:lang w:val="fr-FR"/>
              </w:rPr>
            </w:pPr>
            <w:r w:rsidRPr="003E52A7">
              <w:rPr>
                <w:rFonts w:ascii="Times New Roman" w:hAnsi="Times New Roman"/>
                <w:b/>
                <w:color w:val="auto"/>
                <w:sz w:val="24"/>
                <w:szCs w:val="24"/>
                <w:lang w:val="fr-FR"/>
              </w:rPr>
              <w:t xml:space="preserve">Fonction </w:t>
            </w:r>
            <w:r w:rsidR="00971D5E" w:rsidRPr="003E52A7">
              <w:rPr>
                <w:rFonts w:ascii="Times New Roman" w:hAnsi="Times New Roman"/>
                <w:b/>
                <w:color w:val="auto"/>
                <w:sz w:val="24"/>
                <w:szCs w:val="24"/>
                <w:lang w:val="fr-FR"/>
              </w:rPr>
              <w:t>:</w:t>
            </w:r>
            <w:r w:rsidR="00971D5E" w:rsidRPr="003E52A7">
              <w:rPr>
                <w:rFonts w:ascii="Times New Roman" w:hAnsi="Times New Roman"/>
                <w:color w:val="auto"/>
                <w:sz w:val="24"/>
                <w:szCs w:val="24"/>
                <w:lang w:val="fr-FR"/>
              </w:rPr>
              <w:tab/>
              <w:t xml:space="preserve">  </w:t>
            </w:r>
            <w:r w:rsidR="00971D5E" w:rsidRPr="00BE3C46">
              <w:rPr>
                <w:rFonts w:ascii="Times New Roman" w:hAnsi="Times New Roman"/>
                <w:color w:val="auto"/>
                <w:sz w:val="24"/>
                <w:szCs w:val="24"/>
                <w:lang w:val="en-GB"/>
              </w:rPr>
              <w:fldChar w:fldCharType="begin">
                <w:ffData>
                  <w:name w:val="Text24"/>
                  <w:enabled/>
                  <w:calcOnExit w:val="0"/>
                  <w:textInput>
                    <w:default w:val="[     ]"/>
                  </w:textInput>
                </w:ffData>
              </w:fldChar>
            </w:r>
            <w:r w:rsidR="00971D5E" w:rsidRPr="003E52A7">
              <w:rPr>
                <w:rFonts w:ascii="Times New Roman" w:hAnsi="Times New Roman"/>
                <w:color w:val="auto"/>
                <w:sz w:val="24"/>
                <w:szCs w:val="24"/>
                <w:lang w:val="fr-FR"/>
              </w:rPr>
              <w:instrText xml:space="preserve"> FORMTEXT </w:instrText>
            </w:r>
            <w:r w:rsidR="00971D5E" w:rsidRPr="00BE3C46">
              <w:rPr>
                <w:rFonts w:ascii="Times New Roman" w:hAnsi="Times New Roman"/>
                <w:color w:val="auto"/>
                <w:sz w:val="24"/>
                <w:szCs w:val="24"/>
                <w:lang w:val="en-GB"/>
              </w:rPr>
            </w:r>
            <w:r w:rsidR="00971D5E" w:rsidRPr="00BE3C46">
              <w:rPr>
                <w:rFonts w:ascii="Times New Roman" w:hAnsi="Times New Roman"/>
                <w:color w:val="auto"/>
                <w:sz w:val="24"/>
                <w:szCs w:val="24"/>
                <w:lang w:val="en-GB"/>
              </w:rPr>
              <w:fldChar w:fldCharType="separate"/>
            </w:r>
            <w:r w:rsidR="00971D5E" w:rsidRPr="003E52A7">
              <w:rPr>
                <w:rFonts w:ascii="Times New Roman" w:hAnsi="Times New Roman"/>
                <w:noProof/>
                <w:color w:val="auto"/>
                <w:sz w:val="24"/>
                <w:szCs w:val="24"/>
                <w:lang w:val="fr-FR"/>
              </w:rPr>
              <w:t>[     ]</w:t>
            </w:r>
            <w:r w:rsidR="00971D5E" w:rsidRPr="00BE3C46">
              <w:rPr>
                <w:rFonts w:ascii="Times New Roman" w:hAnsi="Times New Roman"/>
                <w:color w:val="auto"/>
                <w:sz w:val="24"/>
                <w:szCs w:val="24"/>
                <w:lang w:val="en-GB"/>
              </w:rPr>
              <w:fldChar w:fldCharType="end"/>
            </w:r>
          </w:p>
          <w:p w14:paraId="6835C75A" w14:textId="77777777" w:rsidR="00971D5E" w:rsidRPr="003E52A7" w:rsidRDefault="00971D5E" w:rsidP="00740E90">
            <w:pPr>
              <w:rPr>
                <w:rFonts w:ascii="Times New Roman" w:hAnsi="Times New Roman"/>
                <w:color w:val="auto"/>
                <w:sz w:val="24"/>
                <w:szCs w:val="24"/>
                <w:lang w:val="fr-FR"/>
              </w:rPr>
            </w:pPr>
          </w:p>
          <w:p w14:paraId="09A474CD" w14:textId="4D7475CD" w:rsidR="003E52A7" w:rsidRPr="003E52A7" w:rsidRDefault="00971D5E" w:rsidP="003E52A7">
            <w:pPr>
              <w:rPr>
                <w:i/>
                <w:sz w:val="24"/>
                <w:szCs w:val="24"/>
                <w:lang w:val="fr-FR"/>
              </w:rPr>
            </w:pPr>
            <w:r w:rsidRPr="003E52A7">
              <w:rPr>
                <w:rFonts w:ascii="Times New Roman" w:hAnsi="Times New Roman"/>
                <w:b/>
                <w:color w:val="auto"/>
                <w:sz w:val="24"/>
                <w:szCs w:val="24"/>
                <w:lang w:val="fr-FR"/>
              </w:rPr>
              <w:t>Date :</w:t>
            </w:r>
            <w:r w:rsidRPr="003E52A7">
              <w:rPr>
                <w:rFonts w:ascii="Times New Roman" w:hAnsi="Times New Roman"/>
                <w:color w:val="auto"/>
                <w:sz w:val="24"/>
                <w:szCs w:val="24"/>
                <w:lang w:val="fr-FR"/>
              </w:rPr>
              <w:t xml:space="preserve">  </w:t>
            </w:r>
            <w:r w:rsidR="003E52A7" w:rsidRPr="003E52A7">
              <w:rPr>
                <w:rFonts w:ascii="Times New Roman" w:hAnsi="Times New Roman"/>
                <w:i/>
                <w:iCs/>
                <w:color w:val="auto"/>
                <w:sz w:val="24"/>
                <w:szCs w:val="24"/>
                <w:lang w:val="fr-FR"/>
              </w:rPr>
              <w:t>[jour/mois en lettres/année]</w:t>
            </w:r>
          </w:p>
          <w:p w14:paraId="722DA7AD" w14:textId="05218DC8" w:rsidR="00971D5E" w:rsidRPr="003E52A7" w:rsidRDefault="00971D5E" w:rsidP="00740E90">
            <w:pPr>
              <w:rPr>
                <w:rFonts w:ascii="Times New Roman" w:hAnsi="Times New Roman"/>
                <w:color w:val="auto"/>
                <w:sz w:val="24"/>
                <w:szCs w:val="24"/>
                <w:lang w:val="fr-FR"/>
              </w:rPr>
            </w:pPr>
          </w:p>
          <w:p w14:paraId="5C868BD6" w14:textId="77777777" w:rsidR="00971D5E" w:rsidRPr="003E52A7" w:rsidRDefault="00971D5E" w:rsidP="00740E90">
            <w:pPr>
              <w:rPr>
                <w:rFonts w:ascii="Times New Roman" w:hAnsi="Times New Roman"/>
                <w:color w:val="auto"/>
                <w:sz w:val="24"/>
                <w:szCs w:val="24"/>
                <w:lang w:val="fr-FR"/>
              </w:rPr>
            </w:pPr>
          </w:p>
          <w:p w14:paraId="30AF717A" w14:textId="77777777" w:rsidR="00971D5E" w:rsidRPr="003E52A7" w:rsidRDefault="00971D5E" w:rsidP="00740E90">
            <w:pPr>
              <w:rPr>
                <w:rFonts w:ascii="Times New Roman" w:hAnsi="Times New Roman"/>
                <w:color w:val="auto"/>
                <w:sz w:val="24"/>
                <w:szCs w:val="24"/>
                <w:lang w:val="fr-FR"/>
              </w:rPr>
            </w:pPr>
          </w:p>
        </w:tc>
      </w:tr>
    </w:tbl>
    <w:p w14:paraId="20B84ACE" w14:textId="77777777" w:rsidR="00971D5E" w:rsidRPr="003E52A7" w:rsidRDefault="00971D5E" w:rsidP="00971D5E">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zCs w:val="24"/>
          <w:lang w:val="fr-FR"/>
        </w:rPr>
      </w:pPr>
    </w:p>
    <w:p w14:paraId="237B7507" w14:textId="77777777" w:rsidR="003E52A7" w:rsidRDefault="00A06A69" w:rsidP="003E52A7">
      <w:pPr>
        <w:ind w:left="2160" w:hanging="1390"/>
        <w:jc w:val="center"/>
        <w:rPr>
          <w:rFonts w:ascii="Times New Roman" w:hAnsi="Times New Roman"/>
          <w:b/>
          <w:szCs w:val="24"/>
          <w:lang w:val="fr-FR"/>
        </w:rPr>
      </w:pPr>
      <w:r w:rsidRPr="003E52A7">
        <w:rPr>
          <w:rFonts w:ascii="Times New Roman" w:hAnsi="Times New Roman"/>
          <w:b/>
          <w:szCs w:val="24"/>
          <w:lang w:val="fr-FR"/>
        </w:rPr>
        <w:br w:type="page"/>
      </w:r>
    </w:p>
    <w:p w14:paraId="41B6C059" w14:textId="77777777" w:rsidR="003E52A7" w:rsidRPr="003E52A7" w:rsidRDefault="003E52A7" w:rsidP="003E52A7">
      <w:pPr>
        <w:pBdr>
          <w:top w:val="single" w:sz="24" w:space="8" w:color="4472C4" w:themeColor="accent1"/>
          <w:bottom w:val="single" w:sz="24" w:space="8" w:color="4472C4" w:themeColor="accent1"/>
        </w:pBdr>
        <w:jc w:val="center"/>
        <w:rPr>
          <w:rFonts w:ascii="Times New Roman" w:hAnsi="Times New Roman"/>
          <w:b/>
          <w:iCs/>
          <w:color w:val="4472C4" w:themeColor="accent1"/>
          <w:sz w:val="24"/>
          <w:lang w:val="fr-FR"/>
        </w:rPr>
      </w:pPr>
      <w:r w:rsidRPr="003E52A7">
        <w:rPr>
          <w:rFonts w:ascii="Times New Roman" w:hAnsi="Times New Roman"/>
          <w:b/>
          <w:color w:val="4472C4" w:themeColor="accent1"/>
          <w:sz w:val="24"/>
          <w:szCs w:val="24"/>
          <w:lang w:val="fr-FR" w:bidi="fr-FR"/>
        </w:rPr>
        <w:t>Le texte des présentes Clauses générales de l’Accord ne doit pas être modifié.</w:t>
      </w:r>
    </w:p>
    <w:p w14:paraId="46496993" w14:textId="77777777" w:rsidR="003E52A7" w:rsidRDefault="003E52A7" w:rsidP="003E52A7">
      <w:pPr>
        <w:ind w:left="2160" w:hanging="1390"/>
        <w:jc w:val="center"/>
        <w:rPr>
          <w:rFonts w:ascii="Times New Roman" w:hAnsi="Times New Roman"/>
          <w:b/>
          <w:szCs w:val="24"/>
          <w:lang w:val="fr-FR"/>
        </w:rPr>
      </w:pPr>
    </w:p>
    <w:p w14:paraId="5CC65067" w14:textId="77777777" w:rsidR="003E52A7" w:rsidRDefault="003E52A7" w:rsidP="003E52A7">
      <w:pPr>
        <w:ind w:left="2160" w:hanging="1390"/>
        <w:jc w:val="center"/>
        <w:rPr>
          <w:rFonts w:ascii="Times New Roman" w:hAnsi="Times New Roman"/>
          <w:b/>
          <w:szCs w:val="24"/>
          <w:lang w:val="fr-FR"/>
        </w:rPr>
      </w:pPr>
    </w:p>
    <w:p w14:paraId="43F2E80A" w14:textId="096402A6" w:rsidR="003E52A7" w:rsidRPr="003E52A7" w:rsidRDefault="003E52A7" w:rsidP="003E52A7">
      <w:pPr>
        <w:ind w:left="2160" w:hanging="1390"/>
        <w:jc w:val="center"/>
        <w:rPr>
          <w:rFonts w:ascii="Times New Roman" w:hAnsi="Times New Roman"/>
          <w:b/>
          <w:bCs/>
          <w:color w:val="auto"/>
          <w:sz w:val="24"/>
          <w:szCs w:val="24"/>
          <w:lang w:val="fr-FR"/>
        </w:rPr>
      </w:pPr>
      <w:r w:rsidRPr="003E52A7">
        <w:rPr>
          <w:rFonts w:ascii="Times New Roman" w:hAnsi="Times New Roman"/>
          <w:b/>
          <w:bCs/>
          <w:color w:val="auto"/>
          <w:sz w:val="24"/>
          <w:szCs w:val="24"/>
          <w:lang w:val="fr-FR"/>
        </w:rPr>
        <w:t>CLAUSES GÉNÉRALES DE L’ACCORD</w:t>
      </w:r>
    </w:p>
    <w:p w14:paraId="58BC9269" w14:textId="77777777" w:rsidR="003E52A7" w:rsidRPr="003E52A7" w:rsidRDefault="003E52A7" w:rsidP="003E52A7">
      <w:pPr>
        <w:tabs>
          <w:tab w:val="left" w:pos="1440"/>
          <w:tab w:val="left" w:pos="2160"/>
        </w:tabs>
        <w:spacing w:after="120"/>
        <w:ind w:left="2160" w:hanging="1440"/>
        <w:rPr>
          <w:rFonts w:ascii="Times New Roman" w:hAnsi="Times New Roman"/>
          <w:b/>
          <w:bCs/>
          <w:color w:val="auto"/>
          <w:sz w:val="24"/>
          <w:szCs w:val="24"/>
          <w:lang w:val="fr-FR"/>
        </w:rPr>
      </w:pPr>
    </w:p>
    <w:p w14:paraId="5549AA9F" w14:textId="77777777" w:rsidR="003E52A7" w:rsidRPr="003E52A7" w:rsidRDefault="003E52A7" w:rsidP="003E52A7">
      <w:pPr>
        <w:pStyle w:val="Heading5"/>
        <w:rPr>
          <w:bCs/>
          <w:szCs w:val="24"/>
          <w:lang w:val="fr-FR"/>
        </w:rPr>
      </w:pPr>
      <w:r w:rsidRPr="003E52A7">
        <w:rPr>
          <w:bCs/>
          <w:szCs w:val="24"/>
          <w:lang w:val="fr-FR"/>
        </w:rPr>
        <w:t>Définitions</w:t>
      </w:r>
    </w:p>
    <w:p w14:paraId="062385DC" w14:textId="77777777" w:rsidR="003E52A7" w:rsidRPr="003E52A7" w:rsidRDefault="003E52A7" w:rsidP="003E52A7">
      <w:pPr>
        <w:rPr>
          <w:sz w:val="24"/>
          <w:szCs w:val="24"/>
          <w:lang w:val="fr-FR"/>
        </w:rPr>
      </w:pPr>
    </w:p>
    <w:p w14:paraId="1BD2F236" w14:textId="60625B95" w:rsidR="003E52A7" w:rsidRPr="003E52A7" w:rsidRDefault="003E52A7" w:rsidP="003E52A7">
      <w:pPr>
        <w:pStyle w:val="ListParagraph"/>
        <w:numPr>
          <w:ilvl w:val="0"/>
          <w:numId w:val="31"/>
        </w:numPr>
        <w:tabs>
          <w:tab w:val="left" w:pos="-2250"/>
          <w:tab w:val="left" w:pos="-2070"/>
          <w:tab w:val="left" w:pos="-1980"/>
        </w:tabs>
        <w:ind w:left="360"/>
        <w:jc w:val="both"/>
        <w:rPr>
          <w:rFonts w:ascii="Times New Roman" w:hAnsi="Times New Roman"/>
          <w:color w:val="auto"/>
          <w:sz w:val="24"/>
          <w:szCs w:val="24"/>
          <w:lang w:val="fr-FR"/>
        </w:rPr>
      </w:pPr>
      <w:r>
        <w:rPr>
          <w:rFonts w:ascii="Times New Roman" w:hAnsi="Times New Roman"/>
          <w:color w:val="auto"/>
          <w:sz w:val="24"/>
          <w:szCs w:val="24"/>
          <w:lang w:val="fr-FR" w:bidi="fr-FR"/>
        </w:rPr>
        <w:t>L</w:t>
      </w:r>
      <w:r w:rsidRPr="003E52A7">
        <w:rPr>
          <w:rFonts w:ascii="Times New Roman" w:hAnsi="Times New Roman"/>
          <w:color w:val="auto"/>
          <w:sz w:val="24"/>
          <w:szCs w:val="24"/>
          <w:lang w:val="fr-FR" w:bidi="fr-FR"/>
        </w:rPr>
        <w:t>es termes suivants s’entendent invariablement comme suit dans le présent Accord :</w:t>
      </w:r>
    </w:p>
    <w:p w14:paraId="2F32532B" w14:textId="06A2B852" w:rsidR="00542C28" w:rsidRPr="003E52A7" w:rsidRDefault="00542C28" w:rsidP="003E52A7">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jc w:val="center"/>
        <w:rPr>
          <w:rFonts w:ascii="Times New Roman" w:hAnsi="Times New Roman"/>
          <w:szCs w:val="24"/>
          <w:lang w:val="fr-FR"/>
        </w:rPr>
      </w:pPr>
    </w:p>
    <w:p w14:paraId="24404EEF" w14:textId="4208F0DF" w:rsidR="003E52A7" w:rsidRPr="003E52A7" w:rsidRDefault="008C73D1"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Pr>
          <w:rFonts w:ascii="Times New Roman" w:hAnsi="Times New Roman"/>
          <w:color w:val="auto"/>
          <w:sz w:val="24"/>
          <w:szCs w:val="24"/>
          <w:u w:val="single"/>
          <w:lang w:val="fr"/>
        </w:rPr>
        <w:t>Contingence (</w:t>
      </w:r>
      <w:r w:rsidR="003E52A7">
        <w:rPr>
          <w:rFonts w:ascii="Times New Roman" w:hAnsi="Times New Roman"/>
          <w:color w:val="auto"/>
          <w:sz w:val="24"/>
          <w:szCs w:val="24"/>
          <w:u w:val="single"/>
          <w:lang w:val="fr"/>
        </w:rPr>
        <w:t>Somme provisionnelle</w:t>
      </w:r>
      <w:r>
        <w:rPr>
          <w:rFonts w:ascii="Times New Roman" w:hAnsi="Times New Roman"/>
          <w:color w:val="auto"/>
          <w:sz w:val="24"/>
          <w:szCs w:val="24"/>
          <w:u w:val="single"/>
          <w:lang w:val="fr"/>
        </w:rPr>
        <w:t>)</w:t>
      </w:r>
      <w:r w:rsidR="003E52A7" w:rsidRPr="003E52A7">
        <w:rPr>
          <w:rFonts w:ascii="Times New Roman" w:hAnsi="Times New Roman"/>
          <w:color w:val="auto"/>
          <w:sz w:val="24"/>
          <w:szCs w:val="24"/>
          <w:lang w:val="fr"/>
        </w:rPr>
        <w:t xml:space="preserve"> signifie </w:t>
      </w:r>
      <w:r w:rsidR="003E52A7" w:rsidRPr="003E52A7">
        <w:rPr>
          <w:rFonts w:ascii="Times New Roman" w:hAnsi="Times New Roman"/>
          <w:lang w:val="fr"/>
        </w:rPr>
        <w:t xml:space="preserve"> </w:t>
      </w:r>
      <w:r w:rsidR="003E52A7" w:rsidRPr="003E52A7">
        <w:rPr>
          <w:rFonts w:ascii="Times New Roman" w:hAnsi="Times New Roman"/>
          <w:color w:val="auto"/>
          <w:sz w:val="24"/>
          <w:szCs w:val="24"/>
          <w:lang w:val="fr"/>
        </w:rPr>
        <w:t xml:space="preserve">un montant identifié séparément égal à six pour cent (6 %) du </w:t>
      </w:r>
      <w:r w:rsidR="003E52A7" w:rsidRPr="003E52A7">
        <w:rPr>
          <w:rFonts w:ascii="Times New Roman" w:hAnsi="Times New Roman"/>
          <w:lang w:val="fr"/>
        </w:rPr>
        <w:t xml:space="preserve"> </w:t>
      </w:r>
      <w:r w:rsidR="003E52A7" w:rsidRPr="003E52A7">
        <w:rPr>
          <w:rFonts w:ascii="Times New Roman" w:hAnsi="Times New Roman"/>
          <w:color w:val="auto"/>
          <w:sz w:val="24"/>
          <w:szCs w:val="24"/>
          <w:lang w:val="fr"/>
        </w:rPr>
        <w:t>coût estimatif de l’ac</w:t>
      </w:r>
      <w:r w:rsidR="003E52A7">
        <w:rPr>
          <w:rFonts w:ascii="Times New Roman" w:hAnsi="Times New Roman"/>
          <w:color w:val="auto"/>
          <w:sz w:val="24"/>
          <w:szCs w:val="24"/>
          <w:lang w:val="fr"/>
        </w:rPr>
        <w:t xml:space="preserve">quisition </w:t>
      </w:r>
      <w:r w:rsidR="003E52A7" w:rsidRPr="003E52A7">
        <w:rPr>
          <w:rFonts w:ascii="Times New Roman" w:hAnsi="Times New Roman"/>
          <w:color w:val="auto"/>
          <w:sz w:val="24"/>
          <w:szCs w:val="24"/>
          <w:lang w:val="fr"/>
        </w:rPr>
        <w:t xml:space="preserve">des fournitures et de la fourniture des services, le cas échéant, tel qu’il est indiqué dans l’estimation des </w:t>
      </w:r>
      <w:r w:rsidR="003E52A7" w:rsidRPr="0024222D">
        <w:rPr>
          <w:rFonts w:ascii="Times New Roman" w:hAnsi="Times New Roman"/>
          <w:color w:val="auto"/>
          <w:sz w:val="24"/>
          <w:szCs w:val="24"/>
          <w:lang w:val="fr"/>
        </w:rPr>
        <w:t xml:space="preserve">coûts </w:t>
      </w:r>
      <w:r w:rsidR="003E52A7" w:rsidRPr="0024222D">
        <w:rPr>
          <w:rFonts w:ascii="Times New Roman" w:hAnsi="Times New Roman"/>
          <w:color w:val="auto"/>
          <w:lang w:val="fr"/>
        </w:rPr>
        <w:t xml:space="preserve">à laquelle il se </w:t>
      </w:r>
      <w:r w:rsidR="003E52A7" w:rsidRPr="0024222D">
        <w:rPr>
          <w:rFonts w:ascii="Times New Roman" w:hAnsi="Times New Roman"/>
          <w:color w:val="auto"/>
          <w:sz w:val="24"/>
          <w:szCs w:val="24"/>
          <w:lang w:val="fr"/>
        </w:rPr>
        <w:t>rapporte, à utiliser par l’UNICEF pour faire face à l’évolution du coût des fournitures (y compris en raison des fluctuations monétaires) et d</w:t>
      </w:r>
      <w:r w:rsidR="003E52A7" w:rsidRPr="003E52A7">
        <w:rPr>
          <w:rFonts w:ascii="Times New Roman" w:hAnsi="Times New Roman"/>
          <w:color w:val="auto"/>
          <w:sz w:val="24"/>
          <w:szCs w:val="24"/>
          <w:lang w:val="fr"/>
        </w:rPr>
        <w:t xml:space="preserve">u coût des services, le cas échéant, entre la date de cette estimation des coûts et la date à laquelle le paiement des fournitures ou services mentionnés dans cette estimation des coûts est dû.  </w:t>
      </w:r>
    </w:p>
    <w:p w14:paraId="5220E397" w14:textId="77777777" w:rsidR="003E52A7" w:rsidRPr="003E52A7" w:rsidRDefault="003E52A7" w:rsidP="003E52A7">
      <w:pPr>
        <w:ind w:hanging="320"/>
        <w:jc w:val="both"/>
        <w:rPr>
          <w:rFonts w:ascii="Times New Roman" w:hAnsi="Times New Roman"/>
          <w:color w:val="auto"/>
          <w:sz w:val="24"/>
          <w:lang w:val="fr-FR"/>
        </w:rPr>
      </w:pPr>
    </w:p>
    <w:p w14:paraId="52C7FD9B" w14:textId="30705556"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3E52A7">
        <w:rPr>
          <w:rFonts w:ascii="Times New Roman" w:hAnsi="Times New Roman"/>
          <w:color w:val="auto"/>
          <w:sz w:val="24"/>
          <w:szCs w:val="24"/>
          <w:u w:val="single"/>
          <w:lang w:val="fr"/>
        </w:rPr>
        <w:t xml:space="preserve">On entend par </w:t>
      </w:r>
      <w:r w:rsidR="008C73D1">
        <w:rPr>
          <w:rFonts w:ascii="Times New Roman" w:hAnsi="Times New Roman"/>
          <w:color w:val="auto"/>
          <w:sz w:val="24"/>
          <w:szCs w:val="24"/>
          <w:u w:val="single"/>
          <w:lang w:val="fr"/>
        </w:rPr>
        <w:t>E</w:t>
      </w:r>
      <w:r w:rsidRPr="003E52A7">
        <w:rPr>
          <w:rFonts w:ascii="Times New Roman" w:hAnsi="Times New Roman"/>
          <w:color w:val="auto"/>
          <w:sz w:val="24"/>
          <w:szCs w:val="24"/>
          <w:u w:val="single"/>
          <w:lang w:val="fr"/>
        </w:rPr>
        <w:t xml:space="preserve">stimation des </w:t>
      </w:r>
      <w:r w:rsidR="008C73D1">
        <w:rPr>
          <w:rFonts w:ascii="Times New Roman" w:hAnsi="Times New Roman"/>
          <w:color w:val="auto"/>
          <w:sz w:val="24"/>
          <w:szCs w:val="24"/>
          <w:u w:val="single"/>
          <w:lang w:val="fr"/>
        </w:rPr>
        <w:t>C</w:t>
      </w:r>
      <w:r w:rsidRPr="003E52A7">
        <w:rPr>
          <w:rFonts w:ascii="Times New Roman" w:hAnsi="Times New Roman"/>
          <w:color w:val="auto"/>
          <w:sz w:val="24"/>
          <w:szCs w:val="24"/>
          <w:u w:val="single"/>
          <w:lang w:val="fr"/>
        </w:rPr>
        <w:t>oûts</w:t>
      </w:r>
      <w:r w:rsidRPr="003E52A7">
        <w:rPr>
          <w:rFonts w:ascii="Times New Roman" w:hAnsi="Times New Roman"/>
          <w:color w:val="auto"/>
          <w:sz w:val="24"/>
          <w:szCs w:val="24"/>
          <w:lang w:val="fr"/>
        </w:rPr>
        <w:t xml:space="preserve"> le document visé au paragraphe 5 de l’article IV contenant les informations énumérées à l’annexe IV, fourni par l’UNICEF au Gouvernement en réponse à une demande d’achat présentée par le Gouvernement.</w:t>
      </w:r>
    </w:p>
    <w:p w14:paraId="5D5916C6" w14:textId="77777777" w:rsidR="003E52A7" w:rsidRPr="003E52A7" w:rsidRDefault="003E52A7" w:rsidP="003E52A7">
      <w:pPr>
        <w:ind w:left="755" w:hanging="320"/>
        <w:jc w:val="both"/>
        <w:rPr>
          <w:rFonts w:ascii="Times New Roman" w:hAnsi="Times New Roman"/>
          <w:color w:val="auto"/>
          <w:sz w:val="24"/>
          <w:szCs w:val="24"/>
          <w:lang w:val="fr-FR"/>
        </w:rPr>
      </w:pPr>
    </w:p>
    <w:p w14:paraId="3DCB803F" w14:textId="56120592"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lang w:val="fr-FR"/>
        </w:rPr>
      </w:pPr>
      <w:r w:rsidRPr="003E52A7">
        <w:rPr>
          <w:rFonts w:ascii="Times New Roman" w:hAnsi="Times New Roman"/>
          <w:color w:val="auto"/>
          <w:sz w:val="24"/>
          <w:u w:val="single"/>
          <w:lang w:val="fr"/>
        </w:rPr>
        <w:t>Date d’</w:t>
      </w:r>
      <w:r w:rsidR="008C73D1">
        <w:rPr>
          <w:rFonts w:ascii="Times New Roman" w:hAnsi="Times New Roman"/>
          <w:color w:val="auto"/>
          <w:sz w:val="24"/>
          <w:u w:val="single"/>
          <w:lang w:val="fr"/>
        </w:rPr>
        <w:t>A</w:t>
      </w:r>
      <w:r w:rsidRPr="003E52A7">
        <w:rPr>
          <w:rFonts w:ascii="Times New Roman" w:hAnsi="Times New Roman"/>
          <w:color w:val="auto"/>
          <w:sz w:val="24"/>
          <w:u w:val="single"/>
          <w:lang w:val="fr"/>
        </w:rPr>
        <w:t>chèvement</w:t>
      </w:r>
      <w:r w:rsidRPr="003E52A7">
        <w:rPr>
          <w:rFonts w:ascii="Times New Roman" w:hAnsi="Times New Roman"/>
          <w:color w:val="auto"/>
          <w:sz w:val="24"/>
          <w:lang w:val="fr"/>
        </w:rPr>
        <w:t xml:space="preserve"> signifie tel que défini dans l</w:t>
      </w:r>
      <w:r w:rsidR="008C73D1">
        <w:rPr>
          <w:rFonts w:ascii="Times New Roman" w:hAnsi="Times New Roman"/>
          <w:color w:val="auto"/>
          <w:sz w:val="24"/>
          <w:lang w:val="fr"/>
        </w:rPr>
        <w:t>e Formulaire</w:t>
      </w:r>
      <w:r w:rsidRPr="003E52A7">
        <w:rPr>
          <w:rFonts w:ascii="Times New Roman" w:hAnsi="Times New Roman"/>
          <w:color w:val="auto"/>
          <w:sz w:val="24"/>
          <w:lang w:val="fr"/>
        </w:rPr>
        <w:t xml:space="preserve"> de l’</w:t>
      </w:r>
      <w:r>
        <w:rPr>
          <w:rFonts w:ascii="Times New Roman" w:hAnsi="Times New Roman"/>
          <w:color w:val="auto"/>
          <w:sz w:val="24"/>
          <w:lang w:val="fr"/>
        </w:rPr>
        <w:t>A</w:t>
      </w:r>
      <w:r w:rsidRPr="003E52A7">
        <w:rPr>
          <w:rFonts w:ascii="Times New Roman" w:hAnsi="Times New Roman"/>
          <w:color w:val="auto"/>
          <w:sz w:val="24"/>
          <w:lang w:val="fr"/>
        </w:rPr>
        <w:t xml:space="preserve">ccord, paragraphe 4. </w:t>
      </w:r>
    </w:p>
    <w:p w14:paraId="4303D451" w14:textId="77777777" w:rsidR="003E52A7" w:rsidRPr="003E52A7" w:rsidRDefault="003E52A7" w:rsidP="003E52A7">
      <w:pPr>
        <w:pStyle w:val="ListParagraph"/>
        <w:ind w:hanging="320"/>
        <w:rPr>
          <w:rFonts w:ascii="Times New Roman" w:hAnsi="Times New Roman"/>
          <w:color w:val="auto"/>
          <w:sz w:val="24"/>
          <w:lang w:val="fr-FR"/>
        </w:rPr>
      </w:pPr>
    </w:p>
    <w:p w14:paraId="04F502B1" w14:textId="7298F212"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3E52A7">
        <w:rPr>
          <w:rFonts w:ascii="Times New Roman" w:hAnsi="Times New Roman"/>
          <w:color w:val="auto"/>
          <w:sz w:val="24"/>
          <w:szCs w:val="24"/>
          <w:u w:val="single"/>
          <w:lang w:val="fr"/>
        </w:rPr>
        <w:t>Calendrier de livraison</w:t>
      </w:r>
      <w:r w:rsidRPr="003E52A7">
        <w:rPr>
          <w:rFonts w:ascii="Times New Roman" w:hAnsi="Times New Roman"/>
          <w:color w:val="auto"/>
          <w:sz w:val="24"/>
          <w:szCs w:val="24"/>
          <w:lang w:val="fr"/>
        </w:rPr>
        <w:t xml:space="preserve"> désigne le calendrier de livraison préliminaire pour chaque article et service d’approvisionnement, le cas échéant, tel qu’il est indiqué dans l’</w:t>
      </w:r>
      <w:r w:rsidR="008C73D1">
        <w:rPr>
          <w:rFonts w:ascii="Times New Roman" w:hAnsi="Times New Roman"/>
          <w:color w:val="auto"/>
          <w:sz w:val="24"/>
          <w:szCs w:val="24"/>
          <w:lang w:val="fr"/>
        </w:rPr>
        <w:t>E</w:t>
      </w:r>
      <w:r w:rsidRPr="003E52A7">
        <w:rPr>
          <w:rFonts w:ascii="Times New Roman" w:hAnsi="Times New Roman"/>
          <w:color w:val="auto"/>
          <w:sz w:val="24"/>
          <w:szCs w:val="24"/>
          <w:lang w:val="fr"/>
        </w:rPr>
        <w:t xml:space="preserve">stimation des </w:t>
      </w:r>
      <w:r w:rsidR="008C73D1">
        <w:rPr>
          <w:rFonts w:ascii="Times New Roman" w:hAnsi="Times New Roman"/>
          <w:color w:val="auto"/>
          <w:sz w:val="24"/>
          <w:szCs w:val="24"/>
          <w:lang w:val="fr"/>
        </w:rPr>
        <w:t>C</w:t>
      </w:r>
      <w:r w:rsidRPr="003E52A7">
        <w:rPr>
          <w:rFonts w:ascii="Times New Roman" w:hAnsi="Times New Roman"/>
          <w:color w:val="auto"/>
          <w:sz w:val="24"/>
          <w:szCs w:val="24"/>
          <w:lang w:val="fr"/>
        </w:rPr>
        <w:t>oûts.</w:t>
      </w:r>
    </w:p>
    <w:p w14:paraId="4674FCEB" w14:textId="77777777" w:rsidR="003E52A7" w:rsidRPr="003E52A7" w:rsidRDefault="003E52A7" w:rsidP="003E52A7">
      <w:pPr>
        <w:tabs>
          <w:tab w:val="num" w:pos="1430"/>
        </w:tabs>
        <w:ind w:hanging="320"/>
        <w:jc w:val="both"/>
        <w:rPr>
          <w:rFonts w:ascii="Times New Roman" w:hAnsi="Times New Roman"/>
          <w:color w:val="auto"/>
          <w:sz w:val="24"/>
          <w:lang w:val="fr-FR"/>
        </w:rPr>
      </w:pPr>
    </w:p>
    <w:p w14:paraId="11179B31" w14:textId="77777777"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8C73D1">
        <w:rPr>
          <w:rFonts w:ascii="Times New Roman" w:hAnsi="Times New Roman"/>
          <w:color w:val="auto"/>
          <w:sz w:val="24"/>
          <w:szCs w:val="24"/>
          <w:lang w:val="fr"/>
        </w:rPr>
        <w:t xml:space="preserve">Par </w:t>
      </w:r>
      <w:r w:rsidRPr="003E52A7">
        <w:rPr>
          <w:rFonts w:ascii="Times New Roman" w:hAnsi="Times New Roman"/>
          <w:color w:val="auto"/>
          <w:sz w:val="24"/>
          <w:szCs w:val="24"/>
          <w:lang w:val="fr"/>
        </w:rPr>
        <w:t xml:space="preserve">financement, on entend les termes de la section D. </w:t>
      </w:r>
    </w:p>
    <w:p w14:paraId="51A955C8" w14:textId="77777777" w:rsidR="003E52A7" w:rsidRPr="003E52A7" w:rsidRDefault="003E52A7" w:rsidP="003E52A7">
      <w:pPr>
        <w:pStyle w:val="ListParagraph"/>
        <w:ind w:hanging="320"/>
        <w:rPr>
          <w:rFonts w:ascii="Times New Roman" w:hAnsi="Times New Roman"/>
          <w:color w:val="auto"/>
          <w:sz w:val="24"/>
          <w:szCs w:val="24"/>
          <w:lang w:val="fr-FR"/>
        </w:rPr>
      </w:pPr>
    </w:p>
    <w:p w14:paraId="684CAF39" w14:textId="29B0BFD4" w:rsidR="003E52A7" w:rsidRPr="003E52A7" w:rsidRDefault="008C73D1"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Pr>
          <w:rFonts w:ascii="Times New Roman" w:hAnsi="Times New Roman"/>
          <w:color w:val="auto"/>
          <w:sz w:val="24"/>
          <w:szCs w:val="24"/>
          <w:u w:val="single"/>
          <w:lang w:val="fr"/>
        </w:rPr>
        <w:t>Accord</w:t>
      </w:r>
      <w:r w:rsidR="003E52A7" w:rsidRPr="003E52A7">
        <w:rPr>
          <w:rFonts w:ascii="Times New Roman" w:hAnsi="Times New Roman"/>
          <w:color w:val="auto"/>
          <w:sz w:val="24"/>
          <w:szCs w:val="24"/>
          <w:u w:val="single"/>
          <w:lang w:val="fr"/>
        </w:rPr>
        <w:t xml:space="preserve"> </w:t>
      </w:r>
      <w:r w:rsidR="003E52A7" w:rsidRPr="008C73D1">
        <w:rPr>
          <w:rFonts w:ascii="Times New Roman" w:hAnsi="Times New Roman"/>
          <w:color w:val="auto"/>
          <w:sz w:val="24"/>
          <w:szCs w:val="24"/>
          <w:u w:val="single"/>
          <w:lang w:val="fr"/>
        </w:rPr>
        <w:t xml:space="preserve">de </w:t>
      </w:r>
      <w:r>
        <w:rPr>
          <w:rFonts w:ascii="Times New Roman" w:hAnsi="Times New Roman"/>
          <w:color w:val="auto"/>
          <w:sz w:val="24"/>
          <w:szCs w:val="24"/>
          <w:u w:val="single"/>
          <w:lang w:val="fr"/>
        </w:rPr>
        <w:t>F</w:t>
      </w:r>
      <w:r w:rsidR="003E52A7" w:rsidRPr="008C73D1">
        <w:rPr>
          <w:rFonts w:ascii="Times New Roman" w:hAnsi="Times New Roman"/>
          <w:color w:val="auto"/>
          <w:sz w:val="24"/>
          <w:szCs w:val="24"/>
          <w:u w:val="single"/>
          <w:lang w:val="fr"/>
        </w:rPr>
        <w:t>inancement</w:t>
      </w:r>
      <w:r w:rsidR="003E52A7" w:rsidRPr="003E52A7">
        <w:rPr>
          <w:rFonts w:ascii="Times New Roman" w:hAnsi="Times New Roman"/>
          <w:color w:val="auto"/>
          <w:sz w:val="24"/>
          <w:szCs w:val="24"/>
          <w:lang w:val="fr"/>
        </w:rPr>
        <w:t xml:space="preserve">, tel que défini à la section D. </w:t>
      </w:r>
    </w:p>
    <w:p w14:paraId="60EB082E" w14:textId="77777777" w:rsidR="003E52A7" w:rsidRPr="003E52A7" w:rsidRDefault="003E52A7" w:rsidP="003E52A7">
      <w:pPr>
        <w:pStyle w:val="ListParagraph"/>
        <w:ind w:hanging="320"/>
        <w:rPr>
          <w:rFonts w:ascii="Times New Roman" w:hAnsi="Times New Roman"/>
          <w:color w:val="auto"/>
          <w:sz w:val="24"/>
          <w:u w:val="single"/>
          <w:lang w:val="fr-FR"/>
        </w:rPr>
      </w:pPr>
    </w:p>
    <w:p w14:paraId="33A5AAD2" w14:textId="629B3FEE"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8C73D1">
        <w:rPr>
          <w:rFonts w:ascii="Times New Roman" w:hAnsi="Times New Roman"/>
          <w:color w:val="auto"/>
          <w:sz w:val="24"/>
          <w:szCs w:val="24"/>
          <w:lang w:val="fr"/>
        </w:rPr>
        <w:t xml:space="preserve">On entend par </w:t>
      </w:r>
      <w:r w:rsidR="008C73D1">
        <w:rPr>
          <w:rFonts w:ascii="Times New Roman" w:hAnsi="Times New Roman"/>
          <w:color w:val="auto"/>
          <w:sz w:val="24"/>
          <w:szCs w:val="24"/>
          <w:u w:val="single"/>
          <w:lang w:val="fr"/>
        </w:rPr>
        <w:t>C</w:t>
      </w:r>
      <w:r w:rsidRPr="003E52A7">
        <w:rPr>
          <w:rFonts w:ascii="Times New Roman" w:hAnsi="Times New Roman"/>
          <w:color w:val="auto"/>
          <w:sz w:val="24"/>
          <w:szCs w:val="24"/>
          <w:u w:val="single"/>
          <w:lang w:val="fr"/>
        </w:rPr>
        <w:t>omptes</w:t>
      </w:r>
      <w:r w:rsidRPr="008C73D1">
        <w:rPr>
          <w:rFonts w:ascii="Times New Roman" w:hAnsi="Times New Roman"/>
          <w:color w:val="auto"/>
          <w:sz w:val="24"/>
          <w:szCs w:val="24"/>
          <w:u w:val="single"/>
          <w:lang w:val="fr"/>
        </w:rPr>
        <w:t xml:space="preserve"> </w:t>
      </w:r>
      <w:r w:rsidR="004155AC">
        <w:rPr>
          <w:rFonts w:ascii="Times New Roman" w:hAnsi="Times New Roman"/>
          <w:color w:val="auto"/>
          <w:sz w:val="24"/>
          <w:szCs w:val="24"/>
          <w:u w:val="single"/>
          <w:lang w:val="fr"/>
        </w:rPr>
        <w:t>Définitifs</w:t>
      </w:r>
      <w:r w:rsidRPr="003E52A7">
        <w:rPr>
          <w:rFonts w:ascii="Times New Roman" w:hAnsi="Times New Roman"/>
          <w:color w:val="auto"/>
          <w:sz w:val="24"/>
          <w:szCs w:val="24"/>
          <w:lang w:val="fr"/>
        </w:rPr>
        <w:t xml:space="preserve"> les comptes établis conformément au paragraphe 4 de l’article VI du présent </w:t>
      </w:r>
      <w:r>
        <w:rPr>
          <w:rFonts w:ascii="Times New Roman" w:hAnsi="Times New Roman"/>
          <w:color w:val="auto"/>
          <w:sz w:val="24"/>
          <w:szCs w:val="24"/>
          <w:lang w:val="fr"/>
        </w:rPr>
        <w:t>A</w:t>
      </w:r>
      <w:r w:rsidRPr="003E52A7">
        <w:rPr>
          <w:rFonts w:ascii="Times New Roman" w:hAnsi="Times New Roman"/>
          <w:color w:val="auto"/>
          <w:sz w:val="24"/>
          <w:szCs w:val="24"/>
          <w:lang w:val="fr"/>
        </w:rPr>
        <w:t>ccord.</w:t>
      </w:r>
    </w:p>
    <w:p w14:paraId="75971985" w14:textId="77777777" w:rsidR="003E52A7" w:rsidRPr="003E52A7" w:rsidRDefault="003E52A7" w:rsidP="003E52A7">
      <w:pPr>
        <w:ind w:hanging="320"/>
        <w:jc w:val="both"/>
        <w:rPr>
          <w:rFonts w:ascii="Times New Roman" w:hAnsi="Times New Roman"/>
          <w:color w:val="auto"/>
          <w:sz w:val="24"/>
          <w:u w:val="single"/>
          <w:lang w:val="fr-FR"/>
        </w:rPr>
      </w:pPr>
    </w:p>
    <w:p w14:paraId="40BAFE59" w14:textId="2E9ADDD7"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3E52A7">
        <w:rPr>
          <w:rFonts w:ascii="Times New Roman" w:hAnsi="Times New Roman"/>
          <w:color w:val="auto"/>
          <w:sz w:val="24"/>
          <w:szCs w:val="24"/>
          <w:u w:val="single"/>
          <w:lang w:val="fr"/>
        </w:rPr>
        <w:t xml:space="preserve">Frais de </w:t>
      </w:r>
      <w:r w:rsidR="008C73D1">
        <w:rPr>
          <w:rFonts w:ascii="Times New Roman" w:hAnsi="Times New Roman"/>
          <w:color w:val="auto"/>
          <w:sz w:val="24"/>
          <w:szCs w:val="24"/>
          <w:u w:val="single"/>
          <w:lang w:val="fr"/>
        </w:rPr>
        <w:t>T</w:t>
      </w:r>
      <w:r w:rsidRPr="003E52A7">
        <w:rPr>
          <w:rFonts w:ascii="Times New Roman" w:hAnsi="Times New Roman"/>
          <w:color w:val="auto"/>
          <w:sz w:val="24"/>
          <w:szCs w:val="24"/>
          <w:u w:val="single"/>
          <w:lang w:val="fr"/>
        </w:rPr>
        <w:t>ransport et d’</w:t>
      </w:r>
      <w:r w:rsidR="008C73D1">
        <w:rPr>
          <w:rFonts w:ascii="Times New Roman" w:hAnsi="Times New Roman"/>
          <w:color w:val="auto"/>
          <w:sz w:val="24"/>
          <w:szCs w:val="24"/>
          <w:u w:val="single"/>
          <w:lang w:val="fr"/>
        </w:rPr>
        <w:t>A</w:t>
      </w:r>
      <w:r w:rsidRPr="003E52A7">
        <w:rPr>
          <w:rFonts w:ascii="Times New Roman" w:hAnsi="Times New Roman"/>
          <w:color w:val="auto"/>
          <w:sz w:val="24"/>
          <w:szCs w:val="24"/>
          <w:u w:val="single"/>
          <w:lang w:val="fr"/>
        </w:rPr>
        <w:t>ssurance</w:t>
      </w:r>
      <w:r w:rsidRPr="003E52A7">
        <w:rPr>
          <w:rFonts w:ascii="Times New Roman" w:hAnsi="Times New Roman"/>
          <w:color w:val="auto"/>
          <w:sz w:val="24"/>
          <w:szCs w:val="24"/>
          <w:lang w:val="fr"/>
        </w:rPr>
        <w:t xml:space="preserve"> désigne</w:t>
      </w:r>
      <w:r w:rsidR="008C73D1">
        <w:rPr>
          <w:rFonts w:ascii="Times New Roman" w:hAnsi="Times New Roman"/>
          <w:color w:val="auto"/>
          <w:sz w:val="24"/>
          <w:szCs w:val="24"/>
          <w:lang w:val="fr"/>
        </w:rPr>
        <w:t>nt</w:t>
      </w:r>
      <w:r w:rsidRPr="003E52A7">
        <w:rPr>
          <w:rFonts w:ascii="Times New Roman" w:hAnsi="Times New Roman"/>
          <w:color w:val="auto"/>
          <w:sz w:val="24"/>
          <w:szCs w:val="24"/>
          <w:lang w:val="fr"/>
        </w:rPr>
        <w:t xml:space="preserve"> le coût de l’expédition des fournitures de leur lieu d’expédition au </w:t>
      </w:r>
      <w:r w:rsidR="008C73D1">
        <w:rPr>
          <w:rFonts w:ascii="Times New Roman" w:hAnsi="Times New Roman"/>
          <w:color w:val="auto"/>
          <w:sz w:val="24"/>
          <w:szCs w:val="24"/>
          <w:lang w:val="fr"/>
        </w:rPr>
        <w:t>P</w:t>
      </w:r>
      <w:r w:rsidRPr="003E52A7">
        <w:rPr>
          <w:rFonts w:ascii="Times New Roman" w:hAnsi="Times New Roman"/>
          <w:color w:val="auto"/>
          <w:sz w:val="24"/>
          <w:szCs w:val="24"/>
          <w:lang w:val="fr"/>
        </w:rPr>
        <w:t>oint d’</w:t>
      </w:r>
      <w:r w:rsidR="008C73D1">
        <w:rPr>
          <w:rFonts w:ascii="Times New Roman" w:hAnsi="Times New Roman"/>
          <w:color w:val="auto"/>
          <w:sz w:val="24"/>
          <w:szCs w:val="24"/>
          <w:lang w:val="fr"/>
        </w:rPr>
        <w:t>E</w:t>
      </w:r>
      <w:r w:rsidRPr="003E52A7">
        <w:rPr>
          <w:rFonts w:ascii="Times New Roman" w:hAnsi="Times New Roman"/>
          <w:color w:val="auto"/>
          <w:sz w:val="24"/>
          <w:szCs w:val="24"/>
          <w:lang w:val="fr"/>
        </w:rPr>
        <w:t xml:space="preserve">ntrée (services d’emballage et de terminal inclus) et l’assurance, ainsi que le coût de l’assurance des </w:t>
      </w:r>
      <w:r w:rsidR="008C73D1">
        <w:rPr>
          <w:rFonts w:ascii="Times New Roman" w:hAnsi="Times New Roman"/>
          <w:color w:val="auto"/>
          <w:sz w:val="24"/>
          <w:szCs w:val="24"/>
          <w:lang w:val="fr"/>
        </w:rPr>
        <w:t>F</w:t>
      </w:r>
      <w:r w:rsidRPr="003E52A7">
        <w:rPr>
          <w:rFonts w:ascii="Times New Roman" w:hAnsi="Times New Roman"/>
          <w:color w:val="auto"/>
          <w:sz w:val="24"/>
          <w:szCs w:val="24"/>
          <w:lang w:val="fr"/>
        </w:rPr>
        <w:t xml:space="preserve">ournitures en transit conformément au présent </w:t>
      </w:r>
      <w:r>
        <w:rPr>
          <w:rFonts w:ascii="Times New Roman" w:hAnsi="Times New Roman"/>
          <w:color w:val="auto"/>
          <w:sz w:val="24"/>
          <w:szCs w:val="24"/>
          <w:lang w:val="fr"/>
        </w:rPr>
        <w:t>A</w:t>
      </w:r>
      <w:r w:rsidRPr="003E52A7">
        <w:rPr>
          <w:rFonts w:ascii="Times New Roman" w:hAnsi="Times New Roman"/>
          <w:color w:val="auto"/>
          <w:sz w:val="24"/>
          <w:szCs w:val="24"/>
          <w:lang w:val="fr"/>
        </w:rPr>
        <w:t xml:space="preserve">ccord. </w:t>
      </w:r>
    </w:p>
    <w:p w14:paraId="60BC800F" w14:textId="77777777" w:rsidR="003E52A7" w:rsidRPr="003E52A7" w:rsidRDefault="003E52A7" w:rsidP="003E52A7">
      <w:pPr>
        <w:ind w:left="770" w:hanging="320"/>
        <w:jc w:val="both"/>
        <w:rPr>
          <w:rFonts w:ascii="Times New Roman" w:hAnsi="Times New Roman"/>
          <w:color w:val="auto"/>
          <w:sz w:val="24"/>
          <w:szCs w:val="24"/>
          <w:lang w:val="fr-FR"/>
        </w:rPr>
      </w:pPr>
    </w:p>
    <w:p w14:paraId="3A89B696" w14:textId="6BD11B4A"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8C73D1">
        <w:rPr>
          <w:rFonts w:ascii="Times New Roman" w:hAnsi="Times New Roman"/>
          <w:color w:val="auto"/>
          <w:sz w:val="24"/>
          <w:szCs w:val="24"/>
          <w:lang w:val="fr"/>
        </w:rPr>
        <w:t xml:space="preserve">Par </w:t>
      </w:r>
      <w:r w:rsidR="008C73D1">
        <w:rPr>
          <w:rFonts w:ascii="Times New Roman" w:hAnsi="Times New Roman"/>
          <w:color w:val="auto"/>
          <w:sz w:val="24"/>
          <w:szCs w:val="24"/>
          <w:u w:val="single"/>
          <w:lang w:val="fr"/>
        </w:rPr>
        <w:t>F</w:t>
      </w:r>
      <w:r w:rsidRPr="003E52A7">
        <w:rPr>
          <w:rFonts w:ascii="Times New Roman" w:hAnsi="Times New Roman"/>
          <w:color w:val="auto"/>
          <w:sz w:val="24"/>
          <w:szCs w:val="24"/>
          <w:u w:val="single"/>
          <w:lang w:val="fr"/>
        </w:rPr>
        <w:t>rais de</w:t>
      </w:r>
      <w:r w:rsidRPr="008C73D1">
        <w:rPr>
          <w:rFonts w:ascii="Times New Roman" w:hAnsi="Times New Roman"/>
          <w:color w:val="auto"/>
          <w:sz w:val="24"/>
          <w:szCs w:val="24"/>
          <w:u w:val="single"/>
          <w:lang w:val="fr"/>
        </w:rPr>
        <w:t xml:space="preserve"> </w:t>
      </w:r>
      <w:r w:rsidR="008C73D1" w:rsidRPr="008C73D1">
        <w:rPr>
          <w:rFonts w:ascii="Times New Roman" w:hAnsi="Times New Roman"/>
          <w:color w:val="auto"/>
          <w:sz w:val="24"/>
          <w:szCs w:val="24"/>
          <w:u w:val="single"/>
          <w:lang w:val="fr"/>
        </w:rPr>
        <w:t>M</w:t>
      </w:r>
      <w:r w:rsidRPr="008C73D1">
        <w:rPr>
          <w:rFonts w:ascii="Times New Roman" w:hAnsi="Times New Roman"/>
          <w:color w:val="auto"/>
          <w:sz w:val="24"/>
          <w:szCs w:val="24"/>
          <w:u w:val="single"/>
          <w:lang w:val="fr"/>
        </w:rPr>
        <w:t>anutention</w:t>
      </w:r>
      <w:r w:rsidRPr="003E52A7">
        <w:rPr>
          <w:rFonts w:ascii="Times New Roman" w:hAnsi="Times New Roman"/>
          <w:color w:val="auto"/>
          <w:sz w:val="24"/>
          <w:szCs w:val="24"/>
          <w:lang w:val="fr"/>
        </w:rPr>
        <w:t xml:space="preserve">, on entend les frais facturés par l’UNICEF pour effectuer l’achat de </w:t>
      </w:r>
      <w:r w:rsidR="008C73D1">
        <w:rPr>
          <w:rFonts w:ascii="Times New Roman" w:hAnsi="Times New Roman"/>
          <w:color w:val="auto"/>
          <w:sz w:val="24"/>
          <w:szCs w:val="24"/>
          <w:lang w:val="fr"/>
        </w:rPr>
        <w:t>F</w:t>
      </w:r>
      <w:r w:rsidRPr="003E52A7">
        <w:rPr>
          <w:rFonts w:ascii="Times New Roman" w:hAnsi="Times New Roman"/>
          <w:color w:val="auto"/>
          <w:sz w:val="24"/>
          <w:szCs w:val="24"/>
          <w:lang w:val="fr"/>
        </w:rPr>
        <w:t>ournitures demandé</w:t>
      </w:r>
      <w:r w:rsidR="008C73D1">
        <w:rPr>
          <w:rFonts w:ascii="Times New Roman" w:hAnsi="Times New Roman"/>
          <w:color w:val="auto"/>
          <w:sz w:val="24"/>
          <w:szCs w:val="24"/>
          <w:lang w:val="fr"/>
        </w:rPr>
        <w:t>es</w:t>
      </w:r>
      <w:r w:rsidRPr="003E52A7">
        <w:rPr>
          <w:rFonts w:ascii="Times New Roman" w:hAnsi="Times New Roman"/>
          <w:color w:val="auto"/>
          <w:sz w:val="24"/>
          <w:szCs w:val="24"/>
          <w:lang w:val="fr"/>
        </w:rPr>
        <w:t>, calculé</w:t>
      </w:r>
      <w:r w:rsidR="008C73D1">
        <w:rPr>
          <w:rFonts w:ascii="Times New Roman" w:hAnsi="Times New Roman"/>
          <w:color w:val="auto"/>
          <w:sz w:val="24"/>
          <w:szCs w:val="24"/>
          <w:lang w:val="fr"/>
        </w:rPr>
        <w:t>e</w:t>
      </w:r>
      <w:r w:rsidRPr="003E52A7">
        <w:rPr>
          <w:rFonts w:ascii="Times New Roman" w:hAnsi="Times New Roman"/>
          <w:color w:val="auto"/>
          <w:sz w:val="24"/>
          <w:szCs w:val="24"/>
          <w:lang w:val="fr"/>
        </w:rPr>
        <w:t xml:space="preserve">s conformément au barème des </w:t>
      </w:r>
      <w:r w:rsidR="008C73D1">
        <w:rPr>
          <w:rFonts w:ascii="Times New Roman" w:hAnsi="Times New Roman"/>
          <w:color w:val="auto"/>
          <w:sz w:val="24"/>
          <w:szCs w:val="24"/>
          <w:lang w:val="fr"/>
        </w:rPr>
        <w:t>F</w:t>
      </w:r>
      <w:r w:rsidRPr="003E52A7">
        <w:rPr>
          <w:rFonts w:ascii="Times New Roman" w:hAnsi="Times New Roman"/>
          <w:color w:val="auto"/>
          <w:sz w:val="24"/>
          <w:szCs w:val="24"/>
          <w:lang w:val="fr"/>
        </w:rPr>
        <w:t xml:space="preserve">rais de </w:t>
      </w:r>
      <w:r w:rsidR="008C73D1">
        <w:rPr>
          <w:rFonts w:ascii="Times New Roman" w:hAnsi="Times New Roman"/>
          <w:color w:val="auto"/>
          <w:sz w:val="24"/>
          <w:szCs w:val="24"/>
          <w:lang w:val="fr"/>
        </w:rPr>
        <w:t>M</w:t>
      </w:r>
      <w:r w:rsidRPr="003E52A7">
        <w:rPr>
          <w:rFonts w:ascii="Times New Roman" w:hAnsi="Times New Roman"/>
          <w:color w:val="auto"/>
          <w:sz w:val="24"/>
          <w:szCs w:val="24"/>
          <w:lang w:val="fr"/>
        </w:rPr>
        <w:t>anutention standard de l’UNICEF figurant à l’annexe II.</w:t>
      </w:r>
    </w:p>
    <w:p w14:paraId="502E6AFD" w14:textId="77777777" w:rsidR="003E52A7" w:rsidRPr="003E52A7" w:rsidRDefault="003E52A7" w:rsidP="003E52A7">
      <w:pPr>
        <w:ind w:left="770" w:hanging="320"/>
        <w:jc w:val="both"/>
        <w:rPr>
          <w:rFonts w:ascii="Times New Roman" w:hAnsi="Times New Roman"/>
          <w:color w:val="auto"/>
          <w:sz w:val="24"/>
          <w:szCs w:val="24"/>
          <w:lang w:val="fr-FR"/>
        </w:rPr>
      </w:pPr>
    </w:p>
    <w:p w14:paraId="1FCB453A" w14:textId="25225656"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3E52A7">
        <w:rPr>
          <w:rFonts w:ascii="Times New Roman" w:hAnsi="Times New Roman"/>
          <w:color w:val="auto"/>
          <w:sz w:val="24"/>
          <w:szCs w:val="24"/>
          <w:u w:val="single"/>
          <w:lang w:val="fr"/>
        </w:rPr>
        <w:t xml:space="preserve">Articles </w:t>
      </w:r>
      <w:r w:rsidR="008C73D1">
        <w:rPr>
          <w:rFonts w:ascii="Times New Roman" w:hAnsi="Times New Roman"/>
          <w:color w:val="auto"/>
          <w:sz w:val="24"/>
          <w:szCs w:val="24"/>
          <w:u w:val="single"/>
          <w:lang w:val="fr"/>
        </w:rPr>
        <w:t>H</w:t>
      </w:r>
      <w:r w:rsidRPr="003E52A7">
        <w:rPr>
          <w:rFonts w:ascii="Times New Roman" w:hAnsi="Times New Roman"/>
          <w:color w:val="auto"/>
          <w:sz w:val="24"/>
          <w:szCs w:val="24"/>
          <w:u w:val="single"/>
          <w:lang w:val="fr"/>
        </w:rPr>
        <w:t xml:space="preserve">ors </w:t>
      </w:r>
      <w:r w:rsidR="008C73D1">
        <w:rPr>
          <w:rFonts w:ascii="Times New Roman" w:hAnsi="Times New Roman"/>
          <w:color w:val="auto"/>
          <w:sz w:val="24"/>
          <w:szCs w:val="24"/>
          <w:u w:val="single"/>
          <w:lang w:val="fr"/>
        </w:rPr>
        <w:t>E</w:t>
      </w:r>
      <w:r w:rsidRPr="003E52A7">
        <w:rPr>
          <w:rFonts w:ascii="Times New Roman" w:hAnsi="Times New Roman"/>
          <w:color w:val="auto"/>
          <w:sz w:val="24"/>
          <w:szCs w:val="24"/>
          <w:u w:val="single"/>
          <w:lang w:val="fr"/>
        </w:rPr>
        <w:t>ntrepôt</w:t>
      </w:r>
      <w:r w:rsidRPr="003E52A7">
        <w:rPr>
          <w:rFonts w:ascii="Times New Roman" w:hAnsi="Times New Roman"/>
          <w:color w:val="auto"/>
          <w:sz w:val="24"/>
          <w:szCs w:val="24"/>
          <w:lang w:val="fr"/>
        </w:rPr>
        <w:t xml:space="preserve"> désigne les marchandises et l’équipement qui ne sont ni des </w:t>
      </w:r>
      <w:r w:rsidR="008C73D1">
        <w:rPr>
          <w:rFonts w:ascii="Times New Roman" w:hAnsi="Times New Roman"/>
          <w:color w:val="auto"/>
          <w:sz w:val="24"/>
          <w:szCs w:val="24"/>
          <w:lang w:val="fr"/>
        </w:rPr>
        <w:t>A</w:t>
      </w:r>
      <w:r w:rsidRPr="003E52A7">
        <w:rPr>
          <w:rFonts w:ascii="Times New Roman" w:hAnsi="Times New Roman"/>
          <w:color w:val="auto"/>
          <w:sz w:val="24"/>
          <w:szCs w:val="24"/>
          <w:lang w:val="fr"/>
        </w:rPr>
        <w:t>rticles d’</w:t>
      </w:r>
      <w:r w:rsidR="008C73D1">
        <w:rPr>
          <w:rFonts w:ascii="Times New Roman" w:hAnsi="Times New Roman"/>
          <w:color w:val="auto"/>
          <w:sz w:val="24"/>
          <w:szCs w:val="24"/>
          <w:lang w:val="fr"/>
        </w:rPr>
        <w:t>E</w:t>
      </w:r>
      <w:r w:rsidRPr="003E52A7">
        <w:rPr>
          <w:rFonts w:ascii="Times New Roman" w:hAnsi="Times New Roman"/>
          <w:color w:val="auto"/>
          <w:sz w:val="24"/>
          <w:szCs w:val="24"/>
          <w:lang w:val="fr"/>
        </w:rPr>
        <w:t>ntrepôt ni des Vacccins.</w:t>
      </w:r>
    </w:p>
    <w:p w14:paraId="542B8954" w14:textId="77777777" w:rsidR="003E52A7" w:rsidRPr="003E52A7" w:rsidRDefault="003E52A7" w:rsidP="003E52A7">
      <w:pPr>
        <w:ind w:left="770" w:hanging="320"/>
        <w:jc w:val="both"/>
        <w:rPr>
          <w:rFonts w:ascii="Times New Roman" w:hAnsi="Times New Roman"/>
          <w:color w:val="auto"/>
          <w:sz w:val="24"/>
          <w:szCs w:val="24"/>
          <w:lang w:val="fr-FR"/>
        </w:rPr>
      </w:pPr>
    </w:p>
    <w:p w14:paraId="25402B64" w14:textId="6CFD1390"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3E52A7">
        <w:rPr>
          <w:rFonts w:ascii="Times New Roman" w:hAnsi="Times New Roman"/>
          <w:color w:val="auto"/>
          <w:sz w:val="24"/>
          <w:szCs w:val="24"/>
          <w:u w:val="single"/>
          <w:lang w:val="fr"/>
        </w:rPr>
        <w:t xml:space="preserve">Demande de </w:t>
      </w:r>
      <w:r w:rsidR="008C73D1">
        <w:rPr>
          <w:rFonts w:ascii="Times New Roman" w:hAnsi="Times New Roman"/>
          <w:color w:val="auto"/>
          <w:sz w:val="24"/>
          <w:szCs w:val="24"/>
          <w:u w:val="single"/>
          <w:lang w:val="fr"/>
        </w:rPr>
        <w:t>P</w:t>
      </w:r>
      <w:r w:rsidRPr="003E52A7">
        <w:rPr>
          <w:rFonts w:ascii="Times New Roman" w:hAnsi="Times New Roman"/>
          <w:color w:val="auto"/>
          <w:sz w:val="24"/>
          <w:szCs w:val="24"/>
          <w:u w:val="single"/>
          <w:lang w:val="fr"/>
        </w:rPr>
        <w:t>aiement</w:t>
      </w:r>
      <w:r w:rsidRPr="003E52A7">
        <w:rPr>
          <w:rFonts w:ascii="Times New Roman" w:hAnsi="Times New Roman"/>
          <w:color w:val="auto"/>
          <w:sz w:val="24"/>
          <w:szCs w:val="24"/>
          <w:lang w:val="fr"/>
        </w:rPr>
        <w:t xml:space="preserve"> désigne le document visé à l’article IV, paragraphe</w:t>
      </w:r>
      <w:r w:rsidRPr="003E52A7">
        <w:rPr>
          <w:rFonts w:ascii="Times New Roman" w:hAnsi="Times New Roman"/>
          <w:lang w:val="fr"/>
        </w:rPr>
        <w:t xml:space="preserve"> </w:t>
      </w:r>
      <w:r w:rsidRPr="003E52A7">
        <w:rPr>
          <w:rFonts w:ascii="Times New Roman" w:hAnsi="Times New Roman"/>
          <w:color w:val="auto"/>
          <w:sz w:val="24"/>
          <w:szCs w:val="24"/>
          <w:lang w:val="fr"/>
        </w:rPr>
        <w:t>5.</w:t>
      </w:r>
    </w:p>
    <w:p w14:paraId="29CD66EF" w14:textId="77777777" w:rsidR="003E52A7" w:rsidRPr="003E52A7" w:rsidRDefault="003E52A7" w:rsidP="003E52A7">
      <w:pPr>
        <w:ind w:left="770" w:hanging="320"/>
        <w:jc w:val="both"/>
        <w:rPr>
          <w:rFonts w:ascii="Times New Roman" w:hAnsi="Times New Roman"/>
          <w:color w:val="auto"/>
          <w:sz w:val="24"/>
          <w:szCs w:val="24"/>
          <w:lang w:val="fr-FR"/>
        </w:rPr>
      </w:pPr>
    </w:p>
    <w:p w14:paraId="47F29CDD" w14:textId="5B02C415"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3E52A7">
        <w:rPr>
          <w:rFonts w:ascii="Times New Roman" w:hAnsi="Times New Roman"/>
          <w:color w:val="auto"/>
          <w:sz w:val="24"/>
          <w:szCs w:val="24"/>
          <w:u w:val="single"/>
          <w:lang w:val="fr"/>
        </w:rPr>
        <w:t>Point d’</w:t>
      </w:r>
      <w:r w:rsidR="008C73D1">
        <w:rPr>
          <w:rFonts w:ascii="Times New Roman" w:hAnsi="Times New Roman"/>
          <w:color w:val="auto"/>
          <w:sz w:val="24"/>
          <w:szCs w:val="24"/>
          <w:u w:val="single"/>
          <w:lang w:val="fr"/>
        </w:rPr>
        <w:t>E</w:t>
      </w:r>
      <w:r w:rsidRPr="003E52A7">
        <w:rPr>
          <w:rFonts w:ascii="Times New Roman" w:hAnsi="Times New Roman"/>
          <w:color w:val="auto"/>
          <w:sz w:val="24"/>
          <w:szCs w:val="24"/>
          <w:u w:val="single"/>
          <w:lang w:val="fr"/>
        </w:rPr>
        <w:t>ntrée</w:t>
      </w:r>
      <w:r w:rsidRPr="003E52A7">
        <w:rPr>
          <w:rFonts w:ascii="Times New Roman" w:hAnsi="Times New Roman"/>
          <w:color w:val="auto"/>
          <w:sz w:val="24"/>
          <w:szCs w:val="24"/>
          <w:lang w:val="fr"/>
        </w:rPr>
        <w:t xml:space="preserve"> désigne l</w:t>
      </w:r>
      <w:r w:rsidR="00DA781B">
        <w:rPr>
          <w:rFonts w:ascii="Times New Roman" w:hAnsi="Times New Roman"/>
          <w:color w:val="auto"/>
          <w:sz w:val="24"/>
          <w:szCs w:val="24"/>
          <w:lang w:val="fr"/>
        </w:rPr>
        <w:t xml:space="preserve">e lieu </w:t>
      </w:r>
      <w:r w:rsidRPr="003E52A7">
        <w:rPr>
          <w:rFonts w:ascii="Times New Roman" w:hAnsi="Times New Roman"/>
          <w:lang w:val="fr"/>
        </w:rPr>
        <w:t>de</w:t>
      </w:r>
      <w:r w:rsidRPr="003E52A7">
        <w:rPr>
          <w:rFonts w:ascii="Times New Roman" w:hAnsi="Times New Roman"/>
          <w:color w:val="auto"/>
          <w:sz w:val="24"/>
          <w:szCs w:val="24"/>
          <w:lang w:val="fr" w:eastAsia="en-GB"/>
        </w:rPr>
        <w:t xml:space="preserve"> livraison, spécifié dans une </w:t>
      </w:r>
      <w:r w:rsidR="00DA781B">
        <w:rPr>
          <w:rFonts w:ascii="Times New Roman" w:hAnsi="Times New Roman"/>
          <w:color w:val="auto"/>
          <w:sz w:val="24"/>
          <w:szCs w:val="24"/>
          <w:lang w:val="fr" w:eastAsia="en-GB"/>
        </w:rPr>
        <w:t>E</w:t>
      </w:r>
      <w:r w:rsidRPr="003E52A7">
        <w:rPr>
          <w:rFonts w:ascii="Times New Roman" w:hAnsi="Times New Roman"/>
          <w:color w:val="auto"/>
          <w:sz w:val="24"/>
          <w:szCs w:val="24"/>
          <w:lang w:val="fr" w:eastAsia="en-GB"/>
        </w:rPr>
        <w:t xml:space="preserve">stimation des </w:t>
      </w:r>
      <w:r w:rsidR="00DA781B">
        <w:rPr>
          <w:rFonts w:ascii="Times New Roman" w:hAnsi="Times New Roman"/>
          <w:color w:val="auto"/>
          <w:sz w:val="24"/>
          <w:szCs w:val="24"/>
          <w:lang w:val="fr" w:eastAsia="en-GB"/>
        </w:rPr>
        <w:t>C</w:t>
      </w:r>
      <w:r w:rsidRPr="003E52A7">
        <w:rPr>
          <w:rFonts w:ascii="Times New Roman" w:hAnsi="Times New Roman"/>
          <w:color w:val="auto"/>
          <w:sz w:val="24"/>
          <w:szCs w:val="24"/>
          <w:lang w:val="fr" w:eastAsia="en-GB"/>
        </w:rPr>
        <w:t xml:space="preserve">oûts à la suite de consultations entre l’UNICEF et le </w:t>
      </w:r>
      <w:r w:rsidR="00DA781B">
        <w:rPr>
          <w:rFonts w:ascii="Times New Roman" w:hAnsi="Times New Roman"/>
          <w:color w:val="auto"/>
          <w:sz w:val="24"/>
          <w:szCs w:val="24"/>
          <w:lang w:val="fr" w:eastAsia="en-GB"/>
        </w:rPr>
        <w:t>G</w:t>
      </w:r>
      <w:r w:rsidRPr="003E52A7">
        <w:rPr>
          <w:rFonts w:ascii="Times New Roman" w:hAnsi="Times New Roman"/>
          <w:color w:val="auto"/>
          <w:sz w:val="24"/>
          <w:szCs w:val="24"/>
          <w:lang w:val="fr" w:eastAsia="en-GB"/>
        </w:rPr>
        <w:t xml:space="preserve">ouvernement, où les </w:t>
      </w:r>
      <w:r w:rsidR="008C73D1">
        <w:rPr>
          <w:rFonts w:ascii="Times New Roman" w:hAnsi="Times New Roman"/>
          <w:color w:val="auto"/>
          <w:sz w:val="24"/>
          <w:szCs w:val="24"/>
          <w:lang w:val="fr" w:eastAsia="en-GB"/>
        </w:rPr>
        <w:t>F</w:t>
      </w:r>
      <w:r w:rsidRPr="003E52A7">
        <w:rPr>
          <w:rFonts w:ascii="Times New Roman" w:hAnsi="Times New Roman"/>
          <w:color w:val="auto"/>
          <w:sz w:val="24"/>
          <w:szCs w:val="24"/>
          <w:lang w:val="fr" w:eastAsia="en-GB"/>
        </w:rPr>
        <w:t>ournitures entrent officiellement dans le pays, comme, mais sans s’y limiter, un aéroport international, un grand port maritime ou un terminal de train ou de camion.</w:t>
      </w:r>
    </w:p>
    <w:p w14:paraId="61EA2352" w14:textId="77777777" w:rsidR="00DA781B" w:rsidRPr="00DA781B" w:rsidRDefault="00DA781B" w:rsidP="00DA781B">
      <w:pPr>
        <w:ind w:left="770"/>
        <w:jc w:val="both"/>
        <w:rPr>
          <w:rFonts w:ascii="Times New Roman" w:hAnsi="Times New Roman"/>
          <w:color w:val="auto"/>
          <w:sz w:val="24"/>
          <w:szCs w:val="24"/>
          <w:lang w:val="fr-FR"/>
        </w:rPr>
      </w:pPr>
    </w:p>
    <w:p w14:paraId="4E8796EA" w14:textId="70DDF51F"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3E52A7">
        <w:rPr>
          <w:rFonts w:ascii="Times New Roman" w:hAnsi="Times New Roman"/>
          <w:color w:val="auto"/>
          <w:sz w:val="24"/>
          <w:szCs w:val="24"/>
          <w:u w:val="single"/>
          <w:lang w:val="fr"/>
        </w:rPr>
        <w:t>Demande d</w:t>
      </w:r>
      <w:r w:rsidR="0024222D">
        <w:rPr>
          <w:rFonts w:ascii="Times New Roman" w:hAnsi="Times New Roman"/>
          <w:color w:val="auto"/>
          <w:sz w:val="24"/>
          <w:szCs w:val="24"/>
          <w:u w:val="single"/>
          <w:lang w:val="fr"/>
        </w:rPr>
        <w:t>’Acquisition</w:t>
      </w:r>
      <w:r w:rsidRPr="003E52A7">
        <w:rPr>
          <w:rFonts w:ascii="Times New Roman" w:hAnsi="Times New Roman"/>
          <w:color w:val="auto"/>
          <w:sz w:val="24"/>
          <w:szCs w:val="24"/>
          <w:lang w:val="fr"/>
        </w:rPr>
        <w:t xml:space="preserve"> désigne le document visé au paragraphe 3 de l’article IV.</w:t>
      </w:r>
    </w:p>
    <w:p w14:paraId="42B56BB2" w14:textId="77777777" w:rsidR="003E52A7" w:rsidRPr="003E52A7" w:rsidRDefault="003E52A7" w:rsidP="003E52A7">
      <w:pPr>
        <w:ind w:hanging="320"/>
        <w:jc w:val="both"/>
        <w:rPr>
          <w:rFonts w:ascii="Times New Roman" w:hAnsi="Times New Roman"/>
          <w:color w:val="auto"/>
          <w:sz w:val="24"/>
          <w:szCs w:val="24"/>
          <w:lang w:val="fr-FR"/>
        </w:rPr>
      </w:pPr>
    </w:p>
    <w:p w14:paraId="44F15997" w14:textId="73BD2AEE" w:rsidR="003E52A7" w:rsidRPr="00DA781B"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3E52A7">
        <w:rPr>
          <w:rFonts w:ascii="Times New Roman" w:hAnsi="Times New Roman"/>
          <w:color w:val="auto"/>
          <w:sz w:val="24"/>
          <w:szCs w:val="24"/>
          <w:u w:val="single"/>
          <w:lang w:val="fr"/>
        </w:rPr>
        <w:t xml:space="preserve">Certificat </w:t>
      </w:r>
      <w:r w:rsidRPr="0024222D">
        <w:rPr>
          <w:rFonts w:ascii="Times New Roman" w:hAnsi="Times New Roman"/>
          <w:color w:val="auto"/>
          <w:sz w:val="24"/>
          <w:szCs w:val="24"/>
          <w:u w:val="single"/>
          <w:lang w:val="fr"/>
        </w:rPr>
        <w:t xml:space="preserve">de </w:t>
      </w:r>
      <w:r w:rsidR="0024222D">
        <w:rPr>
          <w:rFonts w:ascii="Times New Roman" w:hAnsi="Times New Roman"/>
          <w:color w:val="auto"/>
          <w:sz w:val="24"/>
          <w:szCs w:val="24"/>
          <w:u w:val="single"/>
          <w:lang w:val="fr"/>
        </w:rPr>
        <w:t>D</w:t>
      </w:r>
      <w:r w:rsidRPr="0024222D">
        <w:rPr>
          <w:rFonts w:ascii="Times New Roman" w:hAnsi="Times New Roman"/>
          <w:color w:val="auto"/>
          <w:sz w:val="24"/>
          <w:szCs w:val="24"/>
          <w:u w:val="single"/>
          <w:lang w:val="fr"/>
        </w:rPr>
        <w:t>écharge</w:t>
      </w:r>
      <w:r w:rsidR="0024222D" w:rsidRPr="0024222D">
        <w:rPr>
          <w:rFonts w:ascii="Times New Roman" w:hAnsi="Times New Roman"/>
          <w:color w:val="auto"/>
          <w:sz w:val="24"/>
          <w:szCs w:val="24"/>
          <w:lang w:val="fr"/>
        </w:rPr>
        <w:t xml:space="preserve"> </w:t>
      </w:r>
      <w:r w:rsidR="0024222D">
        <w:rPr>
          <w:rFonts w:ascii="Times New Roman" w:hAnsi="Times New Roman"/>
          <w:color w:val="auto"/>
          <w:sz w:val="24"/>
          <w:szCs w:val="24"/>
          <w:lang w:val="fr"/>
        </w:rPr>
        <w:t>désigne</w:t>
      </w:r>
      <w:r w:rsidRPr="003E52A7">
        <w:rPr>
          <w:rFonts w:ascii="Times New Roman" w:hAnsi="Times New Roman"/>
          <w:color w:val="auto"/>
          <w:sz w:val="24"/>
          <w:szCs w:val="24"/>
          <w:lang w:val="fr"/>
        </w:rPr>
        <w:t xml:space="preserve"> le document visé à l’article V, paragraphe 8 point</w:t>
      </w:r>
      <w:r w:rsidR="00DA781B">
        <w:rPr>
          <w:rFonts w:ascii="Times New Roman" w:hAnsi="Times New Roman"/>
          <w:color w:val="auto"/>
          <w:sz w:val="24"/>
          <w:szCs w:val="24"/>
          <w:lang w:val="fr"/>
        </w:rPr>
        <w:t xml:space="preserve"> (</w:t>
      </w:r>
      <w:r w:rsidRPr="003E52A7">
        <w:rPr>
          <w:rFonts w:ascii="Times New Roman" w:hAnsi="Times New Roman"/>
          <w:color w:val="auto"/>
          <w:sz w:val="24"/>
          <w:szCs w:val="24"/>
          <w:lang w:val="fr"/>
        </w:rPr>
        <w:t>f)</w:t>
      </w:r>
      <w:r w:rsidR="00DA781B">
        <w:rPr>
          <w:rFonts w:ascii="Times New Roman" w:hAnsi="Times New Roman"/>
          <w:color w:val="auto"/>
          <w:sz w:val="24"/>
          <w:szCs w:val="24"/>
          <w:lang w:val="fr"/>
        </w:rPr>
        <w:t xml:space="preserve"> </w:t>
      </w:r>
      <w:r w:rsidRPr="003E52A7">
        <w:rPr>
          <w:rFonts w:ascii="Times New Roman" w:hAnsi="Times New Roman"/>
          <w:color w:val="auto"/>
          <w:sz w:val="24"/>
          <w:szCs w:val="24"/>
          <w:lang w:val="fr"/>
        </w:rPr>
        <w:t>iv,</w:t>
      </w:r>
      <w:r w:rsidR="00DA781B">
        <w:rPr>
          <w:rFonts w:ascii="Times New Roman" w:hAnsi="Times New Roman"/>
          <w:color w:val="auto"/>
          <w:sz w:val="24"/>
          <w:szCs w:val="24"/>
          <w:lang w:val="fr"/>
        </w:rPr>
        <w:t xml:space="preserve"> </w:t>
      </w:r>
      <w:r w:rsidRPr="00DA781B">
        <w:rPr>
          <w:rFonts w:ascii="Times New Roman" w:hAnsi="Times New Roman"/>
          <w:color w:val="auto"/>
          <w:lang w:val="fr"/>
        </w:rPr>
        <w:t>délivré par les autorités réglementaires nationales du lieu où</w:t>
      </w:r>
      <w:r w:rsidR="00DA781B" w:rsidRPr="00DA781B">
        <w:rPr>
          <w:rFonts w:ascii="Times New Roman" w:hAnsi="Times New Roman"/>
          <w:color w:val="auto"/>
          <w:lang w:val="fr"/>
        </w:rPr>
        <w:t xml:space="preserve"> le Vaccin </w:t>
      </w:r>
      <w:r w:rsidRPr="00DA781B">
        <w:rPr>
          <w:rFonts w:ascii="Times New Roman" w:hAnsi="Times New Roman"/>
          <w:color w:val="auto"/>
          <w:sz w:val="24"/>
          <w:szCs w:val="24"/>
          <w:lang w:val="fr"/>
        </w:rPr>
        <w:t xml:space="preserve">auquel il se rapporte est fabriqué, confirmant que l’autorité réglementaire nationale a </w:t>
      </w:r>
      <w:r w:rsidR="00DA781B" w:rsidRPr="00DA781B">
        <w:rPr>
          <w:rFonts w:ascii="Times New Roman" w:hAnsi="Times New Roman"/>
          <w:color w:val="auto"/>
          <w:sz w:val="24"/>
          <w:szCs w:val="24"/>
          <w:lang w:val="fr"/>
        </w:rPr>
        <w:t>effectué les</w:t>
      </w:r>
      <w:r w:rsidRPr="00DA781B">
        <w:rPr>
          <w:rFonts w:ascii="Times New Roman" w:hAnsi="Times New Roman"/>
          <w:color w:val="auto"/>
          <w:sz w:val="24"/>
          <w:szCs w:val="24"/>
          <w:lang w:val="fr"/>
        </w:rPr>
        <w:t xml:space="preserve"> essais de contrôle de la qualité sur les </w:t>
      </w:r>
      <w:r w:rsidR="00DA781B" w:rsidRPr="00DA781B">
        <w:rPr>
          <w:rFonts w:ascii="Times New Roman" w:hAnsi="Times New Roman"/>
          <w:color w:val="auto"/>
          <w:sz w:val="24"/>
          <w:szCs w:val="24"/>
          <w:lang w:val="fr"/>
        </w:rPr>
        <w:t>Vaccins e</w:t>
      </w:r>
      <w:r w:rsidRPr="00DA781B">
        <w:rPr>
          <w:rFonts w:ascii="Times New Roman" w:hAnsi="Times New Roman"/>
          <w:color w:val="auto"/>
          <w:lang w:val="fr"/>
        </w:rPr>
        <w:t>n</w:t>
      </w:r>
      <w:r w:rsidR="00DA781B" w:rsidRPr="00DA781B">
        <w:rPr>
          <w:rFonts w:ascii="Times New Roman" w:hAnsi="Times New Roman"/>
          <w:color w:val="auto"/>
          <w:lang w:val="fr"/>
        </w:rPr>
        <w:t xml:space="preserve"> </w:t>
      </w:r>
      <w:r w:rsidRPr="00DA781B">
        <w:rPr>
          <w:rFonts w:ascii="Times New Roman" w:hAnsi="Times New Roman"/>
          <w:color w:val="auto"/>
          <w:sz w:val="24"/>
          <w:szCs w:val="24"/>
          <w:lang w:val="fr"/>
        </w:rPr>
        <w:t>question et autoris</w:t>
      </w:r>
      <w:r w:rsidR="00DA781B">
        <w:rPr>
          <w:rFonts w:ascii="Times New Roman" w:hAnsi="Times New Roman"/>
          <w:color w:val="auto"/>
          <w:sz w:val="24"/>
          <w:szCs w:val="24"/>
          <w:lang w:val="fr"/>
        </w:rPr>
        <w:t xml:space="preserve">é la mise en circulation </w:t>
      </w:r>
      <w:r w:rsidRPr="00DA781B">
        <w:rPr>
          <w:rFonts w:ascii="Times New Roman" w:hAnsi="Times New Roman"/>
          <w:color w:val="auto"/>
          <w:sz w:val="24"/>
          <w:szCs w:val="24"/>
          <w:lang w:val="fr"/>
        </w:rPr>
        <w:t xml:space="preserve">de ces </w:t>
      </w:r>
      <w:r w:rsidR="00DA781B" w:rsidRPr="00DA781B">
        <w:rPr>
          <w:rFonts w:ascii="Times New Roman" w:hAnsi="Times New Roman"/>
          <w:color w:val="auto"/>
          <w:sz w:val="24"/>
          <w:szCs w:val="24"/>
          <w:lang w:val="fr"/>
        </w:rPr>
        <w:t xml:space="preserve">Vaccins </w:t>
      </w:r>
      <w:r w:rsidRPr="00DA781B">
        <w:rPr>
          <w:rFonts w:ascii="Times New Roman" w:hAnsi="Times New Roman"/>
          <w:color w:val="auto"/>
          <w:sz w:val="24"/>
          <w:szCs w:val="24"/>
          <w:lang w:val="fr"/>
        </w:rPr>
        <w:t>pour utilisation.</w:t>
      </w:r>
    </w:p>
    <w:p w14:paraId="7A06CC18" w14:textId="77777777" w:rsidR="003E52A7" w:rsidRPr="003E52A7" w:rsidRDefault="003E52A7" w:rsidP="003E52A7">
      <w:pPr>
        <w:ind w:left="770" w:hanging="320"/>
        <w:jc w:val="both"/>
        <w:rPr>
          <w:rFonts w:ascii="Times New Roman" w:hAnsi="Times New Roman"/>
          <w:color w:val="auto"/>
          <w:sz w:val="24"/>
          <w:szCs w:val="24"/>
          <w:lang w:val="fr-FR"/>
        </w:rPr>
      </w:pPr>
    </w:p>
    <w:p w14:paraId="71D0B78A" w14:textId="5EDD223F"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3E52A7">
        <w:rPr>
          <w:rFonts w:ascii="Times New Roman" w:hAnsi="Times New Roman"/>
          <w:color w:val="auto"/>
          <w:sz w:val="24"/>
          <w:szCs w:val="24"/>
          <w:u w:val="single"/>
          <w:lang w:val="fr"/>
        </w:rPr>
        <w:t>Services</w:t>
      </w:r>
      <w:r w:rsidR="0024222D" w:rsidRPr="0024222D">
        <w:rPr>
          <w:rFonts w:ascii="Times New Roman" w:hAnsi="Times New Roman"/>
          <w:color w:val="auto"/>
          <w:sz w:val="24"/>
          <w:szCs w:val="24"/>
          <w:lang w:val="fr"/>
        </w:rPr>
        <w:t xml:space="preserve"> </w:t>
      </w:r>
      <w:r w:rsidR="0024222D">
        <w:rPr>
          <w:rFonts w:ascii="Times New Roman" w:hAnsi="Times New Roman"/>
          <w:color w:val="auto"/>
          <w:sz w:val="24"/>
          <w:szCs w:val="24"/>
          <w:lang w:val="fr"/>
        </w:rPr>
        <w:t>désigne</w:t>
      </w:r>
      <w:r w:rsidRPr="003E52A7">
        <w:rPr>
          <w:rFonts w:ascii="Times New Roman" w:hAnsi="Times New Roman"/>
          <w:color w:val="auto"/>
          <w:sz w:val="24"/>
          <w:szCs w:val="24"/>
          <w:lang w:val="fr"/>
        </w:rPr>
        <w:t xml:space="preserve"> les services visés à l’annexe VIII.</w:t>
      </w:r>
    </w:p>
    <w:p w14:paraId="6F1E2F07" w14:textId="77777777" w:rsidR="003E52A7" w:rsidRPr="003E52A7" w:rsidRDefault="003E52A7" w:rsidP="003E52A7">
      <w:pPr>
        <w:ind w:left="770" w:hanging="320"/>
        <w:jc w:val="both"/>
        <w:rPr>
          <w:rFonts w:ascii="Times New Roman" w:hAnsi="Times New Roman"/>
          <w:color w:val="auto"/>
          <w:sz w:val="24"/>
          <w:szCs w:val="24"/>
          <w:lang w:val="fr-FR"/>
        </w:rPr>
      </w:pPr>
    </w:p>
    <w:p w14:paraId="73FF1028" w14:textId="61BFCE26"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24222D">
        <w:rPr>
          <w:rFonts w:ascii="Times New Roman" w:hAnsi="Times New Roman"/>
          <w:color w:val="auto"/>
          <w:sz w:val="24"/>
          <w:szCs w:val="24"/>
          <w:u w:val="single"/>
          <w:lang w:val="fr"/>
        </w:rPr>
        <w:t xml:space="preserve">Par </w:t>
      </w:r>
      <w:r w:rsidR="0024222D" w:rsidRPr="0024222D">
        <w:rPr>
          <w:rFonts w:ascii="Times New Roman" w:hAnsi="Times New Roman"/>
          <w:color w:val="auto"/>
          <w:sz w:val="24"/>
          <w:szCs w:val="24"/>
          <w:u w:val="single"/>
          <w:lang w:val="fr"/>
        </w:rPr>
        <w:t>F</w:t>
      </w:r>
      <w:r w:rsidRPr="0024222D">
        <w:rPr>
          <w:rFonts w:ascii="Times New Roman" w:hAnsi="Times New Roman"/>
          <w:color w:val="auto"/>
          <w:sz w:val="24"/>
          <w:szCs w:val="24"/>
          <w:u w:val="single"/>
          <w:lang w:val="fr"/>
        </w:rPr>
        <w:t>ournitures</w:t>
      </w:r>
      <w:r w:rsidRPr="003E52A7">
        <w:rPr>
          <w:rFonts w:ascii="Times New Roman" w:hAnsi="Times New Roman"/>
          <w:color w:val="auto"/>
          <w:sz w:val="24"/>
          <w:szCs w:val="24"/>
          <w:lang w:val="fr"/>
        </w:rPr>
        <w:t>, on entend les fournitures énumérées à l’</w:t>
      </w:r>
      <w:r w:rsidR="00DA781B">
        <w:rPr>
          <w:rFonts w:ascii="Times New Roman" w:hAnsi="Times New Roman"/>
          <w:color w:val="auto"/>
          <w:sz w:val="24"/>
          <w:szCs w:val="24"/>
          <w:lang w:val="fr"/>
        </w:rPr>
        <w:t>A</w:t>
      </w:r>
      <w:r w:rsidRPr="003E52A7">
        <w:rPr>
          <w:rFonts w:ascii="Times New Roman" w:hAnsi="Times New Roman"/>
          <w:color w:val="auto"/>
          <w:sz w:val="24"/>
          <w:szCs w:val="24"/>
          <w:lang w:val="fr"/>
        </w:rPr>
        <w:t xml:space="preserve">nnexe I, y compris les </w:t>
      </w:r>
      <w:r w:rsidR="00DA781B">
        <w:rPr>
          <w:rFonts w:ascii="Times New Roman" w:hAnsi="Times New Roman"/>
          <w:color w:val="auto"/>
          <w:sz w:val="24"/>
          <w:szCs w:val="24"/>
          <w:lang w:val="fr"/>
        </w:rPr>
        <w:t>V</w:t>
      </w:r>
      <w:r w:rsidRPr="003E52A7">
        <w:rPr>
          <w:rFonts w:ascii="Times New Roman" w:hAnsi="Times New Roman"/>
          <w:color w:val="auto"/>
          <w:sz w:val="24"/>
          <w:szCs w:val="24"/>
          <w:lang w:val="fr"/>
        </w:rPr>
        <w:t xml:space="preserve">accins. </w:t>
      </w:r>
    </w:p>
    <w:p w14:paraId="1B1BCF09" w14:textId="77777777" w:rsidR="003E52A7" w:rsidRPr="003E52A7" w:rsidRDefault="003E52A7" w:rsidP="003E52A7">
      <w:pPr>
        <w:ind w:left="770" w:hanging="320"/>
        <w:jc w:val="both"/>
        <w:rPr>
          <w:rFonts w:ascii="Times New Roman" w:hAnsi="Times New Roman"/>
          <w:color w:val="auto"/>
          <w:sz w:val="24"/>
          <w:szCs w:val="24"/>
          <w:lang w:val="fr-FR"/>
        </w:rPr>
      </w:pPr>
    </w:p>
    <w:p w14:paraId="14E25387" w14:textId="7F012C5A"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3E52A7">
        <w:rPr>
          <w:rFonts w:ascii="Times New Roman" w:hAnsi="Times New Roman"/>
          <w:color w:val="auto"/>
          <w:sz w:val="24"/>
          <w:szCs w:val="24"/>
          <w:u w:val="single"/>
          <w:lang w:val="fr"/>
        </w:rPr>
        <w:t>Article d’</w:t>
      </w:r>
      <w:r w:rsidR="00857B97">
        <w:rPr>
          <w:rFonts w:ascii="Times New Roman" w:hAnsi="Times New Roman"/>
          <w:color w:val="auto"/>
          <w:sz w:val="24"/>
          <w:szCs w:val="24"/>
          <w:u w:val="single"/>
          <w:lang w:val="fr"/>
        </w:rPr>
        <w:t>Acquisition</w:t>
      </w:r>
      <w:r w:rsidRPr="003E52A7">
        <w:rPr>
          <w:rFonts w:ascii="Times New Roman" w:hAnsi="Times New Roman"/>
          <w:color w:val="auto"/>
          <w:sz w:val="24"/>
          <w:szCs w:val="24"/>
          <w:lang w:val="fr"/>
        </w:rPr>
        <w:t xml:space="preserve"> désigne un type ou une catégorie de produit individuel, y compris les </w:t>
      </w:r>
      <w:r w:rsidR="00DA781B">
        <w:rPr>
          <w:rFonts w:ascii="Times New Roman" w:hAnsi="Times New Roman"/>
          <w:color w:val="auto"/>
          <w:sz w:val="24"/>
          <w:szCs w:val="24"/>
          <w:lang w:val="fr"/>
        </w:rPr>
        <w:t>V</w:t>
      </w:r>
      <w:r w:rsidRPr="003E52A7">
        <w:rPr>
          <w:rFonts w:ascii="Times New Roman" w:hAnsi="Times New Roman"/>
          <w:color w:val="auto"/>
          <w:sz w:val="24"/>
          <w:szCs w:val="24"/>
          <w:lang w:val="fr"/>
        </w:rPr>
        <w:t xml:space="preserve">accins, que le </w:t>
      </w:r>
      <w:r w:rsidR="00DA781B">
        <w:rPr>
          <w:rFonts w:ascii="Times New Roman" w:hAnsi="Times New Roman"/>
          <w:color w:val="auto"/>
          <w:sz w:val="24"/>
          <w:szCs w:val="24"/>
          <w:lang w:val="fr"/>
        </w:rPr>
        <w:t>G</w:t>
      </w:r>
      <w:r w:rsidRPr="003E52A7">
        <w:rPr>
          <w:rFonts w:ascii="Times New Roman" w:hAnsi="Times New Roman"/>
          <w:color w:val="auto"/>
          <w:sz w:val="24"/>
          <w:szCs w:val="24"/>
          <w:lang w:val="fr"/>
        </w:rPr>
        <w:t>ouvernement demande</w:t>
      </w:r>
      <w:r w:rsidR="00DA781B">
        <w:rPr>
          <w:rFonts w:ascii="Times New Roman" w:hAnsi="Times New Roman"/>
          <w:color w:val="auto"/>
          <w:sz w:val="24"/>
          <w:szCs w:val="24"/>
          <w:lang w:val="fr"/>
        </w:rPr>
        <w:t xml:space="preserve"> </w:t>
      </w:r>
      <w:r w:rsidRPr="003E52A7">
        <w:rPr>
          <w:rFonts w:ascii="Times New Roman" w:hAnsi="Times New Roman"/>
          <w:color w:val="auto"/>
          <w:sz w:val="24"/>
          <w:szCs w:val="24"/>
          <w:lang w:val="fr"/>
        </w:rPr>
        <w:t>à l’UNICEF d</w:t>
      </w:r>
      <w:r w:rsidR="00DA781B">
        <w:rPr>
          <w:rFonts w:ascii="Times New Roman" w:hAnsi="Times New Roman"/>
          <w:color w:val="auto"/>
          <w:sz w:val="24"/>
          <w:szCs w:val="24"/>
          <w:lang w:val="fr"/>
        </w:rPr>
        <w:t xml:space="preserve">’acquérir pour lui </w:t>
      </w:r>
      <w:r w:rsidR="00DA781B" w:rsidRPr="003E52A7">
        <w:rPr>
          <w:rFonts w:ascii="Times New Roman" w:hAnsi="Times New Roman"/>
          <w:color w:val="auto"/>
          <w:sz w:val="24"/>
          <w:szCs w:val="24"/>
          <w:lang w:val="fr"/>
        </w:rPr>
        <w:t>par le biais d’une demande d’achat</w:t>
      </w:r>
      <w:r w:rsidRPr="003E52A7">
        <w:rPr>
          <w:rFonts w:ascii="Times New Roman" w:hAnsi="Times New Roman"/>
          <w:color w:val="auto"/>
          <w:sz w:val="24"/>
          <w:szCs w:val="24"/>
          <w:lang w:val="fr"/>
        </w:rPr>
        <w:t>.</w:t>
      </w:r>
    </w:p>
    <w:p w14:paraId="49AB31EB" w14:textId="77777777" w:rsidR="003E52A7" w:rsidRPr="003E52A7" w:rsidRDefault="003E52A7" w:rsidP="003E52A7">
      <w:pPr>
        <w:ind w:left="770" w:hanging="320"/>
        <w:jc w:val="both"/>
        <w:rPr>
          <w:rFonts w:ascii="Times New Roman" w:hAnsi="Times New Roman"/>
          <w:color w:val="auto"/>
          <w:sz w:val="24"/>
          <w:szCs w:val="24"/>
          <w:u w:val="single"/>
          <w:lang w:val="fr-FR"/>
        </w:rPr>
      </w:pPr>
    </w:p>
    <w:p w14:paraId="47A6CFF9" w14:textId="0FA57EB2"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3E52A7">
        <w:rPr>
          <w:rFonts w:ascii="Times New Roman" w:hAnsi="Times New Roman"/>
          <w:color w:val="auto"/>
          <w:sz w:val="24"/>
          <w:szCs w:val="24"/>
          <w:u w:val="single"/>
          <w:lang w:val="fr"/>
        </w:rPr>
        <w:t xml:space="preserve">Plafond de </w:t>
      </w:r>
      <w:r w:rsidR="00857B97">
        <w:rPr>
          <w:rFonts w:ascii="Times New Roman" w:hAnsi="Times New Roman"/>
          <w:color w:val="auto"/>
          <w:sz w:val="24"/>
          <w:szCs w:val="24"/>
          <w:u w:val="single"/>
          <w:lang w:val="fr"/>
        </w:rPr>
        <w:t>F</w:t>
      </w:r>
      <w:r w:rsidRPr="003E52A7">
        <w:rPr>
          <w:rFonts w:ascii="Times New Roman" w:hAnsi="Times New Roman"/>
          <w:color w:val="auto"/>
          <w:sz w:val="24"/>
          <w:szCs w:val="24"/>
          <w:u w:val="single"/>
          <w:lang w:val="fr"/>
        </w:rPr>
        <w:t xml:space="preserve">inancement </w:t>
      </w:r>
      <w:r w:rsidR="00857B97">
        <w:rPr>
          <w:rFonts w:ascii="Times New Roman" w:hAnsi="Times New Roman"/>
          <w:color w:val="auto"/>
          <w:sz w:val="24"/>
          <w:szCs w:val="24"/>
          <w:u w:val="single"/>
          <w:lang w:val="fr"/>
        </w:rPr>
        <w:t>T</w:t>
      </w:r>
      <w:r w:rsidRPr="003E52A7">
        <w:rPr>
          <w:rFonts w:ascii="Times New Roman" w:hAnsi="Times New Roman"/>
          <w:color w:val="auto"/>
          <w:sz w:val="24"/>
          <w:szCs w:val="24"/>
          <w:u w:val="single"/>
          <w:lang w:val="fr"/>
        </w:rPr>
        <w:t>otal</w:t>
      </w:r>
      <w:r w:rsidRPr="003E52A7">
        <w:rPr>
          <w:rFonts w:ascii="Times New Roman" w:hAnsi="Times New Roman"/>
          <w:color w:val="auto"/>
          <w:sz w:val="24"/>
          <w:szCs w:val="24"/>
          <w:lang w:val="fr"/>
        </w:rPr>
        <w:t xml:space="preserve"> tel que défini à la section 1 d</w:t>
      </w:r>
      <w:r w:rsidR="00DA781B">
        <w:rPr>
          <w:rFonts w:ascii="Times New Roman" w:hAnsi="Times New Roman"/>
          <w:color w:val="auto"/>
          <w:sz w:val="24"/>
          <w:szCs w:val="24"/>
          <w:lang w:val="fr"/>
        </w:rPr>
        <w:t>u formulaire d’Accord</w:t>
      </w:r>
      <w:r w:rsidRPr="003E52A7">
        <w:rPr>
          <w:rFonts w:ascii="Times New Roman" w:hAnsi="Times New Roman"/>
          <w:color w:val="auto"/>
          <w:sz w:val="24"/>
          <w:szCs w:val="24"/>
          <w:lang w:val="fr"/>
        </w:rPr>
        <w:t>.</w:t>
      </w:r>
    </w:p>
    <w:p w14:paraId="658567DC" w14:textId="77777777" w:rsidR="003E52A7" w:rsidRPr="003E52A7" w:rsidRDefault="003E52A7" w:rsidP="003E52A7">
      <w:pPr>
        <w:pStyle w:val="ListParagraph"/>
        <w:ind w:hanging="320"/>
        <w:rPr>
          <w:rFonts w:ascii="Times New Roman" w:hAnsi="Times New Roman"/>
          <w:color w:val="auto"/>
          <w:sz w:val="24"/>
          <w:szCs w:val="24"/>
          <w:lang w:val="fr-FR"/>
        </w:rPr>
      </w:pPr>
    </w:p>
    <w:p w14:paraId="49EE4C0C" w14:textId="0C6426AB"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3E52A7">
        <w:rPr>
          <w:rFonts w:ascii="Times New Roman" w:hAnsi="Times New Roman"/>
          <w:color w:val="auto"/>
          <w:sz w:val="24"/>
          <w:szCs w:val="24"/>
          <w:u w:val="single"/>
          <w:lang w:val="fr"/>
        </w:rPr>
        <w:t>Engagement des Nations Unies</w:t>
      </w:r>
      <w:r w:rsidRPr="003E52A7">
        <w:rPr>
          <w:rFonts w:ascii="Times New Roman" w:hAnsi="Times New Roman"/>
          <w:color w:val="auto"/>
          <w:sz w:val="24"/>
          <w:szCs w:val="24"/>
          <w:lang w:val="fr"/>
        </w:rPr>
        <w:t xml:space="preserve"> s</w:t>
      </w:r>
      <w:r w:rsidR="00DA781B">
        <w:rPr>
          <w:rFonts w:ascii="Times New Roman" w:hAnsi="Times New Roman"/>
          <w:color w:val="auto"/>
          <w:sz w:val="24"/>
          <w:szCs w:val="24"/>
          <w:lang w:val="fr"/>
        </w:rPr>
        <w:t xml:space="preserve">ignifie </w:t>
      </w:r>
      <w:r w:rsidRPr="003E52A7">
        <w:rPr>
          <w:rFonts w:ascii="Times New Roman" w:hAnsi="Times New Roman"/>
          <w:color w:val="auto"/>
          <w:sz w:val="24"/>
          <w:szCs w:val="24"/>
          <w:lang w:val="fr"/>
        </w:rPr>
        <w:t xml:space="preserve">une demande de retrait globale présentée par le Gouvernement demandant </w:t>
      </w:r>
      <w:r w:rsidRPr="00DA781B">
        <w:rPr>
          <w:rFonts w:ascii="Times New Roman" w:hAnsi="Times New Roman"/>
          <w:color w:val="auto"/>
          <w:lang w:val="fr"/>
        </w:rPr>
        <w:t xml:space="preserve">à la Banque </w:t>
      </w:r>
      <w:r w:rsidRPr="00DA781B">
        <w:rPr>
          <w:rFonts w:ascii="Times New Roman" w:hAnsi="Times New Roman"/>
          <w:color w:val="auto"/>
          <w:sz w:val="24"/>
          <w:szCs w:val="24"/>
          <w:lang w:val="fr"/>
        </w:rPr>
        <w:t>d’effectuer des paiements directs à l’UNICEF de tous les montants</w:t>
      </w:r>
      <w:r w:rsidRPr="003E52A7">
        <w:rPr>
          <w:rFonts w:ascii="Times New Roman" w:hAnsi="Times New Roman"/>
          <w:color w:val="auto"/>
          <w:sz w:val="24"/>
          <w:szCs w:val="24"/>
          <w:lang w:val="fr"/>
        </w:rPr>
        <w:t xml:space="preserve"> demandés par l’UNICEF conformément au présent </w:t>
      </w:r>
      <w:r w:rsidR="00857B97" w:rsidRPr="003E52A7">
        <w:rPr>
          <w:rFonts w:ascii="Times New Roman" w:hAnsi="Times New Roman"/>
          <w:color w:val="auto"/>
          <w:sz w:val="24"/>
          <w:szCs w:val="24"/>
          <w:lang w:val="fr"/>
        </w:rPr>
        <w:t>Accord,</w:t>
      </w:r>
      <w:r w:rsidR="00857B97" w:rsidRPr="003E52A7">
        <w:rPr>
          <w:rFonts w:ascii="Times New Roman" w:hAnsi="Times New Roman"/>
          <w:lang w:val="fr"/>
        </w:rPr>
        <w:t xml:space="preserve"> </w:t>
      </w:r>
      <w:r w:rsidR="00857B97" w:rsidRPr="003E52A7">
        <w:rPr>
          <w:rFonts w:ascii="Times New Roman" w:hAnsi="Times New Roman"/>
          <w:color w:val="auto"/>
          <w:sz w:val="24"/>
          <w:szCs w:val="24"/>
          <w:lang w:val="fr"/>
        </w:rPr>
        <w:t>jusqu’à</w:t>
      </w:r>
      <w:r w:rsidRPr="003E52A7">
        <w:rPr>
          <w:rFonts w:ascii="Times New Roman" w:hAnsi="Times New Roman"/>
          <w:color w:val="auto"/>
          <w:sz w:val="24"/>
          <w:szCs w:val="24"/>
          <w:lang w:val="fr"/>
        </w:rPr>
        <w:t xml:space="preserve"> concurrence du </w:t>
      </w:r>
      <w:r w:rsidR="00DA781B">
        <w:rPr>
          <w:rFonts w:ascii="Times New Roman" w:hAnsi="Times New Roman"/>
          <w:color w:val="auto"/>
          <w:sz w:val="24"/>
          <w:szCs w:val="24"/>
          <w:lang w:val="fr"/>
        </w:rPr>
        <w:t>P</w:t>
      </w:r>
      <w:r w:rsidRPr="003E52A7">
        <w:rPr>
          <w:rFonts w:ascii="Times New Roman" w:hAnsi="Times New Roman"/>
          <w:color w:val="auto"/>
          <w:sz w:val="24"/>
          <w:szCs w:val="24"/>
          <w:lang w:val="fr"/>
        </w:rPr>
        <w:t xml:space="preserve">lafond de </w:t>
      </w:r>
      <w:r w:rsidR="00857B97">
        <w:rPr>
          <w:rFonts w:ascii="Times New Roman" w:hAnsi="Times New Roman"/>
          <w:color w:val="auto"/>
          <w:sz w:val="24"/>
          <w:szCs w:val="24"/>
          <w:lang w:val="fr"/>
        </w:rPr>
        <w:t>F</w:t>
      </w:r>
      <w:r w:rsidRPr="003E52A7">
        <w:rPr>
          <w:rFonts w:ascii="Times New Roman" w:hAnsi="Times New Roman"/>
          <w:color w:val="auto"/>
          <w:sz w:val="24"/>
          <w:szCs w:val="24"/>
          <w:lang w:val="fr"/>
        </w:rPr>
        <w:t xml:space="preserve">inancement </w:t>
      </w:r>
      <w:r w:rsidR="00857B97">
        <w:rPr>
          <w:rFonts w:ascii="Times New Roman" w:hAnsi="Times New Roman"/>
          <w:color w:val="auto"/>
          <w:sz w:val="24"/>
          <w:szCs w:val="24"/>
          <w:lang w:val="fr"/>
        </w:rPr>
        <w:t>T</w:t>
      </w:r>
      <w:r w:rsidRPr="003E52A7">
        <w:rPr>
          <w:rFonts w:ascii="Times New Roman" w:hAnsi="Times New Roman"/>
          <w:color w:val="auto"/>
          <w:sz w:val="24"/>
          <w:szCs w:val="24"/>
          <w:lang w:val="fr"/>
        </w:rPr>
        <w:t>otal.</w:t>
      </w:r>
    </w:p>
    <w:p w14:paraId="55E83C21" w14:textId="77777777" w:rsidR="003E52A7" w:rsidRPr="003E52A7" w:rsidRDefault="003E52A7" w:rsidP="003E52A7">
      <w:pPr>
        <w:pStyle w:val="ListParagraph"/>
        <w:ind w:hanging="320"/>
        <w:jc w:val="both"/>
        <w:rPr>
          <w:rFonts w:ascii="Times New Roman" w:hAnsi="Times New Roman"/>
          <w:color w:val="auto"/>
          <w:sz w:val="24"/>
          <w:szCs w:val="24"/>
          <w:lang w:val="fr-FR"/>
        </w:rPr>
      </w:pPr>
    </w:p>
    <w:p w14:paraId="49579AAD" w14:textId="7279FD2F" w:rsidR="003E52A7" w:rsidRPr="00DA781B" w:rsidRDefault="003E52A7" w:rsidP="003E52A7">
      <w:pPr>
        <w:numPr>
          <w:ilvl w:val="0"/>
          <w:numId w:val="9"/>
        </w:numPr>
        <w:tabs>
          <w:tab w:val="clear" w:pos="1225"/>
          <w:tab w:val="num" w:pos="1430"/>
        </w:tabs>
        <w:ind w:left="770" w:hanging="320"/>
        <w:jc w:val="both"/>
        <w:rPr>
          <w:rFonts w:ascii="Times New Roman" w:hAnsi="Times New Roman"/>
          <w:color w:val="auto"/>
          <w:sz w:val="24"/>
          <w:szCs w:val="24"/>
          <w:u w:val="single"/>
          <w:lang w:val="fr-FR"/>
        </w:rPr>
      </w:pPr>
      <w:r w:rsidRPr="003E52A7">
        <w:rPr>
          <w:rFonts w:ascii="Times New Roman" w:hAnsi="Times New Roman"/>
          <w:color w:val="auto"/>
          <w:sz w:val="24"/>
          <w:szCs w:val="24"/>
          <w:u w:val="single"/>
          <w:lang w:val="fr"/>
        </w:rPr>
        <w:t>Vaccin</w:t>
      </w:r>
      <w:r w:rsidR="00DA781B">
        <w:rPr>
          <w:rFonts w:ascii="Times New Roman" w:hAnsi="Times New Roman"/>
          <w:color w:val="auto"/>
          <w:sz w:val="24"/>
          <w:szCs w:val="24"/>
          <w:u w:val="single"/>
          <w:lang w:val="fr"/>
        </w:rPr>
        <w:t>s</w:t>
      </w:r>
      <w:r w:rsidR="00DA781B">
        <w:rPr>
          <w:rFonts w:ascii="Times New Roman" w:hAnsi="Times New Roman"/>
          <w:lang w:val="fr"/>
        </w:rPr>
        <w:t xml:space="preserve"> </w:t>
      </w:r>
      <w:r w:rsidRPr="003E52A7">
        <w:rPr>
          <w:rFonts w:ascii="Times New Roman" w:hAnsi="Times New Roman"/>
          <w:color w:val="auto"/>
          <w:sz w:val="24"/>
          <w:szCs w:val="24"/>
          <w:lang w:val="fr"/>
        </w:rPr>
        <w:t>désigne</w:t>
      </w:r>
      <w:r w:rsidR="00DA781B">
        <w:rPr>
          <w:rFonts w:ascii="Times New Roman" w:hAnsi="Times New Roman"/>
          <w:color w:val="auto"/>
          <w:sz w:val="24"/>
          <w:szCs w:val="24"/>
          <w:lang w:val="fr"/>
        </w:rPr>
        <w:t>nt</w:t>
      </w:r>
      <w:r w:rsidRPr="003E52A7">
        <w:rPr>
          <w:rFonts w:ascii="Times New Roman" w:hAnsi="Times New Roman"/>
          <w:color w:val="auto"/>
          <w:sz w:val="24"/>
          <w:szCs w:val="24"/>
          <w:lang w:val="fr"/>
        </w:rPr>
        <w:t xml:space="preserve"> les vaccins contre la COVID-19 qui ont</w:t>
      </w:r>
      <w:r w:rsidR="00DA781B">
        <w:rPr>
          <w:rFonts w:ascii="Times New Roman" w:hAnsi="Times New Roman"/>
          <w:color w:val="auto"/>
          <w:sz w:val="24"/>
          <w:szCs w:val="24"/>
          <w:lang w:val="fr"/>
        </w:rPr>
        <w:t xml:space="preserve"> : </w:t>
      </w:r>
      <w:r w:rsidRPr="003E52A7">
        <w:rPr>
          <w:rFonts w:ascii="Times New Roman" w:hAnsi="Times New Roman"/>
          <w:color w:val="auto"/>
          <w:sz w:val="24"/>
          <w:szCs w:val="24"/>
          <w:lang w:val="fr"/>
        </w:rPr>
        <w:t xml:space="preserve">(i) reçu une homologation ou une autorisation régulière ou d’urgence d’au moins une des </w:t>
      </w:r>
      <w:r w:rsidR="00857B97">
        <w:rPr>
          <w:rFonts w:ascii="Times New Roman" w:hAnsi="Times New Roman"/>
          <w:color w:val="auto"/>
          <w:sz w:val="24"/>
          <w:szCs w:val="24"/>
          <w:lang w:val="fr"/>
        </w:rPr>
        <w:t>A</w:t>
      </w:r>
      <w:r w:rsidRPr="003E52A7">
        <w:rPr>
          <w:rFonts w:ascii="Times New Roman" w:hAnsi="Times New Roman"/>
          <w:color w:val="auto"/>
          <w:sz w:val="24"/>
          <w:szCs w:val="24"/>
          <w:lang w:val="fr"/>
        </w:rPr>
        <w:t xml:space="preserve">utorités de </w:t>
      </w:r>
      <w:r w:rsidR="00857B97">
        <w:rPr>
          <w:rFonts w:ascii="Times New Roman" w:hAnsi="Times New Roman"/>
          <w:color w:val="auto"/>
          <w:sz w:val="24"/>
          <w:szCs w:val="24"/>
          <w:lang w:val="fr"/>
        </w:rPr>
        <w:t>R</w:t>
      </w:r>
      <w:r w:rsidRPr="003E52A7">
        <w:rPr>
          <w:rFonts w:ascii="Times New Roman" w:hAnsi="Times New Roman"/>
          <w:color w:val="auto"/>
          <w:sz w:val="24"/>
          <w:szCs w:val="24"/>
          <w:lang w:val="fr"/>
        </w:rPr>
        <w:t xml:space="preserve">églementation </w:t>
      </w:r>
      <w:r w:rsidR="00857B97">
        <w:rPr>
          <w:rFonts w:ascii="Times New Roman" w:hAnsi="Times New Roman"/>
          <w:color w:val="auto"/>
          <w:sz w:val="24"/>
          <w:szCs w:val="24"/>
          <w:lang w:val="fr"/>
        </w:rPr>
        <w:t>S</w:t>
      </w:r>
      <w:r w:rsidRPr="003E52A7">
        <w:rPr>
          <w:rFonts w:ascii="Times New Roman" w:hAnsi="Times New Roman"/>
          <w:color w:val="auto"/>
          <w:sz w:val="24"/>
          <w:szCs w:val="24"/>
          <w:lang w:val="fr"/>
        </w:rPr>
        <w:t>trictes (SRA) identifiées par l’OMS pour les vaccins achetés et/ou fournis dans le cadre du Mécanisme COVAX,</w:t>
      </w:r>
      <w:r w:rsidRPr="003E52A7">
        <w:rPr>
          <w:rFonts w:ascii="Times New Roman" w:hAnsi="Times New Roman"/>
          <w:lang w:val="fr"/>
        </w:rPr>
        <w:t xml:space="preserve"> </w:t>
      </w:r>
      <w:r w:rsidRPr="00DA781B">
        <w:rPr>
          <w:rFonts w:ascii="Times New Roman" w:hAnsi="Times New Roman"/>
          <w:color w:val="auto"/>
          <w:lang w:val="fr"/>
        </w:rPr>
        <w:t>telles que modifiées de temps à autre</w:t>
      </w:r>
      <w:r w:rsidRPr="00DA781B">
        <w:rPr>
          <w:rFonts w:ascii="Times New Roman" w:hAnsi="Times New Roman"/>
          <w:color w:val="auto"/>
          <w:sz w:val="24"/>
          <w:szCs w:val="24"/>
          <w:lang w:val="fr"/>
        </w:rPr>
        <w:t xml:space="preserve"> par l’OMS</w:t>
      </w:r>
      <w:r w:rsidR="00DA781B">
        <w:rPr>
          <w:rFonts w:ascii="Times New Roman" w:hAnsi="Times New Roman"/>
          <w:color w:val="auto"/>
          <w:sz w:val="24"/>
          <w:szCs w:val="24"/>
          <w:lang w:val="fr"/>
        </w:rPr>
        <w:t xml:space="preserve"> </w:t>
      </w:r>
      <w:r w:rsidRPr="00DA781B">
        <w:rPr>
          <w:rFonts w:ascii="Times New Roman" w:hAnsi="Times New Roman"/>
          <w:color w:val="auto"/>
          <w:sz w:val="24"/>
          <w:szCs w:val="24"/>
          <w:lang w:val="fr"/>
        </w:rPr>
        <w:t xml:space="preserve">; ou (ii) reçu une préqualification (PQ) de l’OMS ou une </w:t>
      </w:r>
      <w:r w:rsidR="000A5EF8">
        <w:rPr>
          <w:rFonts w:ascii="Times New Roman" w:hAnsi="Times New Roman"/>
          <w:color w:val="auto"/>
          <w:sz w:val="24"/>
          <w:szCs w:val="24"/>
          <w:lang w:val="fr"/>
        </w:rPr>
        <w:t>L</w:t>
      </w:r>
      <w:r w:rsidRPr="00DA781B">
        <w:rPr>
          <w:rFonts w:ascii="Times New Roman" w:hAnsi="Times New Roman"/>
          <w:color w:val="auto"/>
          <w:sz w:val="24"/>
          <w:szCs w:val="24"/>
          <w:lang w:val="fr"/>
        </w:rPr>
        <w:t>iste d’</w:t>
      </w:r>
      <w:r w:rsidR="000A5EF8">
        <w:rPr>
          <w:rFonts w:ascii="Times New Roman" w:hAnsi="Times New Roman"/>
          <w:color w:val="auto"/>
          <w:sz w:val="24"/>
          <w:szCs w:val="24"/>
          <w:lang w:val="fr"/>
        </w:rPr>
        <w:t>U</w:t>
      </w:r>
      <w:r w:rsidRPr="00DA781B">
        <w:rPr>
          <w:rFonts w:ascii="Times New Roman" w:hAnsi="Times New Roman"/>
          <w:color w:val="auto"/>
          <w:sz w:val="24"/>
          <w:szCs w:val="24"/>
          <w:lang w:val="fr"/>
        </w:rPr>
        <w:t>tilisation d’</w:t>
      </w:r>
      <w:r w:rsidR="000A5EF8">
        <w:rPr>
          <w:rFonts w:ascii="Times New Roman" w:hAnsi="Times New Roman"/>
          <w:color w:val="auto"/>
          <w:sz w:val="24"/>
          <w:szCs w:val="24"/>
          <w:lang w:val="fr"/>
        </w:rPr>
        <w:t>U</w:t>
      </w:r>
      <w:r w:rsidRPr="00DA781B">
        <w:rPr>
          <w:rFonts w:ascii="Times New Roman" w:hAnsi="Times New Roman"/>
          <w:color w:val="auto"/>
          <w:sz w:val="24"/>
          <w:szCs w:val="24"/>
          <w:lang w:val="fr"/>
        </w:rPr>
        <w:t>rgence (LU</w:t>
      </w:r>
      <w:r w:rsidR="000A5EF8">
        <w:rPr>
          <w:rFonts w:ascii="Times New Roman" w:hAnsi="Times New Roman"/>
          <w:color w:val="auto"/>
          <w:sz w:val="24"/>
          <w:szCs w:val="24"/>
          <w:lang w:val="fr"/>
        </w:rPr>
        <w:t>U</w:t>
      </w:r>
      <w:r w:rsidRPr="00DA781B">
        <w:rPr>
          <w:rFonts w:ascii="Times New Roman" w:hAnsi="Times New Roman"/>
          <w:color w:val="auto"/>
          <w:sz w:val="24"/>
          <w:szCs w:val="24"/>
          <w:lang w:val="fr"/>
        </w:rPr>
        <w:t>)</w:t>
      </w:r>
      <w:r w:rsidR="00857B97">
        <w:rPr>
          <w:rFonts w:ascii="Times New Roman" w:hAnsi="Times New Roman"/>
          <w:color w:val="auto"/>
          <w:sz w:val="24"/>
          <w:szCs w:val="24"/>
          <w:lang w:val="fr"/>
        </w:rPr>
        <w:t xml:space="preserve"> de l’OMS</w:t>
      </w:r>
      <w:r w:rsidRPr="00DA781B">
        <w:rPr>
          <w:rFonts w:ascii="Times New Roman" w:hAnsi="Times New Roman"/>
          <w:color w:val="auto"/>
          <w:sz w:val="24"/>
          <w:szCs w:val="24"/>
          <w:lang w:val="fr"/>
        </w:rPr>
        <w:t>.</w:t>
      </w:r>
    </w:p>
    <w:p w14:paraId="40D5ACC6" w14:textId="77777777" w:rsidR="003E52A7" w:rsidRPr="003E52A7" w:rsidRDefault="003E52A7" w:rsidP="003E52A7">
      <w:pPr>
        <w:pStyle w:val="ListParagraph"/>
        <w:ind w:left="1225" w:hanging="320"/>
        <w:jc w:val="both"/>
        <w:rPr>
          <w:rFonts w:ascii="Times New Roman" w:hAnsi="Times New Roman"/>
          <w:color w:val="auto"/>
          <w:sz w:val="24"/>
          <w:szCs w:val="24"/>
          <w:u w:val="single"/>
          <w:lang w:val="fr-FR"/>
        </w:rPr>
      </w:pPr>
    </w:p>
    <w:p w14:paraId="6051FE2C" w14:textId="1D44D421" w:rsidR="003E52A7" w:rsidRPr="003E52A7" w:rsidRDefault="003E52A7" w:rsidP="003E52A7">
      <w:pPr>
        <w:numPr>
          <w:ilvl w:val="0"/>
          <w:numId w:val="9"/>
        </w:numPr>
        <w:tabs>
          <w:tab w:val="clear" w:pos="1225"/>
          <w:tab w:val="num" w:pos="1430"/>
        </w:tabs>
        <w:ind w:left="770" w:hanging="320"/>
        <w:jc w:val="both"/>
        <w:rPr>
          <w:rFonts w:ascii="Times New Roman" w:hAnsi="Times New Roman"/>
          <w:color w:val="auto"/>
          <w:sz w:val="24"/>
          <w:szCs w:val="24"/>
          <w:lang w:val="fr-FR"/>
        </w:rPr>
      </w:pPr>
      <w:r w:rsidRPr="003E52A7">
        <w:rPr>
          <w:rFonts w:ascii="Times New Roman" w:hAnsi="Times New Roman"/>
          <w:color w:val="auto"/>
          <w:sz w:val="24"/>
          <w:szCs w:val="24"/>
          <w:u w:val="single"/>
          <w:lang w:val="fr"/>
        </w:rPr>
        <w:t>Articles d’</w:t>
      </w:r>
      <w:r w:rsidR="00857B97">
        <w:rPr>
          <w:rFonts w:ascii="Times New Roman" w:hAnsi="Times New Roman"/>
          <w:color w:val="auto"/>
          <w:sz w:val="24"/>
          <w:szCs w:val="24"/>
          <w:u w:val="single"/>
          <w:lang w:val="fr"/>
        </w:rPr>
        <w:t>E</w:t>
      </w:r>
      <w:r w:rsidRPr="003E52A7">
        <w:rPr>
          <w:rFonts w:ascii="Times New Roman" w:hAnsi="Times New Roman"/>
          <w:color w:val="auto"/>
          <w:sz w:val="24"/>
          <w:szCs w:val="24"/>
          <w:u w:val="single"/>
          <w:lang w:val="fr"/>
        </w:rPr>
        <w:t>ntrepôt</w:t>
      </w:r>
      <w:r w:rsidRPr="003E52A7">
        <w:rPr>
          <w:rFonts w:ascii="Times New Roman" w:hAnsi="Times New Roman"/>
          <w:color w:val="auto"/>
          <w:sz w:val="24"/>
          <w:szCs w:val="24"/>
          <w:lang w:val="fr"/>
        </w:rPr>
        <w:t xml:space="preserve"> </w:t>
      </w:r>
      <w:r w:rsidR="00391D9D">
        <w:rPr>
          <w:rFonts w:ascii="Times New Roman" w:hAnsi="Times New Roman"/>
          <w:color w:val="auto"/>
          <w:sz w:val="24"/>
          <w:szCs w:val="24"/>
          <w:lang w:val="fr"/>
        </w:rPr>
        <w:t xml:space="preserve">désigne </w:t>
      </w:r>
      <w:r w:rsidRPr="003E52A7">
        <w:rPr>
          <w:rFonts w:ascii="Times New Roman" w:hAnsi="Times New Roman"/>
          <w:color w:val="auto"/>
          <w:sz w:val="24"/>
          <w:szCs w:val="24"/>
          <w:lang w:val="fr"/>
        </w:rPr>
        <w:t xml:space="preserve">des biens et du matériel détenus en stock dans le ou les entrepôts de la Division des </w:t>
      </w:r>
      <w:r w:rsidR="00391D9D">
        <w:rPr>
          <w:rFonts w:ascii="Times New Roman" w:hAnsi="Times New Roman"/>
          <w:color w:val="auto"/>
          <w:sz w:val="24"/>
          <w:szCs w:val="24"/>
          <w:lang w:val="fr"/>
        </w:rPr>
        <w:t>A</w:t>
      </w:r>
      <w:r w:rsidRPr="003E52A7">
        <w:rPr>
          <w:rFonts w:ascii="Times New Roman" w:hAnsi="Times New Roman"/>
          <w:color w:val="auto"/>
          <w:sz w:val="24"/>
          <w:szCs w:val="24"/>
          <w:lang w:val="fr"/>
        </w:rPr>
        <w:t>pprovisionnements de l’UNICEF.</w:t>
      </w:r>
    </w:p>
    <w:p w14:paraId="4490BA72" w14:textId="77777777" w:rsidR="003E52A7" w:rsidRPr="005B1D48" w:rsidRDefault="003E52A7" w:rsidP="003E52A7">
      <w:pPr>
        <w:rPr>
          <w:lang w:val="fr-FR"/>
        </w:rPr>
      </w:pPr>
    </w:p>
    <w:p w14:paraId="7A7B2E50" w14:textId="242C557E" w:rsidR="00F11EB4" w:rsidRDefault="00F11EB4" w:rsidP="00F11EB4">
      <w:pPr>
        <w:ind w:left="770"/>
        <w:jc w:val="both"/>
        <w:rPr>
          <w:rFonts w:ascii="Times New Roman" w:hAnsi="Times New Roman"/>
          <w:color w:val="auto"/>
          <w:sz w:val="24"/>
          <w:lang w:val="fr-FR"/>
        </w:rPr>
      </w:pPr>
    </w:p>
    <w:p w14:paraId="133179C8" w14:textId="7C7DC6F7" w:rsidR="00FE1259" w:rsidRPr="0024222D" w:rsidRDefault="00FE1259" w:rsidP="00C713A8">
      <w:pPr>
        <w:jc w:val="center"/>
        <w:rPr>
          <w:rFonts w:ascii="Times New Roman" w:hAnsi="Times New Roman"/>
          <w:color w:val="auto"/>
          <w:sz w:val="24"/>
          <w:szCs w:val="24"/>
          <w:lang w:val="fr-FR"/>
        </w:rPr>
      </w:pPr>
    </w:p>
    <w:p w14:paraId="0046DC6F" w14:textId="2E01D176" w:rsidR="00391D9D" w:rsidRPr="0024222D" w:rsidRDefault="00391D9D" w:rsidP="00C713A8">
      <w:pPr>
        <w:jc w:val="center"/>
        <w:rPr>
          <w:rFonts w:ascii="Times New Roman" w:hAnsi="Times New Roman"/>
          <w:color w:val="auto"/>
          <w:sz w:val="24"/>
          <w:szCs w:val="24"/>
          <w:lang w:val="fr-FR"/>
        </w:rPr>
      </w:pPr>
    </w:p>
    <w:p w14:paraId="16CD702A" w14:textId="6254BBFE" w:rsidR="00391D9D" w:rsidRPr="0024222D" w:rsidRDefault="00391D9D" w:rsidP="00C713A8">
      <w:pPr>
        <w:jc w:val="center"/>
        <w:rPr>
          <w:rFonts w:ascii="Times New Roman" w:hAnsi="Times New Roman"/>
          <w:color w:val="auto"/>
          <w:sz w:val="24"/>
          <w:szCs w:val="24"/>
          <w:lang w:val="fr-FR"/>
        </w:rPr>
      </w:pPr>
    </w:p>
    <w:p w14:paraId="67BCFD13" w14:textId="5845C121" w:rsidR="00391D9D" w:rsidRPr="0024222D" w:rsidRDefault="00391D9D" w:rsidP="00C713A8">
      <w:pPr>
        <w:jc w:val="center"/>
        <w:rPr>
          <w:rFonts w:ascii="Times New Roman" w:hAnsi="Times New Roman"/>
          <w:color w:val="auto"/>
          <w:sz w:val="24"/>
          <w:szCs w:val="24"/>
          <w:lang w:val="fr-FR"/>
        </w:rPr>
      </w:pPr>
    </w:p>
    <w:p w14:paraId="070EF92A" w14:textId="6479827E" w:rsidR="00391D9D" w:rsidRPr="0024222D" w:rsidRDefault="00391D9D" w:rsidP="00C713A8">
      <w:pPr>
        <w:jc w:val="center"/>
        <w:rPr>
          <w:rFonts w:ascii="Times New Roman" w:hAnsi="Times New Roman"/>
          <w:color w:val="auto"/>
          <w:sz w:val="24"/>
          <w:szCs w:val="24"/>
          <w:lang w:val="fr-FR"/>
        </w:rPr>
      </w:pPr>
    </w:p>
    <w:p w14:paraId="24900B7E" w14:textId="77777777" w:rsidR="00391D9D" w:rsidRPr="0024222D" w:rsidRDefault="00391D9D" w:rsidP="00C713A8">
      <w:pPr>
        <w:jc w:val="center"/>
        <w:rPr>
          <w:rFonts w:ascii="Times New Roman" w:hAnsi="Times New Roman"/>
          <w:color w:val="auto"/>
          <w:sz w:val="24"/>
          <w:szCs w:val="24"/>
          <w:lang w:val="fr-FR"/>
        </w:rPr>
      </w:pPr>
    </w:p>
    <w:p w14:paraId="6C19AE51" w14:textId="77777777" w:rsidR="00FE1259" w:rsidRPr="0024222D" w:rsidRDefault="00FE1259" w:rsidP="00C713A8">
      <w:pPr>
        <w:jc w:val="center"/>
        <w:rPr>
          <w:rFonts w:ascii="Times New Roman" w:hAnsi="Times New Roman"/>
          <w:color w:val="auto"/>
          <w:sz w:val="24"/>
          <w:szCs w:val="24"/>
          <w:lang w:val="fr-FR"/>
        </w:rPr>
      </w:pPr>
    </w:p>
    <w:p w14:paraId="30415043" w14:textId="56A290C8" w:rsidR="000F3397" w:rsidRPr="0024222D" w:rsidRDefault="000F3397" w:rsidP="00C713A8">
      <w:pPr>
        <w:jc w:val="center"/>
        <w:rPr>
          <w:rFonts w:ascii="Times New Roman" w:hAnsi="Times New Roman"/>
          <w:b/>
          <w:smallCaps/>
          <w:color w:val="auto"/>
          <w:sz w:val="24"/>
          <w:szCs w:val="24"/>
          <w:lang w:val="fr-FR"/>
        </w:rPr>
      </w:pPr>
      <w:bookmarkStart w:id="4" w:name="_Hlk71293764"/>
      <w:r w:rsidRPr="0024222D">
        <w:rPr>
          <w:rFonts w:ascii="Times New Roman" w:hAnsi="Times New Roman"/>
          <w:b/>
          <w:smallCaps/>
          <w:color w:val="auto"/>
          <w:sz w:val="24"/>
          <w:szCs w:val="24"/>
          <w:lang w:val="fr-FR"/>
        </w:rPr>
        <w:t>A</w:t>
      </w:r>
      <w:r w:rsidR="003E3C6B" w:rsidRPr="0024222D">
        <w:rPr>
          <w:rFonts w:ascii="Times New Roman" w:hAnsi="Times New Roman"/>
          <w:b/>
          <w:smallCaps/>
          <w:color w:val="auto"/>
          <w:sz w:val="24"/>
          <w:szCs w:val="24"/>
          <w:lang w:val="fr-FR"/>
        </w:rPr>
        <w:t>rticle II</w:t>
      </w:r>
    </w:p>
    <w:p w14:paraId="35993108" w14:textId="77777777" w:rsidR="00391D9D" w:rsidRPr="0024222D" w:rsidRDefault="00391D9D" w:rsidP="00C713A8">
      <w:pPr>
        <w:jc w:val="center"/>
        <w:rPr>
          <w:rFonts w:ascii="Times New Roman" w:hAnsi="Times New Roman"/>
          <w:b/>
          <w:smallCaps/>
          <w:color w:val="auto"/>
          <w:sz w:val="24"/>
          <w:szCs w:val="24"/>
          <w:lang w:val="fr-FR"/>
        </w:rPr>
      </w:pPr>
    </w:p>
    <w:bookmarkEnd w:id="4"/>
    <w:p w14:paraId="54B0F77A" w14:textId="50AB4C7F" w:rsidR="000F3397" w:rsidRPr="00391D9D" w:rsidRDefault="00391D9D" w:rsidP="00C713A8">
      <w:pPr>
        <w:jc w:val="center"/>
        <w:rPr>
          <w:rFonts w:ascii="Times New Roman" w:hAnsi="Times New Roman"/>
          <w:b/>
          <w:color w:val="auto"/>
          <w:sz w:val="24"/>
          <w:szCs w:val="24"/>
          <w:lang w:val="fr-FR"/>
        </w:rPr>
      </w:pPr>
      <w:r w:rsidRPr="00391D9D">
        <w:rPr>
          <w:rFonts w:ascii="Times New Roman" w:hAnsi="Times New Roman"/>
          <w:b/>
          <w:smallCaps/>
          <w:color w:val="auto"/>
          <w:sz w:val="24"/>
          <w:szCs w:val="24"/>
          <w:lang w:val="fr-FR"/>
        </w:rPr>
        <w:t>Portée du Programme et Obligations Générales de</w:t>
      </w:r>
      <w:r>
        <w:rPr>
          <w:rFonts w:ascii="Times New Roman" w:hAnsi="Times New Roman"/>
          <w:b/>
          <w:smallCaps/>
          <w:color w:val="auto"/>
          <w:sz w:val="24"/>
          <w:szCs w:val="24"/>
          <w:lang w:val="fr-FR"/>
        </w:rPr>
        <w:t xml:space="preserve"> l’accord</w:t>
      </w:r>
    </w:p>
    <w:p w14:paraId="2412D4B2" w14:textId="77777777" w:rsidR="000F3397" w:rsidRPr="00391D9D" w:rsidRDefault="000F3397" w:rsidP="00C713A8">
      <w:pPr>
        <w:jc w:val="both"/>
        <w:rPr>
          <w:rFonts w:ascii="Times New Roman" w:hAnsi="Times New Roman"/>
          <w:color w:val="auto"/>
          <w:sz w:val="24"/>
          <w:szCs w:val="24"/>
          <w:lang w:val="fr-FR"/>
        </w:rPr>
      </w:pPr>
    </w:p>
    <w:p w14:paraId="40711B13" w14:textId="03A87782" w:rsidR="00391D9D" w:rsidRPr="00391D9D" w:rsidRDefault="00391D9D" w:rsidP="00391D9D">
      <w:pPr>
        <w:pStyle w:val="ListParagraph"/>
        <w:numPr>
          <w:ilvl w:val="0"/>
          <w:numId w:val="33"/>
        </w:numPr>
        <w:ind w:left="360"/>
        <w:jc w:val="both"/>
        <w:rPr>
          <w:lang w:val="fr-FR"/>
        </w:rPr>
      </w:pPr>
      <w:bookmarkStart w:id="5" w:name="_Hlk77332961"/>
      <w:bookmarkStart w:id="6" w:name="_Hlk77333152"/>
      <w:r w:rsidRPr="00F2539E">
        <w:rPr>
          <w:rFonts w:ascii="Times New Roman" w:hAnsi="Times New Roman"/>
          <w:sz w:val="24"/>
          <w:szCs w:val="24"/>
          <w:lang w:val="fr"/>
        </w:rPr>
        <w:t>L</w:t>
      </w:r>
      <w:r w:rsidRPr="00391D9D">
        <w:rPr>
          <w:rFonts w:ascii="Times New Roman" w:hAnsi="Times New Roman"/>
          <w:color w:val="auto"/>
          <w:sz w:val="24"/>
          <w:szCs w:val="24"/>
          <w:shd w:val="clear" w:color="auto" w:fill="FFFFFF"/>
          <w:lang w:val="fr-FR"/>
        </w:rPr>
        <w:t xml:space="preserve">es Parties conviennent qu’en ce qui concerne l’article I(t)(i) ci-dessus, l’UNICEF peut,  à la demande du Gouvernement, se procurer des vaccins qui n’ont reçu qu’une homologation ou une autorisation régulière ou d’urgence  d’une Autorité de Régulation Stricte,  que si les conditions suivantes ont été remplies : (i) le Gouvernement a confirmé par écrit l’acceptation de son entière responsabilité pour les pertes accidentelles ou indirectes liées à l’achat et à la livraison de ce vaccin ; et (ii) le destinataire concerné, ayant été informé qu’aucun rapport d’évaluation ou assistance technique ne sera fourni par l’OMS, a accepté de recevoir ce vaccin qui n’a pas de préqualification de l’OMS ou figurant sur une Liste d’Utilisation d’Urgence </w:t>
      </w:r>
      <w:r w:rsidR="00857B97">
        <w:rPr>
          <w:rFonts w:ascii="Times New Roman" w:hAnsi="Times New Roman"/>
          <w:color w:val="auto"/>
          <w:sz w:val="24"/>
          <w:szCs w:val="24"/>
          <w:shd w:val="clear" w:color="auto" w:fill="FFFFFF"/>
          <w:lang w:val="fr-FR"/>
        </w:rPr>
        <w:t xml:space="preserve">(LUU) </w:t>
      </w:r>
      <w:r w:rsidRPr="00391D9D">
        <w:rPr>
          <w:rFonts w:ascii="Times New Roman" w:hAnsi="Times New Roman"/>
          <w:color w:val="auto"/>
          <w:sz w:val="24"/>
          <w:szCs w:val="24"/>
          <w:shd w:val="clear" w:color="auto" w:fill="FFFFFF"/>
          <w:lang w:val="fr-FR"/>
        </w:rPr>
        <w:t xml:space="preserve">de l’OMS. </w:t>
      </w:r>
    </w:p>
    <w:bookmarkEnd w:id="5"/>
    <w:bookmarkEnd w:id="6"/>
    <w:p w14:paraId="2BE66814" w14:textId="77777777" w:rsidR="008846C1" w:rsidRPr="00391D9D" w:rsidRDefault="008846C1" w:rsidP="000A24B8">
      <w:pPr>
        <w:jc w:val="both"/>
        <w:rPr>
          <w:rFonts w:ascii="Times New Roman" w:hAnsi="Times New Roman"/>
          <w:color w:val="auto"/>
          <w:sz w:val="24"/>
          <w:szCs w:val="24"/>
          <w:lang w:val="fr-FR"/>
        </w:rPr>
      </w:pPr>
    </w:p>
    <w:p w14:paraId="01766E2F" w14:textId="2263119E" w:rsidR="00E6626C" w:rsidRPr="00857B97" w:rsidRDefault="00391D9D" w:rsidP="002D0493">
      <w:pPr>
        <w:pStyle w:val="ListParagraph"/>
        <w:numPr>
          <w:ilvl w:val="0"/>
          <w:numId w:val="1"/>
        </w:numPr>
        <w:jc w:val="both"/>
        <w:rPr>
          <w:rFonts w:ascii="Times New Roman" w:hAnsi="Times New Roman"/>
          <w:color w:val="auto"/>
          <w:sz w:val="24"/>
          <w:szCs w:val="24"/>
          <w:lang w:val="fr-FR"/>
        </w:rPr>
      </w:pPr>
      <w:r w:rsidRPr="00857B97">
        <w:rPr>
          <w:rFonts w:ascii="Times New Roman" w:hAnsi="Times New Roman"/>
          <w:color w:val="auto"/>
          <w:sz w:val="24"/>
          <w:szCs w:val="24"/>
          <w:lang w:val="fr-FR"/>
        </w:rPr>
        <w:t>L’</w:t>
      </w:r>
      <w:r w:rsidR="00E6626C" w:rsidRPr="00857B97">
        <w:rPr>
          <w:rFonts w:ascii="Times New Roman" w:hAnsi="Times New Roman"/>
          <w:color w:val="auto"/>
          <w:sz w:val="24"/>
          <w:szCs w:val="24"/>
          <w:lang w:val="fr-FR"/>
        </w:rPr>
        <w:t xml:space="preserve">UNICEF </w:t>
      </w:r>
      <w:r w:rsidRPr="00857B97">
        <w:rPr>
          <w:rFonts w:ascii="Times New Roman" w:hAnsi="Times New Roman"/>
          <w:color w:val="auto"/>
          <w:sz w:val="24"/>
          <w:szCs w:val="24"/>
          <w:lang w:val="fr-FR"/>
        </w:rPr>
        <w:t xml:space="preserve">convient de </w:t>
      </w:r>
      <w:r w:rsidR="009860A1" w:rsidRPr="00857B97">
        <w:rPr>
          <w:rFonts w:ascii="Times New Roman" w:hAnsi="Times New Roman"/>
          <w:color w:val="auto"/>
          <w:sz w:val="24"/>
          <w:szCs w:val="24"/>
          <w:lang w:val="fr-FR"/>
        </w:rPr>
        <w:t>:</w:t>
      </w:r>
    </w:p>
    <w:p w14:paraId="376DB96C" w14:textId="77777777" w:rsidR="00E6626C" w:rsidRPr="00857B97" w:rsidRDefault="00E6626C" w:rsidP="00E6626C">
      <w:pPr>
        <w:ind w:left="660"/>
        <w:jc w:val="both"/>
        <w:rPr>
          <w:rFonts w:ascii="Times New Roman" w:hAnsi="Times New Roman"/>
          <w:color w:val="auto"/>
          <w:sz w:val="24"/>
          <w:szCs w:val="24"/>
          <w:lang w:val="fr-FR"/>
        </w:rPr>
      </w:pPr>
    </w:p>
    <w:p w14:paraId="076F2E7E" w14:textId="1088CF7F" w:rsidR="009860A1" w:rsidRPr="00F2539E" w:rsidRDefault="009860A1" w:rsidP="00F2539E">
      <w:pPr>
        <w:ind w:left="720" w:hanging="270"/>
        <w:jc w:val="both"/>
        <w:rPr>
          <w:rFonts w:ascii="Times New Roman" w:hAnsi="Times New Roman"/>
          <w:color w:val="auto"/>
          <w:sz w:val="24"/>
          <w:szCs w:val="24"/>
          <w:lang w:val="fr-FR"/>
        </w:rPr>
      </w:pPr>
      <w:r w:rsidRPr="00857B97">
        <w:rPr>
          <w:rFonts w:ascii="Times New Roman" w:hAnsi="Times New Roman"/>
          <w:color w:val="auto"/>
          <w:sz w:val="24"/>
          <w:szCs w:val="24"/>
          <w:lang w:val="fr-FR"/>
        </w:rPr>
        <w:t>a.</w:t>
      </w:r>
      <w:r w:rsidRPr="00857B97">
        <w:rPr>
          <w:rFonts w:ascii="Times New Roman" w:hAnsi="Times New Roman"/>
          <w:color w:val="auto"/>
          <w:sz w:val="24"/>
          <w:szCs w:val="24"/>
          <w:lang w:val="fr-FR"/>
        </w:rPr>
        <w:tab/>
      </w:r>
      <w:r w:rsidR="00391D9D" w:rsidRPr="00857B97">
        <w:rPr>
          <w:rFonts w:ascii="Times New Roman" w:hAnsi="Times New Roman"/>
          <w:color w:val="auto"/>
          <w:sz w:val="24"/>
          <w:szCs w:val="24"/>
          <w:lang w:val="fr-FR"/>
        </w:rPr>
        <w:t xml:space="preserve">d’acquérir les Fournitures indiquées dans les Estimations de Coût acceptées par le Gouvernement, en conformité avec les </w:t>
      </w:r>
      <w:r w:rsidR="00857B97" w:rsidRPr="00857B97">
        <w:rPr>
          <w:rFonts w:ascii="Times New Roman" w:hAnsi="Times New Roman"/>
          <w:color w:val="auto"/>
          <w:sz w:val="24"/>
          <w:szCs w:val="24"/>
          <w:lang w:val="fr-FR"/>
        </w:rPr>
        <w:t>spécifications</w:t>
      </w:r>
      <w:r w:rsidR="00391D9D" w:rsidRPr="00857B97">
        <w:rPr>
          <w:rFonts w:ascii="Times New Roman" w:hAnsi="Times New Roman"/>
          <w:color w:val="auto"/>
          <w:sz w:val="24"/>
          <w:szCs w:val="24"/>
          <w:lang w:val="fr-FR"/>
        </w:rPr>
        <w:t xml:space="preserve"> techniques applicables (y compris les périodes de garantie devant être maintenues </w:t>
      </w:r>
      <w:r w:rsidR="00F2539E" w:rsidRPr="00857B97">
        <w:rPr>
          <w:rFonts w:ascii="Times New Roman" w:hAnsi="Times New Roman"/>
          <w:color w:val="auto"/>
          <w:sz w:val="24"/>
          <w:szCs w:val="24"/>
          <w:lang w:val="fr-FR"/>
        </w:rPr>
        <w:t>entre la sortie de l’entrepôt du fournisseur ou de l’UNICEF et</w:t>
      </w:r>
      <w:r w:rsidR="00F2539E" w:rsidRPr="00F2539E">
        <w:rPr>
          <w:rFonts w:ascii="Times New Roman" w:hAnsi="Times New Roman"/>
          <w:color w:val="auto"/>
          <w:sz w:val="24"/>
          <w:szCs w:val="24"/>
          <w:lang w:val="fr-FR"/>
        </w:rPr>
        <w:t xml:space="preserve"> le transitaire) et en quantités </w:t>
      </w:r>
      <w:r w:rsidR="00857B97">
        <w:rPr>
          <w:rFonts w:ascii="Times New Roman" w:hAnsi="Times New Roman"/>
          <w:color w:val="auto"/>
          <w:sz w:val="24"/>
          <w:szCs w:val="24"/>
          <w:lang w:val="fr-FR"/>
        </w:rPr>
        <w:t>telles qu’</w:t>
      </w:r>
      <w:r w:rsidR="00F2539E" w:rsidRPr="00F2539E">
        <w:rPr>
          <w:rFonts w:ascii="Times New Roman" w:hAnsi="Times New Roman"/>
          <w:color w:val="auto"/>
          <w:sz w:val="24"/>
          <w:szCs w:val="24"/>
          <w:lang w:val="fr-FR"/>
        </w:rPr>
        <w:t>établie</w:t>
      </w:r>
      <w:r w:rsidR="00857B97">
        <w:rPr>
          <w:rFonts w:ascii="Times New Roman" w:hAnsi="Times New Roman"/>
          <w:color w:val="auto"/>
          <w:sz w:val="24"/>
          <w:szCs w:val="24"/>
          <w:lang w:val="fr-FR"/>
        </w:rPr>
        <w:t>s</w:t>
      </w:r>
      <w:r w:rsidR="00F2539E" w:rsidRPr="00F2539E">
        <w:rPr>
          <w:rFonts w:ascii="Times New Roman" w:hAnsi="Times New Roman"/>
          <w:color w:val="auto"/>
          <w:sz w:val="24"/>
          <w:szCs w:val="24"/>
          <w:lang w:val="fr-FR"/>
        </w:rPr>
        <w:t xml:space="preserve"> dans chaque Estimation de Coût, et </w:t>
      </w:r>
    </w:p>
    <w:p w14:paraId="4F5756F0" w14:textId="77777777" w:rsidR="009860A1" w:rsidRPr="00F2539E" w:rsidRDefault="009860A1" w:rsidP="00F2539E">
      <w:pPr>
        <w:ind w:left="720" w:hanging="270"/>
        <w:jc w:val="both"/>
        <w:rPr>
          <w:rFonts w:ascii="Times New Roman" w:hAnsi="Times New Roman"/>
          <w:color w:val="auto"/>
          <w:sz w:val="24"/>
          <w:szCs w:val="24"/>
          <w:lang w:val="fr-FR"/>
        </w:rPr>
      </w:pPr>
    </w:p>
    <w:p w14:paraId="64AF13BF" w14:textId="15736789" w:rsidR="009860A1" w:rsidRPr="00F2539E" w:rsidRDefault="009860A1" w:rsidP="00F2539E">
      <w:pPr>
        <w:ind w:left="720" w:hanging="270"/>
        <w:jc w:val="both"/>
        <w:rPr>
          <w:rFonts w:ascii="Times New Roman" w:hAnsi="Times New Roman"/>
          <w:color w:val="auto"/>
          <w:sz w:val="24"/>
          <w:szCs w:val="24"/>
          <w:lang w:val="fr-FR"/>
        </w:rPr>
      </w:pPr>
      <w:r w:rsidRPr="00F2539E">
        <w:rPr>
          <w:rFonts w:ascii="Times New Roman" w:hAnsi="Times New Roman"/>
          <w:color w:val="auto"/>
          <w:sz w:val="24"/>
          <w:szCs w:val="24"/>
          <w:lang w:val="fr-FR"/>
        </w:rPr>
        <w:t>b.</w:t>
      </w:r>
      <w:r w:rsidRPr="00F2539E">
        <w:rPr>
          <w:rFonts w:ascii="Times New Roman" w:hAnsi="Times New Roman"/>
          <w:color w:val="auto"/>
          <w:sz w:val="24"/>
          <w:szCs w:val="24"/>
          <w:lang w:val="fr-FR"/>
        </w:rPr>
        <w:tab/>
      </w:r>
      <w:r w:rsidR="00F2539E" w:rsidRPr="00F2539E">
        <w:rPr>
          <w:rFonts w:ascii="Times New Roman" w:hAnsi="Times New Roman"/>
          <w:color w:val="auto"/>
          <w:sz w:val="24"/>
          <w:szCs w:val="24"/>
          <w:lang w:val="fr-FR"/>
        </w:rPr>
        <w:t xml:space="preserve">d’organiser la livraison des Fournitures mentionnées </w:t>
      </w:r>
      <w:r w:rsidR="00F83A08">
        <w:rPr>
          <w:rFonts w:ascii="Times New Roman" w:hAnsi="Times New Roman"/>
          <w:color w:val="auto"/>
          <w:sz w:val="24"/>
          <w:szCs w:val="24"/>
          <w:lang w:val="fr-FR"/>
        </w:rPr>
        <w:t>à</w:t>
      </w:r>
      <w:r w:rsidR="00F2539E" w:rsidRPr="00F2539E">
        <w:rPr>
          <w:rFonts w:ascii="Times New Roman" w:hAnsi="Times New Roman"/>
          <w:color w:val="auto"/>
          <w:sz w:val="24"/>
          <w:szCs w:val="24"/>
          <w:lang w:val="fr-FR"/>
        </w:rPr>
        <w:t xml:space="preserve"> l’Article II, paragraphe 2(a) conformément au bordereau de livraison spécifié dans l’Estimation de Coût convenue entre l’UNICEF et le Gouvernement, et</w:t>
      </w:r>
      <w:r w:rsidR="00E6626C" w:rsidRPr="00F2539E">
        <w:rPr>
          <w:rFonts w:ascii="Times New Roman" w:hAnsi="Times New Roman"/>
          <w:color w:val="auto"/>
          <w:sz w:val="24"/>
          <w:szCs w:val="24"/>
          <w:lang w:val="fr-FR"/>
        </w:rPr>
        <w:t xml:space="preserve"> </w:t>
      </w:r>
    </w:p>
    <w:p w14:paraId="2B956912" w14:textId="77777777" w:rsidR="009860A1" w:rsidRPr="00F2539E" w:rsidRDefault="009860A1" w:rsidP="00F2539E">
      <w:pPr>
        <w:ind w:left="720" w:hanging="270"/>
        <w:jc w:val="both"/>
        <w:rPr>
          <w:rFonts w:ascii="Times New Roman" w:hAnsi="Times New Roman"/>
          <w:color w:val="auto"/>
          <w:sz w:val="24"/>
          <w:szCs w:val="24"/>
          <w:lang w:val="fr-FR"/>
        </w:rPr>
      </w:pPr>
    </w:p>
    <w:p w14:paraId="1DEC937C" w14:textId="41AFD9A2" w:rsidR="00E6626C" w:rsidRPr="00F2539E" w:rsidRDefault="009860A1" w:rsidP="00F2539E">
      <w:pPr>
        <w:ind w:left="720" w:hanging="270"/>
        <w:jc w:val="both"/>
        <w:rPr>
          <w:rFonts w:ascii="Times New Roman" w:hAnsi="Times New Roman"/>
          <w:color w:val="auto"/>
          <w:sz w:val="24"/>
          <w:szCs w:val="24"/>
          <w:lang w:val="fr-FR"/>
        </w:rPr>
      </w:pPr>
      <w:r w:rsidRPr="00F2539E">
        <w:rPr>
          <w:rFonts w:ascii="Times New Roman" w:hAnsi="Times New Roman"/>
          <w:color w:val="auto"/>
          <w:sz w:val="24"/>
          <w:szCs w:val="24"/>
          <w:lang w:val="fr-FR"/>
        </w:rPr>
        <w:t>c.</w:t>
      </w:r>
      <w:r w:rsidRPr="00F2539E">
        <w:rPr>
          <w:rFonts w:ascii="Times New Roman" w:hAnsi="Times New Roman"/>
          <w:color w:val="auto"/>
          <w:sz w:val="24"/>
          <w:szCs w:val="24"/>
          <w:lang w:val="fr-FR"/>
        </w:rPr>
        <w:tab/>
      </w:r>
      <w:r w:rsidR="00F2539E" w:rsidRPr="00F2539E">
        <w:rPr>
          <w:rFonts w:ascii="Times New Roman" w:hAnsi="Times New Roman"/>
          <w:color w:val="auto"/>
          <w:sz w:val="24"/>
          <w:szCs w:val="24"/>
          <w:lang w:val="fr-FR"/>
        </w:rPr>
        <w:t xml:space="preserve">de fournir les Services, le cas échéant, conformément </w:t>
      </w:r>
      <w:r w:rsidR="00F2539E">
        <w:rPr>
          <w:rFonts w:ascii="Times New Roman" w:hAnsi="Times New Roman"/>
          <w:color w:val="auto"/>
          <w:sz w:val="24"/>
          <w:szCs w:val="24"/>
          <w:lang w:val="fr-FR"/>
        </w:rPr>
        <w:t>à ce présent Accord.</w:t>
      </w:r>
    </w:p>
    <w:p w14:paraId="17E2BB84" w14:textId="77777777" w:rsidR="00AD4F01" w:rsidRPr="00F2539E" w:rsidRDefault="00AD4F01" w:rsidP="00AD4F01">
      <w:pPr>
        <w:jc w:val="both"/>
        <w:rPr>
          <w:rFonts w:ascii="Times New Roman" w:hAnsi="Times New Roman"/>
          <w:color w:val="auto"/>
          <w:sz w:val="24"/>
          <w:szCs w:val="24"/>
          <w:lang w:val="fr-FR"/>
        </w:rPr>
      </w:pPr>
    </w:p>
    <w:p w14:paraId="704064A8" w14:textId="0199B4F0" w:rsidR="00D0023C" w:rsidRPr="002D0493" w:rsidRDefault="008F296F" w:rsidP="00DF457B">
      <w:pPr>
        <w:pStyle w:val="ListParagraph"/>
        <w:numPr>
          <w:ilvl w:val="0"/>
          <w:numId w:val="1"/>
        </w:numPr>
        <w:jc w:val="both"/>
        <w:rPr>
          <w:rFonts w:ascii="Times New Roman" w:hAnsi="Times New Roman"/>
          <w:color w:val="auto"/>
          <w:sz w:val="24"/>
          <w:szCs w:val="24"/>
          <w:lang w:val="fr-FR"/>
        </w:rPr>
      </w:pPr>
      <w:r w:rsidRPr="002D0493">
        <w:rPr>
          <w:rFonts w:ascii="Times New Roman" w:hAnsi="Times New Roman"/>
          <w:color w:val="auto"/>
          <w:sz w:val="24"/>
          <w:szCs w:val="24"/>
          <w:lang w:val="fr-FR"/>
        </w:rPr>
        <w:t xml:space="preserve">The </w:t>
      </w:r>
      <w:r w:rsidR="002D0493" w:rsidRPr="002D0493">
        <w:rPr>
          <w:rFonts w:ascii="Times New Roman" w:hAnsi="Times New Roman"/>
          <w:color w:val="auto"/>
          <w:sz w:val="24"/>
          <w:szCs w:val="24"/>
          <w:lang w:val="fr-FR"/>
        </w:rPr>
        <w:t>Gouver</w:t>
      </w:r>
      <w:r w:rsidR="002D0493">
        <w:rPr>
          <w:rFonts w:ascii="Times New Roman" w:hAnsi="Times New Roman"/>
          <w:color w:val="auto"/>
          <w:sz w:val="24"/>
          <w:szCs w:val="24"/>
          <w:lang w:val="fr-FR"/>
        </w:rPr>
        <w:t>n</w:t>
      </w:r>
      <w:r w:rsidR="002D0493" w:rsidRPr="002D0493">
        <w:rPr>
          <w:rFonts w:ascii="Times New Roman" w:hAnsi="Times New Roman"/>
          <w:color w:val="auto"/>
          <w:sz w:val="24"/>
          <w:szCs w:val="24"/>
          <w:lang w:val="fr-FR"/>
        </w:rPr>
        <w:t>ement</w:t>
      </w:r>
      <w:r w:rsidR="00E0107D" w:rsidRPr="002D0493">
        <w:rPr>
          <w:rFonts w:ascii="Times New Roman" w:hAnsi="Times New Roman"/>
          <w:color w:val="auto"/>
          <w:sz w:val="24"/>
          <w:szCs w:val="24"/>
          <w:lang w:val="fr-FR"/>
        </w:rPr>
        <w:t xml:space="preserve"> </w:t>
      </w:r>
      <w:r w:rsidR="002D0493" w:rsidRPr="002D0493">
        <w:rPr>
          <w:rFonts w:ascii="Times New Roman" w:hAnsi="Times New Roman"/>
          <w:color w:val="auto"/>
          <w:sz w:val="24"/>
          <w:szCs w:val="24"/>
          <w:lang w:val="fr-FR"/>
        </w:rPr>
        <w:t>convient</w:t>
      </w:r>
      <w:r w:rsidR="00E0107D" w:rsidRPr="002D0493">
        <w:rPr>
          <w:rFonts w:ascii="Times New Roman" w:hAnsi="Times New Roman"/>
          <w:color w:val="auto"/>
          <w:sz w:val="24"/>
          <w:szCs w:val="24"/>
          <w:lang w:val="fr-FR"/>
        </w:rPr>
        <w:t xml:space="preserve">, </w:t>
      </w:r>
      <w:r w:rsidR="002D0493" w:rsidRPr="002D0493">
        <w:rPr>
          <w:rFonts w:ascii="Times New Roman" w:hAnsi="Times New Roman"/>
          <w:color w:val="auto"/>
          <w:sz w:val="24"/>
          <w:szCs w:val="24"/>
          <w:lang w:val="fr-FR"/>
        </w:rPr>
        <w:t>en ce qui concerne l’acquisition des Fournitures et la fourniture de</w:t>
      </w:r>
      <w:r w:rsidR="002D0493">
        <w:rPr>
          <w:rFonts w:ascii="Times New Roman" w:hAnsi="Times New Roman"/>
          <w:color w:val="auto"/>
          <w:sz w:val="24"/>
          <w:szCs w:val="24"/>
          <w:lang w:val="fr-FR"/>
        </w:rPr>
        <w:t xml:space="preserve">s Services le cas échéant de : </w:t>
      </w:r>
    </w:p>
    <w:p w14:paraId="71627997" w14:textId="77777777" w:rsidR="00D0023C" w:rsidRPr="002D0493" w:rsidRDefault="00D0023C" w:rsidP="00D0023C">
      <w:pPr>
        <w:jc w:val="both"/>
        <w:rPr>
          <w:rFonts w:ascii="Times New Roman" w:hAnsi="Times New Roman"/>
          <w:color w:val="auto"/>
          <w:sz w:val="24"/>
          <w:szCs w:val="24"/>
          <w:lang w:val="fr-FR"/>
        </w:rPr>
      </w:pPr>
    </w:p>
    <w:p w14:paraId="55A471E5" w14:textId="35D21D24" w:rsidR="002D0493" w:rsidRPr="002D0493" w:rsidRDefault="002D0493" w:rsidP="002D0493">
      <w:pPr>
        <w:numPr>
          <w:ilvl w:val="0"/>
          <w:numId w:val="14"/>
        </w:numPr>
        <w:tabs>
          <w:tab w:val="clear" w:pos="1445"/>
        </w:tabs>
        <w:ind w:left="770" w:hanging="320"/>
        <w:jc w:val="both"/>
        <w:rPr>
          <w:rFonts w:ascii="Times New Roman" w:hAnsi="Times New Roman"/>
          <w:color w:val="auto"/>
          <w:sz w:val="24"/>
          <w:szCs w:val="24"/>
          <w:lang w:val="fr-FR"/>
        </w:rPr>
      </w:pPr>
      <w:bookmarkStart w:id="7" w:name="_Hlk77334954"/>
      <w:r w:rsidRPr="002D0493">
        <w:rPr>
          <w:rFonts w:ascii="Times New Roman" w:hAnsi="Times New Roman"/>
          <w:color w:val="auto"/>
          <w:sz w:val="24"/>
          <w:szCs w:val="24"/>
          <w:lang w:val="fr-FR"/>
        </w:rPr>
        <w:t xml:space="preserve">effectuer le paiement complet et en temps opportun à l’UNICEF de tous les montants dus en vertu du présent </w:t>
      </w:r>
      <w:r>
        <w:rPr>
          <w:rFonts w:ascii="Times New Roman" w:hAnsi="Times New Roman"/>
          <w:color w:val="auto"/>
          <w:sz w:val="24"/>
          <w:szCs w:val="24"/>
          <w:lang w:val="fr-FR"/>
        </w:rPr>
        <w:t>A</w:t>
      </w:r>
      <w:r w:rsidRPr="002D0493">
        <w:rPr>
          <w:rFonts w:ascii="Times New Roman" w:hAnsi="Times New Roman"/>
          <w:color w:val="auto"/>
          <w:sz w:val="24"/>
          <w:szCs w:val="24"/>
          <w:lang w:val="fr-FR"/>
        </w:rPr>
        <w:t xml:space="preserve">ccord à la suite de l’émission par l’UNICEF d’une demande de paiement, en autorisant la Banque à payer au nom du </w:t>
      </w:r>
      <w:r>
        <w:rPr>
          <w:rFonts w:ascii="Times New Roman" w:hAnsi="Times New Roman"/>
          <w:color w:val="auto"/>
          <w:sz w:val="24"/>
          <w:szCs w:val="24"/>
          <w:lang w:val="fr-FR"/>
        </w:rPr>
        <w:t>G</w:t>
      </w:r>
      <w:r w:rsidRPr="002D0493">
        <w:rPr>
          <w:rFonts w:ascii="Times New Roman" w:hAnsi="Times New Roman"/>
          <w:color w:val="auto"/>
          <w:sz w:val="24"/>
          <w:szCs w:val="24"/>
          <w:lang w:val="fr-FR"/>
        </w:rPr>
        <w:t>ouvernement</w:t>
      </w:r>
      <w:r>
        <w:rPr>
          <w:rFonts w:ascii="Times New Roman" w:hAnsi="Times New Roman"/>
          <w:color w:val="auto"/>
          <w:sz w:val="24"/>
          <w:szCs w:val="24"/>
          <w:lang w:val="fr-FR"/>
        </w:rPr>
        <w:t> ;</w:t>
      </w:r>
      <w:r w:rsidRPr="002D0493">
        <w:rPr>
          <w:rFonts w:ascii="Times New Roman" w:hAnsi="Times New Roman"/>
          <w:color w:val="auto"/>
          <w:sz w:val="24"/>
          <w:szCs w:val="24"/>
          <w:lang w:val="fr-FR"/>
        </w:rPr>
        <w:t xml:space="preserve"> et </w:t>
      </w:r>
    </w:p>
    <w:p w14:paraId="20B24F1C" w14:textId="77777777" w:rsidR="002D0493" w:rsidRPr="002D0493" w:rsidRDefault="002D0493" w:rsidP="002D0493">
      <w:pPr>
        <w:ind w:left="755" w:hanging="320"/>
        <w:jc w:val="both"/>
        <w:rPr>
          <w:rFonts w:ascii="Times New Roman" w:hAnsi="Times New Roman"/>
          <w:color w:val="auto"/>
          <w:sz w:val="24"/>
          <w:szCs w:val="24"/>
          <w:lang w:val="fr-FR"/>
        </w:rPr>
      </w:pPr>
    </w:p>
    <w:p w14:paraId="7391B4BE" w14:textId="1B7F2E1F" w:rsidR="002D0493" w:rsidRPr="002D0493" w:rsidRDefault="002D0493" w:rsidP="002D0493">
      <w:pPr>
        <w:numPr>
          <w:ilvl w:val="0"/>
          <w:numId w:val="14"/>
        </w:numPr>
        <w:tabs>
          <w:tab w:val="clear" w:pos="1445"/>
        </w:tabs>
        <w:ind w:left="770" w:hanging="320"/>
        <w:jc w:val="both"/>
        <w:rPr>
          <w:rFonts w:ascii="Times New Roman" w:hAnsi="Times New Roman"/>
          <w:color w:val="auto"/>
          <w:sz w:val="24"/>
          <w:szCs w:val="24"/>
          <w:lang w:val="fr-FR"/>
        </w:rPr>
      </w:pPr>
      <w:r w:rsidRPr="002D0493">
        <w:rPr>
          <w:rFonts w:ascii="Times New Roman" w:hAnsi="Times New Roman"/>
          <w:color w:val="auto"/>
          <w:sz w:val="24"/>
          <w:szCs w:val="24"/>
          <w:lang w:val="fr-FR"/>
        </w:rPr>
        <w:t xml:space="preserve">fournir un appui dans le cadre de l’achat des fournitures et de la fourniture des services dont l’UNICEF et le </w:t>
      </w:r>
      <w:r w:rsidR="00857B97">
        <w:rPr>
          <w:rFonts w:ascii="Times New Roman" w:hAnsi="Times New Roman"/>
          <w:color w:val="auto"/>
          <w:sz w:val="24"/>
          <w:szCs w:val="24"/>
          <w:lang w:val="fr-FR"/>
        </w:rPr>
        <w:t>G</w:t>
      </w:r>
      <w:r w:rsidRPr="002D0493">
        <w:rPr>
          <w:rFonts w:ascii="Times New Roman" w:hAnsi="Times New Roman"/>
          <w:color w:val="auto"/>
          <w:sz w:val="24"/>
          <w:szCs w:val="24"/>
          <w:lang w:val="fr-FR"/>
        </w:rPr>
        <w:t>ouvernement peuvent</w:t>
      </w:r>
      <w:r>
        <w:rPr>
          <w:rFonts w:ascii="Times New Roman" w:hAnsi="Times New Roman"/>
          <w:color w:val="auto"/>
          <w:sz w:val="24"/>
          <w:szCs w:val="24"/>
          <w:lang w:val="fr-FR"/>
        </w:rPr>
        <w:t xml:space="preserve"> </w:t>
      </w:r>
      <w:r w:rsidRPr="002D0493">
        <w:rPr>
          <w:rFonts w:ascii="Times New Roman" w:hAnsi="Times New Roman"/>
          <w:color w:val="auto"/>
          <w:sz w:val="24"/>
          <w:szCs w:val="24"/>
          <w:lang w:val="fr-FR"/>
        </w:rPr>
        <w:t>convenir.</w:t>
      </w:r>
    </w:p>
    <w:p w14:paraId="3C1F1DE1" w14:textId="77777777" w:rsidR="00FD674C" w:rsidRPr="0024222D" w:rsidRDefault="00FD674C" w:rsidP="00FD674C">
      <w:pPr>
        <w:pStyle w:val="ListParagraph"/>
        <w:rPr>
          <w:rFonts w:ascii="Times New Roman" w:hAnsi="Times New Roman"/>
          <w:bCs/>
          <w:color w:val="auto"/>
          <w:sz w:val="24"/>
          <w:szCs w:val="24"/>
          <w:lang w:val="fr-FR"/>
        </w:rPr>
      </w:pPr>
    </w:p>
    <w:p w14:paraId="113BEA05" w14:textId="35708638" w:rsidR="00A3631E" w:rsidRPr="00A3631E" w:rsidRDefault="002D0493" w:rsidP="00A3631E">
      <w:pPr>
        <w:pStyle w:val="ListParagraph"/>
        <w:numPr>
          <w:ilvl w:val="0"/>
          <w:numId w:val="35"/>
        </w:numPr>
        <w:jc w:val="both"/>
        <w:rPr>
          <w:rFonts w:ascii="Times New Roman" w:hAnsi="Times New Roman"/>
          <w:color w:val="auto"/>
          <w:sz w:val="24"/>
          <w:szCs w:val="24"/>
          <w:lang w:val="fr-FR"/>
        </w:rPr>
      </w:pPr>
      <w:bookmarkStart w:id="8" w:name="_Hlk77335632"/>
      <w:bookmarkEnd w:id="7"/>
      <w:r w:rsidRPr="002D0493">
        <w:rPr>
          <w:rFonts w:ascii="Times New Roman" w:hAnsi="Times New Roman"/>
          <w:b/>
          <w:bCs/>
          <w:color w:val="auto"/>
          <w:szCs w:val="24"/>
          <w:lang w:val="fr"/>
        </w:rPr>
        <w:t>[POUR COVAX</w:t>
      </w:r>
      <w:r w:rsidR="00A3631E">
        <w:rPr>
          <w:rFonts w:ascii="Times New Roman" w:hAnsi="Times New Roman"/>
          <w:b/>
          <w:bCs/>
          <w:color w:val="auto"/>
          <w:szCs w:val="24"/>
          <w:lang w:val="fr"/>
        </w:rPr>
        <w:t xml:space="preserve"> </w:t>
      </w:r>
      <w:r w:rsidRPr="002D0493">
        <w:rPr>
          <w:rFonts w:ascii="Times New Roman" w:hAnsi="Times New Roman"/>
          <w:b/>
          <w:bCs/>
          <w:color w:val="auto"/>
          <w:szCs w:val="24"/>
          <w:lang w:val="fr"/>
        </w:rPr>
        <w:t xml:space="preserve">:] </w:t>
      </w:r>
      <w:r w:rsidRPr="002D0493">
        <w:rPr>
          <w:rFonts w:ascii="Times New Roman" w:hAnsi="Times New Roman"/>
          <w:bCs/>
          <w:color w:val="auto"/>
          <w:sz w:val="24"/>
          <w:szCs w:val="24"/>
          <w:lang w:val="fr"/>
        </w:rPr>
        <w:t xml:space="preserve">Le Gouvernement convient en outre que si les </w:t>
      </w:r>
      <w:r w:rsidR="00A3631E">
        <w:rPr>
          <w:rFonts w:ascii="Times New Roman" w:hAnsi="Times New Roman"/>
          <w:bCs/>
          <w:color w:val="auto"/>
          <w:sz w:val="24"/>
          <w:szCs w:val="24"/>
          <w:lang w:val="fr"/>
        </w:rPr>
        <w:t>V</w:t>
      </w:r>
      <w:r w:rsidRPr="002D0493">
        <w:rPr>
          <w:rFonts w:ascii="Times New Roman" w:hAnsi="Times New Roman"/>
          <w:bCs/>
          <w:color w:val="auto"/>
          <w:sz w:val="24"/>
          <w:szCs w:val="24"/>
          <w:lang w:val="fr"/>
        </w:rPr>
        <w:t xml:space="preserve">accins sont achetés par </w:t>
      </w:r>
      <w:r w:rsidRPr="002D0493">
        <w:rPr>
          <w:rFonts w:ascii="Times New Roman" w:hAnsi="Times New Roman"/>
          <w:color w:val="auto"/>
          <w:sz w:val="24"/>
          <w:szCs w:val="24"/>
          <w:lang w:val="fr"/>
        </w:rPr>
        <w:t xml:space="preserve">l’intermédiaire du Mécanisme COVAX, </w:t>
      </w:r>
      <w:r w:rsidRPr="002D0493">
        <w:rPr>
          <w:rFonts w:ascii="Times New Roman" w:hAnsi="Times New Roman"/>
          <w:color w:val="000000"/>
          <w:sz w:val="24"/>
          <w:szCs w:val="24"/>
          <w:lang w:val="fr"/>
        </w:rPr>
        <w:t>les dispositions relatives à l’indemnisation et à la responsabilité qui ont été convenues en relation avec le cadre du Mécanisme COVAX</w:t>
      </w:r>
      <w:r w:rsidRPr="002D0493">
        <w:rPr>
          <w:rFonts w:ascii="Times New Roman" w:hAnsi="Times New Roman"/>
          <w:color w:val="auto"/>
          <w:sz w:val="24"/>
          <w:szCs w:val="24"/>
          <w:lang w:val="fr"/>
        </w:rPr>
        <w:t xml:space="preserve"> seront applicables à la fourniture de </w:t>
      </w:r>
      <w:r w:rsidR="00A3631E">
        <w:rPr>
          <w:rFonts w:ascii="Times New Roman" w:hAnsi="Times New Roman"/>
          <w:color w:val="auto"/>
          <w:sz w:val="24"/>
          <w:szCs w:val="24"/>
          <w:lang w:val="fr"/>
        </w:rPr>
        <w:t>V</w:t>
      </w:r>
      <w:r w:rsidRPr="002D0493">
        <w:rPr>
          <w:rFonts w:ascii="Times New Roman" w:hAnsi="Times New Roman"/>
          <w:color w:val="auto"/>
          <w:sz w:val="24"/>
          <w:szCs w:val="24"/>
          <w:lang w:val="fr"/>
        </w:rPr>
        <w:t xml:space="preserve">accins par l’UNICEF en vertu du présent Accord.  </w:t>
      </w:r>
    </w:p>
    <w:p w14:paraId="48C26571" w14:textId="77777777" w:rsidR="00A3631E" w:rsidRPr="00A3631E" w:rsidRDefault="00A3631E" w:rsidP="00A3631E">
      <w:pPr>
        <w:pStyle w:val="ListParagraph"/>
        <w:ind w:left="360"/>
        <w:jc w:val="both"/>
        <w:rPr>
          <w:rFonts w:ascii="Times New Roman" w:hAnsi="Times New Roman"/>
          <w:color w:val="auto"/>
          <w:sz w:val="24"/>
          <w:szCs w:val="24"/>
          <w:lang w:val="fr-FR"/>
        </w:rPr>
      </w:pPr>
    </w:p>
    <w:p w14:paraId="022CAB05" w14:textId="54428F05" w:rsidR="00E30BCA" w:rsidRPr="00E30BCA" w:rsidRDefault="002D0493" w:rsidP="00E30BCA">
      <w:pPr>
        <w:pStyle w:val="ListParagraph"/>
        <w:numPr>
          <w:ilvl w:val="0"/>
          <w:numId w:val="35"/>
        </w:numPr>
        <w:jc w:val="both"/>
        <w:rPr>
          <w:rFonts w:ascii="Times New Roman" w:hAnsi="Times New Roman"/>
          <w:color w:val="auto"/>
          <w:sz w:val="24"/>
          <w:szCs w:val="24"/>
          <w:lang w:val="fr-FR"/>
        </w:rPr>
      </w:pPr>
      <w:r w:rsidRPr="00A3631E">
        <w:rPr>
          <w:rFonts w:ascii="Times New Roman" w:hAnsi="Times New Roman"/>
          <w:b/>
          <w:bCs/>
          <w:color w:val="auto"/>
          <w:szCs w:val="24"/>
          <w:lang w:val="fr"/>
        </w:rPr>
        <w:t>[POUR AVAT</w:t>
      </w:r>
      <w:r w:rsidR="00A3631E">
        <w:rPr>
          <w:rFonts w:ascii="Times New Roman" w:hAnsi="Times New Roman"/>
          <w:b/>
          <w:bCs/>
          <w:color w:val="auto"/>
          <w:szCs w:val="24"/>
          <w:lang w:val="fr"/>
        </w:rPr>
        <w:t xml:space="preserve"> </w:t>
      </w:r>
      <w:r w:rsidRPr="00A3631E">
        <w:rPr>
          <w:rFonts w:ascii="Times New Roman" w:hAnsi="Times New Roman"/>
          <w:b/>
          <w:bCs/>
          <w:color w:val="auto"/>
          <w:szCs w:val="24"/>
          <w:lang w:val="fr"/>
        </w:rPr>
        <w:t xml:space="preserve">:] </w:t>
      </w:r>
      <w:r w:rsidRPr="00A3631E">
        <w:rPr>
          <w:rFonts w:ascii="Times New Roman" w:hAnsi="Times New Roman"/>
          <w:bCs/>
          <w:color w:val="auto"/>
          <w:sz w:val="24"/>
          <w:szCs w:val="24"/>
          <w:lang w:val="fr"/>
        </w:rPr>
        <w:t xml:space="preserve">Le </w:t>
      </w:r>
      <w:r w:rsidR="00857B97">
        <w:rPr>
          <w:rFonts w:ascii="Times New Roman" w:hAnsi="Times New Roman"/>
          <w:bCs/>
          <w:color w:val="auto"/>
          <w:sz w:val="24"/>
          <w:szCs w:val="24"/>
          <w:lang w:val="fr"/>
        </w:rPr>
        <w:t>G</w:t>
      </w:r>
      <w:r w:rsidRPr="00A3631E">
        <w:rPr>
          <w:rFonts w:ascii="Times New Roman" w:hAnsi="Times New Roman"/>
          <w:bCs/>
          <w:color w:val="auto"/>
          <w:sz w:val="24"/>
          <w:szCs w:val="24"/>
          <w:lang w:val="fr"/>
        </w:rPr>
        <w:t xml:space="preserve">ouvernement convient en outre que si les </w:t>
      </w:r>
      <w:r w:rsidR="00A3631E">
        <w:rPr>
          <w:rFonts w:ascii="Times New Roman" w:hAnsi="Times New Roman"/>
          <w:bCs/>
          <w:color w:val="auto"/>
          <w:sz w:val="24"/>
          <w:szCs w:val="24"/>
          <w:lang w:val="fr"/>
        </w:rPr>
        <w:t>V</w:t>
      </w:r>
      <w:r w:rsidRPr="00A3631E">
        <w:rPr>
          <w:rFonts w:ascii="Times New Roman" w:hAnsi="Times New Roman"/>
          <w:bCs/>
          <w:color w:val="auto"/>
          <w:sz w:val="24"/>
          <w:szCs w:val="24"/>
          <w:lang w:val="fr"/>
        </w:rPr>
        <w:t xml:space="preserve">accins sont achetés </w:t>
      </w:r>
      <w:r w:rsidR="00A3631E">
        <w:rPr>
          <w:rFonts w:ascii="Times New Roman" w:hAnsi="Times New Roman"/>
          <w:bCs/>
          <w:color w:val="auto"/>
          <w:sz w:val="24"/>
          <w:szCs w:val="24"/>
          <w:lang w:val="fr"/>
        </w:rPr>
        <w:t>à travers le Dispositif A</w:t>
      </w:r>
      <w:r w:rsidRPr="00A3631E">
        <w:rPr>
          <w:rFonts w:ascii="Times New Roman" w:hAnsi="Times New Roman"/>
          <w:color w:val="auto"/>
          <w:sz w:val="24"/>
          <w:szCs w:val="24"/>
          <w:lang w:val="fr"/>
        </w:rPr>
        <w:t>VAT,</w:t>
      </w:r>
      <w:r w:rsidRPr="00A3631E">
        <w:rPr>
          <w:rFonts w:ascii="Times New Roman" w:hAnsi="Times New Roman"/>
          <w:color w:val="auto"/>
          <w:lang w:val="fr"/>
        </w:rPr>
        <w:t xml:space="preserve"> </w:t>
      </w:r>
      <w:r w:rsidRPr="00A3631E">
        <w:rPr>
          <w:rFonts w:ascii="Times New Roman" w:hAnsi="Times New Roman"/>
          <w:color w:val="auto"/>
          <w:sz w:val="24"/>
          <w:szCs w:val="24"/>
          <w:lang w:val="fr"/>
        </w:rPr>
        <w:t xml:space="preserve">l’obligation du </w:t>
      </w:r>
      <w:r w:rsidR="00A3631E">
        <w:rPr>
          <w:rFonts w:ascii="Times New Roman" w:hAnsi="Times New Roman"/>
          <w:color w:val="auto"/>
          <w:sz w:val="24"/>
          <w:szCs w:val="24"/>
          <w:lang w:val="fr"/>
        </w:rPr>
        <w:t>G</w:t>
      </w:r>
      <w:r w:rsidRPr="00A3631E">
        <w:rPr>
          <w:rFonts w:ascii="Times New Roman" w:hAnsi="Times New Roman"/>
          <w:color w:val="auto"/>
          <w:sz w:val="24"/>
          <w:szCs w:val="24"/>
          <w:lang w:val="fr"/>
        </w:rPr>
        <w:t>ouvernement</w:t>
      </w:r>
      <w:r w:rsidR="00A3631E">
        <w:rPr>
          <w:rFonts w:ascii="Times New Roman" w:hAnsi="Times New Roman"/>
          <w:color w:val="auto"/>
          <w:sz w:val="24"/>
          <w:szCs w:val="24"/>
          <w:lang w:val="fr"/>
        </w:rPr>
        <w:t xml:space="preserve"> en vertu de l’Engagement d’exécuter l</w:t>
      </w:r>
      <w:r w:rsidR="00A3631E" w:rsidRPr="00A3631E">
        <w:rPr>
          <w:rFonts w:ascii="Times New Roman" w:hAnsi="Times New Roman"/>
          <w:color w:val="auto"/>
          <w:sz w:val="24"/>
          <w:szCs w:val="24"/>
          <w:lang w:val="fr"/>
        </w:rPr>
        <w:t xml:space="preserve">’indemnisation et </w:t>
      </w:r>
      <w:r w:rsidR="00A3631E">
        <w:rPr>
          <w:rFonts w:ascii="Times New Roman" w:hAnsi="Times New Roman"/>
          <w:color w:val="auto"/>
          <w:sz w:val="24"/>
          <w:szCs w:val="24"/>
          <w:lang w:val="fr"/>
        </w:rPr>
        <w:t>la</w:t>
      </w:r>
      <w:r w:rsidR="00A3631E" w:rsidRPr="00A3631E">
        <w:rPr>
          <w:rFonts w:ascii="Times New Roman" w:hAnsi="Times New Roman"/>
          <w:color w:val="auto"/>
          <w:sz w:val="24"/>
          <w:szCs w:val="24"/>
          <w:lang w:val="fr"/>
        </w:rPr>
        <w:t xml:space="preserve"> responsabilité </w:t>
      </w:r>
      <w:r w:rsidR="00E30BCA">
        <w:rPr>
          <w:rFonts w:ascii="Times New Roman" w:hAnsi="Times New Roman"/>
          <w:color w:val="auto"/>
          <w:sz w:val="24"/>
          <w:szCs w:val="24"/>
          <w:lang w:val="fr"/>
        </w:rPr>
        <w:t xml:space="preserve">entre le Gouvernement et le fournisseur sera </w:t>
      </w:r>
      <w:r w:rsidRPr="00A3631E">
        <w:rPr>
          <w:rFonts w:ascii="Times New Roman" w:hAnsi="Times New Roman"/>
          <w:color w:val="auto"/>
          <w:sz w:val="24"/>
          <w:szCs w:val="24"/>
          <w:lang w:val="fr"/>
        </w:rPr>
        <w:t xml:space="preserve">applicable à la fourniture de </w:t>
      </w:r>
      <w:r w:rsidR="00A3631E">
        <w:rPr>
          <w:rFonts w:ascii="Times New Roman" w:hAnsi="Times New Roman"/>
          <w:color w:val="auto"/>
          <w:sz w:val="24"/>
          <w:szCs w:val="24"/>
          <w:lang w:val="fr"/>
        </w:rPr>
        <w:t>V</w:t>
      </w:r>
      <w:r w:rsidRPr="00A3631E">
        <w:rPr>
          <w:rFonts w:ascii="Times New Roman" w:hAnsi="Times New Roman"/>
          <w:color w:val="auto"/>
          <w:sz w:val="24"/>
          <w:szCs w:val="24"/>
          <w:lang w:val="fr"/>
        </w:rPr>
        <w:t xml:space="preserve">accins par l’UNICEF </w:t>
      </w:r>
      <w:r w:rsidR="00A3631E">
        <w:rPr>
          <w:rFonts w:ascii="Times New Roman" w:hAnsi="Times New Roman"/>
          <w:color w:val="auto"/>
          <w:sz w:val="24"/>
          <w:szCs w:val="24"/>
          <w:lang w:val="fr"/>
        </w:rPr>
        <w:t>dans le cadre d</w:t>
      </w:r>
      <w:r w:rsidRPr="00A3631E">
        <w:rPr>
          <w:rFonts w:ascii="Times New Roman" w:hAnsi="Times New Roman"/>
          <w:color w:val="auto"/>
          <w:sz w:val="24"/>
          <w:szCs w:val="24"/>
          <w:lang w:val="fr"/>
        </w:rPr>
        <w:t xml:space="preserve">u présent </w:t>
      </w:r>
      <w:r w:rsidR="00A3631E">
        <w:rPr>
          <w:rFonts w:ascii="Times New Roman" w:hAnsi="Times New Roman"/>
          <w:color w:val="auto"/>
          <w:sz w:val="24"/>
          <w:szCs w:val="24"/>
          <w:lang w:val="fr"/>
        </w:rPr>
        <w:t>A</w:t>
      </w:r>
      <w:r w:rsidRPr="00A3631E">
        <w:rPr>
          <w:rFonts w:ascii="Times New Roman" w:hAnsi="Times New Roman"/>
          <w:color w:val="auto"/>
          <w:sz w:val="24"/>
          <w:szCs w:val="24"/>
          <w:lang w:val="fr"/>
        </w:rPr>
        <w:t xml:space="preserve">ccord.  </w:t>
      </w:r>
      <w:bookmarkEnd w:id="8"/>
    </w:p>
    <w:p w14:paraId="06A98A47" w14:textId="77777777" w:rsidR="00E30BCA" w:rsidRPr="00E30BCA" w:rsidRDefault="00E30BCA" w:rsidP="00E30BCA">
      <w:pPr>
        <w:pStyle w:val="ListParagraph"/>
        <w:rPr>
          <w:rFonts w:ascii="Times New Roman" w:hAnsi="Times New Roman"/>
          <w:color w:val="auto"/>
          <w:sz w:val="24"/>
          <w:szCs w:val="24"/>
          <w:lang w:val="fr-FR"/>
        </w:rPr>
      </w:pPr>
    </w:p>
    <w:p w14:paraId="7BD21C10" w14:textId="5A7DD088" w:rsidR="002D0493" w:rsidRPr="00E30BCA" w:rsidRDefault="002D0493" w:rsidP="00E30BCA">
      <w:pPr>
        <w:pStyle w:val="ListParagraph"/>
        <w:numPr>
          <w:ilvl w:val="0"/>
          <w:numId w:val="35"/>
        </w:numPr>
        <w:jc w:val="both"/>
        <w:rPr>
          <w:rFonts w:ascii="Times New Roman" w:hAnsi="Times New Roman"/>
          <w:color w:val="auto"/>
          <w:sz w:val="24"/>
          <w:szCs w:val="24"/>
          <w:lang w:val="fr-FR"/>
        </w:rPr>
      </w:pPr>
      <w:r w:rsidRPr="00E30BCA">
        <w:rPr>
          <w:rFonts w:ascii="Times New Roman" w:hAnsi="Times New Roman"/>
          <w:color w:val="auto"/>
          <w:sz w:val="24"/>
          <w:szCs w:val="24"/>
          <w:lang w:val="fr-FR"/>
        </w:rPr>
        <w:t xml:space="preserve">Lorsque les Vaccins ne sont pas acquis pour le Gouvernement </w:t>
      </w:r>
      <w:bookmarkStart w:id="9" w:name="_Hlk77335388"/>
      <w:r w:rsidRPr="00E30BCA">
        <w:rPr>
          <w:rFonts w:ascii="Times New Roman" w:hAnsi="Times New Roman"/>
          <w:color w:val="auto"/>
          <w:sz w:val="24"/>
          <w:szCs w:val="24"/>
          <w:lang w:val="fr-FR"/>
        </w:rPr>
        <w:t>en vertu des mécanismes mentionnés ci-dessus, le Gouvernement doit signer l’accord d’indemnisation et de responsabilité applicable qui peut être exigé par le fabricant des Vaccins.</w:t>
      </w:r>
    </w:p>
    <w:bookmarkEnd w:id="9"/>
    <w:p w14:paraId="37863EFA" w14:textId="20903FC6" w:rsidR="007D28A8" w:rsidRPr="002D0493" w:rsidRDefault="007D28A8" w:rsidP="002D0493">
      <w:pPr>
        <w:pStyle w:val="ListParagraph"/>
        <w:ind w:left="540"/>
        <w:jc w:val="both"/>
        <w:rPr>
          <w:rFonts w:ascii="Times New Roman" w:hAnsi="Times New Roman"/>
          <w:color w:val="auto"/>
          <w:sz w:val="24"/>
          <w:szCs w:val="24"/>
          <w:lang w:val="fr-FR"/>
        </w:rPr>
      </w:pPr>
    </w:p>
    <w:p w14:paraId="74B3C5C0" w14:textId="0F0CC3C3" w:rsidR="00B41B7C" w:rsidRPr="002D0493" w:rsidRDefault="00B41B7C" w:rsidP="00B41B7C">
      <w:pPr>
        <w:ind w:firstLine="720"/>
        <w:rPr>
          <w:rFonts w:ascii="Times New Roman" w:hAnsi="Times New Roman"/>
          <w:b/>
          <w:smallCaps/>
          <w:color w:val="000000"/>
          <w:sz w:val="24"/>
          <w:szCs w:val="24"/>
          <w:lang w:val="fr-FR"/>
        </w:rPr>
      </w:pPr>
    </w:p>
    <w:p w14:paraId="706C28BD" w14:textId="45FA8FFA" w:rsidR="00B41B7C" w:rsidRPr="002D0493" w:rsidRDefault="00B41B7C" w:rsidP="00B41B7C">
      <w:pPr>
        <w:ind w:firstLine="720"/>
        <w:rPr>
          <w:rFonts w:ascii="Times New Roman" w:hAnsi="Times New Roman"/>
          <w:b/>
          <w:smallCaps/>
          <w:color w:val="auto"/>
          <w:sz w:val="24"/>
          <w:szCs w:val="24"/>
          <w:lang w:val="fr-FR"/>
        </w:rPr>
      </w:pPr>
    </w:p>
    <w:p w14:paraId="0063D180" w14:textId="77777777" w:rsidR="00C223AD" w:rsidRPr="0024222D" w:rsidRDefault="00C223AD" w:rsidP="00B41B7C">
      <w:pPr>
        <w:jc w:val="center"/>
        <w:rPr>
          <w:rFonts w:ascii="Times New Roman" w:hAnsi="Times New Roman"/>
          <w:b/>
          <w:smallCaps/>
          <w:color w:val="auto"/>
          <w:sz w:val="24"/>
          <w:szCs w:val="24"/>
          <w:lang w:val="fr-FR"/>
        </w:rPr>
      </w:pPr>
      <w:r w:rsidRPr="0024222D">
        <w:rPr>
          <w:rFonts w:ascii="Times New Roman" w:hAnsi="Times New Roman"/>
          <w:b/>
          <w:smallCaps/>
          <w:color w:val="auto"/>
          <w:sz w:val="24"/>
          <w:szCs w:val="24"/>
          <w:lang w:val="fr-FR"/>
        </w:rPr>
        <w:t>Article III</w:t>
      </w:r>
    </w:p>
    <w:p w14:paraId="1068D247" w14:textId="05E122B1" w:rsidR="00F7523D" w:rsidRPr="00E30BCA" w:rsidRDefault="00C223AD" w:rsidP="00B41B7C">
      <w:pPr>
        <w:jc w:val="center"/>
        <w:rPr>
          <w:rFonts w:ascii="Times New Roman" w:hAnsi="Times New Roman"/>
          <w:b/>
          <w:smallCaps/>
          <w:color w:val="auto"/>
          <w:sz w:val="24"/>
          <w:szCs w:val="24"/>
          <w:lang w:val="fr-FR"/>
        </w:rPr>
      </w:pPr>
      <w:r w:rsidRPr="00E30BCA">
        <w:rPr>
          <w:rFonts w:ascii="Times New Roman" w:hAnsi="Times New Roman"/>
          <w:b/>
          <w:smallCaps/>
          <w:color w:val="auto"/>
          <w:sz w:val="24"/>
          <w:szCs w:val="24"/>
          <w:lang w:val="fr-FR"/>
        </w:rPr>
        <w:t>Pa</w:t>
      </w:r>
      <w:r w:rsidR="00E30BCA" w:rsidRPr="00E30BCA">
        <w:rPr>
          <w:rFonts w:ascii="Times New Roman" w:hAnsi="Times New Roman"/>
          <w:b/>
          <w:smallCaps/>
          <w:color w:val="auto"/>
          <w:sz w:val="24"/>
          <w:szCs w:val="24"/>
          <w:lang w:val="fr-FR"/>
        </w:rPr>
        <w:t xml:space="preserve">iement des montants dus au titre de </w:t>
      </w:r>
      <w:r w:rsidR="00E30BCA">
        <w:rPr>
          <w:rFonts w:ascii="Times New Roman" w:hAnsi="Times New Roman"/>
          <w:b/>
          <w:smallCaps/>
          <w:color w:val="auto"/>
          <w:sz w:val="24"/>
          <w:szCs w:val="24"/>
          <w:lang w:val="fr-FR"/>
        </w:rPr>
        <w:t>cet accord ; Plafond du Financement total ; Imprévus</w:t>
      </w:r>
    </w:p>
    <w:p w14:paraId="5B8DE2B8" w14:textId="77777777" w:rsidR="00C223AD" w:rsidRPr="0024222D" w:rsidRDefault="00C223AD" w:rsidP="00C223AD">
      <w:pPr>
        <w:ind w:firstLine="720"/>
        <w:jc w:val="center"/>
        <w:rPr>
          <w:rFonts w:ascii="Times New Roman" w:hAnsi="Times New Roman"/>
          <w:b/>
          <w:color w:val="auto"/>
          <w:sz w:val="24"/>
          <w:szCs w:val="24"/>
          <w:u w:val="single"/>
          <w:lang w:val="fr-FR"/>
        </w:rPr>
      </w:pPr>
    </w:p>
    <w:p w14:paraId="6C4C2BB5" w14:textId="7173B142" w:rsidR="00E30BCA" w:rsidRPr="00E30BCA" w:rsidRDefault="00E30BCA" w:rsidP="00E30BCA">
      <w:pPr>
        <w:numPr>
          <w:ilvl w:val="0"/>
          <w:numId w:val="5"/>
        </w:numPr>
        <w:tabs>
          <w:tab w:val="clear" w:pos="1080"/>
        </w:tabs>
        <w:ind w:left="360" w:hanging="360"/>
        <w:jc w:val="both"/>
        <w:rPr>
          <w:rFonts w:ascii="Times New Roman" w:hAnsi="Times New Roman"/>
          <w:color w:val="auto"/>
          <w:sz w:val="24"/>
          <w:szCs w:val="24"/>
          <w:lang w:val="fr-FR"/>
        </w:rPr>
      </w:pPr>
      <w:bookmarkStart w:id="10" w:name="_Hlk77415545"/>
      <w:r w:rsidRPr="00E30BCA">
        <w:rPr>
          <w:rFonts w:ascii="Times New Roman" w:hAnsi="Times New Roman"/>
          <w:color w:val="auto"/>
          <w:sz w:val="24"/>
          <w:szCs w:val="24"/>
          <w:lang w:val="fr-FR"/>
        </w:rPr>
        <w:t xml:space="preserve">Le </w:t>
      </w:r>
      <w:r w:rsidR="00857B97">
        <w:rPr>
          <w:rFonts w:ascii="Times New Roman" w:hAnsi="Times New Roman"/>
          <w:color w:val="auto"/>
          <w:sz w:val="24"/>
          <w:szCs w:val="24"/>
          <w:lang w:val="fr-FR"/>
        </w:rPr>
        <w:t>G</w:t>
      </w:r>
      <w:r w:rsidRPr="00E30BCA">
        <w:rPr>
          <w:rFonts w:ascii="Times New Roman" w:hAnsi="Times New Roman"/>
          <w:color w:val="auto"/>
          <w:sz w:val="24"/>
          <w:szCs w:val="24"/>
          <w:lang w:val="fr-FR"/>
        </w:rPr>
        <w:t>ouvernement sera responsable du paiement de tous les montants dus en vertu du présent</w:t>
      </w:r>
      <w:r>
        <w:rPr>
          <w:rFonts w:ascii="Times New Roman" w:hAnsi="Times New Roman"/>
          <w:color w:val="auto"/>
          <w:sz w:val="24"/>
          <w:szCs w:val="24"/>
          <w:lang w:val="fr-FR"/>
        </w:rPr>
        <w:t xml:space="preserve"> Accord</w:t>
      </w:r>
      <w:r w:rsidRPr="00E30BCA">
        <w:rPr>
          <w:rFonts w:ascii="Times New Roman" w:hAnsi="Times New Roman"/>
          <w:color w:val="auto"/>
          <w:sz w:val="24"/>
          <w:szCs w:val="24"/>
          <w:lang w:val="fr-FR"/>
        </w:rPr>
        <w:t xml:space="preserve">.  </w:t>
      </w:r>
    </w:p>
    <w:p w14:paraId="41359CF0" w14:textId="77777777" w:rsidR="00E30BCA" w:rsidRPr="00E30BCA" w:rsidRDefault="00E30BCA" w:rsidP="00E30BCA">
      <w:pPr>
        <w:ind w:left="360" w:hanging="360"/>
        <w:jc w:val="both"/>
        <w:rPr>
          <w:rFonts w:ascii="Times New Roman" w:hAnsi="Times New Roman"/>
          <w:color w:val="auto"/>
          <w:sz w:val="24"/>
          <w:szCs w:val="24"/>
          <w:lang w:val="fr-FR"/>
        </w:rPr>
      </w:pPr>
    </w:p>
    <w:p w14:paraId="40D28977" w14:textId="6AF4306D" w:rsidR="00E30BCA" w:rsidRPr="00E30BCA" w:rsidRDefault="00E30BCA" w:rsidP="00E30BCA">
      <w:pPr>
        <w:numPr>
          <w:ilvl w:val="0"/>
          <w:numId w:val="5"/>
        </w:numPr>
        <w:tabs>
          <w:tab w:val="clear" w:pos="1080"/>
        </w:tabs>
        <w:ind w:left="360" w:hanging="360"/>
        <w:jc w:val="both"/>
        <w:rPr>
          <w:rFonts w:ascii="Times New Roman" w:hAnsi="Times New Roman"/>
          <w:color w:val="auto"/>
          <w:sz w:val="24"/>
          <w:szCs w:val="24"/>
          <w:lang w:val="fr-FR"/>
        </w:rPr>
      </w:pPr>
      <w:r w:rsidRPr="00E30BCA">
        <w:rPr>
          <w:rFonts w:ascii="Times New Roman" w:hAnsi="Times New Roman"/>
          <w:color w:val="auto"/>
          <w:sz w:val="24"/>
          <w:szCs w:val="24"/>
          <w:lang w:val="fr-FR"/>
        </w:rPr>
        <w:t xml:space="preserve">Il est entendu que: (a) les décaissements jusqu’à concurrence du </w:t>
      </w:r>
      <w:r>
        <w:rPr>
          <w:rFonts w:ascii="Times New Roman" w:hAnsi="Times New Roman"/>
          <w:color w:val="auto"/>
          <w:sz w:val="24"/>
          <w:szCs w:val="24"/>
          <w:lang w:val="fr-FR"/>
        </w:rPr>
        <w:t>P</w:t>
      </w:r>
      <w:r w:rsidRPr="00E30BCA">
        <w:rPr>
          <w:rFonts w:ascii="Times New Roman" w:hAnsi="Times New Roman"/>
          <w:color w:val="auto"/>
          <w:sz w:val="24"/>
          <w:szCs w:val="24"/>
          <w:lang w:val="fr-FR"/>
        </w:rPr>
        <w:t xml:space="preserve">lafond de </w:t>
      </w:r>
      <w:r>
        <w:rPr>
          <w:rFonts w:ascii="Times New Roman" w:hAnsi="Times New Roman"/>
          <w:color w:val="auto"/>
          <w:sz w:val="24"/>
          <w:szCs w:val="24"/>
          <w:lang w:val="fr-FR"/>
        </w:rPr>
        <w:t>F</w:t>
      </w:r>
      <w:r w:rsidRPr="00E30BCA">
        <w:rPr>
          <w:rFonts w:ascii="Times New Roman" w:hAnsi="Times New Roman"/>
          <w:color w:val="auto"/>
          <w:sz w:val="24"/>
          <w:szCs w:val="24"/>
          <w:lang w:val="fr-FR"/>
        </w:rPr>
        <w:t xml:space="preserve">inancement </w:t>
      </w:r>
      <w:r>
        <w:rPr>
          <w:rFonts w:ascii="Times New Roman" w:hAnsi="Times New Roman"/>
          <w:color w:val="auto"/>
          <w:sz w:val="24"/>
          <w:szCs w:val="24"/>
          <w:lang w:val="fr-FR"/>
        </w:rPr>
        <w:t>T</w:t>
      </w:r>
      <w:r w:rsidRPr="00E30BCA">
        <w:rPr>
          <w:rFonts w:ascii="Times New Roman" w:hAnsi="Times New Roman"/>
          <w:color w:val="auto"/>
          <w:sz w:val="24"/>
          <w:szCs w:val="24"/>
          <w:lang w:val="fr-FR"/>
        </w:rPr>
        <w:t xml:space="preserve">otal seront effectués par la Banque au nom du </w:t>
      </w:r>
      <w:r>
        <w:rPr>
          <w:rFonts w:ascii="Times New Roman" w:hAnsi="Times New Roman"/>
          <w:color w:val="auto"/>
          <w:sz w:val="24"/>
          <w:szCs w:val="24"/>
          <w:lang w:val="fr-FR"/>
        </w:rPr>
        <w:t>G</w:t>
      </w:r>
      <w:r w:rsidRPr="00E30BCA">
        <w:rPr>
          <w:rFonts w:ascii="Times New Roman" w:hAnsi="Times New Roman"/>
          <w:color w:val="auto"/>
          <w:sz w:val="24"/>
          <w:szCs w:val="24"/>
          <w:lang w:val="fr-FR"/>
        </w:rPr>
        <w:t xml:space="preserve">ouvernement; </w:t>
      </w:r>
      <w:r>
        <w:rPr>
          <w:rFonts w:ascii="Times New Roman" w:hAnsi="Times New Roman"/>
          <w:color w:val="auto"/>
          <w:sz w:val="24"/>
          <w:szCs w:val="24"/>
          <w:lang w:val="fr-FR"/>
        </w:rPr>
        <w:t>(</w:t>
      </w:r>
      <w:r w:rsidRPr="00E30BCA">
        <w:rPr>
          <w:rFonts w:ascii="Times New Roman" w:hAnsi="Times New Roman"/>
          <w:color w:val="auto"/>
          <w:sz w:val="24"/>
          <w:szCs w:val="24"/>
          <w:lang w:val="fr-FR"/>
        </w:rPr>
        <w:t xml:space="preserve">b) les décaissements de la Banque ne seront effectués qu’à la demande du </w:t>
      </w:r>
      <w:r>
        <w:rPr>
          <w:rFonts w:ascii="Times New Roman" w:hAnsi="Times New Roman"/>
          <w:color w:val="auto"/>
          <w:sz w:val="24"/>
          <w:szCs w:val="24"/>
          <w:lang w:val="fr-FR"/>
        </w:rPr>
        <w:t>G</w:t>
      </w:r>
      <w:r w:rsidRPr="00E30BCA">
        <w:rPr>
          <w:rFonts w:ascii="Times New Roman" w:hAnsi="Times New Roman"/>
          <w:color w:val="auto"/>
          <w:sz w:val="24"/>
          <w:szCs w:val="24"/>
          <w:lang w:val="fr-FR"/>
        </w:rPr>
        <w:t xml:space="preserve">ouvernement et avec l’approbation de la Banque; </w:t>
      </w:r>
      <w:r>
        <w:rPr>
          <w:rFonts w:ascii="Times New Roman" w:hAnsi="Times New Roman"/>
          <w:color w:val="auto"/>
          <w:sz w:val="24"/>
          <w:szCs w:val="24"/>
          <w:lang w:val="fr-FR"/>
        </w:rPr>
        <w:t>(</w:t>
      </w:r>
      <w:r w:rsidRPr="00E30BCA">
        <w:rPr>
          <w:rFonts w:ascii="Times New Roman" w:hAnsi="Times New Roman"/>
          <w:color w:val="auto"/>
          <w:sz w:val="24"/>
          <w:szCs w:val="24"/>
          <w:lang w:val="fr-FR"/>
        </w:rPr>
        <w:t>c) ce</w:t>
      </w:r>
      <w:r>
        <w:rPr>
          <w:rFonts w:ascii="Times New Roman" w:hAnsi="Times New Roman"/>
          <w:color w:val="auto"/>
          <w:sz w:val="24"/>
          <w:szCs w:val="24"/>
          <w:lang w:val="fr-FR"/>
        </w:rPr>
        <w:t>s</w:t>
      </w:r>
      <w:r w:rsidRPr="00E30BCA">
        <w:rPr>
          <w:rFonts w:ascii="Times New Roman" w:hAnsi="Times New Roman"/>
          <w:color w:val="auto"/>
          <w:sz w:val="24"/>
          <w:szCs w:val="24"/>
          <w:lang w:val="fr-FR"/>
        </w:rPr>
        <w:t xml:space="preserve"> décaissement</w:t>
      </w:r>
      <w:r>
        <w:rPr>
          <w:rFonts w:ascii="Times New Roman" w:hAnsi="Times New Roman"/>
          <w:color w:val="auto"/>
          <w:sz w:val="24"/>
          <w:szCs w:val="24"/>
          <w:lang w:val="fr-FR"/>
        </w:rPr>
        <w:t>s</w:t>
      </w:r>
      <w:r w:rsidRPr="00E30BCA">
        <w:rPr>
          <w:rFonts w:ascii="Times New Roman" w:hAnsi="Times New Roman"/>
          <w:color w:val="auto"/>
          <w:sz w:val="24"/>
          <w:szCs w:val="24"/>
          <w:lang w:val="fr-FR"/>
        </w:rPr>
        <w:t xml:space="preserve"> ser</w:t>
      </w:r>
      <w:r>
        <w:rPr>
          <w:rFonts w:ascii="Times New Roman" w:hAnsi="Times New Roman"/>
          <w:color w:val="auto"/>
          <w:sz w:val="24"/>
          <w:szCs w:val="24"/>
          <w:lang w:val="fr-FR"/>
        </w:rPr>
        <w:t>ont</w:t>
      </w:r>
      <w:r w:rsidRPr="00E30BCA">
        <w:rPr>
          <w:rFonts w:ascii="Times New Roman" w:hAnsi="Times New Roman"/>
          <w:color w:val="auto"/>
          <w:sz w:val="24"/>
          <w:szCs w:val="24"/>
          <w:lang w:val="fr-FR"/>
        </w:rPr>
        <w:t xml:space="preserve"> assujetti</w:t>
      </w:r>
      <w:r>
        <w:rPr>
          <w:rFonts w:ascii="Times New Roman" w:hAnsi="Times New Roman"/>
          <w:color w:val="auto"/>
          <w:sz w:val="24"/>
          <w:szCs w:val="24"/>
          <w:lang w:val="fr-FR"/>
        </w:rPr>
        <w:t>s</w:t>
      </w:r>
      <w:r w:rsidRPr="00E30BCA">
        <w:rPr>
          <w:rFonts w:ascii="Times New Roman" w:hAnsi="Times New Roman"/>
          <w:color w:val="auto"/>
          <w:sz w:val="24"/>
          <w:szCs w:val="24"/>
          <w:lang w:val="fr-FR"/>
        </w:rPr>
        <w:t>, à tous égards, aux modalités de l</w:t>
      </w:r>
      <w:r>
        <w:rPr>
          <w:rFonts w:ascii="Times New Roman" w:hAnsi="Times New Roman"/>
          <w:color w:val="auto"/>
          <w:sz w:val="24"/>
          <w:szCs w:val="24"/>
          <w:lang w:val="fr-FR"/>
        </w:rPr>
        <w:t>’Accord de F</w:t>
      </w:r>
      <w:r w:rsidRPr="00E30BCA">
        <w:rPr>
          <w:rFonts w:ascii="Times New Roman" w:hAnsi="Times New Roman"/>
          <w:color w:val="auto"/>
          <w:sz w:val="24"/>
          <w:szCs w:val="24"/>
          <w:lang w:val="fr-FR"/>
        </w:rPr>
        <w:t xml:space="preserve">inancement; et </w:t>
      </w:r>
      <w:r>
        <w:rPr>
          <w:rFonts w:ascii="Times New Roman" w:hAnsi="Times New Roman"/>
          <w:color w:val="auto"/>
          <w:sz w:val="24"/>
          <w:szCs w:val="24"/>
          <w:lang w:val="fr-FR"/>
        </w:rPr>
        <w:t>(</w:t>
      </w:r>
      <w:r w:rsidRPr="00E30BCA">
        <w:rPr>
          <w:rFonts w:ascii="Times New Roman" w:hAnsi="Times New Roman"/>
          <w:color w:val="auto"/>
          <w:sz w:val="24"/>
          <w:szCs w:val="24"/>
          <w:lang w:val="fr-FR"/>
        </w:rPr>
        <w:t xml:space="preserve">d) aucune partie autre que le </w:t>
      </w:r>
      <w:r>
        <w:rPr>
          <w:rFonts w:ascii="Times New Roman" w:hAnsi="Times New Roman"/>
          <w:color w:val="auto"/>
          <w:sz w:val="24"/>
          <w:szCs w:val="24"/>
          <w:lang w:val="fr-FR"/>
        </w:rPr>
        <w:t>G</w:t>
      </w:r>
      <w:r w:rsidRPr="00E30BCA">
        <w:rPr>
          <w:rFonts w:ascii="Times New Roman" w:hAnsi="Times New Roman"/>
          <w:color w:val="auto"/>
          <w:sz w:val="24"/>
          <w:szCs w:val="24"/>
          <w:lang w:val="fr-FR"/>
        </w:rPr>
        <w:t xml:space="preserve">ouvernement ne </w:t>
      </w:r>
      <w:r w:rsidR="00857B97">
        <w:rPr>
          <w:rFonts w:ascii="Times New Roman" w:hAnsi="Times New Roman"/>
          <w:color w:val="auto"/>
          <w:sz w:val="24"/>
          <w:szCs w:val="24"/>
          <w:lang w:val="fr-FR"/>
        </w:rPr>
        <w:t>bénéficiera</w:t>
      </w:r>
      <w:r w:rsidRPr="00E30BCA">
        <w:rPr>
          <w:rFonts w:ascii="Times New Roman" w:hAnsi="Times New Roman"/>
          <w:color w:val="auto"/>
          <w:sz w:val="24"/>
          <w:szCs w:val="24"/>
          <w:lang w:val="fr-FR"/>
        </w:rPr>
        <w:t xml:space="preserve"> de l’</w:t>
      </w:r>
      <w:r>
        <w:rPr>
          <w:rFonts w:ascii="Times New Roman" w:hAnsi="Times New Roman"/>
          <w:color w:val="auto"/>
          <w:sz w:val="24"/>
          <w:szCs w:val="24"/>
          <w:lang w:val="fr-FR"/>
        </w:rPr>
        <w:t>A</w:t>
      </w:r>
      <w:r w:rsidRPr="00E30BCA">
        <w:rPr>
          <w:rFonts w:ascii="Times New Roman" w:hAnsi="Times New Roman"/>
          <w:color w:val="auto"/>
          <w:sz w:val="24"/>
          <w:szCs w:val="24"/>
          <w:lang w:val="fr-FR"/>
        </w:rPr>
        <w:t xml:space="preserve">ccord de </w:t>
      </w:r>
      <w:r>
        <w:rPr>
          <w:rFonts w:ascii="Times New Roman" w:hAnsi="Times New Roman"/>
          <w:color w:val="auto"/>
          <w:sz w:val="24"/>
          <w:szCs w:val="24"/>
          <w:lang w:val="fr-FR"/>
        </w:rPr>
        <w:t>F</w:t>
      </w:r>
      <w:r w:rsidRPr="00E30BCA">
        <w:rPr>
          <w:rFonts w:ascii="Times New Roman" w:hAnsi="Times New Roman"/>
          <w:color w:val="auto"/>
          <w:sz w:val="24"/>
          <w:szCs w:val="24"/>
          <w:lang w:val="fr-FR"/>
        </w:rPr>
        <w:t xml:space="preserve">inancement ou n’aura </w:t>
      </w:r>
      <w:r>
        <w:rPr>
          <w:rFonts w:ascii="Times New Roman" w:hAnsi="Times New Roman"/>
          <w:color w:val="auto"/>
          <w:sz w:val="24"/>
          <w:szCs w:val="24"/>
          <w:lang w:val="fr-FR"/>
        </w:rPr>
        <w:t xml:space="preserve">aucun </w:t>
      </w:r>
      <w:r w:rsidRPr="00E30BCA">
        <w:rPr>
          <w:rFonts w:ascii="Times New Roman" w:hAnsi="Times New Roman"/>
          <w:color w:val="auto"/>
          <w:sz w:val="24"/>
          <w:szCs w:val="24"/>
          <w:lang w:val="fr-FR"/>
        </w:rPr>
        <w:t xml:space="preserve">droit sur le produit du </w:t>
      </w:r>
      <w:r>
        <w:rPr>
          <w:rFonts w:ascii="Times New Roman" w:hAnsi="Times New Roman"/>
          <w:color w:val="auto"/>
          <w:sz w:val="24"/>
          <w:szCs w:val="24"/>
          <w:lang w:val="fr-FR"/>
        </w:rPr>
        <w:t>F</w:t>
      </w:r>
      <w:r w:rsidRPr="00E30BCA">
        <w:rPr>
          <w:rFonts w:ascii="Times New Roman" w:hAnsi="Times New Roman"/>
          <w:color w:val="auto"/>
          <w:sz w:val="24"/>
          <w:szCs w:val="24"/>
          <w:lang w:val="fr-FR"/>
        </w:rPr>
        <w:t xml:space="preserve">inancement.  </w:t>
      </w:r>
    </w:p>
    <w:p w14:paraId="67F071BF" w14:textId="77777777" w:rsidR="00E30BCA" w:rsidRPr="00E30BCA" w:rsidRDefault="00E30BCA" w:rsidP="00E30BCA">
      <w:pPr>
        <w:jc w:val="both"/>
        <w:rPr>
          <w:rFonts w:ascii="Times New Roman" w:hAnsi="Times New Roman"/>
          <w:color w:val="auto"/>
          <w:sz w:val="24"/>
          <w:szCs w:val="24"/>
          <w:lang w:val="fr-FR"/>
        </w:rPr>
      </w:pPr>
    </w:p>
    <w:p w14:paraId="57F7EFB5" w14:textId="04590AA1" w:rsidR="00C71CAE" w:rsidRPr="00E30BCA" w:rsidRDefault="00E30BCA" w:rsidP="00E30BCA">
      <w:pPr>
        <w:numPr>
          <w:ilvl w:val="0"/>
          <w:numId w:val="5"/>
        </w:numPr>
        <w:tabs>
          <w:tab w:val="clear" w:pos="1080"/>
        </w:tabs>
        <w:ind w:left="360" w:hanging="450"/>
        <w:jc w:val="both"/>
        <w:rPr>
          <w:rFonts w:ascii="Times New Roman" w:hAnsi="Times New Roman"/>
          <w:color w:val="auto"/>
          <w:sz w:val="24"/>
          <w:szCs w:val="24"/>
          <w:lang w:val="fr-FR"/>
        </w:rPr>
      </w:pPr>
      <w:r w:rsidRPr="00E30BCA">
        <w:rPr>
          <w:rFonts w:ascii="Times New Roman" w:hAnsi="Times New Roman"/>
          <w:color w:val="auto"/>
          <w:sz w:val="24"/>
          <w:szCs w:val="24"/>
          <w:lang w:val="fr-FR"/>
        </w:rPr>
        <w:t xml:space="preserve">La décision du Gouvernement d’utiliser la totalité ou une partie du </w:t>
      </w:r>
      <w:r>
        <w:rPr>
          <w:rFonts w:ascii="Times New Roman" w:hAnsi="Times New Roman"/>
          <w:color w:val="auto"/>
          <w:sz w:val="24"/>
          <w:szCs w:val="24"/>
          <w:lang w:val="fr-FR"/>
        </w:rPr>
        <w:t>F</w:t>
      </w:r>
      <w:r w:rsidRPr="00E30BCA">
        <w:rPr>
          <w:rFonts w:ascii="Times New Roman" w:hAnsi="Times New Roman"/>
          <w:color w:val="auto"/>
          <w:sz w:val="24"/>
          <w:szCs w:val="24"/>
          <w:lang w:val="fr-FR"/>
        </w:rPr>
        <w:t>inancement pour effectuer le paiement des montants dus en vertu d</w:t>
      </w:r>
      <w:r>
        <w:rPr>
          <w:rFonts w:ascii="Times New Roman" w:hAnsi="Times New Roman"/>
          <w:color w:val="auto"/>
          <w:sz w:val="24"/>
          <w:szCs w:val="24"/>
          <w:lang w:val="fr-FR"/>
        </w:rPr>
        <w:t xml:space="preserve">u </w:t>
      </w:r>
      <w:r w:rsidRPr="00E30BCA">
        <w:rPr>
          <w:rFonts w:ascii="Times New Roman" w:hAnsi="Times New Roman"/>
          <w:color w:val="auto"/>
          <w:sz w:val="24"/>
          <w:szCs w:val="24"/>
          <w:lang w:val="fr-FR"/>
        </w:rPr>
        <w:t>présent</w:t>
      </w:r>
      <w:r>
        <w:rPr>
          <w:rFonts w:ascii="Times New Roman" w:hAnsi="Times New Roman"/>
          <w:color w:val="auto"/>
          <w:sz w:val="24"/>
          <w:szCs w:val="24"/>
          <w:lang w:val="fr-FR"/>
        </w:rPr>
        <w:t xml:space="preserve"> Accord</w:t>
      </w:r>
      <w:r w:rsidRPr="00E30BCA">
        <w:rPr>
          <w:rFonts w:ascii="Times New Roman" w:hAnsi="Times New Roman"/>
          <w:color w:val="auto"/>
          <w:sz w:val="24"/>
          <w:szCs w:val="24"/>
          <w:lang w:val="fr-FR"/>
        </w:rPr>
        <w:t xml:space="preserve"> n’a aucune incidence sur l’obligation du </w:t>
      </w:r>
      <w:r>
        <w:rPr>
          <w:rFonts w:ascii="Times New Roman" w:hAnsi="Times New Roman"/>
          <w:color w:val="auto"/>
          <w:sz w:val="24"/>
          <w:szCs w:val="24"/>
          <w:lang w:val="fr-FR"/>
        </w:rPr>
        <w:t>G</w:t>
      </w:r>
      <w:r w:rsidRPr="00E30BCA">
        <w:rPr>
          <w:rFonts w:ascii="Times New Roman" w:hAnsi="Times New Roman"/>
          <w:color w:val="auto"/>
          <w:sz w:val="24"/>
          <w:szCs w:val="24"/>
          <w:lang w:val="fr-FR"/>
        </w:rPr>
        <w:t>ouvernement d’effectuer le paiement complet et en temps opportun de tous les montants dus en vertu d</w:t>
      </w:r>
      <w:r>
        <w:rPr>
          <w:rFonts w:ascii="Times New Roman" w:hAnsi="Times New Roman"/>
          <w:color w:val="auto"/>
          <w:sz w:val="24"/>
          <w:szCs w:val="24"/>
          <w:lang w:val="fr-FR"/>
        </w:rPr>
        <w:t xml:space="preserve">u </w:t>
      </w:r>
      <w:r w:rsidRPr="00E30BCA">
        <w:rPr>
          <w:rFonts w:ascii="Times New Roman" w:hAnsi="Times New Roman"/>
          <w:color w:val="auto"/>
          <w:sz w:val="24"/>
          <w:szCs w:val="24"/>
          <w:lang w:val="fr-FR"/>
        </w:rPr>
        <w:t>présent</w:t>
      </w:r>
      <w:r>
        <w:rPr>
          <w:rFonts w:ascii="Times New Roman" w:hAnsi="Times New Roman"/>
          <w:color w:val="auto"/>
          <w:sz w:val="24"/>
          <w:szCs w:val="24"/>
          <w:lang w:val="fr-FR"/>
        </w:rPr>
        <w:t xml:space="preserve"> Accord</w:t>
      </w:r>
      <w:r w:rsidRPr="00E30BCA">
        <w:rPr>
          <w:rFonts w:ascii="Times New Roman" w:hAnsi="Times New Roman"/>
          <w:color w:val="auto"/>
          <w:sz w:val="24"/>
          <w:szCs w:val="24"/>
          <w:lang w:val="fr-FR"/>
        </w:rPr>
        <w:t xml:space="preserve">. </w:t>
      </w:r>
    </w:p>
    <w:bookmarkEnd w:id="10"/>
    <w:p w14:paraId="5DB3D49C" w14:textId="77777777" w:rsidR="00C71CAE" w:rsidRPr="0024222D" w:rsidRDefault="00C71CAE" w:rsidP="00C71CAE">
      <w:pPr>
        <w:jc w:val="both"/>
        <w:rPr>
          <w:rFonts w:ascii="Times New Roman" w:hAnsi="Times New Roman"/>
          <w:color w:val="auto"/>
          <w:sz w:val="24"/>
          <w:szCs w:val="24"/>
          <w:lang w:val="fr-FR"/>
        </w:rPr>
      </w:pPr>
    </w:p>
    <w:p w14:paraId="56F0470D" w14:textId="77777777" w:rsidR="006034C5" w:rsidRPr="0024222D" w:rsidRDefault="006034C5" w:rsidP="006034C5">
      <w:pPr>
        <w:jc w:val="both"/>
        <w:rPr>
          <w:rFonts w:ascii="Times New Roman" w:hAnsi="Times New Roman"/>
          <w:color w:val="auto"/>
          <w:sz w:val="24"/>
          <w:szCs w:val="24"/>
          <w:lang w:val="fr-FR"/>
        </w:rPr>
      </w:pPr>
    </w:p>
    <w:p w14:paraId="5AE2AA84" w14:textId="3C20B9A9" w:rsidR="00911A0F" w:rsidRPr="0024222D" w:rsidRDefault="00911A0F" w:rsidP="00911A0F">
      <w:pPr>
        <w:jc w:val="center"/>
        <w:rPr>
          <w:rFonts w:ascii="Times New Roman" w:hAnsi="Times New Roman"/>
          <w:b/>
          <w:smallCaps/>
          <w:color w:val="auto"/>
          <w:sz w:val="24"/>
          <w:szCs w:val="24"/>
          <w:lang w:val="fr-FR"/>
        </w:rPr>
      </w:pPr>
      <w:r w:rsidRPr="0024222D">
        <w:rPr>
          <w:rFonts w:ascii="Times New Roman" w:hAnsi="Times New Roman"/>
          <w:b/>
          <w:smallCaps/>
          <w:color w:val="auto"/>
          <w:sz w:val="24"/>
          <w:szCs w:val="24"/>
          <w:lang w:val="fr-FR"/>
        </w:rPr>
        <w:t xml:space="preserve">Article </w:t>
      </w:r>
      <w:r w:rsidR="00532A53" w:rsidRPr="0024222D">
        <w:rPr>
          <w:rFonts w:ascii="Times New Roman" w:hAnsi="Times New Roman"/>
          <w:b/>
          <w:smallCaps/>
          <w:color w:val="auto"/>
          <w:sz w:val="24"/>
          <w:szCs w:val="24"/>
          <w:lang w:val="fr-FR"/>
        </w:rPr>
        <w:t>I</w:t>
      </w:r>
      <w:r w:rsidR="008F1C3C" w:rsidRPr="0024222D">
        <w:rPr>
          <w:rFonts w:ascii="Times New Roman" w:hAnsi="Times New Roman"/>
          <w:b/>
          <w:smallCaps/>
          <w:color w:val="auto"/>
          <w:sz w:val="24"/>
          <w:szCs w:val="24"/>
          <w:lang w:val="fr-FR"/>
        </w:rPr>
        <w:t>V</w:t>
      </w:r>
    </w:p>
    <w:p w14:paraId="09A5F56D" w14:textId="77777777" w:rsidR="00E30BCA" w:rsidRPr="00FA0551" w:rsidRDefault="00E30BCA" w:rsidP="00E30BCA">
      <w:pPr>
        <w:jc w:val="center"/>
        <w:rPr>
          <w:rFonts w:ascii="Times New Roman" w:hAnsi="Times New Roman"/>
          <w:color w:val="auto"/>
          <w:sz w:val="24"/>
          <w:szCs w:val="24"/>
          <w:lang w:val="fr-FR"/>
        </w:rPr>
      </w:pPr>
      <w:r w:rsidRPr="00FA0551">
        <w:rPr>
          <w:rFonts w:ascii="Times New Roman" w:hAnsi="Times New Roman"/>
          <w:b/>
          <w:smallCaps/>
          <w:color w:val="auto"/>
          <w:sz w:val="24"/>
          <w:szCs w:val="24"/>
          <w:lang w:val="fr"/>
        </w:rPr>
        <w:t>Questions financières avant le début de la passation des marchés</w:t>
      </w:r>
    </w:p>
    <w:p w14:paraId="3EC51709" w14:textId="77777777" w:rsidR="00E30BCA" w:rsidRPr="00FA0551" w:rsidRDefault="00E30BCA" w:rsidP="00E30BCA">
      <w:pPr>
        <w:jc w:val="both"/>
        <w:rPr>
          <w:rFonts w:ascii="Times New Roman" w:hAnsi="Times New Roman"/>
          <w:b/>
          <w:color w:val="auto"/>
          <w:sz w:val="24"/>
          <w:szCs w:val="24"/>
          <w:lang w:val="fr-FR"/>
        </w:rPr>
      </w:pPr>
    </w:p>
    <w:p w14:paraId="2A119634" w14:textId="364F9879" w:rsidR="00E30BCA" w:rsidRPr="00E30BCA" w:rsidRDefault="00E30BCA" w:rsidP="00E30BCA">
      <w:pPr>
        <w:ind w:left="720"/>
        <w:jc w:val="both"/>
        <w:rPr>
          <w:rFonts w:ascii="Times New Roman" w:hAnsi="Times New Roman"/>
          <w:color w:val="auto"/>
          <w:sz w:val="24"/>
          <w:szCs w:val="24"/>
          <w:lang w:val="fr-FR"/>
        </w:rPr>
      </w:pPr>
      <w:r w:rsidRPr="00FA0551">
        <w:rPr>
          <w:rFonts w:ascii="Times New Roman" w:hAnsi="Times New Roman"/>
          <w:color w:val="auto"/>
          <w:sz w:val="24"/>
          <w:szCs w:val="24"/>
          <w:u w:val="single"/>
          <w:lang w:val="fr"/>
        </w:rPr>
        <w:t>Étape 1</w:t>
      </w:r>
      <w:r>
        <w:rPr>
          <w:rFonts w:ascii="Times New Roman" w:hAnsi="Times New Roman"/>
          <w:color w:val="auto"/>
          <w:sz w:val="24"/>
          <w:szCs w:val="24"/>
          <w:u w:val="single"/>
          <w:lang w:val="fr"/>
        </w:rPr>
        <w:t xml:space="preserve"> </w:t>
      </w:r>
      <w:r w:rsidRPr="00FA0551">
        <w:rPr>
          <w:rFonts w:ascii="Times New Roman" w:hAnsi="Times New Roman"/>
          <w:color w:val="auto"/>
          <w:sz w:val="24"/>
          <w:szCs w:val="24"/>
          <w:lang w:val="fr"/>
        </w:rPr>
        <w:t xml:space="preserve">: Le </w:t>
      </w:r>
      <w:r>
        <w:rPr>
          <w:rFonts w:ascii="Times New Roman" w:hAnsi="Times New Roman"/>
          <w:color w:val="auto"/>
          <w:sz w:val="24"/>
          <w:szCs w:val="24"/>
          <w:lang w:val="fr"/>
        </w:rPr>
        <w:t>G</w:t>
      </w:r>
      <w:r w:rsidRPr="00FA0551">
        <w:rPr>
          <w:rFonts w:ascii="Times New Roman" w:hAnsi="Times New Roman"/>
          <w:color w:val="auto"/>
          <w:sz w:val="24"/>
          <w:szCs w:val="24"/>
          <w:lang w:val="fr"/>
        </w:rPr>
        <w:t xml:space="preserve">ouvernement demande un </w:t>
      </w:r>
      <w:r>
        <w:rPr>
          <w:rFonts w:ascii="Times New Roman" w:hAnsi="Times New Roman"/>
          <w:color w:val="auto"/>
          <w:sz w:val="24"/>
          <w:szCs w:val="24"/>
          <w:lang w:val="fr"/>
        </w:rPr>
        <w:t>E</w:t>
      </w:r>
      <w:r w:rsidRPr="00FA0551">
        <w:rPr>
          <w:rFonts w:ascii="Times New Roman" w:hAnsi="Times New Roman"/>
          <w:color w:val="auto"/>
          <w:sz w:val="24"/>
          <w:szCs w:val="24"/>
          <w:lang w:val="fr"/>
        </w:rPr>
        <w:t>ngagement de</w:t>
      </w:r>
      <w:r>
        <w:rPr>
          <w:rFonts w:ascii="Times New Roman" w:hAnsi="Times New Roman"/>
          <w:color w:val="auto"/>
          <w:sz w:val="24"/>
          <w:szCs w:val="24"/>
          <w:lang w:val="fr"/>
        </w:rPr>
        <w:t xml:space="preserve">s </w:t>
      </w:r>
      <w:r w:rsidRPr="00FA0551">
        <w:rPr>
          <w:rFonts w:ascii="Times New Roman" w:hAnsi="Times New Roman"/>
          <w:color w:val="auto"/>
          <w:sz w:val="24"/>
          <w:szCs w:val="24"/>
          <w:lang w:val="fr"/>
        </w:rPr>
        <w:t xml:space="preserve">Nations Unies </w:t>
      </w:r>
      <w:r w:rsidRPr="00E30BCA">
        <w:rPr>
          <w:rFonts w:ascii="Times New Roman" w:hAnsi="Times New Roman"/>
          <w:color w:val="auto"/>
          <w:sz w:val="24"/>
          <w:szCs w:val="24"/>
          <w:lang w:val="fr"/>
        </w:rPr>
        <w:t>égal au Plafond de Financement Total</w:t>
      </w:r>
    </w:p>
    <w:p w14:paraId="7FBC0BDF" w14:textId="77777777" w:rsidR="00E30BCA" w:rsidRPr="00FA0551" w:rsidRDefault="00E30BCA" w:rsidP="00E30BCA">
      <w:pPr>
        <w:jc w:val="both"/>
        <w:rPr>
          <w:rFonts w:ascii="Times New Roman" w:hAnsi="Times New Roman"/>
          <w:b/>
          <w:color w:val="auto"/>
          <w:sz w:val="24"/>
          <w:szCs w:val="24"/>
          <w:lang w:val="fr-FR"/>
        </w:rPr>
      </w:pPr>
    </w:p>
    <w:p w14:paraId="6C20790C" w14:textId="1DA3E77F" w:rsidR="00E30BCA" w:rsidRPr="00FA0551" w:rsidRDefault="00E30BCA" w:rsidP="00E30BCA">
      <w:pPr>
        <w:numPr>
          <w:ilvl w:val="3"/>
          <w:numId w:val="3"/>
        </w:numPr>
        <w:tabs>
          <w:tab w:val="clear" w:pos="2880"/>
        </w:tabs>
        <w:ind w:left="720" w:hanging="720"/>
        <w:jc w:val="both"/>
        <w:rPr>
          <w:rFonts w:ascii="Times New Roman" w:hAnsi="Times New Roman"/>
          <w:color w:val="auto"/>
          <w:sz w:val="24"/>
          <w:szCs w:val="24"/>
          <w:lang w:val="fr-FR"/>
        </w:rPr>
      </w:pPr>
      <w:r w:rsidRPr="00FA0551">
        <w:rPr>
          <w:rFonts w:ascii="Times New Roman" w:hAnsi="Times New Roman"/>
          <w:color w:val="auto"/>
          <w:sz w:val="24"/>
          <w:szCs w:val="24"/>
          <w:lang w:val="fr"/>
        </w:rPr>
        <w:t xml:space="preserve">Dès que le Gouvernement et l’UNICEF auront signé le présent </w:t>
      </w:r>
      <w:r>
        <w:rPr>
          <w:rFonts w:ascii="Times New Roman" w:hAnsi="Times New Roman"/>
          <w:color w:val="auto"/>
          <w:sz w:val="24"/>
          <w:szCs w:val="24"/>
          <w:lang w:val="fr"/>
        </w:rPr>
        <w:t>A</w:t>
      </w:r>
      <w:r w:rsidRPr="00FA0551">
        <w:rPr>
          <w:rFonts w:ascii="Times New Roman" w:hAnsi="Times New Roman"/>
          <w:color w:val="auto"/>
          <w:sz w:val="24"/>
          <w:szCs w:val="24"/>
          <w:lang w:val="fr"/>
        </w:rPr>
        <w:t xml:space="preserve">ccord, le Gouvernement demandera à la Banque d’émettre un </w:t>
      </w:r>
      <w:r>
        <w:rPr>
          <w:rFonts w:ascii="Times New Roman" w:hAnsi="Times New Roman"/>
          <w:color w:val="auto"/>
          <w:sz w:val="24"/>
          <w:szCs w:val="24"/>
          <w:lang w:val="fr"/>
        </w:rPr>
        <w:t>E</w:t>
      </w:r>
      <w:r w:rsidRPr="00FA0551">
        <w:rPr>
          <w:rFonts w:ascii="Times New Roman" w:hAnsi="Times New Roman"/>
          <w:color w:val="auto"/>
          <w:sz w:val="24"/>
          <w:szCs w:val="24"/>
          <w:lang w:val="fr"/>
        </w:rPr>
        <w:t>ngagement des Nations Unies envers l’UNICEF conformément à l’</w:t>
      </w:r>
      <w:r w:rsidR="00CF6329">
        <w:rPr>
          <w:rFonts w:ascii="Times New Roman" w:hAnsi="Times New Roman"/>
          <w:color w:val="auto"/>
          <w:sz w:val="24"/>
          <w:szCs w:val="24"/>
          <w:lang w:val="fr"/>
        </w:rPr>
        <w:t>A</w:t>
      </w:r>
      <w:r w:rsidRPr="00FA0551">
        <w:rPr>
          <w:rFonts w:ascii="Times New Roman" w:hAnsi="Times New Roman"/>
          <w:color w:val="auto"/>
          <w:sz w:val="24"/>
          <w:szCs w:val="24"/>
          <w:lang w:val="fr"/>
        </w:rPr>
        <w:t xml:space="preserve">nnexe V.    </w:t>
      </w:r>
    </w:p>
    <w:p w14:paraId="34D0B81F" w14:textId="77777777" w:rsidR="00E30BCA" w:rsidRPr="00FA0551" w:rsidRDefault="00E30BCA" w:rsidP="00E30BCA">
      <w:pPr>
        <w:jc w:val="both"/>
        <w:rPr>
          <w:rFonts w:ascii="Times New Roman" w:hAnsi="Times New Roman"/>
          <w:color w:val="auto"/>
          <w:sz w:val="24"/>
          <w:szCs w:val="24"/>
          <w:lang w:val="fr-FR"/>
        </w:rPr>
      </w:pPr>
    </w:p>
    <w:p w14:paraId="4634535B" w14:textId="1F7AB5E2" w:rsidR="00E30BCA" w:rsidRPr="00FA0551" w:rsidRDefault="00E30BCA" w:rsidP="00E30BCA">
      <w:pPr>
        <w:ind w:left="720"/>
        <w:jc w:val="both"/>
        <w:rPr>
          <w:rFonts w:ascii="Times New Roman" w:hAnsi="Times New Roman"/>
          <w:color w:val="auto"/>
          <w:sz w:val="24"/>
          <w:szCs w:val="24"/>
          <w:lang w:val="fr-FR"/>
        </w:rPr>
      </w:pPr>
      <w:r w:rsidRPr="00FA0551">
        <w:rPr>
          <w:rFonts w:ascii="Times New Roman" w:hAnsi="Times New Roman"/>
          <w:color w:val="auto"/>
          <w:sz w:val="24"/>
          <w:szCs w:val="24"/>
          <w:u w:val="single"/>
          <w:lang w:val="fr"/>
        </w:rPr>
        <w:t>Étape 2</w:t>
      </w:r>
      <w:r w:rsidRPr="00FA0551">
        <w:rPr>
          <w:rFonts w:ascii="Times New Roman" w:hAnsi="Times New Roman"/>
          <w:color w:val="auto"/>
          <w:sz w:val="24"/>
          <w:szCs w:val="24"/>
          <w:lang w:val="fr"/>
        </w:rPr>
        <w:t>:</w:t>
      </w:r>
      <w:r w:rsidR="00857B97">
        <w:rPr>
          <w:rFonts w:ascii="Times New Roman" w:hAnsi="Times New Roman"/>
          <w:color w:val="auto"/>
          <w:sz w:val="24"/>
          <w:szCs w:val="24"/>
          <w:lang w:val="fr"/>
        </w:rPr>
        <w:t xml:space="preserve"> </w:t>
      </w:r>
      <w:r w:rsidR="00630829">
        <w:rPr>
          <w:rFonts w:ascii="Times New Roman" w:hAnsi="Times New Roman"/>
          <w:color w:val="auto"/>
          <w:sz w:val="24"/>
          <w:szCs w:val="24"/>
          <w:lang w:val="fr"/>
        </w:rPr>
        <w:t xml:space="preserve">Emissions des </w:t>
      </w:r>
      <w:r w:rsidR="00857B97">
        <w:rPr>
          <w:rFonts w:ascii="Times New Roman" w:hAnsi="Times New Roman"/>
          <w:color w:val="auto"/>
          <w:sz w:val="24"/>
          <w:szCs w:val="24"/>
          <w:lang w:val="fr"/>
        </w:rPr>
        <w:t>D</w:t>
      </w:r>
      <w:r w:rsidR="00857B97" w:rsidRPr="00FA0551">
        <w:rPr>
          <w:rFonts w:ascii="Times New Roman" w:hAnsi="Times New Roman"/>
          <w:color w:val="auto"/>
          <w:sz w:val="24"/>
          <w:szCs w:val="24"/>
          <w:lang w:val="fr"/>
        </w:rPr>
        <w:t>emandes d’</w:t>
      </w:r>
      <w:r w:rsidR="00857B97">
        <w:rPr>
          <w:rFonts w:ascii="Times New Roman" w:hAnsi="Times New Roman"/>
          <w:color w:val="auto"/>
          <w:sz w:val="24"/>
          <w:szCs w:val="24"/>
          <w:lang w:val="fr"/>
        </w:rPr>
        <w:t>Acquisition</w:t>
      </w:r>
      <w:r w:rsidRPr="00FA0551">
        <w:rPr>
          <w:rFonts w:ascii="Times New Roman" w:hAnsi="Times New Roman"/>
          <w:color w:val="auto"/>
          <w:sz w:val="24"/>
          <w:szCs w:val="24"/>
          <w:lang w:val="fr"/>
        </w:rPr>
        <w:t xml:space="preserve"> </w:t>
      </w:r>
      <w:r w:rsidR="00630829">
        <w:rPr>
          <w:rFonts w:ascii="Times New Roman" w:hAnsi="Times New Roman"/>
          <w:color w:val="auto"/>
          <w:sz w:val="24"/>
          <w:szCs w:val="24"/>
          <w:lang w:val="fr"/>
        </w:rPr>
        <w:t>du</w:t>
      </w:r>
      <w:r w:rsidRPr="00FA0551">
        <w:rPr>
          <w:rFonts w:ascii="Times New Roman" w:hAnsi="Times New Roman"/>
          <w:color w:val="auto"/>
          <w:sz w:val="24"/>
          <w:szCs w:val="24"/>
          <w:lang w:val="fr"/>
        </w:rPr>
        <w:t xml:space="preserve"> </w:t>
      </w:r>
      <w:r w:rsidR="00857B97">
        <w:rPr>
          <w:rFonts w:ascii="Times New Roman" w:hAnsi="Times New Roman"/>
          <w:color w:val="auto"/>
          <w:sz w:val="24"/>
          <w:szCs w:val="24"/>
          <w:lang w:val="fr"/>
        </w:rPr>
        <w:t>G</w:t>
      </w:r>
      <w:r w:rsidRPr="00FA0551">
        <w:rPr>
          <w:rFonts w:ascii="Times New Roman" w:hAnsi="Times New Roman"/>
          <w:color w:val="auto"/>
          <w:sz w:val="24"/>
          <w:szCs w:val="24"/>
          <w:lang w:val="fr"/>
        </w:rPr>
        <w:t xml:space="preserve">ouvernement ; Calendriers de </w:t>
      </w:r>
      <w:r w:rsidR="00630829">
        <w:rPr>
          <w:rFonts w:ascii="Times New Roman" w:hAnsi="Times New Roman"/>
          <w:color w:val="auto"/>
          <w:sz w:val="24"/>
          <w:szCs w:val="24"/>
          <w:lang w:val="fr"/>
        </w:rPr>
        <w:t>L</w:t>
      </w:r>
      <w:r w:rsidRPr="00FA0551">
        <w:rPr>
          <w:rFonts w:ascii="Times New Roman" w:hAnsi="Times New Roman"/>
          <w:color w:val="auto"/>
          <w:sz w:val="24"/>
          <w:szCs w:val="24"/>
          <w:lang w:val="fr"/>
        </w:rPr>
        <w:t>ivraison</w:t>
      </w:r>
    </w:p>
    <w:p w14:paraId="606E9895" w14:textId="77777777" w:rsidR="00E30BCA" w:rsidRPr="00FA0551" w:rsidRDefault="00E30BCA" w:rsidP="00E30BCA">
      <w:pPr>
        <w:jc w:val="both"/>
        <w:rPr>
          <w:rFonts w:ascii="Times New Roman" w:hAnsi="Times New Roman"/>
          <w:color w:val="auto"/>
          <w:sz w:val="24"/>
          <w:szCs w:val="24"/>
          <w:lang w:val="fr-FR"/>
        </w:rPr>
      </w:pPr>
    </w:p>
    <w:p w14:paraId="0DE073C2" w14:textId="7EBA01AA" w:rsidR="00E30BCA" w:rsidRPr="00E30BCA" w:rsidRDefault="00E30BCA" w:rsidP="00F83A08">
      <w:pPr>
        <w:pStyle w:val="ListParagraph"/>
        <w:numPr>
          <w:ilvl w:val="0"/>
          <w:numId w:val="41"/>
        </w:numPr>
        <w:ind w:hanging="720"/>
        <w:jc w:val="both"/>
        <w:rPr>
          <w:rFonts w:ascii="Times New Roman" w:hAnsi="Times New Roman"/>
          <w:color w:val="auto"/>
          <w:sz w:val="24"/>
          <w:szCs w:val="24"/>
          <w:lang w:val="fr-FR"/>
        </w:rPr>
      </w:pPr>
      <w:r w:rsidRPr="00E30BCA">
        <w:rPr>
          <w:rFonts w:ascii="Times New Roman" w:hAnsi="Times New Roman"/>
          <w:color w:val="auto"/>
          <w:sz w:val="24"/>
          <w:szCs w:val="24"/>
          <w:lang w:val="fr"/>
        </w:rPr>
        <w:t xml:space="preserve">De temps à autre par la suite, le </w:t>
      </w:r>
      <w:r>
        <w:rPr>
          <w:rFonts w:ascii="Times New Roman" w:hAnsi="Times New Roman"/>
          <w:color w:val="auto"/>
          <w:sz w:val="24"/>
          <w:szCs w:val="24"/>
          <w:lang w:val="fr"/>
        </w:rPr>
        <w:t>G</w:t>
      </w:r>
      <w:r w:rsidRPr="00E30BCA">
        <w:rPr>
          <w:rFonts w:ascii="Times New Roman" w:hAnsi="Times New Roman"/>
          <w:color w:val="auto"/>
          <w:sz w:val="24"/>
          <w:szCs w:val="24"/>
          <w:lang w:val="fr"/>
        </w:rPr>
        <w:t>ouvernement enverra à l’UNICEF, avec copie à la Banque, une demande écrite (une «</w:t>
      </w:r>
      <w:r>
        <w:rPr>
          <w:rFonts w:ascii="Times New Roman" w:hAnsi="Times New Roman"/>
          <w:color w:val="auto"/>
          <w:sz w:val="24"/>
          <w:szCs w:val="24"/>
          <w:lang w:val="fr"/>
        </w:rPr>
        <w:t xml:space="preserve"> </w:t>
      </w:r>
      <w:r w:rsidRPr="00E30BCA">
        <w:rPr>
          <w:rFonts w:ascii="Times New Roman" w:hAnsi="Times New Roman"/>
          <w:color w:val="auto"/>
          <w:sz w:val="24"/>
          <w:szCs w:val="24"/>
          <w:u w:val="single"/>
          <w:lang w:val="fr"/>
        </w:rPr>
        <w:t>Demande d’</w:t>
      </w:r>
      <w:r>
        <w:rPr>
          <w:rFonts w:ascii="Times New Roman" w:hAnsi="Times New Roman"/>
          <w:color w:val="auto"/>
          <w:sz w:val="24"/>
          <w:szCs w:val="24"/>
          <w:u w:val="single"/>
          <w:lang w:val="fr"/>
        </w:rPr>
        <w:t>A</w:t>
      </w:r>
      <w:r w:rsidRPr="00E30BCA">
        <w:rPr>
          <w:rFonts w:ascii="Times New Roman" w:hAnsi="Times New Roman"/>
          <w:color w:val="auto"/>
          <w:sz w:val="24"/>
          <w:szCs w:val="24"/>
          <w:u w:val="single"/>
          <w:lang w:val="fr"/>
        </w:rPr>
        <w:t>chat</w:t>
      </w:r>
      <w:r>
        <w:rPr>
          <w:rFonts w:ascii="Times New Roman" w:hAnsi="Times New Roman"/>
          <w:color w:val="auto"/>
          <w:sz w:val="24"/>
          <w:szCs w:val="24"/>
          <w:u w:val="single"/>
          <w:lang w:val="fr"/>
        </w:rPr>
        <w:t xml:space="preserve"> </w:t>
      </w:r>
      <w:r w:rsidRPr="00E30BCA">
        <w:rPr>
          <w:rFonts w:ascii="Times New Roman" w:hAnsi="Times New Roman"/>
          <w:color w:val="auto"/>
          <w:sz w:val="24"/>
          <w:szCs w:val="24"/>
          <w:lang w:val="fr"/>
        </w:rPr>
        <w:t>») pour entreprendre l’achat et la livraison de</w:t>
      </w:r>
      <w:r>
        <w:rPr>
          <w:rFonts w:ascii="Times New Roman" w:hAnsi="Times New Roman"/>
          <w:color w:val="auto"/>
          <w:sz w:val="24"/>
          <w:szCs w:val="24"/>
          <w:lang w:val="fr"/>
        </w:rPr>
        <w:t>s</w:t>
      </w:r>
      <w:r w:rsidRPr="00E30BCA">
        <w:rPr>
          <w:rFonts w:ascii="Times New Roman" w:hAnsi="Times New Roman"/>
          <w:color w:val="auto"/>
          <w:sz w:val="24"/>
          <w:szCs w:val="24"/>
          <w:lang w:val="fr"/>
        </w:rPr>
        <w:t xml:space="preserve"> </w:t>
      </w:r>
      <w:r>
        <w:rPr>
          <w:rFonts w:ascii="Times New Roman" w:hAnsi="Times New Roman"/>
          <w:color w:val="auto"/>
          <w:sz w:val="24"/>
          <w:szCs w:val="24"/>
          <w:lang w:val="fr"/>
        </w:rPr>
        <w:t>F</w:t>
      </w:r>
      <w:r w:rsidRPr="00E30BCA">
        <w:rPr>
          <w:rFonts w:ascii="Times New Roman" w:hAnsi="Times New Roman"/>
          <w:color w:val="auto"/>
          <w:sz w:val="24"/>
          <w:szCs w:val="24"/>
          <w:lang w:val="fr"/>
        </w:rPr>
        <w:t xml:space="preserve">ournitures en vertu du présent </w:t>
      </w:r>
      <w:r>
        <w:rPr>
          <w:rFonts w:ascii="Times New Roman" w:hAnsi="Times New Roman"/>
          <w:color w:val="auto"/>
          <w:sz w:val="24"/>
          <w:szCs w:val="24"/>
          <w:lang w:val="fr"/>
        </w:rPr>
        <w:t>A</w:t>
      </w:r>
      <w:r w:rsidRPr="00E30BCA">
        <w:rPr>
          <w:rFonts w:ascii="Times New Roman" w:hAnsi="Times New Roman"/>
          <w:color w:val="auto"/>
          <w:sz w:val="24"/>
          <w:szCs w:val="24"/>
          <w:lang w:val="fr"/>
        </w:rPr>
        <w:t xml:space="preserve">ccord. Dans le contexte du </w:t>
      </w:r>
      <w:r>
        <w:rPr>
          <w:rFonts w:ascii="Times New Roman" w:hAnsi="Times New Roman"/>
          <w:color w:val="auto"/>
          <w:sz w:val="24"/>
          <w:szCs w:val="24"/>
          <w:lang w:val="fr"/>
        </w:rPr>
        <w:t>Dispositif</w:t>
      </w:r>
      <w:r w:rsidRPr="00E30BCA">
        <w:rPr>
          <w:rFonts w:ascii="Times New Roman" w:hAnsi="Times New Roman"/>
          <w:color w:val="auto"/>
          <w:sz w:val="24"/>
          <w:szCs w:val="24"/>
          <w:lang w:val="fr"/>
        </w:rPr>
        <w:t xml:space="preserve"> COVAX, l’UNICEF sera informé par le COVAX lorsque </w:t>
      </w:r>
      <w:r w:rsidR="00CF6329">
        <w:rPr>
          <w:rFonts w:ascii="Times New Roman" w:hAnsi="Times New Roman"/>
          <w:color w:val="auto"/>
          <w:sz w:val="24"/>
          <w:szCs w:val="24"/>
          <w:lang w:val="fr"/>
        </w:rPr>
        <w:t>l</w:t>
      </w:r>
      <w:r w:rsidRPr="00E30BCA">
        <w:rPr>
          <w:rFonts w:ascii="Times New Roman" w:hAnsi="Times New Roman"/>
          <w:color w:val="auto"/>
          <w:sz w:val="24"/>
          <w:szCs w:val="24"/>
          <w:lang w:val="fr"/>
        </w:rPr>
        <w:t>es vaccins seront attribués au pays,</w:t>
      </w:r>
      <w:r w:rsidR="00CF6329">
        <w:rPr>
          <w:rFonts w:ascii="Times New Roman" w:hAnsi="Times New Roman"/>
          <w:color w:val="auto"/>
          <w:sz w:val="24"/>
          <w:szCs w:val="24"/>
          <w:lang w:val="fr"/>
        </w:rPr>
        <w:t xml:space="preserve"> </w:t>
      </w:r>
      <w:r w:rsidRPr="00E30BCA">
        <w:rPr>
          <w:rFonts w:ascii="Times New Roman" w:hAnsi="Times New Roman"/>
          <w:color w:val="auto"/>
          <w:sz w:val="24"/>
          <w:szCs w:val="24"/>
          <w:lang w:val="fr"/>
        </w:rPr>
        <w:t>et cette notification sera considérée comme constituant</w:t>
      </w:r>
      <w:r w:rsidRPr="00E30BCA">
        <w:rPr>
          <w:rFonts w:ascii="Times New Roman" w:hAnsi="Times New Roman"/>
          <w:sz w:val="24"/>
          <w:szCs w:val="24"/>
          <w:lang w:val="fr"/>
        </w:rPr>
        <w:t xml:space="preserve"> </w:t>
      </w:r>
      <w:r w:rsidRPr="00CF6329">
        <w:rPr>
          <w:rFonts w:ascii="Times New Roman" w:hAnsi="Times New Roman"/>
          <w:color w:val="auto"/>
          <w:sz w:val="24"/>
          <w:szCs w:val="24"/>
          <w:lang w:val="fr"/>
        </w:rPr>
        <w:t xml:space="preserve">une </w:t>
      </w:r>
      <w:r w:rsidR="00630829">
        <w:rPr>
          <w:rFonts w:ascii="Times New Roman" w:hAnsi="Times New Roman"/>
          <w:color w:val="auto"/>
          <w:sz w:val="24"/>
          <w:szCs w:val="24"/>
          <w:lang w:val="fr"/>
        </w:rPr>
        <w:t>D</w:t>
      </w:r>
      <w:r w:rsidRPr="00CF6329">
        <w:rPr>
          <w:rFonts w:ascii="Times New Roman" w:hAnsi="Times New Roman"/>
          <w:color w:val="auto"/>
          <w:sz w:val="24"/>
          <w:szCs w:val="24"/>
          <w:lang w:val="fr"/>
        </w:rPr>
        <w:t>emande d’</w:t>
      </w:r>
      <w:r w:rsidR="00630829">
        <w:rPr>
          <w:rFonts w:ascii="Times New Roman" w:hAnsi="Times New Roman"/>
          <w:color w:val="auto"/>
          <w:sz w:val="24"/>
          <w:szCs w:val="24"/>
          <w:lang w:val="fr"/>
        </w:rPr>
        <w:t>Acquisition</w:t>
      </w:r>
      <w:r w:rsidRPr="00E30BCA">
        <w:rPr>
          <w:rFonts w:ascii="Times New Roman" w:hAnsi="Times New Roman"/>
          <w:color w:val="auto"/>
          <w:sz w:val="24"/>
          <w:szCs w:val="24"/>
          <w:lang w:val="fr"/>
        </w:rPr>
        <w:t xml:space="preserve">, comme si elle avait été soumise par le </w:t>
      </w:r>
      <w:r w:rsidR="00CF6329">
        <w:rPr>
          <w:rFonts w:ascii="Times New Roman" w:hAnsi="Times New Roman"/>
          <w:color w:val="auto"/>
          <w:sz w:val="24"/>
          <w:szCs w:val="24"/>
          <w:lang w:val="fr"/>
        </w:rPr>
        <w:t>G</w:t>
      </w:r>
      <w:r w:rsidRPr="00E30BCA">
        <w:rPr>
          <w:rFonts w:ascii="Times New Roman" w:hAnsi="Times New Roman"/>
          <w:color w:val="auto"/>
          <w:sz w:val="24"/>
          <w:szCs w:val="24"/>
          <w:lang w:val="fr"/>
        </w:rPr>
        <w:t xml:space="preserve">ouvernement. Une </w:t>
      </w:r>
      <w:r w:rsidR="00CF6329">
        <w:rPr>
          <w:rFonts w:ascii="Times New Roman" w:hAnsi="Times New Roman"/>
          <w:color w:val="auto"/>
          <w:sz w:val="24"/>
          <w:szCs w:val="24"/>
          <w:lang w:val="fr"/>
        </w:rPr>
        <w:t>D</w:t>
      </w:r>
      <w:r w:rsidRPr="00E30BCA">
        <w:rPr>
          <w:rFonts w:ascii="Times New Roman" w:hAnsi="Times New Roman"/>
          <w:color w:val="auto"/>
          <w:sz w:val="24"/>
          <w:szCs w:val="24"/>
          <w:lang w:val="fr"/>
        </w:rPr>
        <w:t>emande d’</w:t>
      </w:r>
      <w:r w:rsidR="00CF6329">
        <w:rPr>
          <w:rFonts w:ascii="Times New Roman" w:hAnsi="Times New Roman"/>
          <w:color w:val="auto"/>
          <w:sz w:val="24"/>
          <w:szCs w:val="24"/>
          <w:lang w:val="fr"/>
        </w:rPr>
        <w:t xml:space="preserve">Acquisition </w:t>
      </w:r>
      <w:r w:rsidRPr="00E30BCA">
        <w:rPr>
          <w:rFonts w:ascii="Times New Roman" w:hAnsi="Times New Roman"/>
          <w:color w:val="auto"/>
          <w:sz w:val="24"/>
          <w:szCs w:val="24"/>
          <w:lang w:val="fr"/>
        </w:rPr>
        <w:t xml:space="preserve">peut faire référence à plus d’un </w:t>
      </w:r>
      <w:r w:rsidR="00CF6329">
        <w:rPr>
          <w:rFonts w:ascii="Times New Roman" w:hAnsi="Times New Roman"/>
          <w:color w:val="auto"/>
          <w:sz w:val="24"/>
          <w:szCs w:val="24"/>
          <w:lang w:val="fr"/>
        </w:rPr>
        <w:t>A</w:t>
      </w:r>
      <w:r w:rsidRPr="00E30BCA">
        <w:rPr>
          <w:rFonts w:ascii="Times New Roman" w:hAnsi="Times New Roman"/>
          <w:color w:val="auto"/>
          <w:sz w:val="24"/>
          <w:szCs w:val="24"/>
          <w:lang w:val="fr"/>
        </w:rPr>
        <w:t>rticle d’</w:t>
      </w:r>
      <w:r w:rsidR="00CF6329">
        <w:rPr>
          <w:rFonts w:ascii="Times New Roman" w:hAnsi="Times New Roman"/>
          <w:color w:val="auto"/>
          <w:sz w:val="24"/>
          <w:szCs w:val="24"/>
          <w:lang w:val="fr"/>
        </w:rPr>
        <w:t>Acquisition</w:t>
      </w:r>
      <w:r w:rsidRPr="00E30BCA">
        <w:rPr>
          <w:rFonts w:ascii="Times New Roman" w:hAnsi="Times New Roman"/>
          <w:color w:val="auto"/>
          <w:sz w:val="24"/>
          <w:szCs w:val="24"/>
          <w:lang w:val="fr"/>
        </w:rPr>
        <w:t>.</w:t>
      </w:r>
      <w:r w:rsidR="00CF6329">
        <w:rPr>
          <w:rFonts w:ascii="Times New Roman" w:hAnsi="Times New Roman"/>
          <w:color w:val="auto"/>
          <w:sz w:val="24"/>
          <w:szCs w:val="24"/>
          <w:lang w:val="fr"/>
        </w:rPr>
        <w:t xml:space="preserve"> </w:t>
      </w:r>
      <w:r w:rsidRPr="00E30BCA">
        <w:rPr>
          <w:rFonts w:ascii="Times New Roman" w:hAnsi="Times New Roman"/>
          <w:color w:val="auto"/>
          <w:sz w:val="24"/>
          <w:szCs w:val="24"/>
          <w:lang w:val="fr"/>
        </w:rPr>
        <w:t xml:space="preserve">Les éléments à inclure dans une </w:t>
      </w:r>
      <w:r w:rsidR="00CF6329">
        <w:rPr>
          <w:rFonts w:ascii="Times New Roman" w:hAnsi="Times New Roman"/>
          <w:color w:val="auto"/>
          <w:sz w:val="24"/>
          <w:szCs w:val="24"/>
          <w:lang w:val="fr"/>
        </w:rPr>
        <w:t>D</w:t>
      </w:r>
      <w:r w:rsidRPr="00E30BCA">
        <w:rPr>
          <w:rFonts w:ascii="Times New Roman" w:hAnsi="Times New Roman"/>
          <w:color w:val="auto"/>
          <w:sz w:val="24"/>
          <w:szCs w:val="24"/>
          <w:lang w:val="fr"/>
        </w:rPr>
        <w:t>emande d’</w:t>
      </w:r>
      <w:r w:rsidR="00CF6329">
        <w:rPr>
          <w:rFonts w:ascii="Times New Roman" w:hAnsi="Times New Roman"/>
          <w:color w:val="auto"/>
          <w:sz w:val="24"/>
          <w:szCs w:val="24"/>
          <w:lang w:val="fr"/>
        </w:rPr>
        <w:t>Acquisition</w:t>
      </w:r>
      <w:r w:rsidRPr="00E30BCA">
        <w:rPr>
          <w:rFonts w:ascii="Times New Roman" w:hAnsi="Times New Roman"/>
          <w:color w:val="auto"/>
          <w:sz w:val="24"/>
          <w:szCs w:val="24"/>
          <w:lang w:val="fr"/>
        </w:rPr>
        <w:t xml:space="preserve"> sont énoncés à l’</w:t>
      </w:r>
      <w:r w:rsidR="00CF6329">
        <w:rPr>
          <w:rFonts w:ascii="Times New Roman" w:hAnsi="Times New Roman"/>
          <w:color w:val="auto"/>
          <w:sz w:val="24"/>
          <w:szCs w:val="24"/>
          <w:lang w:val="fr"/>
        </w:rPr>
        <w:t>A</w:t>
      </w:r>
      <w:r w:rsidRPr="00E30BCA">
        <w:rPr>
          <w:rFonts w:ascii="Times New Roman" w:hAnsi="Times New Roman"/>
          <w:color w:val="auto"/>
          <w:sz w:val="24"/>
          <w:szCs w:val="24"/>
          <w:lang w:val="fr"/>
        </w:rPr>
        <w:t xml:space="preserve">nnexe III du présent </w:t>
      </w:r>
      <w:r w:rsidR="00CF6329">
        <w:rPr>
          <w:rFonts w:ascii="Times New Roman" w:hAnsi="Times New Roman"/>
          <w:color w:val="auto"/>
          <w:sz w:val="24"/>
          <w:szCs w:val="24"/>
          <w:lang w:val="fr"/>
        </w:rPr>
        <w:t>A</w:t>
      </w:r>
      <w:r w:rsidRPr="00E30BCA">
        <w:rPr>
          <w:rFonts w:ascii="Times New Roman" w:hAnsi="Times New Roman"/>
          <w:color w:val="auto"/>
          <w:sz w:val="24"/>
          <w:szCs w:val="24"/>
          <w:lang w:val="fr"/>
        </w:rPr>
        <w:t xml:space="preserve">ccord. </w:t>
      </w:r>
    </w:p>
    <w:p w14:paraId="76C594F7" w14:textId="77777777" w:rsidR="00E30BCA" w:rsidRPr="00FA0551" w:rsidRDefault="00E30BCA" w:rsidP="00E30BCA">
      <w:pPr>
        <w:jc w:val="both"/>
        <w:rPr>
          <w:rFonts w:ascii="Times New Roman" w:hAnsi="Times New Roman"/>
          <w:strike/>
          <w:color w:val="auto"/>
          <w:sz w:val="24"/>
          <w:szCs w:val="24"/>
          <w:lang w:val="fr-FR"/>
        </w:rPr>
      </w:pPr>
    </w:p>
    <w:p w14:paraId="14F0D07A" w14:textId="0B68E758" w:rsidR="00E30BCA" w:rsidRPr="00FA0551" w:rsidRDefault="00E30BCA" w:rsidP="00E30BCA">
      <w:pPr>
        <w:ind w:firstLine="720"/>
        <w:jc w:val="both"/>
        <w:rPr>
          <w:rFonts w:ascii="Times New Roman" w:hAnsi="Times New Roman"/>
          <w:color w:val="auto"/>
          <w:sz w:val="24"/>
          <w:szCs w:val="24"/>
          <w:lang w:val="fr-FR"/>
        </w:rPr>
      </w:pPr>
      <w:r w:rsidRPr="00FA0551">
        <w:rPr>
          <w:rFonts w:ascii="Times New Roman" w:hAnsi="Times New Roman"/>
          <w:color w:val="auto"/>
          <w:sz w:val="24"/>
          <w:szCs w:val="24"/>
          <w:u w:val="single"/>
          <w:lang w:val="fr"/>
        </w:rPr>
        <w:t>Étape 3</w:t>
      </w:r>
      <w:r w:rsidRPr="00FA0551">
        <w:rPr>
          <w:rFonts w:ascii="Times New Roman" w:hAnsi="Times New Roman"/>
          <w:color w:val="auto"/>
          <w:sz w:val="24"/>
          <w:szCs w:val="24"/>
          <w:lang w:val="fr"/>
        </w:rPr>
        <w:t xml:space="preserve">: </w:t>
      </w:r>
      <w:r w:rsidR="00630829">
        <w:rPr>
          <w:rFonts w:ascii="Times New Roman" w:hAnsi="Times New Roman"/>
          <w:color w:val="auto"/>
          <w:sz w:val="24"/>
          <w:szCs w:val="24"/>
          <w:lang w:val="fr"/>
        </w:rPr>
        <w:t>Emissions des E</w:t>
      </w:r>
      <w:r w:rsidR="00630829" w:rsidRPr="00FA0551">
        <w:rPr>
          <w:rFonts w:ascii="Times New Roman" w:hAnsi="Times New Roman"/>
          <w:color w:val="auto"/>
          <w:sz w:val="24"/>
          <w:szCs w:val="24"/>
          <w:lang w:val="fr"/>
        </w:rPr>
        <w:t>stimations de</w:t>
      </w:r>
      <w:r w:rsidR="00630829">
        <w:rPr>
          <w:rFonts w:ascii="Times New Roman" w:hAnsi="Times New Roman"/>
          <w:color w:val="auto"/>
          <w:sz w:val="24"/>
          <w:szCs w:val="24"/>
          <w:lang w:val="fr"/>
        </w:rPr>
        <w:t>s</w:t>
      </w:r>
      <w:r w:rsidR="00630829" w:rsidRPr="00FA0551">
        <w:rPr>
          <w:rFonts w:ascii="Times New Roman" w:hAnsi="Times New Roman"/>
          <w:color w:val="auto"/>
          <w:sz w:val="24"/>
          <w:szCs w:val="24"/>
          <w:lang w:val="fr"/>
        </w:rPr>
        <w:t xml:space="preserve"> </w:t>
      </w:r>
      <w:r w:rsidR="00630829">
        <w:rPr>
          <w:rFonts w:ascii="Times New Roman" w:hAnsi="Times New Roman"/>
          <w:color w:val="auto"/>
          <w:sz w:val="24"/>
          <w:szCs w:val="24"/>
          <w:lang w:val="fr"/>
        </w:rPr>
        <w:t>C</w:t>
      </w:r>
      <w:r w:rsidR="00630829" w:rsidRPr="00FA0551">
        <w:rPr>
          <w:rFonts w:ascii="Times New Roman" w:hAnsi="Times New Roman"/>
          <w:color w:val="auto"/>
          <w:sz w:val="24"/>
          <w:szCs w:val="24"/>
          <w:lang w:val="fr"/>
        </w:rPr>
        <w:t>oûts</w:t>
      </w:r>
      <w:r w:rsidR="00630829">
        <w:rPr>
          <w:rFonts w:ascii="Times New Roman" w:hAnsi="Times New Roman"/>
          <w:color w:val="auto"/>
          <w:sz w:val="24"/>
          <w:szCs w:val="24"/>
          <w:lang w:val="fr"/>
        </w:rPr>
        <w:t xml:space="preserve"> de l’</w:t>
      </w:r>
      <w:r w:rsidRPr="00FA0551">
        <w:rPr>
          <w:rFonts w:ascii="Times New Roman" w:hAnsi="Times New Roman"/>
          <w:color w:val="auto"/>
          <w:sz w:val="24"/>
          <w:szCs w:val="24"/>
          <w:lang w:val="fr"/>
        </w:rPr>
        <w:t>UNICEF</w:t>
      </w:r>
    </w:p>
    <w:p w14:paraId="757A9ED3" w14:textId="77777777" w:rsidR="00E30BCA" w:rsidRPr="00FA0551" w:rsidRDefault="00E30BCA" w:rsidP="00E30BCA">
      <w:pPr>
        <w:jc w:val="both"/>
        <w:rPr>
          <w:rFonts w:ascii="Times New Roman" w:hAnsi="Times New Roman"/>
          <w:color w:val="auto"/>
          <w:sz w:val="24"/>
          <w:szCs w:val="24"/>
          <w:lang w:val="fr-FR"/>
        </w:rPr>
      </w:pPr>
    </w:p>
    <w:p w14:paraId="7C2C01EE" w14:textId="15E73F3E" w:rsidR="00E30BCA" w:rsidRPr="00CF6329" w:rsidRDefault="00E30BCA" w:rsidP="00F83A08">
      <w:pPr>
        <w:pStyle w:val="ListParagraph"/>
        <w:numPr>
          <w:ilvl w:val="0"/>
          <w:numId w:val="41"/>
        </w:numPr>
        <w:ind w:hanging="720"/>
        <w:jc w:val="both"/>
        <w:rPr>
          <w:rFonts w:ascii="Times New Roman" w:hAnsi="Times New Roman"/>
          <w:color w:val="auto"/>
          <w:sz w:val="24"/>
          <w:szCs w:val="24"/>
          <w:lang w:val="fr-FR"/>
        </w:rPr>
      </w:pPr>
      <w:r w:rsidRPr="00CF6329">
        <w:rPr>
          <w:rFonts w:ascii="Times New Roman" w:hAnsi="Times New Roman"/>
          <w:color w:val="auto"/>
          <w:sz w:val="24"/>
          <w:szCs w:val="24"/>
          <w:lang w:val="fr"/>
        </w:rPr>
        <w:t xml:space="preserve">L’UNICEF examinera chaque </w:t>
      </w:r>
      <w:r w:rsidR="00CF6329">
        <w:rPr>
          <w:rFonts w:ascii="Times New Roman" w:hAnsi="Times New Roman"/>
          <w:color w:val="auto"/>
          <w:sz w:val="24"/>
          <w:szCs w:val="24"/>
          <w:lang w:val="fr"/>
        </w:rPr>
        <w:t>D</w:t>
      </w:r>
      <w:r w:rsidRPr="00CF6329">
        <w:rPr>
          <w:rFonts w:ascii="Times New Roman" w:hAnsi="Times New Roman"/>
          <w:color w:val="auto"/>
          <w:sz w:val="24"/>
          <w:szCs w:val="24"/>
          <w:lang w:val="fr"/>
        </w:rPr>
        <w:t>emande d’</w:t>
      </w:r>
      <w:r w:rsidR="00CF6329">
        <w:rPr>
          <w:rFonts w:ascii="Times New Roman" w:hAnsi="Times New Roman"/>
          <w:color w:val="auto"/>
          <w:sz w:val="24"/>
          <w:szCs w:val="24"/>
          <w:lang w:val="fr"/>
        </w:rPr>
        <w:t>Acquisition r</w:t>
      </w:r>
      <w:r w:rsidRPr="00CF6329">
        <w:rPr>
          <w:rFonts w:ascii="Times New Roman" w:hAnsi="Times New Roman"/>
          <w:color w:val="auto"/>
          <w:sz w:val="24"/>
          <w:szCs w:val="24"/>
          <w:lang w:val="fr"/>
        </w:rPr>
        <w:t xml:space="preserve">eçue du </w:t>
      </w:r>
      <w:r w:rsidR="00CF6329">
        <w:rPr>
          <w:rFonts w:ascii="Times New Roman" w:hAnsi="Times New Roman"/>
          <w:color w:val="auto"/>
          <w:sz w:val="24"/>
          <w:szCs w:val="24"/>
          <w:lang w:val="fr"/>
        </w:rPr>
        <w:t>G</w:t>
      </w:r>
      <w:r w:rsidRPr="00CF6329">
        <w:rPr>
          <w:rFonts w:ascii="Times New Roman" w:hAnsi="Times New Roman"/>
          <w:color w:val="auto"/>
          <w:sz w:val="24"/>
          <w:szCs w:val="24"/>
          <w:lang w:val="fr"/>
        </w:rPr>
        <w:t xml:space="preserve">ouvernement et enverra </w:t>
      </w:r>
      <w:r w:rsidR="00CF6329" w:rsidRPr="00CF6329">
        <w:rPr>
          <w:rFonts w:ascii="Times New Roman" w:hAnsi="Times New Roman"/>
          <w:color w:val="auto"/>
          <w:sz w:val="24"/>
          <w:szCs w:val="24"/>
          <w:lang w:val="fr"/>
        </w:rPr>
        <w:t xml:space="preserve">en réponse </w:t>
      </w:r>
      <w:r w:rsidRPr="00CF6329">
        <w:rPr>
          <w:rFonts w:ascii="Times New Roman" w:hAnsi="Times New Roman"/>
          <w:color w:val="auto"/>
          <w:sz w:val="24"/>
          <w:szCs w:val="24"/>
          <w:lang w:val="fr"/>
        </w:rPr>
        <w:t xml:space="preserve">au </w:t>
      </w:r>
      <w:r w:rsidR="00CF6329">
        <w:rPr>
          <w:rFonts w:ascii="Times New Roman" w:hAnsi="Times New Roman"/>
          <w:color w:val="auto"/>
          <w:sz w:val="24"/>
          <w:szCs w:val="24"/>
          <w:lang w:val="fr"/>
        </w:rPr>
        <w:t>G</w:t>
      </w:r>
      <w:r w:rsidRPr="00CF6329">
        <w:rPr>
          <w:rFonts w:ascii="Times New Roman" w:hAnsi="Times New Roman"/>
          <w:color w:val="auto"/>
          <w:sz w:val="24"/>
          <w:szCs w:val="24"/>
          <w:lang w:val="fr"/>
        </w:rPr>
        <w:t>ouvernement, avec une copie à la Banque, une estimation écrite du coût d’ac</w:t>
      </w:r>
      <w:r w:rsidR="00CF6329">
        <w:rPr>
          <w:rFonts w:ascii="Times New Roman" w:hAnsi="Times New Roman"/>
          <w:color w:val="auto"/>
          <w:sz w:val="24"/>
          <w:szCs w:val="24"/>
          <w:lang w:val="fr"/>
        </w:rPr>
        <w:t xml:space="preserve">quisition </w:t>
      </w:r>
      <w:r w:rsidRPr="00CF6329">
        <w:rPr>
          <w:rFonts w:ascii="Times New Roman" w:hAnsi="Times New Roman"/>
          <w:color w:val="auto"/>
          <w:sz w:val="24"/>
          <w:szCs w:val="24"/>
          <w:lang w:val="fr"/>
        </w:rPr>
        <w:t xml:space="preserve">des </w:t>
      </w:r>
      <w:r w:rsidR="00630829">
        <w:rPr>
          <w:rFonts w:ascii="Times New Roman" w:hAnsi="Times New Roman"/>
          <w:color w:val="auto"/>
          <w:sz w:val="24"/>
          <w:szCs w:val="24"/>
          <w:lang w:val="fr"/>
        </w:rPr>
        <w:t>F</w:t>
      </w:r>
      <w:r w:rsidRPr="00CF6329">
        <w:rPr>
          <w:rFonts w:ascii="Times New Roman" w:hAnsi="Times New Roman"/>
          <w:color w:val="auto"/>
          <w:sz w:val="24"/>
          <w:szCs w:val="24"/>
          <w:lang w:val="fr"/>
        </w:rPr>
        <w:t xml:space="preserve">ournitures mentionnées dans cette </w:t>
      </w:r>
      <w:r w:rsidR="00CF6329">
        <w:rPr>
          <w:rFonts w:ascii="Times New Roman" w:hAnsi="Times New Roman"/>
          <w:color w:val="auto"/>
          <w:sz w:val="24"/>
          <w:szCs w:val="24"/>
          <w:lang w:val="fr"/>
        </w:rPr>
        <w:t>D</w:t>
      </w:r>
      <w:r w:rsidRPr="00CF6329">
        <w:rPr>
          <w:rFonts w:ascii="Times New Roman" w:hAnsi="Times New Roman"/>
          <w:color w:val="auto"/>
          <w:sz w:val="24"/>
          <w:szCs w:val="24"/>
          <w:lang w:val="fr"/>
        </w:rPr>
        <w:t>emande d’</w:t>
      </w:r>
      <w:r w:rsidR="00CF6329">
        <w:rPr>
          <w:rFonts w:ascii="Times New Roman" w:hAnsi="Times New Roman"/>
          <w:color w:val="auto"/>
          <w:sz w:val="24"/>
          <w:szCs w:val="24"/>
          <w:lang w:val="fr"/>
        </w:rPr>
        <w:t xml:space="preserve">Acquisition </w:t>
      </w:r>
      <w:r w:rsidRPr="00CF6329">
        <w:rPr>
          <w:rFonts w:ascii="Times New Roman" w:hAnsi="Times New Roman"/>
          <w:color w:val="auto"/>
          <w:sz w:val="24"/>
          <w:szCs w:val="24"/>
          <w:lang w:val="fr"/>
        </w:rPr>
        <w:t>(une «</w:t>
      </w:r>
      <w:r w:rsidR="00CF6329">
        <w:rPr>
          <w:rFonts w:ascii="Times New Roman" w:hAnsi="Times New Roman"/>
          <w:color w:val="auto"/>
          <w:sz w:val="24"/>
          <w:szCs w:val="24"/>
          <w:lang w:val="fr"/>
        </w:rPr>
        <w:t xml:space="preserve"> </w:t>
      </w:r>
      <w:r w:rsidR="00CF6329" w:rsidRPr="00CF6329">
        <w:rPr>
          <w:rFonts w:ascii="Times New Roman" w:hAnsi="Times New Roman"/>
          <w:color w:val="auto"/>
          <w:sz w:val="24"/>
          <w:szCs w:val="24"/>
          <w:u w:val="single"/>
          <w:lang w:val="fr"/>
        </w:rPr>
        <w:t>E</w:t>
      </w:r>
      <w:r w:rsidRPr="00CF6329">
        <w:rPr>
          <w:rFonts w:ascii="Times New Roman" w:hAnsi="Times New Roman"/>
          <w:color w:val="auto"/>
          <w:sz w:val="24"/>
          <w:szCs w:val="24"/>
          <w:u w:val="single"/>
          <w:lang w:val="fr"/>
        </w:rPr>
        <w:t xml:space="preserve">stimation des </w:t>
      </w:r>
      <w:r w:rsidR="00CF6329">
        <w:rPr>
          <w:rFonts w:ascii="Times New Roman" w:hAnsi="Times New Roman"/>
          <w:color w:val="auto"/>
          <w:sz w:val="24"/>
          <w:szCs w:val="24"/>
          <w:u w:val="single"/>
          <w:lang w:val="fr"/>
        </w:rPr>
        <w:t>C</w:t>
      </w:r>
      <w:r w:rsidRPr="00CF6329">
        <w:rPr>
          <w:rFonts w:ascii="Times New Roman" w:hAnsi="Times New Roman"/>
          <w:color w:val="auto"/>
          <w:sz w:val="24"/>
          <w:szCs w:val="24"/>
          <w:u w:val="single"/>
          <w:lang w:val="fr"/>
        </w:rPr>
        <w:t>oûts</w:t>
      </w:r>
      <w:r w:rsidR="00CF6329" w:rsidRPr="00CF6329">
        <w:rPr>
          <w:rFonts w:ascii="Times New Roman" w:hAnsi="Times New Roman"/>
          <w:color w:val="auto"/>
          <w:sz w:val="24"/>
          <w:szCs w:val="24"/>
          <w:lang w:val="fr"/>
        </w:rPr>
        <w:t xml:space="preserve"> </w:t>
      </w:r>
      <w:r w:rsidRPr="00CF6329">
        <w:rPr>
          <w:rFonts w:ascii="Times New Roman" w:hAnsi="Times New Roman"/>
          <w:sz w:val="24"/>
          <w:szCs w:val="24"/>
          <w:lang w:val="fr"/>
        </w:rPr>
        <w:t xml:space="preserve">»), </w:t>
      </w:r>
      <w:r w:rsidRPr="00CF6329">
        <w:rPr>
          <w:rFonts w:ascii="Times New Roman" w:hAnsi="Times New Roman"/>
          <w:color w:val="auto"/>
          <w:sz w:val="24"/>
          <w:szCs w:val="24"/>
          <w:lang w:val="fr"/>
        </w:rPr>
        <w:t>y compris</w:t>
      </w:r>
      <w:r w:rsidR="00CF6329">
        <w:rPr>
          <w:rFonts w:ascii="Times New Roman" w:hAnsi="Times New Roman"/>
          <w:color w:val="auto"/>
          <w:sz w:val="24"/>
          <w:szCs w:val="24"/>
          <w:lang w:val="fr"/>
        </w:rPr>
        <w:t xml:space="preserve"> </w:t>
      </w:r>
      <w:r w:rsidRPr="00CF6329">
        <w:rPr>
          <w:rFonts w:ascii="Times New Roman" w:hAnsi="Times New Roman"/>
          <w:color w:val="auto"/>
          <w:sz w:val="24"/>
          <w:szCs w:val="24"/>
          <w:lang w:val="fr"/>
        </w:rPr>
        <w:t xml:space="preserve">le(s) </w:t>
      </w:r>
      <w:r w:rsidR="00630829">
        <w:rPr>
          <w:rFonts w:ascii="Times New Roman" w:hAnsi="Times New Roman"/>
          <w:color w:val="auto"/>
          <w:sz w:val="24"/>
          <w:szCs w:val="24"/>
          <w:lang w:val="fr"/>
        </w:rPr>
        <w:t>C</w:t>
      </w:r>
      <w:r w:rsidRPr="00CF6329">
        <w:rPr>
          <w:rFonts w:ascii="Times New Roman" w:hAnsi="Times New Roman"/>
          <w:color w:val="auto"/>
          <w:sz w:val="24"/>
          <w:szCs w:val="24"/>
          <w:lang w:val="fr"/>
        </w:rPr>
        <w:t xml:space="preserve">alendrier(s) de </w:t>
      </w:r>
      <w:r w:rsidR="00630829">
        <w:rPr>
          <w:rFonts w:ascii="Times New Roman" w:hAnsi="Times New Roman"/>
          <w:color w:val="auto"/>
          <w:sz w:val="24"/>
          <w:szCs w:val="24"/>
          <w:lang w:val="fr"/>
        </w:rPr>
        <w:t>L</w:t>
      </w:r>
      <w:r w:rsidRPr="00CF6329">
        <w:rPr>
          <w:rFonts w:ascii="Times New Roman" w:hAnsi="Times New Roman"/>
          <w:color w:val="auto"/>
          <w:sz w:val="24"/>
          <w:szCs w:val="24"/>
          <w:lang w:val="fr"/>
        </w:rPr>
        <w:t xml:space="preserve">ivraison </w:t>
      </w:r>
      <w:r w:rsidR="00630829">
        <w:rPr>
          <w:rFonts w:ascii="Times New Roman" w:hAnsi="Times New Roman"/>
          <w:color w:val="auto"/>
          <w:sz w:val="24"/>
          <w:szCs w:val="24"/>
          <w:lang w:val="fr"/>
        </w:rPr>
        <w:t>correspondant(s)</w:t>
      </w:r>
      <w:r w:rsidRPr="00CF6329">
        <w:rPr>
          <w:rFonts w:ascii="Times New Roman" w:hAnsi="Times New Roman"/>
          <w:color w:val="auto"/>
          <w:sz w:val="24"/>
          <w:szCs w:val="24"/>
          <w:lang w:val="fr"/>
        </w:rPr>
        <w:t xml:space="preserve">.  </w:t>
      </w:r>
      <w:r w:rsidR="00630829">
        <w:rPr>
          <w:rFonts w:ascii="Times New Roman" w:hAnsi="Times New Roman"/>
          <w:color w:val="auto"/>
          <w:sz w:val="24"/>
          <w:szCs w:val="24"/>
          <w:lang w:val="fr"/>
        </w:rPr>
        <w:t xml:space="preserve">Suite à </w:t>
      </w:r>
      <w:r w:rsidR="00630829" w:rsidRPr="00CF6329">
        <w:rPr>
          <w:rFonts w:ascii="Times New Roman" w:hAnsi="Times New Roman"/>
          <w:color w:val="auto"/>
          <w:sz w:val="24"/>
          <w:szCs w:val="24"/>
          <w:lang w:val="fr"/>
        </w:rPr>
        <w:t xml:space="preserve">la réception d’une </w:t>
      </w:r>
      <w:r w:rsidR="00630829">
        <w:rPr>
          <w:rFonts w:ascii="Times New Roman" w:hAnsi="Times New Roman"/>
          <w:color w:val="auto"/>
          <w:sz w:val="24"/>
          <w:szCs w:val="24"/>
          <w:lang w:val="fr"/>
        </w:rPr>
        <w:t>D</w:t>
      </w:r>
      <w:r w:rsidR="00630829" w:rsidRPr="00CF6329">
        <w:rPr>
          <w:rFonts w:ascii="Times New Roman" w:hAnsi="Times New Roman"/>
          <w:color w:val="auto"/>
          <w:sz w:val="24"/>
          <w:szCs w:val="24"/>
          <w:lang w:val="fr"/>
        </w:rPr>
        <w:t>emande d’</w:t>
      </w:r>
      <w:r w:rsidR="00630829">
        <w:rPr>
          <w:rFonts w:ascii="Times New Roman" w:hAnsi="Times New Roman"/>
          <w:color w:val="auto"/>
          <w:sz w:val="24"/>
          <w:szCs w:val="24"/>
          <w:lang w:val="fr"/>
        </w:rPr>
        <w:t>Acquisition, l</w:t>
      </w:r>
      <w:r w:rsidRPr="00CF6329">
        <w:rPr>
          <w:rFonts w:ascii="Times New Roman" w:hAnsi="Times New Roman"/>
          <w:color w:val="auto"/>
          <w:sz w:val="24"/>
          <w:szCs w:val="24"/>
          <w:lang w:val="fr"/>
        </w:rPr>
        <w:t xml:space="preserve">’UNICEF fera tout son possible pour fournir une </w:t>
      </w:r>
      <w:r w:rsidR="00630829">
        <w:rPr>
          <w:rFonts w:ascii="Times New Roman" w:hAnsi="Times New Roman"/>
          <w:color w:val="auto"/>
          <w:sz w:val="24"/>
          <w:szCs w:val="24"/>
          <w:lang w:val="fr"/>
        </w:rPr>
        <w:t>E</w:t>
      </w:r>
      <w:r w:rsidRPr="00CF6329">
        <w:rPr>
          <w:rFonts w:ascii="Times New Roman" w:hAnsi="Times New Roman"/>
          <w:color w:val="auto"/>
          <w:sz w:val="24"/>
          <w:szCs w:val="24"/>
          <w:lang w:val="fr"/>
        </w:rPr>
        <w:t xml:space="preserve">stimation des </w:t>
      </w:r>
      <w:r w:rsidR="00630829">
        <w:rPr>
          <w:rFonts w:ascii="Times New Roman" w:hAnsi="Times New Roman"/>
          <w:color w:val="auto"/>
          <w:sz w:val="24"/>
          <w:szCs w:val="24"/>
          <w:lang w:val="fr"/>
        </w:rPr>
        <w:t>C</w:t>
      </w:r>
      <w:r w:rsidRPr="00CF6329">
        <w:rPr>
          <w:rFonts w:ascii="Times New Roman" w:hAnsi="Times New Roman"/>
          <w:color w:val="auto"/>
          <w:sz w:val="24"/>
          <w:szCs w:val="24"/>
          <w:lang w:val="fr"/>
        </w:rPr>
        <w:t>oûts dans les cinq (5) jours ouvrables (à Copenhague)</w:t>
      </w:r>
      <w:r w:rsidR="00630829">
        <w:rPr>
          <w:rFonts w:ascii="Times New Roman" w:hAnsi="Times New Roman"/>
          <w:color w:val="auto"/>
          <w:sz w:val="24"/>
          <w:szCs w:val="24"/>
          <w:lang w:val="fr"/>
        </w:rPr>
        <w:t>.</w:t>
      </w:r>
      <w:r w:rsidRPr="00CF6329">
        <w:rPr>
          <w:rFonts w:ascii="Times New Roman" w:hAnsi="Times New Roman"/>
          <w:color w:val="auto"/>
          <w:sz w:val="24"/>
          <w:szCs w:val="24"/>
          <w:lang w:val="fr"/>
        </w:rPr>
        <w:t xml:space="preserve">  Les éléments à inclure dans une </w:t>
      </w:r>
      <w:r w:rsidR="00CF6329">
        <w:rPr>
          <w:rFonts w:ascii="Times New Roman" w:hAnsi="Times New Roman"/>
          <w:color w:val="auto"/>
          <w:sz w:val="24"/>
          <w:szCs w:val="24"/>
          <w:lang w:val="fr"/>
        </w:rPr>
        <w:t>E</w:t>
      </w:r>
      <w:r w:rsidRPr="00CF6329">
        <w:rPr>
          <w:rFonts w:ascii="Times New Roman" w:hAnsi="Times New Roman"/>
          <w:color w:val="auto"/>
          <w:sz w:val="24"/>
          <w:szCs w:val="24"/>
          <w:lang w:val="fr"/>
        </w:rPr>
        <w:t xml:space="preserve">stimation des </w:t>
      </w:r>
      <w:r w:rsidR="00CF6329">
        <w:rPr>
          <w:rFonts w:ascii="Times New Roman" w:hAnsi="Times New Roman"/>
          <w:color w:val="auto"/>
          <w:sz w:val="24"/>
          <w:szCs w:val="24"/>
          <w:lang w:val="fr"/>
        </w:rPr>
        <w:t>C</w:t>
      </w:r>
      <w:r w:rsidRPr="00CF6329">
        <w:rPr>
          <w:rFonts w:ascii="Times New Roman" w:hAnsi="Times New Roman"/>
          <w:color w:val="auto"/>
          <w:sz w:val="24"/>
          <w:szCs w:val="24"/>
          <w:lang w:val="fr"/>
        </w:rPr>
        <w:t>oûts sont énoncés à l’</w:t>
      </w:r>
      <w:r w:rsidR="00CF6329">
        <w:rPr>
          <w:rFonts w:ascii="Times New Roman" w:hAnsi="Times New Roman"/>
          <w:color w:val="auto"/>
          <w:sz w:val="24"/>
          <w:szCs w:val="24"/>
          <w:lang w:val="fr"/>
        </w:rPr>
        <w:t>A</w:t>
      </w:r>
      <w:r w:rsidRPr="00CF6329">
        <w:rPr>
          <w:rFonts w:ascii="Times New Roman" w:hAnsi="Times New Roman"/>
          <w:color w:val="auto"/>
          <w:sz w:val="24"/>
          <w:szCs w:val="24"/>
          <w:lang w:val="fr"/>
        </w:rPr>
        <w:t xml:space="preserve">nnexe IV du présent </w:t>
      </w:r>
      <w:r w:rsidR="00630829">
        <w:rPr>
          <w:rFonts w:ascii="Times New Roman" w:hAnsi="Times New Roman"/>
          <w:color w:val="auto"/>
          <w:sz w:val="24"/>
          <w:szCs w:val="24"/>
          <w:lang w:val="fr"/>
        </w:rPr>
        <w:t>A</w:t>
      </w:r>
      <w:r w:rsidRPr="00CF6329">
        <w:rPr>
          <w:rFonts w:ascii="Times New Roman" w:hAnsi="Times New Roman"/>
          <w:color w:val="auto"/>
          <w:sz w:val="24"/>
          <w:szCs w:val="24"/>
          <w:lang w:val="fr"/>
        </w:rPr>
        <w:t>ccord</w:t>
      </w:r>
      <w:r w:rsidR="00CF6329">
        <w:rPr>
          <w:rFonts w:ascii="Times New Roman" w:hAnsi="Times New Roman"/>
          <w:color w:val="auto"/>
          <w:sz w:val="24"/>
          <w:szCs w:val="24"/>
          <w:lang w:val="fr"/>
        </w:rPr>
        <w:t>.</w:t>
      </w:r>
    </w:p>
    <w:p w14:paraId="3F52FC46" w14:textId="77777777" w:rsidR="00E30BCA" w:rsidRPr="00FA0551" w:rsidRDefault="00E30BCA" w:rsidP="00E30BCA">
      <w:pPr>
        <w:jc w:val="both"/>
        <w:rPr>
          <w:rFonts w:ascii="Times New Roman" w:hAnsi="Times New Roman"/>
          <w:color w:val="auto"/>
          <w:sz w:val="24"/>
          <w:szCs w:val="24"/>
          <w:lang w:val="fr-FR"/>
        </w:rPr>
      </w:pPr>
    </w:p>
    <w:p w14:paraId="6DA4EA29" w14:textId="4BA3557A" w:rsidR="00E30BCA" w:rsidRPr="00662490" w:rsidRDefault="00E30BCA" w:rsidP="00662490">
      <w:pPr>
        <w:pStyle w:val="ListParagraph"/>
        <w:numPr>
          <w:ilvl w:val="0"/>
          <w:numId w:val="36"/>
        </w:numPr>
        <w:ind w:left="1080"/>
        <w:jc w:val="both"/>
        <w:rPr>
          <w:rFonts w:ascii="Times New Roman" w:hAnsi="Times New Roman"/>
          <w:color w:val="auto"/>
          <w:sz w:val="24"/>
          <w:szCs w:val="24"/>
          <w:lang w:val="fr-FR"/>
        </w:rPr>
      </w:pPr>
      <w:r w:rsidRPr="00662490">
        <w:rPr>
          <w:rFonts w:ascii="Times New Roman" w:hAnsi="Times New Roman"/>
          <w:color w:val="auto"/>
          <w:sz w:val="24"/>
          <w:szCs w:val="24"/>
          <w:lang w:val="fr"/>
        </w:rPr>
        <w:t>Le coût estimatif de l’ac</w:t>
      </w:r>
      <w:r w:rsidR="00662490">
        <w:rPr>
          <w:rFonts w:ascii="Times New Roman" w:hAnsi="Times New Roman"/>
          <w:color w:val="auto"/>
          <w:sz w:val="24"/>
          <w:szCs w:val="24"/>
          <w:lang w:val="fr"/>
        </w:rPr>
        <w:t>quisitions</w:t>
      </w:r>
      <w:r w:rsidRPr="00662490">
        <w:rPr>
          <w:rFonts w:ascii="Times New Roman" w:hAnsi="Times New Roman"/>
          <w:color w:val="auto"/>
          <w:sz w:val="24"/>
          <w:szCs w:val="24"/>
          <w:lang w:val="fr"/>
        </w:rPr>
        <w:t xml:space="preserve"> des </w:t>
      </w:r>
      <w:r w:rsidR="00630829">
        <w:rPr>
          <w:rFonts w:ascii="Times New Roman" w:hAnsi="Times New Roman"/>
          <w:color w:val="auto"/>
          <w:sz w:val="24"/>
          <w:szCs w:val="24"/>
          <w:lang w:val="fr"/>
        </w:rPr>
        <w:t>F</w:t>
      </w:r>
      <w:r w:rsidRPr="00662490">
        <w:rPr>
          <w:rFonts w:ascii="Times New Roman" w:hAnsi="Times New Roman"/>
          <w:color w:val="auto"/>
          <w:sz w:val="24"/>
          <w:szCs w:val="24"/>
          <w:lang w:val="fr"/>
        </w:rPr>
        <w:t>ournitures figurant dans l’</w:t>
      </w:r>
      <w:r w:rsidR="00662490">
        <w:rPr>
          <w:rFonts w:ascii="Times New Roman" w:hAnsi="Times New Roman"/>
          <w:color w:val="auto"/>
          <w:sz w:val="24"/>
          <w:szCs w:val="24"/>
          <w:lang w:val="fr"/>
        </w:rPr>
        <w:t>E</w:t>
      </w:r>
      <w:r w:rsidRPr="00662490">
        <w:rPr>
          <w:rFonts w:ascii="Times New Roman" w:hAnsi="Times New Roman"/>
          <w:color w:val="auto"/>
          <w:sz w:val="24"/>
          <w:szCs w:val="24"/>
          <w:lang w:val="fr"/>
        </w:rPr>
        <w:t xml:space="preserve">stimation des </w:t>
      </w:r>
      <w:r w:rsidR="00662490">
        <w:rPr>
          <w:rFonts w:ascii="Times New Roman" w:hAnsi="Times New Roman"/>
          <w:color w:val="auto"/>
          <w:sz w:val="24"/>
          <w:szCs w:val="24"/>
          <w:lang w:val="fr"/>
        </w:rPr>
        <w:t>C</w:t>
      </w:r>
      <w:r w:rsidRPr="00662490">
        <w:rPr>
          <w:rFonts w:ascii="Times New Roman" w:hAnsi="Times New Roman"/>
          <w:color w:val="auto"/>
          <w:sz w:val="24"/>
          <w:szCs w:val="24"/>
          <w:lang w:val="fr"/>
        </w:rPr>
        <w:t>oûts sera calculé sur la base des spécifications énoncées à l’</w:t>
      </w:r>
      <w:r w:rsidR="00662490">
        <w:rPr>
          <w:rFonts w:ascii="Times New Roman" w:hAnsi="Times New Roman"/>
          <w:color w:val="auto"/>
          <w:sz w:val="24"/>
          <w:szCs w:val="24"/>
          <w:lang w:val="fr"/>
        </w:rPr>
        <w:t>A</w:t>
      </w:r>
      <w:r w:rsidRPr="00662490">
        <w:rPr>
          <w:rFonts w:ascii="Times New Roman" w:hAnsi="Times New Roman"/>
          <w:color w:val="auto"/>
          <w:sz w:val="24"/>
          <w:szCs w:val="24"/>
          <w:lang w:val="fr"/>
        </w:rPr>
        <w:t xml:space="preserve">nnexe I, </w:t>
      </w:r>
      <w:r w:rsidR="00662490">
        <w:rPr>
          <w:rFonts w:ascii="Times New Roman" w:hAnsi="Times New Roman"/>
          <w:color w:val="auto"/>
          <w:sz w:val="24"/>
          <w:szCs w:val="24"/>
          <w:lang w:val="fr"/>
        </w:rPr>
        <w:t>d</w:t>
      </w:r>
      <w:r w:rsidRPr="00662490">
        <w:rPr>
          <w:rFonts w:ascii="Times New Roman" w:hAnsi="Times New Roman"/>
          <w:color w:val="auto"/>
          <w:sz w:val="24"/>
          <w:szCs w:val="24"/>
          <w:lang w:val="fr"/>
        </w:rPr>
        <w:t xml:space="preserve">es quantités et des détails du destinataire indiqués dans la </w:t>
      </w:r>
      <w:r w:rsidR="00662490">
        <w:rPr>
          <w:rFonts w:ascii="Times New Roman" w:hAnsi="Times New Roman"/>
          <w:color w:val="auto"/>
          <w:sz w:val="24"/>
          <w:szCs w:val="24"/>
          <w:lang w:val="fr"/>
        </w:rPr>
        <w:t>D</w:t>
      </w:r>
      <w:r w:rsidRPr="00662490">
        <w:rPr>
          <w:rFonts w:ascii="Times New Roman" w:hAnsi="Times New Roman"/>
          <w:color w:val="auto"/>
          <w:sz w:val="24"/>
          <w:szCs w:val="24"/>
          <w:lang w:val="fr"/>
        </w:rPr>
        <w:t>emande d’</w:t>
      </w:r>
      <w:r w:rsidR="00662490">
        <w:rPr>
          <w:rFonts w:ascii="Times New Roman" w:hAnsi="Times New Roman"/>
          <w:color w:val="auto"/>
          <w:sz w:val="24"/>
          <w:szCs w:val="24"/>
          <w:lang w:val="fr"/>
        </w:rPr>
        <w:t xml:space="preserve">Acquisition </w:t>
      </w:r>
      <w:r w:rsidRPr="00662490">
        <w:rPr>
          <w:rFonts w:ascii="Times New Roman" w:hAnsi="Times New Roman"/>
          <w:color w:val="auto"/>
          <w:sz w:val="24"/>
          <w:szCs w:val="24"/>
          <w:lang w:val="fr"/>
        </w:rPr>
        <w:t>à laquelle l’</w:t>
      </w:r>
      <w:r w:rsidR="00662490">
        <w:rPr>
          <w:rFonts w:ascii="Times New Roman" w:hAnsi="Times New Roman"/>
          <w:color w:val="auto"/>
          <w:sz w:val="24"/>
          <w:szCs w:val="24"/>
          <w:lang w:val="fr"/>
        </w:rPr>
        <w:t>E</w:t>
      </w:r>
      <w:r w:rsidRPr="00662490">
        <w:rPr>
          <w:rFonts w:ascii="Times New Roman" w:hAnsi="Times New Roman"/>
          <w:color w:val="auto"/>
          <w:sz w:val="24"/>
          <w:szCs w:val="24"/>
          <w:lang w:val="fr"/>
        </w:rPr>
        <w:t xml:space="preserve">stimation des </w:t>
      </w:r>
      <w:r w:rsidR="00662490">
        <w:rPr>
          <w:rFonts w:ascii="Times New Roman" w:hAnsi="Times New Roman"/>
          <w:color w:val="auto"/>
          <w:sz w:val="24"/>
          <w:szCs w:val="24"/>
          <w:lang w:val="fr"/>
        </w:rPr>
        <w:t>C</w:t>
      </w:r>
      <w:r w:rsidRPr="00662490">
        <w:rPr>
          <w:rFonts w:ascii="Times New Roman" w:hAnsi="Times New Roman"/>
          <w:color w:val="auto"/>
          <w:sz w:val="24"/>
          <w:szCs w:val="24"/>
          <w:lang w:val="fr"/>
        </w:rPr>
        <w:t xml:space="preserve">oûts se rapporte, de la méthode de livraison déterminée par l’UNICEF et du </w:t>
      </w:r>
      <w:r w:rsidR="00630829">
        <w:rPr>
          <w:rFonts w:ascii="Times New Roman" w:hAnsi="Times New Roman"/>
          <w:color w:val="auto"/>
          <w:sz w:val="24"/>
          <w:szCs w:val="24"/>
          <w:lang w:val="fr"/>
        </w:rPr>
        <w:t>P</w:t>
      </w:r>
      <w:r w:rsidRPr="00662490">
        <w:rPr>
          <w:rFonts w:ascii="Times New Roman" w:hAnsi="Times New Roman"/>
          <w:color w:val="auto"/>
          <w:sz w:val="24"/>
          <w:szCs w:val="24"/>
          <w:lang w:val="fr"/>
        </w:rPr>
        <w:t>oint d’</w:t>
      </w:r>
      <w:r w:rsidR="00630829">
        <w:rPr>
          <w:rFonts w:ascii="Times New Roman" w:hAnsi="Times New Roman"/>
          <w:color w:val="auto"/>
          <w:sz w:val="24"/>
          <w:szCs w:val="24"/>
          <w:lang w:val="fr"/>
        </w:rPr>
        <w:t>E</w:t>
      </w:r>
      <w:r w:rsidRPr="00662490">
        <w:rPr>
          <w:rFonts w:ascii="Times New Roman" w:hAnsi="Times New Roman"/>
          <w:color w:val="auto"/>
          <w:sz w:val="24"/>
          <w:szCs w:val="24"/>
          <w:lang w:val="fr"/>
        </w:rPr>
        <w:t xml:space="preserve">ntrée convenu entre le Gouvernement et l’UNICEF.  </w:t>
      </w:r>
    </w:p>
    <w:p w14:paraId="6AB813D7" w14:textId="77777777" w:rsidR="00E30BCA" w:rsidRPr="00FA0551" w:rsidRDefault="00E30BCA" w:rsidP="00662490">
      <w:pPr>
        <w:ind w:left="1080" w:hanging="360"/>
        <w:jc w:val="both"/>
        <w:rPr>
          <w:rFonts w:ascii="Times New Roman" w:hAnsi="Times New Roman"/>
          <w:color w:val="auto"/>
          <w:sz w:val="24"/>
          <w:szCs w:val="24"/>
          <w:lang w:val="fr-FR"/>
        </w:rPr>
      </w:pPr>
    </w:p>
    <w:p w14:paraId="32DDFD24" w14:textId="371265A2" w:rsidR="00E30BCA" w:rsidRPr="00FA0551" w:rsidRDefault="00E30BCA" w:rsidP="00662490">
      <w:pPr>
        <w:numPr>
          <w:ilvl w:val="0"/>
          <w:numId w:val="36"/>
        </w:numPr>
        <w:ind w:left="1080"/>
        <w:jc w:val="both"/>
        <w:rPr>
          <w:rFonts w:ascii="Times New Roman" w:hAnsi="Times New Roman"/>
          <w:color w:val="auto"/>
          <w:sz w:val="24"/>
          <w:szCs w:val="24"/>
          <w:lang w:val="fr-FR"/>
        </w:rPr>
      </w:pPr>
      <w:r w:rsidRPr="00FA0551">
        <w:rPr>
          <w:rFonts w:ascii="Times New Roman" w:hAnsi="Times New Roman"/>
          <w:color w:val="auto"/>
          <w:sz w:val="24"/>
          <w:szCs w:val="24"/>
          <w:lang w:val="fr"/>
        </w:rPr>
        <w:t>Le coût estimatif de l’ac</w:t>
      </w:r>
      <w:r w:rsidR="00662490">
        <w:rPr>
          <w:rFonts w:ascii="Times New Roman" w:hAnsi="Times New Roman"/>
          <w:color w:val="auto"/>
          <w:sz w:val="24"/>
          <w:szCs w:val="24"/>
          <w:lang w:val="fr"/>
        </w:rPr>
        <w:t>quisition des F</w:t>
      </w:r>
      <w:r w:rsidRPr="00FA0551">
        <w:rPr>
          <w:rFonts w:ascii="Times New Roman" w:hAnsi="Times New Roman"/>
          <w:color w:val="auto"/>
          <w:sz w:val="24"/>
          <w:szCs w:val="24"/>
          <w:lang w:val="fr"/>
        </w:rPr>
        <w:t xml:space="preserve">ournitures comprendra : </w:t>
      </w:r>
      <w:r w:rsidR="00662490">
        <w:rPr>
          <w:rFonts w:ascii="Times New Roman" w:hAnsi="Times New Roman"/>
          <w:color w:val="auto"/>
          <w:sz w:val="24"/>
          <w:szCs w:val="24"/>
          <w:lang w:val="fr"/>
        </w:rPr>
        <w:t>(</w:t>
      </w:r>
      <w:r w:rsidRPr="00FA0551">
        <w:rPr>
          <w:rFonts w:ascii="Times New Roman" w:hAnsi="Times New Roman"/>
          <w:color w:val="auto"/>
          <w:sz w:val="24"/>
          <w:szCs w:val="24"/>
          <w:lang w:val="fr"/>
        </w:rPr>
        <w:t>i) l</w:t>
      </w:r>
      <w:r w:rsidR="00630829">
        <w:rPr>
          <w:rFonts w:ascii="Times New Roman" w:hAnsi="Times New Roman"/>
          <w:color w:val="auto"/>
          <w:sz w:val="24"/>
          <w:szCs w:val="24"/>
          <w:lang w:val="fr"/>
        </w:rPr>
        <w:t>’estimation du</w:t>
      </w:r>
      <w:r w:rsidRPr="00FA0551">
        <w:rPr>
          <w:rFonts w:ascii="Times New Roman" w:hAnsi="Times New Roman"/>
          <w:color w:val="auto"/>
          <w:sz w:val="24"/>
          <w:szCs w:val="24"/>
          <w:lang w:val="fr"/>
        </w:rPr>
        <w:t xml:space="preserve"> fret et </w:t>
      </w:r>
      <w:r w:rsidR="00630829">
        <w:rPr>
          <w:rFonts w:ascii="Times New Roman" w:hAnsi="Times New Roman"/>
          <w:color w:val="auto"/>
          <w:sz w:val="24"/>
          <w:szCs w:val="24"/>
          <w:lang w:val="fr"/>
        </w:rPr>
        <w:t xml:space="preserve">de </w:t>
      </w:r>
      <w:r w:rsidRPr="00FA0551">
        <w:rPr>
          <w:rFonts w:ascii="Times New Roman" w:hAnsi="Times New Roman"/>
          <w:color w:val="auto"/>
          <w:sz w:val="24"/>
          <w:szCs w:val="24"/>
          <w:lang w:val="fr"/>
        </w:rPr>
        <w:t>l’assurance</w:t>
      </w:r>
      <w:r w:rsidR="00F83A08">
        <w:rPr>
          <w:rFonts w:ascii="Times New Roman" w:hAnsi="Times New Roman"/>
          <w:color w:val="auto"/>
          <w:sz w:val="24"/>
          <w:szCs w:val="24"/>
          <w:lang w:val="fr"/>
        </w:rPr>
        <w:t xml:space="preserve"> </w:t>
      </w:r>
      <w:r w:rsidRPr="00FA0551">
        <w:rPr>
          <w:rFonts w:ascii="Times New Roman" w:hAnsi="Times New Roman"/>
          <w:color w:val="auto"/>
          <w:sz w:val="24"/>
          <w:szCs w:val="24"/>
          <w:lang w:val="fr"/>
        </w:rPr>
        <w:t xml:space="preserve">; et </w:t>
      </w:r>
      <w:r w:rsidR="00662490">
        <w:rPr>
          <w:rFonts w:ascii="Times New Roman" w:hAnsi="Times New Roman"/>
          <w:color w:val="auto"/>
          <w:sz w:val="24"/>
          <w:szCs w:val="24"/>
          <w:lang w:val="fr"/>
        </w:rPr>
        <w:t>(</w:t>
      </w:r>
      <w:r w:rsidRPr="00FA0551">
        <w:rPr>
          <w:rFonts w:ascii="Times New Roman" w:hAnsi="Times New Roman"/>
          <w:color w:val="auto"/>
          <w:sz w:val="24"/>
          <w:szCs w:val="24"/>
          <w:lang w:val="fr"/>
        </w:rPr>
        <w:t>ii) le montant estimatif des frais de manutention applicables pour l’ac</w:t>
      </w:r>
      <w:r w:rsidR="00662490">
        <w:rPr>
          <w:rFonts w:ascii="Times New Roman" w:hAnsi="Times New Roman"/>
          <w:color w:val="auto"/>
          <w:sz w:val="24"/>
          <w:szCs w:val="24"/>
          <w:lang w:val="fr"/>
        </w:rPr>
        <w:t xml:space="preserve">quisition </w:t>
      </w:r>
      <w:r w:rsidRPr="00FA0551">
        <w:rPr>
          <w:rFonts w:ascii="Times New Roman" w:hAnsi="Times New Roman"/>
          <w:color w:val="auto"/>
          <w:sz w:val="24"/>
          <w:szCs w:val="24"/>
          <w:lang w:val="fr"/>
        </w:rPr>
        <w:t xml:space="preserve">des </w:t>
      </w:r>
      <w:r w:rsidR="00662490">
        <w:rPr>
          <w:rFonts w:ascii="Times New Roman" w:hAnsi="Times New Roman"/>
          <w:color w:val="auto"/>
          <w:sz w:val="24"/>
          <w:szCs w:val="24"/>
          <w:lang w:val="fr"/>
        </w:rPr>
        <w:t>F</w:t>
      </w:r>
      <w:r w:rsidRPr="00FA0551">
        <w:rPr>
          <w:rFonts w:ascii="Times New Roman" w:hAnsi="Times New Roman"/>
          <w:color w:val="auto"/>
          <w:sz w:val="24"/>
          <w:szCs w:val="24"/>
          <w:lang w:val="fr"/>
        </w:rPr>
        <w:t xml:space="preserve">ournitures énumérées dans la </w:t>
      </w:r>
      <w:r w:rsidR="00662490">
        <w:rPr>
          <w:rFonts w:ascii="Times New Roman" w:hAnsi="Times New Roman"/>
          <w:color w:val="auto"/>
          <w:sz w:val="24"/>
          <w:szCs w:val="24"/>
          <w:lang w:val="fr"/>
        </w:rPr>
        <w:t>D</w:t>
      </w:r>
      <w:r w:rsidRPr="00FA0551">
        <w:rPr>
          <w:rFonts w:ascii="Times New Roman" w:hAnsi="Times New Roman"/>
          <w:color w:val="auto"/>
          <w:sz w:val="24"/>
          <w:szCs w:val="24"/>
          <w:lang w:val="fr"/>
        </w:rPr>
        <w:t>emande d’</w:t>
      </w:r>
      <w:r w:rsidR="00662490">
        <w:rPr>
          <w:rFonts w:ascii="Times New Roman" w:hAnsi="Times New Roman"/>
          <w:color w:val="auto"/>
          <w:sz w:val="24"/>
          <w:szCs w:val="24"/>
          <w:lang w:val="fr"/>
        </w:rPr>
        <w:t>A</w:t>
      </w:r>
      <w:r w:rsidRPr="00FA0551">
        <w:rPr>
          <w:rFonts w:ascii="Times New Roman" w:hAnsi="Times New Roman"/>
          <w:color w:val="auto"/>
          <w:sz w:val="24"/>
          <w:szCs w:val="24"/>
          <w:lang w:val="fr"/>
        </w:rPr>
        <w:t>c</w:t>
      </w:r>
      <w:r w:rsidR="00662490">
        <w:rPr>
          <w:rFonts w:ascii="Times New Roman" w:hAnsi="Times New Roman"/>
          <w:color w:val="auto"/>
          <w:sz w:val="24"/>
          <w:szCs w:val="24"/>
          <w:lang w:val="fr"/>
        </w:rPr>
        <w:t xml:space="preserve">quisition </w:t>
      </w:r>
      <w:r w:rsidRPr="00FA0551">
        <w:rPr>
          <w:rFonts w:ascii="Times New Roman" w:hAnsi="Times New Roman"/>
          <w:color w:val="auto"/>
          <w:sz w:val="24"/>
          <w:szCs w:val="24"/>
          <w:lang w:val="fr"/>
        </w:rPr>
        <w:t>correspondante, calculé conformément au barème standard des frais de manutention de l’UNICEF, dont une copie figure à l’</w:t>
      </w:r>
      <w:r w:rsidR="00662490">
        <w:rPr>
          <w:rFonts w:ascii="Times New Roman" w:hAnsi="Times New Roman"/>
          <w:color w:val="auto"/>
          <w:sz w:val="24"/>
          <w:szCs w:val="24"/>
          <w:lang w:val="fr"/>
        </w:rPr>
        <w:t>A</w:t>
      </w:r>
      <w:r w:rsidRPr="00FA0551">
        <w:rPr>
          <w:rFonts w:ascii="Times New Roman" w:hAnsi="Times New Roman"/>
          <w:color w:val="auto"/>
          <w:sz w:val="24"/>
          <w:szCs w:val="24"/>
          <w:lang w:val="fr"/>
        </w:rPr>
        <w:t xml:space="preserve">nnexe II du présent </w:t>
      </w:r>
      <w:r w:rsidR="00662490">
        <w:rPr>
          <w:rFonts w:ascii="Times New Roman" w:hAnsi="Times New Roman"/>
          <w:color w:val="auto"/>
          <w:sz w:val="24"/>
          <w:szCs w:val="24"/>
          <w:lang w:val="fr"/>
        </w:rPr>
        <w:t>A</w:t>
      </w:r>
      <w:r w:rsidRPr="00FA0551">
        <w:rPr>
          <w:rFonts w:ascii="Times New Roman" w:hAnsi="Times New Roman"/>
          <w:color w:val="auto"/>
          <w:sz w:val="24"/>
          <w:szCs w:val="24"/>
          <w:lang w:val="fr"/>
        </w:rPr>
        <w:t xml:space="preserve">ccord.  </w:t>
      </w:r>
    </w:p>
    <w:p w14:paraId="09452659" w14:textId="77777777" w:rsidR="00E30BCA" w:rsidRPr="00FA0551" w:rsidRDefault="00E30BCA" w:rsidP="00662490">
      <w:pPr>
        <w:ind w:left="1080" w:hanging="360"/>
        <w:jc w:val="both"/>
        <w:rPr>
          <w:rFonts w:ascii="Times New Roman" w:hAnsi="Times New Roman"/>
          <w:color w:val="auto"/>
          <w:sz w:val="24"/>
          <w:szCs w:val="24"/>
          <w:lang w:val="fr-FR"/>
        </w:rPr>
      </w:pPr>
    </w:p>
    <w:p w14:paraId="3CDCD6C2" w14:textId="749F3651" w:rsidR="00E30BCA" w:rsidRPr="00FA0551" w:rsidRDefault="00E30BCA" w:rsidP="00662490">
      <w:pPr>
        <w:numPr>
          <w:ilvl w:val="0"/>
          <w:numId w:val="36"/>
        </w:numPr>
        <w:ind w:left="1080"/>
        <w:jc w:val="both"/>
        <w:rPr>
          <w:rFonts w:ascii="Times New Roman" w:hAnsi="Times New Roman"/>
          <w:color w:val="auto"/>
          <w:sz w:val="24"/>
          <w:szCs w:val="24"/>
          <w:lang w:val="fr-FR"/>
        </w:rPr>
      </w:pPr>
      <w:r w:rsidRPr="00FA0551">
        <w:rPr>
          <w:rFonts w:ascii="Times New Roman" w:hAnsi="Times New Roman"/>
          <w:color w:val="auto"/>
          <w:sz w:val="24"/>
          <w:szCs w:val="24"/>
          <w:lang w:val="fr"/>
        </w:rPr>
        <w:t>L’</w:t>
      </w:r>
      <w:r w:rsidR="00630829">
        <w:rPr>
          <w:rFonts w:ascii="Times New Roman" w:hAnsi="Times New Roman"/>
          <w:color w:val="auto"/>
          <w:sz w:val="24"/>
          <w:szCs w:val="24"/>
          <w:lang w:val="fr"/>
        </w:rPr>
        <w:t>E</w:t>
      </w:r>
      <w:r w:rsidRPr="00FA0551">
        <w:rPr>
          <w:rFonts w:ascii="Times New Roman" w:hAnsi="Times New Roman"/>
          <w:color w:val="auto"/>
          <w:sz w:val="24"/>
          <w:szCs w:val="24"/>
          <w:lang w:val="fr"/>
        </w:rPr>
        <w:t xml:space="preserve">stimation des </w:t>
      </w:r>
      <w:r w:rsidR="00630829">
        <w:rPr>
          <w:rFonts w:ascii="Times New Roman" w:hAnsi="Times New Roman"/>
          <w:color w:val="auto"/>
          <w:sz w:val="24"/>
          <w:szCs w:val="24"/>
          <w:lang w:val="fr"/>
        </w:rPr>
        <w:t>C</w:t>
      </w:r>
      <w:r w:rsidRPr="00FA0551">
        <w:rPr>
          <w:rFonts w:ascii="Times New Roman" w:hAnsi="Times New Roman"/>
          <w:color w:val="auto"/>
          <w:sz w:val="24"/>
          <w:szCs w:val="24"/>
          <w:lang w:val="fr"/>
        </w:rPr>
        <w:t xml:space="preserve">oûts établira les </w:t>
      </w:r>
      <w:r w:rsidR="00642B50">
        <w:rPr>
          <w:rFonts w:ascii="Times New Roman" w:hAnsi="Times New Roman"/>
          <w:color w:val="auto"/>
          <w:sz w:val="24"/>
          <w:szCs w:val="24"/>
          <w:lang w:val="fr"/>
        </w:rPr>
        <w:t>Contingences</w:t>
      </w:r>
      <w:r w:rsidRPr="00FA0551">
        <w:rPr>
          <w:rFonts w:ascii="Times New Roman" w:hAnsi="Times New Roman"/>
          <w:color w:val="auto"/>
          <w:sz w:val="24"/>
          <w:szCs w:val="24"/>
          <w:lang w:val="fr"/>
        </w:rPr>
        <w:t xml:space="preserve"> applicables à la </w:t>
      </w:r>
      <w:r w:rsidR="00662490">
        <w:rPr>
          <w:rFonts w:ascii="Times New Roman" w:hAnsi="Times New Roman"/>
          <w:color w:val="auto"/>
          <w:sz w:val="24"/>
          <w:szCs w:val="24"/>
          <w:lang w:val="fr"/>
        </w:rPr>
        <w:t>D</w:t>
      </w:r>
      <w:r w:rsidRPr="00FA0551">
        <w:rPr>
          <w:rFonts w:ascii="Times New Roman" w:hAnsi="Times New Roman"/>
          <w:color w:val="auto"/>
          <w:sz w:val="24"/>
          <w:szCs w:val="24"/>
          <w:lang w:val="fr"/>
        </w:rPr>
        <w:t>emande d’</w:t>
      </w:r>
      <w:r w:rsidR="00662490">
        <w:rPr>
          <w:rFonts w:ascii="Times New Roman" w:hAnsi="Times New Roman"/>
          <w:color w:val="auto"/>
          <w:sz w:val="24"/>
          <w:szCs w:val="24"/>
          <w:lang w:val="fr"/>
        </w:rPr>
        <w:t>Acquisition</w:t>
      </w:r>
      <w:r w:rsidRPr="00FA0551">
        <w:rPr>
          <w:rFonts w:ascii="Times New Roman" w:hAnsi="Times New Roman"/>
          <w:color w:val="auto"/>
          <w:sz w:val="24"/>
          <w:szCs w:val="24"/>
          <w:lang w:val="fr"/>
        </w:rPr>
        <w:t xml:space="preserve">. </w:t>
      </w:r>
    </w:p>
    <w:p w14:paraId="7F27B3AE" w14:textId="77777777" w:rsidR="00E30BCA" w:rsidRPr="00FA0551" w:rsidRDefault="00E30BCA" w:rsidP="00662490">
      <w:pPr>
        <w:ind w:left="1080" w:hanging="360"/>
        <w:jc w:val="both"/>
        <w:rPr>
          <w:rFonts w:ascii="Times New Roman" w:hAnsi="Times New Roman"/>
          <w:color w:val="auto"/>
          <w:sz w:val="24"/>
          <w:szCs w:val="24"/>
          <w:lang w:val="fr-FR"/>
        </w:rPr>
      </w:pPr>
    </w:p>
    <w:p w14:paraId="312506EF" w14:textId="074C2353" w:rsidR="00E30BCA" w:rsidRPr="00FA0551" w:rsidRDefault="00E30BCA" w:rsidP="00662490">
      <w:pPr>
        <w:numPr>
          <w:ilvl w:val="0"/>
          <w:numId w:val="36"/>
        </w:numPr>
        <w:ind w:left="1080"/>
        <w:jc w:val="both"/>
        <w:rPr>
          <w:rFonts w:ascii="Times New Roman" w:hAnsi="Times New Roman"/>
          <w:color w:val="auto"/>
          <w:sz w:val="24"/>
          <w:szCs w:val="24"/>
          <w:lang w:val="fr-FR"/>
        </w:rPr>
      </w:pPr>
      <w:r w:rsidRPr="00FA0551">
        <w:rPr>
          <w:rFonts w:ascii="Times New Roman" w:hAnsi="Times New Roman"/>
          <w:color w:val="auto"/>
          <w:sz w:val="24"/>
          <w:szCs w:val="24"/>
          <w:lang w:val="fr"/>
        </w:rPr>
        <w:t xml:space="preserve">Chaque </w:t>
      </w:r>
      <w:r w:rsidR="00662490">
        <w:rPr>
          <w:rFonts w:ascii="Times New Roman" w:hAnsi="Times New Roman"/>
          <w:color w:val="auto"/>
          <w:sz w:val="24"/>
          <w:szCs w:val="24"/>
          <w:lang w:val="fr"/>
        </w:rPr>
        <w:t>E</w:t>
      </w:r>
      <w:r w:rsidRPr="00FA0551">
        <w:rPr>
          <w:rFonts w:ascii="Times New Roman" w:hAnsi="Times New Roman"/>
          <w:color w:val="auto"/>
          <w:sz w:val="24"/>
          <w:szCs w:val="24"/>
          <w:lang w:val="fr"/>
        </w:rPr>
        <w:t xml:space="preserve">stimation des </w:t>
      </w:r>
      <w:r w:rsidR="00662490">
        <w:rPr>
          <w:rFonts w:ascii="Times New Roman" w:hAnsi="Times New Roman"/>
          <w:color w:val="auto"/>
          <w:sz w:val="24"/>
          <w:szCs w:val="24"/>
          <w:lang w:val="fr"/>
        </w:rPr>
        <w:t>C</w:t>
      </w:r>
      <w:r w:rsidRPr="00FA0551">
        <w:rPr>
          <w:rFonts w:ascii="Times New Roman" w:hAnsi="Times New Roman"/>
          <w:color w:val="auto"/>
          <w:sz w:val="24"/>
          <w:szCs w:val="24"/>
          <w:lang w:val="fr"/>
        </w:rPr>
        <w:t xml:space="preserve">oûts précisera la période pour laquelle elle est valide et </w:t>
      </w:r>
      <w:r w:rsidR="00662490">
        <w:rPr>
          <w:rFonts w:ascii="Times New Roman" w:hAnsi="Times New Roman"/>
          <w:color w:val="auto"/>
          <w:sz w:val="24"/>
          <w:szCs w:val="24"/>
          <w:lang w:val="fr"/>
        </w:rPr>
        <w:t xml:space="preserve">durant laquelle elle </w:t>
      </w:r>
      <w:r w:rsidRPr="00FA0551">
        <w:rPr>
          <w:rFonts w:ascii="Times New Roman" w:hAnsi="Times New Roman"/>
          <w:color w:val="auto"/>
          <w:sz w:val="24"/>
          <w:szCs w:val="24"/>
          <w:lang w:val="fr"/>
        </w:rPr>
        <w:t xml:space="preserve">peut être acceptée par le </w:t>
      </w:r>
      <w:r w:rsidR="00662490">
        <w:rPr>
          <w:rFonts w:ascii="Times New Roman" w:hAnsi="Times New Roman"/>
          <w:color w:val="auto"/>
          <w:sz w:val="24"/>
          <w:szCs w:val="24"/>
          <w:lang w:val="fr"/>
        </w:rPr>
        <w:t>G</w:t>
      </w:r>
      <w:r w:rsidRPr="00FA0551">
        <w:rPr>
          <w:rFonts w:ascii="Times New Roman" w:hAnsi="Times New Roman"/>
          <w:color w:val="auto"/>
          <w:sz w:val="24"/>
          <w:szCs w:val="24"/>
          <w:lang w:val="fr"/>
        </w:rPr>
        <w:t xml:space="preserve">ouvernement.  </w:t>
      </w:r>
    </w:p>
    <w:p w14:paraId="7487C7E0" w14:textId="77777777" w:rsidR="00E30BCA" w:rsidRPr="00FA0551" w:rsidRDefault="00E30BCA" w:rsidP="00662490">
      <w:pPr>
        <w:ind w:left="1080" w:hanging="360"/>
        <w:jc w:val="both"/>
        <w:rPr>
          <w:rFonts w:ascii="Times New Roman" w:hAnsi="Times New Roman"/>
          <w:color w:val="auto"/>
          <w:sz w:val="24"/>
          <w:szCs w:val="24"/>
          <w:lang w:val="fr-FR"/>
        </w:rPr>
      </w:pPr>
    </w:p>
    <w:p w14:paraId="180BE067" w14:textId="41503F1A" w:rsidR="00E30BCA" w:rsidRPr="00662490" w:rsidRDefault="00662490" w:rsidP="00662490">
      <w:pPr>
        <w:pStyle w:val="ListParagraph"/>
        <w:numPr>
          <w:ilvl w:val="0"/>
          <w:numId w:val="36"/>
        </w:numPr>
        <w:ind w:left="1080"/>
        <w:jc w:val="both"/>
        <w:rPr>
          <w:rFonts w:ascii="Times New Roman" w:hAnsi="Times New Roman"/>
          <w:color w:val="auto"/>
          <w:sz w:val="24"/>
          <w:szCs w:val="24"/>
          <w:lang w:val="fr-FR"/>
        </w:rPr>
      </w:pPr>
      <w:r w:rsidRPr="00662490">
        <w:rPr>
          <w:rFonts w:ascii="Times New Roman" w:hAnsi="Times New Roman"/>
          <w:color w:val="auto"/>
          <w:sz w:val="24"/>
          <w:szCs w:val="24"/>
          <w:lang w:val="fr"/>
        </w:rPr>
        <w:t>L’</w:t>
      </w:r>
      <w:r>
        <w:rPr>
          <w:rFonts w:ascii="Times New Roman" w:hAnsi="Times New Roman"/>
          <w:color w:val="auto"/>
          <w:sz w:val="24"/>
          <w:szCs w:val="24"/>
          <w:lang w:val="fr"/>
        </w:rPr>
        <w:t>E</w:t>
      </w:r>
      <w:r w:rsidRPr="00662490">
        <w:rPr>
          <w:rFonts w:ascii="Times New Roman" w:hAnsi="Times New Roman"/>
          <w:color w:val="auto"/>
          <w:sz w:val="24"/>
          <w:szCs w:val="24"/>
          <w:lang w:val="fr"/>
        </w:rPr>
        <w:t>stimation</w:t>
      </w:r>
      <w:r w:rsidR="00E30BCA" w:rsidRPr="00662490">
        <w:rPr>
          <w:rFonts w:ascii="Times New Roman" w:hAnsi="Times New Roman"/>
          <w:color w:val="auto"/>
          <w:sz w:val="24"/>
          <w:szCs w:val="24"/>
          <w:lang w:val="fr"/>
        </w:rPr>
        <w:t xml:space="preserve"> des </w:t>
      </w:r>
      <w:r>
        <w:rPr>
          <w:rFonts w:ascii="Times New Roman" w:hAnsi="Times New Roman"/>
          <w:color w:val="auto"/>
          <w:sz w:val="24"/>
          <w:szCs w:val="24"/>
          <w:lang w:val="fr"/>
        </w:rPr>
        <w:t>C</w:t>
      </w:r>
      <w:r w:rsidR="00E30BCA" w:rsidRPr="00662490">
        <w:rPr>
          <w:rFonts w:ascii="Times New Roman" w:hAnsi="Times New Roman"/>
          <w:color w:val="auto"/>
          <w:sz w:val="24"/>
          <w:szCs w:val="24"/>
          <w:lang w:val="fr"/>
        </w:rPr>
        <w:t xml:space="preserve">oûts établira le </w:t>
      </w:r>
      <w:r w:rsidR="00642B50">
        <w:rPr>
          <w:rFonts w:ascii="Times New Roman" w:hAnsi="Times New Roman"/>
          <w:color w:val="auto"/>
          <w:sz w:val="24"/>
          <w:szCs w:val="24"/>
          <w:lang w:val="fr"/>
        </w:rPr>
        <w:t>C</w:t>
      </w:r>
      <w:r w:rsidR="00E30BCA" w:rsidRPr="00662490">
        <w:rPr>
          <w:rFonts w:ascii="Times New Roman" w:hAnsi="Times New Roman"/>
          <w:color w:val="auto"/>
          <w:sz w:val="24"/>
          <w:szCs w:val="24"/>
          <w:lang w:val="fr"/>
        </w:rPr>
        <w:t xml:space="preserve">alendrier de </w:t>
      </w:r>
      <w:r w:rsidR="00642B50">
        <w:rPr>
          <w:rFonts w:ascii="Times New Roman" w:hAnsi="Times New Roman"/>
          <w:color w:val="auto"/>
          <w:sz w:val="24"/>
          <w:szCs w:val="24"/>
          <w:lang w:val="fr"/>
        </w:rPr>
        <w:t>L</w:t>
      </w:r>
      <w:r w:rsidR="00E30BCA" w:rsidRPr="00662490">
        <w:rPr>
          <w:rFonts w:ascii="Times New Roman" w:hAnsi="Times New Roman"/>
          <w:color w:val="auto"/>
          <w:sz w:val="24"/>
          <w:szCs w:val="24"/>
          <w:lang w:val="fr"/>
        </w:rPr>
        <w:t xml:space="preserve">ivraison des </w:t>
      </w:r>
      <w:r>
        <w:rPr>
          <w:rFonts w:ascii="Times New Roman" w:hAnsi="Times New Roman"/>
          <w:color w:val="auto"/>
          <w:sz w:val="24"/>
          <w:szCs w:val="24"/>
          <w:lang w:val="fr"/>
        </w:rPr>
        <w:t>F</w:t>
      </w:r>
      <w:r w:rsidR="00E30BCA" w:rsidRPr="00662490">
        <w:rPr>
          <w:rFonts w:ascii="Times New Roman" w:hAnsi="Times New Roman"/>
          <w:color w:val="auto"/>
          <w:sz w:val="24"/>
          <w:szCs w:val="24"/>
          <w:lang w:val="fr"/>
        </w:rPr>
        <w:t>ournitures auxquelles elle se rapporte.</w:t>
      </w:r>
    </w:p>
    <w:p w14:paraId="1AAC84FF" w14:textId="77777777" w:rsidR="00E30BCA" w:rsidRPr="00FA0551" w:rsidRDefault="00E30BCA" w:rsidP="00662490">
      <w:pPr>
        <w:ind w:left="1080" w:hanging="360"/>
        <w:jc w:val="both"/>
        <w:rPr>
          <w:rFonts w:ascii="Times New Roman" w:hAnsi="Times New Roman"/>
          <w:color w:val="auto"/>
          <w:sz w:val="24"/>
          <w:szCs w:val="24"/>
          <w:lang w:val="fr-FR"/>
        </w:rPr>
      </w:pPr>
    </w:p>
    <w:p w14:paraId="6776D93D" w14:textId="0020AE80" w:rsidR="00E30BCA" w:rsidRPr="00662490" w:rsidRDefault="00E30BCA" w:rsidP="00662490">
      <w:pPr>
        <w:pStyle w:val="ListParagraph"/>
        <w:numPr>
          <w:ilvl w:val="0"/>
          <w:numId w:val="36"/>
        </w:numPr>
        <w:ind w:left="1080"/>
        <w:jc w:val="both"/>
        <w:rPr>
          <w:rFonts w:ascii="Times New Roman" w:hAnsi="Times New Roman"/>
          <w:color w:val="auto"/>
          <w:sz w:val="24"/>
          <w:szCs w:val="24"/>
          <w:lang w:val="fr-FR"/>
        </w:rPr>
      </w:pPr>
      <w:r w:rsidRPr="00662490">
        <w:rPr>
          <w:rFonts w:ascii="Times New Roman" w:hAnsi="Times New Roman"/>
          <w:color w:val="auto"/>
          <w:sz w:val="24"/>
          <w:szCs w:val="24"/>
          <w:lang w:val="fr"/>
        </w:rPr>
        <w:t xml:space="preserve">Si, </w:t>
      </w:r>
      <w:r w:rsidR="00662490">
        <w:rPr>
          <w:rFonts w:ascii="Times New Roman" w:hAnsi="Times New Roman"/>
          <w:color w:val="auto"/>
          <w:sz w:val="24"/>
          <w:szCs w:val="24"/>
          <w:lang w:val="fr"/>
        </w:rPr>
        <w:t>lorsqu’</w:t>
      </w:r>
      <w:r w:rsidRPr="00662490">
        <w:rPr>
          <w:rFonts w:ascii="Times New Roman" w:hAnsi="Times New Roman"/>
          <w:color w:val="auto"/>
          <w:sz w:val="24"/>
          <w:szCs w:val="24"/>
          <w:lang w:val="fr"/>
        </w:rPr>
        <w:t xml:space="preserve">une </w:t>
      </w:r>
      <w:r w:rsidR="00662490">
        <w:rPr>
          <w:rFonts w:ascii="Times New Roman" w:hAnsi="Times New Roman"/>
          <w:color w:val="auto"/>
          <w:sz w:val="24"/>
          <w:szCs w:val="24"/>
          <w:lang w:val="fr"/>
        </w:rPr>
        <w:t>D</w:t>
      </w:r>
      <w:r w:rsidRPr="00662490">
        <w:rPr>
          <w:rFonts w:ascii="Times New Roman" w:hAnsi="Times New Roman"/>
          <w:color w:val="auto"/>
          <w:sz w:val="24"/>
          <w:szCs w:val="24"/>
          <w:lang w:val="fr"/>
        </w:rPr>
        <w:t>emande d’</w:t>
      </w:r>
      <w:r w:rsidR="00662490">
        <w:rPr>
          <w:rFonts w:ascii="Times New Roman" w:hAnsi="Times New Roman"/>
          <w:color w:val="auto"/>
          <w:sz w:val="24"/>
          <w:szCs w:val="24"/>
          <w:lang w:val="fr"/>
        </w:rPr>
        <w:t xml:space="preserve">Acquisition </w:t>
      </w:r>
      <w:r w:rsidRPr="00662490">
        <w:rPr>
          <w:rFonts w:ascii="Times New Roman" w:hAnsi="Times New Roman"/>
          <w:color w:val="auto"/>
          <w:sz w:val="24"/>
          <w:szCs w:val="24"/>
          <w:lang w:val="fr"/>
        </w:rPr>
        <w:t xml:space="preserve">se rapporte à plus d’un </w:t>
      </w:r>
      <w:r w:rsidR="00F32536">
        <w:rPr>
          <w:rFonts w:ascii="Times New Roman" w:hAnsi="Times New Roman"/>
          <w:color w:val="auto"/>
          <w:sz w:val="24"/>
          <w:szCs w:val="24"/>
          <w:lang w:val="fr"/>
        </w:rPr>
        <w:t>A</w:t>
      </w:r>
      <w:r w:rsidRPr="00662490">
        <w:rPr>
          <w:rFonts w:ascii="Times New Roman" w:hAnsi="Times New Roman"/>
          <w:color w:val="auto"/>
          <w:sz w:val="24"/>
          <w:szCs w:val="24"/>
          <w:lang w:val="fr"/>
        </w:rPr>
        <w:t>rticle d’</w:t>
      </w:r>
      <w:r w:rsidR="00F32536">
        <w:rPr>
          <w:rFonts w:ascii="Times New Roman" w:hAnsi="Times New Roman"/>
          <w:color w:val="auto"/>
          <w:sz w:val="24"/>
          <w:szCs w:val="24"/>
          <w:lang w:val="fr"/>
        </w:rPr>
        <w:t>Acquisition</w:t>
      </w:r>
      <w:r w:rsidRPr="00662490">
        <w:rPr>
          <w:rFonts w:ascii="Times New Roman" w:hAnsi="Times New Roman"/>
          <w:color w:val="auto"/>
          <w:sz w:val="24"/>
          <w:szCs w:val="24"/>
          <w:lang w:val="fr"/>
        </w:rPr>
        <w:t>, l’</w:t>
      </w:r>
      <w:r w:rsidR="00F32536">
        <w:rPr>
          <w:rFonts w:ascii="Times New Roman" w:hAnsi="Times New Roman"/>
          <w:color w:val="auto"/>
          <w:sz w:val="24"/>
          <w:szCs w:val="24"/>
          <w:lang w:val="fr"/>
        </w:rPr>
        <w:t>E</w:t>
      </w:r>
      <w:r w:rsidRPr="00662490">
        <w:rPr>
          <w:rFonts w:ascii="Times New Roman" w:hAnsi="Times New Roman"/>
          <w:color w:val="auto"/>
          <w:sz w:val="24"/>
          <w:szCs w:val="24"/>
          <w:lang w:val="fr"/>
        </w:rPr>
        <w:t xml:space="preserve">stimation des </w:t>
      </w:r>
      <w:r w:rsidR="00F32536">
        <w:rPr>
          <w:rFonts w:ascii="Times New Roman" w:hAnsi="Times New Roman"/>
          <w:color w:val="auto"/>
          <w:sz w:val="24"/>
          <w:szCs w:val="24"/>
          <w:lang w:val="fr"/>
        </w:rPr>
        <w:t>C</w:t>
      </w:r>
      <w:r w:rsidRPr="00662490">
        <w:rPr>
          <w:rFonts w:ascii="Times New Roman" w:hAnsi="Times New Roman"/>
          <w:color w:val="auto"/>
          <w:sz w:val="24"/>
          <w:szCs w:val="24"/>
          <w:lang w:val="fr"/>
        </w:rPr>
        <w:t xml:space="preserve">oûts correspondante se rapporte à plus d’un </w:t>
      </w:r>
      <w:r w:rsidR="00F32536">
        <w:rPr>
          <w:rFonts w:ascii="Times New Roman" w:hAnsi="Times New Roman"/>
          <w:color w:val="auto"/>
          <w:sz w:val="24"/>
          <w:szCs w:val="24"/>
          <w:lang w:val="fr"/>
        </w:rPr>
        <w:t>A</w:t>
      </w:r>
      <w:r w:rsidRPr="00662490">
        <w:rPr>
          <w:rFonts w:ascii="Times New Roman" w:hAnsi="Times New Roman"/>
          <w:color w:val="auto"/>
          <w:sz w:val="24"/>
          <w:szCs w:val="24"/>
          <w:lang w:val="fr"/>
        </w:rPr>
        <w:t>rticle d’</w:t>
      </w:r>
      <w:r w:rsidR="00F32536">
        <w:rPr>
          <w:rFonts w:ascii="Times New Roman" w:hAnsi="Times New Roman"/>
          <w:color w:val="auto"/>
          <w:sz w:val="24"/>
          <w:szCs w:val="24"/>
          <w:lang w:val="fr"/>
        </w:rPr>
        <w:t>Acquisition</w:t>
      </w:r>
      <w:r w:rsidRPr="00662490">
        <w:rPr>
          <w:rFonts w:ascii="Times New Roman" w:hAnsi="Times New Roman"/>
          <w:color w:val="auto"/>
          <w:sz w:val="24"/>
          <w:szCs w:val="24"/>
          <w:lang w:val="fr"/>
        </w:rPr>
        <w:t>, alors : (i) les frais de manutention applicables estimés énoncés dans l’</w:t>
      </w:r>
      <w:r w:rsidR="00F32536">
        <w:rPr>
          <w:rFonts w:ascii="Times New Roman" w:hAnsi="Times New Roman"/>
          <w:color w:val="auto"/>
          <w:sz w:val="24"/>
          <w:szCs w:val="24"/>
          <w:lang w:val="fr"/>
        </w:rPr>
        <w:t>E</w:t>
      </w:r>
      <w:r w:rsidRPr="00662490">
        <w:rPr>
          <w:rFonts w:ascii="Times New Roman" w:hAnsi="Times New Roman"/>
          <w:color w:val="auto"/>
          <w:sz w:val="24"/>
          <w:szCs w:val="24"/>
          <w:lang w:val="fr"/>
        </w:rPr>
        <w:t xml:space="preserve">stimation des </w:t>
      </w:r>
      <w:r w:rsidR="00F32536">
        <w:rPr>
          <w:rFonts w:ascii="Times New Roman" w:hAnsi="Times New Roman"/>
          <w:color w:val="auto"/>
          <w:sz w:val="24"/>
          <w:szCs w:val="24"/>
          <w:lang w:val="fr"/>
        </w:rPr>
        <w:t>C</w:t>
      </w:r>
      <w:r w:rsidRPr="00662490">
        <w:rPr>
          <w:rFonts w:ascii="Times New Roman" w:hAnsi="Times New Roman"/>
          <w:color w:val="auto"/>
          <w:sz w:val="24"/>
          <w:szCs w:val="24"/>
          <w:lang w:val="fr"/>
        </w:rPr>
        <w:t xml:space="preserve">oûts correspondront à l’ensemble des frais de manutention estimatifs qui seraient payables à l’égard de chaque </w:t>
      </w:r>
      <w:r w:rsidR="00F32536">
        <w:rPr>
          <w:rFonts w:ascii="Times New Roman" w:hAnsi="Times New Roman"/>
          <w:color w:val="auto"/>
          <w:sz w:val="24"/>
          <w:szCs w:val="24"/>
          <w:lang w:val="fr"/>
        </w:rPr>
        <w:t>A</w:t>
      </w:r>
      <w:r w:rsidRPr="00662490">
        <w:rPr>
          <w:rFonts w:ascii="Times New Roman" w:hAnsi="Times New Roman"/>
          <w:color w:val="auto"/>
          <w:sz w:val="24"/>
          <w:szCs w:val="24"/>
          <w:lang w:val="fr"/>
        </w:rPr>
        <w:t>rticle d’</w:t>
      </w:r>
      <w:r w:rsidR="00F32536">
        <w:rPr>
          <w:rFonts w:ascii="Times New Roman" w:hAnsi="Times New Roman"/>
          <w:color w:val="auto"/>
          <w:sz w:val="24"/>
          <w:szCs w:val="24"/>
          <w:lang w:val="fr"/>
        </w:rPr>
        <w:t>Acquisition</w:t>
      </w:r>
      <w:r w:rsidRPr="00662490">
        <w:rPr>
          <w:rFonts w:ascii="Times New Roman" w:hAnsi="Times New Roman"/>
          <w:color w:val="auto"/>
          <w:sz w:val="24"/>
          <w:szCs w:val="24"/>
          <w:lang w:val="fr"/>
        </w:rPr>
        <w:t xml:space="preserve"> individuel; (ii) l</w:t>
      </w:r>
      <w:r w:rsidR="00642B50">
        <w:rPr>
          <w:rFonts w:ascii="Times New Roman" w:hAnsi="Times New Roman"/>
          <w:color w:val="auto"/>
          <w:sz w:val="24"/>
          <w:szCs w:val="24"/>
          <w:lang w:val="fr"/>
        </w:rPr>
        <w:t>es Contingences</w:t>
      </w:r>
      <w:r w:rsidRPr="00662490">
        <w:rPr>
          <w:rFonts w:ascii="Times New Roman" w:hAnsi="Times New Roman"/>
          <w:color w:val="auto"/>
          <w:sz w:val="24"/>
          <w:szCs w:val="24"/>
          <w:lang w:val="fr"/>
        </w:rPr>
        <w:t xml:space="preserve"> énoncée</w:t>
      </w:r>
      <w:r w:rsidR="00642B50">
        <w:rPr>
          <w:rFonts w:ascii="Times New Roman" w:hAnsi="Times New Roman"/>
          <w:color w:val="auto"/>
          <w:sz w:val="24"/>
          <w:szCs w:val="24"/>
          <w:lang w:val="fr"/>
        </w:rPr>
        <w:t>s</w:t>
      </w:r>
      <w:r w:rsidRPr="00662490">
        <w:rPr>
          <w:rFonts w:ascii="Times New Roman" w:hAnsi="Times New Roman"/>
          <w:color w:val="auto"/>
          <w:sz w:val="24"/>
          <w:szCs w:val="24"/>
          <w:lang w:val="fr"/>
        </w:rPr>
        <w:t xml:space="preserve"> dans cette </w:t>
      </w:r>
      <w:r w:rsidR="00F32536">
        <w:rPr>
          <w:rFonts w:ascii="Times New Roman" w:hAnsi="Times New Roman"/>
          <w:color w:val="auto"/>
          <w:sz w:val="24"/>
          <w:szCs w:val="24"/>
          <w:lang w:val="fr"/>
        </w:rPr>
        <w:t>E</w:t>
      </w:r>
      <w:r w:rsidRPr="00662490">
        <w:rPr>
          <w:rFonts w:ascii="Times New Roman" w:hAnsi="Times New Roman"/>
          <w:color w:val="auto"/>
          <w:sz w:val="24"/>
          <w:szCs w:val="24"/>
          <w:lang w:val="fr"/>
        </w:rPr>
        <w:t xml:space="preserve">stimation des </w:t>
      </w:r>
      <w:r w:rsidR="00F32536">
        <w:rPr>
          <w:rFonts w:ascii="Times New Roman" w:hAnsi="Times New Roman"/>
          <w:color w:val="auto"/>
          <w:sz w:val="24"/>
          <w:szCs w:val="24"/>
          <w:lang w:val="fr"/>
        </w:rPr>
        <w:t>C</w:t>
      </w:r>
      <w:r w:rsidRPr="00662490">
        <w:rPr>
          <w:rFonts w:ascii="Times New Roman" w:hAnsi="Times New Roman"/>
          <w:color w:val="auto"/>
          <w:sz w:val="24"/>
          <w:szCs w:val="24"/>
          <w:lang w:val="fr"/>
        </w:rPr>
        <w:t xml:space="preserve">oûts </w:t>
      </w:r>
      <w:r w:rsidR="00642B50">
        <w:rPr>
          <w:rFonts w:ascii="Times New Roman" w:hAnsi="Times New Roman"/>
          <w:color w:val="auto"/>
          <w:sz w:val="24"/>
          <w:szCs w:val="24"/>
          <w:lang w:val="fr"/>
        </w:rPr>
        <w:t xml:space="preserve">correspondront au </w:t>
      </w:r>
      <w:r w:rsidRPr="00662490">
        <w:rPr>
          <w:rFonts w:ascii="Times New Roman" w:hAnsi="Times New Roman"/>
          <w:color w:val="auto"/>
          <w:sz w:val="24"/>
          <w:szCs w:val="24"/>
          <w:lang w:val="fr"/>
        </w:rPr>
        <w:t xml:space="preserve">total des </w:t>
      </w:r>
      <w:r w:rsidR="00642B50">
        <w:rPr>
          <w:rFonts w:ascii="Times New Roman" w:hAnsi="Times New Roman"/>
          <w:color w:val="auto"/>
          <w:sz w:val="24"/>
          <w:szCs w:val="24"/>
          <w:lang w:val="fr"/>
        </w:rPr>
        <w:t xml:space="preserve">Contingences </w:t>
      </w:r>
      <w:r w:rsidRPr="00662490">
        <w:rPr>
          <w:rFonts w:ascii="Times New Roman" w:hAnsi="Times New Roman"/>
          <w:color w:val="auto"/>
          <w:sz w:val="24"/>
          <w:szCs w:val="24"/>
          <w:lang w:val="fr"/>
        </w:rPr>
        <w:t xml:space="preserve">qui seront payables </w:t>
      </w:r>
      <w:r w:rsidR="00642B50">
        <w:rPr>
          <w:rFonts w:ascii="Times New Roman" w:hAnsi="Times New Roman"/>
          <w:color w:val="auto"/>
          <w:sz w:val="24"/>
          <w:szCs w:val="24"/>
          <w:lang w:val="fr"/>
        </w:rPr>
        <w:t xml:space="preserve">pour </w:t>
      </w:r>
      <w:r w:rsidRPr="00662490">
        <w:rPr>
          <w:rFonts w:ascii="Times New Roman" w:hAnsi="Times New Roman"/>
          <w:color w:val="auto"/>
          <w:sz w:val="24"/>
          <w:szCs w:val="24"/>
          <w:lang w:val="fr"/>
        </w:rPr>
        <w:t xml:space="preserve">chaque </w:t>
      </w:r>
      <w:r w:rsidR="00F32536">
        <w:rPr>
          <w:rFonts w:ascii="Times New Roman" w:hAnsi="Times New Roman"/>
          <w:color w:val="auto"/>
          <w:sz w:val="24"/>
          <w:szCs w:val="24"/>
          <w:lang w:val="fr"/>
        </w:rPr>
        <w:t>A</w:t>
      </w:r>
      <w:r w:rsidRPr="00662490">
        <w:rPr>
          <w:rFonts w:ascii="Times New Roman" w:hAnsi="Times New Roman"/>
          <w:color w:val="auto"/>
          <w:sz w:val="24"/>
          <w:szCs w:val="24"/>
          <w:lang w:val="fr"/>
        </w:rPr>
        <w:t>rticle d’</w:t>
      </w:r>
      <w:r w:rsidR="00F32536">
        <w:rPr>
          <w:rFonts w:ascii="Times New Roman" w:hAnsi="Times New Roman"/>
          <w:color w:val="auto"/>
          <w:sz w:val="24"/>
          <w:szCs w:val="24"/>
          <w:lang w:val="fr"/>
        </w:rPr>
        <w:t>Acquisition</w:t>
      </w:r>
      <w:r w:rsidRPr="00662490">
        <w:rPr>
          <w:rFonts w:ascii="Times New Roman" w:hAnsi="Times New Roman"/>
          <w:color w:val="auto"/>
          <w:sz w:val="24"/>
          <w:szCs w:val="24"/>
          <w:lang w:val="fr"/>
        </w:rPr>
        <w:t xml:space="preserve"> individuel; (iii) le </w:t>
      </w:r>
      <w:r w:rsidR="00642B50">
        <w:rPr>
          <w:rFonts w:ascii="Times New Roman" w:hAnsi="Times New Roman"/>
          <w:color w:val="auto"/>
          <w:sz w:val="24"/>
          <w:szCs w:val="24"/>
          <w:lang w:val="fr"/>
        </w:rPr>
        <w:t>C</w:t>
      </w:r>
      <w:r w:rsidRPr="00662490">
        <w:rPr>
          <w:rFonts w:ascii="Times New Roman" w:hAnsi="Times New Roman"/>
          <w:color w:val="auto"/>
          <w:sz w:val="24"/>
          <w:szCs w:val="24"/>
          <w:lang w:val="fr"/>
        </w:rPr>
        <w:t xml:space="preserve">alendrier de </w:t>
      </w:r>
      <w:r w:rsidR="00642B50">
        <w:rPr>
          <w:rFonts w:ascii="Times New Roman" w:hAnsi="Times New Roman"/>
          <w:color w:val="auto"/>
          <w:sz w:val="24"/>
          <w:szCs w:val="24"/>
          <w:lang w:val="fr"/>
        </w:rPr>
        <w:t>L</w:t>
      </w:r>
      <w:r w:rsidRPr="00662490">
        <w:rPr>
          <w:rFonts w:ascii="Times New Roman" w:hAnsi="Times New Roman"/>
          <w:color w:val="auto"/>
          <w:sz w:val="24"/>
          <w:szCs w:val="24"/>
          <w:lang w:val="fr"/>
        </w:rPr>
        <w:t xml:space="preserve">ivraison comprendra tous les calendriers de livraison des </w:t>
      </w:r>
      <w:r w:rsidR="00F32536">
        <w:rPr>
          <w:rFonts w:ascii="Times New Roman" w:hAnsi="Times New Roman"/>
          <w:color w:val="auto"/>
          <w:sz w:val="24"/>
          <w:szCs w:val="24"/>
          <w:lang w:val="fr"/>
        </w:rPr>
        <w:t>A</w:t>
      </w:r>
      <w:r w:rsidRPr="00662490">
        <w:rPr>
          <w:rFonts w:ascii="Times New Roman" w:hAnsi="Times New Roman"/>
          <w:color w:val="auto"/>
          <w:sz w:val="24"/>
          <w:szCs w:val="24"/>
          <w:lang w:val="fr"/>
        </w:rPr>
        <w:t>rticles d’</w:t>
      </w:r>
      <w:r w:rsidR="00F32536">
        <w:rPr>
          <w:rFonts w:ascii="Times New Roman" w:hAnsi="Times New Roman"/>
          <w:color w:val="auto"/>
          <w:sz w:val="24"/>
          <w:szCs w:val="24"/>
          <w:lang w:val="fr"/>
        </w:rPr>
        <w:t>Acquisition</w:t>
      </w:r>
      <w:r w:rsidRPr="00662490">
        <w:rPr>
          <w:rFonts w:ascii="Times New Roman" w:hAnsi="Times New Roman"/>
          <w:color w:val="auto"/>
          <w:sz w:val="24"/>
          <w:szCs w:val="24"/>
          <w:lang w:val="fr"/>
        </w:rPr>
        <w:t xml:space="preserve"> inclus dans cette </w:t>
      </w:r>
      <w:r w:rsidR="00F32536">
        <w:rPr>
          <w:rFonts w:ascii="Times New Roman" w:hAnsi="Times New Roman"/>
          <w:color w:val="auto"/>
          <w:sz w:val="24"/>
          <w:szCs w:val="24"/>
          <w:lang w:val="fr"/>
        </w:rPr>
        <w:t>E</w:t>
      </w:r>
      <w:r w:rsidRPr="00662490">
        <w:rPr>
          <w:rFonts w:ascii="Times New Roman" w:hAnsi="Times New Roman"/>
          <w:color w:val="auto"/>
          <w:sz w:val="24"/>
          <w:szCs w:val="24"/>
          <w:lang w:val="fr"/>
        </w:rPr>
        <w:t xml:space="preserve">stimation des </w:t>
      </w:r>
      <w:r w:rsidR="00F32536">
        <w:rPr>
          <w:rFonts w:ascii="Times New Roman" w:hAnsi="Times New Roman"/>
          <w:color w:val="auto"/>
          <w:sz w:val="24"/>
          <w:szCs w:val="24"/>
          <w:lang w:val="fr"/>
        </w:rPr>
        <w:t>C</w:t>
      </w:r>
      <w:r w:rsidRPr="00662490">
        <w:rPr>
          <w:rFonts w:ascii="Times New Roman" w:hAnsi="Times New Roman"/>
          <w:color w:val="auto"/>
          <w:sz w:val="24"/>
          <w:szCs w:val="24"/>
          <w:lang w:val="fr"/>
        </w:rPr>
        <w:t>oûts; et (iv) l’</w:t>
      </w:r>
      <w:r w:rsidR="00F32536">
        <w:rPr>
          <w:rFonts w:ascii="Times New Roman" w:hAnsi="Times New Roman"/>
          <w:color w:val="auto"/>
          <w:sz w:val="24"/>
          <w:szCs w:val="24"/>
          <w:lang w:val="fr"/>
        </w:rPr>
        <w:t>E</w:t>
      </w:r>
      <w:r w:rsidRPr="00662490">
        <w:rPr>
          <w:rFonts w:ascii="Times New Roman" w:hAnsi="Times New Roman"/>
          <w:color w:val="auto"/>
          <w:sz w:val="24"/>
          <w:szCs w:val="24"/>
          <w:lang w:val="fr"/>
        </w:rPr>
        <w:t xml:space="preserve">stimation des </w:t>
      </w:r>
      <w:r w:rsidR="00F32536">
        <w:rPr>
          <w:rFonts w:ascii="Times New Roman" w:hAnsi="Times New Roman"/>
          <w:color w:val="auto"/>
          <w:sz w:val="24"/>
          <w:szCs w:val="24"/>
          <w:lang w:val="fr"/>
        </w:rPr>
        <w:t>C</w:t>
      </w:r>
      <w:r w:rsidRPr="00662490">
        <w:rPr>
          <w:rFonts w:ascii="Times New Roman" w:hAnsi="Times New Roman"/>
          <w:color w:val="auto"/>
          <w:sz w:val="24"/>
          <w:szCs w:val="24"/>
          <w:lang w:val="fr"/>
        </w:rPr>
        <w:t xml:space="preserve">oûts précisera la période pour laquelle le coût estimatif de l’approvisionnement de chaque </w:t>
      </w:r>
      <w:r w:rsidR="00F32536">
        <w:rPr>
          <w:rFonts w:ascii="Times New Roman" w:hAnsi="Times New Roman"/>
          <w:color w:val="auto"/>
          <w:sz w:val="24"/>
          <w:szCs w:val="24"/>
          <w:lang w:val="fr"/>
        </w:rPr>
        <w:t>A</w:t>
      </w:r>
      <w:r w:rsidRPr="00662490">
        <w:rPr>
          <w:rFonts w:ascii="Times New Roman" w:hAnsi="Times New Roman"/>
          <w:color w:val="auto"/>
          <w:sz w:val="24"/>
          <w:szCs w:val="24"/>
          <w:lang w:val="fr"/>
        </w:rPr>
        <w:t>rticle d’</w:t>
      </w:r>
      <w:r w:rsidR="00F32536">
        <w:rPr>
          <w:rFonts w:ascii="Times New Roman" w:hAnsi="Times New Roman"/>
          <w:color w:val="auto"/>
          <w:sz w:val="24"/>
          <w:szCs w:val="24"/>
          <w:lang w:val="fr"/>
        </w:rPr>
        <w:t xml:space="preserve">Acquisition </w:t>
      </w:r>
      <w:r w:rsidRPr="00662490">
        <w:rPr>
          <w:rFonts w:ascii="Times New Roman" w:hAnsi="Times New Roman"/>
          <w:color w:val="auto"/>
          <w:sz w:val="24"/>
          <w:szCs w:val="24"/>
          <w:lang w:val="fr"/>
        </w:rPr>
        <w:t>individuel énoncé dans l’</w:t>
      </w:r>
      <w:r w:rsidR="00F32536">
        <w:rPr>
          <w:rFonts w:ascii="Times New Roman" w:hAnsi="Times New Roman"/>
          <w:color w:val="auto"/>
          <w:sz w:val="24"/>
          <w:szCs w:val="24"/>
          <w:lang w:val="fr"/>
        </w:rPr>
        <w:t>E</w:t>
      </w:r>
      <w:r w:rsidRPr="00662490">
        <w:rPr>
          <w:rFonts w:ascii="Times New Roman" w:hAnsi="Times New Roman"/>
          <w:color w:val="auto"/>
          <w:sz w:val="24"/>
          <w:szCs w:val="24"/>
          <w:lang w:val="fr"/>
        </w:rPr>
        <w:t xml:space="preserve">stimation des </w:t>
      </w:r>
      <w:r w:rsidR="00F32536">
        <w:rPr>
          <w:rFonts w:ascii="Times New Roman" w:hAnsi="Times New Roman"/>
          <w:color w:val="auto"/>
          <w:sz w:val="24"/>
          <w:szCs w:val="24"/>
          <w:lang w:val="fr"/>
        </w:rPr>
        <w:t>C</w:t>
      </w:r>
      <w:r w:rsidRPr="00662490">
        <w:rPr>
          <w:rFonts w:ascii="Times New Roman" w:hAnsi="Times New Roman"/>
          <w:color w:val="auto"/>
          <w:sz w:val="24"/>
          <w:szCs w:val="24"/>
          <w:lang w:val="fr"/>
        </w:rPr>
        <w:t xml:space="preserve">oûts est valide et peut être accepté par le </w:t>
      </w:r>
      <w:r w:rsidR="00F32536">
        <w:rPr>
          <w:rFonts w:ascii="Times New Roman" w:hAnsi="Times New Roman"/>
          <w:color w:val="auto"/>
          <w:sz w:val="24"/>
          <w:szCs w:val="24"/>
          <w:lang w:val="fr"/>
        </w:rPr>
        <w:t>G</w:t>
      </w:r>
      <w:r w:rsidRPr="00662490">
        <w:rPr>
          <w:rFonts w:ascii="Times New Roman" w:hAnsi="Times New Roman"/>
          <w:color w:val="auto"/>
          <w:sz w:val="24"/>
          <w:szCs w:val="24"/>
          <w:lang w:val="fr"/>
        </w:rPr>
        <w:t>ouvernement.</w:t>
      </w:r>
    </w:p>
    <w:p w14:paraId="5578F89D" w14:textId="77777777" w:rsidR="00E30BCA" w:rsidRPr="00FA0551" w:rsidRDefault="00E30BCA" w:rsidP="00662490">
      <w:pPr>
        <w:ind w:left="1080" w:hanging="360"/>
        <w:jc w:val="both"/>
        <w:rPr>
          <w:rFonts w:ascii="Times New Roman" w:hAnsi="Times New Roman"/>
          <w:color w:val="auto"/>
          <w:sz w:val="24"/>
          <w:szCs w:val="24"/>
          <w:lang w:val="fr-FR"/>
        </w:rPr>
      </w:pPr>
    </w:p>
    <w:p w14:paraId="1CE677C1" w14:textId="7F0EE69A" w:rsidR="00E30BCA" w:rsidRPr="00662490" w:rsidRDefault="00E30BCA" w:rsidP="00F32536">
      <w:pPr>
        <w:pStyle w:val="ListParagraph"/>
        <w:numPr>
          <w:ilvl w:val="0"/>
          <w:numId w:val="36"/>
        </w:numPr>
        <w:ind w:left="1080" w:hanging="270"/>
        <w:jc w:val="both"/>
        <w:rPr>
          <w:rFonts w:ascii="Times New Roman" w:hAnsi="Times New Roman"/>
          <w:color w:val="auto"/>
          <w:sz w:val="24"/>
          <w:szCs w:val="24"/>
          <w:lang w:val="fr-FR"/>
        </w:rPr>
      </w:pPr>
      <w:r w:rsidRPr="00662490">
        <w:rPr>
          <w:rFonts w:ascii="Times New Roman" w:hAnsi="Times New Roman"/>
          <w:color w:val="auto"/>
          <w:sz w:val="24"/>
          <w:szCs w:val="24"/>
          <w:lang w:val="fr"/>
        </w:rPr>
        <w:t xml:space="preserve">Compte tenu de la contrainte du marché des </w:t>
      </w:r>
      <w:r w:rsidR="00F32536">
        <w:rPr>
          <w:rFonts w:ascii="Times New Roman" w:hAnsi="Times New Roman"/>
          <w:color w:val="auto"/>
          <w:sz w:val="24"/>
          <w:szCs w:val="24"/>
          <w:lang w:val="fr"/>
        </w:rPr>
        <w:t>V</w:t>
      </w:r>
      <w:r w:rsidRPr="00662490">
        <w:rPr>
          <w:rFonts w:ascii="Times New Roman" w:hAnsi="Times New Roman"/>
          <w:color w:val="auto"/>
          <w:sz w:val="24"/>
          <w:szCs w:val="24"/>
          <w:lang w:val="fr"/>
        </w:rPr>
        <w:t xml:space="preserve">accins, les détails, principalement liés à la disponibilité et au calendrier, relatifs aux </w:t>
      </w:r>
      <w:r w:rsidR="00F32536">
        <w:rPr>
          <w:rFonts w:ascii="Times New Roman" w:hAnsi="Times New Roman"/>
          <w:color w:val="auto"/>
          <w:sz w:val="24"/>
          <w:szCs w:val="24"/>
          <w:lang w:val="fr"/>
        </w:rPr>
        <w:t>V</w:t>
      </w:r>
      <w:r w:rsidRPr="00662490">
        <w:rPr>
          <w:rFonts w:ascii="Times New Roman" w:hAnsi="Times New Roman"/>
          <w:color w:val="auto"/>
          <w:sz w:val="24"/>
          <w:szCs w:val="24"/>
          <w:lang w:val="fr"/>
        </w:rPr>
        <w:t xml:space="preserve">accins inclus dans les </w:t>
      </w:r>
      <w:r w:rsidR="00F32536">
        <w:rPr>
          <w:rFonts w:ascii="Times New Roman" w:hAnsi="Times New Roman"/>
          <w:color w:val="auto"/>
          <w:sz w:val="24"/>
          <w:szCs w:val="24"/>
          <w:lang w:val="fr"/>
        </w:rPr>
        <w:t>E</w:t>
      </w:r>
      <w:r w:rsidRPr="00662490">
        <w:rPr>
          <w:rFonts w:ascii="Times New Roman" w:hAnsi="Times New Roman"/>
          <w:color w:val="auto"/>
          <w:sz w:val="24"/>
          <w:szCs w:val="24"/>
          <w:lang w:val="fr"/>
        </w:rPr>
        <w:t xml:space="preserve">stimations de </w:t>
      </w:r>
      <w:r w:rsidR="00F32536">
        <w:rPr>
          <w:rFonts w:ascii="Times New Roman" w:hAnsi="Times New Roman"/>
          <w:color w:val="auto"/>
          <w:sz w:val="24"/>
          <w:szCs w:val="24"/>
          <w:lang w:val="fr"/>
        </w:rPr>
        <w:t>C</w:t>
      </w:r>
      <w:r w:rsidRPr="00662490">
        <w:rPr>
          <w:rFonts w:ascii="Times New Roman" w:hAnsi="Times New Roman"/>
          <w:color w:val="auto"/>
          <w:sz w:val="24"/>
          <w:szCs w:val="24"/>
          <w:lang w:val="fr"/>
        </w:rPr>
        <w:t xml:space="preserve">oûts peuvent être sujets à changement, même après que le </w:t>
      </w:r>
      <w:r w:rsidR="00F32536">
        <w:rPr>
          <w:rFonts w:ascii="Times New Roman" w:hAnsi="Times New Roman"/>
          <w:color w:val="auto"/>
          <w:sz w:val="24"/>
          <w:szCs w:val="24"/>
          <w:lang w:val="fr"/>
        </w:rPr>
        <w:t>G</w:t>
      </w:r>
      <w:r w:rsidRPr="00662490">
        <w:rPr>
          <w:rFonts w:ascii="Times New Roman" w:hAnsi="Times New Roman"/>
          <w:color w:val="auto"/>
          <w:sz w:val="24"/>
          <w:szCs w:val="24"/>
          <w:lang w:val="fr"/>
        </w:rPr>
        <w:t>ouvernement a accepté l’</w:t>
      </w:r>
      <w:r w:rsidR="00F32536">
        <w:rPr>
          <w:rFonts w:ascii="Times New Roman" w:hAnsi="Times New Roman"/>
          <w:color w:val="auto"/>
          <w:sz w:val="24"/>
          <w:szCs w:val="24"/>
          <w:lang w:val="fr"/>
        </w:rPr>
        <w:t>E</w:t>
      </w:r>
      <w:r w:rsidRPr="00662490">
        <w:rPr>
          <w:rFonts w:ascii="Times New Roman" w:hAnsi="Times New Roman"/>
          <w:color w:val="auto"/>
          <w:sz w:val="24"/>
          <w:szCs w:val="24"/>
          <w:lang w:val="fr"/>
        </w:rPr>
        <w:t xml:space="preserve">stimation des </w:t>
      </w:r>
      <w:r w:rsidR="00F32536">
        <w:rPr>
          <w:rFonts w:ascii="Times New Roman" w:hAnsi="Times New Roman"/>
          <w:color w:val="auto"/>
          <w:sz w:val="24"/>
          <w:szCs w:val="24"/>
          <w:lang w:val="fr"/>
        </w:rPr>
        <w:t>C</w:t>
      </w:r>
      <w:r w:rsidRPr="00662490">
        <w:rPr>
          <w:rFonts w:ascii="Times New Roman" w:hAnsi="Times New Roman"/>
          <w:color w:val="auto"/>
          <w:sz w:val="24"/>
          <w:szCs w:val="24"/>
          <w:lang w:val="fr"/>
        </w:rPr>
        <w:t xml:space="preserve">oûts. Dans ce cas, l’UNICEF en informera le Gouvernement, qui ne sera responsable que des dépenses liées aux </w:t>
      </w:r>
      <w:r w:rsidR="00F32536">
        <w:rPr>
          <w:rFonts w:ascii="Times New Roman" w:hAnsi="Times New Roman"/>
          <w:color w:val="auto"/>
          <w:sz w:val="24"/>
          <w:szCs w:val="24"/>
          <w:lang w:val="fr"/>
        </w:rPr>
        <w:t>V</w:t>
      </w:r>
      <w:r w:rsidRPr="00662490">
        <w:rPr>
          <w:rFonts w:ascii="Times New Roman" w:hAnsi="Times New Roman"/>
          <w:color w:val="auto"/>
          <w:sz w:val="24"/>
          <w:szCs w:val="24"/>
          <w:lang w:val="fr"/>
        </w:rPr>
        <w:t>accins livrés.</w:t>
      </w:r>
    </w:p>
    <w:p w14:paraId="508CDCFC" w14:textId="77777777" w:rsidR="00E30BCA" w:rsidRPr="00FA0551" w:rsidRDefault="00E30BCA" w:rsidP="00E30BCA">
      <w:pPr>
        <w:ind w:left="770"/>
        <w:jc w:val="both"/>
        <w:rPr>
          <w:rFonts w:ascii="Times New Roman" w:hAnsi="Times New Roman"/>
          <w:color w:val="auto"/>
          <w:sz w:val="24"/>
          <w:szCs w:val="24"/>
          <w:lang w:val="fr-FR"/>
        </w:rPr>
      </w:pPr>
    </w:p>
    <w:p w14:paraId="4706A064" w14:textId="765B1215" w:rsidR="00E30BCA" w:rsidRPr="00FA0551" w:rsidRDefault="00E30BCA" w:rsidP="00E30BCA">
      <w:pPr>
        <w:ind w:firstLine="720"/>
        <w:jc w:val="both"/>
        <w:rPr>
          <w:rFonts w:ascii="Times New Roman" w:hAnsi="Times New Roman"/>
          <w:color w:val="auto"/>
          <w:sz w:val="24"/>
          <w:szCs w:val="24"/>
          <w:lang w:val="fr-FR"/>
        </w:rPr>
      </w:pPr>
      <w:r w:rsidRPr="00FA0551">
        <w:rPr>
          <w:rFonts w:ascii="Times New Roman" w:hAnsi="Times New Roman"/>
          <w:color w:val="auto"/>
          <w:sz w:val="24"/>
          <w:szCs w:val="24"/>
          <w:u w:val="single"/>
          <w:lang w:val="fr"/>
        </w:rPr>
        <w:t>Étape 4</w:t>
      </w:r>
      <w:r w:rsidRPr="00FA0551">
        <w:rPr>
          <w:rFonts w:ascii="Times New Roman" w:hAnsi="Times New Roman"/>
          <w:color w:val="auto"/>
          <w:sz w:val="24"/>
          <w:szCs w:val="24"/>
          <w:lang w:val="fr"/>
        </w:rPr>
        <w:t xml:space="preserve">: </w:t>
      </w:r>
      <w:r w:rsidR="00642B50">
        <w:rPr>
          <w:rFonts w:ascii="Times New Roman" w:hAnsi="Times New Roman"/>
          <w:color w:val="auto"/>
          <w:sz w:val="24"/>
          <w:szCs w:val="24"/>
          <w:lang w:val="fr"/>
        </w:rPr>
        <w:t>Examens du G</w:t>
      </w:r>
      <w:r w:rsidRPr="00FA0551">
        <w:rPr>
          <w:rFonts w:ascii="Times New Roman" w:hAnsi="Times New Roman"/>
          <w:color w:val="auto"/>
          <w:sz w:val="24"/>
          <w:szCs w:val="24"/>
          <w:lang w:val="fr"/>
        </w:rPr>
        <w:t xml:space="preserve">ouvernement et </w:t>
      </w:r>
      <w:r w:rsidR="00642B50">
        <w:rPr>
          <w:rFonts w:ascii="Times New Roman" w:hAnsi="Times New Roman"/>
          <w:color w:val="auto"/>
          <w:sz w:val="24"/>
          <w:szCs w:val="24"/>
          <w:lang w:val="fr"/>
        </w:rPr>
        <w:t>A</w:t>
      </w:r>
      <w:r w:rsidRPr="00FA0551">
        <w:rPr>
          <w:rFonts w:ascii="Times New Roman" w:hAnsi="Times New Roman"/>
          <w:color w:val="auto"/>
          <w:sz w:val="24"/>
          <w:szCs w:val="24"/>
          <w:lang w:val="fr"/>
        </w:rPr>
        <w:t>ccept</w:t>
      </w:r>
      <w:r w:rsidR="00642B50">
        <w:rPr>
          <w:rFonts w:ascii="Times New Roman" w:hAnsi="Times New Roman"/>
          <w:color w:val="auto"/>
          <w:sz w:val="24"/>
          <w:szCs w:val="24"/>
          <w:lang w:val="fr"/>
        </w:rPr>
        <w:t xml:space="preserve">ations de </w:t>
      </w:r>
      <w:r w:rsidRPr="00FA0551">
        <w:rPr>
          <w:rFonts w:ascii="Times New Roman" w:hAnsi="Times New Roman"/>
          <w:color w:val="auto"/>
          <w:sz w:val="24"/>
          <w:szCs w:val="24"/>
          <w:lang w:val="fr"/>
        </w:rPr>
        <w:t>l’</w:t>
      </w:r>
      <w:r w:rsidR="00642B50">
        <w:rPr>
          <w:rFonts w:ascii="Times New Roman" w:hAnsi="Times New Roman"/>
          <w:color w:val="auto"/>
          <w:sz w:val="24"/>
          <w:szCs w:val="24"/>
          <w:lang w:val="fr"/>
        </w:rPr>
        <w:t>E</w:t>
      </w:r>
      <w:r w:rsidRPr="00FA0551">
        <w:rPr>
          <w:rFonts w:ascii="Times New Roman" w:hAnsi="Times New Roman"/>
          <w:color w:val="auto"/>
          <w:sz w:val="24"/>
          <w:szCs w:val="24"/>
          <w:lang w:val="fr"/>
        </w:rPr>
        <w:t xml:space="preserve">stimation des </w:t>
      </w:r>
      <w:r w:rsidR="00642B50">
        <w:rPr>
          <w:rFonts w:ascii="Times New Roman" w:hAnsi="Times New Roman"/>
          <w:color w:val="auto"/>
          <w:sz w:val="24"/>
          <w:szCs w:val="24"/>
          <w:lang w:val="fr"/>
        </w:rPr>
        <w:t>C</w:t>
      </w:r>
      <w:r w:rsidRPr="00FA0551">
        <w:rPr>
          <w:rFonts w:ascii="Times New Roman" w:hAnsi="Times New Roman"/>
          <w:color w:val="auto"/>
          <w:sz w:val="24"/>
          <w:szCs w:val="24"/>
          <w:lang w:val="fr"/>
        </w:rPr>
        <w:t xml:space="preserve">oûts </w:t>
      </w:r>
    </w:p>
    <w:p w14:paraId="6443E4EF" w14:textId="77777777" w:rsidR="00E30BCA" w:rsidRPr="00FA0551" w:rsidRDefault="00E30BCA" w:rsidP="00E30BCA">
      <w:pPr>
        <w:ind w:left="770"/>
        <w:jc w:val="both"/>
        <w:rPr>
          <w:rFonts w:ascii="Times New Roman" w:hAnsi="Times New Roman"/>
          <w:color w:val="auto"/>
          <w:sz w:val="24"/>
          <w:szCs w:val="24"/>
          <w:lang w:val="fr-FR"/>
        </w:rPr>
      </w:pPr>
    </w:p>
    <w:p w14:paraId="1BB27F0A" w14:textId="048D6712" w:rsidR="00E30BCA" w:rsidRPr="00F32536" w:rsidRDefault="00E30BCA" w:rsidP="00F83A08">
      <w:pPr>
        <w:pStyle w:val="ListParagraph"/>
        <w:numPr>
          <w:ilvl w:val="0"/>
          <w:numId w:val="41"/>
        </w:numPr>
        <w:ind w:hanging="720"/>
        <w:jc w:val="both"/>
        <w:rPr>
          <w:rFonts w:ascii="Times New Roman" w:hAnsi="Times New Roman"/>
          <w:color w:val="auto"/>
          <w:sz w:val="24"/>
          <w:szCs w:val="24"/>
          <w:lang w:val="fr-FR"/>
        </w:rPr>
      </w:pPr>
      <w:r w:rsidRPr="00F32536">
        <w:rPr>
          <w:rFonts w:ascii="Times New Roman" w:hAnsi="Times New Roman"/>
          <w:color w:val="auto"/>
          <w:sz w:val="24"/>
          <w:szCs w:val="24"/>
          <w:lang w:val="fr"/>
        </w:rPr>
        <w:t xml:space="preserve">Au cours de la période de validité spécifiée dans une </w:t>
      </w:r>
      <w:r w:rsidR="00642B50">
        <w:rPr>
          <w:rFonts w:ascii="Times New Roman" w:hAnsi="Times New Roman"/>
          <w:color w:val="auto"/>
          <w:sz w:val="24"/>
          <w:szCs w:val="24"/>
          <w:lang w:val="fr"/>
        </w:rPr>
        <w:t>E</w:t>
      </w:r>
      <w:r w:rsidRPr="00F32536">
        <w:rPr>
          <w:rFonts w:ascii="Times New Roman" w:hAnsi="Times New Roman"/>
          <w:color w:val="auto"/>
          <w:sz w:val="24"/>
          <w:szCs w:val="24"/>
          <w:lang w:val="fr"/>
        </w:rPr>
        <w:t xml:space="preserve">stimation des </w:t>
      </w:r>
      <w:r w:rsidR="00642B50">
        <w:rPr>
          <w:rFonts w:ascii="Times New Roman" w:hAnsi="Times New Roman"/>
          <w:color w:val="auto"/>
          <w:sz w:val="24"/>
          <w:szCs w:val="24"/>
          <w:lang w:val="fr"/>
        </w:rPr>
        <w:t>C</w:t>
      </w:r>
      <w:r w:rsidRPr="00F32536">
        <w:rPr>
          <w:rFonts w:ascii="Times New Roman" w:hAnsi="Times New Roman"/>
          <w:color w:val="auto"/>
          <w:sz w:val="24"/>
          <w:szCs w:val="24"/>
          <w:lang w:val="fr"/>
        </w:rPr>
        <w:t xml:space="preserve">oûts, le </w:t>
      </w:r>
      <w:r w:rsidR="00642B50">
        <w:rPr>
          <w:rFonts w:ascii="Times New Roman" w:hAnsi="Times New Roman"/>
          <w:color w:val="auto"/>
          <w:sz w:val="24"/>
          <w:szCs w:val="24"/>
          <w:lang w:val="fr"/>
        </w:rPr>
        <w:t>G</w:t>
      </w:r>
      <w:r w:rsidRPr="00F32536">
        <w:rPr>
          <w:rFonts w:ascii="Times New Roman" w:hAnsi="Times New Roman"/>
          <w:color w:val="auto"/>
          <w:sz w:val="24"/>
          <w:szCs w:val="24"/>
          <w:lang w:val="fr"/>
        </w:rPr>
        <w:t xml:space="preserve">ouvernement indiquera par écrit à l’UNICEF s’il accepte ou non cette </w:t>
      </w:r>
      <w:r w:rsidR="00642B50">
        <w:rPr>
          <w:rFonts w:ascii="Times New Roman" w:hAnsi="Times New Roman"/>
          <w:color w:val="auto"/>
          <w:sz w:val="24"/>
          <w:szCs w:val="24"/>
          <w:lang w:val="fr"/>
        </w:rPr>
        <w:t>E</w:t>
      </w:r>
      <w:r w:rsidRPr="00F32536">
        <w:rPr>
          <w:rFonts w:ascii="Times New Roman" w:hAnsi="Times New Roman"/>
          <w:color w:val="auto"/>
          <w:sz w:val="24"/>
          <w:szCs w:val="24"/>
          <w:lang w:val="fr"/>
        </w:rPr>
        <w:t xml:space="preserve">stimation des </w:t>
      </w:r>
      <w:r w:rsidR="00642B50">
        <w:rPr>
          <w:rFonts w:ascii="Times New Roman" w:hAnsi="Times New Roman"/>
          <w:color w:val="auto"/>
          <w:sz w:val="24"/>
          <w:szCs w:val="24"/>
          <w:lang w:val="fr"/>
        </w:rPr>
        <w:t>C</w:t>
      </w:r>
      <w:r w:rsidRPr="00F32536">
        <w:rPr>
          <w:rFonts w:ascii="Times New Roman" w:hAnsi="Times New Roman"/>
          <w:color w:val="auto"/>
          <w:sz w:val="24"/>
          <w:szCs w:val="24"/>
          <w:lang w:val="fr"/>
        </w:rPr>
        <w:t>oûts.  Si</w:t>
      </w:r>
      <w:r w:rsidR="00F83A08">
        <w:rPr>
          <w:rFonts w:ascii="Times New Roman" w:hAnsi="Times New Roman"/>
          <w:color w:val="auto"/>
          <w:sz w:val="24"/>
          <w:szCs w:val="24"/>
          <w:lang w:val="fr"/>
        </w:rPr>
        <w:t>,</w:t>
      </w:r>
      <w:r w:rsidR="00642B50">
        <w:rPr>
          <w:rFonts w:ascii="Times New Roman" w:hAnsi="Times New Roman"/>
          <w:color w:val="auto"/>
          <w:sz w:val="24"/>
          <w:szCs w:val="24"/>
          <w:lang w:val="fr"/>
        </w:rPr>
        <w:t xml:space="preserve"> </w:t>
      </w:r>
      <w:r w:rsidR="00716FB0">
        <w:rPr>
          <w:rFonts w:ascii="Times New Roman" w:hAnsi="Times New Roman"/>
          <w:color w:val="auto"/>
          <w:sz w:val="24"/>
          <w:szCs w:val="24"/>
          <w:lang w:val="fr"/>
        </w:rPr>
        <w:t xml:space="preserve">suite à </w:t>
      </w:r>
      <w:r w:rsidRPr="00F32536">
        <w:rPr>
          <w:rFonts w:ascii="Times New Roman" w:hAnsi="Times New Roman"/>
          <w:color w:val="auto"/>
          <w:sz w:val="24"/>
          <w:szCs w:val="24"/>
          <w:lang w:val="fr"/>
        </w:rPr>
        <w:t xml:space="preserve">une </w:t>
      </w:r>
      <w:r w:rsidR="00642B50">
        <w:rPr>
          <w:rFonts w:ascii="Times New Roman" w:hAnsi="Times New Roman"/>
          <w:color w:val="auto"/>
          <w:sz w:val="24"/>
          <w:szCs w:val="24"/>
          <w:lang w:val="fr"/>
        </w:rPr>
        <w:t>D</w:t>
      </w:r>
      <w:r w:rsidRPr="00F32536">
        <w:rPr>
          <w:rFonts w:ascii="Times New Roman" w:hAnsi="Times New Roman"/>
          <w:color w:val="auto"/>
          <w:sz w:val="24"/>
          <w:szCs w:val="24"/>
          <w:lang w:val="fr"/>
        </w:rPr>
        <w:t>emande d’</w:t>
      </w:r>
      <w:r w:rsidR="00642B50">
        <w:rPr>
          <w:rFonts w:ascii="Times New Roman" w:hAnsi="Times New Roman"/>
          <w:color w:val="auto"/>
          <w:sz w:val="24"/>
          <w:szCs w:val="24"/>
          <w:lang w:val="fr"/>
        </w:rPr>
        <w:t>Acquisition</w:t>
      </w:r>
      <w:r w:rsidRPr="00F32536">
        <w:rPr>
          <w:rFonts w:ascii="Times New Roman" w:hAnsi="Times New Roman"/>
          <w:color w:val="auto"/>
          <w:sz w:val="24"/>
          <w:szCs w:val="24"/>
          <w:lang w:val="fr"/>
        </w:rPr>
        <w:t xml:space="preserve"> se rapport</w:t>
      </w:r>
      <w:r w:rsidR="00716FB0">
        <w:rPr>
          <w:rFonts w:ascii="Times New Roman" w:hAnsi="Times New Roman"/>
          <w:color w:val="auto"/>
          <w:sz w:val="24"/>
          <w:szCs w:val="24"/>
          <w:lang w:val="fr"/>
        </w:rPr>
        <w:t>ant</w:t>
      </w:r>
      <w:r w:rsidRPr="00F32536">
        <w:rPr>
          <w:rFonts w:ascii="Times New Roman" w:hAnsi="Times New Roman"/>
          <w:color w:val="auto"/>
          <w:sz w:val="24"/>
          <w:szCs w:val="24"/>
          <w:lang w:val="fr"/>
        </w:rPr>
        <w:t xml:space="preserve"> à plus d’un </w:t>
      </w:r>
      <w:r w:rsidR="00642B50">
        <w:rPr>
          <w:rFonts w:ascii="Times New Roman" w:hAnsi="Times New Roman"/>
          <w:color w:val="auto"/>
          <w:sz w:val="24"/>
          <w:szCs w:val="24"/>
          <w:lang w:val="fr"/>
        </w:rPr>
        <w:t>A</w:t>
      </w:r>
      <w:r w:rsidRPr="00F32536">
        <w:rPr>
          <w:rFonts w:ascii="Times New Roman" w:hAnsi="Times New Roman"/>
          <w:color w:val="auto"/>
          <w:sz w:val="24"/>
          <w:szCs w:val="24"/>
          <w:lang w:val="fr"/>
        </w:rPr>
        <w:t>rticle d’</w:t>
      </w:r>
      <w:r w:rsidR="00642B50">
        <w:rPr>
          <w:rFonts w:ascii="Times New Roman" w:hAnsi="Times New Roman"/>
          <w:color w:val="auto"/>
          <w:sz w:val="24"/>
          <w:szCs w:val="24"/>
          <w:lang w:val="fr"/>
        </w:rPr>
        <w:t>Acquisition</w:t>
      </w:r>
      <w:r w:rsidRPr="00F32536">
        <w:rPr>
          <w:rFonts w:ascii="Times New Roman" w:hAnsi="Times New Roman"/>
          <w:color w:val="auto"/>
          <w:sz w:val="24"/>
          <w:szCs w:val="24"/>
          <w:lang w:val="fr"/>
        </w:rPr>
        <w:t>, l’</w:t>
      </w:r>
      <w:r w:rsidR="00642B50">
        <w:rPr>
          <w:rFonts w:ascii="Times New Roman" w:hAnsi="Times New Roman"/>
          <w:color w:val="auto"/>
          <w:sz w:val="24"/>
          <w:szCs w:val="24"/>
          <w:lang w:val="fr"/>
        </w:rPr>
        <w:t>E</w:t>
      </w:r>
      <w:r w:rsidRPr="00F32536">
        <w:rPr>
          <w:rFonts w:ascii="Times New Roman" w:hAnsi="Times New Roman"/>
          <w:color w:val="auto"/>
          <w:sz w:val="24"/>
          <w:szCs w:val="24"/>
          <w:lang w:val="fr"/>
        </w:rPr>
        <w:t xml:space="preserve">stimation correspondante des </w:t>
      </w:r>
      <w:r w:rsidR="00642B50">
        <w:rPr>
          <w:rFonts w:ascii="Times New Roman" w:hAnsi="Times New Roman"/>
          <w:color w:val="auto"/>
          <w:sz w:val="24"/>
          <w:szCs w:val="24"/>
          <w:lang w:val="fr"/>
        </w:rPr>
        <w:t>C</w:t>
      </w:r>
      <w:r w:rsidRPr="00F32536">
        <w:rPr>
          <w:rFonts w:ascii="Times New Roman" w:hAnsi="Times New Roman"/>
          <w:color w:val="auto"/>
          <w:sz w:val="24"/>
          <w:szCs w:val="24"/>
          <w:lang w:val="fr"/>
        </w:rPr>
        <w:t xml:space="preserve">oûts se rapporte à plus d’un </w:t>
      </w:r>
      <w:r w:rsidR="00642B50">
        <w:rPr>
          <w:rFonts w:ascii="Times New Roman" w:hAnsi="Times New Roman"/>
          <w:color w:val="auto"/>
          <w:sz w:val="24"/>
          <w:szCs w:val="24"/>
          <w:lang w:val="fr"/>
        </w:rPr>
        <w:t>A</w:t>
      </w:r>
      <w:r w:rsidRPr="00F32536">
        <w:rPr>
          <w:rFonts w:ascii="Times New Roman" w:hAnsi="Times New Roman"/>
          <w:color w:val="auto"/>
          <w:sz w:val="24"/>
          <w:szCs w:val="24"/>
          <w:lang w:val="fr"/>
        </w:rPr>
        <w:t>rticle d’</w:t>
      </w:r>
      <w:r w:rsidR="00642B50">
        <w:rPr>
          <w:rFonts w:ascii="Times New Roman" w:hAnsi="Times New Roman"/>
          <w:color w:val="auto"/>
          <w:sz w:val="24"/>
          <w:szCs w:val="24"/>
          <w:lang w:val="fr"/>
        </w:rPr>
        <w:t>Acquisition</w:t>
      </w:r>
      <w:r w:rsidRPr="00F32536">
        <w:rPr>
          <w:rFonts w:ascii="Times New Roman" w:hAnsi="Times New Roman"/>
          <w:color w:val="auto"/>
          <w:sz w:val="24"/>
          <w:szCs w:val="24"/>
          <w:lang w:val="fr"/>
        </w:rPr>
        <w:t xml:space="preserve">, </w:t>
      </w:r>
      <w:r w:rsidR="00F83A08">
        <w:rPr>
          <w:rFonts w:ascii="Times New Roman" w:hAnsi="Times New Roman"/>
          <w:color w:val="auto"/>
          <w:sz w:val="24"/>
          <w:szCs w:val="24"/>
          <w:lang w:val="fr"/>
        </w:rPr>
        <w:t xml:space="preserve">alors, </w:t>
      </w:r>
      <w:r w:rsidRPr="00F32536">
        <w:rPr>
          <w:rFonts w:ascii="Times New Roman" w:hAnsi="Times New Roman"/>
          <w:color w:val="auto"/>
          <w:sz w:val="24"/>
          <w:szCs w:val="24"/>
          <w:lang w:val="fr"/>
        </w:rPr>
        <w:t xml:space="preserve">le </w:t>
      </w:r>
      <w:r w:rsidR="00F83A08">
        <w:rPr>
          <w:rFonts w:ascii="Times New Roman" w:hAnsi="Times New Roman"/>
          <w:color w:val="auto"/>
          <w:sz w:val="24"/>
          <w:szCs w:val="24"/>
          <w:lang w:val="fr"/>
        </w:rPr>
        <w:t>G</w:t>
      </w:r>
      <w:r w:rsidRPr="00F32536">
        <w:rPr>
          <w:rFonts w:ascii="Times New Roman" w:hAnsi="Times New Roman"/>
          <w:color w:val="auto"/>
          <w:sz w:val="24"/>
          <w:szCs w:val="24"/>
          <w:lang w:val="fr"/>
        </w:rPr>
        <w:t xml:space="preserve">ouvernement indiquera par écrit à l’UNICEF s’il accepte la totalité ou une partie seulement de cette </w:t>
      </w:r>
      <w:r w:rsidR="00716FB0">
        <w:rPr>
          <w:rFonts w:ascii="Times New Roman" w:hAnsi="Times New Roman"/>
          <w:color w:val="auto"/>
          <w:sz w:val="24"/>
          <w:szCs w:val="24"/>
          <w:lang w:val="fr"/>
        </w:rPr>
        <w:t>E</w:t>
      </w:r>
      <w:r w:rsidRPr="00F32536">
        <w:rPr>
          <w:rFonts w:ascii="Times New Roman" w:hAnsi="Times New Roman"/>
          <w:color w:val="auto"/>
          <w:sz w:val="24"/>
          <w:szCs w:val="24"/>
          <w:lang w:val="fr"/>
        </w:rPr>
        <w:t xml:space="preserve">stimation des </w:t>
      </w:r>
      <w:r w:rsidR="00716FB0">
        <w:rPr>
          <w:rFonts w:ascii="Times New Roman" w:hAnsi="Times New Roman"/>
          <w:color w:val="auto"/>
          <w:sz w:val="24"/>
          <w:szCs w:val="24"/>
          <w:lang w:val="fr"/>
        </w:rPr>
        <w:t>C</w:t>
      </w:r>
      <w:r w:rsidRPr="00F32536">
        <w:rPr>
          <w:rFonts w:ascii="Times New Roman" w:hAnsi="Times New Roman"/>
          <w:color w:val="auto"/>
          <w:sz w:val="24"/>
          <w:szCs w:val="24"/>
          <w:lang w:val="fr"/>
        </w:rPr>
        <w:t>oûts.</w:t>
      </w:r>
    </w:p>
    <w:p w14:paraId="29C070C9" w14:textId="77777777" w:rsidR="00E30BCA" w:rsidRPr="00FA0551" w:rsidRDefault="00E30BCA" w:rsidP="00E30BCA">
      <w:pPr>
        <w:jc w:val="both"/>
        <w:rPr>
          <w:rFonts w:ascii="Times New Roman" w:hAnsi="Times New Roman"/>
          <w:color w:val="auto"/>
          <w:sz w:val="24"/>
          <w:szCs w:val="24"/>
          <w:lang w:val="fr-FR"/>
        </w:rPr>
      </w:pPr>
    </w:p>
    <w:p w14:paraId="56B393CD" w14:textId="0891ED2C" w:rsidR="00E30BCA" w:rsidRPr="00FA0551" w:rsidRDefault="00E30BCA" w:rsidP="00E30BCA">
      <w:pPr>
        <w:ind w:firstLine="720"/>
        <w:jc w:val="both"/>
        <w:rPr>
          <w:rFonts w:ascii="Times New Roman" w:hAnsi="Times New Roman"/>
          <w:color w:val="auto"/>
          <w:sz w:val="24"/>
          <w:szCs w:val="24"/>
          <w:lang w:val="fr-FR"/>
        </w:rPr>
      </w:pPr>
      <w:r w:rsidRPr="00FA0551">
        <w:rPr>
          <w:rFonts w:ascii="Times New Roman" w:hAnsi="Times New Roman"/>
          <w:color w:val="auto"/>
          <w:sz w:val="24"/>
          <w:szCs w:val="24"/>
          <w:u w:val="single"/>
          <w:lang w:val="fr"/>
        </w:rPr>
        <w:t>Étape 5</w:t>
      </w:r>
      <w:r w:rsidRPr="00FA0551">
        <w:rPr>
          <w:rFonts w:ascii="Times New Roman" w:hAnsi="Times New Roman"/>
          <w:color w:val="auto"/>
          <w:sz w:val="24"/>
          <w:szCs w:val="24"/>
          <w:lang w:val="fr"/>
        </w:rPr>
        <w:t xml:space="preserve">: </w:t>
      </w:r>
      <w:r w:rsidR="00716FB0">
        <w:rPr>
          <w:rFonts w:ascii="Times New Roman" w:hAnsi="Times New Roman"/>
          <w:color w:val="auto"/>
          <w:sz w:val="24"/>
          <w:szCs w:val="24"/>
          <w:lang w:val="fr"/>
        </w:rPr>
        <w:t>Remise des D</w:t>
      </w:r>
      <w:r w:rsidRPr="00FA0551">
        <w:rPr>
          <w:rFonts w:ascii="Times New Roman" w:hAnsi="Times New Roman"/>
          <w:color w:val="auto"/>
          <w:sz w:val="24"/>
          <w:szCs w:val="24"/>
          <w:lang w:val="fr"/>
        </w:rPr>
        <w:t>emande</w:t>
      </w:r>
      <w:r w:rsidR="00716FB0">
        <w:rPr>
          <w:rFonts w:ascii="Times New Roman" w:hAnsi="Times New Roman"/>
          <w:color w:val="auto"/>
          <w:sz w:val="24"/>
          <w:szCs w:val="24"/>
          <w:lang w:val="fr"/>
        </w:rPr>
        <w:t>s</w:t>
      </w:r>
      <w:r w:rsidRPr="00FA0551">
        <w:rPr>
          <w:rFonts w:ascii="Times New Roman" w:hAnsi="Times New Roman"/>
          <w:color w:val="auto"/>
          <w:sz w:val="24"/>
          <w:szCs w:val="24"/>
          <w:lang w:val="fr"/>
        </w:rPr>
        <w:t xml:space="preserve"> de </w:t>
      </w:r>
      <w:r w:rsidR="00716FB0">
        <w:rPr>
          <w:rFonts w:ascii="Times New Roman" w:hAnsi="Times New Roman"/>
          <w:color w:val="auto"/>
          <w:sz w:val="24"/>
          <w:szCs w:val="24"/>
          <w:lang w:val="fr"/>
        </w:rPr>
        <w:t>P</w:t>
      </w:r>
      <w:r w:rsidRPr="00FA0551">
        <w:rPr>
          <w:rFonts w:ascii="Times New Roman" w:hAnsi="Times New Roman"/>
          <w:color w:val="auto"/>
          <w:sz w:val="24"/>
          <w:szCs w:val="24"/>
          <w:lang w:val="fr"/>
        </w:rPr>
        <w:t>aiement</w:t>
      </w:r>
      <w:r w:rsidR="00716FB0">
        <w:rPr>
          <w:rFonts w:ascii="Times New Roman" w:hAnsi="Times New Roman"/>
          <w:color w:val="auto"/>
          <w:sz w:val="24"/>
          <w:szCs w:val="24"/>
          <w:lang w:val="fr"/>
        </w:rPr>
        <w:t xml:space="preserve"> de l’UNICEF</w:t>
      </w:r>
    </w:p>
    <w:p w14:paraId="423A15EF" w14:textId="77777777" w:rsidR="00E30BCA" w:rsidRPr="00FA0551" w:rsidRDefault="00E30BCA" w:rsidP="00E30BCA">
      <w:pPr>
        <w:jc w:val="both"/>
        <w:rPr>
          <w:rFonts w:ascii="Times New Roman" w:hAnsi="Times New Roman"/>
          <w:color w:val="auto"/>
          <w:sz w:val="24"/>
          <w:szCs w:val="24"/>
          <w:lang w:val="fr-FR"/>
        </w:rPr>
      </w:pPr>
    </w:p>
    <w:p w14:paraId="49685255" w14:textId="3EB211EA" w:rsidR="00E30BCA" w:rsidRPr="00716FB0" w:rsidRDefault="00716FB0" w:rsidP="00716FB0">
      <w:pPr>
        <w:pStyle w:val="ListParagraph"/>
        <w:numPr>
          <w:ilvl w:val="0"/>
          <w:numId w:val="8"/>
        </w:numPr>
        <w:tabs>
          <w:tab w:val="clear" w:pos="580"/>
        </w:tabs>
        <w:ind w:left="630" w:hanging="630"/>
        <w:jc w:val="both"/>
        <w:rPr>
          <w:rFonts w:ascii="Times New Roman" w:hAnsi="Times New Roman"/>
          <w:color w:val="auto"/>
          <w:sz w:val="24"/>
          <w:szCs w:val="24"/>
          <w:lang w:val="fr-FR"/>
        </w:rPr>
      </w:pPr>
      <w:r>
        <w:rPr>
          <w:rFonts w:ascii="Times New Roman" w:hAnsi="Times New Roman"/>
          <w:color w:val="auto"/>
          <w:sz w:val="24"/>
          <w:szCs w:val="24"/>
          <w:lang w:val="fr"/>
        </w:rPr>
        <w:t>D</w:t>
      </w:r>
      <w:r w:rsidR="00E30BCA" w:rsidRPr="00716FB0">
        <w:rPr>
          <w:rFonts w:ascii="Times New Roman" w:hAnsi="Times New Roman"/>
          <w:color w:val="auto"/>
          <w:sz w:val="24"/>
          <w:szCs w:val="24"/>
          <w:lang w:val="fr"/>
        </w:rPr>
        <w:t xml:space="preserve">ès que le Gouvernement aura accepté une </w:t>
      </w:r>
      <w:r>
        <w:rPr>
          <w:rFonts w:ascii="Times New Roman" w:hAnsi="Times New Roman"/>
          <w:color w:val="auto"/>
          <w:sz w:val="24"/>
          <w:szCs w:val="24"/>
          <w:lang w:val="fr"/>
        </w:rPr>
        <w:t>E</w:t>
      </w:r>
      <w:r w:rsidR="00E30BCA" w:rsidRPr="00716FB0">
        <w:rPr>
          <w:rFonts w:ascii="Times New Roman" w:hAnsi="Times New Roman"/>
          <w:color w:val="auto"/>
          <w:sz w:val="24"/>
          <w:szCs w:val="24"/>
          <w:lang w:val="fr"/>
        </w:rPr>
        <w:t xml:space="preserve">stimation des </w:t>
      </w:r>
      <w:r>
        <w:rPr>
          <w:rFonts w:ascii="Times New Roman" w:hAnsi="Times New Roman"/>
          <w:color w:val="auto"/>
          <w:sz w:val="24"/>
          <w:szCs w:val="24"/>
          <w:lang w:val="fr"/>
        </w:rPr>
        <w:t>C</w:t>
      </w:r>
      <w:r w:rsidR="00E30BCA" w:rsidRPr="00716FB0">
        <w:rPr>
          <w:rFonts w:ascii="Times New Roman" w:hAnsi="Times New Roman"/>
          <w:color w:val="auto"/>
          <w:sz w:val="24"/>
          <w:szCs w:val="24"/>
          <w:lang w:val="fr"/>
        </w:rPr>
        <w:t>oûts, l’UNICEF enverra à la Banque au nom du Gouvernement, avec copie au Gouvernement, une demande de paiement (chacune étant une «</w:t>
      </w:r>
      <w:r>
        <w:rPr>
          <w:rFonts w:ascii="Times New Roman" w:hAnsi="Times New Roman"/>
          <w:color w:val="auto"/>
          <w:sz w:val="24"/>
          <w:szCs w:val="24"/>
          <w:lang w:val="fr"/>
        </w:rPr>
        <w:t xml:space="preserve"> </w:t>
      </w:r>
      <w:r w:rsidR="00F83A08">
        <w:rPr>
          <w:rFonts w:ascii="Times New Roman" w:hAnsi="Times New Roman"/>
          <w:color w:val="auto"/>
          <w:sz w:val="24"/>
          <w:szCs w:val="24"/>
          <w:u w:val="single"/>
          <w:lang w:val="fr"/>
        </w:rPr>
        <w:t>D</w:t>
      </w:r>
      <w:r w:rsidR="00E30BCA" w:rsidRPr="00716FB0">
        <w:rPr>
          <w:rFonts w:ascii="Times New Roman" w:hAnsi="Times New Roman"/>
          <w:color w:val="auto"/>
          <w:sz w:val="24"/>
          <w:szCs w:val="24"/>
          <w:u w:val="single"/>
          <w:lang w:val="fr"/>
        </w:rPr>
        <w:t xml:space="preserve">emande de </w:t>
      </w:r>
      <w:r w:rsidR="00F83A08">
        <w:rPr>
          <w:rFonts w:ascii="Times New Roman" w:hAnsi="Times New Roman"/>
          <w:color w:val="auto"/>
          <w:sz w:val="24"/>
          <w:szCs w:val="24"/>
          <w:u w:val="single"/>
          <w:lang w:val="fr"/>
        </w:rPr>
        <w:t>P</w:t>
      </w:r>
      <w:r w:rsidR="00E30BCA" w:rsidRPr="00716FB0">
        <w:rPr>
          <w:rFonts w:ascii="Times New Roman" w:hAnsi="Times New Roman"/>
          <w:color w:val="auto"/>
          <w:sz w:val="24"/>
          <w:szCs w:val="24"/>
          <w:u w:val="single"/>
          <w:lang w:val="fr"/>
        </w:rPr>
        <w:t>aiement</w:t>
      </w:r>
      <w:r>
        <w:rPr>
          <w:rFonts w:ascii="Times New Roman" w:hAnsi="Times New Roman"/>
          <w:color w:val="auto"/>
          <w:sz w:val="24"/>
          <w:szCs w:val="24"/>
          <w:u w:val="single"/>
          <w:lang w:val="fr"/>
        </w:rPr>
        <w:t xml:space="preserve"> </w:t>
      </w:r>
      <w:r w:rsidR="00E30BCA" w:rsidRPr="00716FB0">
        <w:rPr>
          <w:rFonts w:ascii="Times New Roman" w:hAnsi="Times New Roman"/>
          <w:color w:val="auto"/>
          <w:sz w:val="24"/>
          <w:szCs w:val="24"/>
          <w:lang w:val="fr"/>
        </w:rPr>
        <w:t>») couvrant le montant total indiqué dans</w:t>
      </w:r>
      <w:r>
        <w:rPr>
          <w:rFonts w:ascii="Times New Roman" w:hAnsi="Times New Roman"/>
          <w:color w:val="auto"/>
          <w:sz w:val="24"/>
          <w:szCs w:val="24"/>
          <w:lang w:val="fr"/>
        </w:rPr>
        <w:t xml:space="preserve"> </w:t>
      </w:r>
      <w:r w:rsidR="00E30BCA" w:rsidRPr="00716FB0">
        <w:rPr>
          <w:rFonts w:ascii="Times New Roman" w:hAnsi="Times New Roman"/>
          <w:color w:val="auto"/>
          <w:sz w:val="24"/>
          <w:szCs w:val="24"/>
          <w:lang w:val="fr"/>
        </w:rPr>
        <w:t>l’</w:t>
      </w:r>
      <w:r>
        <w:rPr>
          <w:rFonts w:ascii="Times New Roman" w:hAnsi="Times New Roman"/>
          <w:color w:val="auto"/>
          <w:sz w:val="24"/>
          <w:szCs w:val="24"/>
          <w:lang w:val="fr"/>
        </w:rPr>
        <w:t>E</w:t>
      </w:r>
      <w:r w:rsidR="00E30BCA" w:rsidRPr="00716FB0">
        <w:rPr>
          <w:rFonts w:ascii="Times New Roman" w:hAnsi="Times New Roman"/>
          <w:color w:val="auto"/>
          <w:sz w:val="24"/>
          <w:szCs w:val="24"/>
          <w:lang w:val="fr"/>
        </w:rPr>
        <w:t xml:space="preserve">stimation des </w:t>
      </w:r>
      <w:r>
        <w:rPr>
          <w:rFonts w:ascii="Times New Roman" w:hAnsi="Times New Roman"/>
          <w:color w:val="auto"/>
          <w:sz w:val="24"/>
          <w:szCs w:val="24"/>
          <w:lang w:val="fr"/>
        </w:rPr>
        <w:t>C</w:t>
      </w:r>
      <w:r w:rsidR="00E30BCA" w:rsidRPr="00716FB0">
        <w:rPr>
          <w:rFonts w:ascii="Times New Roman" w:hAnsi="Times New Roman"/>
          <w:color w:val="auto"/>
          <w:sz w:val="24"/>
          <w:szCs w:val="24"/>
          <w:lang w:val="fr"/>
        </w:rPr>
        <w:t xml:space="preserve">oûts.  Le modèle de </w:t>
      </w:r>
      <w:r>
        <w:rPr>
          <w:rFonts w:ascii="Times New Roman" w:hAnsi="Times New Roman"/>
          <w:color w:val="auto"/>
          <w:sz w:val="24"/>
          <w:szCs w:val="24"/>
          <w:lang w:val="fr"/>
        </w:rPr>
        <w:t>D</w:t>
      </w:r>
      <w:r w:rsidR="00E30BCA" w:rsidRPr="00716FB0">
        <w:rPr>
          <w:rFonts w:ascii="Times New Roman" w:hAnsi="Times New Roman"/>
          <w:color w:val="auto"/>
          <w:sz w:val="24"/>
          <w:szCs w:val="24"/>
          <w:lang w:val="fr"/>
        </w:rPr>
        <w:t xml:space="preserve">emande de </w:t>
      </w:r>
      <w:r>
        <w:rPr>
          <w:rFonts w:ascii="Times New Roman" w:hAnsi="Times New Roman"/>
          <w:color w:val="auto"/>
          <w:sz w:val="24"/>
          <w:szCs w:val="24"/>
          <w:lang w:val="fr"/>
        </w:rPr>
        <w:t>P</w:t>
      </w:r>
      <w:r w:rsidR="00E30BCA" w:rsidRPr="00716FB0">
        <w:rPr>
          <w:rFonts w:ascii="Times New Roman" w:hAnsi="Times New Roman"/>
          <w:color w:val="auto"/>
          <w:sz w:val="24"/>
          <w:szCs w:val="24"/>
          <w:lang w:val="fr"/>
        </w:rPr>
        <w:t>aiement figure à l’</w:t>
      </w:r>
      <w:r>
        <w:rPr>
          <w:rFonts w:ascii="Times New Roman" w:hAnsi="Times New Roman"/>
          <w:color w:val="auto"/>
          <w:sz w:val="24"/>
          <w:szCs w:val="24"/>
          <w:lang w:val="fr"/>
        </w:rPr>
        <w:t>A</w:t>
      </w:r>
      <w:r w:rsidR="00E30BCA" w:rsidRPr="00716FB0">
        <w:rPr>
          <w:rFonts w:ascii="Times New Roman" w:hAnsi="Times New Roman"/>
          <w:color w:val="auto"/>
          <w:sz w:val="24"/>
          <w:szCs w:val="24"/>
          <w:lang w:val="fr"/>
        </w:rPr>
        <w:t xml:space="preserve">nnexe V du présent </w:t>
      </w:r>
      <w:r>
        <w:rPr>
          <w:rFonts w:ascii="Times New Roman" w:hAnsi="Times New Roman"/>
          <w:color w:val="auto"/>
          <w:sz w:val="24"/>
          <w:szCs w:val="24"/>
          <w:lang w:val="fr"/>
        </w:rPr>
        <w:t>A</w:t>
      </w:r>
      <w:r w:rsidR="00E30BCA" w:rsidRPr="00716FB0">
        <w:rPr>
          <w:rFonts w:ascii="Times New Roman" w:hAnsi="Times New Roman"/>
          <w:color w:val="auto"/>
          <w:sz w:val="24"/>
          <w:szCs w:val="24"/>
          <w:lang w:val="fr"/>
        </w:rPr>
        <w:t xml:space="preserve">ccord. </w:t>
      </w:r>
    </w:p>
    <w:p w14:paraId="422B5EEB" w14:textId="77777777" w:rsidR="00E30BCA" w:rsidRPr="00716FB0" w:rsidRDefault="00E30BCA" w:rsidP="00E30BCA">
      <w:pPr>
        <w:jc w:val="both"/>
        <w:rPr>
          <w:rFonts w:ascii="Times New Roman" w:hAnsi="Times New Roman"/>
          <w:color w:val="auto"/>
          <w:sz w:val="24"/>
          <w:szCs w:val="24"/>
          <w:lang w:val="fr-FR"/>
        </w:rPr>
      </w:pPr>
    </w:p>
    <w:p w14:paraId="14E5479F" w14:textId="6C66C7DA" w:rsidR="00E30BCA" w:rsidRPr="00FA0551" w:rsidRDefault="00E30BCA" w:rsidP="00716FB0">
      <w:pPr>
        <w:numPr>
          <w:ilvl w:val="0"/>
          <w:numId w:val="8"/>
        </w:numPr>
        <w:tabs>
          <w:tab w:val="clear" w:pos="580"/>
        </w:tabs>
        <w:ind w:left="720" w:hanging="720"/>
        <w:jc w:val="both"/>
        <w:rPr>
          <w:rFonts w:ascii="Times New Roman" w:hAnsi="Times New Roman"/>
          <w:color w:val="auto"/>
          <w:sz w:val="24"/>
          <w:szCs w:val="24"/>
          <w:lang w:val="fr-FR"/>
        </w:rPr>
      </w:pPr>
      <w:r w:rsidRPr="00FA0551">
        <w:rPr>
          <w:rFonts w:ascii="Times New Roman" w:hAnsi="Times New Roman"/>
          <w:color w:val="auto"/>
          <w:sz w:val="24"/>
          <w:szCs w:val="24"/>
          <w:lang w:val="fr"/>
        </w:rPr>
        <w:t xml:space="preserve">Si, </w:t>
      </w:r>
      <w:r w:rsidR="00786ED5">
        <w:rPr>
          <w:rFonts w:ascii="Times New Roman" w:hAnsi="Times New Roman"/>
          <w:color w:val="auto"/>
          <w:sz w:val="24"/>
          <w:szCs w:val="24"/>
          <w:lang w:val="fr"/>
        </w:rPr>
        <w:t xml:space="preserve">suite à </w:t>
      </w:r>
      <w:r w:rsidRPr="00FA0551">
        <w:rPr>
          <w:rFonts w:ascii="Times New Roman" w:hAnsi="Times New Roman"/>
          <w:color w:val="auto"/>
          <w:sz w:val="24"/>
          <w:szCs w:val="24"/>
          <w:lang w:val="fr"/>
        </w:rPr>
        <w:t xml:space="preserve">une </w:t>
      </w:r>
      <w:r w:rsidR="00786ED5">
        <w:rPr>
          <w:rFonts w:ascii="Times New Roman" w:hAnsi="Times New Roman"/>
          <w:color w:val="auto"/>
          <w:sz w:val="24"/>
          <w:szCs w:val="24"/>
          <w:lang w:val="fr"/>
        </w:rPr>
        <w:t>D</w:t>
      </w:r>
      <w:r w:rsidRPr="00FA0551">
        <w:rPr>
          <w:rFonts w:ascii="Times New Roman" w:hAnsi="Times New Roman"/>
          <w:color w:val="auto"/>
          <w:sz w:val="24"/>
          <w:szCs w:val="24"/>
          <w:lang w:val="fr"/>
        </w:rPr>
        <w:t>emande d’</w:t>
      </w:r>
      <w:r w:rsidR="00786ED5">
        <w:rPr>
          <w:rFonts w:ascii="Times New Roman" w:hAnsi="Times New Roman"/>
          <w:color w:val="auto"/>
          <w:sz w:val="24"/>
          <w:szCs w:val="24"/>
          <w:lang w:val="fr"/>
        </w:rPr>
        <w:t xml:space="preserve">Acquisition </w:t>
      </w:r>
      <w:r w:rsidRPr="00FA0551">
        <w:rPr>
          <w:rFonts w:ascii="Times New Roman" w:hAnsi="Times New Roman"/>
          <w:color w:val="auto"/>
          <w:sz w:val="24"/>
          <w:szCs w:val="24"/>
          <w:lang w:val="fr"/>
        </w:rPr>
        <w:t>se rapport</w:t>
      </w:r>
      <w:r w:rsidR="00786ED5">
        <w:rPr>
          <w:rFonts w:ascii="Times New Roman" w:hAnsi="Times New Roman"/>
          <w:color w:val="auto"/>
          <w:sz w:val="24"/>
          <w:szCs w:val="24"/>
          <w:lang w:val="fr"/>
        </w:rPr>
        <w:t>ant</w:t>
      </w:r>
      <w:r w:rsidRPr="00FA0551">
        <w:rPr>
          <w:rFonts w:ascii="Times New Roman" w:hAnsi="Times New Roman"/>
          <w:color w:val="auto"/>
          <w:sz w:val="24"/>
          <w:szCs w:val="24"/>
          <w:lang w:val="fr"/>
        </w:rPr>
        <w:t xml:space="preserve"> à plus d’un </w:t>
      </w:r>
      <w:r w:rsidR="00786ED5">
        <w:rPr>
          <w:rFonts w:ascii="Times New Roman" w:hAnsi="Times New Roman"/>
          <w:color w:val="auto"/>
          <w:sz w:val="24"/>
          <w:szCs w:val="24"/>
          <w:lang w:val="fr"/>
        </w:rPr>
        <w:t>A</w:t>
      </w:r>
      <w:r w:rsidRPr="00FA0551">
        <w:rPr>
          <w:rFonts w:ascii="Times New Roman" w:hAnsi="Times New Roman"/>
          <w:color w:val="auto"/>
          <w:sz w:val="24"/>
          <w:szCs w:val="24"/>
          <w:lang w:val="fr"/>
        </w:rPr>
        <w:t>rticle d’</w:t>
      </w:r>
      <w:r w:rsidR="00786ED5">
        <w:rPr>
          <w:rFonts w:ascii="Times New Roman" w:hAnsi="Times New Roman"/>
          <w:color w:val="auto"/>
          <w:sz w:val="24"/>
          <w:szCs w:val="24"/>
          <w:lang w:val="fr"/>
        </w:rPr>
        <w:t>Acquisition</w:t>
      </w:r>
      <w:r w:rsidRPr="00FA0551">
        <w:rPr>
          <w:rFonts w:ascii="Times New Roman" w:hAnsi="Times New Roman"/>
          <w:color w:val="auto"/>
          <w:sz w:val="24"/>
          <w:szCs w:val="24"/>
          <w:lang w:val="fr"/>
        </w:rPr>
        <w:t>, l’</w:t>
      </w:r>
      <w:r w:rsidR="00786ED5">
        <w:rPr>
          <w:rFonts w:ascii="Times New Roman" w:hAnsi="Times New Roman"/>
          <w:color w:val="auto"/>
          <w:sz w:val="24"/>
          <w:szCs w:val="24"/>
          <w:lang w:val="fr"/>
        </w:rPr>
        <w:t>E</w:t>
      </w:r>
      <w:r w:rsidRPr="00FA0551">
        <w:rPr>
          <w:rFonts w:ascii="Times New Roman" w:hAnsi="Times New Roman"/>
          <w:color w:val="auto"/>
          <w:sz w:val="24"/>
          <w:szCs w:val="24"/>
          <w:lang w:val="fr"/>
        </w:rPr>
        <w:t xml:space="preserve">stimation des </w:t>
      </w:r>
      <w:r w:rsidR="00786ED5">
        <w:rPr>
          <w:rFonts w:ascii="Times New Roman" w:hAnsi="Times New Roman"/>
          <w:color w:val="auto"/>
          <w:sz w:val="24"/>
          <w:szCs w:val="24"/>
          <w:lang w:val="fr"/>
        </w:rPr>
        <w:t>C</w:t>
      </w:r>
      <w:r w:rsidRPr="00FA0551">
        <w:rPr>
          <w:rFonts w:ascii="Times New Roman" w:hAnsi="Times New Roman"/>
          <w:color w:val="auto"/>
          <w:sz w:val="24"/>
          <w:szCs w:val="24"/>
          <w:lang w:val="fr"/>
        </w:rPr>
        <w:t>o</w:t>
      </w:r>
      <w:r w:rsidR="00786ED5">
        <w:rPr>
          <w:rFonts w:ascii="Times New Roman" w:hAnsi="Times New Roman"/>
          <w:color w:val="auto"/>
          <w:sz w:val="24"/>
          <w:szCs w:val="24"/>
          <w:lang w:val="fr"/>
        </w:rPr>
        <w:t>u</w:t>
      </w:r>
      <w:r w:rsidRPr="00FA0551">
        <w:rPr>
          <w:rFonts w:ascii="Times New Roman" w:hAnsi="Times New Roman"/>
          <w:color w:val="auto"/>
          <w:sz w:val="24"/>
          <w:szCs w:val="24"/>
          <w:lang w:val="fr"/>
        </w:rPr>
        <w:t xml:space="preserve">ts correspondante se rapporte à plus d’un </w:t>
      </w:r>
      <w:r w:rsidR="00786ED5">
        <w:rPr>
          <w:rFonts w:ascii="Times New Roman" w:hAnsi="Times New Roman"/>
          <w:color w:val="auto"/>
          <w:sz w:val="24"/>
          <w:szCs w:val="24"/>
          <w:lang w:val="fr"/>
        </w:rPr>
        <w:t>A</w:t>
      </w:r>
      <w:r w:rsidRPr="00FA0551">
        <w:rPr>
          <w:rFonts w:ascii="Times New Roman" w:hAnsi="Times New Roman"/>
          <w:color w:val="auto"/>
          <w:sz w:val="24"/>
          <w:szCs w:val="24"/>
          <w:lang w:val="fr"/>
        </w:rPr>
        <w:t>rticle d’</w:t>
      </w:r>
      <w:r w:rsidR="00A52209">
        <w:rPr>
          <w:rFonts w:ascii="Times New Roman" w:hAnsi="Times New Roman"/>
          <w:color w:val="auto"/>
          <w:sz w:val="24"/>
          <w:szCs w:val="24"/>
          <w:lang w:val="fr"/>
        </w:rPr>
        <w:t>Acquisition</w:t>
      </w:r>
      <w:r w:rsidRPr="00FA0551">
        <w:rPr>
          <w:rFonts w:ascii="Times New Roman" w:hAnsi="Times New Roman"/>
          <w:color w:val="auto"/>
          <w:sz w:val="24"/>
          <w:szCs w:val="24"/>
          <w:lang w:val="fr"/>
        </w:rPr>
        <w:t xml:space="preserve">, la </w:t>
      </w:r>
      <w:r w:rsidR="00A52209">
        <w:rPr>
          <w:rFonts w:ascii="Times New Roman" w:hAnsi="Times New Roman"/>
          <w:color w:val="auto"/>
          <w:sz w:val="24"/>
          <w:szCs w:val="24"/>
          <w:lang w:val="fr"/>
        </w:rPr>
        <w:t>D</w:t>
      </w:r>
      <w:r w:rsidRPr="00FA0551">
        <w:rPr>
          <w:rFonts w:ascii="Times New Roman" w:hAnsi="Times New Roman"/>
          <w:color w:val="auto"/>
          <w:sz w:val="24"/>
          <w:szCs w:val="24"/>
          <w:lang w:val="fr"/>
        </w:rPr>
        <w:t xml:space="preserve">emande de </w:t>
      </w:r>
      <w:r w:rsidR="00A52209">
        <w:rPr>
          <w:rFonts w:ascii="Times New Roman" w:hAnsi="Times New Roman"/>
          <w:color w:val="auto"/>
          <w:sz w:val="24"/>
          <w:szCs w:val="24"/>
          <w:lang w:val="fr"/>
        </w:rPr>
        <w:t>P</w:t>
      </w:r>
      <w:r w:rsidRPr="00FA0551">
        <w:rPr>
          <w:rFonts w:ascii="Times New Roman" w:hAnsi="Times New Roman"/>
          <w:color w:val="auto"/>
          <w:sz w:val="24"/>
          <w:szCs w:val="24"/>
          <w:lang w:val="fr"/>
        </w:rPr>
        <w:t xml:space="preserve">aiement couvrira le montant relatif aux </w:t>
      </w:r>
      <w:r w:rsidR="00A52209">
        <w:rPr>
          <w:rFonts w:ascii="Times New Roman" w:hAnsi="Times New Roman"/>
          <w:color w:val="auto"/>
          <w:sz w:val="24"/>
          <w:szCs w:val="24"/>
          <w:lang w:val="fr"/>
        </w:rPr>
        <w:t>A</w:t>
      </w:r>
      <w:r w:rsidRPr="00FA0551">
        <w:rPr>
          <w:rFonts w:ascii="Times New Roman" w:hAnsi="Times New Roman"/>
          <w:color w:val="auto"/>
          <w:sz w:val="24"/>
          <w:szCs w:val="24"/>
          <w:lang w:val="fr"/>
        </w:rPr>
        <w:t>rticles d’</w:t>
      </w:r>
      <w:r w:rsidR="00A52209">
        <w:rPr>
          <w:rFonts w:ascii="Times New Roman" w:hAnsi="Times New Roman"/>
          <w:color w:val="auto"/>
          <w:sz w:val="24"/>
          <w:szCs w:val="24"/>
          <w:lang w:val="fr"/>
        </w:rPr>
        <w:t>Acquisition</w:t>
      </w:r>
      <w:r w:rsidRPr="00FA0551">
        <w:rPr>
          <w:rFonts w:ascii="Times New Roman" w:hAnsi="Times New Roman"/>
          <w:color w:val="auto"/>
          <w:sz w:val="24"/>
          <w:szCs w:val="24"/>
          <w:lang w:val="fr"/>
        </w:rPr>
        <w:t xml:space="preserve"> mentionnés dans cette </w:t>
      </w:r>
      <w:r w:rsidR="00A52209">
        <w:rPr>
          <w:rFonts w:ascii="Times New Roman" w:hAnsi="Times New Roman"/>
          <w:color w:val="auto"/>
          <w:sz w:val="24"/>
          <w:szCs w:val="24"/>
          <w:lang w:val="fr"/>
        </w:rPr>
        <w:t>E</w:t>
      </w:r>
      <w:r w:rsidRPr="00FA0551">
        <w:rPr>
          <w:rFonts w:ascii="Times New Roman" w:hAnsi="Times New Roman"/>
          <w:color w:val="auto"/>
          <w:sz w:val="24"/>
          <w:szCs w:val="24"/>
          <w:lang w:val="fr"/>
        </w:rPr>
        <w:t xml:space="preserve">stimation des </w:t>
      </w:r>
      <w:r w:rsidR="00A52209">
        <w:rPr>
          <w:rFonts w:ascii="Times New Roman" w:hAnsi="Times New Roman"/>
          <w:color w:val="auto"/>
          <w:sz w:val="24"/>
          <w:szCs w:val="24"/>
          <w:lang w:val="fr"/>
        </w:rPr>
        <w:t>C</w:t>
      </w:r>
      <w:r w:rsidRPr="00FA0551">
        <w:rPr>
          <w:rFonts w:ascii="Times New Roman" w:hAnsi="Times New Roman"/>
          <w:color w:val="auto"/>
          <w:sz w:val="24"/>
          <w:szCs w:val="24"/>
          <w:lang w:val="fr"/>
        </w:rPr>
        <w:t xml:space="preserve">oûts que le </w:t>
      </w:r>
      <w:r w:rsidR="00A52209">
        <w:rPr>
          <w:rFonts w:ascii="Times New Roman" w:hAnsi="Times New Roman"/>
          <w:color w:val="auto"/>
          <w:sz w:val="24"/>
          <w:szCs w:val="24"/>
          <w:lang w:val="fr"/>
        </w:rPr>
        <w:t>G</w:t>
      </w:r>
      <w:r w:rsidRPr="00FA0551">
        <w:rPr>
          <w:rFonts w:ascii="Times New Roman" w:hAnsi="Times New Roman"/>
          <w:color w:val="auto"/>
          <w:sz w:val="24"/>
          <w:szCs w:val="24"/>
          <w:lang w:val="fr"/>
        </w:rPr>
        <w:t xml:space="preserve">ouvernement souhaite que l’UNICEF se procure (y compris les </w:t>
      </w:r>
      <w:r w:rsidR="00A52209">
        <w:rPr>
          <w:rFonts w:ascii="Times New Roman" w:hAnsi="Times New Roman"/>
          <w:color w:val="auto"/>
          <w:sz w:val="24"/>
          <w:szCs w:val="24"/>
          <w:lang w:val="fr"/>
        </w:rPr>
        <w:t>F</w:t>
      </w:r>
      <w:r w:rsidRPr="00FA0551">
        <w:rPr>
          <w:rFonts w:ascii="Times New Roman" w:hAnsi="Times New Roman"/>
          <w:color w:val="auto"/>
          <w:sz w:val="24"/>
          <w:szCs w:val="24"/>
          <w:lang w:val="fr"/>
        </w:rPr>
        <w:t xml:space="preserve">rais de </w:t>
      </w:r>
      <w:r w:rsidR="00A52209">
        <w:rPr>
          <w:rFonts w:ascii="Times New Roman" w:hAnsi="Times New Roman"/>
          <w:color w:val="auto"/>
          <w:sz w:val="24"/>
          <w:szCs w:val="24"/>
          <w:lang w:val="fr"/>
        </w:rPr>
        <w:t>M</w:t>
      </w:r>
      <w:r w:rsidRPr="00FA0551">
        <w:rPr>
          <w:rFonts w:ascii="Times New Roman" w:hAnsi="Times New Roman"/>
          <w:color w:val="auto"/>
          <w:sz w:val="24"/>
          <w:szCs w:val="24"/>
          <w:lang w:val="fr"/>
        </w:rPr>
        <w:t xml:space="preserve">anutention et les </w:t>
      </w:r>
      <w:r w:rsidR="00A52209">
        <w:rPr>
          <w:rFonts w:ascii="Times New Roman" w:hAnsi="Times New Roman"/>
          <w:color w:val="auto"/>
          <w:sz w:val="24"/>
          <w:szCs w:val="24"/>
          <w:lang w:val="fr"/>
        </w:rPr>
        <w:t>Contingences</w:t>
      </w:r>
      <w:r w:rsidRPr="00FA0551">
        <w:rPr>
          <w:rFonts w:ascii="Times New Roman" w:hAnsi="Times New Roman"/>
          <w:color w:val="auto"/>
          <w:sz w:val="24"/>
          <w:szCs w:val="24"/>
          <w:lang w:val="fr"/>
        </w:rPr>
        <w:t xml:space="preserve"> applicables).  </w:t>
      </w:r>
    </w:p>
    <w:p w14:paraId="3AF967F8" w14:textId="77777777" w:rsidR="00E30BCA" w:rsidRPr="00FA0551" w:rsidRDefault="00E30BCA" w:rsidP="00E30BCA">
      <w:pPr>
        <w:ind w:left="770"/>
        <w:jc w:val="both"/>
        <w:rPr>
          <w:rFonts w:ascii="Times New Roman" w:hAnsi="Times New Roman"/>
          <w:color w:val="auto"/>
          <w:sz w:val="24"/>
          <w:szCs w:val="24"/>
          <w:lang w:val="fr-FR"/>
        </w:rPr>
      </w:pPr>
    </w:p>
    <w:p w14:paraId="0D165A55" w14:textId="0CFB28BA" w:rsidR="00E30BCA" w:rsidRPr="00FA0551" w:rsidRDefault="00E30BCA" w:rsidP="00E30BCA">
      <w:pPr>
        <w:ind w:firstLine="720"/>
        <w:jc w:val="both"/>
        <w:rPr>
          <w:rFonts w:ascii="Times New Roman" w:hAnsi="Times New Roman"/>
          <w:color w:val="auto"/>
          <w:sz w:val="24"/>
          <w:szCs w:val="24"/>
          <w:lang w:val="fr-FR"/>
        </w:rPr>
      </w:pPr>
      <w:r w:rsidRPr="00FA0551">
        <w:rPr>
          <w:rFonts w:ascii="Times New Roman" w:hAnsi="Times New Roman"/>
          <w:color w:val="auto"/>
          <w:sz w:val="24"/>
          <w:szCs w:val="24"/>
          <w:u w:val="single"/>
          <w:lang w:val="fr"/>
        </w:rPr>
        <w:t>Étape 6</w:t>
      </w:r>
      <w:r w:rsidRPr="00FA0551">
        <w:rPr>
          <w:rFonts w:ascii="Times New Roman" w:hAnsi="Times New Roman"/>
          <w:color w:val="auto"/>
          <w:sz w:val="24"/>
          <w:szCs w:val="24"/>
          <w:lang w:val="fr"/>
        </w:rPr>
        <w:t xml:space="preserve">: </w:t>
      </w:r>
      <w:r w:rsidR="00A52209">
        <w:rPr>
          <w:rFonts w:ascii="Times New Roman" w:hAnsi="Times New Roman"/>
          <w:color w:val="auto"/>
          <w:sz w:val="24"/>
          <w:szCs w:val="24"/>
          <w:lang w:val="fr"/>
        </w:rPr>
        <w:t xml:space="preserve">Décaissements des Fonds par la </w:t>
      </w:r>
      <w:r w:rsidRPr="00FA0551">
        <w:rPr>
          <w:rFonts w:ascii="Times New Roman" w:hAnsi="Times New Roman"/>
          <w:color w:val="auto"/>
          <w:sz w:val="24"/>
          <w:szCs w:val="24"/>
          <w:lang w:val="fr"/>
        </w:rPr>
        <w:t>Banque à l’UNICEF</w:t>
      </w:r>
    </w:p>
    <w:p w14:paraId="2D941C10" w14:textId="77777777" w:rsidR="00E30BCA" w:rsidRPr="00FA0551" w:rsidRDefault="00E30BCA" w:rsidP="00E30BCA">
      <w:pPr>
        <w:jc w:val="both"/>
        <w:rPr>
          <w:rFonts w:ascii="Times New Roman" w:hAnsi="Times New Roman"/>
          <w:color w:val="auto"/>
          <w:sz w:val="24"/>
          <w:szCs w:val="24"/>
          <w:lang w:val="fr-FR"/>
        </w:rPr>
      </w:pPr>
    </w:p>
    <w:p w14:paraId="26055999" w14:textId="4EA17EED" w:rsidR="00E30BCA" w:rsidRPr="00FA0551" w:rsidRDefault="00E30BCA" w:rsidP="00A52209">
      <w:pPr>
        <w:ind w:left="720" w:hanging="720"/>
        <w:jc w:val="both"/>
        <w:rPr>
          <w:rFonts w:ascii="Times New Roman" w:hAnsi="Times New Roman"/>
          <w:color w:val="auto"/>
          <w:sz w:val="24"/>
          <w:szCs w:val="24"/>
          <w:lang w:val="fr-FR"/>
        </w:rPr>
      </w:pPr>
      <w:r w:rsidRPr="00FA0551">
        <w:rPr>
          <w:rFonts w:ascii="Times New Roman" w:hAnsi="Times New Roman"/>
          <w:color w:val="auto"/>
          <w:sz w:val="24"/>
          <w:szCs w:val="24"/>
          <w:lang w:val="fr"/>
        </w:rPr>
        <w:t>7.</w:t>
      </w:r>
      <w:r w:rsidRPr="00FA0551">
        <w:rPr>
          <w:rFonts w:ascii="Times New Roman" w:hAnsi="Times New Roman"/>
          <w:color w:val="auto"/>
          <w:sz w:val="24"/>
          <w:szCs w:val="24"/>
          <w:lang w:val="fr"/>
        </w:rPr>
        <w:tab/>
        <w:t xml:space="preserve">L’UNICEF tiendra un </w:t>
      </w:r>
      <w:r w:rsidR="00A52209">
        <w:rPr>
          <w:rFonts w:ascii="Times New Roman" w:hAnsi="Times New Roman"/>
          <w:color w:val="auto"/>
          <w:sz w:val="24"/>
          <w:szCs w:val="24"/>
          <w:lang w:val="fr"/>
        </w:rPr>
        <w:t xml:space="preserve">registre des comptes </w:t>
      </w:r>
      <w:r w:rsidRPr="00FA0551">
        <w:rPr>
          <w:rFonts w:ascii="Times New Roman" w:hAnsi="Times New Roman"/>
          <w:color w:val="auto"/>
          <w:sz w:val="24"/>
          <w:szCs w:val="24"/>
          <w:lang w:val="fr"/>
        </w:rPr>
        <w:t>distinct, par l</w:t>
      </w:r>
      <w:r w:rsidR="00A52209">
        <w:rPr>
          <w:rFonts w:ascii="Times New Roman" w:hAnsi="Times New Roman"/>
          <w:color w:val="auto"/>
          <w:sz w:val="24"/>
          <w:szCs w:val="24"/>
          <w:lang w:val="fr"/>
        </w:rPr>
        <w:t>e</w:t>
      </w:r>
      <w:r w:rsidRPr="00FA0551">
        <w:rPr>
          <w:rFonts w:ascii="Times New Roman" w:hAnsi="Times New Roman"/>
          <w:color w:val="auto"/>
          <w:sz w:val="24"/>
          <w:szCs w:val="24"/>
          <w:lang w:val="fr"/>
        </w:rPr>
        <w:t>quel toutes les recettes et tous les décaissements de l’UNICEF aux fins de l’ac</w:t>
      </w:r>
      <w:r w:rsidR="00A52209">
        <w:rPr>
          <w:rFonts w:ascii="Times New Roman" w:hAnsi="Times New Roman"/>
          <w:color w:val="auto"/>
          <w:sz w:val="24"/>
          <w:szCs w:val="24"/>
          <w:lang w:val="fr"/>
        </w:rPr>
        <w:t>quisition d</w:t>
      </w:r>
      <w:r w:rsidRPr="00FA0551">
        <w:rPr>
          <w:rFonts w:ascii="Times New Roman" w:hAnsi="Times New Roman"/>
          <w:color w:val="auto"/>
          <w:sz w:val="24"/>
          <w:szCs w:val="24"/>
          <w:lang w:val="fr"/>
        </w:rPr>
        <w:t xml:space="preserve">es </w:t>
      </w:r>
      <w:r w:rsidR="00A52209">
        <w:rPr>
          <w:rFonts w:ascii="Times New Roman" w:hAnsi="Times New Roman"/>
          <w:color w:val="auto"/>
          <w:sz w:val="24"/>
          <w:szCs w:val="24"/>
          <w:lang w:val="fr"/>
        </w:rPr>
        <w:t>F</w:t>
      </w:r>
      <w:r w:rsidRPr="00FA0551">
        <w:rPr>
          <w:rFonts w:ascii="Times New Roman" w:hAnsi="Times New Roman"/>
          <w:color w:val="auto"/>
          <w:sz w:val="24"/>
          <w:szCs w:val="24"/>
          <w:lang w:val="fr"/>
        </w:rPr>
        <w:t>ournitures et, le cas échéant, de la fourniture de</w:t>
      </w:r>
      <w:r w:rsidR="00A52209">
        <w:rPr>
          <w:rFonts w:ascii="Times New Roman" w:hAnsi="Times New Roman"/>
          <w:color w:val="auto"/>
          <w:sz w:val="24"/>
          <w:szCs w:val="24"/>
          <w:lang w:val="fr"/>
        </w:rPr>
        <w:t xml:space="preserve"> S</w:t>
      </w:r>
      <w:r w:rsidRPr="00FA0551">
        <w:rPr>
          <w:rFonts w:ascii="Times New Roman" w:hAnsi="Times New Roman"/>
          <w:color w:val="auto"/>
          <w:sz w:val="24"/>
          <w:szCs w:val="24"/>
          <w:lang w:val="fr"/>
        </w:rPr>
        <w:t xml:space="preserve">ervices, seront </w:t>
      </w:r>
      <w:r w:rsidR="00A52209">
        <w:rPr>
          <w:rFonts w:ascii="Times New Roman" w:hAnsi="Times New Roman"/>
          <w:color w:val="auto"/>
          <w:sz w:val="24"/>
          <w:szCs w:val="24"/>
          <w:lang w:val="fr"/>
        </w:rPr>
        <w:t>répertoriés</w:t>
      </w:r>
      <w:r w:rsidRPr="00FA0551">
        <w:rPr>
          <w:rFonts w:ascii="Times New Roman" w:hAnsi="Times New Roman"/>
          <w:color w:val="auto"/>
          <w:sz w:val="24"/>
          <w:szCs w:val="24"/>
          <w:lang w:val="fr"/>
        </w:rPr>
        <w:t>.</w:t>
      </w:r>
    </w:p>
    <w:p w14:paraId="364AF682" w14:textId="77777777" w:rsidR="00E30BCA" w:rsidRPr="00FA0551" w:rsidRDefault="00E30BCA" w:rsidP="00E30BCA">
      <w:pPr>
        <w:jc w:val="both"/>
        <w:rPr>
          <w:rFonts w:ascii="Times New Roman" w:hAnsi="Times New Roman"/>
          <w:color w:val="auto"/>
          <w:sz w:val="24"/>
          <w:szCs w:val="24"/>
          <w:lang w:val="fr-FR"/>
        </w:rPr>
      </w:pPr>
    </w:p>
    <w:p w14:paraId="74DFAE58" w14:textId="062C0A46" w:rsidR="00E30BCA" w:rsidRPr="00FA0551" w:rsidRDefault="00E30BCA" w:rsidP="00A52209">
      <w:pPr>
        <w:ind w:left="720"/>
        <w:jc w:val="both"/>
        <w:rPr>
          <w:rFonts w:ascii="Times New Roman" w:hAnsi="Times New Roman"/>
          <w:color w:val="auto"/>
          <w:sz w:val="24"/>
          <w:szCs w:val="24"/>
          <w:lang w:val="fr-FR"/>
        </w:rPr>
      </w:pPr>
      <w:r w:rsidRPr="00FA0551">
        <w:rPr>
          <w:rFonts w:ascii="Times New Roman" w:hAnsi="Times New Roman"/>
          <w:color w:val="auto"/>
          <w:sz w:val="24"/>
          <w:szCs w:val="24"/>
          <w:lang w:val="fr"/>
        </w:rPr>
        <w:t>Conformément aux instructions de l’</w:t>
      </w:r>
      <w:r w:rsidR="00D32EAA">
        <w:rPr>
          <w:rFonts w:ascii="Times New Roman" w:hAnsi="Times New Roman"/>
          <w:color w:val="auto"/>
          <w:sz w:val="24"/>
          <w:szCs w:val="24"/>
          <w:lang w:val="fr"/>
        </w:rPr>
        <w:t>E</w:t>
      </w:r>
      <w:r w:rsidRPr="00FA0551">
        <w:rPr>
          <w:rFonts w:ascii="Times New Roman" w:hAnsi="Times New Roman"/>
          <w:color w:val="auto"/>
          <w:sz w:val="24"/>
          <w:szCs w:val="24"/>
          <w:lang w:val="fr"/>
        </w:rPr>
        <w:t xml:space="preserve">ngagement des Nations Unies, la Banque versera à l’UNICEF le montant total indiqué dans chaque </w:t>
      </w:r>
      <w:r w:rsidR="00D32EAA">
        <w:rPr>
          <w:rFonts w:ascii="Times New Roman" w:hAnsi="Times New Roman"/>
          <w:color w:val="auto"/>
          <w:sz w:val="24"/>
          <w:szCs w:val="24"/>
          <w:lang w:val="fr"/>
        </w:rPr>
        <w:t>D</w:t>
      </w:r>
      <w:r w:rsidRPr="00FA0551">
        <w:rPr>
          <w:rFonts w:ascii="Times New Roman" w:hAnsi="Times New Roman"/>
          <w:color w:val="auto"/>
          <w:sz w:val="24"/>
          <w:szCs w:val="24"/>
          <w:lang w:val="fr"/>
        </w:rPr>
        <w:t xml:space="preserve">emande de </w:t>
      </w:r>
      <w:r w:rsidR="00D32EAA">
        <w:rPr>
          <w:rFonts w:ascii="Times New Roman" w:hAnsi="Times New Roman"/>
          <w:color w:val="auto"/>
          <w:sz w:val="24"/>
          <w:szCs w:val="24"/>
          <w:lang w:val="fr"/>
        </w:rPr>
        <w:t>P</w:t>
      </w:r>
      <w:r w:rsidRPr="00FA0551">
        <w:rPr>
          <w:rFonts w:ascii="Times New Roman" w:hAnsi="Times New Roman"/>
          <w:color w:val="auto"/>
          <w:sz w:val="24"/>
          <w:szCs w:val="24"/>
          <w:lang w:val="fr"/>
        </w:rPr>
        <w:t>aiement, par virement bancaire de dollars des États-Unis en fonds immédiatement disponibles, dans les dix (10) jours ouvrables (à Washington DC) suivant sa réception.</w:t>
      </w:r>
    </w:p>
    <w:p w14:paraId="44304CFF" w14:textId="77777777" w:rsidR="00E30BCA" w:rsidRPr="00FA0551" w:rsidRDefault="00E30BCA" w:rsidP="00E30BCA">
      <w:pPr>
        <w:jc w:val="both"/>
        <w:rPr>
          <w:rFonts w:ascii="Times New Roman" w:hAnsi="Times New Roman"/>
          <w:color w:val="auto"/>
          <w:sz w:val="24"/>
          <w:szCs w:val="24"/>
          <w:lang w:val="fr-FR"/>
        </w:rPr>
      </w:pPr>
    </w:p>
    <w:p w14:paraId="0C06A330" w14:textId="2E26CEE5" w:rsidR="00E30BCA" w:rsidRPr="00FA0551" w:rsidRDefault="00E30BCA" w:rsidP="004155AC">
      <w:pPr>
        <w:ind w:left="720"/>
        <w:jc w:val="both"/>
        <w:rPr>
          <w:rFonts w:ascii="Times New Roman" w:hAnsi="Times New Roman"/>
          <w:color w:val="auto"/>
          <w:sz w:val="24"/>
          <w:szCs w:val="24"/>
          <w:lang w:val="fr-FR"/>
        </w:rPr>
      </w:pPr>
      <w:r w:rsidRPr="00FA0551">
        <w:rPr>
          <w:rFonts w:ascii="Times New Roman" w:hAnsi="Times New Roman"/>
          <w:color w:val="auto"/>
          <w:sz w:val="24"/>
          <w:szCs w:val="24"/>
          <w:u w:val="single"/>
          <w:lang w:val="fr"/>
        </w:rPr>
        <w:t>Étape 7</w:t>
      </w:r>
      <w:r w:rsidRPr="00FA0551">
        <w:rPr>
          <w:rFonts w:ascii="Times New Roman" w:hAnsi="Times New Roman"/>
          <w:color w:val="auto"/>
          <w:sz w:val="24"/>
          <w:szCs w:val="24"/>
          <w:lang w:val="fr"/>
        </w:rPr>
        <w:t xml:space="preserve">: </w:t>
      </w:r>
      <w:r w:rsidR="00D32EAA">
        <w:rPr>
          <w:rFonts w:ascii="Times New Roman" w:hAnsi="Times New Roman"/>
          <w:color w:val="auto"/>
          <w:sz w:val="24"/>
          <w:szCs w:val="24"/>
          <w:lang w:val="fr"/>
        </w:rPr>
        <w:t>Initiatives des A</w:t>
      </w:r>
      <w:r w:rsidRPr="00FA0551">
        <w:rPr>
          <w:rFonts w:ascii="Times New Roman" w:hAnsi="Times New Roman"/>
          <w:color w:val="auto"/>
          <w:sz w:val="24"/>
          <w:szCs w:val="24"/>
          <w:lang w:val="fr"/>
        </w:rPr>
        <w:t>ction</w:t>
      </w:r>
      <w:r w:rsidR="00D32EAA">
        <w:rPr>
          <w:rFonts w:ascii="Times New Roman" w:hAnsi="Times New Roman"/>
          <w:color w:val="auto"/>
          <w:sz w:val="24"/>
          <w:szCs w:val="24"/>
          <w:lang w:val="fr"/>
        </w:rPr>
        <w:t>s</w:t>
      </w:r>
      <w:r w:rsidRPr="00FA0551">
        <w:rPr>
          <w:rFonts w:ascii="Times New Roman" w:hAnsi="Times New Roman"/>
          <w:color w:val="auto"/>
          <w:sz w:val="24"/>
          <w:szCs w:val="24"/>
          <w:lang w:val="fr"/>
        </w:rPr>
        <w:t xml:space="preserve"> en matière d</w:t>
      </w:r>
      <w:r w:rsidR="004155AC">
        <w:rPr>
          <w:rFonts w:ascii="Times New Roman" w:hAnsi="Times New Roman"/>
          <w:color w:val="auto"/>
          <w:sz w:val="24"/>
          <w:szCs w:val="24"/>
          <w:lang w:val="fr"/>
        </w:rPr>
        <w:t>e Passation de Marchés</w:t>
      </w:r>
      <w:r w:rsidR="00D32EAA">
        <w:rPr>
          <w:rFonts w:ascii="Times New Roman" w:hAnsi="Times New Roman"/>
          <w:color w:val="auto"/>
          <w:sz w:val="24"/>
          <w:szCs w:val="24"/>
          <w:lang w:val="fr"/>
        </w:rPr>
        <w:t xml:space="preserve"> par l’UNICEF</w:t>
      </w:r>
    </w:p>
    <w:p w14:paraId="75AF2607" w14:textId="77777777" w:rsidR="00E30BCA" w:rsidRPr="00FA0551" w:rsidRDefault="00E30BCA" w:rsidP="00E30BCA">
      <w:pPr>
        <w:jc w:val="both"/>
        <w:rPr>
          <w:rFonts w:ascii="Times New Roman" w:hAnsi="Times New Roman"/>
          <w:color w:val="auto"/>
          <w:sz w:val="24"/>
          <w:szCs w:val="24"/>
          <w:lang w:val="fr-FR"/>
        </w:rPr>
      </w:pPr>
    </w:p>
    <w:p w14:paraId="5B52C038" w14:textId="796BEE6C" w:rsidR="00E30BCA" w:rsidRPr="00FA0551" w:rsidRDefault="00E30BCA" w:rsidP="00D32EAA">
      <w:pPr>
        <w:ind w:left="630" w:hanging="630"/>
        <w:jc w:val="both"/>
        <w:rPr>
          <w:rFonts w:ascii="Times New Roman" w:hAnsi="Times New Roman"/>
          <w:color w:val="auto"/>
          <w:sz w:val="24"/>
          <w:szCs w:val="24"/>
          <w:lang w:val="fr-FR"/>
        </w:rPr>
      </w:pPr>
      <w:r w:rsidRPr="00FA0551">
        <w:rPr>
          <w:rFonts w:ascii="Times New Roman" w:hAnsi="Times New Roman"/>
          <w:color w:val="auto"/>
          <w:sz w:val="24"/>
          <w:szCs w:val="24"/>
          <w:lang w:val="fr"/>
        </w:rPr>
        <w:t xml:space="preserve">8. </w:t>
      </w:r>
      <w:r w:rsidR="00D32EAA">
        <w:rPr>
          <w:rFonts w:ascii="Times New Roman" w:hAnsi="Times New Roman"/>
          <w:color w:val="auto"/>
          <w:sz w:val="24"/>
          <w:szCs w:val="24"/>
          <w:lang w:val="fr"/>
        </w:rPr>
        <w:t xml:space="preserve">   </w:t>
      </w:r>
      <w:r w:rsidRPr="00FA0551">
        <w:rPr>
          <w:rFonts w:ascii="Times New Roman" w:hAnsi="Times New Roman"/>
          <w:color w:val="auto"/>
          <w:sz w:val="24"/>
          <w:szCs w:val="24"/>
          <w:lang w:val="fr"/>
        </w:rPr>
        <w:t xml:space="preserve">Dès réception du montant total indiqué dans une </w:t>
      </w:r>
      <w:r w:rsidR="00D32EAA">
        <w:rPr>
          <w:rFonts w:ascii="Times New Roman" w:hAnsi="Times New Roman"/>
          <w:color w:val="auto"/>
          <w:sz w:val="24"/>
          <w:szCs w:val="24"/>
          <w:lang w:val="fr"/>
        </w:rPr>
        <w:t>D</w:t>
      </w:r>
      <w:r w:rsidRPr="00FA0551">
        <w:rPr>
          <w:rFonts w:ascii="Times New Roman" w:hAnsi="Times New Roman"/>
          <w:color w:val="auto"/>
          <w:sz w:val="24"/>
          <w:szCs w:val="24"/>
          <w:lang w:val="fr"/>
        </w:rPr>
        <w:t xml:space="preserve">emande de </w:t>
      </w:r>
      <w:r w:rsidR="00D32EAA">
        <w:rPr>
          <w:rFonts w:ascii="Times New Roman" w:hAnsi="Times New Roman"/>
          <w:color w:val="auto"/>
          <w:sz w:val="24"/>
          <w:szCs w:val="24"/>
          <w:lang w:val="fr"/>
        </w:rPr>
        <w:t>P</w:t>
      </w:r>
      <w:r w:rsidRPr="00FA0551">
        <w:rPr>
          <w:rFonts w:ascii="Times New Roman" w:hAnsi="Times New Roman"/>
          <w:color w:val="auto"/>
          <w:sz w:val="24"/>
          <w:szCs w:val="24"/>
          <w:lang w:val="fr"/>
        </w:rPr>
        <w:t>aiement, et conformément aux conditions et autres besoins indiqués dans l’</w:t>
      </w:r>
      <w:r w:rsidR="00D32EAA">
        <w:rPr>
          <w:rFonts w:ascii="Times New Roman" w:hAnsi="Times New Roman"/>
          <w:color w:val="auto"/>
          <w:sz w:val="24"/>
          <w:szCs w:val="24"/>
          <w:lang w:val="fr"/>
        </w:rPr>
        <w:t>E</w:t>
      </w:r>
      <w:r w:rsidRPr="00FA0551">
        <w:rPr>
          <w:rFonts w:ascii="Times New Roman" w:hAnsi="Times New Roman"/>
          <w:color w:val="auto"/>
          <w:sz w:val="24"/>
          <w:szCs w:val="24"/>
          <w:lang w:val="fr"/>
        </w:rPr>
        <w:t xml:space="preserve">stimation des </w:t>
      </w:r>
      <w:r w:rsidR="00D32EAA">
        <w:rPr>
          <w:rFonts w:ascii="Times New Roman" w:hAnsi="Times New Roman"/>
          <w:color w:val="auto"/>
          <w:sz w:val="24"/>
          <w:szCs w:val="24"/>
          <w:lang w:val="fr"/>
        </w:rPr>
        <w:t>C</w:t>
      </w:r>
      <w:r w:rsidRPr="00FA0551">
        <w:rPr>
          <w:rFonts w:ascii="Times New Roman" w:hAnsi="Times New Roman"/>
          <w:color w:val="auto"/>
          <w:sz w:val="24"/>
          <w:szCs w:val="24"/>
          <w:lang w:val="fr"/>
        </w:rPr>
        <w:t xml:space="preserve">oûts, l’UNICEF prendra les </w:t>
      </w:r>
      <w:r w:rsidR="00D32EAA">
        <w:rPr>
          <w:rFonts w:ascii="Times New Roman" w:hAnsi="Times New Roman"/>
          <w:color w:val="auto"/>
          <w:sz w:val="24"/>
          <w:szCs w:val="24"/>
          <w:lang w:val="fr"/>
        </w:rPr>
        <w:t xml:space="preserve">actions de passation de marchés nécessaires </w:t>
      </w:r>
      <w:r w:rsidRPr="00FA0551">
        <w:rPr>
          <w:rFonts w:ascii="Times New Roman" w:hAnsi="Times New Roman"/>
          <w:color w:val="auto"/>
          <w:sz w:val="24"/>
          <w:szCs w:val="24"/>
          <w:lang w:val="fr"/>
        </w:rPr>
        <w:t>pour ac</w:t>
      </w:r>
      <w:r w:rsidR="00D32EAA">
        <w:rPr>
          <w:rFonts w:ascii="Times New Roman" w:hAnsi="Times New Roman"/>
          <w:color w:val="auto"/>
          <w:sz w:val="24"/>
          <w:szCs w:val="24"/>
          <w:lang w:val="fr"/>
        </w:rPr>
        <w:t xml:space="preserve">quérir </w:t>
      </w:r>
      <w:r w:rsidRPr="00FA0551">
        <w:rPr>
          <w:rFonts w:ascii="Times New Roman" w:hAnsi="Times New Roman"/>
          <w:color w:val="auto"/>
          <w:sz w:val="24"/>
          <w:szCs w:val="24"/>
          <w:lang w:val="fr"/>
        </w:rPr>
        <w:t xml:space="preserve">les </w:t>
      </w:r>
      <w:r w:rsidR="00D32EAA">
        <w:rPr>
          <w:rFonts w:ascii="Times New Roman" w:hAnsi="Times New Roman"/>
          <w:color w:val="auto"/>
          <w:sz w:val="24"/>
          <w:szCs w:val="24"/>
          <w:lang w:val="fr"/>
        </w:rPr>
        <w:t>F</w:t>
      </w:r>
      <w:r w:rsidRPr="00FA0551">
        <w:rPr>
          <w:rFonts w:ascii="Times New Roman" w:hAnsi="Times New Roman"/>
          <w:color w:val="auto"/>
          <w:sz w:val="24"/>
          <w:szCs w:val="24"/>
          <w:lang w:val="fr"/>
        </w:rPr>
        <w:t xml:space="preserve">ournitures visées </w:t>
      </w:r>
      <w:r w:rsidR="00D32EAA">
        <w:rPr>
          <w:rFonts w:ascii="Times New Roman" w:hAnsi="Times New Roman"/>
          <w:color w:val="auto"/>
          <w:sz w:val="24"/>
          <w:szCs w:val="24"/>
          <w:lang w:val="fr"/>
        </w:rPr>
        <w:t xml:space="preserve">dans </w:t>
      </w:r>
      <w:r w:rsidRPr="00FA0551">
        <w:rPr>
          <w:rFonts w:ascii="Times New Roman" w:hAnsi="Times New Roman"/>
          <w:color w:val="auto"/>
          <w:sz w:val="24"/>
          <w:szCs w:val="24"/>
          <w:lang w:val="fr"/>
        </w:rPr>
        <w:t xml:space="preserve">la </w:t>
      </w:r>
      <w:r w:rsidR="00D32EAA">
        <w:rPr>
          <w:rFonts w:ascii="Times New Roman" w:hAnsi="Times New Roman"/>
          <w:color w:val="auto"/>
          <w:sz w:val="24"/>
          <w:szCs w:val="24"/>
          <w:lang w:val="fr"/>
        </w:rPr>
        <w:t>D</w:t>
      </w:r>
      <w:r w:rsidRPr="00FA0551">
        <w:rPr>
          <w:rFonts w:ascii="Times New Roman" w:hAnsi="Times New Roman"/>
          <w:color w:val="auto"/>
          <w:sz w:val="24"/>
          <w:szCs w:val="24"/>
          <w:lang w:val="fr"/>
        </w:rPr>
        <w:t xml:space="preserve">emande de </w:t>
      </w:r>
      <w:r w:rsidR="00D32EAA">
        <w:rPr>
          <w:rFonts w:ascii="Times New Roman" w:hAnsi="Times New Roman"/>
          <w:color w:val="auto"/>
          <w:sz w:val="24"/>
          <w:szCs w:val="24"/>
          <w:lang w:val="fr"/>
        </w:rPr>
        <w:t>P</w:t>
      </w:r>
      <w:r w:rsidRPr="00FA0551">
        <w:rPr>
          <w:rFonts w:ascii="Times New Roman" w:hAnsi="Times New Roman"/>
          <w:color w:val="auto"/>
          <w:sz w:val="24"/>
          <w:szCs w:val="24"/>
          <w:lang w:val="fr"/>
        </w:rPr>
        <w:t xml:space="preserve">aiement.  </w:t>
      </w:r>
    </w:p>
    <w:p w14:paraId="10A510EB" w14:textId="77777777" w:rsidR="00E30BCA" w:rsidRPr="00FA0551" w:rsidRDefault="00E30BCA" w:rsidP="00D32EAA">
      <w:pPr>
        <w:ind w:left="630" w:hanging="630"/>
        <w:jc w:val="both"/>
        <w:rPr>
          <w:rFonts w:ascii="Times New Roman" w:hAnsi="Times New Roman"/>
          <w:color w:val="auto"/>
          <w:sz w:val="24"/>
          <w:szCs w:val="24"/>
          <w:lang w:val="fr-FR"/>
        </w:rPr>
      </w:pPr>
    </w:p>
    <w:p w14:paraId="2786C26B" w14:textId="623D126E" w:rsidR="00E30BCA" w:rsidRPr="00FA0551" w:rsidRDefault="00E30BCA" w:rsidP="00D32EAA">
      <w:pPr>
        <w:ind w:left="630" w:hanging="630"/>
        <w:jc w:val="both"/>
        <w:rPr>
          <w:rFonts w:ascii="Times New Roman" w:hAnsi="Times New Roman"/>
          <w:color w:val="auto"/>
          <w:sz w:val="24"/>
          <w:szCs w:val="24"/>
          <w:lang w:val="fr-FR"/>
        </w:rPr>
      </w:pPr>
      <w:r w:rsidRPr="00FA0551">
        <w:rPr>
          <w:rFonts w:ascii="Times New Roman" w:hAnsi="Times New Roman"/>
          <w:color w:val="auto"/>
          <w:sz w:val="24"/>
          <w:szCs w:val="24"/>
          <w:lang w:val="fr"/>
        </w:rPr>
        <w:t xml:space="preserve">9. </w:t>
      </w:r>
      <w:r w:rsidR="00D32EAA">
        <w:rPr>
          <w:rFonts w:ascii="Times New Roman" w:hAnsi="Times New Roman"/>
          <w:color w:val="auto"/>
          <w:sz w:val="24"/>
          <w:szCs w:val="24"/>
          <w:lang w:val="fr"/>
        </w:rPr>
        <w:t xml:space="preserve">      </w:t>
      </w:r>
      <w:r w:rsidRPr="00FA0551">
        <w:rPr>
          <w:rFonts w:ascii="Times New Roman" w:hAnsi="Times New Roman"/>
          <w:color w:val="auto"/>
          <w:sz w:val="24"/>
          <w:szCs w:val="24"/>
          <w:lang w:val="fr"/>
        </w:rPr>
        <w:t xml:space="preserve">Les Parties </w:t>
      </w:r>
      <w:r w:rsidR="00D32EAA">
        <w:rPr>
          <w:rFonts w:ascii="Times New Roman" w:hAnsi="Times New Roman"/>
          <w:color w:val="auto"/>
          <w:sz w:val="24"/>
          <w:szCs w:val="24"/>
          <w:lang w:val="fr"/>
        </w:rPr>
        <w:t xml:space="preserve">prennent note </w:t>
      </w:r>
      <w:r w:rsidRPr="00FA0551">
        <w:rPr>
          <w:rFonts w:ascii="Times New Roman" w:hAnsi="Times New Roman"/>
          <w:color w:val="auto"/>
          <w:sz w:val="24"/>
          <w:szCs w:val="24"/>
          <w:lang w:val="fr"/>
        </w:rPr>
        <w:t xml:space="preserve">qu’en vertu de son </w:t>
      </w:r>
      <w:r w:rsidR="00D32EAA">
        <w:rPr>
          <w:rFonts w:ascii="Times New Roman" w:hAnsi="Times New Roman"/>
          <w:color w:val="auto"/>
          <w:sz w:val="24"/>
          <w:szCs w:val="24"/>
          <w:lang w:val="fr"/>
        </w:rPr>
        <w:t>r</w:t>
      </w:r>
      <w:r w:rsidRPr="00FA0551">
        <w:rPr>
          <w:rFonts w:ascii="Times New Roman" w:hAnsi="Times New Roman"/>
          <w:color w:val="auto"/>
          <w:sz w:val="24"/>
          <w:szCs w:val="24"/>
          <w:lang w:val="fr"/>
        </w:rPr>
        <w:t xml:space="preserve">èglement financier et de ses règles de gestion financière, l’UNICEF ne peut contracter une obligation financière contraignante que s’il dispose de la totalité des fonds nécessaires pour s’acquitter de cette obligation et que cette exigence sera pertinente pour calculer les montants indiqués dans chaque </w:t>
      </w:r>
      <w:r w:rsidR="00D32EAA">
        <w:rPr>
          <w:rFonts w:ascii="Times New Roman" w:hAnsi="Times New Roman"/>
          <w:color w:val="auto"/>
          <w:sz w:val="24"/>
          <w:szCs w:val="24"/>
          <w:lang w:val="fr"/>
        </w:rPr>
        <w:t>D</w:t>
      </w:r>
      <w:r w:rsidRPr="00FA0551">
        <w:rPr>
          <w:rFonts w:ascii="Times New Roman" w:hAnsi="Times New Roman"/>
          <w:color w:val="auto"/>
          <w:sz w:val="24"/>
          <w:szCs w:val="24"/>
          <w:lang w:val="fr"/>
        </w:rPr>
        <w:t xml:space="preserve">emande de </w:t>
      </w:r>
      <w:r w:rsidR="00D32EAA">
        <w:rPr>
          <w:rFonts w:ascii="Times New Roman" w:hAnsi="Times New Roman"/>
          <w:color w:val="auto"/>
          <w:sz w:val="24"/>
          <w:szCs w:val="24"/>
          <w:lang w:val="fr"/>
        </w:rPr>
        <w:t>P</w:t>
      </w:r>
      <w:r w:rsidRPr="00FA0551">
        <w:rPr>
          <w:rFonts w:ascii="Times New Roman" w:hAnsi="Times New Roman"/>
          <w:color w:val="auto"/>
          <w:sz w:val="24"/>
          <w:szCs w:val="24"/>
          <w:lang w:val="fr"/>
        </w:rPr>
        <w:t>aiement.</w:t>
      </w:r>
      <w:r w:rsidR="00D32EAA">
        <w:rPr>
          <w:rFonts w:ascii="Times New Roman" w:hAnsi="Times New Roman"/>
          <w:color w:val="auto"/>
          <w:sz w:val="24"/>
          <w:szCs w:val="24"/>
          <w:lang w:val="fr"/>
        </w:rPr>
        <w:t xml:space="preserve"> </w:t>
      </w:r>
      <w:r w:rsidRPr="00FA0551">
        <w:rPr>
          <w:rFonts w:ascii="Times New Roman" w:hAnsi="Times New Roman"/>
          <w:color w:val="auto"/>
          <w:sz w:val="24"/>
          <w:szCs w:val="24"/>
          <w:lang w:val="fr"/>
        </w:rPr>
        <w:t>L’UNICEF ne sera pas tenu d’engager ou de poursuivre des opérations d’ac</w:t>
      </w:r>
      <w:r w:rsidR="00D32EAA">
        <w:rPr>
          <w:rFonts w:ascii="Times New Roman" w:hAnsi="Times New Roman"/>
          <w:color w:val="auto"/>
          <w:sz w:val="24"/>
          <w:szCs w:val="24"/>
          <w:lang w:val="fr"/>
        </w:rPr>
        <w:t>quisition de</w:t>
      </w:r>
      <w:r w:rsidRPr="00FA0551">
        <w:rPr>
          <w:rFonts w:ascii="Times New Roman" w:hAnsi="Times New Roman"/>
          <w:color w:val="auto"/>
          <w:sz w:val="24"/>
          <w:szCs w:val="24"/>
          <w:lang w:val="fr"/>
        </w:rPr>
        <w:t xml:space="preserve"> </w:t>
      </w:r>
      <w:r w:rsidR="004155AC">
        <w:rPr>
          <w:rFonts w:ascii="Times New Roman" w:hAnsi="Times New Roman"/>
          <w:color w:val="auto"/>
          <w:sz w:val="24"/>
          <w:szCs w:val="24"/>
          <w:lang w:val="fr"/>
        </w:rPr>
        <w:t>F</w:t>
      </w:r>
      <w:r w:rsidRPr="00FA0551">
        <w:rPr>
          <w:rFonts w:ascii="Times New Roman" w:hAnsi="Times New Roman"/>
          <w:color w:val="auto"/>
          <w:sz w:val="24"/>
          <w:szCs w:val="24"/>
          <w:lang w:val="fr"/>
        </w:rPr>
        <w:t xml:space="preserve">ournitures et, le cas échéant, de lancer ou de continuer à fournir les </w:t>
      </w:r>
      <w:r w:rsidR="004155AC">
        <w:rPr>
          <w:rFonts w:ascii="Times New Roman" w:hAnsi="Times New Roman"/>
          <w:color w:val="auto"/>
          <w:sz w:val="24"/>
          <w:szCs w:val="24"/>
          <w:lang w:val="fr"/>
        </w:rPr>
        <w:t>S</w:t>
      </w:r>
      <w:r w:rsidRPr="00FA0551">
        <w:rPr>
          <w:rFonts w:ascii="Times New Roman" w:hAnsi="Times New Roman"/>
          <w:color w:val="auto"/>
          <w:sz w:val="24"/>
          <w:szCs w:val="24"/>
          <w:lang w:val="fr"/>
        </w:rPr>
        <w:t xml:space="preserve">ervices tant que les montants spécifiés dans la </w:t>
      </w:r>
      <w:r w:rsidR="00D32EAA">
        <w:rPr>
          <w:rFonts w:ascii="Times New Roman" w:hAnsi="Times New Roman"/>
          <w:color w:val="auto"/>
          <w:sz w:val="24"/>
          <w:szCs w:val="24"/>
          <w:lang w:val="fr"/>
        </w:rPr>
        <w:t>D</w:t>
      </w:r>
      <w:r w:rsidRPr="00FA0551">
        <w:rPr>
          <w:rFonts w:ascii="Times New Roman" w:hAnsi="Times New Roman"/>
          <w:color w:val="auto"/>
          <w:sz w:val="24"/>
          <w:szCs w:val="24"/>
          <w:lang w:val="fr"/>
        </w:rPr>
        <w:t xml:space="preserve">emande de </w:t>
      </w:r>
      <w:r w:rsidR="00D32EAA">
        <w:rPr>
          <w:rFonts w:ascii="Times New Roman" w:hAnsi="Times New Roman"/>
          <w:color w:val="auto"/>
          <w:sz w:val="24"/>
          <w:szCs w:val="24"/>
          <w:lang w:val="fr"/>
        </w:rPr>
        <w:t>P</w:t>
      </w:r>
      <w:r w:rsidRPr="00FA0551">
        <w:rPr>
          <w:rFonts w:ascii="Times New Roman" w:hAnsi="Times New Roman"/>
          <w:color w:val="auto"/>
          <w:sz w:val="24"/>
          <w:szCs w:val="24"/>
          <w:lang w:val="fr"/>
        </w:rPr>
        <w:t>aiement correspondante remise à la Banque ne sont pas payés.</w:t>
      </w:r>
    </w:p>
    <w:p w14:paraId="77DD3B70" w14:textId="77777777" w:rsidR="00E30BCA" w:rsidRPr="00FA0551" w:rsidRDefault="00E30BCA" w:rsidP="00E30BCA">
      <w:pPr>
        <w:rPr>
          <w:rFonts w:ascii="Times New Roman" w:hAnsi="Times New Roman"/>
          <w:sz w:val="24"/>
          <w:szCs w:val="24"/>
          <w:lang w:val="fr-FR"/>
        </w:rPr>
      </w:pPr>
    </w:p>
    <w:p w14:paraId="4E7F6DD9" w14:textId="77777777" w:rsidR="00E30BCA" w:rsidRPr="00E30BCA" w:rsidRDefault="00E30BCA" w:rsidP="00911A0F">
      <w:pPr>
        <w:jc w:val="center"/>
        <w:rPr>
          <w:rFonts w:ascii="Times New Roman" w:hAnsi="Times New Roman"/>
          <w:b/>
          <w:smallCaps/>
          <w:color w:val="auto"/>
          <w:sz w:val="24"/>
          <w:szCs w:val="24"/>
          <w:lang w:val="fr-FR"/>
        </w:rPr>
      </w:pPr>
    </w:p>
    <w:p w14:paraId="51BFBF83" w14:textId="5BAD1385" w:rsidR="00FE1259" w:rsidRPr="0024222D" w:rsidRDefault="00FE1259" w:rsidP="0079281B">
      <w:pPr>
        <w:jc w:val="center"/>
        <w:rPr>
          <w:rFonts w:ascii="Times New Roman Bold" w:hAnsi="Times New Roman Bold"/>
          <w:b/>
          <w:smallCaps/>
          <w:color w:val="auto"/>
          <w:sz w:val="24"/>
          <w:szCs w:val="24"/>
          <w:lang w:val="fr-FR"/>
        </w:rPr>
      </w:pPr>
    </w:p>
    <w:p w14:paraId="4422F1FC" w14:textId="77777777" w:rsidR="0079281B" w:rsidRPr="0024222D" w:rsidRDefault="0079281B" w:rsidP="0079281B">
      <w:pPr>
        <w:jc w:val="center"/>
        <w:rPr>
          <w:rFonts w:ascii="Times New Roman" w:hAnsi="Times New Roman"/>
          <w:b/>
          <w:color w:val="auto"/>
          <w:sz w:val="24"/>
          <w:szCs w:val="24"/>
          <w:lang w:val="fr-FR"/>
        </w:rPr>
      </w:pPr>
      <w:r w:rsidRPr="0024222D">
        <w:rPr>
          <w:rFonts w:ascii="Times New Roman Bold" w:hAnsi="Times New Roman Bold"/>
          <w:b/>
          <w:smallCaps/>
          <w:color w:val="auto"/>
          <w:sz w:val="24"/>
          <w:szCs w:val="24"/>
          <w:lang w:val="fr-FR"/>
        </w:rPr>
        <w:t xml:space="preserve">Article </w:t>
      </w:r>
      <w:r w:rsidR="008F1C3C" w:rsidRPr="0024222D">
        <w:rPr>
          <w:rFonts w:ascii="Times New Roman" w:hAnsi="Times New Roman"/>
          <w:b/>
          <w:color w:val="auto"/>
          <w:sz w:val="24"/>
          <w:szCs w:val="24"/>
          <w:lang w:val="fr-FR"/>
        </w:rPr>
        <w:t>V</w:t>
      </w:r>
    </w:p>
    <w:p w14:paraId="0BAA31E2" w14:textId="6B34AEE9" w:rsidR="0079281B" w:rsidRPr="00E30BCA" w:rsidRDefault="0079281B" w:rsidP="0079281B">
      <w:pPr>
        <w:jc w:val="center"/>
        <w:rPr>
          <w:rFonts w:ascii="Times New Roman Bold" w:hAnsi="Times New Roman Bold"/>
          <w:smallCaps/>
          <w:color w:val="auto"/>
          <w:sz w:val="24"/>
          <w:szCs w:val="24"/>
          <w:lang w:val="fr-FR"/>
        </w:rPr>
      </w:pPr>
      <w:r w:rsidRPr="00E30BCA">
        <w:rPr>
          <w:rFonts w:ascii="Times New Roman Bold" w:hAnsi="Times New Roman Bold"/>
          <w:b/>
          <w:smallCaps/>
          <w:color w:val="auto"/>
          <w:sz w:val="24"/>
          <w:szCs w:val="24"/>
          <w:lang w:val="fr-FR"/>
        </w:rPr>
        <w:t>P</w:t>
      </w:r>
      <w:r w:rsidR="00E30BCA" w:rsidRPr="00E30BCA">
        <w:rPr>
          <w:rFonts w:ascii="Times New Roman Bold" w:hAnsi="Times New Roman Bold"/>
          <w:b/>
          <w:smallCaps/>
          <w:color w:val="auto"/>
          <w:sz w:val="24"/>
          <w:szCs w:val="24"/>
          <w:lang w:val="fr-FR"/>
        </w:rPr>
        <w:t>assation des marchés et livra</w:t>
      </w:r>
      <w:r w:rsidR="00E30BCA">
        <w:rPr>
          <w:rFonts w:ascii="Times New Roman Bold" w:hAnsi="Times New Roman Bold"/>
          <w:b/>
          <w:smallCaps/>
          <w:color w:val="auto"/>
          <w:sz w:val="24"/>
          <w:szCs w:val="24"/>
          <w:lang w:val="fr-FR"/>
        </w:rPr>
        <w:t>ison des fournitures</w:t>
      </w:r>
    </w:p>
    <w:p w14:paraId="1B485CB5" w14:textId="77777777" w:rsidR="0079281B" w:rsidRPr="00E30BCA" w:rsidRDefault="0079281B" w:rsidP="0079281B">
      <w:pPr>
        <w:jc w:val="both"/>
        <w:rPr>
          <w:rFonts w:ascii="Times New Roman" w:hAnsi="Times New Roman"/>
          <w:color w:val="auto"/>
          <w:sz w:val="24"/>
          <w:szCs w:val="24"/>
          <w:lang w:val="fr-FR"/>
        </w:rPr>
      </w:pPr>
    </w:p>
    <w:p w14:paraId="68981CDA" w14:textId="2DD134B2" w:rsidR="00243324" w:rsidRPr="00243324" w:rsidRDefault="00243324" w:rsidP="00243324">
      <w:pPr>
        <w:jc w:val="both"/>
        <w:rPr>
          <w:rFonts w:ascii="Times New Roman" w:hAnsi="Times New Roman"/>
          <w:b/>
          <w:color w:val="auto"/>
          <w:sz w:val="24"/>
          <w:szCs w:val="24"/>
          <w:lang w:val="fr-FR"/>
        </w:rPr>
      </w:pPr>
      <w:r>
        <w:rPr>
          <w:rFonts w:ascii="Times New Roman" w:hAnsi="Times New Roman"/>
          <w:b/>
          <w:color w:val="auto"/>
          <w:sz w:val="24"/>
          <w:szCs w:val="24"/>
          <w:lang w:val="fr"/>
        </w:rPr>
        <w:t>Passation de Marchés des F</w:t>
      </w:r>
      <w:r w:rsidRPr="00243324">
        <w:rPr>
          <w:rFonts w:ascii="Times New Roman" w:hAnsi="Times New Roman"/>
          <w:b/>
          <w:color w:val="auto"/>
          <w:sz w:val="24"/>
          <w:szCs w:val="24"/>
          <w:lang w:val="fr"/>
        </w:rPr>
        <w:t>ournitures</w:t>
      </w:r>
    </w:p>
    <w:p w14:paraId="2E97BA40" w14:textId="77777777" w:rsidR="00243324" w:rsidRPr="00243324" w:rsidRDefault="00243324" w:rsidP="00243324">
      <w:pPr>
        <w:jc w:val="both"/>
        <w:rPr>
          <w:rFonts w:ascii="Times New Roman" w:hAnsi="Times New Roman"/>
          <w:color w:val="auto"/>
          <w:sz w:val="24"/>
          <w:szCs w:val="24"/>
          <w:lang w:val="fr-FR"/>
        </w:rPr>
      </w:pPr>
    </w:p>
    <w:p w14:paraId="0DD1080A" w14:textId="390D6269" w:rsidR="00243324" w:rsidRPr="00243324" w:rsidRDefault="00243324" w:rsidP="00F83A08">
      <w:pPr>
        <w:pStyle w:val="ListParagraph"/>
        <w:numPr>
          <w:ilvl w:val="3"/>
          <w:numId w:val="41"/>
        </w:numPr>
        <w:tabs>
          <w:tab w:val="left" w:pos="660"/>
          <w:tab w:val="num" w:pos="1440"/>
        </w:tabs>
        <w:autoSpaceDE w:val="0"/>
        <w:autoSpaceDN w:val="0"/>
        <w:adjustRightInd w:val="0"/>
        <w:ind w:left="630" w:hanging="630"/>
        <w:jc w:val="both"/>
        <w:rPr>
          <w:rFonts w:ascii="Times New Roman" w:hAnsi="Times New Roman"/>
          <w:color w:val="auto"/>
          <w:sz w:val="24"/>
          <w:szCs w:val="24"/>
          <w:lang w:val="fr-FR"/>
        </w:rPr>
      </w:pPr>
      <w:r w:rsidRPr="00243324">
        <w:rPr>
          <w:rFonts w:ascii="Times New Roman" w:hAnsi="Times New Roman"/>
          <w:color w:val="auto"/>
          <w:sz w:val="24"/>
          <w:szCs w:val="24"/>
          <w:lang w:val="fr"/>
        </w:rPr>
        <w:t xml:space="preserve">Les </w:t>
      </w:r>
      <w:r>
        <w:rPr>
          <w:rFonts w:ascii="Times New Roman" w:hAnsi="Times New Roman"/>
          <w:color w:val="auto"/>
          <w:sz w:val="24"/>
          <w:szCs w:val="24"/>
          <w:lang w:val="fr"/>
        </w:rPr>
        <w:t>F</w:t>
      </w:r>
      <w:r w:rsidRPr="00243324">
        <w:rPr>
          <w:rFonts w:ascii="Times New Roman" w:hAnsi="Times New Roman"/>
          <w:color w:val="auto"/>
          <w:sz w:val="24"/>
          <w:szCs w:val="24"/>
          <w:lang w:val="fr"/>
        </w:rPr>
        <w:t>ournitures seront achetées, expédiées et livrées conformément aux dispositions du présent Accord et aux règlements, règles, procédures et instructions administratives de l’UNICEF en matière d</w:t>
      </w:r>
      <w:r>
        <w:rPr>
          <w:rFonts w:ascii="Times New Roman" w:hAnsi="Times New Roman"/>
          <w:color w:val="auto"/>
          <w:sz w:val="24"/>
          <w:szCs w:val="24"/>
          <w:lang w:val="fr"/>
        </w:rPr>
        <w:t>e passation de marchés</w:t>
      </w:r>
      <w:r w:rsidRPr="00243324">
        <w:rPr>
          <w:rFonts w:ascii="Times New Roman" w:hAnsi="Times New Roman"/>
          <w:color w:val="auto"/>
          <w:sz w:val="24"/>
          <w:szCs w:val="24"/>
          <w:lang w:val="fr"/>
        </w:rPr>
        <w:t xml:space="preserve"> (y compris son </w:t>
      </w:r>
      <w:r>
        <w:rPr>
          <w:rFonts w:ascii="Times New Roman" w:hAnsi="Times New Roman"/>
          <w:color w:val="auto"/>
          <w:sz w:val="24"/>
          <w:szCs w:val="24"/>
          <w:lang w:val="fr"/>
        </w:rPr>
        <w:t>r</w:t>
      </w:r>
      <w:r w:rsidRPr="00243324">
        <w:rPr>
          <w:rFonts w:ascii="Times New Roman" w:hAnsi="Times New Roman"/>
          <w:color w:val="auto"/>
          <w:sz w:val="24"/>
          <w:szCs w:val="24"/>
          <w:lang w:val="fr"/>
        </w:rPr>
        <w:t xml:space="preserve">èglement financier et ses règles de gestion financière qui prévoient, entre autres, que </w:t>
      </w:r>
      <w:r w:rsidRPr="00243324">
        <w:rPr>
          <w:rFonts w:ascii="Times New Roman" w:hAnsi="Times New Roman"/>
          <w:sz w:val="24"/>
          <w:szCs w:val="24"/>
          <w:lang w:val="fr"/>
        </w:rPr>
        <w:t xml:space="preserve"> </w:t>
      </w:r>
      <w:r w:rsidRPr="00243324">
        <w:rPr>
          <w:rFonts w:ascii="Times New Roman" w:hAnsi="Times New Roman"/>
          <w:color w:val="auto"/>
          <w:sz w:val="24"/>
          <w:szCs w:val="24"/>
          <w:lang w:val="fr"/>
        </w:rPr>
        <w:t>tout intérêt tiré par l’UNICEF du placement de fonds, y compris les fonds versés à l’UNICEF conformément au présent Accord, sera porté au crédit des recettes accessoires de l’UNICEF).</w:t>
      </w:r>
    </w:p>
    <w:p w14:paraId="272E127E" w14:textId="77777777" w:rsidR="00243324" w:rsidRPr="00243324" w:rsidRDefault="00243324" w:rsidP="00243324">
      <w:pPr>
        <w:autoSpaceDE w:val="0"/>
        <w:autoSpaceDN w:val="0"/>
        <w:adjustRightInd w:val="0"/>
        <w:ind w:left="720" w:hanging="720"/>
        <w:jc w:val="both"/>
        <w:rPr>
          <w:rFonts w:ascii="Times New Roman" w:hAnsi="Times New Roman"/>
          <w:color w:val="auto"/>
          <w:sz w:val="24"/>
          <w:szCs w:val="24"/>
          <w:lang w:val="fr-FR"/>
        </w:rPr>
      </w:pPr>
    </w:p>
    <w:p w14:paraId="2D8841B8" w14:textId="7688748C" w:rsidR="00243324" w:rsidRPr="00243324" w:rsidRDefault="00243324" w:rsidP="004F6A31">
      <w:pPr>
        <w:numPr>
          <w:ilvl w:val="0"/>
          <w:numId w:val="37"/>
        </w:numPr>
        <w:tabs>
          <w:tab w:val="clear" w:pos="720"/>
        </w:tabs>
        <w:autoSpaceDE w:val="0"/>
        <w:autoSpaceDN w:val="0"/>
        <w:adjustRightInd w:val="0"/>
        <w:ind w:left="630" w:hanging="630"/>
        <w:jc w:val="both"/>
        <w:rPr>
          <w:rFonts w:ascii="Times New Roman" w:hAnsi="Times New Roman"/>
          <w:color w:val="auto"/>
          <w:sz w:val="24"/>
          <w:szCs w:val="24"/>
          <w:lang w:val="fr-FR"/>
        </w:rPr>
      </w:pPr>
      <w:r w:rsidRPr="00243324">
        <w:rPr>
          <w:rFonts w:ascii="Times New Roman" w:hAnsi="Times New Roman"/>
          <w:color w:val="auto"/>
          <w:sz w:val="24"/>
          <w:szCs w:val="24"/>
          <w:lang w:val="fr"/>
        </w:rPr>
        <w:t xml:space="preserve">Afin de maintenir les coûts dans les limites du </w:t>
      </w:r>
      <w:r>
        <w:rPr>
          <w:rFonts w:ascii="Times New Roman" w:hAnsi="Times New Roman"/>
          <w:color w:val="auto"/>
          <w:sz w:val="24"/>
          <w:szCs w:val="24"/>
          <w:lang w:val="fr"/>
        </w:rPr>
        <w:t>P</w:t>
      </w:r>
      <w:r w:rsidRPr="00243324">
        <w:rPr>
          <w:rFonts w:ascii="Times New Roman" w:hAnsi="Times New Roman"/>
          <w:color w:val="auto"/>
          <w:sz w:val="24"/>
          <w:szCs w:val="24"/>
          <w:lang w:val="fr"/>
        </w:rPr>
        <w:t xml:space="preserve">lafond de </w:t>
      </w:r>
      <w:r>
        <w:rPr>
          <w:rFonts w:ascii="Times New Roman" w:hAnsi="Times New Roman"/>
          <w:color w:val="auto"/>
          <w:sz w:val="24"/>
          <w:szCs w:val="24"/>
          <w:lang w:val="fr"/>
        </w:rPr>
        <w:t>F</w:t>
      </w:r>
      <w:r w:rsidRPr="00243324">
        <w:rPr>
          <w:rFonts w:ascii="Times New Roman" w:hAnsi="Times New Roman"/>
          <w:color w:val="auto"/>
          <w:sz w:val="24"/>
          <w:szCs w:val="24"/>
          <w:lang w:val="fr"/>
        </w:rPr>
        <w:t xml:space="preserve">inancement </w:t>
      </w:r>
      <w:r>
        <w:rPr>
          <w:rFonts w:ascii="Times New Roman" w:hAnsi="Times New Roman"/>
          <w:color w:val="auto"/>
          <w:sz w:val="24"/>
          <w:szCs w:val="24"/>
          <w:lang w:val="fr"/>
        </w:rPr>
        <w:t>T</w:t>
      </w:r>
      <w:r w:rsidRPr="00243324">
        <w:rPr>
          <w:rFonts w:ascii="Times New Roman" w:hAnsi="Times New Roman"/>
          <w:color w:val="auto"/>
          <w:sz w:val="24"/>
          <w:szCs w:val="24"/>
          <w:lang w:val="fr"/>
        </w:rPr>
        <w:t xml:space="preserve">otal, l’UNICEF consultera le </w:t>
      </w:r>
      <w:r>
        <w:rPr>
          <w:rFonts w:ascii="Times New Roman" w:hAnsi="Times New Roman"/>
          <w:color w:val="auto"/>
          <w:sz w:val="24"/>
          <w:szCs w:val="24"/>
          <w:lang w:val="fr"/>
        </w:rPr>
        <w:t>G</w:t>
      </w:r>
      <w:r w:rsidRPr="00243324">
        <w:rPr>
          <w:rFonts w:ascii="Times New Roman" w:hAnsi="Times New Roman"/>
          <w:color w:val="auto"/>
          <w:sz w:val="24"/>
          <w:szCs w:val="24"/>
          <w:lang w:val="fr"/>
        </w:rPr>
        <w:t xml:space="preserve">ouvernement pour obtenir son autorisation d’ajuster la quantité totale des </w:t>
      </w:r>
      <w:r>
        <w:rPr>
          <w:rFonts w:ascii="Times New Roman" w:hAnsi="Times New Roman"/>
          <w:color w:val="auto"/>
          <w:sz w:val="24"/>
          <w:szCs w:val="24"/>
          <w:lang w:val="fr"/>
        </w:rPr>
        <w:t>F</w:t>
      </w:r>
      <w:r w:rsidRPr="00243324">
        <w:rPr>
          <w:rFonts w:ascii="Times New Roman" w:hAnsi="Times New Roman"/>
          <w:color w:val="auto"/>
          <w:sz w:val="24"/>
          <w:szCs w:val="24"/>
          <w:lang w:val="fr"/>
        </w:rPr>
        <w:t>ournitures afin de compenser</w:t>
      </w:r>
      <w:r>
        <w:rPr>
          <w:rFonts w:ascii="Times New Roman" w:hAnsi="Times New Roman"/>
          <w:color w:val="auto"/>
          <w:sz w:val="24"/>
          <w:szCs w:val="24"/>
          <w:lang w:val="fr"/>
        </w:rPr>
        <w:t> : (</w:t>
      </w:r>
      <w:r w:rsidRPr="00243324">
        <w:rPr>
          <w:rFonts w:ascii="Times New Roman" w:hAnsi="Times New Roman"/>
          <w:color w:val="auto"/>
          <w:sz w:val="24"/>
          <w:szCs w:val="24"/>
          <w:lang w:val="fr"/>
        </w:rPr>
        <w:t xml:space="preserve">a) toute augmentation du prix des </w:t>
      </w:r>
      <w:r>
        <w:rPr>
          <w:rFonts w:ascii="Times New Roman" w:hAnsi="Times New Roman"/>
          <w:color w:val="auto"/>
          <w:sz w:val="24"/>
          <w:szCs w:val="24"/>
          <w:lang w:val="fr"/>
        </w:rPr>
        <w:t>F</w:t>
      </w:r>
      <w:r w:rsidRPr="00243324">
        <w:rPr>
          <w:rFonts w:ascii="Times New Roman" w:hAnsi="Times New Roman"/>
          <w:color w:val="auto"/>
          <w:sz w:val="24"/>
          <w:szCs w:val="24"/>
          <w:lang w:val="fr"/>
        </w:rPr>
        <w:t>ournitures telle qu’elle est indiquée dans l’</w:t>
      </w:r>
      <w:r>
        <w:rPr>
          <w:rFonts w:ascii="Times New Roman" w:hAnsi="Times New Roman"/>
          <w:color w:val="auto"/>
          <w:sz w:val="24"/>
          <w:szCs w:val="24"/>
          <w:lang w:val="fr"/>
        </w:rPr>
        <w:t>E</w:t>
      </w:r>
      <w:r w:rsidRPr="00243324">
        <w:rPr>
          <w:rFonts w:ascii="Times New Roman" w:hAnsi="Times New Roman"/>
          <w:color w:val="auto"/>
          <w:sz w:val="24"/>
          <w:szCs w:val="24"/>
          <w:lang w:val="fr"/>
        </w:rPr>
        <w:t xml:space="preserve">stimation des </w:t>
      </w:r>
      <w:r>
        <w:rPr>
          <w:rFonts w:ascii="Times New Roman" w:hAnsi="Times New Roman"/>
          <w:color w:val="auto"/>
          <w:sz w:val="24"/>
          <w:szCs w:val="24"/>
          <w:lang w:val="fr"/>
        </w:rPr>
        <w:t>C</w:t>
      </w:r>
      <w:r w:rsidRPr="00243324">
        <w:rPr>
          <w:rFonts w:ascii="Times New Roman" w:hAnsi="Times New Roman"/>
          <w:color w:val="auto"/>
          <w:sz w:val="24"/>
          <w:szCs w:val="24"/>
          <w:lang w:val="fr"/>
        </w:rPr>
        <w:t xml:space="preserve">oûts résultant de changements de prix par le ou les fournisseurs ou prestataires de services, les fluctuations des taux de change ou d’autres frais accessoires liés aux </w:t>
      </w:r>
      <w:r>
        <w:rPr>
          <w:rFonts w:ascii="Times New Roman" w:hAnsi="Times New Roman"/>
          <w:color w:val="auto"/>
          <w:sz w:val="24"/>
          <w:szCs w:val="24"/>
          <w:lang w:val="fr"/>
        </w:rPr>
        <w:t xml:space="preserve">Fournitures </w:t>
      </w:r>
      <w:r w:rsidRPr="00243324">
        <w:rPr>
          <w:rFonts w:ascii="Times New Roman" w:hAnsi="Times New Roman"/>
          <w:color w:val="auto"/>
          <w:sz w:val="24"/>
          <w:szCs w:val="24"/>
          <w:lang w:val="fr"/>
        </w:rPr>
        <w:t xml:space="preserve">et Services financés </w:t>
      </w:r>
      <w:r>
        <w:rPr>
          <w:rFonts w:ascii="Times New Roman" w:hAnsi="Times New Roman"/>
          <w:color w:val="auto"/>
          <w:sz w:val="24"/>
          <w:szCs w:val="24"/>
          <w:lang w:val="fr"/>
        </w:rPr>
        <w:t xml:space="preserve">par ce </w:t>
      </w:r>
      <w:r w:rsidRPr="00243324">
        <w:rPr>
          <w:rFonts w:ascii="Times New Roman" w:hAnsi="Times New Roman"/>
          <w:color w:val="auto"/>
          <w:sz w:val="24"/>
          <w:szCs w:val="24"/>
          <w:lang w:val="fr"/>
        </w:rPr>
        <w:t>présent</w:t>
      </w:r>
      <w:r>
        <w:rPr>
          <w:rFonts w:ascii="Times New Roman" w:hAnsi="Times New Roman"/>
          <w:color w:val="auto"/>
          <w:sz w:val="24"/>
          <w:szCs w:val="24"/>
          <w:lang w:val="fr"/>
        </w:rPr>
        <w:t xml:space="preserve"> Accord ;</w:t>
      </w:r>
      <w:r w:rsidRPr="00243324">
        <w:rPr>
          <w:rFonts w:ascii="Times New Roman" w:hAnsi="Times New Roman"/>
          <w:color w:val="auto"/>
          <w:sz w:val="24"/>
          <w:szCs w:val="24"/>
          <w:lang w:val="fr"/>
        </w:rPr>
        <w:t xml:space="preserve"> et (b) toute augmentation du montant dû pour la livraison des Fournitures. Le </w:t>
      </w:r>
      <w:r>
        <w:rPr>
          <w:rFonts w:ascii="Times New Roman" w:hAnsi="Times New Roman"/>
          <w:color w:val="auto"/>
          <w:sz w:val="24"/>
          <w:szCs w:val="24"/>
          <w:lang w:val="fr"/>
        </w:rPr>
        <w:t>G</w:t>
      </w:r>
      <w:r w:rsidRPr="00243324">
        <w:rPr>
          <w:rFonts w:ascii="Times New Roman" w:hAnsi="Times New Roman"/>
          <w:color w:val="auto"/>
          <w:sz w:val="24"/>
          <w:szCs w:val="24"/>
          <w:lang w:val="fr"/>
        </w:rPr>
        <w:t xml:space="preserve">ouvernement </w:t>
      </w:r>
      <w:r w:rsidR="004F6A31">
        <w:rPr>
          <w:rFonts w:ascii="Times New Roman" w:hAnsi="Times New Roman"/>
          <w:color w:val="auto"/>
          <w:sz w:val="24"/>
          <w:szCs w:val="24"/>
          <w:lang w:val="fr"/>
        </w:rPr>
        <w:t xml:space="preserve">doit </w:t>
      </w:r>
      <w:r w:rsidRPr="00243324">
        <w:rPr>
          <w:rFonts w:ascii="Times New Roman" w:hAnsi="Times New Roman"/>
          <w:color w:val="auto"/>
          <w:sz w:val="24"/>
          <w:szCs w:val="24"/>
          <w:lang w:val="fr"/>
        </w:rPr>
        <w:t>répond</w:t>
      </w:r>
      <w:r w:rsidR="004F6A31">
        <w:rPr>
          <w:rFonts w:ascii="Times New Roman" w:hAnsi="Times New Roman"/>
          <w:color w:val="auto"/>
          <w:sz w:val="24"/>
          <w:szCs w:val="24"/>
          <w:lang w:val="fr"/>
        </w:rPr>
        <w:t>re</w:t>
      </w:r>
      <w:r w:rsidRPr="00243324">
        <w:rPr>
          <w:rFonts w:ascii="Times New Roman" w:hAnsi="Times New Roman"/>
          <w:color w:val="auto"/>
          <w:sz w:val="24"/>
          <w:szCs w:val="24"/>
          <w:lang w:val="fr"/>
        </w:rPr>
        <w:t xml:space="preserve"> dans les </w:t>
      </w:r>
      <w:r w:rsidR="004F6A31">
        <w:rPr>
          <w:rFonts w:ascii="Times New Roman" w:hAnsi="Times New Roman"/>
          <w:color w:val="auto"/>
          <w:sz w:val="24"/>
          <w:szCs w:val="24"/>
          <w:lang w:val="fr"/>
        </w:rPr>
        <w:t>dix (</w:t>
      </w:r>
      <w:r w:rsidRPr="00243324">
        <w:rPr>
          <w:rFonts w:ascii="Times New Roman" w:hAnsi="Times New Roman"/>
          <w:color w:val="auto"/>
          <w:sz w:val="24"/>
          <w:szCs w:val="24"/>
          <w:lang w:val="fr"/>
        </w:rPr>
        <w:t>10</w:t>
      </w:r>
      <w:r w:rsidR="004F6A31">
        <w:rPr>
          <w:rFonts w:ascii="Times New Roman" w:hAnsi="Times New Roman"/>
          <w:color w:val="auto"/>
          <w:sz w:val="24"/>
          <w:szCs w:val="24"/>
          <w:lang w:val="fr"/>
        </w:rPr>
        <w:t>)</w:t>
      </w:r>
      <w:r w:rsidRPr="00243324">
        <w:rPr>
          <w:rFonts w:ascii="Times New Roman" w:hAnsi="Times New Roman"/>
          <w:color w:val="auto"/>
          <w:sz w:val="24"/>
          <w:szCs w:val="24"/>
          <w:lang w:val="fr"/>
        </w:rPr>
        <w:t xml:space="preserve"> jours, à défaut de quoi il </w:t>
      </w:r>
      <w:r w:rsidR="004F6A31">
        <w:rPr>
          <w:rFonts w:ascii="Times New Roman" w:hAnsi="Times New Roman"/>
          <w:color w:val="auto"/>
          <w:sz w:val="24"/>
          <w:szCs w:val="24"/>
          <w:lang w:val="fr"/>
        </w:rPr>
        <w:t>sera</w:t>
      </w:r>
      <w:r w:rsidRPr="00243324">
        <w:rPr>
          <w:rFonts w:ascii="Times New Roman" w:hAnsi="Times New Roman"/>
          <w:color w:val="auto"/>
          <w:sz w:val="24"/>
          <w:szCs w:val="24"/>
          <w:lang w:val="fr"/>
        </w:rPr>
        <w:t xml:space="preserve"> entendu qu’il n’autorise pas un tel ajustement. Les </w:t>
      </w:r>
      <w:r w:rsidR="004F6A31">
        <w:rPr>
          <w:rFonts w:ascii="Times New Roman" w:hAnsi="Times New Roman"/>
          <w:color w:val="auto"/>
          <w:sz w:val="24"/>
          <w:szCs w:val="24"/>
          <w:lang w:val="fr"/>
        </w:rPr>
        <w:t>P</w:t>
      </w:r>
      <w:r w:rsidRPr="00243324">
        <w:rPr>
          <w:rFonts w:ascii="Times New Roman" w:hAnsi="Times New Roman"/>
          <w:color w:val="auto"/>
          <w:sz w:val="24"/>
          <w:szCs w:val="24"/>
          <w:lang w:val="fr"/>
        </w:rPr>
        <w:t xml:space="preserve">arties reconnaissent que des dépassements de coûts peuvent néanmoins se produire et que cette disposition est donc sans préjudice de l’obligation principale du </w:t>
      </w:r>
      <w:r w:rsidR="004F6A31">
        <w:rPr>
          <w:rFonts w:ascii="Times New Roman" w:hAnsi="Times New Roman"/>
          <w:color w:val="auto"/>
          <w:sz w:val="24"/>
          <w:szCs w:val="24"/>
          <w:lang w:val="fr"/>
        </w:rPr>
        <w:t>G</w:t>
      </w:r>
      <w:r w:rsidRPr="00243324">
        <w:rPr>
          <w:rFonts w:ascii="Times New Roman" w:hAnsi="Times New Roman"/>
          <w:color w:val="auto"/>
          <w:sz w:val="24"/>
          <w:szCs w:val="24"/>
          <w:lang w:val="fr"/>
        </w:rPr>
        <w:t xml:space="preserve">ouvernement de supporter les coûts de la transaction conformément aux termes du présent </w:t>
      </w:r>
      <w:r w:rsidR="004F6A31">
        <w:rPr>
          <w:rFonts w:ascii="Times New Roman" w:hAnsi="Times New Roman"/>
          <w:color w:val="auto"/>
          <w:sz w:val="24"/>
          <w:szCs w:val="24"/>
          <w:lang w:val="fr"/>
        </w:rPr>
        <w:t>A</w:t>
      </w:r>
      <w:r w:rsidRPr="00243324">
        <w:rPr>
          <w:rFonts w:ascii="Times New Roman" w:hAnsi="Times New Roman"/>
          <w:color w:val="auto"/>
          <w:sz w:val="24"/>
          <w:szCs w:val="24"/>
          <w:lang w:val="fr"/>
        </w:rPr>
        <w:t>ccord.</w:t>
      </w:r>
    </w:p>
    <w:p w14:paraId="5F4DF06E" w14:textId="77777777" w:rsidR="00243324" w:rsidRPr="00243324" w:rsidRDefault="00243324" w:rsidP="00243324">
      <w:pPr>
        <w:jc w:val="both"/>
        <w:rPr>
          <w:rFonts w:ascii="Times New Roman" w:hAnsi="Times New Roman"/>
          <w:color w:val="auto"/>
          <w:sz w:val="24"/>
          <w:szCs w:val="24"/>
          <w:highlight w:val="yellow"/>
          <w:lang w:val="fr-FR"/>
        </w:rPr>
      </w:pPr>
    </w:p>
    <w:p w14:paraId="4C0D9BD4" w14:textId="4B75C4C2" w:rsidR="00243324" w:rsidRPr="00243324" w:rsidRDefault="004F6A31" w:rsidP="00243324">
      <w:pPr>
        <w:jc w:val="both"/>
        <w:rPr>
          <w:rFonts w:ascii="Times New Roman" w:hAnsi="Times New Roman"/>
          <w:b/>
          <w:color w:val="auto"/>
          <w:sz w:val="24"/>
          <w:szCs w:val="24"/>
          <w:lang w:val="fr-FR"/>
        </w:rPr>
      </w:pPr>
      <w:r>
        <w:rPr>
          <w:rFonts w:ascii="Times New Roman" w:hAnsi="Times New Roman"/>
          <w:b/>
          <w:color w:val="auto"/>
          <w:sz w:val="24"/>
          <w:szCs w:val="24"/>
          <w:lang w:val="fr"/>
        </w:rPr>
        <w:t>Destinataire</w:t>
      </w:r>
    </w:p>
    <w:p w14:paraId="411FF51F" w14:textId="77777777" w:rsidR="00243324" w:rsidRPr="00243324" w:rsidRDefault="00243324" w:rsidP="00243324">
      <w:pPr>
        <w:jc w:val="both"/>
        <w:rPr>
          <w:rFonts w:ascii="Times New Roman" w:hAnsi="Times New Roman"/>
          <w:color w:val="auto"/>
          <w:sz w:val="24"/>
          <w:szCs w:val="24"/>
          <w:lang w:val="fr-FR"/>
        </w:rPr>
      </w:pPr>
    </w:p>
    <w:p w14:paraId="020B8FB1" w14:textId="0890EA30" w:rsidR="00243324" w:rsidRPr="004F6A31" w:rsidRDefault="00243324" w:rsidP="004F6A31">
      <w:pPr>
        <w:pStyle w:val="ListParagraph"/>
        <w:numPr>
          <w:ilvl w:val="0"/>
          <w:numId w:val="38"/>
        </w:numPr>
        <w:tabs>
          <w:tab w:val="clear" w:pos="1080"/>
          <w:tab w:val="left" w:pos="990"/>
        </w:tabs>
        <w:ind w:left="630" w:hanging="630"/>
        <w:jc w:val="both"/>
        <w:rPr>
          <w:rFonts w:ascii="Times New Roman" w:hAnsi="Times New Roman"/>
          <w:color w:val="auto"/>
          <w:sz w:val="24"/>
          <w:szCs w:val="24"/>
          <w:lang w:val="fr-FR"/>
        </w:rPr>
      </w:pPr>
      <w:r w:rsidRPr="004F6A31">
        <w:rPr>
          <w:rFonts w:ascii="Times New Roman" w:hAnsi="Times New Roman"/>
          <w:color w:val="auto"/>
          <w:sz w:val="24"/>
          <w:szCs w:val="24"/>
          <w:lang w:val="fr"/>
        </w:rPr>
        <w:t xml:space="preserve">Chaque </w:t>
      </w:r>
      <w:r w:rsidR="004F6A31">
        <w:rPr>
          <w:rFonts w:ascii="Times New Roman" w:hAnsi="Times New Roman"/>
          <w:color w:val="auto"/>
          <w:sz w:val="24"/>
          <w:szCs w:val="24"/>
          <w:lang w:val="fr"/>
        </w:rPr>
        <w:t>E</w:t>
      </w:r>
      <w:r w:rsidRPr="004F6A31">
        <w:rPr>
          <w:rFonts w:ascii="Times New Roman" w:hAnsi="Times New Roman"/>
          <w:color w:val="auto"/>
          <w:sz w:val="24"/>
          <w:szCs w:val="24"/>
          <w:lang w:val="fr"/>
        </w:rPr>
        <w:t xml:space="preserve">stimation des </w:t>
      </w:r>
      <w:r w:rsidR="004F6A31">
        <w:rPr>
          <w:rFonts w:ascii="Times New Roman" w:hAnsi="Times New Roman"/>
          <w:color w:val="auto"/>
          <w:sz w:val="24"/>
          <w:szCs w:val="24"/>
          <w:lang w:val="fr"/>
        </w:rPr>
        <w:t>C</w:t>
      </w:r>
      <w:r w:rsidRPr="004F6A31">
        <w:rPr>
          <w:rFonts w:ascii="Times New Roman" w:hAnsi="Times New Roman"/>
          <w:color w:val="auto"/>
          <w:sz w:val="24"/>
          <w:szCs w:val="24"/>
          <w:lang w:val="fr"/>
        </w:rPr>
        <w:t xml:space="preserve">oûts précisera le destinataire des </w:t>
      </w:r>
      <w:r w:rsidR="004F6A31">
        <w:rPr>
          <w:rFonts w:ascii="Times New Roman" w:hAnsi="Times New Roman"/>
          <w:color w:val="auto"/>
          <w:sz w:val="24"/>
          <w:szCs w:val="24"/>
          <w:lang w:val="fr"/>
        </w:rPr>
        <w:t>F</w:t>
      </w:r>
      <w:r w:rsidRPr="004F6A31">
        <w:rPr>
          <w:rFonts w:ascii="Times New Roman" w:hAnsi="Times New Roman"/>
          <w:color w:val="auto"/>
          <w:sz w:val="24"/>
          <w:szCs w:val="24"/>
          <w:lang w:val="fr"/>
        </w:rPr>
        <w:t xml:space="preserve">ournitures mentionnées dans cette </w:t>
      </w:r>
      <w:r w:rsidR="004F6A31">
        <w:rPr>
          <w:rFonts w:ascii="Times New Roman" w:hAnsi="Times New Roman"/>
          <w:color w:val="auto"/>
          <w:sz w:val="24"/>
          <w:szCs w:val="24"/>
          <w:lang w:val="fr"/>
        </w:rPr>
        <w:t>E</w:t>
      </w:r>
      <w:r w:rsidRPr="004F6A31">
        <w:rPr>
          <w:rFonts w:ascii="Times New Roman" w:hAnsi="Times New Roman"/>
          <w:color w:val="auto"/>
          <w:sz w:val="24"/>
          <w:szCs w:val="24"/>
          <w:lang w:val="fr"/>
        </w:rPr>
        <w:t xml:space="preserve">stimation des </w:t>
      </w:r>
      <w:r w:rsidR="004F6A31">
        <w:rPr>
          <w:rFonts w:ascii="Times New Roman" w:hAnsi="Times New Roman"/>
          <w:color w:val="auto"/>
          <w:sz w:val="24"/>
          <w:szCs w:val="24"/>
          <w:lang w:val="fr"/>
        </w:rPr>
        <w:t>C</w:t>
      </w:r>
      <w:r w:rsidRPr="004F6A31">
        <w:rPr>
          <w:rFonts w:ascii="Times New Roman" w:hAnsi="Times New Roman"/>
          <w:color w:val="auto"/>
          <w:sz w:val="24"/>
          <w:szCs w:val="24"/>
          <w:lang w:val="fr"/>
        </w:rPr>
        <w:t xml:space="preserve">oûts, après accord entre l’UNICEF et le </w:t>
      </w:r>
      <w:r w:rsidR="004F6A31">
        <w:rPr>
          <w:rFonts w:ascii="Times New Roman" w:hAnsi="Times New Roman"/>
          <w:color w:val="auto"/>
          <w:sz w:val="24"/>
          <w:szCs w:val="24"/>
          <w:lang w:val="fr"/>
        </w:rPr>
        <w:t>G</w:t>
      </w:r>
      <w:r w:rsidRPr="004F6A31">
        <w:rPr>
          <w:rFonts w:ascii="Times New Roman" w:hAnsi="Times New Roman"/>
          <w:color w:val="auto"/>
          <w:sz w:val="24"/>
          <w:szCs w:val="24"/>
          <w:lang w:val="fr"/>
        </w:rPr>
        <w:t xml:space="preserve">ouvernement.  L’UNICEF n’agira pas en tant que destinataire des </w:t>
      </w:r>
      <w:r w:rsidR="004F6A31">
        <w:rPr>
          <w:rFonts w:ascii="Times New Roman" w:hAnsi="Times New Roman"/>
          <w:color w:val="auto"/>
          <w:sz w:val="24"/>
          <w:szCs w:val="24"/>
          <w:lang w:val="fr"/>
        </w:rPr>
        <w:t>F</w:t>
      </w:r>
      <w:r w:rsidRPr="004F6A31">
        <w:rPr>
          <w:rFonts w:ascii="Times New Roman" w:hAnsi="Times New Roman"/>
          <w:color w:val="auto"/>
          <w:sz w:val="24"/>
          <w:szCs w:val="24"/>
          <w:lang w:val="fr"/>
        </w:rPr>
        <w:t xml:space="preserve">ournitures.  </w:t>
      </w:r>
      <w:r w:rsidRPr="004F6A31">
        <w:rPr>
          <w:rFonts w:ascii="Times New Roman" w:hAnsi="Times New Roman"/>
          <w:bCs/>
          <w:color w:val="auto"/>
          <w:sz w:val="24"/>
          <w:szCs w:val="24"/>
          <w:lang w:val="fr"/>
        </w:rPr>
        <w:t xml:space="preserve">Le </w:t>
      </w:r>
      <w:r w:rsidR="004F6A31">
        <w:rPr>
          <w:rFonts w:ascii="Times New Roman" w:hAnsi="Times New Roman"/>
          <w:bCs/>
          <w:color w:val="auto"/>
          <w:sz w:val="24"/>
          <w:szCs w:val="24"/>
          <w:lang w:val="fr"/>
        </w:rPr>
        <w:t>G</w:t>
      </w:r>
      <w:r w:rsidRPr="004F6A31">
        <w:rPr>
          <w:rFonts w:ascii="Times New Roman" w:hAnsi="Times New Roman"/>
          <w:bCs/>
          <w:color w:val="auto"/>
          <w:sz w:val="24"/>
          <w:szCs w:val="24"/>
          <w:lang w:val="fr"/>
        </w:rPr>
        <w:t xml:space="preserve">ouvernement ou son représentant désigné sera le destinataire des </w:t>
      </w:r>
      <w:r w:rsidR="004F6A31">
        <w:rPr>
          <w:rFonts w:ascii="Times New Roman" w:hAnsi="Times New Roman"/>
          <w:bCs/>
          <w:color w:val="auto"/>
          <w:sz w:val="24"/>
          <w:szCs w:val="24"/>
          <w:lang w:val="fr"/>
        </w:rPr>
        <w:t>F</w:t>
      </w:r>
      <w:r w:rsidRPr="004F6A31">
        <w:rPr>
          <w:rFonts w:ascii="Times New Roman" w:hAnsi="Times New Roman"/>
          <w:bCs/>
          <w:color w:val="auto"/>
          <w:sz w:val="24"/>
          <w:szCs w:val="24"/>
          <w:lang w:val="fr"/>
        </w:rPr>
        <w:t>ournitures.</w:t>
      </w:r>
    </w:p>
    <w:p w14:paraId="10941C38" w14:textId="77777777" w:rsidR="00243324" w:rsidRPr="00243324" w:rsidRDefault="00243324" w:rsidP="00243324">
      <w:pPr>
        <w:jc w:val="both"/>
        <w:rPr>
          <w:rFonts w:ascii="Times New Roman" w:hAnsi="Times New Roman"/>
          <w:color w:val="auto"/>
          <w:sz w:val="24"/>
          <w:szCs w:val="24"/>
          <w:lang w:val="fr-FR"/>
        </w:rPr>
      </w:pPr>
    </w:p>
    <w:p w14:paraId="1D0B5C8D" w14:textId="12931557" w:rsidR="00243324" w:rsidRPr="00243324" w:rsidRDefault="004F6A31" w:rsidP="00243324">
      <w:pPr>
        <w:jc w:val="both"/>
        <w:rPr>
          <w:rFonts w:ascii="Times New Roman" w:hAnsi="Times New Roman"/>
          <w:b/>
          <w:color w:val="auto"/>
          <w:sz w:val="24"/>
          <w:szCs w:val="24"/>
          <w:lang w:val="fr-FR"/>
        </w:rPr>
      </w:pPr>
      <w:r>
        <w:rPr>
          <w:rFonts w:ascii="Times New Roman" w:hAnsi="Times New Roman"/>
          <w:b/>
          <w:color w:val="auto"/>
          <w:sz w:val="24"/>
          <w:szCs w:val="24"/>
          <w:lang w:val="fr"/>
        </w:rPr>
        <w:t>Fourniture par l’</w:t>
      </w:r>
      <w:r w:rsidR="00243324" w:rsidRPr="00243324">
        <w:rPr>
          <w:rFonts w:ascii="Times New Roman" w:hAnsi="Times New Roman"/>
          <w:b/>
          <w:color w:val="auto"/>
          <w:sz w:val="24"/>
          <w:szCs w:val="24"/>
          <w:lang w:val="fr"/>
        </w:rPr>
        <w:t xml:space="preserve">UNICEF ou son transitaire désigné </w:t>
      </w:r>
      <w:r>
        <w:rPr>
          <w:rFonts w:ascii="Times New Roman" w:hAnsi="Times New Roman"/>
          <w:b/>
          <w:color w:val="auto"/>
          <w:sz w:val="24"/>
          <w:szCs w:val="24"/>
          <w:lang w:val="fr"/>
        </w:rPr>
        <w:t>des</w:t>
      </w:r>
      <w:r w:rsidR="00243324" w:rsidRPr="00243324">
        <w:rPr>
          <w:rFonts w:ascii="Times New Roman" w:hAnsi="Times New Roman"/>
          <w:b/>
          <w:color w:val="auto"/>
          <w:sz w:val="24"/>
          <w:szCs w:val="24"/>
          <w:lang w:val="fr"/>
        </w:rPr>
        <w:t xml:space="preserve"> </w:t>
      </w:r>
      <w:r>
        <w:rPr>
          <w:rFonts w:ascii="Times New Roman" w:hAnsi="Times New Roman"/>
          <w:b/>
          <w:color w:val="auto"/>
          <w:sz w:val="24"/>
          <w:szCs w:val="24"/>
          <w:lang w:val="fr"/>
        </w:rPr>
        <w:t>D</w:t>
      </w:r>
      <w:r w:rsidR="00243324" w:rsidRPr="00243324">
        <w:rPr>
          <w:rFonts w:ascii="Times New Roman" w:hAnsi="Times New Roman"/>
          <w:b/>
          <w:color w:val="auto"/>
          <w:sz w:val="24"/>
          <w:szCs w:val="24"/>
          <w:lang w:val="fr"/>
        </w:rPr>
        <w:t>ocuments d’</w:t>
      </w:r>
      <w:r>
        <w:rPr>
          <w:rFonts w:ascii="Times New Roman" w:hAnsi="Times New Roman"/>
          <w:b/>
          <w:color w:val="auto"/>
          <w:sz w:val="24"/>
          <w:szCs w:val="24"/>
          <w:lang w:val="fr"/>
        </w:rPr>
        <w:t>E</w:t>
      </w:r>
      <w:r w:rsidR="00243324" w:rsidRPr="00243324">
        <w:rPr>
          <w:rFonts w:ascii="Times New Roman" w:hAnsi="Times New Roman"/>
          <w:b/>
          <w:color w:val="auto"/>
          <w:sz w:val="24"/>
          <w:szCs w:val="24"/>
          <w:lang w:val="fr"/>
        </w:rPr>
        <w:t xml:space="preserve">xpédition pertinents et les </w:t>
      </w:r>
      <w:r>
        <w:rPr>
          <w:rFonts w:ascii="Times New Roman" w:hAnsi="Times New Roman"/>
          <w:b/>
          <w:color w:val="auto"/>
          <w:sz w:val="24"/>
          <w:szCs w:val="24"/>
          <w:lang w:val="fr"/>
        </w:rPr>
        <w:t>D</w:t>
      </w:r>
      <w:r w:rsidR="00243324" w:rsidRPr="00243324">
        <w:rPr>
          <w:rFonts w:ascii="Times New Roman" w:hAnsi="Times New Roman"/>
          <w:b/>
          <w:color w:val="auto"/>
          <w:sz w:val="24"/>
          <w:szCs w:val="24"/>
          <w:lang w:val="fr"/>
        </w:rPr>
        <w:t>ocuments d’</w:t>
      </w:r>
      <w:r>
        <w:rPr>
          <w:rFonts w:ascii="Times New Roman" w:hAnsi="Times New Roman"/>
          <w:b/>
          <w:color w:val="auto"/>
          <w:sz w:val="24"/>
          <w:szCs w:val="24"/>
          <w:lang w:val="fr"/>
        </w:rPr>
        <w:t>A</w:t>
      </w:r>
      <w:r w:rsidR="00243324" w:rsidRPr="00243324">
        <w:rPr>
          <w:rFonts w:ascii="Times New Roman" w:hAnsi="Times New Roman"/>
          <w:b/>
          <w:color w:val="auto"/>
          <w:sz w:val="24"/>
          <w:szCs w:val="24"/>
          <w:lang w:val="fr"/>
        </w:rPr>
        <w:t xml:space="preserve">ssurance de la </w:t>
      </w:r>
      <w:r>
        <w:rPr>
          <w:rFonts w:ascii="Times New Roman" w:hAnsi="Times New Roman"/>
          <w:b/>
          <w:color w:val="auto"/>
          <w:sz w:val="24"/>
          <w:szCs w:val="24"/>
          <w:lang w:val="fr"/>
        </w:rPr>
        <w:t>Q</w:t>
      </w:r>
      <w:r w:rsidR="00243324" w:rsidRPr="00243324">
        <w:rPr>
          <w:rFonts w:ascii="Times New Roman" w:hAnsi="Times New Roman"/>
          <w:b/>
          <w:color w:val="auto"/>
          <w:sz w:val="24"/>
          <w:szCs w:val="24"/>
          <w:lang w:val="fr"/>
        </w:rPr>
        <w:t xml:space="preserve">ualité des </w:t>
      </w:r>
      <w:r>
        <w:rPr>
          <w:rFonts w:ascii="Times New Roman" w:hAnsi="Times New Roman"/>
          <w:b/>
          <w:color w:val="auto"/>
          <w:sz w:val="24"/>
          <w:szCs w:val="24"/>
          <w:lang w:val="fr"/>
        </w:rPr>
        <w:t>P</w:t>
      </w:r>
      <w:r w:rsidR="00243324" w:rsidRPr="00243324">
        <w:rPr>
          <w:rFonts w:ascii="Times New Roman" w:hAnsi="Times New Roman"/>
          <w:b/>
          <w:color w:val="auto"/>
          <w:sz w:val="24"/>
          <w:szCs w:val="24"/>
          <w:lang w:val="fr"/>
        </w:rPr>
        <w:t>roduits</w:t>
      </w:r>
    </w:p>
    <w:p w14:paraId="57EA4D49" w14:textId="77777777" w:rsidR="00243324" w:rsidRPr="00243324" w:rsidRDefault="00243324" w:rsidP="00243324">
      <w:pPr>
        <w:jc w:val="both"/>
        <w:rPr>
          <w:rFonts w:ascii="Times New Roman" w:hAnsi="Times New Roman"/>
          <w:color w:val="auto"/>
          <w:sz w:val="24"/>
          <w:szCs w:val="24"/>
          <w:lang w:val="fr-FR"/>
        </w:rPr>
      </w:pPr>
    </w:p>
    <w:p w14:paraId="52A3CEF9" w14:textId="059E91B1" w:rsidR="00243324" w:rsidRPr="004F6A31" w:rsidRDefault="00243324" w:rsidP="004F6A31">
      <w:pPr>
        <w:pStyle w:val="ListParagraph"/>
        <w:numPr>
          <w:ilvl w:val="0"/>
          <w:numId w:val="38"/>
        </w:numPr>
        <w:tabs>
          <w:tab w:val="clear" w:pos="1080"/>
        </w:tabs>
        <w:ind w:left="630" w:hanging="630"/>
        <w:jc w:val="both"/>
        <w:rPr>
          <w:rFonts w:ascii="Times New Roman" w:hAnsi="Times New Roman"/>
          <w:color w:val="auto"/>
          <w:sz w:val="24"/>
          <w:szCs w:val="24"/>
          <w:lang w:val="fr-FR"/>
        </w:rPr>
      </w:pPr>
      <w:r w:rsidRPr="004F6A31">
        <w:rPr>
          <w:rFonts w:ascii="Times New Roman" w:hAnsi="Times New Roman"/>
          <w:color w:val="auto"/>
          <w:sz w:val="24"/>
          <w:szCs w:val="24"/>
          <w:lang w:val="fr"/>
        </w:rPr>
        <w:t xml:space="preserve">L’UNICEF ou le transitaire désigné de l’UNICEF enverra des copies des documents d’expédition pertinents et des documents d’assurance de la qualité des produits requis (tels que le </w:t>
      </w:r>
      <w:r w:rsidR="00BF3DD4">
        <w:rPr>
          <w:rFonts w:ascii="Times New Roman" w:hAnsi="Times New Roman"/>
          <w:color w:val="auto"/>
          <w:sz w:val="24"/>
          <w:szCs w:val="24"/>
          <w:lang w:val="fr"/>
        </w:rPr>
        <w:t>C</w:t>
      </w:r>
      <w:r w:rsidRPr="004F6A31">
        <w:rPr>
          <w:rFonts w:ascii="Times New Roman" w:hAnsi="Times New Roman"/>
          <w:color w:val="auto"/>
          <w:sz w:val="24"/>
          <w:szCs w:val="24"/>
          <w:lang w:val="fr"/>
        </w:rPr>
        <w:t>ertificat d’</w:t>
      </w:r>
      <w:r w:rsidR="00BF3DD4">
        <w:rPr>
          <w:rFonts w:ascii="Times New Roman" w:hAnsi="Times New Roman"/>
          <w:color w:val="auto"/>
          <w:sz w:val="24"/>
          <w:szCs w:val="24"/>
          <w:lang w:val="fr"/>
        </w:rPr>
        <w:t>A</w:t>
      </w:r>
      <w:r w:rsidRPr="004F6A31">
        <w:rPr>
          <w:rFonts w:ascii="Times New Roman" w:hAnsi="Times New Roman"/>
          <w:color w:val="auto"/>
          <w:sz w:val="24"/>
          <w:szCs w:val="24"/>
          <w:lang w:val="fr"/>
        </w:rPr>
        <w:t xml:space="preserve">nalyse), tels que déterminés par l’UNICEF en consultation avec le </w:t>
      </w:r>
      <w:r w:rsidR="00BF3DD4">
        <w:rPr>
          <w:rFonts w:ascii="Times New Roman" w:hAnsi="Times New Roman"/>
          <w:color w:val="auto"/>
          <w:sz w:val="24"/>
          <w:szCs w:val="24"/>
          <w:lang w:val="fr"/>
        </w:rPr>
        <w:t>G</w:t>
      </w:r>
      <w:r w:rsidRPr="004F6A31">
        <w:rPr>
          <w:rFonts w:ascii="Times New Roman" w:hAnsi="Times New Roman"/>
          <w:color w:val="auto"/>
          <w:sz w:val="24"/>
          <w:szCs w:val="24"/>
          <w:lang w:val="fr"/>
        </w:rPr>
        <w:t xml:space="preserve">ouvernement, au destinataire spécifié.  L’UNICEF ou son transitaire désigné fera des efforts raisonnables pour fournir ces documents au moins sept (7) jours </w:t>
      </w:r>
      <w:r w:rsidR="00BF3DD4">
        <w:rPr>
          <w:rFonts w:ascii="Times New Roman" w:hAnsi="Times New Roman"/>
          <w:color w:val="auto"/>
          <w:sz w:val="24"/>
          <w:szCs w:val="24"/>
          <w:lang w:val="fr"/>
        </w:rPr>
        <w:t>calendaires</w:t>
      </w:r>
      <w:r w:rsidRPr="004F6A31">
        <w:rPr>
          <w:rFonts w:ascii="Times New Roman" w:hAnsi="Times New Roman"/>
          <w:color w:val="auto"/>
          <w:sz w:val="24"/>
          <w:szCs w:val="24"/>
          <w:lang w:val="fr"/>
        </w:rPr>
        <w:t xml:space="preserve"> avant l’arrivée des </w:t>
      </w:r>
      <w:r w:rsidR="00BF3DD4">
        <w:rPr>
          <w:rFonts w:ascii="Times New Roman" w:hAnsi="Times New Roman"/>
          <w:color w:val="auto"/>
          <w:sz w:val="24"/>
          <w:szCs w:val="24"/>
          <w:lang w:val="fr"/>
        </w:rPr>
        <w:t>F</w:t>
      </w:r>
      <w:r w:rsidR="00BF3DD4" w:rsidRPr="004F6A31">
        <w:rPr>
          <w:rFonts w:ascii="Times New Roman" w:hAnsi="Times New Roman"/>
          <w:color w:val="auto"/>
          <w:sz w:val="24"/>
          <w:szCs w:val="24"/>
          <w:lang w:val="fr"/>
        </w:rPr>
        <w:t>ournitures ;</w:t>
      </w:r>
      <w:r w:rsidRPr="004F6A31">
        <w:rPr>
          <w:rFonts w:ascii="Times New Roman" w:hAnsi="Times New Roman"/>
          <w:color w:val="auto"/>
          <w:sz w:val="24"/>
          <w:szCs w:val="24"/>
          <w:lang w:val="fr"/>
        </w:rPr>
        <w:t xml:space="preserve"> </w:t>
      </w:r>
      <w:r w:rsidRPr="004F6A31">
        <w:rPr>
          <w:rFonts w:ascii="Times New Roman" w:hAnsi="Times New Roman"/>
          <w:color w:val="auto"/>
          <w:sz w:val="24"/>
          <w:szCs w:val="24"/>
          <w:u w:val="single"/>
          <w:lang w:val="fr"/>
        </w:rPr>
        <w:t>à condition toutefois que,</w:t>
      </w:r>
      <w:r w:rsidRPr="004F6A31">
        <w:rPr>
          <w:rFonts w:ascii="Times New Roman" w:hAnsi="Times New Roman"/>
          <w:sz w:val="24"/>
          <w:szCs w:val="24"/>
          <w:lang w:val="fr"/>
        </w:rPr>
        <w:t xml:space="preserve"> </w:t>
      </w:r>
      <w:r w:rsidRPr="00BF3DD4">
        <w:rPr>
          <w:rFonts w:ascii="Times New Roman" w:hAnsi="Times New Roman"/>
          <w:color w:val="auto"/>
          <w:sz w:val="24"/>
          <w:szCs w:val="24"/>
          <w:lang w:val="fr"/>
        </w:rPr>
        <w:t xml:space="preserve">dans le cas de fournitures autres que des </w:t>
      </w:r>
      <w:r w:rsidR="00BF3DD4">
        <w:rPr>
          <w:rFonts w:ascii="Times New Roman" w:hAnsi="Times New Roman"/>
          <w:color w:val="auto"/>
          <w:sz w:val="24"/>
          <w:szCs w:val="24"/>
          <w:lang w:val="fr"/>
        </w:rPr>
        <w:t>V</w:t>
      </w:r>
      <w:r w:rsidRPr="00BF3DD4">
        <w:rPr>
          <w:rFonts w:ascii="Times New Roman" w:hAnsi="Times New Roman"/>
          <w:color w:val="auto"/>
          <w:sz w:val="24"/>
          <w:szCs w:val="24"/>
          <w:lang w:val="fr"/>
        </w:rPr>
        <w:t xml:space="preserve">accins expédiées par voie aérienne, l’UNICEF ou son transitaire désigné fasse des efforts raisonnables pour fournir </w:t>
      </w:r>
      <w:r w:rsidRPr="004F6A31">
        <w:rPr>
          <w:rFonts w:ascii="Times New Roman" w:hAnsi="Times New Roman"/>
          <w:color w:val="auto"/>
          <w:sz w:val="24"/>
          <w:szCs w:val="24"/>
          <w:lang w:val="fr"/>
        </w:rPr>
        <w:t>ces documents avant l’arrivée. Les documents d’expédition pertinents comprendront normalement les éléments suivants :</w:t>
      </w:r>
    </w:p>
    <w:p w14:paraId="7147FE0C" w14:textId="77777777" w:rsidR="00243324" w:rsidRPr="00243324" w:rsidRDefault="00243324" w:rsidP="00243324">
      <w:pPr>
        <w:ind w:left="720"/>
        <w:jc w:val="both"/>
        <w:rPr>
          <w:rFonts w:ascii="Times New Roman" w:hAnsi="Times New Roman"/>
          <w:color w:val="auto"/>
          <w:sz w:val="24"/>
          <w:szCs w:val="24"/>
          <w:lang w:val="fr-FR"/>
        </w:rPr>
      </w:pPr>
    </w:p>
    <w:p w14:paraId="71E9F929" w14:textId="68581867" w:rsidR="00243324" w:rsidRPr="00243324" w:rsidRDefault="00243324" w:rsidP="00BF3DD4">
      <w:pPr>
        <w:ind w:left="1080" w:right="533" w:hanging="180"/>
        <w:jc w:val="both"/>
        <w:rPr>
          <w:rFonts w:ascii="Times New Roman" w:hAnsi="Times New Roman"/>
          <w:color w:val="auto"/>
          <w:sz w:val="24"/>
          <w:szCs w:val="24"/>
          <w:lang w:val="fr-FR"/>
        </w:rPr>
      </w:pPr>
      <w:r w:rsidRPr="00243324">
        <w:rPr>
          <w:rFonts w:ascii="Times New Roman" w:hAnsi="Times New Roman"/>
          <w:color w:val="auto"/>
          <w:sz w:val="24"/>
          <w:szCs w:val="24"/>
          <w:lang w:val="fr"/>
        </w:rPr>
        <w:t xml:space="preserve">a.Copies des factures des fournisseurs qui comprennent la description des </w:t>
      </w:r>
      <w:r w:rsidR="00BF3DD4">
        <w:rPr>
          <w:rFonts w:ascii="Times New Roman" w:hAnsi="Times New Roman"/>
          <w:color w:val="auto"/>
          <w:sz w:val="24"/>
          <w:szCs w:val="24"/>
          <w:lang w:val="fr"/>
        </w:rPr>
        <w:t>F</w:t>
      </w:r>
      <w:r w:rsidRPr="00243324">
        <w:rPr>
          <w:rFonts w:ascii="Times New Roman" w:hAnsi="Times New Roman"/>
          <w:color w:val="auto"/>
          <w:sz w:val="24"/>
          <w:szCs w:val="24"/>
          <w:lang w:val="fr"/>
        </w:rPr>
        <w:t>ournitures, la quantité, le prix unitaire et le montant total</w:t>
      </w:r>
      <w:r w:rsidR="00BF3DD4">
        <w:rPr>
          <w:rFonts w:ascii="Times New Roman" w:hAnsi="Times New Roman"/>
          <w:color w:val="auto"/>
          <w:sz w:val="24"/>
          <w:szCs w:val="24"/>
          <w:lang w:val="fr"/>
        </w:rPr>
        <w:t>.</w:t>
      </w:r>
    </w:p>
    <w:p w14:paraId="38087BD4" w14:textId="77777777" w:rsidR="00243324" w:rsidRPr="00243324" w:rsidRDefault="00243324" w:rsidP="00BF3DD4">
      <w:pPr>
        <w:ind w:left="1080" w:right="533" w:hanging="180"/>
        <w:jc w:val="both"/>
        <w:rPr>
          <w:rFonts w:ascii="Times New Roman" w:hAnsi="Times New Roman"/>
          <w:color w:val="auto"/>
          <w:sz w:val="24"/>
          <w:szCs w:val="24"/>
          <w:lang w:val="fr-FR"/>
        </w:rPr>
      </w:pPr>
    </w:p>
    <w:p w14:paraId="38833714" w14:textId="77777777" w:rsidR="00243324" w:rsidRPr="00243324" w:rsidRDefault="00243324" w:rsidP="00BF3DD4">
      <w:pPr>
        <w:ind w:left="1080" w:right="533" w:hanging="180"/>
        <w:jc w:val="both"/>
        <w:rPr>
          <w:rFonts w:ascii="Times New Roman" w:hAnsi="Times New Roman"/>
          <w:color w:val="auto"/>
          <w:sz w:val="24"/>
          <w:szCs w:val="24"/>
          <w:lang w:val="fr-FR"/>
        </w:rPr>
      </w:pPr>
      <w:r w:rsidRPr="00243324">
        <w:rPr>
          <w:rFonts w:ascii="Times New Roman" w:hAnsi="Times New Roman"/>
          <w:color w:val="auto"/>
          <w:sz w:val="24"/>
          <w:szCs w:val="24"/>
          <w:lang w:val="fr"/>
        </w:rPr>
        <w:t>b.Copies du connaissement ou copies de la lettre de voiture ferroviaire, de la lettre de voiture routière, de la lettre de transport routier, de la lettre de transport routier ou aérien ou du document de transport multimodal.</w:t>
      </w:r>
    </w:p>
    <w:p w14:paraId="1CE4C38C" w14:textId="77777777" w:rsidR="00243324" w:rsidRPr="00243324" w:rsidRDefault="00243324" w:rsidP="00BF3DD4">
      <w:pPr>
        <w:ind w:left="1080" w:right="533" w:hanging="180"/>
        <w:jc w:val="both"/>
        <w:rPr>
          <w:rFonts w:ascii="Times New Roman" w:hAnsi="Times New Roman"/>
          <w:color w:val="auto"/>
          <w:sz w:val="24"/>
          <w:szCs w:val="24"/>
          <w:lang w:val="fr-FR"/>
        </w:rPr>
      </w:pPr>
    </w:p>
    <w:p w14:paraId="0F2E9E11" w14:textId="77777777" w:rsidR="00243324" w:rsidRPr="00243324" w:rsidRDefault="00243324" w:rsidP="00BF3DD4">
      <w:pPr>
        <w:ind w:left="1080" w:right="533" w:hanging="180"/>
        <w:jc w:val="both"/>
        <w:rPr>
          <w:rFonts w:ascii="Times New Roman" w:hAnsi="Times New Roman"/>
          <w:color w:val="auto"/>
          <w:sz w:val="24"/>
          <w:szCs w:val="24"/>
          <w:lang w:val="fr-FR"/>
        </w:rPr>
      </w:pPr>
      <w:r w:rsidRPr="00243324">
        <w:rPr>
          <w:rFonts w:ascii="Times New Roman" w:hAnsi="Times New Roman"/>
          <w:color w:val="auto"/>
          <w:sz w:val="24"/>
          <w:szCs w:val="24"/>
          <w:lang w:val="fr"/>
        </w:rPr>
        <w:t>c.Copies de la liste de colisage identifiant le contenu de chaque colis.</w:t>
      </w:r>
    </w:p>
    <w:p w14:paraId="0A729B3D" w14:textId="77777777" w:rsidR="00243324" w:rsidRPr="00243324" w:rsidRDefault="00243324" w:rsidP="00243324">
      <w:pPr>
        <w:jc w:val="both"/>
        <w:rPr>
          <w:rFonts w:ascii="Times New Roman" w:hAnsi="Times New Roman"/>
          <w:b/>
          <w:color w:val="auto"/>
          <w:sz w:val="24"/>
          <w:szCs w:val="24"/>
          <w:lang w:val="fr-FR"/>
        </w:rPr>
      </w:pPr>
    </w:p>
    <w:p w14:paraId="69BA3B50" w14:textId="0B5FF5BD" w:rsidR="00243324" w:rsidRPr="00243324" w:rsidRDefault="00BF3DD4" w:rsidP="00243324">
      <w:pPr>
        <w:jc w:val="both"/>
        <w:rPr>
          <w:rFonts w:ascii="Times New Roman" w:hAnsi="Times New Roman"/>
          <w:b/>
          <w:color w:val="auto"/>
          <w:sz w:val="24"/>
          <w:szCs w:val="24"/>
          <w:lang w:val="fr-FR"/>
        </w:rPr>
      </w:pPr>
      <w:r w:rsidRPr="00243324">
        <w:rPr>
          <w:rFonts w:ascii="Times New Roman" w:hAnsi="Times New Roman"/>
          <w:b/>
          <w:color w:val="auto"/>
          <w:sz w:val="24"/>
          <w:szCs w:val="24"/>
          <w:lang w:val="fr"/>
        </w:rPr>
        <w:t>Assurance</w:t>
      </w:r>
    </w:p>
    <w:p w14:paraId="28826932" w14:textId="77777777" w:rsidR="00243324" w:rsidRPr="00243324" w:rsidRDefault="00243324" w:rsidP="00243324">
      <w:pPr>
        <w:jc w:val="both"/>
        <w:rPr>
          <w:rFonts w:ascii="Times New Roman" w:hAnsi="Times New Roman"/>
          <w:color w:val="auto"/>
          <w:sz w:val="24"/>
          <w:szCs w:val="24"/>
          <w:u w:val="single"/>
          <w:lang w:val="fr-FR"/>
        </w:rPr>
      </w:pPr>
    </w:p>
    <w:p w14:paraId="2E0A63AE" w14:textId="25B7D208" w:rsidR="00243324" w:rsidRPr="00BF3DD4" w:rsidRDefault="00243324" w:rsidP="00BF3DD4">
      <w:pPr>
        <w:pStyle w:val="ListParagraph"/>
        <w:numPr>
          <w:ilvl w:val="0"/>
          <w:numId w:val="38"/>
        </w:numPr>
        <w:tabs>
          <w:tab w:val="clear" w:pos="1080"/>
        </w:tabs>
        <w:ind w:left="540" w:hanging="540"/>
        <w:jc w:val="both"/>
        <w:rPr>
          <w:rFonts w:ascii="Times New Roman" w:hAnsi="Times New Roman"/>
          <w:color w:val="auto"/>
          <w:sz w:val="24"/>
          <w:szCs w:val="24"/>
          <w:lang w:val="fr-FR"/>
        </w:rPr>
      </w:pPr>
      <w:r w:rsidRPr="00BF3DD4">
        <w:rPr>
          <w:rFonts w:ascii="Times New Roman" w:hAnsi="Times New Roman"/>
          <w:color w:val="auto"/>
          <w:sz w:val="24"/>
          <w:szCs w:val="24"/>
          <w:lang w:val="fr"/>
        </w:rPr>
        <w:t xml:space="preserve">Les fournitures seront livrées transport et assurance payées (CIP), conformément aux INCOTERMS 2020, au point d’entrée, sauf accord contraire par écrit.  Le </w:t>
      </w:r>
      <w:r w:rsidR="00BF3DD4">
        <w:rPr>
          <w:rFonts w:ascii="Times New Roman" w:hAnsi="Times New Roman"/>
          <w:color w:val="auto"/>
          <w:sz w:val="24"/>
          <w:szCs w:val="24"/>
          <w:lang w:val="fr"/>
        </w:rPr>
        <w:t>G</w:t>
      </w:r>
      <w:r w:rsidRPr="00BF3DD4">
        <w:rPr>
          <w:rFonts w:ascii="Times New Roman" w:hAnsi="Times New Roman"/>
          <w:color w:val="auto"/>
          <w:sz w:val="24"/>
          <w:szCs w:val="24"/>
          <w:lang w:val="fr"/>
        </w:rPr>
        <w:t xml:space="preserve">ouvernement peut choisir d’être responsable de l’assurance des fournitures en transit, auquel cas il doit, avant la date à laquelle l’UNICEF conclut un contrat contraignant pour les </w:t>
      </w:r>
      <w:r w:rsidR="00BF3DD4">
        <w:rPr>
          <w:rFonts w:ascii="Times New Roman" w:hAnsi="Times New Roman"/>
          <w:color w:val="auto"/>
          <w:sz w:val="24"/>
          <w:szCs w:val="24"/>
          <w:lang w:val="fr"/>
        </w:rPr>
        <w:t>F</w:t>
      </w:r>
      <w:r w:rsidRPr="00BF3DD4">
        <w:rPr>
          <w:rFonts w:ascii="Times New Roman" w:hAnsi="Times New Roman"/>
          <w:color w:val="auto"/>
          <w:sz w:val="24"/>
          <w:szCs w:val="24"/>
          <w:lang w:val="fr"/>
        </w:rPr>
        <w:t xml:space="preserve">ournitures avec le fournisseur, fournir la preuve satisfaisante à l’UNICEF que les </w:t>
      </w:r>
      <w:r w:rsidR="00BF3DD4">
        <w:rPr>
          <w:rFonts w:ascii="Times New Roman" w:hAnsi="Times New Roman"/>
          <w:color w:val="auto"/>
          <w:sz w:val="24"/>
          <w:szCs w:val="24"/>
          <w:lang w:val="fr"/>
        </w:rPr>
        <w:t>F</w:t>
      </w:r>
      <w:r w:rsidRPr="00BF3DD4">
        <w:rPr>
          <w:rFonts w:ascii="Times New Roman" w:hAnsi="Times New Roman"/>
          <w:color w:val="auto"/>
          <w:sz w:val="24"/>
          <w:szCs w:val="24"/>
          <w:lang w:val="fr"/>
        </w:rPr>
        <w:t xml:space="preserve">ournitures seront assurées de manière adéquate pendant le transit.  </w:t>
      </w:r>
    </w:p>
    <w:p w14:paraId="5F9ECCBF" w14:textId="77777777" w:rsidR="00243324" w:rsidRPr="00243324" w:rsidRDefault="00243324" w:rsidP="00243324">
      <w:pPr>
        <w:jc w:val="both"/>
        <w:rPr>
          <w:rFonts w:ascii="Times New Roman" w:hAnsi="Times New Roman"/>
          <w:color w:val="auto"/>
          <w:sz w:val="24"/>
          <w:szCs w:val="24"/>
          <w:lang w:val="fr-FR"/>
        </w:rPr>
      </w:pPr>
    </w:p>
    <w:p w14:paraId="6A21A09D" w14:textId="05E73278" w:rsidR="00243324" w:rsidRPr="00243324" w:rsidRDefault="00BF3DD4" w:rsidP="00243324">
      <w:pPr>
        <w:rPr>
          <w:rFonts w:ascii="Times New Roman" w:hAnsi="Times New Roman"/>
          <w:b/>
          <w:color w:val="auto"/>
          <w:sz w:val="24"/>
          <w:szCs w:val="24"/>
          <w:lang w:val="fr-FR"/>
        </w:rPr>
      </w:pPr>
      <w:r>
        <w:rPr>
          <w:rFonts w:ascii="Times New Roman" w:hAnsi="Times New Roman"/>
          <w:b/>
          <w:color w:val="auto"/>
          <w:sz w:val="24"/>
          <w:szCs w:val="24"/>
          <w:lang w:val="fr"/>
        </w:rPr>
        <w:t>P</w:t>
      </w:r>
      <w:r w:rsidR="00243324" w:rsidRPr="00243324">
        <w:rPr>
          <w:rFonts w:ascii="Times New Roman" w:hAnsi="Times New Roman"/>
          <w:b/>
          <w:color w:val="auto"/>
          <w:sz w:val="24"/>
          <w:szCs w:val="24"/>
          <w:lang w:val="fr"/>
        </w:rPr>
        <w:t>oint d’entrée</w:t>
      </w:r>
      <w:r>
        <w:rPr>
          <w:rFonts w:ascii="Times New Roman" w:hAnsi="Times New Roman"/>
          <w:b/>
          <w:color w:val="auto"/>
          <w:sz w:val="24"/>
          <w:szCs w:val="24"/>
          <w:lang w:val="fr"/>
        </w:rPr>
        <w:t xml:space="preserve"> </w:t>
      </w:r>
      <w:r w:rsidR="00243324" w:rsidRPr="00243324">
        <w:rPr>
          <w:rFonts w:ascii="Times New Roman" w:hAnsi="Times New Roman"/>
          <w:b/>
          <w:color w:val="auto"/>
          <w:sz w:val="24"/>
          <w:szCs w:val="24"/>
          <w:lang w:val="fr"/>
        </w:rPr>
        <w:t xml:space="preserve">; </w:t>
      </w:r>
      <w:r>
        <w:rPr>
          <w:rFonts w:ascii="Times New Roman" w:hAnsi="Times New Roman"/>
          <w:b/>
          <w:color w:val="auto"/>
          <w:sz w:val="24"/>
          <w:szCs w:val="24"/>
          <w:lang w:val="fr"/>
        </w:rPr>
        <w:t>L</w:t>
      </w:r>
      <w:r w:rsidR="00243324" w:rsidRPr="00243324">
        <w:rPr>
          <w:rFonts w:ascii="Times New Roman" w:hAnsi="Times New Roman"/>
          <w:b/>
          <w:color w:val="auto"/>
          <w:sz w:val="24"/>
          <w:szCs w:val="24"/>
          <w:lang w:val="fr"/>
        </w:rPr>
        <w:t>ivraison</w:t>
      </w:r>
    </w:p>
    <w:p w14:paraId="271B9016" w14:textId="77777777" w:rsidR="00243324" w:rsidRPr="00243324" w:rsidRDefault="00243324" w:rsidP="00243324">
      <w:pPr>
        <w:rPr>
          <w:rFonts w:ascii="Times New Roman" w:hAnsi="Times New Roman"/>
          <w:color w:val="auto"/>
          <w:sz w:val="24"/>
          <w:szCs w:val="24"/>
          <w:lang w:val="fr-FR"/>
        </w:rPr>
      </w:pPr>
    </w:p>
    <w:p w14:paraId="677368CB" w14:textId="6D6CB524" w:rsidR="00243324" w:rsidRPr="00BF3DD4" w:rsidRDefault="00243324" w:rsidP="00BF3DD4">
      <w:pPr>
        <w:pStyle w:val="ListParagraph"/>
        <w:numPr>
          <w:ilvl w:val="0"/>
          <w:numId w:val="38"/>
        </w:numPr>
        <w:tabs>
          <w:tab w:val="clear" w:pos="1080"/>
        </w:tabs>
        <w:ind w:left="540" w:hanging="540"/>
        <w:jc w:val="both"/>
        <w:rPr>
          <w:rFonts w:ascii="Times New Roman" w:hAnsi="Times New Roman"/>
          <w:color w:val="auto"/>
          <w:sz w:val="24"/>
          <w:szCs w:val="24"/>
          <w:lang w:val="fr-FR"/>
        </w:rPr>
      </w:pPr>
      <w:r w:rsidRPr="00BF3DD4">
        <w:rPr>
          <w:rFonts w:ascii="Times New Roman" w:hAnsi="Times New Roman"/>
          <w:color w:val="auto"/>
          <w:sz w:val="24"/>
          <w:szCs w:val="24"/>
          <w:lang w:val="fr"/>
        </w:rPr>
        <w:t xml:space="preserve">L’UNICEF prendra des dispositions pour que les </w:t>
      </w:r>
      <w:r w:rsidR="00BF3DD4">
        <w:rPr>
          <w:rFonts w:ascii="Times New Roman" w:hAnsi="Times New Roman"/>
          <w:color w:val="auto"/>
          <w:sz w:val="24"/>
          <w:szCs w:val="24"/>
          <w:lang w:val="fr"/>
        </w:rPr>
        <w:t>F</w:t>
      </w:r>
      <w:r w:rsidRPr="00BF3DD4">
        <w:rPr>
          <w:rFonts w:ascii="Times New Roman" w:hAnsi="Times New Roman"/>
          <w:color w:val="auto"/>
          <w:sz w:val="24"/>
          <w:szCs w:val="24"/>
          <w:lang w:val="fr"/>
        </w:rPr>
        <w:t xml:space="preserve">ournitures mentionnées dans chaque </w:t>
      </w:r>
      <w:r w:rsidR="00BF3DD4">
        <w:rPr>
          <w:rFonts w:ascii="Times New Roman" w:hAnsi="Times New Roman"/>
          <w:color w:val="auto"/>
          <w:sz w:val="24"/>
          <w:szCs w:val="24"/>
          <w:lang w:val="fr"/>
        </w:rPr>
        <w:t>E</w:t>
      </w:r>
      <w:r w:rsidRPr="00BF3DD4">
        <w:rPr>
          <w:rFonts w:ascii="Times New Roman" w:hAnsi="Times New Roman"/>
          <w:color w:val="auto"/>
          <w:sz w:val="24"/>
          <w:szCs w:val="24"/>
          <w:lang w:val="fr"/>
        </w:rPr>
        <w:t xml:space="preserve">stimation de </w:t>
      </w:r>
      <w:r w:rsidR="00BF3DD4">
        <w:rPr>
          <w:rFonts w:ascii="Times New Roman" w:hAnsi="Times New Roman"/>
          <w:color w:val="auto"/>
          <w:sz w:val="24"/>
          <w:szCs w:val="24"/>
          <w:lang w:val="fr"/>
        </w:rPr>
        <w:t>C</w:t>
      </w:r>
      <w:r w:rsidRPr="00BF3DD4">
        <w:rPr>
          <w:rFonts w:ascii="Times New Roman" w:hAnsi="Times New Roman"/>
          <w:color w:val="auto"/>
          <w:sz w:val="24"/>
          <w:szCs w:val="24"/>
          <w:lang w:val="fr"/>
        </w:rPr>
        <w:t xml:space="preserve">oûts soient expédiées au point d’entrée spécifié dans cette </w:t>
      </w:r>
      <w:r w:rsidR="00BF3DD4">
        <w:rPr>
          <w:rFonts w:ascii="Times New Roman" w:hAnsi="Times New Roman"/>
          <w:color w:val="auto"/>
          <w:sz w:val="24"/>
          <w:szCs w:val="24"/>
          <w:lang w:val="fr"/>
        </w:rPr>
        <w:t>E</w:t>
      </w:r>
      <w:r w:rsidRPr="00BF3DD4">
        <w:rPr>
          <w:rFonts w:ascii="Times New Roman" w:hAnsi="Times New Roman"/>
          <w:color w:val="auto"/>
          <w:sz w:val="24"/>
          <w:szCs w:val="24"/>
          <w:lang w:val="fr"/>
        </w:rPr>
        <w:t xml:space="preserve">stimation des </w:t>
      </w:r>
      <w:r w:rsidR="00BF3DD4">
        <w:rPr>
          <w:rFonts w:ascii="Times New Roman" w:hAnsi="Times New Roman"/>
          <w:color w:val="auto"/>
          <w:sz w:val="24"/>
          <w:szCs w:val="24"/>
          <w:lang w:val="fr"/>
        </w:rPr>
        <w:t>C</w:t>
      </w:r>
      <w:r w:rsidRPr="00BF3DD4">
        <w:rPr>
          <w:rFonts w:ascii="Times New Roman" w:hAnsi="Times New Roman"/>
          <w:color w:val="auto"/>
          <w:sz w:val="24"/>
          <w:szCs w:val="24"/>
          <w:lang w:val="fr"/>
        </w:rPr>
        <w:t xml:space="preserve">oûts, en utilisant les arrangements mondiaux d’expédition de fret de l’UNICEF.  Le point d’entrée sera déterminé </w:t>
      </w:r>
      <w:r w:rsidR="00BF3DD4">
        <w:rPr>
          <w:rFonts w:ascii="Times New Roman" w:hAnsi="Times New Roman"/>
          <w:color w:val="auto"/>
          <w:sz w:val="24"/>
          <w:szCs w:val="24"/>
          <w:lang w:val="fr"/>
        </w:rPr>
        <w:t xml:space="preserve">en </w:t>
      </w:r>
      <w:r w:rsidRPr="00BF3DD4">
        <w:rPr>
          <w:rFonts w:ascii="Times New Roman" w:hAnsi="Times New Roman"/>
          <w:color w:val="auto"/>
          <w:sz w:val="24"/>
          <w:szCs w:val="24"/>
          <w:lang w:val="fr"/>
        </w:rPr>
        <w:t xml:space="preserve">consultation entre l’UNICEF et le Gouvernement.  </w:t>
      </w:r>
    </w:p>
    <w:p w14:paraId="5188148D" w14:textId="77777777" w:rsidR="00243324" w:rsidRPr="00243324" w:rsidRDefault="00243324" w:rsidP="00243324">
      <w:pPr>
        <w:ind w:left="360"/>
        <w:jc w:val="both"/>
        <w:rPr>
          <w:rFonts w:ascii="Times New Roman" w:hAnsi="Times New Roman"/>
          <w:color w:val="auto"/>
          <w:sz w:val="24"/>
          <w:szCs w:val="24"/>
          <w:lang w:val="fr-FR"/>
        </w:rPr>
      </w:pPr>
    </w:p>
    <w:p w14:paraId="6C895922" w14:textId="626FEAAB" w:rsidR="00243324" w:rsidRPr="00BF3DD4" w:rsidRDefault="00243324" w:rsidP="00BF3DD4">
      <w:pPr>
        <w:pStyle w:val="ListParagraph"/>
        <w:numPr>
          <w:ilvl w:val="0"/>
          <w:numId w:val="38"/>
        </w:numPr>
        <w:tabs>
          <w:tab w:val="clear" w:pos="1080"/>
        </w:tabs>
        <w:ind w:left="540" w:hanging="540"/>
        <w:jc w:val="both"/>
        <w:rPr>
          <w:rFonts w:ascii="Times New Roman" w:hAnsi="Times New Roman"/>
          <w:color w:val="auto"/>
          <w:sz w:val="24"/>
          <w:szCs w:val="24"/>
          <w:lang w:val="fr-FR"/>
        </w:rPr>
      </w:pPr>
      <w:r w:rsidRPr="00BF3DD4">
        <w:rPr>
          <w:rFonts w:ascii="Times New Roman" w:hAnsi="Times New Roman"/>
          <w:color w:val="auto"/>
          <w:sz w:val="24"/>
          <w:szCs w:val="24"/>
          <w:lang w:val="fr"/>
        </w:rPr>
        <w:t xml:space="preserve">L’UNICEF informera le Gouvernement de tout retard de livraison potentiel ou réel, y compris sa durée probable et sa ou ses causes, dès que l’UNICEF aura obtenu des informations sur ce retard.  L’UNICEF s’efforcera de bonne foi de réduire au minimum les retards de livraison.  </w:t>
      </w:r>
    </w:p>
    <w:p w14:paraId="6C2D6D7A" w14:textId="77777777" w:rsidR="00243324" w:rsidRPr="00243324" w:rsidRDefault="00243324" w:rsidP="00243324">
      <w:pPr>
        <w:jc w:val="both"/>
        <w:rPr>
          <w:rFonts w:ascii="Times New Roman" w:hAnsi="Times New Roman"/>
          <w:color w:val="auto"/>
          <w:sz w:val="24"/>
          <w:szCs w:val="24"/>
          <w:lang w:val="fr-FR"/>
        </w:rPr>
      </w:pPr>
    </w:p>
    <w:p w14:paraId="25CDD28A" w14:textId="63FE5672" w:rsidR="00243324" w:rsidRPr="00243324" w:rsidRDefault="00243324" w:rsidP="00243324">
      <w:pPr>
        <w:ind w:firstLine="720"/>
        <w:jc w:val="both"/>
        <w:rPr>
          <w:rFonts w:ascii="Times New Roman" w:hAnsi="Times New Roman"/>
          <w:color w:val="auto"/>
          <w:sz w:val="24"/>
          <w:szCs w:val="24"/>
          <w:u w:val="single"/>
          <w:lang w:val="fr-FR"/>
        </w:rPr>
      </w:pPr>
      <w:r w:rsidRPr="00243324">
        <w:rPr>
          <w:rFonts w:ascii="Times New Roman" w:hAnsi="Times New Roman"/>
          <w:color w:val="auto"/>
          <w:sz w:val="24"/>
          <w:szCs w:val="24"/>
          <w:u w:val="single"/>
          <w:lang w:val="fr"/>
        </w:rPr>
        <w:t>Dispositions spéciales relatives à l</w:t>
      </w:r>
      <w:r w:rsidR="00464124">
        <w:rPr>
          <w:rFonts w:ascii="Times New Roman" w:hAnsi="Times New Roman"/>
          <w:color w:val="auto"/>
          <w:sz w:val="24"/>
          <w:szCs w:val="24"/>
          <w:u w:val="single"/>
          <w:lang w:val="fr"/>
        </w:rPr>
        <w:t xml:space="preserve">a Livraison </w:t>
      </w:r>
      <w:r w:rsidRPr="00243324">
        <w:rPr>
          <w:rFonts w:ascii="Times New Roman" w:hAnsi="Times New Roman"/>
          <w:color w:val="auto"/>
          <w:sz w:val="24"/>
          <w:szCs w:val="24"/>
          <w:u w:val="single"/>
          <w:lang w:val="fr"/>
        </w:rPr>
        <w:t xml:space="preserve">des </w:t>
      </w:r>
      <w:r w:rsidR="00464124">
        <w:rPr>
          <w:rFonts w:ascii="Times New Roman" w:hAnsi="Times New Roman"/>
          <w:color w:val="auto"/>
          <w:sz w:val="24"/>
          <w:szCs w:val="24"/>
          <w:u w:val="single"/>
          <w:lang w:val="fr"/>
        </w:rPr>
        <w:t>V</w:t>
      </w:r>
      <w:r w:rsidRPr="00243324">
        <w:rPr>
          <w:rFonts w:ascii="Times New Roman" w:hAnsi="Times New Roman"/>
          <w:color w:val="auto"/>
          <w:sz w:val="24"/>
          <w:szCs w:val="24"/>
          <w:u w:val="single"/>
          <w:lang w:val="fr"/>
        </w:rPr>
        <w:t>accins</w:t>
      </w:r>
    </w:p>
    <w:p w14:paraId="6412BD4A" w14:textId="77777777" w:rsidR="00243324" w:rsidRPr="00243324" w:rsidRDefault="00243324" w:rsidP="00243324">
      <w:pPr>
        <w:jc w:val="both"/>
        <w:rPr>
          <w:rFonts w:ascii="Times New Roman" w:hAnsi="Times New Roman"/>
          <w:color w:val="auto"/>
          <w:sz w:val="24"/>
          <w:szCs w:val="24"/>
          <w:lang w:val="fr-FR"/>
        </w:rPr>
      </w:pPr>
    </w:p>
    <w:p w14:paraId="3DF4B2D3" w14:textId="3820A462" w:rsidR="00243324" w:rsidRPr="00464124" w:rsidRDefault="00243324" w:rsidP="00464124">
      <w:pPr>
        <w:pStyle w:val="ListParagraph"/>
        <w:numPr>
          <w:ilvl w:val="0"/>
          <w:numId w:val="38"/>
        </w:numPr>
        <w:tabs>
          <w:tab w:val="clear" w:pos="1080"/>
        </w:tabs>
        <w:ind w:left="630" w:hanging="630"/>
        <w:jc w:val="both"/>
        <w:rPr>
          <w:rFonts w:ascii="Times New Roman" w:hAnsi="Times New Roman"/>
          <w:color w:val="auto"/>
          <w:sz w:val="24"/>
          <w:szCs w:val="24"/>
          <w:lang w:val="fr-FR"/>
        </w:rPr>
      </w:pPr>
      <w:r w:rsidRPr="00464124">
        <w:rPr>
          <w:rFonts w:ascii="Times New Roman" w:hAnsi="Times New Roman"/>
          <w:color w:val="auto"/>
          <w:sz w:val="24"/>
          <w:szCs w:val="24"/>
          <w:lang w:val="fr"/>
        </w:rPr>
        <w:t xml:space="preserve">Les dispositions supplémentaires suivantes s’appliquent en ce qui concerne la fourniture de </w:t>
      </w:r>
      <w:r w:rsidR="00464124">
        <w:rPr>
          <w:rFonts w:ascii="Times New Roman" w:hAnsi="Times New Roman"/>
          <w:color w:val="auto"/>
          <w:sz w:val="24"/>
          <w:szCs w:val="24"/>
          <w:lang w:val="fr"/>
        </w:rPr>
        <w:t>V</w:t>
      </w:r>
      <w:r w:rsidRPr="00464124">
        <w:rPr>
          <w:rFonts w:ascii="Times New Roman" w:hAnsi="Times New Roman"/>
          <w:color w:val="auto"/>
          <w:sz w:val="24"/>
          <w:szCs w:val="24"/>
          <w:lang w:val="fr"/>
        </w:rPr>
        <w:t>accins :</w:t>
      </w:r>
    </w:p>
    <w:p w14:paraId="6F7D148D" w14:textId="77777777" w:rsidR="00243324" w:rsidRPr="00243324" w:rsidRDefault="00243324" w:rsidP="00243324">
      <w:pPr>
        <w:jc w:val="both"/>
        <w:rPr>
          <w:rFonts w:ascii="Times New Roman" w:hAnsi="Times New Roman"/>
          <w:color w:val="auto"/>
          <w:sz w:val="24"/>
          <w:szCs w:val="24"/>
          <w:lang w:val="fr-FR"/>
        </w:rPr>
      </w:pPr>
    </w:p>
    <w:p w14:paraId="5464B824" w14:textId="055174C9" w:rsidR="00243324" w:rsidRPr="00464124" w:rsidRDefault="00243324" w:rsidP="00341D28">
      <w:pPr>
        <w:numPr>
          <w:ilvl w:val="4"/>
          <w:numId w:val="37"/>
        </w:numPr>
        <w:ind w:left="1080" w:hanging="310"/>
        <w:jc w:val="both"/>
        <w:rPr>
          <w:rFonts w:ascii="Times New Roman" w:hAnsi="Times New Roman"/>
          <w:color w:val="auto"/>
          <w:sz w:val="24"/>
          <w:szCs w:val="24"/>
          <w:lang w:val="fr-FR" w:eastAsia="en-GB"/>
        </w:rPr>
      </w:pPr>
      <w:r w:rsidRPr="00464124">
        <w:rPr>
          <w:rFonts w:ascii="Times New Roman" w:hAnsi="Times New Roman"/>
          <w:color w:val="auto"/>
          <w:sz w:val="24"/>
          <w:szCs w:val="24"/>
          <w:lang w:val="fr" w:eastAsia="en-GB"/>
        </w:rPr>
        <w:t xml:space="preserve">L’UNICEF achètera des </w:t>
      </w:r>
      <w:r w:rsidR="00464124" w:rsidRPr="00464124">
        <w:rPr>
          <w:rFonts w:ascii="Times New Roman" w:hAnsi="Times New Roman"/>
          <w:color w:val="auto"/>
          <w:sz w:val="24"/>
          <w:szCs w:val="24"/>
          <w:lang w:val="fr" w:eastAsia="en-GB"/>
        </w:rPr>
        <w:t>V</w:t>
      </w:r>
      <w:r w:rsidRPr="00464124">
        <w:rPr>
          <w:rFonts w:ascii="Times New Roman" w:hAnsi="Times New Roman"/>
          <w:color w:val="auto"/>
          <w:sz w:val="24"/>
          <w:szCs w:val="24"/>
          <w:lang w:val="fr" w:eastAsia="en-GB"/>
        </w:rPr>
        <w:t xml:space="preserve">accins conformément aux pratiques habituelles de l’UNICEF en matière de passation de marchés. Compte tenu de la pénurie de </w:t>
      </w:r>
      <w:r w:rsidR="00464124" w:rsidRPr="00464124">
        <w:rPr>
          <w:rFonts w:ascii="Times New Roman" w:hAnsi="Times New Roman"/>
          <w:color w:val="auto"/>
          <w:sz w:val="24"/>
          <w:szCs w:val="24"/>
          <w:lang w:val="fr" w:eastAsia="en-GB"/>
        </w:rPr>
        <w:t>V</w:t>
      </w:r>
      <w:r w:rsidRPr="00464124">
        <w:rPr>
          <w:rFonts w:ascii="Times New Roman" w:hAnsi="Times New Roman"/>
          <w:color w:val="auto"/>
          <w:sz w:val="24"/>
          <w:szCs w:val="24"/>
          <w:lang w:val="fr" w:eastAsia="en-GB"/>
        </w:rPr>
        <w:t xml:space="preserve">accins sur le marché, une durée de conservation plus courte que la norme établie par l’Organisation </w:t>
      </w:r>
      <w:r w:rsidR="00464124" w:rsidRPr="00464124">
        <w:rPr>
          <w:rFonts w:ascii="Times New Roman" w:hAnsi="Times New Roman"/>
          <w:color w:val="auto"/>
          <w:sz w:val="24"/>
          <w:szCs w:val="24"/>
          <w:lang w:val="fr" w:eastAsia="en-GB"/>
        </w:rPr>
        <w:t>M</w:t>
      </w:r>
      <w:r w:rsidRPr="00464124">
        <w:rPr>
          <w:rFonts w:ascii="Times New Roman" w:hAnsi="Times New Roman"/>
          <w:color w:val="auto"/>
          <w:sz w:val="24"/>
          <w:szCs w:val="24"/>
          <w:lang w:val="fr" w:eastAsia="en-GB"/>
        </w:rPr>
        <w:t xml:space="preserve">ondiale de la </w:t>
      </w:r>
      <w:r w:rsidR="00464124" w:rsidRPr="00464124">
        <w:rPr>
          <w:rFonts w:ascii="Times New Roman" w:hAnsi="Times New Roman"/>
          <w:color w:val="auto"/>
          <w:sz w:val="24"/>
          <w:szCs w:val="24"/>
          <w:lang w:val="fr" w:eastAsia="en-GB"/>
        </w:rPr>
        <w:t>S</w:t>
      </w:r>
      <w:r w:rsidRPr="00464124">
        <w:rPr>
          <w:rFonts w:ascii="Times New Roman" w:hAnsi="Times New Roman"/>
          <w:color w:val="auto"/>
          <w:sz w:val="24"/>
          <w:szCs w:val="24"/>
          <w:lang w:val="fr" w:eastAsia="en-GB"/>
        </w:rPr>
        <w:t xml:space="preserve">anté (OMS) peut être </w:t>
      </w:r>
      <w:r w:rsidR="00464124" w:rsidRPr="00464124">
        <w:rPr>
          <w:rFonts w:ascii="Times New Roman" w:hAnsi="Times New Roman"/>
          <w:color w:val="auto"/>
          <w:sz w:val="24"/>
          <w:szCs w:val="24"/>
          <w:lang w:val="fr" w:eastAsia="en-GB"/>
        </w:rPr>
        <w:t>appliquée</w:t>
      </w:r>
      <w:r w:rsidRPr="00464124">
        <w:rPr>
          <w:rFonts w:ascii="Times New Roman" w:hAnsi="Times New Roman"/>
          <w:color w:val="auto"/>
          <w:sz w:val="24"/>
          <w:szCs w:val="24"/>
          <w:lang w:val="fr" w:eastAsia="en-GB"/>
        </w:rPr>
        <w:t xml:space="preserve">. La désignation des lots de </w:t>
      </w:r>
      <w:r w:rsidR="00464124" w:rsidRPr="00464124">
        <w:rPr>
          <w:rFonts w:ascii="Times New Roman" w:hAnsi="Times New Roman"/>
          <w:color w:val="auto"/>
          <w:sz w:val="24"/>
          <w:szCs w:val="24"/>
          <w:lang w:val="fr" w:eastAsia="en-GB"/>
        </w:rPr>
        <w:t>V</w:t>
      </w:r>
      <w:r w:rsidRPr="00464124">
        <w:rPr>
          <w:rFonts w:ascii="Times New Roman" w:hAnsi="Times New Roman"/>
          <w:color w:val="auto"/>
          <w:sz w:val="24"/>
          <w:szCs w:val="24"/>
          <w:lang w:val="fr" w:eastAsia="en-GB"/>
        </w:rPr>
        <w:t xml:space="preserve">accins spécifiques pour l’expédition spécifique sera effectuée peu de temps avant </w:t>
      </w:r>
      <w:r w:rsidR="00464124" w:rsidRPr="00464124">
        <w:rPr>
          <w:rFonts w:ascii="Times New Roman" w:hAnsi="Times New Roman"/>
          <w:color w:val="auto"/>
          <w:sz w:val="24"/>
          <w:szCs w:val="24"/>
          <w:lang w:val="fr" w:eastAsia="en-GB"/>
        </w:rPr>
        <w:t xml:space="preserve">la disponibilité </w:t>
      </w:r>
      <w:r w:rsidRPr="00464124">
        <w:rPr>
          <w:rFonts w:ascii="Times New Roman" w:hAnsi="Times New Roman"/>
          <w:color w:val="auto"/>
          <w:sz w:val="24"/>
          <w:szCs w:val="24"/>
          <w:lang w:val="fr" w:eastAsia="en-GB"/>
        </w:rPr>
        <w:t xml:space="preserve">et l’expédition des </w:t>
      </w:r>
      <w:r w:rsidR="00464124">
        <w:rPr>
          <w:rFonts w:ascii="Times New Roman" w:hAnsi="Times New Roman"/>
          <w:color w:val="auto"/>
          <w:sz w:val="24"/>
          <w:szCs w:val="24"/>
          <w:lang w:val="fr" w:eastAsia="en-GB"/>
        </w:rPr>
        <w:t>fournitures</w:t>
      </w:r>
      <w:r w:rsidRPr="00464124">
        <w:rPr>
          <w:rFonts w:ascii="Times New Roman" w:hAnsi="Times New Roman"/>
          <w:color w:val="auto"/>
          <w:sz w:val="24"/>
          <w:szCs w:val="24"/>
          <w:lang w:val="fr" w:eastAsia="en-GB"/>
        </w:rPr>
        <w:t>.</w:t>
      </w:r>
    </w:p>
    <w:p w14:paraId="36F91259" w14:textId="088F4EB5" w:rsidR="00243324" w:rsidRPr="00243324" w:rsidRDefault="00243324" w:rsidP="00464124">
      <w:pPr>
        <w:numPr>
          <w:ilvl w:val="4"/>
          <w:numId w:val="37"/>
        </w:numPr>
        <w:ind w:left="1080" w:hanging="310"/>
        <w:jc w:val="both"/>
        <w:rPr>
          <w:rFonts w:ascii="Times New Roman" w:hAnsi="Times New Roman"/>
          <w:color w:val="auto"/>
          <w:sz w:val="24"/>
          <w:szCs w:val="24"/>
          <w:lang w:val="fr-FR" w:eastAsia="en-GB"/>
        </w:rPr>
      </w:pPr>
      <w:r w:rsidRPr="00243324">
        <w:rPr>
          <w:rFonts w:ascii="Times New Roman" w:hAnsi="Times New Roman"/>
          <w:color w:val="auto"/>
          <w:sz w:val="24"/>
          <w:szCs w:val="24"/>
          <w:lang w:val="fr" w:eastAsia="en-GB"/>
        </w:rPr>
        <w:t xml:space="preserve">La disponibilité et les conditions d’offre pour les </w:t>
      </w:r>
      <w:r w:rsidR="00464124">
        <w:rPr>
          <w:rFonts w:ascii="Times New Roman" w:hAnsi="Times New Roman"/>
          <w:color w:val="auto"/>
          <w:sz w:val="24"/>
          <w:szCs w:val="24"/>
          <w:lang w:val="fr" w:eastAsia="en-GB"/>
        </w:rPr>
        <w:t>V</w:t>
      </w:r>
      <w:r w:rsidRPr="00243324">
        <w:rPr>
          <w:rFonts w:ascii="Times New Roman" w:hAnsi="Times New Roman"/>
          <w:color w:val="auto"/>
          <w:sz w:val="24"/>
          <w:szCs w:val="24"/>
          <w:lang w:val="fr" w:eastAsia="en-GB"/>
        </w:rPr>
        <w:t>accins indiqués dans l’</w:t>
      </w:r>
      <w:r w:rsidR="00464124">
        <w:rPr>
          <w:rFonts w:ascii="Times New Roman" w:hAnsi="Times New Roman"/>
          <w:color w:val="auto"/>
          <w:sz w:val="24"/>
          <w:szCs w:val="24"/>
          <w:lang w:val="fr" w:eastAsia="en-GB"/>
        </w:rPr>
        <w:t>E</w:t>
      </w:r>
      <w:r w:rsidRPr="00243324">
        <w:rPr>
          <w:rFonts w:ascii="Times New Roman" w:hAnsi="Times New Roman"/>
          <w:color w:val="auto"/>
          <w:sz w:val="24"/>
          <w:szCs w:val="24"/>
          <w:lang w:val="fr" w:eastAsia="en-GB"/>
        </w:rPr>
        <w:t xml:space="preserve">stimation des </w:t>
      </w:r>
      <w:r w:rsidR="00464124">
        <w:rPr>
          <w:rFonts w:ascii="Times New Roman" w:hAnsi="Times New Roman"/>
          <w:color w:val="auto"/>
          <w:sz w:val="24"/>
          <w:szCs w:val="24"/>
          <w:lang w:val="fr" w:eastAsia="en-GB"/>
        </w:rPr>
        <w:t>C</w:t>
      </w:r>
      <w:r w:rsidRPr="00243324">
        <w:rPr>
          <w:rFonts w:ascii="Times New Roman" w:hAnsi="Times New Roman"/>
          <w:color w:val="auto"/>
          <w:sz w:val="24"/>
          <w:szCs w:val="24"/>
          <w:lang w:val="fr" w:eastAsia="en-GB"/>
        </w:rPr>
        <w:t>oûts seront indicatives et seront confirmées auprès du fournisseur dès que le Gouvernement aura accepté l’</w:t>
      </w:r>
      <w:r w:rsidR="00464124">
        <w:rPr>
          <w:rFonts w:ascii="Times New Roman" w:hAnsi="Times New Roman"/>
          <w:color w:val="auto"/>
          <w:sz w:val="24"/>
          <w:szCs w:val="24"/>
          <w:lang w:val="fr" w:eastAsia="en-GB"/>
        </w:rPr>
        <w:t>E</w:t>
      </w:r>
      <w:r w:rsidRPr="00243324">
        <w:rPr>
          <w:rFonts w:ascii="Times New Roman" w:hAnsi="Times New Roman"/>
          <w:color w:val="auto"/>
          <w:sz w:val="24"/>
          <w:szCs w:val="24"/>
          <w:lang w:val="fr" w:eastAsia="en-GB"/>
        </w:rPr>
        <w:t xml:space="preserve">stimation des </w:t>
      </w:r>
      <w:r w:rsidR="00464124">
        <w:rPr>
          <w:rFonts w:ascii="Times New Roman" w:hAnsi="Times New Roman"/>
          <w:color w:val="auto"/>
          <w:sz w:val="24"/>
          <w:szCs w:val="24"/>
          <w:lang w:val="fr" w:eastAsia="en-GB"/>
        </w:rPr>
        <w:t>C</w:t>
      </w:r>
      <w:r w:rsidRPr="00243324">
        <w:rPr>
          <w:rFonts w:ascii="Times New Roman" w:hAnsi="Times New Roman"/>
          <w:color w:val="auto"/>
          <w:sz w:val="24"/>
          <w:szCs w:val="24"/>
          <w:lang w:val="fr" w:eastAsia="en-GB"/>
        </w:rPr>
        <w:t xml:space="preserve">oûts et que les fonds auront été transférés en temps voulu à la Division des </w:t>
      </w:r>
      <w:r w:rsidR="00464124">
        <w:rPr>
          <w:rFonts w:ascii="Times New Roman" w:hAnsi="Times New Roman"/>
          <w:color w:val="auto"/>
          <w:sz w:val="24"/>
          <w:szCs w:val="24"/>
          <w:lang w:val="fr" w:eastAsia="en-GB"/>
        </w:rPr>
        <w:t>A</w:t>
      </w:r>
      <w:r w:rsidRPr="00243324">
        <w:rPr>
          <w:rFonts w:ascii="Times New Roman" w:hAnsi="Times New Roman"/>
          <w:color w:val="auto"/>
          <w:sz w:val="24"/>
          <w:szCs w:val="24"/>
          <w:lang w:val="fr" w:eastAsia="en-GB"/>
        </w:rPr>
        <w:t>pprovisionnements de l’UNICEF pendant la période de validité de l’</w:t>
      </w:r>
      <w:r w:rsidR="00464124">
        <w:rPr>
          <w:rFonts w:ascii="Times New Roman" w:hAnsi="Times New Roman"/>
          <w:color w:val="auto"/>
          <w:sz w:val="24"/>
          <w:szCs w:val="24"/>
          <w:lang w:val="fr" w:eastAsia="en-GB"/>
        </w:rPr>
        <w:t>E</w:t>
      </w:r>
      <w:r w:rsidRPr="00243324">
        <w:rPr>
          <w:rFonts w:ascii="Times New Roman" w:hAnsi="Times New Roman"/>
          <w:color w:val="auto"/>
          <w:sz w:val="24"/>
          <w:szCs w:val="24"/>
          <w:lang w:val="fr" w:eastAsia="en-GB"/>
        </w:rPr>
        <w:t xml:space="preserve">stimation des </w:t>
      </w:r>
      <w:r w:rsidR="00464124">
        <w:rPr>
          <w:rFonts w:ascii="Times New Roman" w:hAnsi="Times New Roman"/>
          <w:color w:val="auto"/>
          <w:sz w:val="24"/>
          <w:szCs w:val="24"/>
          <w:lang w:val="fr" w:eastAsia="en-GB"/>
        </w:rPr>
        <w:t>C</w:t>
      </w:r>
      <w:r w:rsidRPr="00243324">
        <w:rPr>
          <w:rFonts w:ascii="Times New Roman" w:hAnsi="Times New Roman"/>
          <w:color w:val="auto"/>
          <w:sz w:val="24"/>
          <w:szCs w:val="24"/>
          <w:lang w:val="fr" w:eastAsia="en-GB"/>
        </w:rPr>
        <w:t>oûts.</w:t>
      </w:r>
    </w:p>
    <w:p w14:paraId="0C41AEEF" w14:textId="77777777" w:rsidR="00243324" w:rsidRPr="00243324" w:rsidRDefault="00243324" w:rsidP="00464124">
      <w:pPr>
        <w:pStyle w:val="ListParagraph"/>
        <w:ind w:left="1080" w:hanging="310"/>
        <w:rPr>
          <w:rFonts w:ascii="Times New Roman" w:hAnsi="Times New Roman"/>
          <w:color w:val="auto"/>
          <w:sz w:val="24"/>
          <w:szCs w:val="24"/>
          <w:lang w:val="fr-FR" w:eastAsia="en-GB"/>
        </w:rPr>
      </w:pPr>
    </w:p>
    <w:p w14:paraId="4EE0CF0E" w14:textId="472AB32B" w:rsidR="00243324" w:rsidRPr="00243324" w:rsidRDefault="00243324" w:rsidP="00464124">
      <w:pPr>
        <w:numPr>
          <w:ilvl w:val="4"/>
          <w:numId w:val="37"/>
        </w:numPr>
        <w:ind w:left="1080" w:hanging="310"/>
        <w:jc w:val="both"/>
        <w:rPr>
          <w:rFonts w:ascii="Times New Roman" w:hAnsi="Times New Roman"/>
          <w:color w:val="auto"/>
          <w:sz w:val="24"/>
          <w:szCs w:val="24"/>
          <w:lang w:val="fr-FR" w:eastAsia="en-GB"/>
        </w:rPr>
      </w:pPr>
      <w:r w:rsidRPr="00243324">
        <w:rPr>
          <w:rFonts w:ascii="Times New Roman" w:hAnsi="Times New Roman"/>
          <w:color w:val="auto"/>
          <w:sz w:val="24"/>
          <w:szCs w:val="24"/>
          <w:lang w:val="fr" w:eastAsia="en-GB"/>
        </w:rPr>
        <w:t>À cet égard, un délai de livraison ferme pour la préparation des commandes ne peut être établi au moment de la publication de l’</w:t>
      </w:r>
      <w:r w:rsidR="00464124">
        <w:rPr>
          <w:rFonts w:ascii="Times New Roman" w:hAnsi="Times New Roman"/>
          <w:color w:val="auto"/>
          <w:sz w:val="24"/>
          <w:szCs w:val="24"/>
          <w:lang w:val="fr" w:eastAsia="en-GB"/>
        </w:rPr>
        <w:t>E</w:t>
      </w:r>
      <w:r w:rsidRPr="00243324">
        <w:rPr>
          <w:rFonts w:ascii="Times New Roman" w:hAnsi="Times New Roman"/>
          <w:color w:val="auto"/>
          <w:sz w:val="24"/>
          <w:szCs w:val="24"/>
          <w:lang w:val="fr" w:eastAsia="en-GB"/>
        </w:rPr>
        <w:t xml:space="preserve">stimation des </w:t>
      </w:r>
      <w:r w:rsidR="00464124">
        <w:rPr>
          <w:rFonts w:ascii="Times New Roman" w:hAnsi="Times New Roman"/>
          <w:color w:val="auto"/>
          <w:sz w:val="24"/>
          <w:szCs w:val="24"/>
          <w:lang w:val="fr" w:eastAsia="en-GB"/>
        </w:rPr>
        <w:t>C</w:t>
      </w:r>
      <w:r w:rsidRPr="00243324">
        <w:rPr>
          <w:rFonts w:ascii="Times New Roman" w:hAnsi="Times New Roman"/>
          <w:color w:val="auto"/>
          <w:sz w:val="24"/>
          <w:szCs w:val="24"/>
          <w:lang w:val="fr" w:eastAsia="en-GB"/>
        </w:rPr>
        <w:t xml:space="preserve">oûts. Le calendrier indicatif de la disponibilité des </w:t>
      </w:r>
      <w:r w:rsidR="00464124">
        <w:rPr>
          <w:rFonts w:ascii="Times New Roman" w:hAnsi="Times New Roman"/>
          <w:color w:val="auto"/>
          <w:sz w:val="24"/>
          <w:szCs w:val="24"/>
          <w:lang w:val="fr" w:eastAsia="en-GB"/>
        </w:rPr>
        <w:t>V</w:t>
      </w:r>
      <w:r w:rsidRPr="00243324">
        <w:rPr>
          <w:rFonts w:ascii="Times New Roman" w:hAnsi="Times New Roman"/>
          <w:color w:val="auto"/>
          <w:sz w:val="24"/>
          <w:szCs w:val="24"/>
          <w:lang w:val="fr" w:eastAsia="en-GB"/>
        </w:rPr>
        <w:t xml:space="preserve">accins par le fournisseur sera fourni une fois que les fonds pour une </w:t>
      </w:r>
      <w:r w:rsidR="00464124">
        <w:rPr>
          <w:rFonts w:ascii="Times New Roman" w:hAnsi="Times New Roman"/>
          <w:color w:val="auto"/>
          <w:sz w:val="24"/>
          <w:szCs w:val="24"/>
          <w:lang w:val="fr" w:eastAsia="en-GB"/>
        </w:rPr>
        <w:t>E</w:t>
      </w:r>
      <w:r w:rsidRPr="00243324">
        <w:rPr>
          <w:rFonts w:ascii="Times New Roman" w:hAnsi="Times New Roman"/>
          <w:color w:val="auto"/>
          <w:sz w:val="24"/>
          <w:szCs w:val="24"/>
          <w:lang w:val="fr" w:eastAsia="en-GB"/>
        </w:rPr>
        <w:t xml:space="preserve">stimation des </w:t>
      </w:r>
      <w:r w:rsidR="00464124">
        <w:rPr>
          <w:rFonts w:ascii="Times New Roman" w:hAnsi="Times New Roman"/>
          <w:color w:val="auto"/>
          <w:sz w:val="24"/>
          <w:szCs w:val="24"/>
          <w:lang w:val="fr" w:eastAsia="en-GB"/>
        </w:rPr>
        <w:t>C</w:t>
      </w:r>
      <w:r w:rsidRPr="00243324">
        <w:rPr>
          <w:rFonts w:ascii="Times New Roman" w:hAnsi="Times New Roman"/>
          <w:color w:val="auto"/>
          <w:sz w:val="24"/>
          <w:szCs w:val="24"/>
          <w:lang w:val="fr" w:eastAsia="en-GB"/>
        </w:rPr>
        <w:t xml:space="preserve">oûts auront été reçus par l’UNICEF dans les limites de la validité d’une </w:t>
      </w:r>
      <w:r w:rsidR="00464124">
        <w:rPr>
          <w:rFonts w:ascii="Times New Roman" w:hAnsi="Times New Roman"/>
          <w:color w:val="auto"/>
          <w:sz w:val="24"/>
          <w:szCs w:val="24"/>
          <w:lang w:val="fr" w:eastAsia="en-GB"/>
        </w:rPr>
        <w:t>E</w:t>
      </w:r>
      <w:r w:rsidRPr="00243324">
        <w:rPr>
          <w:rFonts w:ascii="Times New Roman" w:hAnsi="Times New Roman"/>
          <w:color w:val="auto"/>
          <w:sz w:val="24"/>
          <w:szCs w:val="24"/>
          <w:lang w:val="fr" w:eastAsia="en-GB"/>
        </w:rPr>
        <w:t xml:space="preserve">stimation des </w:t>
      </w:r>
      <w:r w:rsidR="00464124">
        <w:rPr>
          <w:rFonts w:ascii="Times New Roman" w:hAnsi="Times New Roman"/>
          <w:color w:val="auto"/>
          <w:sz w:val="24"/>
          <w:szCs w:val="24"/>
          <w:lang w:val="fr" w:eastAsia="en-GB"/>
        </w:rPr>
        <w:t>C</w:t>
      </w:r>
      <w:r w:rsidRPr="00243324">
        <w:rPr>
          <w:rFonts w:ascii="Times New Roman" w:hAnsi="Times New Roman"/>
          <w:color w:val="auto"/>
          <w:sz w:val="24"/>
          <w:szCs w:val="24"/>
          <w:lang w:val="fr" w:eastAsia="en-GB"/>
        </w:rPr>
        <w:t>oûts et conformément aux considérations ci-dessus.</w:t>
      </w:r>
    </w:p>
    <w:p w14:paraId="217429D3" w14:textId="77777777" w:rsidR="00243324" w:rsidRPr="00243324" w:rsidRDefault="00243324" w:rsidP="00464124">
      <w:pPr>
        <w:pStyle w:val="ListParagraph"/>
        <w:ind w:left="1080" w:hanging="310"/>
        <w:rPr>
          <w:rFonts w:ascii="Times New Roman" w:hAnsi="Times New Roman"/>
          <w:color w:val="auto"/>
          <w:sz w:val="24"/>
          <w:szCs w:val="24"/>
          <w:lang w:val="fr-FR" w:eastAsia="en-GB"/>
        </w:rPr>
      </w:pPr>
    </w:p>
    <w:p w14:paraId="0075400C" w14:textId="00A677FE" w:rsidR="00243324" w:rsidRPr="00243324" w:rsidRDefault="00243324" w:rsidP="00464124">
      <w:pPr>
        <w:numPr>
          <w:ilvl w:val="4"/>
          <w:numId w:val="37"/>
        </w:numPr>
        <w:ind w:left="1080" w:hanging="310"/>
        <w:jc w:val="both"/>
        <w:rPr>
          <w:rFonts w:ascii="Times New Roman" w:hAnsi="Times New Roman"/>
          <w:color w:val="auto"/>
          <w:sz w:val="24"/>
          <w:szCs w:val="24"/>
          <w:lang w:val="fr-FR" w:eastAsia="en-GB"/>
        </w:rPr>
      </w:pPr>
      <w:r w:rsidRPr="00243324">
        <w:rPr>
          <w:rFonts w:ascii="Times New Roman" w:hAnsi="Times New Roman"/>
          <w:color w:val="auto"/>
          <w:sz w:val="24"/>
          <w:szCs w:val="24"/>
          <w:lang w:val="fr" w:eastAsia="en-GB"/>
        </w:rPr>
        <w:t xml:space="preserve">Documents relatifs aux </w:t>
      </w:r>
      <w:r w:rsidR="00464124">
        <w:rPr>
          <w:rFonts w:ascii="Times New Roman" w:hAnsi="Times New Roman"/>
          <w:color w:val="auto"/>
          <w:sz w:val="24"/>
          <w:szCs w:val="24"/>
          <w:lang w:val="fr" w:eastAsia="en-GB"/>
        </w:rPr>
        <w:t>C</w:t>
      </w:r>
      <w:r w:rsidRPr="00243324">
        <w:rPr>
          <w:rFonts w:ascii="Times New Roman" w:hAnsi="Times New Roman"/>
          <w:color w:val="auto"/>
          <w:sz w:val="24"/>
          <w:szCs w:val="24"/>
          <w:lang w:val="fr" w:eastAsia="en-GB"/>
        </w:rPr>
        <w:t>ommandes préalables à l’</w:t>
      </w:r>
      <w:r w:rsidR="00464124">
        <w:rPr>
          <w:rFonts w:ascii="Times New Roman" w:hAnsi="Times New Roman"/>
          <w:color w:val="auto"/>
          <w:sz w:val="24"/>
          <w:szCs w:val="24"/>
          <w:lang w:val="fr" w:eastAsia="en-GB"/>
        </w:rPr>
        <w:t>Acquisition</w:t>
      </w:r>
      <w:r w:rsidRPr="00243324">
        <w:rPr>
          <w:rFonts w:ascii="Times New Roman" w:hAnsi="Times New Roman"/>
          <w:color w:val="auto"/>
          <w:sz w:val="24"/>
          <w:szCs w:val="24"/>
          <w:lang w:val="fr" w:eastAsia="en-GB"/>
        </w:rPr>
        <w:t xml:space="preserve"> : Sauf accord contraire exceptionnel entre les parties,</w:t>
      </w:r>
      <w:r w:rsidRPr="00243324">
        <w:rPr>
          <w:rFonts w:ascii="Times New Roman" w:hAnsi="Times New Roman"/>
          <w:sz w:val="24"/>
          <w:szCs w:val="24"/>
          <w:lang w:val="fr"/>
        </w:rPr>
        <w:t xml:space="preserve"> </w:t>
      </w:r>
      <w:r w:rsidRPr="00243324">
        <w:rPr>
          <w:rFonts w:ascii="Times New Roman" w:hAnsi="Times New Roman"/>
          <w:color w:val="auto"/>
          <w:sz w:val="24"/>
          <w:szCs w:val="24"/>
          <w:lang w:val="fr" w:eastAsia="en-GB"/>
        </w:rPr>
        <w:t>l’UNICEF ne passera les bons de commande qu’une fois que la documentation requise sera disponible, y compris</w:t>
      </w:r>
      <w:r w:rsidR="00464124">
        <w:rPr>
          <w:rFonts w:ascii="Times New Roman" w:hAnsi="Times New Roman"/>
          <w:color w:val="auto"/>
          <w:sz w:val="24"/>
          <w:szCs w:val="24"/>
          <w:lang w:val="fr" w:eastAsia="en-GB"/>
        </w:rPr>
        <w:t> :</w:t>
      </w:r>
      <w:r w:rsidRPr="00243324">
        <w:rPr>
          <w:rFonts w:ascii="Times New Roman" w:hAnsi="Times New Roman"/>
          <w:color w:val="auto"/>
          <w:sz w:val="24"/>
          <w:szCs w:val="24"/>
          <w:lang w:val="fr" w:eastAsia="en-GB"/>
        </w:rPr>
        <w:t xml:space="preserve"> </w:t>
      </w:r>
      <w:r w:rsidR="00464124">
        <w:rPr>
          <w:rFonts w:ascii="Times New Roman" w:hAnsi="Times New Roman"/>
          <w:color w:val="auto"/>
          <w:sz w:val="24"/>
          <w:szCs w:val="24"/>
          <w:lang w:val="fr" w:eastAsia="en-GB"/>
        </w:rPr>
        <w:t>(</w:t>
      </w:r>
      <w:r w:rsidRPr="00243324">
        <w:rPr>
          <w:rFonts w:ascii="Times New Roman" w:hAnsi="Times New Roman"/>
          <w:color w:val="auto"/>
          <w:sz w:val="24"/>
          <w:szCs w:val="24"/>
          <w:lang w:val="fr" w:eastAsia="en-GB"/>
        </w:rPr>
        <w:t xml:space="preserve">1) l’accord d’indemnisation et de responsabilité signé entre le </w:t>
      </w:r>
      <w:r w:rsidR="00464124">
        <w:rPr>
          <w:rFonts w:ascii="Times New Roman" w:hAnsi="Times New Roman"/>
          <w:color w:val="auto"/>
          <w:sz w:val="24"/>
          <w:szCs w:val="24"/>
          <w:lang w:val="fr" w:eastAsia="en-GB"/>
        </w:rPr>
        <w:t>G</w:t>
      </w:r>
      <w:r w:rsidRPr="00243324">
        <w:rPr>
          <w:rFonts w:ascii="Times New Roman" w:hAnsi="Times New Roman"/>
          <w:color w:val="auto"/>
          <w:sz w:val="24"/>
          <w:szCs w:val="24"/>
          <w:lang w:val="fr" w:eastAsia="en-GB"/>
        </w:rPr>
        <w:t xml:space="preserve">ouvernement et le fabricant du </w:t>
      </w:r>
      <w:r w:rsidR="00474269">
        <w:rPr>
          <w:rFonts w:ascii="Times New Roman" w:hAnsi="Times New Roman"/>
          <w:color w:val="auto"/>
          <w:sz w:val="24"/>
          <w:szCs w:val="24"/>
          <w:lang w:val="fr" w:eastAsia="en-GB"/>
        </w:rPr>
        <w:t>v</w:t>
      </w:r>
      <w:r w:rsidRPr="00243324">
        <w:rPr>
          <w:rFonts w:ascii="Times New Roman" w:hAnsi="Times New Roman"/>
          <w:color w:val="auto"/>
          <w:sz w:val="24"/>
          <w:szCs w:val="24"/>
          <w:lang w:val="fr" w:eastAsia="en-GB"/>
        </w:rPr>
        <w:t>accin</w:t>
      </w:r>
      <w:r w:rsidR="00474269">
        <w:rPr>
          <w:rFonts w:ascii="Times New Roman" w:hAnsi="Times New Roman"/>
          <w:color w:val="auto"/>
          <w:sz w:val="24"/>
          <w:szCs w:val="24"/>
          <w:lang w:val="fr" w:eastAsia="en-GB"/>
        </w:rPr>
        <w:t> ; (</w:t>
      </w:r>
      <w:r w:rsidRPr="00243324">
        <w:rPr>
          <w:rFonts w:ascii="Times New Roman" w:hAnsi="Times New Roman"/>
          <w:color w:val="auto"/>
          <w:sz w:val="24"/>
          <w:szCs w:val="24"/>
          <w:lang w:val="fr" w:eastAsia="en-GB"/>
        </w:rPr>
        <w:t xml:space="preserve">2) l’approbation de l’autorité nationale de réglementation pour l’utilisation du </w:t>
      </w:r>
      <w:r w:rsidR="00474269">
        <w:rPr>
          <w:rFonts w:ascii="Times New Roman" w:hAnsi="Times New Roman"/>
          <w:color w:val="auto"/>
          <w:sz w:val="24"/>
          <w:szCs w:val="24"/>
          <w:lang w:val="fr" w:eastAsia="en-GB"/>
        </w:rPr>
        <w:t>v</w:t>
      </w:r>
      <w:r w:rsidRPr="00243324">
        <w:rPr>
          <w:rFonts w:ascii="Times New Roman" w:hAnsi="Times New Roman"/>
          <w:color w:val="auto"/>
          <w:sz w:val="24"/>
          <w:szCs w:val="24"/>
          <w:lang w:val="fr" w:eastAsia="en-GB"/>
        </w:rPr>
        <w:t>accin dans le pays</w:t>
      </w:r>
      <w:r w:rsidR="00474269">
        <w:rPr>
          <w:rFonts w:ascii="Times New Roman" w:hAnsi="Times New Roman"/>
          <w:color w:val="auto"/>
          <w:sz w:val="24"/>
          <w:szCs w:val="24"/>
          <w:lang w:val="fr" w:eastAsia="en-GB"/>
        </w:rPr>
        <w:t> ;</w:t>
      </w:r>
      <w:r w:rsidRPr="00243324">
        <w:rPr>
          <w:rFonts w:ascii="Times New Roman" w:hAnsi="Times New Roman"/>
          <w:color w:val="auto"/>
          <w:sz w:val="24"/>
          <w:szCs w:val="24"/>
          <w:lang w:val="fr" w:eastAsia="en-GB"/>
        </w:rPr>
        <w:t xml:space="preserve"> et </w:t>
      </w:r>
      <w:r w:rsidR="00474269">
        <w:rPr>
          <w:rFonts w:ascii="Times New Roman" w:hAnsi="Times New Roman"/>
          <w:color w:val="auto"/>
          <w:sz w:val="24"/>
          <w:szCs w:val="24"/>
          <w:lang w:val="fr" w:eastAsia="en-GB"/>
        </w:rPr>
        <w:t>(</w:t>
      </w:r>
      <w:r w:rsidRPr="00243324">
        <w:rPr>
          <w:rFonts w:ascii="Times New Roman" w:hAnsi="Times New Roman"/>
          <w:color w:val="auto"/>
          <w:sz w:val="24"/>
          <w:szCs w:val="24"/>
          <w:lang w:val="fr" w:eastAsia="en-GB"/>
        </w:rPr>
        <w:t xml:space="preserve">3) l’autorisation d’importation. </w:t>
      </w:r>
    </w:p>
    <w:p w14:paraId="2D26CF46" w14:textId="77777777" w:rsidR="00243324" w:rsidRPr="00243324" w:rsidRDefault="00243324" w:rsidP="00464124">
      <w:pPr>
        <w:ind w:left="1080" w:hanging="310"/>
        <w:jc w:val="both"/>
        <w:rPr>
          <w:rFonts w:ascii="Times New Roman" w:hAnsi="Times New Roman"/>
          <w:color w:val="auto"/>
          <w:sz w:val="24"/>
          <w:szCs w:val="24"/>
          <w:lang w:val="fr-FR" w:eastAsia="en-GB"/>
        </w:rPr>
      </w:pPr>
    </w:p>
    <w:p w14:paraId="44EA6BC6" w14:textId="17B8F0E2" w:rsidR="00243324" w:rsidRPr="00243324" w:rsidRDefault="00243324" w:rsidP="00464124">
      <w:pPr>
        <w:numPr>
          <w:ilvl w:val="4"/>
          <w:numId w:val="37"/>
        </w:numPr>
        <w:ind w:left="1080" w:hanging="310"/>
        <w:jc w:val="both"/>
        <w:rPr>
          <w:rFonts w:ascii="Times New Roman" w:hAnsi="Times New Roman"/>
          <w:color w:val="auto"/>
          <w:sz w:val="24"/>
          <w:szCs w:val="24"/>
          <w:lang w:val="fr-FR" w:eastAsia="en-GB"/>
        </w:rPr>
      </w:pPr>
      <w:r w:rsidRPr="00243324">
        <w:rPr>
          <w:rFonts w:ascii="Times New Roman" w:hAnsi="Times New Roman"/>
          <w:color w:val="auto"/>
          <w:sz w:val="24"/>
          <w:szCs w:val="24"/>
          <w:lang w:val="fr"/>
        </w:rPr>
        <w:t xml:space="preserve">Documents d’expédition : </w:t>
      </w:r>
      <w:r w:rsidR="00474269">
        <w:rPr>
          <w:rFonts w:ascii="Times New Roman" w:hAnsi="Times New Roman"/>
          <w:color w:val="auto"/>
          <w:sz w:val="24"/>
          <w:szCs w:val="24"/>
          <w:lang w:val="fr"/>
        </w:rPr>
        <w:t>Pour les</w:t>
      </w:r>
      <w:r w:rsidRPr="00243324">
        <w:rPr>
          <w:rFonts w:ascii="Times New Roman" w:hAnsi="Times New Roman"/>
          <w:color w:val="auto"/>
          <w:sz w:val="24"/>
          <w:szCs w:val="24"/>
          <w:lang w:val="fr"/>
        </w:rPr>
        <w:t xml:space="preserve"> </w:t>
      </w:r>
      <w:r w:rsidR="00474269">
        <w:rPr>
          <w:rFonts w:ascii="Times New Roman" w:hAnsi="Times New Roman"/>
          <w:color w:val="auto"/>
          <w:sz w:val="24"/>
          <w:szCs w:val="24"/>
          <w:lang w:val="fr"/>
        </w:rPr>
        <w:t>V</w:t>
      </w:r>
      <w:r w:rsidRPr="00243324">
        <w:rPr>
          <w:rFonts w:ascii="Times New Roman" w:hAnsi="Times New Roman"/>
          <w:color w:val="auto"/>
          <w:sz w:val="24"/>
          <w:szCs w:val="24"/>
          <w:lang w:val="fr"/>
        </w:rPr>
        <w:t>accins, les documents d’expédition pertinents énoncés au paragraphe 4 de l’article V seront accompagnés</w:t>
      </w:r>
      <w:r w:rsidR="00474269">
        <w:rPr>
          <w:rFonts w:ascii="Times New Roman" w:hAnsi="Times New Roman"/>
          <w:color w:val="auto"/>
          <w:sz w:val="24"/>
          <w:szCs w:val="24"/>
          <w:lang w:val="fr" w:eastAsia="en-GB"/>
        </w:rPr>
        <w:t xml:space="preserve"> : </w:t>
      </w:r>
      <w:r w:rsidRPr="00243324">
        <w:rPr>
          <w:rFonts w:ascii="Times New Roman" w:hAnsi="Times New Roman"/>
          <w:color w:val="auto"/>
          <w:sz w:val="24"/>
          <w:szCs w:val="24"/>
          <w:lang w:val="fr" w:eastAsia="en-GB"/>
        </w:rPr>
        <w:t xml:space="preserve">(i) des détails du vol ; </w:t>
      </w:r>
      <w:r w:rsidR="00474269">
        <w:rPr>
          <w:rFonts w:ascii="Times New Roman" w:hAnsi="Times New Roman"/>
          <w:color w:val="auto"/>
          <w:sz w:val="24"/>
          <w:szCs w:val="24"/>
          <w:lang w:val="fr" w:eastAsia="en-GB"/>
        </w:rPr>
        <w:t>(</w:t>
      </w:r>
      <w:r w:rsidRPr="00243324">
        <w:rPr>
          <w:rFonts w:ascii="Times New Roman" w:hAnsi="Times New Roman"/>
          <w:color w:val="auto"/>
          <w:sz w:val="24"/>
          <w:szCs w:val="24"/>
          <w:lang w:val="fr" w:eastAsia="en-GB"/>
        </w:rPr>
        <w:t xml:space="preserve">ii) </w:t>
      </w:r>
      <w:r w:rsidR="00474269">
        <w:rPr>
          <w:rFonts w:ascii="Times New Roman" w:hAnsi="Times New Roman"/>
          <w:color w:val="auto"/>
          <w:sz w:val="24"/>
          <w:szCs w:val="24"/>
          <w:lang w:val="fr" w:eastAsia="en-GB"/>
        </w:rPr>
        <w:t>d’</w:t>
      </w:r>
      <w:r w:rsidRPr="00243324">
        <w:rPr>
          <w:rFonts w:ascii="Times New Roman" w:hAnsi="Times New Roman"/>
          <w:color w:val="auto"/>
          <w:sz w:val="24"/>
          <w:szCs w:val="24"/>
          <w:lang w:val="fr" w:eastAsia="en-GB"/>
        </w:rPr>
        <w:t>une copie du certificat d’origine du fournisseur</w:t>
      </w:r>
      <w:r w:rsidR="00926F00">
        <w:rPr>
          <w:rFonts w:ascii="Times New Roman" w:hAnsi="Times New Roman"/>
          <w:color w:val="auto"/>
          <w:sz w:val="24"/>
          <w:szCs w:val="24"/>
          <w:lang w:val="fr" w:eastAsia="en-GB"/>
        </w:rPr>
        <w:t xml:space="preserve"> </w:t>
      </w:r>
      <w:r w:rsidRPr="00243324">
        <w:rPr>
          <w:rFonts w:ascii="Times New Roman" w:hAnsi="Times New Roman"/>
          <w:color w:val="auto"/>
          <w:sz w:val="24"/>
          <w:szCs w:val="24"/>
          <w:lang w:val="fr" w:eastAsia="en-GB"/>
        </w:rPr>
        <w:t xml:space="preserve">; et </w:t>
      </w:r>
      <w:r w:rsidR="00474269">
        <w:rPr>
          <w:rFonts w:ascii="Times New Roman" w:hAnsi="Times New Roman"/>
          <w:color w:val="auto"/>
          <w:sz w:val="24"/>
          <w:szCs w:val="24"/>
          <w:lang w:val="fr" w:eastAsia="en-GB"/>
        </w:rPr>
        <w:t>(</w:t>
      </w:r>
      <w:r w:rsidRPr="00243324">
        <w:rPr>
          <w:rFonts w:ascii="Times New Roman" w:hAnsi="Times New Roman"/>
          <w:color w:val="auto"/>
          <w:sz w:val="24"/>
          <w:szCs w:val="24"/>
          <w:lang w:val="fr" w:eastAsia="en-GB"/>
        </w:rPr>
        <w:t xml:space="preserve">iii) </w:t>
      </w:r>
      <w:r w:rsidR="00474269">
        <w:rPr>
          <w:rFonts w:ascii="Times New Roman" w:hAnsi="Times New Roman"/>
          <w:color w:val="auto"/>
          <w:sz w:val="24"/>
          <w:szCs w:val="24"/>
          <w:lang w:val="fr" w:eastAsia="en-GB"/>
        </w:rPr>
        <w:t xml:space="preserve">du(es) </w:t>
      </w:r>
      <w:r w:rsidRPr="00243324">
        <w:rPr>
          <w:rFonts w:ascii="Times New Roman" w:hAnsi="Times New Roman"/>
          <w:color w:val="auto"/>
          <w:sz w:val="24"/>
          <w:szCs w:val="24"/>
          <w:lang w:val="fr" w:eastAsia="en-GB"/>
        </w:rPr>
        <w:t xml:space="preserve">certificat(s) de décharge délivré(s) par l’autorité réglementaire nationale compétente pour les </w:t>
      </w:r>
      <w:r w:rsidR="00474269">
        <w:rPr>
          <w:rFonts w:ascii="Times New Roman" w:hAnsi="Times New Roman"/>
          <w:color w:val="auto"/>
          <w:sz w:val="24"/>
          <w:szCs w:val="24"/>
          <w:lang w:val="fr" w:eastAsia="en-GB"/>
        </w:rPr>
        <w:t>V</w:t>
      </w:r>
      <w:r w:rsidRPr="00243324">
        <w:rPr>
          <w:rFonts w:ascii="Times New Roman" w:hAnsi="Times New Roman"/>
          <w:color w:val="auto"/>
          <w:sz w:val="24"/>
          <w:szCs w:val="24"/>
          <w:lang w:val="fr" w:eastAsia="en-GB"/>
        </w:rPr>
        <w:t>accins fournis.</w:t>
      </w:r>
    </w:p>
    <w:p w14:paraId="70356ADF" w14:textId="77777777" w:rsidR="00243324" w:rsidRPr="00243324" w:rsidRDefault="00243324" w:rsidP="00464124">
      <w:pPr>
        <w:ind w:left="1080" w:hanging="310"/>
        <w:jc w:val="both"/>
        <w:rPr>
          <w:rFonts w:ascii="Times New Roman" w:hAnsi="Times New Roman"/>
          <w:color w:val="auto"/>
          <w:sz w:val="24"/>
          <w:szCs w:val="24"/>
          <w:lang w:val="fr-FR" w:eastAsia="en-GB"/>
        </w:rPr>
      </w:pPr>
    </w:p>
    <w:p w14:paraId="4C51F0BC" w14:textId="0E50ACCF" w:rsidR="00243324" w:rsidRPr="00474269" w:rsidRDefault="00243324" w:rsidP="00474269">
      <w:pPr>
        <w:pStyle w:val="ListParagraph"/>
        <w:numPr>
          <w:ilvl w:val="4"/>
          <w:numId w:val="37"/>
        </w:numPr>
        <w:ind w:left="1080" w:hanging="270"/>
        <w:jc w:val="both"/>
        <w:rPr>
          <w:rFonts w:ascii="Times New Roman" w:hAnsi="Times New Roman"/>
          <w:color w:val="auto"/>
          <w:sz w:val="24"/>
          <w:szCs w:val="24"/>
          <w:lang w:val="fr-FR" w:eastAsia="en-GB"/>
        </w:rPr>
      </w:pPr>
      <w:r w:rsidRPr="00474269">
        <w:rPr>
          <w:rFonts w:ascii="Times New Roman" w:hAnsi="Times New Roman"/>
          <w:color w:val="auto"/>
          <w:sz w:val="24"/>
          <w:szCs w:val="24"/>
          <w:lang w:val="fr" w:eastAsia="en-GB"/>
        </w:rPr>
        <w:t>Liste de colisage : Sauf indication contraire dans l’</w:t>
      </w:r>
      <w:r w:rsidR="00474269">
        <w:rPr>
          <w:rFonts w:ascii="Times New Roman" w:hAnsi="Times New Roman"/>
          <w:color w:val="auto"/>
          <w:sz w:val="24"/>
          <w:szCs w:val="24"/>
          <w:lang w:val="fr" w:eastAsia="en-GB"/>
        </w:rPr>
        <w:t>E</w:t>
      </w:r>
      <w:r w:rsidRPr="00474269">
        <w:rPr>
          <w:rFonts w:ascii="Times New Roman" w:hAnsi="Times New Roman"/>
          <w:color w:val="auto"/>
          <w:sz w:val="24"/>
          <w:szCs w:val="24"/>
          <w:lang w:val="fr" w:eastAsia="en-GB"/>
        </w:rPr>
        <w:t xml:space="preserve">stimation des </w:t>
      </w:r>
      <w:r w:rsidR="00474269">
        <w:rPr>
          <w:rFonts w:ascii="Times New Roman" w:hAnsi="Times New Roman"/>
          <w:color w:val="auto"/>
          <w:sz w:val="24"/>
          <w:szCs w:val="24"/>
          <w:lang w:val="fr" w:eastAsia="en-GB"/>
        </w:rPr>
        <w:t>C</w:t>
      </w:r>
      <w:r w:rsidRPr="00474269">
        <w:rPr>
          <w:rFonts w:ascii="Times New Roman" w:hAnsi="Times New Roman"/>
          <w:color w:val="auto"/>
          <w:sz w:val="24"/>
          <w:szCs w:val="24"/>
          <w:lang w:val="fr" w:eastAsia="en-GB"/>
        </w:rPr>
        <w:t xml:space="preserve">oûts en raison de besoins particuliers d’emballage, un (1) ensemble des documents énumérés ci-après sera joint à l’envoi et un autre ensemble de ces documents sera placé à l’intérieur du carton d’expédition no 1 : </w:t>
      </w:r>
    </w:p>
    <w:p w14:paraId="7E8D42B8" w14:textId="77777777" w:rsidR="00243324" w:rsidRPr="00243324" w:rsidRDefault="00243324" w:rsidP="00243324">
      <w:pPr>
        <w:ind w:left="1440"/>
        <w:jc w:val="both"/>
        <w:rPr>
          <w:rFonts w:ascii="Times New Roman" w:hAnsi="Times New Roman"/>
          <w:color w:val="auto"/>
          <w:sz w:val="24"/>
          <w:szCs w:val="24"/>
          <w:lang w:val="fr-FR" w:eastAsia="en-GB"/>
        </w:rPr>
      </w:pPr>
    </w:p>
    <w:p w14:paraId="0C4598AA" w14:textId="3AEE0261" w:rsidR="00243324" w:rsidRPr="00243324" w:rsidRDefault="00752FB0" w:rsidP="00752FB0">
      <w:pPr>
        <w:ind w:left="1440" w:hanging="360"/>
        <w:jc w:val="both"/>
        <w:rPr>
          <w:rFonts w:ascii="Times New Roman" w:hAnsi="Times New Roman"/>
          <w:color w:val="auto"/>
          <w:sz w:val="24"/>
          <w:szCs w:val="24"/>
          <w:lang w:val="fr-FR" w:eastAsia="en-GB"/>
        </w:rPr>
      </w:pPr>
      <w:r>
        <w:rPr>
          <w:rFonts w:ascii="Times New Roman" w:hAnsi="Times New Roman"/>
          <w:color w:val="auto"/>
          <w:sz w:val="24"/>
          <w:szCs w:val="24"/>
          <w:lang w:val="fr" w:eastAsia="en-GB"/>
        </w:rPr>
        <w:t>(</w:t>
      </w:r>
      <w:r w:rsidR="00243324" w:rsidRPr="00243324">
        <w:rPr>
          <w:rFonts w:ascii="Times New Roman" w:hAnsi="Times New Roman"/>
          <w:color w:val="auto"/>
          <w:sz w:val="24"/>
          <w:szCs w:val="24"/>
          <w:lang w:val="fr" w:eastAsia="en-GB"/>
        </w:rPr>
        <w:t xml:space="preserve">i) </w:t>
      </w:r>
      <w:r w:rsidR="00474269">
        <w:rPr>
          <w:rFonts w:ascii="Times New Roman" w:hAnsi="Times New Roman"/>
          <w:color w:val="auto"/>
          <w:sz w:val="24"/>
          <w:szCs w:val="24"/>
          <w:lang w:val="fr" w:eastAsia="en-GB"/>
        </w:rPr>
        <w:t>Facture V</w:t>
      </w:r>
      <w:r w:rsidR="00243324" w:rsidRPr="00243324">
        <w:rPr>
          <w:rFonts w:ascii="Times New Roman" w:hAnsi="Times New Roman"/>
          <w:color w:val="auto"/>
          <w:sz w:val="24"/>
          <w:szCs w:val="24"/>
          <w:lang w:val="fr" w:eastAsia="en-GB"/>
        </w:rPr>
        <w:t xml:space="preserve">oie </w:t>
      </w:r>
      <w:r w:rsidR="00474269">
        <w:rPr>
          <w:rFonts w:ascii="Times New Roman" w:hAnsi="Times New Roman"/>
          <w:color w:val="auto"/>
          <w:sz w:val="24"/>
          <w:szCs w:val="24"/>
          <w:lang w:val="fr" w:eastAsia="en-GB"/>
        </w:rPr>
        <w:t>A</w:t>
      </w:r>
      <w:r w:rsidR="00243324" w:rsidRPr="00243324">
        <w:rPr>
          <w:rFonts w:ascii="Times New Roman" w:hAnsi="Times New Roman"/>
          <w:color w:val="auto"/>
          <w:sz w:val="24"/>
          <w:szCs w:val="24"/>
          <w:lang w:val="fr" w:eastAsia="en-GB"/>
        </w:rPr>
        <w:t>érienne;</w:t>
      </w:r>
    </w:p>
    <w:p w14:paraId="64FE6322" w14:textId="57DE0553" w:rsidR="00243324" w:rsidRPr="00243324" w:rsidRDefault="00752FB0" w:rsidP="00752FB0">
      <w:pPr>
        <w:ind w:left="1440" w:hanging="360"/>
        <w:jc w:val="both"/>
        <w:rPr>
          <w:rFonts w:ascii="Times New Roman" w:hAnsi="Times New Roman"/>
          <w:color w:val="auto"/>
          <w:sz w:val="24"/>
          <w:szCs w:val="24"/>
          <w:lang w:val="fr-FR" w:eastAsia="en-GB"/>
        </w:rPr>
      </w:pPr>
      <w:r>
        <w:rPr>
          <w:rFonts w:ascii="Times New Roman" w:hAnsi="Times New Roman"/>
          <w:color w:val="auto"/>
          <w:sz w:val="24"/>
          <w:szCs w:val="24"/>
          <w:lang w:val="fr" w:eastAsia="en-GB"/>
        </w:rPr>
        <w:t>(</w:t>
      </w:r>
      <w:r w:rsidR="00243324" w:rsidRPr="00243324">
        <w:rPr>
          <w:rFonts w:ascii="Times New Roman" w:hAnsi="Times New Roman"/>
          <w:color w:val="auto"/>
          <w:sz w:val="24"/>
          <w:szCs w:val="24"/>
          <w:lang w:val="fr" w:eastAsia="en-GB"/>
        </w:rPr>
        <w:t>ii) toutes les factures du fournisseur pour cet envoi;</w:t>
      </w:r>
    </w:p>
    <w:p w14:paraId="0E2E0418" w14:textId="7B7F22EE" w:rsidR="00243324" w:rsidRPr="00243324" w:rsidRDefault="00752FB0" w:rsidP="00752FB0">
      <w:pPr>
        <w:ind w:left="1440" w:hanging="360"/>
        <w:jc w:val="both"/>
        <w:rPr>
          <w:rFonts w:ascii="Times New Roman" w:hAnsi="Times New Roman"/>
          <w:color w:val="auto"/>
          <w:sz w:val="24"/>
          <w:szCs w:val="24"/>
          <w:lang w:val="fr-FR" w:eastAsia="en-GB"/>
        </w:rPr>
      </w:pPr>
      <w:r>
        <w:rPr>
          <w:rFonts w:ascii="Times New Roman" w:hAnsi="Times New Roman"/>
          <w:color w:val="auto"/>
          <w:sz w:val="24"/>
          <w:szCs w:val="24"/>
          <w:lang w:val="fr" w:eastAsia="en-GB"/>
        </w:rPr>
        <w:t>(</w:t>
      </w:r>
      <w:r w:rsidR="00243324" w:rsidRPr="00243324">
        <w:rPr>
          <w:rFonts w:ascii="Times New Roman" w:hAnsi="Times New Roman"/>
          <w:color w:val="auto"/>
          <w:sz w:val="24"/>
          <w:szCs w:val="24"/>
          <w:lang w:val="fr" w:eastAsia="en-GB"/>
        </w:rPr>
        <w:t>iii) liste(s) de colisage;</w:t>
      </w:r>
    </w:p>
    <w:p w14:paraId="165FC00C" w14:textId="225F07E6" w:rsidR="00243324" w:rsidRPr="00243324" w:rsidRDefault="00243324" w:rsidP="00752FB0">
      <w:pPr>
        <w:ind w:left="1440" w:hanging="360"/>
        <w:jc w:val="both"/>
        <w:rPr>
          <w:rFonts w:ascii="Times New Roman" w:hAnsi="Times New Roman"/>
          <w:color w:val="auto"/>
          <w:sz w:val="24"/>
          <w:szCs w:val="24"/>
          <w:lang w:val="fr-FR" w:eastAsia="en-GB"/>
        </w:rPr>
      </w:pPr>
      <w:r w:rsidRPr="00243324">
        <w:rPr>
          <w:rFonts w:ascii="Times New Roman" w:hAnsi="Times New Roman"/>
          <w:color w:val="auto"/>
          <w:sz w:val="24"/>
          <w:szCs w:val="24"/>
          <w:lang w:val="fr" w:eastAsia="en-GB"/>
        </w:rPr>
        <w:t xml:space="preserve">(iv) Certificat(s) de mainlevée tel(s) </w:t>
      </w:r>
      <w:r w:rsidR="00474269">
        <w:rPr>
          <w:rFonts w:ascii="Times New Roman" w:hAnsi="Times New Roman"/>
          <w:color w:val="auto"/>
          <w:sz w:val="24"/>
          <w:szCs w:val="24"/>
          <w:lang w:val="fr" w:eastAsia="en-GB"/>
        </w:rPr>
        <w:t xml:space="preserve">que </w:t>
      </w:r>
      <w:r w:rsidRPr="00243324">
        <w:rPr>
          <w:rFonts w:ascii="Times New Roman" w:hAnsi="Times New Roman"/>
          <w:color w:val="auto"/>
          <w:sz w:val="24"/>
          <w:szCs w:val="24"/>
          <w:lang w:val="fr" w:eastAsia="en-GB"/>
        </w:rPr>
        <w:t xml:space="preserve">décrit(s) au paragraphe 8. e) ci-dessus; et </w:t>
      </w:r>
    </w:p>
    <w:p w14:paraId="72575018" w14:textId="576C063C" w:rsidR="00243324" w:rsidRPr="00243324" w:rsidRDefault="00752FB0" w:rsidP="00752FB0">
      <w:pPr>
        <w:tabs>
          <w:tab w:val="left" w:pos="0"/>
        </w:tabs>
        <w:ind w:left="1440" w:hanging="360"/>
        <w:jc w:val="both"/>
        <w:rPr>
          <w:rFonts w:ascii="Times New Roman" w:hAnsi="Times New Roman"/>
          <w:color w:val="auto"/>
          <w:sz w:val="24"/>
          <w:szCs w:val="24"/>
          <w:lang w:val="fr-FR"/>
        </w:rPr>
      </w:pPr>
      <w:r>
        <w:rPr>
          <w:rFonts w:ascii="Times New Roman" w:hAnsi="Times New Roman"/>
          <w:color w:val="auto"/>
          <w:sz w:val="24"/>
          <w:szCs w:val="24"/>
          <w:lang w:val="fr" w:eastAsia="en-GB"/>
        </w:rPr>
        <w:t>(</w:t>
      </w:r>
      <w:r w:rsidR="00243324" w:rsidRPr="00243324">
        <w:rPr>
          <w:rFonts w:ascii="Times New Roman" w:hAnsi="Times New Roman"/>
          <w:color w:val="auto"/>
          <w:sz w:val="24"/>
          <w:szCs w:val="24"/>
          <w:lang w:val="fr" w:eastAsia="en-GB"/>
        </w:rPr>
        <w:t xml:space="preserve">v) un formulaire </w:t>
      </w:r>
      <w:r w:rsidR="00243324" w:rsidRPr="00243324">
        <w:rPr>
          <w:rFonts w:ascii="Times New Roman" w:hAnsi="Times New Roman"/>
          <w:color w:val="000000" w:themeColor="text1"/>
          <w:sz w:val="24"/>
          <w:szCs w:val="24"/>
          <w:lang w:val="fr" w:eastAsia="en-GB"/>
        </w:rPr>
        <w:t>vierge</w:t>
      </w:r>
      <w:r w:rsidR="00243324" w:rsidRPr="00243324">
        <w:rPr>
          <w:rFonts w:ascii="Times New Roman" w:hAnsi="Times New Roman"/>
          <w:sz w:val="24"/>
          <w:szCs w:val="24"/>
          <w:lang w:val="fr"/>
        </w:rPr>
        <w:t xml:space="preserve"> d</w:t>
      </w:r>
      <w:r w:rsidR="00474269">
        <w:rPr>
          <w:rFonts w:ascii="Times New Roman" w:hAnsi="Times New Roman"/>
          <w:sz w:val="24"/>
          <w:szCs w:val="24"/>
          <w:lang w:val="fr"/>
        </w:rPr>
        <w:t>u</w:t>
      </w:r>
      <w:r w:rsidR="00243324" w:rsidRPr="00243324">
        <w:rPr>
          <w:rFonts w:ascii="Times New Roman" w:hAnsi="Times New Roman"/>
          <w:color w:val="auto"/>
          <w:sz w:val="24"/>
          <w:szCs w:val="24"/>
          <w:lang w:val="fr" w:eastAsia="en-GB"/>
        </w:rPr>
        <w:t xml:space="preserve"> </w:t>
      </w:r>
      <w:r w:rsidR="00474269">
        <w:rPr>
          <w:rFonts w:ascii="Times New Roman" w:hAnsi="Times New Roman"/>
          <w:color w:val="auto"/>
          <w:sz w:val="24"/>
          <w:szCs w:val="24"/>
          <w:lang w:val="fr" w:eastAsia="en-GB"/>
        </w:rPr>
        <w:t>R</w:t>
      </w:r>
      <w:r w:rsidR="00243324" w:rsidRPr="00243324">
        <w:rPr>
          <w:rFonts w:ascii="Times New Roman" w:hAnsi="Times New Roman"/>
          <w:color w:val="auto"/>
          <w:sz w:val="24"/>
          <w:szCs w:val="24"/>
          <w:lang w:val="fr" w:eastAsia="en-GB"/>
        </w:rPr>
        <w:t>apport d’</w:t>
      </w:r>
      <w:r w:rsidR="00474269">
        <w:rPr>
          <w:rFonts w:ascii="Times New Roman" w:hAnsi="Times New Roman"/>
          <w:color w:val="auto"/>
          <w:sz w:val="24"/>
          <w:szCs w:val="24"/>
          <w:lang w:val="fr" w:eastAsia="en-GB"/>
        </w:rPr>
        <w:t>A</w:t>
      </w:r>
      <w:r w:rsidR="00243324" w:rsidRPr="00243324">
        <w:rPr>
          <w:rFonts w:ascii="Times New Roman" w:hAnsi="Times New Roman"/>
          <w:color w:val="auto"/>
          <w:sz w:val="24"/>
          <w:szCs w:val="24"/>
          <w:lang w:val="fr" w:eastAsia="en-GB"/>
        </w:rPr>
        <w:t xml:space="preserve">rrivée des </w:t>
      </w:r>
      <w:r w:rsidR="00474269">
        <w:rPr>
          <w:rFonts w:ascii="Times New Roman" w:hAnsi="Times New Roman"/>
          <w:color w:val="auto"/>
          <w:sz w:val="24"/>
          <w:szCs w:val="24"/>
          <w:lang w:val="fr" w:eastAsia="en-GB"/>
        </w:rPr>
        <w:t>V</w:t>
      </w:r>
      <w:r w:rsidR="00243324" w:rsidRPr="00243324">
        <w:rPr>
          <w:rFonts w:ascii="Times New Roman" w:hAnsi="Times New Roman"/>
          <w:color w:val="auto"/>
          <w:sz w:val="24"/>
          <w:szCs w:val="24"/>
          <w:lang w:val="fr" w:eastAsia="en-GB"/>
        </w:rPr>
        <w:t>accins (le «</w:t>
      </w:r>
      <w:r w:rsidR="00474269">
        <w:rPr>
          <w:rFonts w:ascii="Times New Roman" w:hAnsi="Times New Roman"/>
          <w:color w:val="auto"/>
          <w:sz w:val="24"/>
          <w:szCs w:val="24"/>
          <w:lang w:val="fr" w:eastAsia="en-GB"/>
        </w:rPr>
        <w:t xml:space="preserve"> RAV </w:t>
      </w:r>
      <w:r w:rsidR="00243324" w:rsidRPr="00243324">
        <w:rPr>
          <w:rFonts w:ascii="Times New Roman" w:hAnsi="Times New Roman"/>
          <w:sz w:val="24"/>
          <w:szCs w:val="24"/>
          <w:lang w:val="fr"/>
        </w:rPr>
        <w:t>») à remplir par le</w:t>
      </w:r>
      <w:r w:rsidR="00474269">
        <w:rPr>
          <w:rFonts w:ascii="Times New Roman" w:hAnsi="Times New Roman"/>
          <w:sz w:val="24"/>
          <w:szCs w:val="24"/>
          <w:lang w:val="fr"/>
        </w:rPr>
        <w:t xml:space="preserve"> </w:t>
      </w:r>
      <w:r w:rsidR="00243324" w:rsidRPr="00243324">
        <w:rPr>
          <w:rFonts w:ascii="Times New Roman" w:hAnsi="Times New Roman"/>
          <w:color w:val="auto"/>
          <w:sz w:val="24"/>
          <w:szCs w:val="24"/>
          <w:lang w:val="fr" w:eastAsia="en-GB"/>
        </w:rPr>
        <w:t xml:space="preserve">destinataire spécifié, à retourner à la Division des </w:t>
      </w:r>
      <w:r w:rsidR="00474269">
        <w:rPr>
          <w:rFonts w:ascii="Times New Roman" w:hAnsi="Times New Roman"/>
          <w:color w:val="auto"/>
          <w:sz w:val="24"/>
          <w:szCs w:val="24"/>
          <w:lang w:val="fr" w:eastAsia="en-GB"/>
        </w:rPr>
        <w:t>A</w:t>
      </w:r>
      <w:r w:rsidR="00243324" w:rsidRPr="00243324">
        <w:rPr>
          <w:rFonts w:ascii="Times New Roman" w:hAnsi="Times New Roman"/>
          <w:color w:val="auto"/>
          <w:sz w:val="24"/>
          <w:szCs w:val="24"/>
          <w:lang w:val="fr" w:eastAsia="en-GB"/>
        </w:rPr>
        <w:t xml:space="preserve">pprovisionnements de l’UNICEF, </w:t>
      </w:r>
      <w:r w:rsidR="00474269">
        <w:rPr>
          <w:rFonts w:ascii="Times New Roman" w:hAnsi="Times New Roman"/>
          <w:color w:val="auto"/>
          <w:sz w:val="24"/>
          <w:szCs w:val="24"/>
          <w:lang w:val="fr" w:eastAsia="en-GB"/>
        </w:rPr>
        <w:t xml:space="preserve">au soin </w:t>
      </w:r>
      <w:r w:rsidR="00243324" w:rsidRPr="00243324">
        <w:rPr>
          <w:rFonts w:ascii="Times New Roman" w:hAnsi="Times New Roman"/>
          <w:color w:val="auto"/>
          <w:sz w:val="24"/>
          <w:szCs w:val="24"/>
          <w:lang w:val="fr" w:eastAsia="en-GB"/>
        </w:rPr>
        <w:t xml:space="preserve">du bureau </w:t>
      </w:r>
      <w:r w:rsidR="00474269">
        <w:rPr>
          <w:rFonts w:ascii="Times New Roman" w:hAnsi="Times New Roman"/>
          <w:color w:val="auto"/>
          <w:sz w:val="24"/>
          <w:szCs w:val="24"/>
          <w:lang w:val="fr" w:eastAsia="en-GB"/>
        </w:rPr>
        <w:t xml:space="preserve">local </w:t>
      </w:r>
      <w:r w:rsidR="00243324" w:rsidRPr="00243324">
        <w:rPr>
          <w:rFonts w:ascii="Times New Roman" w:hAnsi="Times New Roman"/>
          <w:color w:val="auto"/>
          <w:sz w:val="24"/>
          <w:szCs w:val="24"/>
          <w:lang w:val="fr" w:eastAsia="en-GB"/>
        </w:rPr>
        <w:t>d</w:t>
      </w:r>
      <w:r w:rsidR="00474269">
        <w:rPr>
          <w:rFonts w:ascii="Times New Roman" w:hAnsi="Times New Roman"/>
          <w:color w:val="auto"/>
          <w:sz w:val="24"/>
          <w:szCs w:val="24"/>
          <w:lang w:val="fr" w:eastAsia="en-GB"/>
        </w:rPr>
        <w:t>u</w:t>
      </w:r>
      <w:r w:rsidR="00243324" w:rsidRPr="00243324">
        <w:rPr>
          <w:rFonts w:ascii="Times New Roman" w:hAnsi="Times New Roman"/>
          <w:color w:val="auto"/>
          <w:sz w:val="24"/>
          <w:szCs w:val="24"/>
          <w:lang w:val="fr" w:eastAsia="en-GB"/>
        </w:rPr>
        <w:t xml:space="preserve"> pays </w:t>
      </w:r>
      <w:r w:rsidR="00474269">
        <w:rPr>
          <w:rFonts w:ascii="Times New Roman" w:hAnsi="Times New Roman"/>
          <w:color w:val="auto"/>
          <w:sz w:val="24"/>
          <w:szCs w:val="24"/>
          <w:lang w:val="fr" w:eastAsia="en-GB"/>
        </w:rPr>
        <w:t>d</w:t>
      </w:r>
      <w:r w:rsidR="00243324" w:rsidRPr="00243324">
        <w:rPr>
          <w:rFonts w:ascii="Times New Roman" w:hAnsi="Times New Roman"/>
          <w:color w:val="auto"/>
          <w:sz w:val="24"/>
          <w:szCs w:val="24"/>
          <w:lang w:val="fr" w:eastAsia="en-GB"/>
        </w:rPr>
        <w:t>e l’UNICEF, dans les trois (3) jours suivant la livraison.</w:t>
      </w:r>
    </w:p>
    <w:p w14:paraId="1AA88A5A" w14:textId="77777777" w:rsidR="00243324" w:rsidRPr="00243324" w:rsidRDefault="00243324" w:rsidP="00243324">
      <w:pPr>
        <w:tabs>
          <w:tab w:val="left" w:pos="0"/>
        </w:tabs>
        <w:ind w:left="770" w:firstLine="670"/>
        <w:jc w:val="both"/>
        <w:rPr>
          <w:rFonts w:ascii="Times New Roman" w:hAnsi="Times New Roman"/>
          <w:color w:val="auto"/>
          <w:sz w:val="24"/>
          <w:szCs w:val="24"/>
          <w:lang w:val="fr-FR" w:eastAsia="en-GB"/>
        </w:rPr>
      </w:pPr>
    </w:p>
    <w:p w14:paraId="4ED06C3F" w14:textId="4A809CE2" w:rsidR="00243324" w:rsidRPr="00243324" w:rsidRDefault="00243324" w:rsidP="00752FB0">
      <w:pPr>
        <w:ind w:left="1080"/>
        <w:jc w:val="both"/>
        <w:rPr>
          <w:rFonts w:ascii="Times New Roman" w:hAnsi="Times New Roman"/>
          <w:color w:val="auto"/>
          <w:sz w:val="24"/>
          <w:szCs w:val="24"/>
          <w:lang w:val="fr-FR"/>
        </w:rPr>
      </w:pPr>
      <w:r w:rsidRPr="00243324">
        <w:rPr>
          <w:rFonts w:ascii="Times New Roman" w:hAnsi="Times New Roman"/>
          <w:color w:val="auto"/>
          <w:sz w:val="24"/>
          <w:szCs w:val="24"/>
          <w:lang w:val="fr" w:eastAsia="en-GB"/>
        </w:rPr>
        <w:t xml:space="preserve">Le formulaire </w:t>
      </w:r>
      <w:r w:rsidR="00474269">
        <w:rPr>
          <w:rFonts w:ascii="Times New Roman" w:hAnsi="Times New Roman"/>
          <w:color w:val="auto"/>
          <w:sz w:val="24"/>
          <w:szCs w:val="24"/>
          <w:lang w:val="fr" w:eastAsia="en-GB"/>
        </w:rPr>
        <w:t>RAV</w:t>
      </w:r>
      <w:r w:rsidRPr="00243324">
        <w:rPr>
          <w:rFonts w:ascii="Times New Roman" w:hAnsi="Times New Roman"/>
          <w:color w:val="auto"/>
          <w:sz w:val="24"/>
          <w:szCs w:val="24"/>
          <w:lang w:val="fr" w:eastAsia="en-GB"/>
        </w:rPr>
        <w:t xml:space="preserve"> a pour but de faciliter la documentation de l’état d’arrivée des </w:t>
      </w:r>
      <w:r w:rsidR="00474269">
        <w:rPr>
          <w:rFonts w:ascii="Times New Roman" w:hAnsi="Times New Roman"/>
          <w:color w:val="auto"/>
          <w:sz w:val="24"/>
          <w:szCs w:val="24"/>
          <w:lang w:val="fr" w:eastAsia="en-GB"/>
        </w:rPr>
        <w:t>V</w:t>
      </w:r>
      <w:r w:rsidRPr="00243324">
        <w:rPr>
          <w:rFonts w:ascii="Times New Roman" w:hAnsi="Times New Roman"/>
          <w:color w:val="auto"/>
          <w:sz w:val="24"/>
          <w:szCs w:val="24"/>
          <w:lang w:val="fr" w:eastAsia="en-GB"/>
        </w:rPr>
        <w:t xml:space="preserve">accins, y compris la durée de conservation restante, telle qu’évaluée par le Gouvernement, et d’aider l’UNICEF à suivre ces informations sur une base plus large.  Un formulaire </w:t>
      </w:r>
      <w:r w:rsidR="00474269">
        <w:rPr>
          <w:rFonts w:ascii="Times New Roman" w:hAnsi="Times New Roman"/>
          <w:color w:val="auto"/>
          <w:sz w:val="24"/>
          <w:szCs w:val="24"/>
          <w:lang w:val="fr" w:eastAsia="en-GB"/>
        </w:rPr>
        <w:t>RAV</w:t>
      </w:r>
      <w:r w:rsidRPr="00243324">
        <w:rPr>
          <w:rFonts w:ascii="Times New Roman" w:hAnsi="Times New Roman"/>
          <w:color w:val="auto"/>
          <w:sz w:val="24"/>
          <w:szCs w:val="24"/>
          <w:lang w:val="fr" w:eastAsia="en-GB"/>
        </w:rPr>
        <w:t xml:space="preserve"> rempli ne peut être interprété ni comme</w:t>
      </w:r>
      <w:r w:rsidR="00474269">
        <w:rPr>
          <w:rFonts w:ascii="Times New Roman" w:hAnsi="Times New Roman"/>
          <w:color w:val="auto"/>
          <w:sz w:val="24"/>
          <w:szCs w:val="24"/>
          <w:lang w:val="fr" w:eastAsia="en-GB"/>
        </w:rPr>
        <w:t> : (</w:t>
      </w:r>
      <w:r w:rsidRPr="00243324">
        <w:rPr>
          <w:rFonts w:ascii="Times New Roman" w:hAnsi="Times New Roman"/>
          <w:color w:val="auto"/>
          <w:sz w:val="24"/>
          <w:szCs w:val="24"/>
          <w:lang w:val="fr" w:eastAsia="en-GB"/>
        </w:rPr>
        <w:t>a) une indication, expresse ou implicite, de la part de l’UNICEF de l’acceptation ou de l’acceptation de toute forme de responsabilité, réclamation ou autre forme d’obligation liée aux données saisies dans le formulaire</w:t>
      </w:r>
      <w:r w:rsidR="00474269">
        <w:rPr>
          <w:rFonts w:ascii="Times New Roman" w:hAnsi="Times New Roman"/>
          <w:color w:val="auto"/>
          <w:sz w:val="24"/>
          <w:szCs w:val="24"/>
          <w:lang w:val="fr" w:eastAsia="en-GB"/>
        </w:rPr>
        <w:t> ;</w:t>
      </w:r>
      <w:r w:rsidRPr="00243324">
        <w:rPr>
          <w:rFonts w:ascii="Times New Roman" w:hAnsi="Times New Roman"/>
          <w:color w:val="auto"/>
          <w:sz w:val="24"/>
          <w:szCs w:val="24"/>
          <w:lang w:val="fr" w:eastAsia="en-GB"/>
        </w:rPr>
        <w:t xml:space="preserve"> ni </w:t>
      </w:r>
      <w:r w:rsidR="00474269">
        <w:rPr>
          <w:rFonts w:ascii="Times New Roman" w:hAnsi="Times New Roman"/>
          <w:color w:val="auto"/>
          <w:sz w:val="24"/>
          <w:szCs w:val="24"/>
          <w:lang w:val="fr" w:eastAsia="en-GB"/>
        </w:rPr>
        <w:t>(</w:t>
      </w:r>
      <w:r w:rsidRPr="00243324">
        <w:rPr>
          <w:rFonts w:ascii="Times New Roman" w:hAnsi="Times New Roman"/>
          <w:color w:val="auto"/>
          <w:sz w:val="24"/>
          <w:szCs w:val="24"/>
          <w:lang w:val="fr" w:eastAsia="en-GB"/>
        </w:rPr>
        <w:t xml:space="preserve">b) comme une preuve prima facie liée à la conformité technique ou à la qualité des </w:t>
      </w:r>
      <w:r w:rsidR="00474269">
        <w:rPr>
          <w:rFonts w:ascii="Times New Roman" w:hAnsi="Times New Roman"/>
          <w:color w:val="auto"/>
          <w:sz w:val="24"/>
          <w:szCs w:val="24"/>
          <w:lang w:val="fr" w:eastAsia="en-GB"/>
        </w:rPr>
        <w:t>V</w:t>
      </w:r>
      <w:r w:rsidRPr="00243324">
        <w:rPr>
          <w:rFonts w:ascii="Times New Roman" w:hAnsi="Times New Roman"/>
          <w:color w:val="auto"/>
          <w:sz w:val="24"/>
          <w:szCs w:val="24"/>
          <w:lang w:val="fr" w:eastAsia="en-GB"/>
        </w:rPr>
        <w:t>accins livrés.</w:t>
      </w:r>
    </w:p>
    <w:p w14:paraId="169B7F60" w14:textId="77777777" w:rsidR="00243324" w:rsidRPr="00243324" w:rsidRDefault="00243324" w:rsidP="00243324">
      <w:pPr>
        <w:pStyle w:val="CommentText"/>
        <w:rPr>
          <w:rFonts w:ascii="Times New Roman" w:hAnsi="Times New Roman"/>
          <w:sz w:val="24"/>
          <w:szCs w:val="24"/>
          <w:lang w:val="fr-FR"/>
        </w:rPr>
      </w:pPr>
    </w:p>
    <w:p w14:paraId="66723D05" w14:textId="2E251352" w:rsidR="00243324" w:rsidRPr="00243324" w:rsidRDefault="00243324" w:rsidP="00752FB0">
      <w:pPr>
        <w:pStyle w:val="ListParagraph"/>
        <w:ind w:left="900" w:hanging="180"/>
        <w:jc w:val="both"/>
        <w:rPr>
          <w:rFonts w:ascii="Times New Roman" w:eastAsiaTheme="minorEastAsia" w:hAnsi="Times New Roman"/>
          <w:color w:val="auto"/>
          <w:sz w:val="24"/>
          <w:szCs w:val="24"/>
          <w:lang w:val="fr-FR" w:eastAsia="en-GB"/>
        </w:rPr>
      </w:pPr>
      <w:r w:rsidRPr="00243324">
        <w:rPr>
          <w:rFonts w:ascii="Times New Roman" w:hAnsi="Times New Roman"/>
          <w:color w:val="auto"/>
          <w:sz w:val="24"/>
          <w:szCs w:val="24"/>
          <w:lang w:val="fr" w:eastAsia="en-GB"/>
        </w:rPr>
        <w:t xml:space="preserve">g.Les vaccins seront expédiés par avion. La date de livraison finale des </w:t>
      </w:r>
      <w:r w:rsidR="00752FB0">
        <w:rPr>
          <w:rFonts w:ascii="Times New Roman" w:hAnsi="Times New Roman"/>
          <w:color w:val="auto"/>
          <w:sz w:val="24"/>
          <w:szCs w:val="24"/>
          <w:lang w:val="fr" w:eastAsia="en-GB"/>
        </w:rPr>
        <w:t>V</w:t>
      </w:r>
      <w:r w:rsidRPr="00243324">
        <w:rPr>
          <w:rFonts w:ascii="Times New Roman" w:hAnsi="Times New Roman"/>
          <w:color w:val="auto"/>
          <w:sz w:val="24"/>
          <w:szCs w:val="24"/>
          <w:lang w:val="fr" w:eastAsia="en-GB"/>
        </w:rPr>
        <w:t>accins dans le pays est assujettie à la fourniture en temps opportun des documents d</w:t>
      </w:r>
      <w:r w:rsidR="00752FB0">
        <w:rPr>
          <w:rFonts w:ascii="Times New Roman" w:hAnsi="Times New Roman"/>
          <w:color w:val="auto"/>
          <w:sz w:val="24"/>
          <w:szCs w:val="24"/>
          <w:lang w:val="fr" w:eastAsia="en-GB"/>
        </w:rPr>
        <w:t xml:space="preserve">’Ordre de Pré-Acquisition </w:t>
      </w:r>
      <w:r w:rsidRPr="00243324">
        <w:rPr>
          <w:rFonts w:ascii="Times New Roman" w:hAnsi="Times New Roman"/>
          <w:color w:val="auto"/>
          <w:sz w:val="24"/>
          <w:szCs w:val="24"/>
          <w:lang w:val="fr" w:eastAsia="en-GB"/>
        </w:rPr>
        <w:t xml:space="preserve">par le </w:t>
      </w:r>
      <w:r w:rsidR="004155AC">
        <w:rPr>
          <w:rFonts w:ascii="Times New Roman" w:hAnsi="Times New Roman"/>
          <w:color w:val="auto"/>
          <w:sz w:val="24"/>
          <w:szCs w:val="24"/>
          <w:lang w:val="fr" w:eastAsia="en-GB"/>
        </w:rPr>
        <w:t>G</w:t>
      </w:r>
      <w:r w:rsidRPr="00243324">
        <w:rPr>
          <w:rFonts w:ascii="Times New Roman" w:hAnsi="Times New Roman"/>
          <w:color w:val="auto"/>
          <w:sz w:val="24"/>
          <w:szCs w:val="24"/>
          <w:lang w:val="fr" w:eastAsia="en-GB"/>
        </w:rPr>
        <w:t>ouvernement et à toute autre exigence particulière précisée dans l’</w:t>
      </w:r>
      <w:r w:rsidR="00752FB0">
        <w:rPr>
          <w:rFonts w:ascii="Times New Roman" w:hAnsi="Times New Roman"/>
          <w:color w:val="auto"/>
          <w:sz w:val="24"/>
          <w:szCs w:val="24"/>
          <w:lang w:val="fr" w:eastAsia="en-GB"/>
        </w:rPr>
        <w:t>E</w:t>
      </w:r>
      <w:r w:rsidRPr="00243324">
        <w:rPr>
          <w:rFonts w:ascii="Times New Roman" w:hAnsi="Times New Roman"/>
          <w:color w:val="auto"/>
          <w:sz w:val="24"/>
          <w:szCs w:val="24"/>
          <w:lang w:val="fr" w:eastAsia="en-GB"/>
        </w:rPr>
        <w:t xml:space="preserve">stimation des </w:t>
      </w:r>
      <w:r w:rsidR="00752FB0">
        <w:rPr>
          <w:rFonts w:ascii="Times New Roman" w:hAnsi="Times New Roman"/>
          <w:color w:val="auto"/>
          <w:sz w:val="24"/>
          <w:szCs w:val="24"/>
          <w:lang w:val="fr" w:eastAsia="en-GB"/>
        </w:rPr>
        <w:t>C</w:t>
      </w:r>
      <w:r w:rsidRPr="00243324">
        <w:rPr>
          <w:rFonts w:ascii="Times New Roman" w:hAnsi="Times New Roman"/>
          <w:color w:val="auto"/>
          <w:sz w:val="24"/>
          <w:szCs w:val="24"/>
          <w:lang w:val="fr" w:eastAsia="en-GB"/>
        </w:rPr>
        <w:t>oûts.</w:t>
      </w:r>
    </w:p>
    <w:p w14:paraId="417B4B2E" w14:textId="77777777" w:rsidR="00243324" w:rsidRPr="00243324" w:rsidRDefault="00243324" w:rsidP="00243324">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lang w:val="fr-FR"/>
        </w:rPr>
      </w:pPr>
    </w:p>
    <w:p w14:paraId="3200044B" w14:textId="026986F0" w:rsidR="00243324" w:rsidRPr="00243324" w:rsidRDefault="00243324" w:rsidP="00243324">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720"/>
        <w:rPr>
          <w:rFonts w:ascii="Times New Roman" w:hAnsi="Times New Roman"/>
          <w:szCs w:val="24"/>
          <w:u w:val="single"/>
          <w:lang w:val="fr-FR"/>
        </w:rPr>
      </w:pPr>
      <w:r w:rsidRPr="00243324">
        <w:rPr>
          <w:rFonts w:ascii="Times New Roman" w:hAnsi="Times New Roman"/>
          <w:szCs w:val="24"/>
          <w:u w:val="single"/>
          <w:lang w:val="fr"/>
        </w:rPr>
        <w:t xml:space="preserve">Dispositions spéciales relatives à la livraison de </w:t>
      </w:r>
      <w:r w:rsidR="00752FB0">
        <w:rPr>
          <w:rFonts w:ascii="Times New Roman" w:hAnsi="Times New Roman"/>
          <w:szCs w:val="24"/>
          <w:u w:val="single"/>
          <w:lang w:val="fr"/>
        </w:rPr>
        <w:t>P</w:t>
      </w:r>
      <w:r w:rsidRPr="00243324">
        <w:rPr>
          <w:rFonts w:ascii="Times New Roman" w:hAnsi="Times New Roman"/>
          <w:szCs w:val="24"/>
          <w:u w:val="single"/>
          <w:lang w:val="fr"/>
        </w:rPr>
        <w:t xml:space="preserve">roduits </w:t>
      </w:r>
      <w:r w:rsidR="00752FB0">
        <w:rPr>
          <w:rFonts w:ascii="Times New Roman" w:hAnsi="Times New Roman"/>
          <w:szCs w:val="24"/>
          <w:u w:val="single"/>
          <w:lang w:val="fr"/>
        </w:rPr>
        <w:t>P</w:t>
      </w:r>
      <w:r w:rsidRPr="00243324">
        <w:rPr>
          <w:rFonts w:ascii="Times New Roman" w:hAnsi="Times New Roman"/>
          <w:szCs w:val="24"/>
          <w:u w:val="single"/>
          <w:lang w:val="fr"/>
        </w:rPr>
        <w:t>harmaceutiques</w:t>
      </w:r>
    </w:p>
    <w:p w14:paraId="45B19041" w14:textId="77777777" w:rsidR="00243324" w:rsidRPr="00243324" w:rsidRDefault="00243324" w:rsidP="00243324">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u w:val="none"/>
          <w:lang w:val="fr-FR"/>
        </w:rPr>
      </w:pPr>
    </w:p>
    <w:p w14:paraId="47F7F3BE" w14:textId="420A049C" w:rsidR="00243324" w:rsidRPr="00243324" w:rsidRDefault="00243324" w:rsidP="00752FB0">
      <w:pPr>
        <w:pStyle w:val="BodyText"/>
        <w:numPr>
          <w:ilvl w:val="0"/>
          <w:numId w:val="38"/>
        </w:numPr>
        <w:tabs>
          <w:tab w:val="clear" w:pos="-1440"/>
          <w:tab w:val="clear" w:pos="-720"/>
          <w:tab w:val="clear" w:pos="1"/>
          <w:tab w:val="clear" w:pos="428"/>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Pr>
          <w:rFonts w:ascii="Times New Roman" w:hAnsi="Times New Roman"/>
          <w:szCs w:val="24"/>
          <w:lang w:val="fr-FR"/>
        </w:rPr>
      </w:pPr>
      <w:r w:rsidRPr="00243324">
        <w:rPr>
          <w:rFonts w:ascii="Times New Roman" w:hAnsi="Times New Roman"/>
          <w:szCs w:val="24"/>
          <w:lang w:val="fr"/>
        </w:rPr>
        <w:t>Les dispositions supplémentaires suivantes s’appliquent en ce qui concerne la fourniture de produits pharmaceutiques</w:t>
      </w:r>
      <w:r w:rsidR="00752FB0">
        <w:rPr>
          <w:rFonts w:ascii="Times New Roman" w:hAnsi="Times New Roman"/>
          <w:szCs w:val="24"/>
          <w:lang w:val="fr"/>
        </w:rPr>
        <w:t xml:space="preserve"> </w:t>
      </w:r>
      <w:r w:rsidRPr="00243324">
        <w:rPr>
          <w:rFonts w:ascii="Times New Roman" w:hAnsi="Times New Roman"/>
          <w:szCs w:val="24"/>
          <w:lang w:val="fr"/>
        </w:rPr>
        <w:t>:</w:t>
      </w:r>
    </w:p>
    <w:p w14:paraId="0E4E899B" w14:textId="77777777" w:rsidR="00243324" w:rsidRPr="00243324" w:rsidRDefault="00243324" w:rsidP="00243324">
      <w:pPr>
        <w:pStyle w:val="BodyText"/>
        <w:tabs>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0"/>
        </w:tabs>
        <w:rPr>
          <w:rFonts w:ascii="Times New Roman" w:hAnsi="Times New Roman"/>
          <w:szCs w:val="24"/>
          <w:lang w:val="fr-FR"/>
        </w:rPr>
      </w:pPr>
    </w:p>
    <w:p w14:paraId="7601C105" w14:textId="477409A4" w:rsidR="00243324" w:rsidRPr="00243324" w:rsidRDefault="00243324" w:rsidP="00752FB0">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900" w:hanging="180"/>
        <w:rPr>
          <w:rFonts w:ascii="Times New Roman" w:hAnsi="Times New Roman"/>
          <w:szCs w:val="24"/>
          <w:lang w:val="fr-FR"/>
        </w:rPr>
      </w:pPr>
      <w:r w:rsidRPr="00243324">
        <w:rPr>
          <w:rFonts w:ascii="Times New Roman" w:hAnsi="Times New Roman"/>
          <w:szCs w:val="24"/>
          <w:lang w:val="fr" w:eastAsia="en-GB"/>
        </w:rPr>
        <w:t xml:space="preserve">a.Les bons de commande de produits pharmaceutiques achetés conformément au présent </w:t>
      </w:r>
      <w:r w:rsidR="00752FB0">
        <w:rPr>
          <w:rFonts w:ascii="Times New Roman" w:hAnsi="Times New Roman"/>
          <w:szCs w:val="24"/>
          <w:lang w:val="fr" w:eastAsia="en-GB"/>
        </w:rPr>
        <w:t>A</w:t>
      </w:r>
      <w:r w:rsidRPr="00243324">
        <w:rPr>
          <w:rFonts w:ascii="Times New Roman" w:hAnsi="Times New Roman"/>
          <w:szCs w:val="24"/>
          <w:lang w:val="fr" w:eastAsia="en-GB"/>
        </w:rPr>
        <w:t xml:space="preserve">ccord précisent, conformément aux pratiques contractuelles habituelles de l’UNICEF, que, lors de leur expédition par le fournisseur, ces produits doivent avoir une durée de conservation minimale </w:t>
      </w:r>
      <w:r w:rsidR="00752FB0">
        <w:rPr>
          <w:rFonts w:ascii="Times New Roman" w:hAnsi="Times New Roman"/>
          <w:szCs w:val="24"/>
          <w:lang w:val="fr" w:eastAsia="en-GB"/>
        </w:rPr>
        <w:t xml:space="preserve">correspondante </w:t>
      </w:r>
      <w:r w:rsidRPr="00243324">
        <w:rPr>
          <w:rFonts w:ascii="Times New Roman" w:hAnsi="Times New Roman"/>
          <w:szCs w:val="24"/>
          <w:lang w:val="fr" w:eastAsia="en-GB"/>
        </w:rPr>
        <w:t xml:space="preserve">au moins </w:t>
      </w:r>
      <w:r w:rsidR="00752FB0">
        <w:rPr>
          <w:rFonts w:ascii="Times New Roman" w:hAnsi="Times New Roman"/>
          <w:szCs w:val="24"/>
          <w:lang w:val="fr" w:eastAsia="en-GB"/>
        </w:rPr>
        <w:t xml:space="preserve">à </w:t>
      </w:r>
      <w:r w:rsidRPr="00243324">
        <w:rPr>
          <w:rFonts w:ascii="Times New Roman" w:hAnsi="Times New Roman"/>
          <w:szCs w:val="24"/>
          <w:lang w:val="fr" w:eastAsia="en-GB"/>
        </w:rPr>
        <w:t>la norme établie par l’OMS ou telle qu’elle est autrement énoncée dans l’</w:t>
      </w:r>
      <w:r w:rsidR="00752FB0">
        <w:rPr>
          <w:rFonts w:ascii="Times New Roman" w:hAnsi="Times New Roman"/>
          <w:szCs w:val="24"/>
          <w:lang w:val="fr" w:eastAsia="en-GB"/>
        </w:rPr>
        <w:t>E</w:t>
      </w:r>
      <w:r w:rsidRPr="00243324">
        <w:rPr>
          <w:rFonts w:ascii="Times New Roman" w:hAnsi="Times New Roman"/>
          <w:szCs w:val="24"/>
          <w:lang w:val="fr" w:eastAsia="en-GB"/>
        </w:rPr>
        <w:t xml:space="preserve">stimation des </w:t>
      </w:r>
      <w:r w:rsidR="00752FB0">
        <w:rPr>
          <w:rFonts w:ascii="Times New Roman" w:hAnsi="Times New Roman"/>
          <w:szCs w:val="24"/>
          <w:lang w:val="fr" w:eastAsia="en-GB"/>
        </w:rPr>
        <w:t>C</w:t>
      </w:r>
      <w:r w:rsidRPr="00243324">
        <w:rPr>
          <w:rFonts w:ascii="Times New Roman" w:hAnsi="Times New Roman"/>
          <w:szCs w:val="24"/>
          <w:lang w:val="fr" w:eastAsia="en-GB"/>
        </w:rPr>
        <w:t xml:space="preserve">oûts pertinente à la suite d’un accord entre l’UNICEF et le </w:t>
      </w:r>
      <w:r w:rsidR="00752FB0">
        <w:rPr>
          <w:rFonts w:ascii="Times New Roman" w:hAnsi="Times New Roman"/>
          <w:szCs w:val="24"/>
          <w:lang w:val="fr" w:eastAsia="en-GB"/>
        </w:rPr>
        <w:t>G</w:t>
      </w:r>
      <w:r w:rsidRPr="00243324">
        <w:rPr>
          <w:rFonts w:ascii="Times New Roman" w:hAnsi="Times New Roman"/>
          <w:szCs w:val="24"/>
          <w:lang w:val="fr" w:eastAsia="en-GB"/>
        </w:rPr>
        <w:t>ouvernement.</w:t>
      </w:r>
    </w:p>
    <w:p w14:paraId="3C56C21F" w14:textId="77777777" w:rsidR="00243324" w:rsidRPr="00243324" w:rsidRDefault="00243324" w:rsidP="00752FB0">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900" w:hanging="180"/>
        <w:rPr>
          <w:rFonts w:ascii="Times New Roman" w:hAnsi="Times New Roman"/>
          <w:szCs w:val="24"/>
          <w:lang w:val="fr-FR"/>
        </w:rPr>
      </w:pPr>
    </w:p>
    <w:p w14:paraId="6761E8EA" w14:textId="77777777" w:rsidR="00243324" w:rsidRPr="00243324" w:rsidRDefault="00243324" w:rsidP="00752FB0">
      <w:pPr>
        <w:ind w:left="900" w:hanging="180"/>
        <w:jc w:val="both"/>
        <w:rPr>
          <w:rFonts w:ascii="Times New Roman" w:hAnsi="Times New Roman"/>
          <w:color w:val="auto"/>
          <w:sz w:val="24"/>
          <w:szCs w:val="24"/>
          <w:lang w:val="fr-FR" w:eastAsia="en-GB"/>
        </w:rPr>
      </w:pPr>
      <w:r w:rsidRPr="00243324">
        <w:rPr>
          <w:rFonts w:ascii="Times New Roman" w:hAnsi="Times New Roman"/>
          <w:color w:val="auto"/>
          <w:sz w:val="24"/>
          <w:szCs w:val="24"/>
          <w:lang w:val="fr" w:eastAsia="en-GB"/>
        </w:rPr>
        <w:t>b.L’UNICEF fournira au destinataire désigné les documents d’expédition pertinents conformément au paragraphe 4 de l’article V ci-dessus.</w:t>
      </w:r>
    </w:p>
    <w:p w14:paraId="3231480D" w14:textId="77777777" w:rsidR="00243324" w:rsidRPr="00243324" w:rsidRDefault="00243324" w:rsidP="00752FB0">
      <w:pPr>
        <w:ind w:left="900" w:hanging="180"/>
        <w:jc w:val="both"/>
        <w:rPr>
          <w:rFonts w:ascii="Times New Roman" w:hAnsi="Times New Roman"/>
          <w:color w:val="auto"/>
          <w:sz w:val="24"/>
          <w:szCs w:val="24"/>
          <w:lang w:val="fr-FR"/>
        </w:rPr>
      </w:pPr>
      <w:r w:rsidRPr="00243324">
        <w:rPr>
          <w:rFonts w:ascii="Times New Roman" w:hAnsi="Times New Roman"/>
          <w:color w:val="auto"/>
          <w:sz w:val="24"/>
          <w:szCs w:val="24"/>
          <w:lang w:val="fr-FR"/>
        </w:rPr>
        <w:t xml:space="preserve"> </w:t>
      </w:r>
    </w:p>
    <w:p w14:paraId="27A5FBE8" w14:textId="31A7581B" w:rsidR="00243324" w:rsidRPr="00243324" w:rsidRDefault="00243324" w:rsidP="00752FB0">
      <w:pPr>
        <w:ind w:left="900" w:hanging="180"/>
        <w:jc w:val="both"/>
        <w:rPr>
          <w:rFonts w:ascii="Times New Roman" w:hAnsi="Times New Roman"/>
          <w:color w:val="auto"/>
          <w:sz w:val="24"/>
          <w:szCs w:val="24"/>
          <w:lang w:val="fr-FR"/>
        </w:rPr>
      </w:pPr>
      <w:r w:rsidRPr="00243324">
        <w:rPr>
          <w:rFonts w:ascii="Times New Roman" w:hAnsi="Times New Roman"/>
          <w:color w:val="auto"/>
          <w:sz w:val="24"/>
          <w:szCs w:val="24"/>
          <w:lang w:val="fr"/>
        </w:rPr>
        <w:t xml:space="preserve">c.Les produits pharmaceutiques expédiés directement </w:t>
      </w:r>
      <w:r w:rsidR="00752FB0">
        <w:rPr>
          <w:rFonts w:ascii="Times New Roman" w:hAnsi="Times New Roman"/>
          <w:color w:val="auto"/>
          <w:sz w:val="24"/>
          <w:szCs w:val="24"/>
          <w:lang w:val="fr"/>
        </w:rPr>
        <w:t xml:space="preserve">par le </w:t>
      </w:r>
      <w:r w:rsidRPr="00243324">
        <w:rPr>
          <w:rFonts w:ascii="Times New Roman" w:hAnsi="Times New Roman"/>
          <w:color w:val="auto"/>
          <w:sz w:val="24"/>
          <w:szCs w:val="24"/>
          <w:lang w:val="fr"/>
        </w:rPr>
        <w:t xml:space="preserve">fournisseur seront accompagnés d’un </w:t>
      </w:r>
      <w:r w:rsidR="00752FB0">
        <w:rPr>
          <w:rFonts w:ascii="Times New Roman" w:hAnsi="Times New Roman"/>
          <w:color w:val="auto"/>
          <w:sz w:val="24"/>
          <w:szCs w:val="24"/>
          <w:lang w:val="fr"/>
        </w:rPr>
        <w:t>C</w:t>
      </w:r>
      <w:r w:rsidRPr="00243324">
        <w:rPr>
          <w:rFonts w:ascii="Times New Roman" w:hAnsi="Times New Roman"/>
          <w:color w:val="auto"/>
          <w:sz w:val="24"/>
          <w:szCs w:val="24"/>
          <w:lang w:val="fr"/>
        </w:rPr>
        <w:t>ertificat d’</w:t>
      </w:r>
      <w:r w:rsidR="00752FB0">
        <w:rPr>
          <w:rFonts w:ascii="Times New Roman" w:hAnsi="Times New Roman"/>
          <w:color w:val="auto"/>
          <w:sz w:val="24"/>
          <w:szCs w:val="24"/>
          <w:lang w:val="fr"/>
        </w:rPr>
        <w:t>O</w:t>
      </w:r>
      <w:r w:rsidRPr="00243324">
        <w:rPr>
          <w:rFonts w:ascii="Times New Roman" w:hAnsi="Times New Roman"/>
          <w:color w:val="auto"/>
          <w:sz w:val="24"/>
          <w:szCs w:val="24"/>
          <w:lang w:val="fr"/>
        </w:rPr>
        <w:t xml:space="preserve">rigine dans la mesure du possible. </w:t>
      </w:r>
    </w:p>
    <w:p w14:paraId="25BDBD50" w14:textId="77777777" w:rsidR="00243324" w:rsidRPr="00243324" w:rsidRDefault="00243324" w:rsidP="00243324">
      <w:pPr>
        <w:ind w:left="770"/>
        <w:jc w:val="both"/>
        <w:rPr>
          <w:rFonts w:ascii="Times New Roman" w:hAnsi="Times New Roman"/>
          <w:color w:val="auto"/>
          <w:sz w:val="24"/>
          <w:szCs w:val="24"/>
          <w:lang w:val="fr-FR" w:eastAsia="en-GB"/>
        </w:rPr>
      </w:pPr>
    </w:p>
    <w:p w14:paraId="7B146B38" w14:textId="3C18B485" w:rsidR="00243324" w:rsidRPr="00243324" w:rsidRDefault="00243324" w:rsidP="00752FB0">
      <w:pPr>
        <w:pStyle w:val="BodyText"/>
        <w:numPr>
          <w:ilvl w:val="0"/>
          <w:numId w:val="38"/>
        </w:numPr>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Pr>
          <w:rFonts w:ascii="Times New Roman" w:hAnsi="Times New Roman"/>
          <w:szCs w:val="24"/>
          <w:lang w:val="fr-FR" w:eastAsia="en-GB"/>
        </w:rPr>
      </w:pPr>
      <w:r w:rsidRPr="00243324">
        <w:rPr>
          <w:rFonts w:ascii="Times New Roman" w:hAnsi="Times New Roman"/>
          <w:szCs w:val="24"/>
          <w:lang w:val="fr" w:eastAsia="en-GB"/>
        </w:rPr>
        <w:t xml:space="preserve">L’UNICEF affirme que son </w:t>
      </w:r>
      <w:r w:rsidR="00D12E26">
        <w:rPr>
          <w:rFonts w:ascii="Times New Roman" w:hAnsi="Times New Roman"/>
          <w:szCs w:val="24"/>
          <w:lang w:val="fr" w:eastAsia="en-GB"/>
        </w:rPr>
        <w:t>E</w:t>
      </w:r>
      <w:r w:rsidRPr="00243324">
        <w:rPr>
          <w:rFonts w:ascii="Times New Roman" w:hAnsi="Times New Roman"/>
          <w:szCs w:val="24"/>
          <w:lang w:val="fr" w:eastAsia="en-GB"/>
        </w:rPr>
        <w:t xml:space="preserve">ntrepôt de Copenhague de la Division des </w:t>
      </w:r>
      <w:r w:rsidR="00D12E26">
        <w:rPr>
          <w:rFonts w:ascii="Times New Roman" w:hAnsi="Times New Roman"/>
          <w:szCs w:val="24"/>
          <w:lang w:val="fr" w:eastAsia="en-GB"/>
        </w:rPr>
        <w:t>A</w:t>
      </w:r>
      <w:r w:rsidRPr="00243324">
        <w:rPr>
          <w:rFonts w:ascii="Times New Roman" w:hAnsi="Times New Roman"/>
          <w:szCs w:val="24"/>
          <w:lang w:val="fr" w:eastAsia="en-GB"/>
        </w:rPr>
        <w:t xml:space="preserve">pprovisionnements a reçu une certification des </w:t>
      </w:r>
      <w:r w:rsidR="00D12E26">
        <w:rPr>
          <w:rFonts w:ascii="Times New Roman" w:hAnsi="Times New Roman"/>
          <w:szCs w:val="24"/>
          <w:lang w:val="fr" w:eastAsia="en-GB"/>
        </w:rPr>
        <w:t>B</w:t>
      </w:r>
      <w:r w:rsidRPr="00243324">
        <w:rPr>
          <w:rFonts w:ascii="Times New Roman" w:hAnsi="Times New Roman"/>
          <w:szCs w:val="24"/>
          <w:lang w:val="fr" w:eastAsia="en-GB"/>
        </w:rPr>
        <w:t xml:space="preserve">onnes </w:t>
      </w:r>
      <w:r w:rsidR="00D12E26">
        <w:rPr>
          <w:rFonts w:ascii="Times New Roman" w:hAnsi="Times New Roman"/>
          <w:szCs w:val="24"/>
          <w:lang w:val="fr" w:eastAsia="en-GB"/>
        </w:rPr>
        <w:t>P</w:t>
      </w:r>
      <w:r w:rsidRPr="00243324">
        <w:rPr>
          <w:rFonts w:ascii="Times New Roman" w:hAnsi="Times New Roman"/>
          <w:szCs w:val="24"/>
          <w:lang w:val="fr" w:eastAsia="en-GB"/>
        </w:rPr>
        <w:t xml:space="preserve">ratiques de </w:t>
      </w:r>
      <w:r w:rsidR="00D12E26">
        <w:rPr>
          <w:rFonts w:ascii="Times New Roman" w:hAnsi="Times New Roman"/>
          <w:szCs w:val="24"/>
          <w:lang w:val="fr" w:eastAsia="en-GB"/>
        </w:rPr>
        <w:t>D</w:t>
      </w:r>
      <w:r w:rsidRPr="00243324">
        <w:rPr>
          <w:rFonts w:ascii="Times New Roman" w:hAnsi="Times New Roman"/>
          <w:szCs w:val="24"/>
          <w:lang w:val="fr" w:eastAsia="en-GB"/>
        </w:rPr>
        <w:t>istribution (</w:t>
      </w:r>
      <w:r w:rsidR="00D12E26">
        <w:rPr>
          <w:rFonts w:ascii="Times New Roman" w:hAnsi="Times New Roman"/>
          <w:szCs w:val="24"/>
          <w:lang w:val="fr" w:eastAsia="en-GB"/>
        </w:rPr>
        <w:t>BPD</w:t>
      </w:r>
      <w:r w:rsidRPr="00243324">
        <w:rPr>
          <w:rFonts w:ascii="Times New Roman" w:hAnsi="Times New Roman"/>
          <w:szCs w:val="24"/>
          <w:lang w:val="fr" w:eastAsia="en-GB"/>
        </w:rPr>
        <w:t>) pour la manipulation des produits pharmaceutiques par les autorités danoises.</w:t>
      </w:r>
      <w:r w:rsidR="00D12E26">
        <w:rPr>
          <w:rFonts w:ascii="Times New Roman" w:hAnsi="Times New Roman"/>
          <w:szCs w:val="24"/>
          <w:lang w:val="fr" w:eastAsia="en-GB"/>
        </w:rPr>
        <w:t xml:space="preserve"> </w:t>
      </w:r>
      <w:r w:rsidRPr="00243324">
        <w:rPr>
          <w:rFonts w:ascii="Times New Roman" w:hAnsi="Times New Roman"/>
          <w:szCs w:val="24"/>
          <w:lang w:val="fr" w:eastAsia="en-GB"/>
        </w:rPr>
        <w:t xml:space="preserve">L’entrepôt de Copenhague de la Division des </w:t>
      </w:r>
      <w:r w:rsidR="00D12E26">
        <w:rPr>
          <w:rFonts w:ascii="Times New Roman" w:hAnsi="Times New Roman"/>
          <w:szCs w:val="24"/>
          <w:lang w:val="fr" w:eastAsia="en-GB"/>
        </w:rPr>
        <w:t>A</w:t>
      </w:r>
      <w:r w:rsidRPr="00243324">
        <w:rPr>
          <w:rFonts w:ascii="Times New Roman" w:hAnsi="Times New Roman"/>
          <w:szCs w:val="24"/>
          <w:lang w:val="fr" w:eastAsia="en-GB"/>
        </w:rPr>
        <w:t xml:space="preserve">pprovisionnements de l’UNICEF est conforme aux directives de l’Union </w:t>
      </w:r>
      <w:r w:rsidR="00D12E26">
        <w:rPr>
          <w:rFonts w:ascii="Times New Roman" w:hAnsi="Times New Roman"/>
          <w:szCs w:val="24"/>
          <w:lang w:val="fr" w:eastAsia="en-GB"/>
        </w:rPr>
        <w:t>E</w:t>
      </w:r>
      <w:r w:rsidRPr="00243324">
        <w:rPr>
          <w:rFonts w:ascii="Times New Roman" w:hAnsi="Times New Roman"/>
          <w:szCs w:val="24"/>
          <w:lang w:val="fr" w:eastAsia="en-GB"/>
        </w:rPr>
        <w:t xml:space="preserve">uropéenne en matière de </w:t>
      </w:r>
      <w:r w:rsidR="00D12E26">
        <w:rPr>
          <w:rFonts w:ascii="Times New Roman" w:hAnsi="Times New Roman"/>
          <w:szCs w:val="24"/>
          <w:lang w:val="fr" w:eastAsia="en-GB"/>
        </w:rPr>
        <w:t>BPD</w:t>
      </w:r>
      <w:r w:rsidRPr="00243324">
        <w:rPr>
          <w:rFonts w:ascii="Times New Roman" w:hAnsi="Times New Roman"/>
          <w:szCs w:val="24"/>
          <w:lang w:val="fr" w:eastAsia="en-GB"/>
        </w:rPr>
        <w:t xml:space="preserve"> et fait l’objet d’inspections régulières par l’Agence </w:t>
      </w:r>
      <w:r w:rsidR="00D12E26">
        <w:rPr>
          <w:rFonts w:ascii="Times New Roman" w:hAnsi="Times New Roman"/>
          <w:szCs w:val="24"/>
          <w:lang w:val="fr" w:eastAsia="en-GB"/>
        </w:rPr>
        <w:t>D</w:t>
      </w:r>
      <w:r w:rsidRPr="00243324">
        <w:rPr>
          <w:rFonts w:ascii="Times New Roman" w:hAnsi="Times New Roman"/>
          <w:szCs w:val="24"/>
          <w:lang w:val="fr" w:eastAsia="en-GB"/>
        </w:rPr>
        <w:t xml:space="preserve">anoise des </w:t>
      </w:r>
      <w:r w:rsidR="00D12E26">
        <w:rPr>
          <w:rFonts w:ascii="Times New Roman" w:hAnsi="Times New Roman"/>
          <w:szCs w:val="24"/>
          <w:lang w:val="fr" w:eastAsia="en-GB"/>
        </w:rPr>
        <w:t>M</w:t>
      </w:r>
      <w:r w:rsidRPr="00243324">
        <w:rPr>
          <w:rFonts w:ascii="Times New Roman" w:hAnsi="Times New Roman"/>
          <w:szCs w:val="24"/>
          <w:lang w:val="fr" w:eastAsia="en-GB"/>
        </w:rPr>
        <w:t>édicaments.  L’UNICEF informera immédiatement le Gouvernement si sa certification d</w:t>
      </w:r>
      <w:r w:rsidR="00D12E26">
        <w:rPr>
          <w:rFonts w:ascii="Times New Roman" w:hAnsi="Times New Roman"/>
          <w:szCs w:val="24"/>
          <w:lang w:val="fr" w:eastAsia="en-GB"/>
        </w:rPr>
        <w:t>e BPD</w:t>
      </w:r>
      <w:r w:rsidRPr="00243324">
        <w:rPr>
          <w:rFonts w:ascii="Times New Roman" w:hAnsi="Times New Roman"/>
          <w:szCs w:val="24"/>
          <w:lang w:val="fr" w:eastAsia="en-GB"/>
        </w:rPr>
        <w:t xml:space="preserve"> est révoquée.</w:t>
      </w:r>
    </w:p>
    <w:p w14:paraId="59623648" w14:textId="77777777" w:rsidR="00243324" w:rsidRPr="00243324" w:rsidRDefault="00243324" w:rsidP="00243324">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lang w:val="fr-FR" w:eastAsia="en-GB"/>
        </w:rPr>
      </w:pPr>
    </w:p>
    <w:p w14:paraId="27C95A93" w14:textId="77777777" w:rsidR="00243324" w:rsidRPr="00243324" w:rsidRDefault="00243324" w:rsidP="00243324">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b/>
          <w:bCs/>
          <w:szCs w:val="24"/>
          <w:lang w:val="fr-FR"/>
        </w:rPr>
      </w:pPr>
      <w:r w:rsidRPr="00243324">
        <w:rPr>
          <w:rFonts w:ascii="Times New Roman" w:hAnsi="Times New Roman"/>
          <w:b/>
          <w:bCs/>
          <w:szCs w:val="24"/>
          <w:lang w:val="fr"/>
        </w:rPr>
        <w:t>Document d’acceptation</w:t>
      </w:r>
    </w:p>
    <w:p w14:paraId="72A47AE3" w14:textId="77777777" w:rsidR="00243324" w:rsidRPr="00243324" w:rsidRDefault="00243324" w:rsidP="00243324">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lang w:val="fr-FR"/>
        </w:rPr>
      </w:pPr>
    </w:p>
    <w:p w14:paraId="2B0B4D3A" w14:textId="543C364E" w:rsidR="00243324" w:rsidRPr="00243324" w:rsidRDefault="00243324" w:rsidP="00D12E26">
      <w:pPr>
        <w:pStyle w:val="BodyText"/>
        <w:numPr>
          <w:ilvl w:val="0"/>
          <w:numId w:val="38"/>
        </w:numPr>
        <w:tabs>
          <w:tab w:val="clear" w:pos="-1440"/>
          <w:tab w:val="clear" w:pos="-720"/>
          <w:tab w:val="clear" w:pos="1"/>
          <w:tab w:val="clear" w:pos="428"/>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Pr>
          <w:rFonts w:ascii="Times New Roman" w:hAnsi="Times New Roman"/>
          <w:szCs w:val="24"/>
          <w:lang w:val="fr-FR"/>
        </w:rPr>
      </w:pPr>
      <w:r w:rsidRPr="00243324">
        <w:rPr>
          <w:rFonts w:ascii="Times New Roman" w:hAnsi="Times New Roman"/>
          <w:szCs w:val="24"/>
          <w:lang w:val="fr"/>
        </w:rPr>
        <w:t xml:space="preserve">À l’arrivée des fournitures au point d’entrée, le </w:t>
      </w:r>
      <w:r w:rsidR="00D12E26">
        <w:rPr>
          <w:rFonts w:ascii="Times New Roman" w:hAnsi="Times New Roman"/>
          <w:szCs w:val="24"/>
          <w:lang w:val="fr"/>
        </w:rPr>
        <w:t>G</w:t>
      </w:r>
      <w:r w:rsidRPr="00243324">
        <w:rPr>
          <w:rFonts w:ascii="Times New Roman" w:hAnsi="Times New Roman"/>
          <w:szCs w:val="24"/>
          <w:lang w:val="fr"/>
        </w:rPr>
        <w:t xml:space="preserve">ouvernement préparera rapidement un document d’acceptation et le conservera dans le dossier du </w:t>
      </w:r>
      <w:r w:rsidR="00D12E26">
        <w:rPr>
          <w:rFonts w:ascii="Times New Roman" w:hAnsi="Times New Roman"/>
          <w:szCs w:val="24"/>
          <w:lang w:val="fr"/>
        </w:rPr>
        <w:t>G</w:t>
      </w:r>
      <w:r w:rsidRPr="00243324">
        <w:rPr>
          <w:rFonts w:ascii="Times New Roman" w:hAnsi="Times New Roman"/>
          <w:szCs w:val="24"/>
          <w:lang w:val="fr"/>
        </w:rPr>
        <w:t xml:space="preserve">ouvernement relatif </w:t>
      </w:r>
      <w:r w:rsidR="00D12E26">
        <w:rPr>
          <w:rFonts w:ascii="Times New Roman" w:hAnsi="Times New Roman"/>
          <w:szCs w:val="24"/>
          <w:lang w:val="fr"/>
        </w:rPr>
        <w:t xml:space="preserve">au </w:t>
      </w:r>
      <w:r w:rsidRPr="00243324">
        <w:rPr>
          <w:rFonts w:ascii="Times New Roman" w:hAnsi="Times New Roman"/>
          <w:szCs w:val="24"/>
          <w:lang w:val="fr"/>
        </w:rPr>
        <w:t xml:space="preserve">présent </w:t>
      </w:r>
      <w:r w:rsidR="00D12E26">
        <w:rPr>
          <w:rFonts w:ascii="Times New Roman" w:hAnsi="Times New Roman"/>
          <w:szCs w:val="24"/>
          <w:lang w:val="fr"/>
        </w:rPr>
        <w:t>Accord</w:t>
      </w:r>
      <w:r w:rsidRPr="00243324">
        <w:rPr>
          <w:rFonts w:ascii="Times New Roman" w:hAnsi="Times New Roman"/>
          <w:szCs w:val="24"/>
          <w:lang w:val="fr"/>
        </w:rPr>
        <w:t xml:space="preserve">.  Un modèle pour le présent </w:t>
      </w:r>
      <w:r w:rsidR="00D12E26">
        <w:rPr>
          <w:rFonts w:ascii="Times New Roman" w:hAnsi="Times New Roman"/>
          <w:szCs w:val="24"/>
          <w:lang w:val="fr"/>
        </w:rPr>
        <w:t>D</w:t>
      </w:r>
      <w:r w:rsidRPr="00243324">
        <w:rPr>
          <w:rFonts w:ascii="Times New Roman" w:hAnsi="Times New Roman"/>
          <w:szCs w:val="24"/>
          <w:lang w:val="fr"/>
        </w:rPr>
        <w:t>ocument d’</w:t>
      </w:r>
      <w:r w:rsidR="00D12E26">
        <w:rPr>
          <w:rFonts w:ascii="Times New Roman" w:hAnsi="Times New Roman"/>
          <w:szCs w:val="24"/>
          <w:lang w:val="fr"/>
        </w:rPr>
        <w:t>A</w:t>
      </w:r>
      <w:r w:rsidRPr="00243324">
        <w:rPr>
          <w:rFonts w:ascii="Times New Roman" w:hAnsi="Times New Roman"/>
          <w:szCs w:val="24"/>
          <w:lang w:val="fr"/>
        </w:rPr>
        <w:t>cceptation figure à l’</w:t>
      </w:r>
      <w:r w:rsidR="00D12E26">
        <w:rPr>
          <w:rFonts w:ascii="Times New Roman" w:hAnsi="Times New Roman"/>
          <w:szCs w:val="24"/>
          <w:lang w:val="fr"/>
        </w:rPr>
        <w:t>A</w:t>
      </w:r>
      <w:r w:rsidRPr="00243324">
        <w:rPr>
          <w:rFonts w:ascii="Times New Roman" w:hAnsi="Times New Roman"/>
          <w:szCs w:val="24"/>
          <w:lang w:val="fr"/>
        </w:rPr>
        <w:t xml:space="preserve">nnexe VI du présent </w:t>
      </w:r>
      <w:r w:rsidR="00D12E26">
        <w:rPr>
          <w:rFonts w:ascii="Times New Roman" w:hAnsi="Times New Roman"/>
          <w:szCs w:val="24"/>
          <w:lang w:val="fr"/>
        </w:rPr>
        <w:t>A</w:t>
      </w:r>
      <w:r w:rsidRPr="00243324">
        <w:rPr>
          <w:rFonts w:ascii="Times New Roman" w:hAnsi="Times New Roman"/>
          <w:szCs w:val="24"/>
          <w:lang w:val="fr"/>
        </w:rPr>
        <w:t>ccord.  Le Gouvernement mettra une copie de ce document à la disposition de l’UNICEF et de la Banque sur demande.</w:t>
      </w:r>
      <w:r w:rsidR="00D12E26">
        <w:rPr>
          <w:rFonts w:ascii="Times New Roman" w:hAnsi="Times New Roman"/>
          <w:szCs w:val="24"/>
          <w:lang w:val="fr"/>
        </w:rPr>
        <w:t xml:space="preserve"> </w:t>
      </w:r>
    </w:p>
    <w:p w14:paraId="6B9E8029" w14:textId="77777777" w:rsidR="00243324" w:rsidRPr="00243324" w:rsidRDefault="00243324" w:rsidP="00243324">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lang w:val="fr-FR"/>
        </w:rPr>
      </w:pPr>
    </w:p>
    <w:p w14:paraId="3AA799C9" w14:textId="7BD712E6" w:rsidR="00243324" w:rsidRPr="00243324" w:rsidRDefault="00D12E26" w:rsidP="00243324">
      <w:pPr>
        <w:rPr>
          <w:rFonts w:ascii="Times New Roman" w:hAnsi="Times New Roman"/>
          <w:b/>
          <w:bCs/>
          <w:color w:val="auto"/>
          <w:sz w:val="24"/>
          <w:szCs w:val="24"/>
          <w:lang w:val="fr-FR"/>
        </w:rPr>
      </w:pPr>
      <w:r w:rsidRPr="00243324">
        <w:rPr>
          <w:rFonts w:ascii="Times New Roman" w:hAnsi="Times New Roman"/>
          <w:b/>
          <w:bCs/>
          <w:color w:val="auto"/>
          <w:sz w:val="24"/>
          <w:szCs w:val="24"/>
          <w:lang w:val="fr"/>
        </w:rPr>
        <w:t>Dédouanement</w:t>
      </w:r>
    </w:p>
    <w:p w14:paraId="4AC37548" w14:textId="77777777" w:rsidR="00243324" w:rsidRPr="00243324" w:rsidRDefault="00243324" w:rsidP="00243324">
      <w:pPr>
        <w:rPr>
          <w:rFonts w:ascii="Times New Roman" w:hAnsi="Times New Roman"/>
          <w:bCs/>
          <w:color w:val="auto"/>
          <w:sz w:val="24"/>
          <w:szCs w:val="24"/>
          <w:lang w:val="fr-FR"/>
        </w:rPr>
      </w:pPr>
    </w:p>
    <w:p w14:paraId="47772D03" w14:textId="095E6028" w:rsidR="00243324" w:rsidRPr="00D12E26" w:rsidRDefault="00D12E26" w:rsidP="00D12E26">
      <w:pPr>
        <w:pStyle w:val="ListParagraph"/>
        <w:numPr>
          <w:ilvl w:val="0"/>
          <w:numId w:val="38"/>
        </w:numPr>
        <w:tabs>
          <w:tab w:val="clear" w:pos="1080"/>
        </w:tabs>
        <w:ind w:left="720"/>
        <w:jc w:val="both"/>
        <w:rPr>
          <w:rFonts w:ascii="Times New Roman" w:hAnsi="Times New Roman"/>
          <w:bCs/>
          <w:color w:val="auto"/>
          <w:sz w:val="24"/>
          <w:szCs w:val="24"/>
          <w:lang w:val="fr-FR"/>
        </w:rPr>
      </w:pPr>
      <w:r>
        <w:rPr>
          <w:rFonts w:ascii="Times New Roman" w:hAnsi="Times New Roman"/>
          <w:bCs/>
          <w:color w:val="auto"/>
          <w:sz w:val="24"/>
          <w:szCs w:val="24"/>
          <w:lang w:val="fr"/>
        </w:rPr>
        <w:t xml:space="preserve"> </w:t>
      </w:r>
      <w:r w:rsidR="00243324" w:rsidRPr="00D12E26">
        <w:rPr>
          <w:rFonts w:ascii="Times New Roman" w:hAnsi="Times New Roman"/>
          <w:bCs/>
          <w:color w:val="auto"/>
          <w:sz w:val="24"/>
          <w:szCs w:val="24"/>
          <w:lang w:val="fr"/>
        </w:rPr>
        <w:t xml:space="preserve">Le gouvernement sera entièrement responsable de la réception, du dédouanement et de la distribution de toutes les </w:t>
      </w:r>
      <w:r>
        <w:rPr>
          <w:rFonts w:ascii="Times New Roman" w:hAnsi="Times New Roman"/>
          <w:bCs/>
          <w:color w:val="auto"/>
          <w:sz w:val="24"/>
          <w:szCs w:val="24"/>
          <w:lang w:val="fr"/>
        </w:rPr>
        <w:t>F</w:t>
      </w:r>
      <w:r w:rsidR="00243324" w:rsidRPr="00D12E26">
        <w:rPr>
          <w:rFonts w:ascii="Times New Roman" w:hAnsi="Times New Roman"/>
          <w:bCs/>
          <w:color w:val="auto"/>
          <w:sz w:val="24"/>
          <w:szCs w:val="24"/>
          <w:lang w:val="fr"/>
        </w:rPr>
        <w:t xml:space="preserve">ournitures expédiées à leur destination finale, sauf convention contraire dans le présent </w:t>
      </w:r>
      <w:r>
        <w:rPr>
          <w:rFonts w:ascii="Times New Roman" w:hAnsi="Times New Roman"/>
          <w:bCs/>
          <w:color w:val="auto"/>
          <w:sz w:val="24"/>
          <w:szCs w:val="24"/>
          <w:lang w:val="fr"/>
        </w:rPr>
        <w:t>A</w:t>
      </w:r>
      <w:r w:rsidR="00243324" w:rsidRPr="00D12E26">
        <w:rPr>
          <w:rFonts w:ascii="Times New Roman" w:hAnsi="Times New Roman"/>
          <w:bCs/>
          <w:color w:val="auto"/>
          <w:sz w:val="24"/>
          <w:szCs w:val="24"/>
          <w:lang w:val="fr"/>
        </w:rPr>
        <w:t xml:space="preserve">ccord.  </w:t>
      </w:r>
    </w:p>
    <w:p w14:paraId="4206AE79" w14:textId="77777777" w:rsidR="00243324" w:rsidRPr="009655B1" w:rsidRDefault="00243324" w:rsidP="00243324">
      <w:pPr>
        <w:rPr>
          <w:lang w:val="fr-FR"/>
        </w:rPr>
      </w:pPr>
    </w:p>
    <w:p w14:paraId="3F76E945" w14:textId="049B8CEA" w:rsidR="00BC49FF" w:rsidRPr="00603B07" w:rsidRDefault="005D4B24" w:rsidP="003A095F">
      <w:pPr>
        <w:tabs>
          <w:tab w:val="left" w:pos="660"/>
        </w:tabs>
        <w:jc w:val="both"/>
        <w:rPr>
          <w:rFonts w:ascii="Times New Roman" w:hAnsi="Times New Roman"/>
          <w:bCs/>
          <w:color w:val="auto"/>
          <w:sz w:val="24"/>
          <w:szCs w:val="24"/>
        </w:rPr>
      </w:pPr>
      <w:r w:rsidRPr="00603B07">
        <w:rPr>
          <w:rFonts w:ascii="Times New Roman" w:hAnsi="Times New Roman"/>
          <w:bCs/>
          <w:color w:val="auto"/>
          <w:sz w:val="24"/>
          <w:szCs w:val="24"/>
        </w:rPr>
        <w:t xml:space="preserve"> </w:t>
      </w:r>
    </w:p>
    <w:p w14:paraId="4FDFD00F" w14:textId="77777777" w:rsidR="009F66B2" w:rsidRPr="00603B07" w:rsidRDefault="009F66B2" w:rsidP="008F1C3C">
      <w:pPr>
        <w:jc w:val="center"/>
        <w:rPr>
          <w:rFonts w:ascii="Times New Roman Bold" w:hAnsi="Times New Roman Bold"/>
          <w:b/>
          <w:smallCaps/>
          <w:color w:val="auto"/>
          <w:sz w:val="24"/>
          <w:szCs w:val="24"/>
        </w:rPr>
      </w:pPr>
    </w:p>
    <w:p w14:paraId="583DC10A" w14:textId="77777777" w:rsidR="007F19F7" w:rsidRPr="00603B07" w:rsidRDefault="008F1C3C" w:rsidP="008F1C3C">
      <w:pPr>
        <w:jc w:val="center"/>
        <w:rPr>
          <w:rFonts w:ascii="Times New Roman" w:hAnsi="Times New Roman"/>
          <w:b/>
          <w:color w:val="auto"/>
          <w:sz w:val="24"/>
          <w:szCs w:val="24"/>
        </w:rPr>
      </w:pPr>
      <w:r w:rsidRPr="00603B07">
        <w:rPr>
          <w:rFonts w:ascii="Times New Roman Bold" w:hAnsi="Times New Roman Bold"/>
          <w:b/>
          <w:smallCaps/>
          <w:color w:val="auto"/>
          <w:sz w:val="24"/>
          <w:szCs w:val="24"/>
        </w:rPr>
        <w:t xml:space="preserve">Article </w:t>
      </w:r>
      <w:r w:rsidRPr="00603B07">
        <w:rPr>
          <w:rFonts w:ascii="Times New Roman" w:hAnsi="Times New Roman"/>
          <w:b/>
          <w:color w:val="auto"/>
          <w:sz w:val="24"/>
          <w:szCs w:val="24"/>
        </w:rPr>
        <w:t>VI</w:t>
      </w:r>
    </w:p>
    <w:p w14:paraId="2518CE51" w14:textId="77777777" w:rsidR="00A9299B" w:rsidRPr="00A9299B" w:rsidRDefault="00A9299B" w:rsidP="00A9299B">
      <w:pPr>
        <w:jc w:val="center"/>
        <w:rPr>
          <w:rFonts w:ascii="Times New Roman" w:hAnsi="Times New Roman"/>
          <w:b/>
          <w:smallCaps/>
          <w:color w:val="auto"/>
          <w:sz w:val="24"/>
          <w:szCs w:val="24"/>
          <w:lang w:val="fr-FR"/>
        </w:rPr>
      </w:pPr>
      <w:r w:rsidRPr="00A9299B">
        <w:rPr>
          <w:rFonts w:ascii="Times New Roman" w:hAnsi="Times New Roman"/>
          <w:b/>
          <w:smallCaps/>
          <w:color w:val="auto"/>
          <w:sz w:val="24"/>
          <w:szCs w:val="24"/>
          <w:lang w:val="fr"/>
        </w:rPr>
        <w:t xml:space="preserve">Rapports; Questions financières </w:t>
      </w:r>
    </w:p>
    <w:p w14:paraId="43AFC481" w14:textId="1BFB2558" w:rsidR="00A9299B" w:rsidRPr="00A9299B" w:rsidRDefault="00A9299B" w:rsidP="00A9299B">
      <w:pPr>
        <w:jc w:val="center"/>
        <w:rPr>
          <w:rFonts w:ascii="Times New Roman" w:hAnsi="Times New Roman"/>
          <w:smallCaps/>
          <w:color w:val="auto"/>
          <w:sz w:val="24"/>
          <w:szCs w:val="24"/>
          <w:lang w:val="fr-FR"/>
        </w:rPr>
      </w:pPr>
      <w:r w:rsidRPr="00A9299B">
        <w:rPr>
          <w:rFonts w:ascii="Times New Roman" w:hAnsi="Times New Roman"/>
          <w:b/>
          <w:smallCaps/>
          <w:color w:val="auto"/>
          <w:sz w:val="24"/>
          <w:szCs w:val="24"/>
          <w:lang w:val="fr"/>
        </w:rPr>
        <w:t>Après l</w:t>
      </w:r>
      <w:r>
        <w:rPr>
          <w:rFonts w:ascii="Times New Roman" w:hAnsi="Times New Roman"/>
          <w:b/>
          <w:smallCaps/>
          <w:color w:val="auto"/>
          <w:sz w:val="24"/>
          <w:szCs w:val="24"/>
          <w:lang w:val="fr"/>
        </w:rPr>
        <w:t>a passation des marchés</w:t>
      </w:r>
      <w:r w:rsidRPr="00A9299B">
        <w:rPr>
          <w:rFonts w:ascii="Times New Roman" w:hAnsi="Times New Roman"/>
          <w:b/>
          <w:smallCaps/>
          <w:color w:val="auto"/>
          <w:sz w:val="24"/>
          <w:szCs w:val="24"/>
          <w:lang w:val="fr"/>
        </w:rPr>
        <w:t xml:space="preserve"> et la livraison</w:t>
      </w:r>
    </w:p>
    <w:p w14:paraId="491262DA" w14:textId="77777777" w:rsidR="00A9299B" w:rsidRPr="00A9299B" w:rsidRDefault="00A9299B" w:rsidP="00A9299B">
      <w:pPr>
        <w:jc w:val="both"/>
        <w:rPr>
          <w:rFonts w:ascii="Times New Roman" w:hAnsi="Times New Roman"/>
          <w:color w:val="auto"/>
          <w:sz w:val="24"/>
          <w:szCs w:val="24"/>
          <w:lang w:val="fr-FR"/>
        </w:rPr>
      </w:pPr>
    </w:p>
    <w:p w14:paraId="616724CD" w14:textId="77777777" w:rsidR="00A9299B" w:rsidRPr="00A9299B" w:rsidRDefault="00A9299B" w:rsidP="00A9299B">
      <w:pPr>
        <w:jc w:val="both"/>
        <w:rPr>
          <w:rFonts w:ascii="Times New Roman" w:hAnsi="Times New Roman"/>
          <w:b/>
          <w:color w:val="auto"/>
          <w:sz w:val="24"/>
          <w:szCs w:val="24"/>
          <w:lang w:val="fr-FR"/>
        </w:rPr>
      </w:pPr>
      <w:r w:rsidRPr="00A9299B">
        <w:rPr>
          <w:rFonts w:ascii="Times New Roman" w:hAnsi="Times New Roman"/>
          <w:b/>
          <w:color w:val="auto"/>
          <w:sz w:val="24"/>
          <w:szCs w:val="24"/>
          <w:lang w:val="fr"/>
        </w:rPr>
        <w:t>Rapports</w:t>
      </w:r>
    </w:p>
    <w:p w14:paraId="4CFBC3FC" w14:textId="77777777" w:rsidR="00A9299B" w:rsidRPr="00A9299B" w:rsidRDefault="00A9299B" w:rsidP="00A9299B">
      <w:pPr>
        <w:jc w:val="both"/>
        <w:rPr>
          <w:rFonts w:ascii="Times New Roman" w:hAnsi="Times New Roman"/>
          <w:color w:val="auto"/>
          <w:sz w:val="24"/>
          <w:szCs w:val="24"/>
          <w:lang w:val="fr-FR"/>
        </w:rPr>
      </w:pPr>
    </w:p>
    <w:p w14:paraId="5B391585" w14:textId="77777777" w:rsidR="00A9299B" w:rsidRPr="00A9299B" w:rsidRDefault="00A9299B" w:rsidP="00A9299B">
      <w:pPr>
        <w:pStyle w:val="ListParagraph"/>
        <w:numPr>
          <w:ilvl w:val="3"/>
          <w:numId w:val="1"/>
        </w:numPr>
        <w:tabs>
          <w:tab w:val="clear" w:pos="3240"/>
        </w:tabs>
        <w:ind w:left="630" w:hanging="630"/>
        <w:jc w:val="both"/>
        <w:rPr>
          <w:rFonts w:ascii="Times New Roman" w:hAnsi="Times New Roman"/>
          <w:color w:val="auto"/>
          <w:sz w:val="24"/>
          <w:szCs w:val="24"/>
          <w:lang w:val="fr-FR"/>
        </w:rPr>
      </w:pPr>
      <w:r w:rsidRPr="00A9299B">
        <w:rPr>
          <w:rFonts w:ascii="Times New Roman" w:hAnsi="Times New Roman"/>
          <w:color w:val="auto"/>
          <w:sz w:val="24"/>
          <w:szCs w:val="24"/>
          <w:lang w:val="fr"/>
        </w:rPr>
        <w:t>L’UNICEF fournira un rapport d’utilisation financière (un «</w:t>
      </w:r>
      <w:r w:rsidRPr="00A9299B">
        <w:rPr>
          <w:rFonts w:ascii="Times New Roman" w:hAnsi="Times New Roman"/>
          <w:color w:val="auto"/>
          <w:sz w:val="24"/>
          <w:szCs w:val="24"/>
          <w:lang w:val="fr"/>
        </w:rPr>
        <w:tab/>
      </w:r>
      <w:r>
        <w:rPr>
          <w:rFonts w:ascii="Times New Roman" w:hAnsi="Times New Roman"/>
          <w:color w:val="auto"/>
          <w:sz w:val="24"/>
          <w:szCs w:val="24"/>
          <w:u w:val="single"/>
          <w:lang w:val="fr"/>
        </w:rPr>
        <w:t>R</w:t>
      </w:r>
      <w:r w:rsidRPr="00A9299B">
        <w:rPr>
          <w:rFonts w:ascii="Times New Roman" w:hAnsi="Times New Roman"/>
          <w:color w:val="auto"/>
          <w:sz w:val="24"/>
          <w:szCs w:val="24"/>
          <w:u w:val="single"/>
          <w:lang w:val="fr"/>
        </w:rPr>
        <w:t xml:space="preserve">apport </w:t>
      </w:r>
      <w:r>
        <w:rPr>
          <w:rFonts w:ascii="Times New Roman" w:hAnsi="Times New Roman"/>
          <w:color w:val="auto"/>
          <w:sz w:val="24"/>
          <w:szCs w:val="24"/>
          <w:u w:val="single"/>
          <w:lang w:val="fr"/>
        </w:rPr>
        <w:t>d</w:t>
      </w:r>
      <w:r w:rsidRPr="00A9299B">
        <w:rPr>
          <w:rFonts w:ascii="Times New Roman" w:hAnsi="Times New Roman"/>
          <w:color w:val="auto"/>
          <w:sz w:val="24"/>
          <w:szCs w:val="24"/>
          <w:u w:val="single"/>
          <w:lang w:val="fr"/>
        </w:rPr>
        <w:t>’</w:t>
      </w:r>
      <w:r>
        <w:rPr>
          <w:rFonts w:ascii="Times New Roman" w:hAnsi="Times New Roman"/>
          <w:color w:val="auto"/>
          <w:sz w:val="24"/>
          <w:szCs w:val="24"/>
          <w:u w:val="single"/>
          <w:lang w:val="fr"/>
        </w:rPr>
        <w:t>U</w:t>
      </w:r>
      <w:r w:rsidRPr="00A9299B">
        <w:rPr>
          <w:rFonts w:ascii="Times New Roman" w:hAnsi="Times New Roman"/>
          <w:color w:val="auto"/>
          <w:sz w:val="24"/>
          <w:szCs w:val="24"/>
          <w:u w:val="single"/>
          <w:lang w:val="fr"/>
        </w:rPr>
        <w:t xml:space="preserve">tilisation </w:t>
      </w:r>
      <w:r>
        <w:rPr>
          <w:rFonts w:ascii="Times New Roman" w:hAnsi="Times New Roman"/>
          <w:color w:val="auto"/>
          <w:sz w:val="24"/>
          <w:szCs w:val="24"/>
          <w:u w:val="single"/>
          <w:lang w:val="fr"/>
        </w:rPr>
        <w:t>F</w:t>
      </w:r>
      <w:r w:rsidRPr="00A9299B">
        <w:rPr>
          <w:rFonts w:ascii="Times New Roman" w:hAnsi="Times New Roman"/>
          <w:color w:val="auto"/>
          <w:sz w:val="24"/>
          <w:szCs w:val="24"/>
          <w:u w:val="single"/>
          <w:lang w:val="fr"/>
        </w:rPr>
        <w:t>inancière</w:t>
      </w:r>
      <w:r w:rsidRPr="00A9299B">
        <w:rPr>
          <w:rFonts w:ascii="Times New Roman" w:hAnsi="Times New Roman"/>
          <w:color w:val="auto"/>
          <w:sz w:val="24"/>
          <w:szCs w:val="24"/>
          <w:lang w:val="fr"/>
        </w:rPr>
        <w:t xml:space="preserve"> ») au </w:t>
      </w:r>
      <w:r>
        <w:rPr>
          <w:rFonts w:ascii="Times New Roman" w:hAnsi="Times New Roman"/>
          <w:color w:val="auto"/>
          <w:sz w:val="24"/>
          <w:szCs w:val="24"/>
          <w:lang w:val="fr"/>
        </w:rPr>
        <w:t>G</w:t>
      </w:r>
      <w:r w:rsidRPr="00A9299B">
        <w:rPr>
          <w:rFonts w:ascii="Times New Roman" w:hAnsi="Times New Roman"/>
          <w:color w:val="auto"/>
          <w:sz w:val="24"/>
          <w:szCs w:val="24"/>
          <w:lang w:val="fr"/>
        </w:rPr>
        <w:t>ouvernement, avec copie à la Banque, pour chaque semestre de la durée du présent Accord, concernant les périodes suivantes : (a) du 1er janvier au 30 juin</w:t>
      </w:r>
      <w:r>
        <w:rPr>
          <w:rFonts w:ascii="Times New Roman" w:hAnsi="Times New Roman"/>
          <w:color w:val="auto"/>
          <w:sz w:val="24"/>
          <w:szCs w:val="24"/>
          <w:lang w:val="fr"/>
        </w:rPr>
        <w:t> ;</w:t>
      </w:r>
      <w:r w:rsidRPr="00A9299B">
        <w:rPr>
          <w:rFonts w:ascii="Times New Roman" w:hAnsi="Times New Roman"/>
          <w:color w:val="auto"/>
          <w:sz w:val="24"/>
          <w:szCs w:val="24"/>
          <w:lang w:val="fr"/>
        </w:rPr>
        <w:t xml:space="preserve"> et (b) du 1er juillet au 31 décembre.  Chaque </w:t>
      </w:r>
      <w:r>
        <w:rPr>
          <w:rFonts w:ascii="Times New Roman" w:hAnsi="Times New Roman"/>
          <w:color w:val="auto"/>
          <w:sz w:val="24"/>
          <w:szCs w:val="24"/>
          <w:lang w:val="fr"/>
        </w:rPr>
        <w:t>R</w:t>
      </w:r>
      <w:r w:rsidRPr="00A9299B">
        <w:rPr>
          <w:rFonts w:ascii="Times New Roman" w:hAnsi="Times New Roman"/>
          <w:color w:val="auto"/>
          <w:sz w:val="24"/>
          <w:szCs w:val="24"/>
          <w:lang w:val="fr"/>
        </w:rPr>
        <w:t>apport d’</w:t>
      </w:r>
      <w:r>
        <w:rPr>
          <w:rFonts w:ascii="Times New Roman" w:hAnsi="Times New Roman"/>
          <w:color w:val="auto"/>
          <w:sz w:val="24"/>
          <w:szCs w:val="24"/>
          <w:lang w:val="fr"/>
        </w:rPr>
        <w:t>U</w:t>
      </w:r>
      <w:r w:rsidRPr="00A9299B">
        <w:rPr>
          <w:rFonts w:ascii="Times New Roman" w:hAnsi="Times New Roman"/>
          <w:color w:val="auto"/>
          <w:sz w:val="24"/>
          <w:szCs w:val="24"/>
          <w:lang w:val="fr"/>
        </w:rPr>
        <w:t xml:space="preserve">tilisation </w:t>
      </w:r>
      <w:r>
        <w:rPr>
          <w:rFonts w:ascii="Times New Roman" w:hAnsi="Times New Roman"/>
          <w:color w:val="auto"/>
          <w:sz w:val="24"/>
          <w:szCs w:val="24"/>
          <w:lang w:val="fr"/>
        </w:rPr>
        <w:t>F</w:t>
      </w:r>
      <w:r w:rsidRPr="00A9299B">
        <w:rPr>
          <w:rFonts w:ascii="Times New Roman" w:hAnsi="Times New Roman"/>
          <w:color w:val="auto"/>
          <w:sz w:val="24"/>
          <w:szCs w:val="24"/>
          <w:lang w:val="fr"/>
        </w:rPr>
        <w:t xml:space="preserve">inancière devra être </w:t>
      </w:r>
      <w:r>
        <w:rPr>
          <w:rFonts w:ascii="Times New Roman" w:hAnsi="Times New Roman"/>
          <w:color w:val="auto"/>
          <w:sz w:val="24"/>
          <w:szCs w:val="24"/>
          <w:lang w:val="fr"/>
        </w:rPr>
        <w:t>émis</w:t>
      </w:r>
      <w:r w:rsidRPr="00A9299B">
        <w:rPr>
          <w:rFonts w:ascii="Times New Roman" w:hAnsi="Times New Roman"/>
          <w:color w:val="auto"/>
          <w:sz w:val="24"/>
          <w:szCs w:val="24"/>
          <w:lang w:val="fr"/>
        </w:rPr>
        <w:t xml:space="preserve"> dans les quarante-cinq (45) jours suivant la fin de la période de déclaration à laquelle il se rapporte. Chaque </w:t>
      </w:r>
      <w:r>
        <w:rPr>
          <w:rFonts w:ascii="Times New Roman" w:hAnsi="Times New Roman"/>
          <w:color w:val="auto"/>
          <w:sz w:val="24"/>
          <w:szCs w:val="24"/>
          <w:lang w:val="fr"/>
        </w:rPr>
        <w:t>R</w:t>
      </w:r>
      <w:r w:rsidRPr="00A9299B">
        <w:rPr>
          <w:rFonts w:ascii="Times New Roman" w:hAnsi="Times New Roman"/>
          <w:color w:val="auto"/>
          <w:sz w:val="24"/>
          <w:szCs w:val="24"/>
          <w:lang w:val="fr"/>
        </w:rPr>
        <w:t>apport d’</w:t>
      </w:r>
      <w:r>
        <w:rPr>
          <w:rFonts w:ascii="Times New Roman" w:hAnsi="Times New Roman"/>
          <w:color w:val="auto"/>
          <w:sz w:val="24"/>
          <w:szCs w:val="24"/>
          <w:lang w:val="fr"/>
        </w:rPr>
        <w:t>U</w:t>
      </w:r>
      <w:r w:rsidRPr="00A9299B">
        <w:rPr>
          <w:rFonts w:ascii="Times New Roman" w:hAnsi="Times New Roman"/>
          <w:color w:val="auto"/>
          <w:sz w:val="24"/>
          <w:szCs w:val="24"/>
          <w:lang w:val="fr"/>
        </w:rPr>
        <w:t xml:space="preserve">tilisation </w:t>
      </w:r>
      <w:r>
        <w:rPr>
          <w:rFonts w:ascii="Times New Roman" w:hAnsi="Times New Roman"/>
          <w:color w:val="auto"/>
          <w:sz w:val="24"/>
          <w:szCs w:val="24"/>
          <w:lang w:val="fr"/>
        </w:rPr>
        <w:t>F</w:t>
      </w:r>
      <w:r w:rsidRPr="00A9299B">
        <w:rPr>
          <w:rFonts w:ascii="Times New Roman" w:hAnsi="Times New Roman"/>
          <w:color w:val="auto"/>
          <w:sz w:val="24"/>
          <w:szCs w:val="24"/>
          <w:lang w:val="fr"/>
        </w:rPr>
        <w:t xml:space="preserve">inancière sera exprimé en dollars américains.  Le taux de change utilisé pour convertir les dépenses dans d’autres monnaies sera le </w:t>
      </w:r>
      <w:r>
        <w:rPr>
          <w:rFonts w:ascii="Times New Roman" w:hAnsi="Times New Roman"/>
          <w:color w:val="auto"/>
          <w:sz w:val="24"/>
          <w:szCs w:val="24"/>
          <w:lang w:val="fr"/>
        </w:rPr>
        <w:t>T</w:t>
      </w:r>
      <w:r w:rsidRPr="00A9299B">
        <w:rPr>
          <w:rFonts w:ascii="Times New Roman" w:hAnsi="Times New Roman"/>
          <w:color w:val="auto"/>
          <w:sz w:val="24"/>
          <w:szCs w:val="24"/>
          <w:lang w:val="fr"/>
        </w:rPr>
        <w:t xml:space="preserve">aux de </w:t>
      </w:r>
      <w:r>
        <w:rPr>
          <w:rFonts w:ascii="Times New Roman" w:hAnsi="Times New Roman"/>
          <w:color w:val="auto"/>
          <w:sz w:val="24"/>
          <w:szCs w:val="24"/>
          <w:lang w:val="fr"/>
        </w:rPr>
        <w:t>C</w:t>
      </w:r>
      <w:r w:rsidRPr="00A9299B">
        <w:rPr>
          <w:rFonts w:ascii="Times New Roman" w:hAnsi="Times New Roman"/>
          <w:color w:val="auto"/>
          <w:sz w:val="24"/>
          <w:szCs w:val="24"/>
          <w:lang w:val="fr"/>
        </w:rPr>
        <w:t xml:space="preserve">hange </w:t>
      </w:r>
      <w:r>
        <w:rPr>
          <w:rFonts w:ascii="Times New Roman" w:hAnsi="Times New Roman"/>
          <w:color w:val="auto"/>
          <w:sz w:val="24"/>
          <w:szCs w:val="24"/>
          <w:lang w:val="fr"/>
        </w:rPr>
        <w:t>O</w:t>
      </w:r>
      <w:r w:rsidRPr="00A9299B">
        <w:rPr>
          <w:rFonts w:ascii="Times New Roman" w:hAnsi="Times New Roman"/>
          <w:color w:val="auto"/>
          <w:sz w:val="24"/>
          <w:szCs w:val="24"/>
          <w:lang w:val="fr"/>
        </w:rPr>
        <w:t>pérationnel de</w:t>
      </w:r>
      <w:r>
        <w:rPr>
          <w:rFonts w:ascii="Times New Roman" w:hAnsi="Times New Roman"/>
          <w:color w:val="auto"/>
          <w:sz w:val="24"/>
          <w:szCs w:val="24"/>
          <w:lang w:val="fr"/>
        </w:rPr>
        <w:t>s Nations Unies</w:t>
      </w:r>
      <w:r w:rsidRPr="00A9299B">
        <w:rPr>
          <w:rFonts w:ascii="Times New Roman" w:hAnsi="Times New Roman"/>
          <w:color w:val="auto"/>
          <w:sz w:val="24"/>
          <w:szCs w:val="24"/>
          <w:lang w:val="fr"/>
        </w:rPr>
        <w:t>.</w:t>
      </w:r>
    </w:p>
    <w:p w14:paraId="45599A0B" w14:textId="77777777" w:rsidR="00A9299B" w:rsidRDefault="00A9299B" w:rsidP="00A9299B">
      <w:pPr>
        <w:pStyle w:val="ListParagraph"/>
        <w:ind w:left="630"/>
        <w:jc w:val="both"/>
        <w:rPr>
          <w:rFonts w:ascii="Times New Roman" w:hAnsi="Times New Roman"/>
          <w:color w:val="auto"/>
          <w:sz w:val="24"/>
          <w:szCs w:val="24"/>
          <w:lang w:val="fr-FR"/>
        </w:rPr>
      </w:pPr>
    </w:p>
    <w:p w14:paraId="50049CFE" w14:textId="77777777" w:rsidR="00A9299B" w:rsidRPr="00A9299B" w:rsidRDefault="00A9299B" w:rsidP="00A9299B">
      <w:pPr>
        <w:pStyle w:val="ListParagraph"/>
        <w:numPr>
          <w:ilvl w:val="3"/>
          <w:numId w:val="1"/>
        </w:numPr>
        <w:tabs>
          <w:tab w:val="clear" w:pos="3240"/>
        </w:tabs>
        <w:ind w:left="630" w:hanging="630"/>
        <w:jc w:val="both"/>
        <w:rPr>
          <w:rFonts w:ascii="Times New Roman" w:hAnsi="Times New Roman"/>
          <w:color w:val="auto"/>
          <w:sz w:val="24"/>
          <w:szCs w:val="24"/>
          <w:lang w:val="fr-FR"/>
        </w:rPr>
      </w:pPr>
      <w:r w:rsidRPr="00A9299B">
        <w:rPr>
          <w:rFonts w:ascii="Times New Roman" w:hAnsi="Times New Roman"/>
          <w:color w:val="auto"/>
          <w:sz w:val="24"/>
          <w:szCs w:val="24"/>
          <w:lang w:val="fr"/>
        </w:rPr>
        <w:t xml:space="preserve">Le modèle de </w:t>
      </w:r>
      <w:r>
        <w:rPr>
          <w:rFonts w:ascii="Times New Roman" w:hAnsi="Times New Roman"/>
          <w:color w:val="auto"/>
          <w:sz w:val="24"/>
          <w:szCs w:val="24"/>
          <w:lang w:val="fr"/>
        </w:rPr>
        <w:t>R</w:t>
      </w:r>
      <w:r w:rsidRPr="00A9299B">
        <w:rPr>
          <w:rFonts w:ascii="Times New Roman" w:hAnsi="Times New Roman"/>
          <w:color w:val="auto"/>
          <w:sz w:val="24"/>
          <w:szCs w:val="24"/>
          <w:lang w:val="fr"/>
        </w:rPr>
        <w:t xml:space="preserve">apport </w:t>
      </w:r>
      <w:r>
        <w:rPr>
          <w:rFonts w:ascii="Times New Roman" w:hAnsi="Times New Roman"/>
          <w:color w:val="auto"/>
          <w:sz w:val="24"/>
          <w:szCs w:val="24"/>
          <w:lang w:val="fr"/>
        </w:rPr>
        <w:t>d’U</w:t>
      </w:r>
      <w:r w:rsidRPr="00A9299B">
        <w:rPr>
          <w:rFonts w:ascii="Times New Roman" w:hAnsi="Times New Roman"/>
          <w:color w:val="auto"/>
          <w:sz w:val="24"/>
          <w:szCs w:val="24"/>
          <w:lang w:val="fr"/>
        </w:rPr>
        <w:t xml:space="preserve">tilisation </w:t>
      </w:r>
      <w:r>
        <w:rPr>
          <w:rFonts w:ascii="Times New Roman" w:hAnsi="Times New Roman"/>
          <w:color w:val="auto"/>
          <w:sz w:val="24"/>
          <w:szCs w:val="24"/>
          <w:lang w:val="fr"/>
        </w:rPr>
        <w:t>F</w:t>
      </w:r>
      <w:r w:rsidRPr="00A9299B">
        <w:rPr>
          <w:rFonts w:ascii="Times New Roman" w:hAnsi="Times New Roman"/>
          <w:color w:val="auto"/>
          <w:sz w:val="24"/>
          <w:szCs w:val="24"/>
          <w:lang w:val="fr"/>
        </w:rPr>
        <w:t xml:space="preserve">inancière figure à l’annexe VII du présent </w:t>
      </w:r>
      <w:r>
        <w:rPr>
          <w:rFonts w:ascii="Times New Roman" w:hAnsi="Times New Roman"/>
          <w:color w:val="auto"/>
          <w:sz w:val="24"/>
          <w:szCs w:val="24"/>
          <w:lang w:val="fr"/>
        </w:rPr>
        <w:t>A</w:t>
      </w:r>
      <w:r w:rsidRPr="00A9299B">
        <w:rPr>
          <w:rFonts w:ascii="Times New Roman" w:hAnsi="Times New Roman"/>
          <w:color w:val="auto"/>
          <w:sz w:val="24"/>
          <w:szCs w:val="24"/>
          <w:lang w:val="fr"/>
        </w:rPr>
        <w:t xml:space="preserve">ccord.  Chaque </w:t>
      </w:r>
      <w:r>
        <w:rPr>
          <w:rFonts w:ascii="Times New Roman" w:hAnsi="Times New Roman"/>
          <w:color w:val="auto"/>
          <w:sz w:val="24"/>
          <w:szCs w:val="24"/>
          <w:lang w:val="fr"/>
        </w:rPr>
        <w:t>R</w:t>
      </w:r>
      <w:r w:rsidRPr="00A9299B">
        <w:rPr>
          <w:rFonts w:ascii="Times New Roman" w:hAnsi="Times New Roman"/>
          <w:color w:val="auto"/>
          <w:sz w:val="24"/>
          <w:szCs w:val="24"/>
          <w:lang w:val="fr"/>
        </w:rPr>
        <w:t>apport d’</w:t>
      </w:r>
      <w:r>
        <w:rPr>
          <w:rFonts w:ascii="Times New Roman" w:hAnsi="Times New Roman"/>
          <w:color w:val="auto"/>
          <w:sz w:val="24"/>
          <w:szCs w:val="24"/>
          <w:lang w:val="fr"/>
        </w:rPr>
        <w:t>U</w:t>
      </w:r>
      <w:r w:rsidRPr="00A9299B">
        <w:rPr>
          <w:rFonts w:ascii="Times New Roman" w:hAnsi="Times New Roman"/>
          <w:color w:val="auto"/>
          <w:sz w:val="24"/>
          <w:szCs w:val="24"/>
          <w:lang w:val="fr"/>
        </w:rPr>
        <w:t xml:space="preserve">tilisation </w:t>
      </w:r>
      <w:r>
        <w:rPr>
          <w:rFonts w:ascii="Times New Roman" w:hAnsi="Times New Roman"/>
          <w:color w:val="auto"/>
          <w:sz w:val="24"/>
          <w:szCs w:val="24"/>
          <w:lang w:val="fr"/>
        </w:rPr>
        <w:t>F</w:t>
      </w:r>
      <w:r w:rsidRPr="00A9299B">
        <w:rPr>
          <w:rFonts w:ascii="Times New Roman" w:hAnsi="Times New Roman"/>
          <w:color w:val="auto"/>
          <w:sz w:val="24"/>
          <w:szCs w:val="24"/>
          <w:lang w:val="fr"/>
        </w:rPr>
        <w:t>inancière indique</w:t>
      </w:r>
      <w:r>
        <w:rPr>
          <w:rFonts w:ascii="Times New Roman" w:hAnsi="Times New Roman"/>
          <w:color w:val="auto"/>
          <w:sz w:val="24"/>
          <w:szCs w:val="24"/>
          <w:lang w:val="fr"/>
        </w:rPr>
        <w:t>r</w:t>
      </w:r>
      <w:r w:rsidRPr="00A9299B">
        <w:rPr>
          <w:rFonts w:ascii="Times New Roman" w:hAnsi="Times New Roman"/>
          <w:color w:val="auto"/>
          <w:sz w:val="24"/>
          <w:szCs w:val="24"/>
          <w:lang w:val="fr"/>
        </w:rPr>
        <w:t>a</w:t>
      </w:r>
      <w:r>
        <w:rPr>
          <w:rFonts w:ascii="Times New Roman" w:hAnsi="Times New Roman"/>
          <w:color w:val="auto"/>
          <w:sz w:val="24"/>
          <w:szCs w:val="24"/>
          <w:lang w:val="fr"/>
        </w:rPr>
        <w:t> :</w:t>
      </w:r>
      <w:r w:rsidRPr="00A9299B">
        <w:rPr>
          <w:rFonts w:ascii="Times New Roman" w:hAnsi="Times New Roman"/>
          <w:color w:val="auto"/>
          <w:sz w:val="24"/>
          <w:szCs w:val="24"/>
          <w:lang w:val="fr"/>
        </w:rPr>
        <w:t xml:space="preserve"> </w:t>
      </w:r>
      <w:r>
        <w:rPr>
          <w:rFonts w:ascii="Times New Roman" w:hAnsi="Times New Roman"/>
          <w:color w:val="auto"/>
          <w:sz w:val="24"/>
          <w:szCs w:val="24"/>
          <w:lang w:val="fr"/>
        </w:rPr>
        <w:t>(</w:t>
      </w:r>
      <w:r w:rsidRPr="00A9299B">
        <w:rPr>
          <w:rFonts w:ascii="Times New Roman" w:hAnsi="Times New Roman"/>
          <w:color w:val="auto"/>
          <w:sz w:val="24"/>
          <w:szCs w:val="24"/>
          <w:lang w:val="fr"/>
        </w:rPr>
        <w:t>a) le montant total des fonds</w:t>
      </w:r>
      <w:r>
        <w:rPr>
          <w:rFonts w:ascii="Times New Roman" w:hAnsi="Times New Roman"/>
          <w:color w:val="auto"/>
          <w:sz w:val="24"/>
          <w:szCs w:val="24"/>
          <w:lang w:val="fr"/>
        </w:rPr>
        <w:t xml:space="preserve"> </w:t>
      </w:r>
      <w:r w:rsidRPr="00A9299B">
        <w:rPr>
          <w:rFonts w:ascii="Times New Roman" w:hAnsi="Times New Roman"/>
          <w:color w:val="auto"/>
          <w:sz w:val="24"/>
          <w:szCs w:val="24"/>
          <w:lang w:val="fr"/>
        </w:rPr>
        <w:t>reçus</w:t>
      </w:r>
      <w:r>
        <w:rPr>
          <w:rFonts w:ascii="Times New Roman" w:hAnsi="Times New Roman"/>
          <w:color w:val="auto"/>
          <w:sz w:val="24"/>
          <w:szCs w:val="24"/>
          <w:lang w:val="fr"/>
        </w:rPr>
        <w:t xml:space="preserve"> </w:t>
      </w:r>
      <w:r w:rsidRPr="00A9299B">
        <w:rPr>
          <w:rFonts w:ascii="Times New Roman" w:hAnsi="Times New Roman"/>
          <w:color w:val="auto"/>
          <w:sz w:val="24"/>
          <w:szCs w:val="24"/>
          <w:lang w:val="fr"/>
        </w:rPr>
        <w:t>;</w:t>
      </w:r>
      <w:r w:rsidRPr="00A9299B">
        <w:rPr>
          <w:rFonts w:ascii="Times New Roman" w:hAnsi="Times New Roman"/>
          <w:sz w:val="24"/>
          <w:szCs w:val="24"/>
          <w:lang w:val="fr"/>
        </w:rPr>
        <w:t xml:space="preserve"> </w:t>
      </w:r>
      <w:r>
        <w:rPr>
          <w:rFonts w:ascii="Times New Roman" w:hAnsi="Times New Roman"/>
          <w:sz w:val="24"/>
          <w:szCs w:val="24"/>
          <w:lang w:val="fr"/>
        </w:rPr>
        <w:t>(</w:t>
      </w:r>
      <w:r w:rsidRPr="00A9299B">
        <w:rPr>
          <w:rFonts w:ascii="Times New Roman" w:hAnsi="Times New Roman"/>
          <w:color w:val="auto"/>
          <w:sz w:val="24"/>
          <w:szCs w:val="24"/>
          <w:lang w:val="fr"/>
        </w:rPr>
        <w:t xml:space="preserve">b) les dépenses liées aux </w:t>
      </w:r>
      <w:r>
        <w:rPr>
          <w:rFonts w:ascii="Times New Roman" w:hAnsi="Times New Roman"/>
          <w:color w:val="auto"/>
          <w:sz w:val="24"/>
          <w:szCs w:val="24"/>
          <w:lang w:val="fr"/>
        </w:rPr>
        <w:t>F</w:t>
      </w:r>
      <w:r w:rsidRPr="00A9299B">
        <w:rPr>
          <w:rFonts w:ascii="Times New Roman" w:hAnsi="Times New Roman"/>
          <w:color w:val="auto"/>
          <w:sz w:val="24"/>
          <w:szCs w:val="24"/>
          <w:lang w:val="fr"/>
        </w:rPr>
        <w:t xml:space="preserve">ournitures (y compris le fret et l’assurance et les frais connexes) au cours de la période considérée et, le cas échéant, les dépenses liées aux services (y compris les frais et autres frais connexes); et (c) le  </w:t>
      </w:r>
      <w:r w:rsidRPr="00A9299B">
        <w:rPr>
          <w:rFonts w:ascii="Times New Roman" w:hAnsi="Times New Roman"/>
          <w:color w:val="auto"/>
          <w:sz w:val="24"/>
          <w:szCs w:val="24"/>
          <w:u w:val="single"/>
          <w:lang w:val="fr"/>
        </w:rPr>
        <w:t>Compte</w:t>
      </w:r>
      <w:r w:rsidRPr="00A9299B">
        <w:rPr>
          <w:rFonts w:ascii="Times New Roman" w:hAnsi="Times New Roman"/>
          <w:color w:val="auto"/>
          <w:sz w:val="24"/>
          <w:szCs w:val="24"/>
          <w:lang w:val="fr"/>
        </w:rPr>
        <w:t xml:space="preserve"> de solde à la fin de la période considérée.  </w:t>
      </w:r>
    </w:p>
    <w:p w14:paraId="5C0789BF" w14:textId="77777777" w:rsidR="00A9299B" w:rsidRPr="00A9299B" w:rsidRDefault="00A9299B" w:rsidP="00A9299B">
      <w:pPr>
        <w:pStyle w:val="ListParagraph"/>
        <w:rPr>
          <w:rFonts w:ascii="Times New Roman" w:hAnsi="Times New Roman"/>
          <w:color w:val="auto"/>
          <w:sz w:val="24"/>
          <w:szCs w:val="24"/>
          <w:lang w:val="fr"/>
        </w:rPr>
      </w:pPr>
    </w:p>
    <w:p w14:paraId="374D95E9" w14:textId="7522D997" w:rsidR="00A9299B" w:rsidRPr="00A9299B" w:rsidRDefault="00A9299B" w:rsidP="00A9299B">
      <w:pPr>
        <w:pStyle w:val="ListParagraph"/>
        <w:numPr>
          <w:ilvl w:val="3"/>
          <w:numId w:val="1"/>
        </w:numPr>
        <w:tabs>
          <w:tab w:val="clear" w:pos="3240"/>
        </w:tabs>
        <w:ind w:left="630" w:hanging="630"/>
        <w:jc w:val="both"/>
        <w:rPr>
          <w:rFonts w:ascii="Times New Roman" w:hAnsi="Times New Roman"/>
          <w:color w:val="auto"/>
          <w:sz w:val="24"/>
          <w:szCs w:val="24"/>
          <w:lang w:val="fr-FR"/>
        </w:rPr>
      </w:pPr>
      <w:r w:rsidRPr="00A9299B">
        <w:rPr>
          <w:rFonts w:ascii="Times New Roman" w:hAnsi="Times New Roman"/>
          <w:color w:val="auto"/>
          <w:sz w:val="24"/>
          <w:szCs w:val="24"/>
          <w:lang w:val="fr"/>
        </w:rPr>
        <w:t>À la demande du Gouvernement</w:t>
      </w:r>
      <w:r>
        <w:rPr>
          <w:rFonts w:ascii="Times New Roman" w:hAnsi="Times New Roman"/>
          <w:color w:val="auto"/>
          <w:sz w:val="24"/>
          <w:szCs w:val="24"/>
          <w:lang w:val="fr"/>
        </w:rPr>
        <w:t>,</w:t>
      </w:r>
      <w:r w:rsidRPr="00A9299B">
        <w:rPr>
          <w:rFonts w:ascii="Times New Roman" w:hAnsi="Times New Roman"/>
          <w:color w:val="auto"/>
          <w:sz w:val="24"/>
          <w:szCs w:val="24"/>
          <w:lang w:val="fr"/>
        </w:rPr>
        <w:t xml:space="preserve"> à la suite de consultations entre l’UNICEF et le Gouvernement, l’UNICEF peut fournir au Gouvernement, avec copie à la Banque, un supplément à tout </w:t>
      </w:r>
      <w:r>
        <w:rPr>
          <w:rFonts w:ascii="Times New Roman" w:hAnsi="Times New Roman"/>
          <w:color w:val="auto"/>
          <w:sz w:val="24"/>
          <w:szCs w:val="24"/>
          <w:lang w:val="fr"/>
        </w:rPr>
        <w:t>R</w:t>
      </w:r>
      <w:r w:rsidRPr="00A9299B">
        <w:rPr>
          <w:rFonts w:ascii="Times New Roman" w:hAnsi="Times New Roman"/>
          <w:color w:val="auto"/>
          <w:sz w:val="24"/>
          <w:szCs w:val="24"/>
          <w:lang w:val="fr"/>
        </w:rPr>
        <w:t xml:space="preserve">apport </w:t>
      </w:r>
      <w:r>
        <w:rPr>
          <w:rFonts w:ascii="Times New Roman" w:hAnsi="Times New Roman"/>
          <w:color w:val="auto"/>
          <w:sz w:val="24"/>
          <w:szCs w:val="24"/>
          <w:lang w:val="fr"/>
        </w:rPr>
        <w:t xml:space="preserve">particulier </w:t>
      </w:r>
      <w:r w:rsidRPr="00A9299B">
        <w:rPr>
          <w:rFonts w:ascii="Times New Roman" w:hAnsi="Times New Roman"/>
          <w:color w:val="auto"/>
          <w:sz w:val="24"/>
          <w:szCs w:val="24"/>
          <w:lang w:val="fr"/>
        </w:rPr>
        <w:t>d’</w:t>
      </w:r>
      <w:r>
        <w:rPr>
          <w:rFonts w:ascii="Times New Roman" w:hAnsi="Times New Roman"/>
          <w:color w:val="auto"/>
          <w:sz w:val="24"/>
          <w:szCs w:val="24"/>
          <w:lang w:val="fr"/>
        </w:rPr>
        <w:t>U</w:t>
      </w:r>
      <w:r w:rsidRPr="00A9299B">
        <w:rPr>
          <w:rFonts w:ascii="Times New Roman" w:hAnsi="Times New Roman"/>
          <w:color w:val="auto"/>
          <w:sz w:val="24"/>
          <w:szCs w:val="24"/>
          <w:lang w:val="fr"/>
        </w:rPr>
        <w:t xml:space="preserve">tilisation </w:t>
      </w:r>
      <w:r>
        <w:rPr>
          <w:rFonts w:ascii="Times New Roman" w:hAnsi="Times New Roman"/>
          <w:color w:val="auto"/>
          <w:sz w:val="24"/>
          <w:szCs w:val="24"/>
          <w:lang w:val="fr"/>
        </w:rPr>
        <w:t>F</w:t>
      </w:r>
      <w:r w:rsidRPr="00A9299B">
        <w:rPr>
          <w:rFonts w:ascii="Times New Roman" w:hAnsi="Times New Roman"/>
          <w:color w:val="auto"/>
          <w:sz w:val="24"/>
          <w:szCs w:val="24"/>
          <w:lang w:val="fr"/>
        </w:rPr>
        <w:t>inancière (un «</w:t>
      </w:r>
      <w:r>
        <w:rPr>
          <w:rFonts w:ascii="Times New Roman" w:hAnsi="Times New Roman"/>
          <w:color w:val="auto"/>
          <w:sz w:val="24"/>
          <w:szCs w:val="24"/>
          <w:lang w:val="fr"/>
        </w:rPr>
        <w:t xml:space="preserve"> </w:t>
      </w:r>
      <w:r w:rsidR="004155AC">
        <w:rPr>
          <w:rFonts w:ascii="Times New Roman" w:hAnsi="Times New Roman"/>
          <w:color w:val="auto"/>
          <w:sz w:val="24"/>
          <w:szCs w:val="24"/>
          <w:u w:val="single"/>
          <w:lang w:val="fr"/>
        </w:rPr>
        <w:t>R</w:t>
      </w:r>
      <w:r w:rsidRPr="00A9299B">
        <w:rPr>
          <w:rFonts w:ascii="Times New Roman" w:hAnsi="Times New Roman"/>
          <w:color w:val="auto"/>
          <w:sz w:val="24"/>
          <w:szCs w:val="24"/>
          <w:u w:val="single"/>
          <w:lang w:val="fr"/>
        </w:rPr>
        <w:t>apport d’</w:t>
      </w:r>
      <w:r w:rsidR="00554269">
        <w:rPr>
          <w:rFonts w:ascii="Times New Roman" w:hAnsi="Times New Roman"/>
          <w:color w:val="auto"/>
          <w:sz w:val="24"/>
          <w:szCs w:val="24"/>
          <w:u w:val="single"/>
          <w:lang w:val="fr"/>
        </w:rPr>
        <w:t>E</w:t>
      </w:r>
      <w:r w:rsidRPr="00A9299B">
        <w:rPr>
          <w:rFonts w:ascii="Times New Roman" w:hAnsi="Times New Roman"/>
          <w:color w:val="auto"/>
          <w:sz w:val="24"/>
          <w:szCs w:val="24"/>
          <w:u w:val="single"/>
          <w:lang w:val="fr"/>
        </w:rPr>
        <w:t xml:space="preserve">tape </w:t>
      </w:r>
      <w:r w:rsidR="00554269">
        <w:rPr>
          <w:rFonts w:ascii="Times New Roman" w:hAnsi="Times New Roman"/>
          <w:color w:val="auto"/>
          <w:sz w:val="24"/>
          <w:szCs w:val="24"/>
          <w:u w:val="single"/>
          <w:lang w:val="fr"/>
        </w:rPr>
        <w:t>S</w:t>
      </w:r>
      <w:r w:rsidRPr="00A9299B">
        <w:rPr>
          <w:rFonts w:ascii="Times New Roman" w:hAnsi="Times New Roman"/>
          <w:color w:val="auto"/>
          <w:sz w:val="24"/>
          <w:szCs w:val="24"/>
          <w:u w:val="single"/>
          <w:lang w:val="fr"/>
        </w:rPr>
        <w:t>upplémentaire</w:t>
      </w:r>
      <w:r w:rsidR="00926F00">
        <w:rPr>
          <w:rFonts w:ascii="Times New Roman" w:hAnsi="Times New Roman"/>
          <w:color w:val="auto"/>
          <w:sz w:val="24"/>
          <w:szCs w:val="24"/>
          <w:u w:val="single"/>
          <w:lang w:val="fr"/>
        </w:rPr>
        <w:t xml:space="preserve"> </w:t>
      </w:r>
      <w:r w:rsidRPr="00A9299B">
        <w:rPr>
          <w:rFonts w:ascii="Times New Roman" w:hAnsi="Times New Roman"/>
          <w:color w:val="auto"/>
          <w:sz w:val="24"/>
          <w:szCs w:val="24"/>
          <w:lang w:val="fr"/>
        </w:rPr>
        <w:t>»), indiquant les bons de commande et les livraisons en entrepôt passés par l’UNICEF au cours de la période considérée en ce qui concerne le présent Accord, y compris</w:t>
      </w:r>
      <w:r w:rsidR="00554269">
        <w:rPr>
          <w:rFonts w:ascii="Times New Roman" w:hAnsi="Times New Roman"/>
          <w:color w:val="auto"/>
          <w:sz w:val="24"/>
          <w:szCs w:val="24"/>
          <w:lang w:val="fr"/>
        </w:rPr>
        <w:t> : (</w:t>
      </w:r>
      <w:r w:rsidRPr="00A9299B">
        <w:rPr>
          <w:rFonts w:ascii="Times New Roman" w:hAnsi="Times New Roman"/>
          <w:color w:val="auto"/>
          <w:sz w:val="24"/>
          <w:szCs w:val="24"/>
          <w:lang w:val="fr"/>
        </w:rPr>
        <w:t xml:space="preserve">a) les numéros de commande respectifs; </w:t>
      </w:r>
      <w:r w:rsidR="00554269">
        <w:rPr>
          <w:rFonts w:ascii="Times New Roman" w:hAnsi="Times New Roman"/>
          <w:color w:val="auto"/>
          <w:sz w:val="24"/>
          <w:szCs w:val="24"/>
          <w:lang w:val="fr"/>
        </w:rPr>
        <w:t>(</w:t>
      </w:r>
      <w:r w:rsidRPr="00A9299B">
        <w:rPr>
          <w:rFonts w:ascii="Times New Roman" w:hAnsi="Times New Roman"/>
          <w:color w:val="auto"/>
          <w:sz w:val="24"/>
          <w:szCs w:val="24"/>
          <w:lang w:val="fr"/>
        </w:rPr>
        <w:t xml:space="preserve">b) la quantité commandée; </w:t>
      </w:r>
      <w:r w:rsidR="00554269">
        <w:rPr>
          <w:rFonts w:ascii="Times New Roman" w:hAnsi="Times New Roman"/>
          <w:color w:val="auto"/>
          <w:sz w:val="24"/>
          <w:szCs w:val="24"/>
          <w:lang w:val="fr"/>
        </w:rPr>
        <w:t>(</w:t>
      </w:r>
      <w:r w:rsidRPr="00A9299B">
        <w:rPr>
          <w:rFonts w:ascii="Times New Roman" w:hAnsi="Times New Roman"/>
          <w:color w:val="auto"/>
          <w:sz w:val="24"/>
          <w:szCs w:val="24"/>
          <w:lang w:val="fr"/>
        </w:rPr>
        <w:t xml:space="preserve">c) le fournisseur sélectionné; et </w:t>
      </w:r>
      <w:r w:rsidR="00554269">
        <w:rPr>
          <w:rFonts w:ascii="Times New Roman" w:hAnsi="Times New Roman"/>
          <w:color w:val="auto"/>
          <w:sz w:val="24"/>
          <w:szCs w:val="24"/>
          <w:lang w:val="fr"/>
        </w:rPr>
        <w:t>(</w:t>
      </w:r>
      <w:r w:rsidRPr="00A9299B">
        <w:rPr>
          <w:rFonts w:ascii="Times New Roman" w:hAnsi="Times New Roman"/>
          <w:color w:val="auto"/>
          <w:sz w:val="24"/>
          <w:szCs w:val="24"/>
          <w:lang w:val="fr"/>
        </w:rPr>
        <w:t xml:space="preserve">d) les quantités cumulées des </w:t>
      </w:r>
      <w:r w:rsidR="00554269">
        <w:rPr>
          <w:rFonts w:ascii="Times New Roman" w:hAnsi="Times New Roman"/>
          <w:color w:val="auto"/>
          <w:sz w:val="24"/>
          <w:szCs w:val="24"/>
          <w:lang w:val="fr"/>
        </w:rPr>
        <w:t>F</w:t>
      </w:r>
      <w:r w:rsidRPr="00A9299B">
        <w:rPr>
          <w:rFonts w:ascii="Times New Roman" w:hAnsi="Times New Roman"/>
          <w:color w:val="auto"/>
          <w:sz w:val="24"/>
          <w:szCs w:val="24"/>
          <w:lang w:val="fr"/>
        </w:rPr>
        <w:t xml:space="preserve">ournitures livrées. </w:t>
      </w:r>
    </w:p>
    <w:p w14:paraId="367CD380" w14:textId="77777777" w:rsidR="00A9299B" w:rsidRPr="00A9299B" w:rsidRDefault="00A9299B" w:rsidP="00A9299B">
      <w:pPr>
        <w:jc w:val="both"/>
        <w:rPr>
          <w:rFonts w:ascii="Times New Roman" w:hAnsi="Times New Roman"/>
          <w:color w:val="auto"/>
          <w:sz w:val="24"/>
          <w:szCs w:val="24"/>
          <w:lang w:val="fr-FR"/>
        </w:rPr>
      </w:pPr>
    </w:p>
    <w:p w14:paraId="6DCAB6C1" w14:textId="6016CD8C" w:rsidR="00A9299B" w:rsidRPr="00A9299B" w:rsidRDefault="00A9299B" w:rsidP="00A9299B">
      <w:pPr>
        <w:jc w:val="both"/>
        <w:rPr>
          <w:rFonts w:ascii="Times New Roman" w:hAnsi="Times New Roman"/>
          <w:b/>
          <w:color w:val="auto"/>
          <w:sz w:val="24"/>
          <w:szCs w:val="24"/>
          <w:lang w:val="fr-FR"/>
        </w:rPr>
      </w:pPr>
      <w:r w:rsidRPr="00A9299B">
        <w:rPr>
          <w:rFonts w:ascii="Times New Roman" w:hAnsi="Times New Roman"/>
          <w:b/>
          <w:color w:val="auto"/>
          <w:sz w:val="24"/>
          <w:szCs w:val="24"/>
          <w:lang w:val="fr"/>
        </w:rPr>
        <w:t>Questions financières après l</w:t>
      </w:r>
      <w:r w:rsidR="00554269">
        <w:rPr>
          <w:rFonts w:ascii="Times New Roman" w:hAnsi="Times New Roman"/>
          <w:b/>
          <w:color w:val="auto"/>
          <w:sz w:val="24"/>
          <w:szCs w:val="24"/>
          <w:lang w:val="fr"/>
        </w:rPr>
        <w:t>a Passation des Marchés et la Livraison</w:t>
      </w:r>
    </w:p>
    <w:p w14:paraId="14D2017A" w14:textId="77777777" w:rsidR="00A9299B" w:rsidRPr="00A9299B" w:rsidRDefault="00A9299B" w:rsidP="00A9299B">
      <w:pPr>
        <w:jc w:val="both"/>
        <w:rPr>
          <w:rFonts w:ascii="Times New Roman" w:hAnsi="Times New Roman"/>
          <w:color w:val="auto"/>
          <w:sz w:val="24"/>
          <w:szCs w:val="24"/>
          <w:lang w:val="fr-FR"/>
        </w:rPr>
      </w:pPr>
    </w:p>
    <w:p w14:paraId="578F666F" w14:textId="0DF6B102" w:rsidR="00A9299B" w:rsidRPr="00554269" w:rsidRDefault="00A9299B" w:rsidP="00554269">
      <w:pPr>
        <w:pStyle w:val="ListParagraph"/>
        <w:numPr>
          <w:ilvl w:val="0"/>
          <w:numId w:val="1"/>
        </w:numPr>
        <w:tabs>
          <w:tab w:val="clear" w:pos="450"/>
        </w:tabs>
        <w:autoSpaceDE w:val="0"/>
        <w:autoSpaceDN w:val="0"/>
        <w:adjustRightInd w:val="0"/>
        <w:ind w:left="720" w:hanging="720"/>
        <w:jc w:val="both"/>
        <w:rPr>
          <w:rFonts w:ascii="Times New Roman" w:hAnsi="Times New Roman"/>
          <w:color w:val="auto"/>
          <w:sz w:val="24"/>
          <w:szCs w:val="24"/>
          <w:lang w:val="fr-FR"/>
        </w:rPr>
      </w:pPr>
      <w:r w:rsidRPr="00554269">
        <w:rPr>
          <w:rFonts w:ascii="Times New Roman" w:hAnsi="Times New Roman"/>
          <w:color w:val="auto"/>
          <w:sz w:val="24"/>
          <w:szCs w:val="24"/>
          <w:lang w:val="fr"/>
        </w:rPr>
        <w:t xml:space="preserve">Les </w:t>
      </w:r>
      <w:r w:rsidR="00554269" w:rsidRPr="00554269">
        <w:rPr>
          <w:rFonts w:ascii="Times New Roman" w:hAnsi="Times New Roman"/>
          <w:color w:val="auto"/>
          <w:sz w:val="24"/>
          <w:szCs w:val="24"/>
          <w:lang w:val="fr"/>
        </w:rPr>
        <w:t>C</w:t>
      </w:r>
      <w:r w:rsidRPr="00554269">
        <w:rPr>
          <w:rFonts w:ascii="Times New Roman" w:hAnsi="Times New Roman"/>
          <w:color w:val="auto"/>
          <w:sz w:val="24"/>
          <w:szCs w:val="24"/>
          <w:lang w:val="fr"/>
        </w:rPr>
        <w:t xml:space="preserve">omptes </w:t>
      </w:r>
      <w:r w:rsidR="00554269" w:rsidRPr="00554269">
        <w:rPr>
          <w:rFonts w:ascii="Times New Roman" w:hAnsi="Times New Roman"/>
          <w:color w:val="auto"/>
          <w:sz w:val="24"/>
          <w:szCs w:val="24"/>
          <w:lang w:val="fr"/>
        </w:rPr>
        <w:t>D</w:t>
      </w:r>
      <w:r w:rsidRPr="00554269">
        <w:rPr>
          <w:rFonts w:ascii="Times New Roman" w:hAnsi="Times New Roman"/>
          <w:color w:val="auto"/>
          <w:sz w:val="24"/>
          <w:szCs w:val="24"/>
          <w:lang w:val="fr"/>
        </w:rPr>
        <w:t xml:space="preserve">éfinitifs seront </w:t>
      </w:r>
      <w:r w:rsidR="00554269" w:rsidRPr="00554269">
        <w:rPr>
          <w:rFonts w:ascii="Times New Roman" w:hAnsi="Times New Roman"/>
          <w:color w:val="auto"/>
          <w:sz w:val="24"/>
          <w:szCs w:val="24"/>
          <w:lang w:val="fr"/>
        </w:rPr>
        <w:t>soumi</w:t>
      </w:r>
      <w:r w:rsidR="00554269">
        <w:rPr>
          <w:rFonts w:ascii="Times New Roman" w:hAnsi="Times New Roman"/>
          <w:color w:val="auto"/>
          <w:sz w:val="24"/>
          <w:szCs w:val="24"/>
          <w:lang w:val="fr"/>
        </w:rPr>
        <w:t>s</w:t>
      </w:r>
      <w:r w:rsidRPr="00554269">
        <w:rPr>
          <w:rFonts w:ascii="Times New Roman" w:hAnsi="Times New Roman"/>
          <w:color w:val="auto"/>
          <w:sz w:val="24"/>
          <w:szCs w:val="24"/>
          <w:lang w:val="fr"/>
        </w:rPr>
        <w:t xml:space="preserve"> conformément aux paragraphes </w:t>
      </w:r>
      <w:r w:rsidRPr="00554269">
        <w:rPr>
          <w:rFonts w:ascii="Times New Roman" w:hAnsi="Times New Roman"/>
          <w:bCs/>
          <w:color w:val="auto"/>
          <w:sz w:val="24"/>
          <w:szCs w:val="24"/>
          <w:lang w:val="fr"/>
        </w:rPr>
        <w:t>suivants</w:t>
      </w:r>
      <w:r w:rsidR="00554269" w:rsidRPr="00554269">
        <w:rPr>
          <w:rFonts w:ascii="Times New Roman" w:hAnsi="Times New Roman"/>
          <w:bCs/>
          <w:color w:val="auto"/>
          <w:sz w:val="24"/>
          <w:szCs w:val="24"/>
          <w:lang w:val="fr"/>
        </w:rPr>
        <w:t xml:space="preserve"> </w:t>
      </w:r>
      <w:r w:rsidRPr="00554269">
        <w:rPr>
          <w:rFonts w:ascii="Times New Roman" w:hAnsi="Times New Roman"/>
          <w:bCs/>
          <w:color w:val="auto"/>
          <w:sz w:val="24"/>
          <w:szCs w:val="24"/>
          <w:lang w:val="fr"/>
        </w:rPr>
        <w:t xml:space="preserve">: </w:t>
      </w:r>
    </w:p>
    <w:p w14:paraId="3359843F" w14:textId="77777777" w:rsidR="00A9299B" w:rsidRPr="00554269" w:rsidRDefault="00A9299B" w:rsidP="00A9299B">
      <w:pPr>
        <w:tabs>
          <w:tab w:val="left" w:pos="660"/>
        </w:tabs>
        <w:autoSpaceDE w:val="0"/>
        <w:autoSpaceDN w:val="0"/>
        <w:adjustRightInd w:val="0"/>
        <w:ind w:left="1080"/>
        <w:jc w:val="both"/>
        <w:rPr>
          <w:rFonts w:ascii="Times New Roman" w:hAnsi="Times New Roman"/>
          <w:color w:val="auto"/>
          <w:sz w:val="24"/>
          <w:szCs w:val="24"/>
          <w:lang w:val="fr-FR"/>
        </w:rPr>
      </w:pPr>
    </w:p>
    <w:p w14:paraId="7206C75C" w14:textId="77777777" w:rsidR="00554269" w:rsidRDefault="00A9299B" w:rsidP="00554269">
      <w:pPr>
        <w:numPr>
          <w:ilvl w:val="1"/>
          <w:numId w:val="38"/>
        </w:numPr>
        <w:autoSpaceDE w:val="0"/>
        <w:autoSpaceDN w:val="0"/>
        <w:adjustRightInd w:val="0"/>
        <w:ind w:left="1170"/>
        <w:jc w:val="both"/>
        <w:rPr>
          <w:rFonts w:ascii="Times New Roman" w:hAnsi="Times New Roman"/>
          <w:color w:val="auto"/>
          <w:sz w:val="24"/>
          <w:szCs w:val="24"/>
          <w:lang w:val="fr-FR"/>
        </w:rPr>
      </w:pPr>
      <w:r w:rsidRPr="00554269">
        <w:rPr>
          <w:rFonts w:ascii="Times New Roman" w:hAnsi="Times New Roman"/>
          <w:color w:val="auto"/>
          <w:sz w:val="24"/>
          <w:szCs w:val="24"/>
          <w:lang w:val="fr"/>
        </w:rPr>
        <w:t xml:space="preserve">L’UNICEF établira un état de compte à transmettre au Gouvernement, couvrant le coût total </w:t>
      </w:r>
      <w:r w:rsidRPr="00A9299B">
        <w:rPr>
          <w:rFonts w:ascii="Times New Roman" w:hAnsi="Times New Roman"/>
          <w:color w:val="auto"/>
          <w:sz w:val="24"/>
          <w:szCs w:val="24"/>
          <w:lang w:val="fr"/>
        </w:rPr>
        <w:t>en vertu du présent Accord, et inclura toute variation du coût des fournitures et services, y compris les pénalités et les crédits dus à la diminution du prix ou des quantités ou d</w:t>
      </w:r>
      <w:r w:rsidR="00554269">
        <w:rPr>
          <w:rFonts w:ascii="Times New Roman" w:hAnsi="Times New Roman"/>
          <w:color w:val="auto"/>
          <w:sz w:val="24"/>
          <w:szCs w:val="24"/>
          <w:lang w:val="fr"/>
        </w:rPr>
        <w:t>u contenu</w:t>
      </w:r>
      <w:r w:rsidRPr="00A9299B">
        <w:rPr>
          <w:rFonts w:ascii="Times New Roman" w:hAnsi="Times New Roman"/>
          <w:color w:val="auto"/>
          <w:sz w:val="24"/>
          <w:szCs w:val="24"/>
          <w:lang w:val="fr"/>
        </w:rPr>
        <w:t xml:space="preserve"> des </w:t>
      </w:r>
      <w:r w:rsidR="00554269">
        <w:rPr>
          <w:rFonts w:ascii="Times New Roman" w:hAnsi="Times New Roman"/>
          <w:color w:val="auto"/>
          <w:sz w:val="24"/>
          <w:szCs w:val="24"/>
          <w:lang w:val="fr"/>
        </w:rPr>
        <w:t>S</w:t>
      </w:r>
      <w:r w:rsidRPr="00A9299B">
        <w:rPr>
          <w:rFonts w:ascii="Times New Roman" w:hAnsi="Times New Roman"/>
          <w:color w:val="auto"/>
          <w:sz w:val="24"/>
          <w:szCs w:val="24"/>
          <w:lang w:val="fr"/>
        </w:rPr>
        <w:t xml:space="preserve">ervices. Cette déclaration sera fournie dans les trois (3) mois suivant la livraison finale des </w:t>
      </w:r>
      <w:r w:rsidR="00554269">
        <w:rPr>
          <w:rFonts w:ascii="Times New Roman" w:hAnsi="Times New Roman"/>
          <w:color w:val="auto"/>
          <w:sz w:val="24"/>
          <w:szCs w:val="24"/>
          <w:lang w:val="fr"/>
        </w:rPr>
        <w:t>F</w:t>
      </w:r>
      <w:r w:rsidRPr="00A9299B">
        <w:rPr>
          <w:rFonts w:ascii="Times New Roman" w:hAnsi="Times New Roman"/>
          <w:color w:val="auto"/>
          <w:sz w:val="24"/>
          <w:szCs w:val="24"/>
          <w:lang w:val="fr"/>
        </w:rPr>
        <w:t xml:space="preserve">ournitures et l’achèvement des </w:t>
      </w:r>
      <w:r w:rsidR="00554269">
        <w:rPr>
          <w:rFonts w:ascii="Times New Roman" w:hAnsi="Times New Roman"/>
          <w:color w:val="auto"/>
          <w:sz w:val="24"/>
          <w:szCs w:val="24"/>
          <w:lang w:val="fr"/>
        </w:rPr>
        <w:t>S</w:t>
      </w:r>
      <w:r w:rsidRPr="00A9299B">
        <w:rPr>
          <w:rFonts w:ascii="Times New Roman" w:hAnsi="Times New Roman"/>
          <w:color w:val="auto"/>
          <w:sz w:val="24"/>
          <w:szCs w:val="24"/>
          <w:lang w:val="fr"/>
        </w:rPr>
        <w:t xml:space="preserve">ervices, le cas échéant, en vertu du présent </w:t>
      </w:r>
      <w:r w:rsidR="00554269">
        <w:rPr>
          <w:rFonts w:ascii="Times New Roman" w:hAnsi="Times New Roman"/>
          <w:color w:val="auto"/>
          <w:sz w:val="24"/>
          <w:szCs w:val="24"/>
          <w:lang w:val="fr"/>
        </w:rPr>
        <w:t>A</w:t>
      </w:r>
      <w:r w:rsidRPr="00A9299B">
        <w:rPr>
          <w:rFonts w:ascii="Times New Roman" w:hAnsi="Times New Roman"/>
          <w:color w:val="auto"/>
          <w:sz w:val="24"/>
          <w:szCs w:val="24"/>
          <w:lang w:val="fr"/>
        </w:rPr>
        <w:t xml:space="preserve">ccord et le décaissement final / frais réels par l’UNICEF en vertu du présent </w:t>
      </w:r>
      <w:r w:rsidR="00554269">
        <w:rPr>
          <w:rFonts w:ascii="Times New Roman" w:hAnsi="Times New Roman"/>
          <w:color w:val="auto"/>
          <w:sz w:val="24"/>
          <w:szCs w:val="24"/>
          <w:lang w:val="fr"/>
        </w:rPr>
        <w:t>A</w:t>
      </w:r>
      <w:r w:rsidRPr="00A9299B">
        <w:rPr>
          <w:rFonts w:ascii="Times New Roman" w:hAnsi="Times New Roman"/>
          <w:color w:val="auto"/>
          <w:sz w:val="24"/>
          <w:szCs w:val="24"/>
          <w:lang w:val="fr"/>
        </w:rPr>
        <w:t>ccord. L’état de compte doit être soumis au plus tard à la date d’achèvement.</w:t>
      </w:r>
    </w:p>
    <w:p w14:paraId="6CEAC75A" w14:textId="77777777" w:rsidR="00554269" w:rsidRDefault="00554269" w:rsidP="00554269">
      <w:pPr>
        <w:autoSpaceDE w:val="0"/>
        <w:autoSpaceDN w:val="0"/>
        <w:adjustRightInd w:val="0"/>
        <w:ind w:left="1170"/>
        <w:jc w:val="both"/>
        <w:rPr>
          <w:rFonts w:ascii="Times New Roman" w:hAnsi="Times New Roman"/>
          <w:color w:val="auto"/>
          <w:sz w:val="24"/>
          <w:szCs w:val="24"/>
          <w:lang w:val="fr-FR"/>
        </w:rPr>
      </w:pPr>
    </w:p>
    <w:p w14:paraId="4A7D396B" w14:textId="77777777" w:rsidR="00554269" w:rsidRPr="00554269" w:rsidRDefault="00A9299B" w:rsidP="00554269">
      <w:pPr>
        <w:numPr>
          <w:ilvl w:val="1"/>
          <w:numId w:val="38"/>
        </w:numPr>
        <w:autoSpaceDE w:val="0"/>
        <w:autoSpaceDN w:val="0"/>
        <w:adjustRightInd w:val="0"/>
        <w:ind w:left="1170"/>
        <w:jc w:val="both"/>
        <w:rPr>
          <w:rFonts w:ascii="Times New Roman" w:hAnsi="Times New Roman"/>
          <w:color w:val="auto"/>
          <w:sz w:val="24"/>
          <w:szCs w:val="24"/>
          <w:lang w:val="fr-FR"/>
        </w:rPr>
      </w:pPr>
      <w:r w:rsidRPr="00554269">
        <w:rPr>
          <w:rFonts w:ascii="Times New Roman" w:hAnsi="Times New Roman"/>
          <w:color w:val="auto"/>
          <w:sz w:val="24"/>
          <w:szCs w:val="24"/>
          <w:lang w:val="fr"/>
        </w:rPr>
        <w:t xml:space="preserve">L’état de compte sera exprimé en dollars américains.  Le </w:t>
      </w:r>
      <w:r w:rsidR="00554269">
        <w:rPr>
          <w:rFonts w:ascii="Times New Roman" w:hAnsi="Times New Roman"/>
          <w:color w:val="auto"/>
          <w:sz w:val="24"/>
          <w:szCs w:val="24"/>
          <w:lang w:val="fr"/>
        </w:rPr>
        <w:t>T</w:t>
      </w:r>
      <w:r w:rsidRPr="00554269">
        <w:rPr>
          <w:rFonts w:ascii="Times New Roman" w:hAnsi="Times New Roman"/>
          <w:color w:val="auto"/>
          <w:sz w:val="24"/>
          <w:szCs w:val="24"/>
          <w:lang w:val="fr"/>
        </w:rPr>
        <w:t xml:space="preserve">aux de </w:t>
      </w:r>
      <w:r w:rsidR="00554269">
        <w:rPr>
          <w:rFonts w:ascii="Times New Roman" w:hAnsi="Times New Roman"/>
          <w:color w:val="auto"/>
          <w:sz w:val="24"/>
          <w:szCs w:val="24"/>
          <w:lang w:val="fr"/>
        </w:rPr>
        <w:t>C</w:t>
      </w:r>
      <w:r w:rsidRPr="00554269">
        <w:rPr>
          <w:rFonts w:ascii="Times New Roman" w:hAnsi="Times New Roman"/>
          <w:color w:val="auto"/>
          <w:sz w:val="24"/>
          <w:szCs w:val="24"/>
          <w:lang w:val="fr"/>
        </w:rPr>
        <w:t xml:space="preserve">hange </w:t>
      </w:r>
      <w:r w:rsidR="00554269">
        <w:rPr>
          <w:rFonts w:ascii="Times New Roman" w:hAnsi="Times New Roman"/>
          <w:color w:val="auto"/>
          <w:sz w:val="24"/>
          <w:szCs w:val="24"/>
          <w:lang w:val="fr"/>
        </w:rPr>
        <w:t>O</w:t>
      </w:r>
      <w:r w:rsidRPr="00554269">
        <w:rPr>
          <w:rFonts w:ascii="Times New Roman" w:hAnsi="Times New Roman"/>
          <w:color w:val="auto"/>
          <w:sz w:val="24"/>
          <w:szCs w:val="24"/>
          <w:lang w:val="fr"/>
        </w:rPr>
        <w:t>pérationnel de</w:t>
      </w:r>
      <w:r w:rsidR="00554269">
        <w:rPr>
          <w:rFonts w:ascii="Times New Roman" w:hAnsi="Times New Roman"/>
          <w:color w:val="auto"/>
          <w:sz w:val="24"/>
          <w:szCs w:val="24"/>
          <w:lang w:val="fr"/>
        </w:rPr>
        <w:t xml:space="preserve">s Nations Unies </w:t>
      </w:r>
      <w:r w:rsidRPr="00554269">
        <w:rPr>
          <w:rFonts w:ascii="Times New Roman" w:hAnsi="Times New Roman"/>
          <w:color w:val="auto"/>
          <w:sz w:val="24"/>
          <w:szCs w:val="24"/>
          <w:lang w:val="fr"/>
        </w:rPr>
        <w:t>s’appliquera à toutes les conversio</w:t>
      </w:r>
      <w:r w:rsidR="00554269">
        <w:rPr>
          <w:rFonts w:ascii="Times New Roman" w:hAnsi="Times New Roman"/>
          <w:color w:val="auto"/>
          <w:sz w:val="24"/>
          <w:szCs w:val="24"/>
          <w:lang w:val="fr"/>
        </w:rPr>
        <w:t>n</w:t>
      </w:r>
      <w:r w:rsidRPr="00554269">
        <w:rPr>
          <w:rFonts w:ascii="Times New Roman" w:hAnsi="Times New Roman"/>
          <w:color w:val="auto"/>
          <w:sz w:val="24"/>
          <w:szCs w:val="24"/>
          <w:lang w:val="fr"/>
        </w:rPr>
        <w:t xml:space="preserve">s de devises en vertu du présent </w:t>
      </w:r>
      <w:r w:rsidR="00554269">
        <w:rPr>
          <w:rFonts w:ascii="Times New Roman" w:hAnsi="Times New Roman"/>
          <w:color w:val="auto"/>
          <w:sz w:val="24"/>
          <w:szCs w:val="24"/>
          <w:lang w:val="fr"/>
        </w:rPr>
        <w:t>A</w:t>
      </w:r>
      <w:r w:rsidRPr="00554269">
        <w:rPr>
          <w:rFonts w:ascii="Times New Roman" w:hAnsi="Times New Roman"/>
          <w:color w:val="auto"/>
          <w:sz w:val="24"/>
          <w:szCs w:val="24"/>
          <w:lang w:val="fr"/>
        </w:rPr>
        <w:t>ccord.</w:t>
      </w:r>
    </w:p>
    <w:p w14:paraId="41108DE5" w14:textId="77777777" w:rsidR="00554269" w:rsidRDefault="00554269" w:rsidP="00554269">
      <w:pPr>
        <w:pStyle w:val="ListParagraph"/>
        <w:rPr>
          <w:rFonts w:ascii="Times New Roman" w:hAnsi="Times New Roman"/>
          <w:color w:val="auto"/>
          <w:sz w:val="24"/>
          <w:szCs w:val="24"/>
          <w:lang w:val="fr"/>
        </w:rPr>
      </w:pPr>
    </w:p>
    <w:p w14:paraId="13615F8E" w14:textId="77777777" w:rsidR="00554269" w:rsidRPr="00554269" w:rsidRDefault="00554269" w:rsidP="00554269">
      <w:pPr>
        <w:numPr>
          <w:ilvl w:val="1"/>
          <w:numId w:val="38"/>
        </w:numPr>
        <w:autoSpaceDE w:val="0"/>
        <w:autoSpaceDN w:val="0"/>
        <w:adjustRightInd w:val="0"/>
        <w:ind w:left="1170"/>
        <w:jc w:val="both"/>
        <w:rPr>
          <w:rFonts w:ascii="Times New Roman" w:hAnsi="Times New Roman"/>
          <w:color w:val="auto"/>
          <w:sz w:val="24"/>
          <w:szCs w:val="24"/>
          <w:lang w:val="fr-FR"/>
        </w:rPr>
      </w:pPr>
      <w:r>
        <w:rPr>
          <w:rFonts w:ascii="Times New Roman" w:hAnsi="Times New Roman"/>
          <w:color w:val="auto"/>
          <w:sz w:val="24"/>
          <w:szCs w:val="24"/>
          <w:lang w:val="fr"/>
        </w:rPr>
        <w:t xml:space="preserve">Au cas où </w:t>
      </w:r>
      <w:r w:rsidR="00A9299B" w:rsidRPr="00554269">
        <w:rPr>
          <w:rFonts w:ascii="Times New Roman" w:hAnsi="Times New Roman"/>
          <w:color w:val="auto"/>
          <w:sz w:val="24"/>
          <w:szCs w:val="24"/>
          <w:lang w:val="fr"/>
        </w:rPr>
        <w:t>l’état de compte indique un solde de fonds en faveur du Gouvernement, celui-ci consulte</w:t>
      </w:r>
      <w:r>
        <w:rPr>
          <w:rFonts w:ascii="Times New Roman" w:hAnsi="Times New Roman"/>
          <w:color w:val="auto"/>
          <w:sz w:val="24"/>
          <w:szCs w:val="24"/>
          <w:lang w:val="fr"/>
        </w:rPr>
        <w:t>ra</w:t>
      </w:r>
      <w:r w:rsidR="00A9299B" w:rsidRPr="00554269">
        <w:rPr>
          <w:rFonts w:ascii="Times New Roman" w:hAnsi="Times New Roman"/>
          <w:color w:val="auto"/>
          <w:sz w:val="24"/>
          <w:szCs w:val="24"/>
          <w:lang w:val="fr"/>
        </w:rPr>
        <w:t xml:space="preserve"> la Banque et celle-ci donnera</w:t>
      </w:r>
      <w:r>
        <w:rPr>
          <w:rFonts w:ascii="Times New Roman" w:hAnsi="Times New Roman"/>
          <w:sz w:val="24"/>
          <w:szCs w:val="24"/>
          <w:lang w:val="fr"/>
        </w:rPr>
        <w:t xml:space="preserve"> </w:t>
      </w:r>
      <w:r w:rsidR="00A9299B" w:rsidRPr="00554269">
        <w:rPr>
          <w:rFonts w:ascii="Times New Roman" w:hAnsi="Times New Roman"/>
          <w:color w:val="auto"/>
          <w:sz w:val="24"/>
          <w:szCs w:val="24"/>
          <w:lang w:val="fr"/>
        </w:rPr>
        <w:t xml:space="preserve">des instructions de paiement à l’UNICEF en ce qui concerne ce solde.  Les paiements seront effectués dans les trente (30) jours suivant la réception par l’UNICEF des instructions de paiement pertinentes avec les coordonnées bancaires nécessaires du </w:t>
      </w:r>
      <w:r>
        <w:rPr>
          <w:rFonts w:ascii="Times New Roman" w:hAnsi="Times New Roman"/>
          <w:color w:val="auto"/>
          <w:sz w:val="24"/>
          <w:szCs w:val="24"/>
          <w:lang w:val="fr"/>
        </w:rPr>
        <w:t>G</w:t>
      </w:r>
      <w:r w:rsidR="00A9299B" w:rsidRPr="00554269">
        <w:rPr>
          <w:rFonts w:ascii="Times New Roman" w:hAnsi="Times New Roman"/>
          <w:color w:val="auto"/>
          <w:sz w:val="24"/>
          <w:szCs w:val="24"/>
          <w:lang w:val="fr"/>
        </w:rPr>
        <w:t xml:space="preserve">ouvernement.  </w:t>
      </w:r>
    </w:p>
    <w:p w14:paraId="199B94B1" w14:textId="77777777" w:rsidR="00554269" w:rsidRDefault="00554269" w:rsidP="00554269">
      <w:pPr>
        <w:pStyle w:val="ListParagraph"/>
        <w:rPr>
          <w:rFonts w:ascii="Times New Roman" w:hAnsi="Times New Roman"/>
          <w:color w:val="auto"/>
          <w:sz w:val="24"/>
          <w:szCs w:val="24"/>
          <w:lang w:val="fr"/>
        </w:rPr>
      </w:pPr>
    </w:p>
    <w:p w14:paraId="7FCDB42E" w14:textId="77777777" w:rsidR="00554269" w:rsidRPr="00554269" w:rsidRDefault="00554269" w:rsidP="00554269">
      <w:pPr>
        <w:numPr>
          <w:ilvl w:val="1"/>
          <w:numId w:val="38"/>
        </w:numPr>
        <w:autoSpaceDE w:val="0"/>
        <w:autoSpaceDN w:val="0"/>
        <w:adjustRightInd w:val="0"/>
        <w:ind w:left="1170"/>
        <w:jc w:val="both"/>
        <w:rPr>
          <w:rFonts w:ascii="Times New Roman" w:hAnsi="Times New Roman"/>
          <w:color w:val="auto"/>
          <w:sz w:val="24"/>
          <w:szCs w:val="24"/>
          <w:lang w:val="fr-FR"/>
        </w:rPr>
      </w:pPr>
      <w:r>
        <w:rPr>
          <w:rFonts w:ascii="Times New Roman" w:hAnsi="Times New Roman"/>
          <w:color w:val="auto"/>
          <w:sz w:val="24"/>
          <w:szCs w:val="24"/>
          <w:lang w:val="fr"/>
        </w:rPr>
        <w:t xml:space="preserve">Au cas où </w:t>
      </w:r>
      <w:r w:rsidR="00A9299B" w:rsidRPr="00554269">
        <w:rPr>
          <w:rFonts w:ascii="Times New Roman" w:hAnsi="Times New Roman"/>
          <w:color w:val="auto"/>
          <w:sz w:val="24"/>
          <w:szCs w:val="24"/>
          <w:lang w:val="fr"/>
        </w:rPr>
        <w:t xml:space="preserve">l’état de compte indique un solde restant en faveur de l’UNICEF et nonobstant tout arrangement de paiement spécifique convenu tel que le paiement par un tiers, le </w:t>
      </w:r>
      <w:r>
        <w:rPr>
          <w:rFonts w:ascii="Times New Roman" w:hAnsi="Times New Roman"/>
          <w:color w:val="auto"/>
          <w:sz w:val="24"/>
          <w:szCs w:val="24"/>
          <w:lang w:val="fr"/>
        </w:rPr>
        <w:t>G</w:t>
      </w:r>
      <w:r w:rsidR="00A9299B" w:rsidRPr="00554269">
        <w:rPr>
          <w:rFonts w:ascii="Times New Roman" w:hAnsi="Times New Roman"/>
          <w:color w:val="auto"/>
          <w:sz w:val="24"/>
          <w:szCs w:val="24"/>
          <w:lang w:val="fr"/>
        </w:rPr>
        <w:t xml:space="preserve">ouvernement sera responsable d’assurer le paiement de ces montants dans les trente (30) jours suivant la réception de l’état de compte. </w:t>
      </w:r>
      <w:r w:rsidR="00A9299B" w:rsidRPr="00554269">
        <w:rPr>
          <w:rFonts w:ascii="Times New Roman" w:hAnsi="Times New Roman"/>
          <w:color w:val="auto"/>
          <w:sz w:val="24"/>
          <w:szCs w:val="24"/>
          <w:lang w:val="fr"/>
        </w:rPr>
        <w:tab/>
      </w:r>
    </w:p>
    <w:p w14:paraId="11863848" w14:textId="77777777" w:rsidR="00554269" w:rsidRDefault="00554269" w:rsidP="00554269">
      <w:pPr>
        <w:pStyle w:val="ListParagraph"/>
        <w:rPr>
          <w:rFonts w:ascii="Times New Roman" w:hAnsi="Times New Roman"/>
          <w:color w:val="auto"/>
          <w:sz w:val="24"/>
          <w:szCs w:val="24"/>
          <w:lang w:val="fr"/>
        </w:rPr>
      </w:pPr>
    </w:p>
    <w:p w14:paraId="4359A1A0" w14:textId="359AB8A1" w:rsidR="00A9299B" w:rsidRPr="00554269" w:rsidRDefault="00A9299B" w:rsidP="00554269">
      <w:pPr>
        <w:numPr>
          <w:ilvl w:val="1"/>
          <w:numId w:val="38"/>
        </w:numPr>
        <w:autoSpaceDE w:val="0"/>
        <w:autoSpaceDN w:val="0"/>
        <w:adjustRightInd w:val="0"/>
        <w:ind w:left="1170"/>
        <w:jc w:val="both"/>
        <w:rPr>
          <w:rFonts w:ascii="Times New Roman" w:hAnsi="Times New Roman"/>
          <w:color w:val="auto"/>
          <w:sz w:val="24"/>
          <w:szCs w:val="24"/>
          <w:lang w:val="fr-FR"/>
        </w:rPr>
      </w:pPr>
      <w:r w:rsidRPr="00554269">
        <w:rPr>
          <w:rFonts w:ascii="Times New Roman" w:hAnsi="Times New Roman"/>
          <w:color w:val="auto"/>
          <w:sz w:val="24"/>
          <w:szCs w:val="24"/>
          <w:lang w:val="fr"/>
        </w:rPr>
        <w:t xml:space="preserve">L’UNICEF conservera au moins </w:t>
      </w:r>
      <w:r w:rsidR="00554269">
        <w:rPr>
          <w:rFonts w:ascii="Times New Roman" w:hAnsi="Times New Roman"/>
          <w:color w:val="auto"/>
          <w:sz w:val="24"/>
          <w:szCs w:val="24"/>
          <w:lang w:val="fr"/>
        </w:rPr>
        <w:t xml:space="preserve">pendant </w:t>
      </w:r>
      <w:r w:rsidRPr="00554269">
        <w:rPr>
          <w:rFonts w:ascii="Times New Roman" w:hAnsi="Times New Roman"/>
          <w:color w:val="auto"/>
          <w:sz w:val="24"/>
          <w:szCs w:val="24"/>
          <w:lang w:val="fr"/>
        </w:rPr>
        <w:t>quatre (4) ans après la livraison de</w:t>
      </w:r>
      <w:r w:rsidR="00554269">
        <w:rPr>
          <w:rFonts w:ascii="Times New Roman" w:hAnsi="Times New Roman"/>
          <w:color w:val="auto"/>
          <w:sz w:val="24"/>
          <w:szCs w:val="24"/>
          <w:lang w:val="fr"/>
        </w:rPr>
        <w:t>s</w:t>
      </w:r>
      <w:r w:rsidRPr="00554269">
        <w:rPr>
          <w:rFonts w:ascii="Times New Roman" w:hAnsi="Times New Roman"/>
          <w:color w:val="auto"/>
          <w:sz w:val="24"/>
          <w:szCs w:val="24"/>
          <w:lang w:val="fr"/>
        </w:rPr>
        <w:t xml:space="preserve"> </w:t>
      </w:r>
      <w:r w:rsidR="00554269">
        <w:rPr>
          <w:rFonts w:ascii="Times New Roman" w:hAnsi="Times New Roman"/>
          <w:color w:val="auto"/>
          <w:sz w:val="24"/>
          <w:szCs w:val="24"/>
          <w:lang w:val="fr"/>
        </w:rPr>
        <w:t>F</w:t>
      </w:r>
      <w:r w:rsidRPr="00554269">
        <w:rPr>
          <w:rFonts w:ascii="Times New Roman" w:hAnsi="Times New Roman"/>
          <w:color w:val="auto"/>
          <w:sz w:val="24"/>
          <w:szCs w:val="24"/>
          <w:lang w:val="fr"/>
        </w:rPr>
        <w:t xml:space="preserve">ournitures particulières ou la fourniture de </w:t>
      </w:r>
      <w:r w:rsidR="00554269">
        <w:rPr>
          <w:rFonts w:ascii="Times New Roman" w:hAnsi="Times New Roman"/>
          <w:color w:val="auto"/>
          <w:sz w:val="24"/>
          <w:szCs w:val="24"/>
          <w:lang w:val="fr"/>
        </w:rPr>
        <w:t>S</w:t>
      </w:r>
      <w:r w:rsidRPr="00554269">
        <w:rPr>
          <w:rFonts w:ascii="Times New Roman" w:hAnsi="Times New Roman"/>
          <w:color w:val="auto"/>
          <w:sz w:val="24"/>
          <w:szCs w:val="24"/>
          <w:lang w:val="fr"/>
        </w:rPr>
        <w:t xml:space="preserve">ervices particuliers financés par </w:t>
      </w:r>
      <w:r w:rsidR="00031406">
        <w:rPr>
          <w:rFonts w:ascii="Times New Roman" w:hAnsi="Times New Roman"/>
          <w:color w:val="auto"/>
          <w:sz w:val="24"/>
          <w:szCs w:val="24"/>
          <w:lang w:val="fr"/>
        </w:rPr>
        <w:t>l</w:t>
      </w:r>
      <w:r w:rsidRPr="00554269">
        <w:rPr>
          <w:rFonts w:ascii="Times New Roman" w:hAnsi="Times New Roman"/>
          <w:color w:val="auto"/>
          <w:sz w:val="24"/>
          <w:szCs w:val="24"/>
          <w:lang w:val="fr"/>
        </w:rPr>
        <w:t xml:space="preserve">es fonds fournis en réponse à toute </w:t>
      </w:r>
      <w:r w:rsidR="00031406">
        <w:rPr>
          <w:rFonts w:ascii="Times New Roman" w:hAnsi="Times New Roman"/>
          <w:color w:val="auto"/>
          <w:sz w:val="24"/>
          <w:szCs w:val="24"/>
          <w:lang w:val="fr"/>
        </w:rPr>
        <w:t>D</w:t>
      </w:r>
      <w:r w:rsidRPr="00554269">
        <w:rPr>
          <w:rFonts w:ascii="Times New Roman" w:hAnsi="Times New Roman"/>
          <w:color w:val="auto"/>
          <w:sz w:val="24"/>
          <w:szCs w:val="24"/>
          <w:lang w:val="fr"/>
        </w:rPr>
        <w:t xml:space="preserve">emande de </w:t>
      </w:r>
      <w:r w:rsidR="00031406">
        <w:rPr>
          <w:rFonts w:ascii="Times New Roman" w:hAnsi="Times New Roman"/>
          <w:color w:val="auto"/>
          <w:sz w:val="24"/>
          <w:szCs w:val="24"/>
          <w:lang w:val="fr"/>
        </w:rPr>
        <w:t>P</w:t>
      </w:r>
      <w:r w:rsidRPr="00554269">
        <w:rPr>
          <w:rFonts w:ascii="Times New Roman" w:hAnsi="Times New Roman"/>
          <w:color w:val="auto"/>
          <w:sz w:val="24"/>
          <w:szCs w:val="24"/>
          <w:lang w:val="fr"/>
        </w:rPr>
        <w:t xml:space="preserve">aiement individuelle, tous les documents (contrats, commandes, factures, reçus et autres documents) relatifs à ces </w:t>
      </w:r>
      <w:r w:rsidR="00031406">
        <w:rPr>
          <w:rFonts w:ascii="Times New Roman" w:hAnsi="Times New Roman"/>
          <w:color w:val="auto"/>
          <w:sz w:val="24"/>
          <w:szCs w:val="24"/>
          <w:lang w:val="fr"/>
        </w:rPr>
        <w:t>F</w:t>
      </w:r>
      <w:r w:rsidRPr="00554269">
        <w:rPr>
          <w:rFonts w:ascii="Times New Roman" w:hAnsi="Times New Roman"/>
          <w:color w:val="auto"/>
          <w:sz w:val="24"/>
          <w:szCs w:val="24"/>
          <w:lang w:val="fr"/>
        </w:rPr>
        <w:t xml:space="preserve">ournitures ou </w:t>
      </w:r>
      <w:r w:rsidR="00031406">
        <w:rPr>
          <w:rFonts w:ascii="Times New Roman" w:hAnsi="Times New Roman"/>
          <w:color w:val="auto"/>
          <w:sz w:val="24"/>
          <w:szCs w:val="24"/>
          <w:lang w:val="fr"/>
        </w:rPr>
        <w:t>S</w:t>
      </w:r>
      <w:r w:rsidRPr="00554269">
        <w:rPr>
          <w:rFonts w:ascii="Times New Roman" w:hAnsi="Times New Roman"/>
          <w:color w:val="auto"/>
          <w:sz w:val="24"/>
          <w:szCs w:val="24"/>
          <w:lang w:val="fr"/>
        </w:rPr>
        <w:t>ervices particuliers.</w:t>
      </w:r>
    </w:p>
    <w:p w14:paraId="609A5C94" w14:textId="77777777" w:rsidR="00A9299B" w:rsidRPr="00A9299B" w:rsidRDefault="00A9299B" w:rsidP="00A9299B">
      <w:pPr>
        <w:autoSpaceDE w:val="0"/>
        <w:autoSpaceDN w:val="0"/>
        <w:adjustRightInd w:val="0"/>
        <w:ind w:left="740"/>
        <w:jc w:val="both"/>
        <w:rPr>
          <w:rFonts w:ascii="Times New Roman" w:hAnsi="Times New Roman"/>
          <w:color w:val="auto"/>
          <w:sz w:val="24"/>
          <w:szCs w:val="24"/>
          <w:lang w:val="fr-FR"/>
        </w:rPr>
      </w:pPr>
    </w:p>
    <w:p w14:paraId="1CDE715C" w14:textId="1322434D" w:rsidR="00A9299B" w:rsidRPr="00031406" w:rsidRDefault="00031406" w:rsidP="00031406">
      <w:pPr>
        <w:pStyle w:val="ListParagraph"/>
        <w:numPr>
          <w:ilvl w:val="0"/>
          <w:numId w:val="1"/>
        </w:numPr>
        <w:jc w:val="both"/>
        <w:rPr>
          <w:rFonts w:ascii="Times New Roman" w:hAnsi="Times New Roman"/>
          <w:color w:val="auto"/>
          <w:sz w:val="24"/>
          <w:szCs w:val="24"/>
          <w:lang w:val="fr-FR"/>
        </w:rPr>
      </w:pPr>
      <w:r>
        <w:rPr>
          <w:rFonts w:ascii="Times New Roman" w:hAnsi="Times New Roman"/>
          <w:color w:val="auto"/>
          <w:sz w:val="24"/>
          <w:szCs w:val="24"/>
          <w:lang w:val="fr"/>
        </w:rPr>
        <w:t>Dans c</w:t>
      </w:r>
      <w:r w:rsidR="00A9299B" w:rsidRPr="00031406">
        <w:rPr>
          <w:rFonts w:ascii="Times New Roman" w:hAnsi="Times New Roman"/>
          <w:color w:val="auto"/>
          <w:sz w:val="24"/>
          <w:szCs w:val="24"/>
          <w:lang w:val="fr"/>
        </w:rPr>
        <w:t>et article VI, le terme « dépenses » comprend à la fois les décaissements/charges effectives et les engagements.</w:t>
      </w:r>
    </w:p>
    <w:p w14:paraId="1CAF96DD" w14:textId="77777777" w:rsidR="00A9299B" w:rsidRPr="009E7454" w:rsidRDefault="00A9299B" w:rsidP="00A9299B">
      <w:pPr>
        <w:tabs>
          <w:tab w:val="left" w:pos="660"/>
        </w:tabs>
        <w:autoSpaceDE w:val="0"/>
        <w:autoSpaceDN w:val="0"/>
        <w:adjustRightInd w:val="0"/>
        <w:jc w:val="both"/>
        <w:rPr>
          <w:rFonts w:ascii="Times New Roman" w:hAnsi="Times New Roman"/>
          <w:color w:val="auto"/>
          <w:sz w:val="24"/>
          <w:szCs w:val="24"/>
          <w:lang w:val="fr-FR"/>
        </w:rPr>
      </w:pPr>
    </w:p>
    <w:p w14:paraId="730E0B6F" w14:textId="77777777" w:rsidR="00212546" w:rsidRPr="00603B07" w:rsidRDefault="00212546" w:rsidP="00C26AF5">
      <w:pPr>
        <w:tabs>
          <w:tab w:val="left" w:pos="660"/>
        </w:tabs>
        <w:autoSpaceDE w:val="0"/>
        <w:autoSpaceDN w:val="0"/>
        <w:adjustRightInd w:val="0"/>
        <w:jc w:val="both"/>
        <w:rPr>
          <w:rFonts w:ascii="Times New Roman" w:hAnsi="Times New Roman"/>
          <w:color w:val="auto"/>
          <w:sz w:val="24"/>
          <w:szCs w:val="24"/>
          <w:lang w:val="en-GB"/>
        </w:rPr>
      </w:pPr>
    </w:p>
    <w:p w14:paraId="7CD9A21F" w14:textId="77777777" w:rsidR="001C7EDC" w:rsidRPr="00603B07" w:rsidRDefault="001C7EDC" w:rsidP="008F1C3C">
      <w:pPr>
        <w:jc w:val="center"/>
        <w:rPr>
          <w:rFonts w:ascii="Times New Roman" w:hAnsi="Times New Roman"/>
          <w:b/>
          <w:smallCaps/>
          <w:color w:val="auto"/>
          <w:sz w:val="24"/>
          <w:szCs w:val="24"/>
        </w:rPr>
      </w:pPr>
    </w:p>
    <w:p w14:paraId="442D88C1" w14:textId="77777777" w:rsidR="008F1C3C" w:rsidRPr="00603B07" w:rsidRDefault="008F1C3C" w:rsidP="008F1C3C">
      <w:pPr>
        <w:jc w:val="center"/>
        <w:rPr>
          <w:rFonts w:ascii="Times New Roman" w:hAnsi="Times New Roman"/>
          <w:b/>
          <w:smallCaps/>
          <w:color w:val="auto"/>
          <w:sz w:val="24"/>
          <w:szCs w:val="24"/>
        </w:rPr>
      </w:pPr>
      <w:r w:rsidRPr="00603B07">
        <w:rPr>
          <w:rFonts w:ascii="Times New Roman" w:hAnsi="Times New Roman"/>
          <w:b/>
          <w:smallCaps/>
          <w:color w:val="auto"/>
          <w:sz w:val="24"/>
          <w:szCs w:val="24"/>
        </w:rPr>
        <w:t>Article V</w:t>
      </w:r>
      <w:r w:rsidR="00330BB7" w:rsidRPr="00603B07">
        <w:rPr>
          <w:rFonts w:ascii="Times New Roman" w:hAnsi="Times New Roman"/>
          <w:b/>
          <w:smallCaps/>
          <w:color w:val="auto"/>
          <w:sz w:val="24"/>
          <w:szCs w:val="24"/>
        </w:rPr>
        <w:t>II</w:t>
      </w:r>
    </w:p>
    <w:p w14:paraId="27867931" w14:textId="77777777" w:rsidR="003964BD" w:rsidRPr="003964BD" w:rsidRDefault="003964BD" w:rsidP="003964BD">
      <w:pPr>
        <w:jc w:val="center"/>
        <w:rPr>
          <w:rFonts w:ascii="Times New Roman" w:hAnsi="Times New Roman"/>
          <w:color w:val="auto"/>
          <w:lang w:val="en-AU"/>
        </w:rPr>
      </w:pPr>
      <w:r w:rsidRPr="003964BD">
        <w:rPr>
          <w:rFonts w:ascii="Times New Roman" w:hAnsi="Times New Roman"/>
          <w:b/>
          <w:smallCaps/>
          <w:color w:val="auto"/>
          <w:sz w:val="24"/>
          <w:szCs w:val="24"/>
          <w:lang w:val="fr"/>
        </w:rPr>
        <w:t>Services à fournir par l’UNICEF</w:t>
      </w:r>
    </w:p>
    <w:p w14:paraId="6CE40F42" w14:textId="77777777" w:rsidR="003964BD" w:rsidRPr="003964BD" w:rsidRDefault="003964BD" w:rsidP="003964BD">
      <w:pPr>
        <w:jc w:val="both"/>
        <w:rPr>
          <w:rFonts w:ascii="Times New Roman" w:hAnsi="Times New Roman"/>
          <w:color w:val="auto"/>
          <w:sz w:val="24"/>
          <w:szCs w:val="24"/>
        </w:rPr>
      </w:pPr>
    </w:p>
    <w:p w14:paraId="042A5B9B" w14:textId="7C3A1711" w:rsidR="003964BD" w:rsidRPr="003964BD" w:rsidRDefault="003964BD" w:rsidP="003964BD">
      <w:pPr>
        <w:numPr>
          <w:ilvl w:val="0"/>
          <w:numId w:val="7"/>
        </w:numPr>
        <w:tabs>
          <w:tab w:val="clear" w:pos="1080"/>
        </w:tabs>
        <w:ind w:left="720"/>
        <w:jc w:val="both"/>
        <w:rPr>
          <w:rFonts w:ascii="Times New Roman" w:hAnsi="Times New Roman"/>
          <w:color w:val="auto"/>
          <w:sz w:val="24"/>
          <w:szCs w:val="24"/>
          <w:lang w:val="fr-FR"/>
        </w:rPr>
      </w:pPr>
      <w:r w:rsidRPr="003964BD">
        <w:rPr>
          <w:rFonts w:ascii="Times New Roman" w:hAnsi="Times New Roman"/>
          <w:color w:val="auto"/>
          <w:sz w:val="24"/>
          <w:szCs w:val="24"/>
          <w:lang w:val="fr"/>
        </w:rPr>
        <w:t>L’UNICEF fournira les services visés à l’</w:t>
      </w:r>
      <w:r>
        <w:rPr>
          <w:rFonts w:ascii="Times New Roman" w:hAnsi="Times New Roman"/>
          <w:color w:val="auto"/>
          <w:sz w:val="24"/>
          <w:szCs w:val="24"/>
          <w:lang w:val="fr"/>
        </w:rPr>
        <w:t>A</w:t>
      </w:r>
      <w:r w:rsidRPr="003964BD">
        <w:rPr>
          <w:rFonts w:ascii="Times New Roman" w:hAnsi="Times New Roman"/>
          <w:color w:val="auto"/>
          <w:sz w:val="24"/>
          <w:szCs w:val="24"/>
          <w:lang w:val="fr"/>
        </w:rPr>
        <w:t>nnexe VIII du présent Accord, pour les droits et redevances énoncés à l’</w:t>
      </w:r>
      <w:r>
        <w:rPr>
          <w:rFonts w:ascii="Times New Roman" w:hAnsi="Times New Roman"/>
          <w:color w:val="auto"/>
          <w:sz w:val="24"/>
          <w:szCs w:val="24"/>
          <w:lang w:val="fr"/>
        </w:rPr>
        <w:t>A</w:t>
      </w:r>
      <w:r w:rsidRPr="003964BD">
        <w:rPr>
          <w:rFonts w:ascii="Times New Roman" w:hAnsi="Times New Roman"/>
          <w:color w:val="auto"/>
          <w:sz w:val="24"/>
          <w:szCs w:val="24"/>
          <w:lang w:val="fr"/>
        </w:rPr>
        <w:t>nnexe VIII et conformément aux modalités et conditions énoncées à l’</w:t>
      </w:r>
      <w:r>
        <w:rPr>
          <w:rFonts w:ascii="Times New Roman" w:hAnsi="Times New Roman"/>
          <w:color w:val="auto"/>
          <w:sz w:val="24"/>
          <w:szCs w:val="24"/>
          <w:lang w:val="fr"/>
        </w:rPr>
        <w:t>A</w:t>
      </w:r>
      <w:r w:rsidRPr="003964BD">
        <w:rPr>
          <w:rFonts w:ascii="Times New Roman" w:hAnsi="Times New Roman"/>
          <w:color w:val="auto"/>
          <w:sz w:val="24"/>
          <w:szCs w:val="24"/>
          <w:lang w:val="fr"/>
        </w:rPr>
        <w:t xml:space="preserve">nnexe VIII.  </w:t>
      </w:r>
    </w:p>
    <w:p w14:paraId="6808E9E6" w14:textId="77777777" w:rsidR="003964BD" w:rsidRPr="003964BD" w:rsidRDefault="003964BD" w:rsidP="003964BD">
      <w:pPr>
        <w:ind w:left="720" w:hanging="720"/>
        <w:jc w:val="both"/>
        <w:rPr>
          <w:rFonts w:ascii="Times New Roman" w:hAnsi="Times New Roman"/>
          <w:color w:val="auto"/>
          <w:sz w:val="24"/>
          <w:szCs w:val="24"/>
          <w:lang w:val="fr-FR"/>
        </w:rPr>
      </w:pPr>
    </w:p>
    <w:p w14:paraId="39021D48" w14:textId="53CFC99B" w:rsidR="003964BD" w:rsidRPr="003964BD" w:rsidRDefault="003964BD" w:rsidP="003964BD">
      <w:pPr>
        <w:numPr>
          <w:ilvl w:val="0"/>
          <w:numId w:val="7"/>
        </w:numPr>
        <w:tabs>
          <w:tab w:val="clear" w:pos="1080"/>
        </w:tabs>
        <w:ind w:left="720"/>
        <w:jc w:val="both"/>
        <w:rPr>
          <w:rFonts w:ascii="Times New Roman" w:hAnsi="Times New Roman"/>
          <w:color w:val="auto"/>
          <w:sz w:val="24"/>
          <w:szCs w:val="24"/>
          <w:lang w:val="fr-FR"/>
        </w:rPr>
      </w:pPr>
      <w:r w:rsidRPr="003964BD">
        <w:rPr>
          <w:rFonts w:ascii="Times New Roman" w:hAnsi="Times New Roman"/>
          <w:color w:val="auto"/>
          <w:sz w:val="24"/>
          <w:szCs w:val="24"/>
          <w:lang w:val="fr"/>
        </w:rPr>
        <w:t xml:space="preserve">Si l’UNICEF fournit des </w:t>
      </w:r>
      <w:r>
        <w:rPr>
          <w:rFonts w:ascii="Times New Roman" w:hAnsi="Times New Roman"/>
          <w:color w:val="auto"/>
          <w:sz w:val="24"/>
          <w:szCs w:val="24"/>
          <w:lang w:val="fr"/>
        </w:rPr>
        <w:t>S</w:t>
      </w:r>
      <w:r w:rsidRPr="003964BD">
        <w:rPr>
          <w:rFonts w:ascii="Times New Roman" w:hAnsi="Times New Roman"/>
          <w:color w:val="auto"/>
          <w:sz w:val="24"/>
          <w:szCs w:val="24"/>
          <w:lang w:val="fr"/>
        </w:rPr>
        <w:t>ervices en vertu du présent Accord, les dispositions suivantes s’appliquent :</w:t>
      </w:r>
    </w:p>
    <w:p w14:paraId="212A2F3F" w14:textId="77777777" w:rsidR="003964BD" w:rsidRPr="003964BD" w:rsidRDefault="003964BD" w:rsidP="003964BD">
      <w:pPr>
        <w:jc w:val="both"/>
        <w:rPr>
          <w:rFonts w:ascii="Times New Roman" w:hAnsi="Times New Roman"/>
          <w:color w:val="auto"/>
          <w:sz w:val="24"/>
          <w:szCs w:val="24"/>
          <w:lang w:val="fr-FR"/>
        </w:rPr>
      </w:pPr>
    </w:p>
    <w:p w14:paraId="6D480FEA" w14:textId="77777777" w:rsidR="003964BD" w:rsidRPr="003964BD" w:rsidRDefault="003964BD" w:rsidP="003964BD">
      <w:pPr>
        <w:pStyle w:val="ListParagraph"/>
        <w:numPr>
          <w:ilvl w:val="1"/>
          <w:numId w:val="7"/>
        </w:numPr>
        <w:tabs>
          <w:tab w:val="left" w:pos="810"/>
        </w:tabs>
        <w:jc w:val="both"/>
        <w:rPr>
          <w:rFonts w:ascii="Times New Roman" w:hAnsi="Times New Roman"/>
          <w:color w:val="auto"/>
          <w:sz w:val="24"/>
          <w:szCs w:val="24"/>
          <w:lang w:val="fr-FR"/>
        </w:rPr>
      </w:pPr>
      <w:r w:rsidRPr="003964BD">
        <w:rPr>
          <w:rFonts w:ascii="Times New Roman" w:hAnsi="Times New Roman"/>
          <w:color w:val="auto"/>
          <w:sz w:val="24"/>
          <w:szCs w:val="24"/>
          <w:lang w:val="fr"/>
        </w:rPr>
        <w:t xml:space="preserve">la demande de </w:t>
      </w:r>
      <w:r>
        <w:rPr>
          <w:rFonts w:ascii="Times New Roman" w:hAnsi="Times New Roman"/>
          <w:color w:val="auto"/>
          <w:sz w:val="24"/>
          <w:szCs w:val="24"/>
          <w:lang w:val="fr"/>
        </w:rPr>
        <w:t>S</w:t>
      </w:r>
      <w:r w:rsidRPr="003964BD">
        <w:rPr>
          <w:rFonts w:ascii="Times New Roman" w:hAnsi="Times New Roman"/>
          <w:color w:val="auto"/>
          <w:sz w:val="24"/>
          <w:szCs w:val="24"/>
          <w:lang w:val="fr"/>
        </w:rPr>
        <w:t xml:space="preserve">ervices particuliers sera énoncée dans une </w:t>
      </w:r>
      <w:r>
        <w:rPr>
          <w:rFonts w:ascii="Times New Roman" w:hAnsi="Times New Roman"/>
          <w:color w:val="auto"/>
          <w:sz w:val="24"/>
          <w:szCs w:val="24"/>
          <w:lang w:val="fr"/>
        </w:rPr>
        <w:t>D</w:t>
      </w:r>
      <w:r w:rsidRPr="003964BD">
        <w:rPr>
          <w:rFonts w:ascii="Times New Roman" w:hAnsi="Times New Roman"/>
          <w:color w:val="auto"/>
          <w:sz w:val="24"/>
          <w:szCs w:val="24"/>
          <w:lang w:val="fr"/>
        </w:rPr>
        <w:t>emande d’</w:t>
      </w:r>
      <w:r>
        <w:rPr>
          <w:rFonts w:ascii="Times New Roman" w:hAnsi="Times New Roman"/>
          <w:color w:val="auto"/>
          <w:sz w:val="24"/>
          <w:szCs w:val="24"/>
          <w:lang w:val="fr"/>
        </w:rPr>
        <w:t>Acquisition</w:t>
      </w:r>
      <w:r w:rsidRPr="003964BD">
        <w:rPr>
          <w:rFonts w:ascii="Times New Roman" w:hAnsi="Times New Roman"/>
          <w:color w:val="auto"/>
          <w:sz w:val="24"/>
          <w:szCs w:val="24"/>
          <w:lang w:val="fr"/>
        </w:rPr>
        <w:t>, qui comprendra une description d</w:t>
      </w:r>
      <w:r>
        <w:rPr>
          <w:rFonts w:ascii="Times New Roman" w:hAnsi="Times New Roman"/>
          <w:color w:val="auto"/>
          <w:sz w:val="24"/>
          <w:szCs w:val="24"/>
          <w:lang w:val="fr"/>
        </w:rPr>
        <w:t xml:space="preserve">u contenu </w:t>
      </w:r>
      <w:r w:rsidRPr="003964BD">
        <w:rPr>
          <w:rFonts w:ascii="Times New Roman" w:hAnsi="Times New Roman"/>
          <w:color w:val="auto"/>
          <w:sz w:val="24"/>
          <w:szCs w:val="24"/>
          <w:lang w:val="fr"/>
        </w:rPr>
        <w:t xml:space="preserve">des </w:t>
      </w:r>
      <w:r>
        <w:rPr>
          <w:rFonts w:ascii="Times New Roman" w:hAnsi="Times New Roman"/>
          <w:color w:val="auto"/>
          <w:sz w:val="24"/>
          <w:szCs w:val="24"/>
          <w:lang w:val="fr"/>
        </w:rPr>
        <w:t>S</w:t>
      </w:r>
      <w:r w:rsidRPr="003964BD">
        <w:rPr>
          <w:rFonts w:ascii="Times New Roman" w:hAnsi="Times New Roman"/>
          <w:color w:val="auto"/>
          <w:sz w:val="24"/>
          <w:szCs w:val="24"/>
          <w:lang w:val="fr"/>
        </w:rPr>
        <w:t>ervices et de la date d’achèvement;</w:t>
      </w:r>
    </w:p>
    <w:p w14:paraId="4B59AFBF" w14:textId="77777777" w:rsidR="003964BD" w:rsidRDefault="003964BD" w:rsidP="003964BD">
      <w:pPr>
        <w:pStyle w:val="ListParagraph"/>
        <w:tabs>
          <w:tab w:val="left" w:pos="810"/>
        </w:tabs>
        <w:ind w:left="1440"/>
        <w:jc w:val="both"/>
        <w:rPr>
          <w:rFonts w:ascii="Times New Roman" w:hAnsi="Times New Roman"/>
          <w:color w:val="auto"/>
          <w:sz w:val="24"/>
          <w:szCs w:val="24"/>
          <w:lang w:val="fr-FR"/>
        </w:rPr>
      </w:pPr>
    </w:p>
    <w:p w14:paraId="05526629" w14:textId="77777777" w:rsidR="003964BD" w:rsidRPr="003964BD" w:rsidRDefault="003964BD" w:rsidP="003964BD">
      <w:pPr>
        <w:pStyle w:val="ListParagraph"/>
        <w:numPr>
          <w:ilvl w:val="1"/>
          <w:numId w:val="7"/>
        </w:numPr>
        <w:tabs>
          <w:tab w:val="left" w:pos="810"/>
        </w:tabs>
        <w:jc w:val="both"/>
        <w:rPr>
          <w:rFonts w:ascii="Times New Roman" w:hAnsi="Times New Roman"/>
          <w:color w:val="auto"/>
          <w:sz w:val="24"/>
          <w:szCs w:val="24"/>
          <w:lang w:val="fr-FR"/>
        </w:rPr>
      </w:pPr>
      <w:r w:rsidRPr="003964BD">
        <w:rPr>
          <w:rFonts w:ascii="Times New Roman" w:hAnsi="Times New Roman"/>
          <w:color w:val="auto"/>
          <w:sz w:val="24"/>
          <w:szCs w:val="24"/>
          <w:lang w:val="fr"/>
        </w:rPr>
        <w:t xml:space="preserve">le coût des </w:t>
      </w:r>
      <w:r>
        <w:rPr>
          <w:rFonts w:ascii="Times New Roman" w:hAnsi="Times New Roman"/>
          <w:color w:val="auto"/>
          <w:sz w:val="24"/>
          <w:szCs w:val="24"/>
          <w:lang w:val="fr"/>
        </w:rPr>
        <w:t>S</w:t>
      </w:r>
      <w:r w:rsidRPr="003964BD">
        <w:rPr>
          <w:rFonts w:ascii="Times New Roman" w:hAnsi="Times New Roman"/>
          <w:color w:val="auto"/>
          <w:sz w:val="24"/>
          <w:szCs w:val="24"/>
          <w:lang w:val="fr"/>
        </w:rPr>
        <w:t>ervices sera reflété dans l’</w:t>
      </w:r>
      <w:r>
        <w:rPr>
          <w:rFonts w:ascii="Times New Roman" w:hAnsi="Times New Roman"/>
          <w:color w:val="auto"/>
          <w:sz w:val="24"/>
          <w:szCs w:val="24"/>
          <w:lang w:val="fr"/>
        </w:rPr>
        <w:t>E</w:t>
      </w:r>
      <w:r w:rsidRPr="003964BD">
        <w:rPr>
          <w:rFonts w:ascii="Times New Roman" w:hAnsi="Times New Roman"/>
          <w:color w:val="auto"/>
          <w:sz w:val="24"/>
          <w:szCs w:val="24"/>
          <w:lang w:val="fr"/>
        </w:rPr>
        <w:t xml:space="preserve">stimation des </w:t>
      </w:r>
      <w:r>
        <w:rPr>
          <w:rFonts w:ascii="Times New Roman" w:hAnsi="Times New Roman"/>
          <w:color w:val="auto"/>
          <w:sz w:val="24"/>
          <w:szCs w:val="24"/>
          <w:lang w:val="fr"/>
        </w:rPr>
        <w:t>C</w:t>
      </w:r>
      <w:r w:rsidRPr="003964BD">
        <w:rPr>
          <w:rFonts w:ascii="Times New Roman" w:hAnsi="Times New Roman"/>
          <w:color w:val="auto"/>
          <w:sz w:val="24"/>
          <w:szCs w:val="24"/>
          <w:lang w:val="fr"/>
        </w:rPr>
        <w:t xml:space="preserve">oûts fournie en réponse à cette </w:t>
      </w:r>
      <w:r>
        <w:rPr>
          <w:rFonts w:ascii="Times New Roman" w:hAnsi="Times New Roman"/>
          <w:color w:val="auto"/>
          <w:sz w:val="24"/>
          <w:szCs w:val="24"/>
          <w:lang w:val="fr"/>
        </w:rPr>
        <w:t>D</w:t>
      </w:r>
      <w:r w:rsidRPr="003964BD">
        <w:rPr>
          <w:rFonts w:ascii="Times New Roman" w:hAnsi="Times New Roman"/>
          <w:color w:val="auto"/>
          <w:sz w:val="24"/>
          <w:szCs w:val="24"/>
          <w:lang w:val="fr"/>
        </w:rPr>
        <w:t>emande d’</w:t>
      </w:r>
      <w:r>
        <w:rPr>
          <w:rFonts w:ascii="Times New Roman" w:hAnsi="Times New Roman"/>
          <w:color w:val="auto"/>
          <w:sz w:val="24"/>
          <w:szCs w:val="24"/>
          <w:lang w:val="fr"/>
        </w:rPr>
        <w:t>Acquisition</w:t>
      </w:r>
      <w:r w:rsidRPr="003964BD">
        <w:rPr>
          <w:rFonts w:ascii="Times New Roman" w:hAnsi="Times New Roman"/>
          <w:color w:val="auto"/>
          <w:sz w:val="24"/>
          <w:szCs w:val="24"/>
          <w:lang w:val="fr"/>
        </w:rPr>
        <w:t xml:space="preserve"> et sera calculé en fonction de la nature des </w:t>
      </w:r>
      <w:r>
        <w:rPr>
          <w:rFonts w:ascii="Times New Roman" w:hAnsi="Times New Roman"/>
          <w:color w:val="auto"/>
          <w:sz w:val="24"/>
          <w:szCs w:val="24"/>
          <w:lang w:val="fr"/>
        </w:rPr>
        <w:t>S</w:t>
      </w:r>
      <w:r w:rsidRPr="003964BD">
        <w:rPr>
          <w:rFonts w:ascii="Times New Roman" w:hAnsi="Times New Roman"/>
          <w:color w:val="auto"/>
          <w:sz w:val="24"/>
          <w:szCs w:val="24"/>
          <w:lang w:val="fr"/>
        </w:rPr>
        <w:t xml:space="preserve">ervices, des besoins en personnel (y compris le temps de personnel et toute expertise supplémentaire qui pourrait devoir être obtenue) pour fournir les </w:t>
      </w:r>
      <w:r>
        <w:rPr>
          <w:rFonts w:ascii="Times New Roman" w:hAnsi="Times New Roman"/>
          <w:color w:val="auto"/>
          <w:sz w:val="24"/>
          <w:szCs w:val="24"/>
          <w:lang w:val="fr"/>
        </w:rPr>
        <w:t>S</w:t>
      </w:r>
      <w:r w:rsidRPr="003964BD">
        <w:rPr>
          <w:rFonts w:ascii="Times New Roman" w:hAnsi="Times New Roman"/>
          <w:color w:val="auto"/>
          <w:sz w:val="24"/>
          <w:szCs w:val="24"/>
          <w:lang w:val="fr"/>
        </w:rPr>
        <w:t>ervices;</w:t>
      </w:r>
    </w:p>
    <w:p w14:paraId="4525EF23" w14:textId="77777777" w:rsidR="003964BD" w:rsidRPr="003964BD" w:rsidRDefault="003964BD" w:rsidP="003964BD">
      <w:pPr>
        <w:pStyle w:val="ListParagraph"/>
        <w:rPr>
          <w:rFonts w:ascii="Times New Roman" w:hAnsi="Times New Roman"/>
          <w:color w:val="auto"/>
          <w:sz w:val="24"/>
          <w:szCs w:val="24"/>
          <w:lang w:val="fr"/>
        </w:rPr>
      </w:pPr>
    </w:p>
    <w:p w14:paraId="65A603E6" w14:textId="77777777" w:rsidR="003964BD" w:rsidRPr="003964BD" w:rsidRDefault="003964BD" w:rsidP="003964BD">
      <w:pPr>
        <w:pStyle w:val="ListParagraph"/>
        <w:numPr>
          <w:ilvl w:val="1"/>
          <w:numId w:val="7"/>
        </w:numPr>
        <w:tabs>
          <w:tab w:val="left" w:pos="810"/>
        </w:tabs>
        <w:jc w:val="both"/>
        <w:rPr>
          <w:rFonts w:ascii="Times New Roman" w:hAnsi="Times New Roman"/>
          <w:color w:val="auto"/>
          <w:sz w:val="24"/>
          <w:szCs w:val="24"/>
          <w:lang w:val="fr-FR"/>
        </w:rPr>
      </w:pPr>
      <w:r w:rsidRPr="003964BD">
        <w:rPr>
          <w:rFonts w:ascii="Times New Roman" w:hAnsi="Times New Roman"/>
          <w:color w:val="auto"/>
          <w:sz w:val="24"/>
          <w:szCs w:val="24"/>
          <w:lang w:val="fr"/>
        </w:rPr>
        <w:t xml:space="preserve">la demande de paiement pertinente inclura </w:t>
      </w:r>
      <w:r>
        <w:rPr>
          <w:rFonts w:ascii="Times New Roman" w:hAnsi="Times New Roman"/>
          <w:color w:val="auto"/>
          <w:sz w:val="24"/>
          <w:szCs w:val="24"/>
          <w:lang w:val="fr"/>
        </w:rPr>
        <w:t>l</w:t>
      </w:r>
      <w:r w:rsidRPr="003964BD">
        <w:rPr>
          <w:rFonts w:ascii="Times New Roman" w:hAnsi="Times New Roman"/>
          <w:color w:val="auto"/>
          <w:sz w:val="24"/>
          <w:szCs w:val="24"/>
          <w:lang w:val="fr"/>
        </w:rPr>
        <w:t xml:space="preserve">es montants en relation avec les </w:t>
      </w:r>
      <w:r>
        <w:rPr>
          <w:rFonts w:ascii="Times New Roman" w:hAnsi="Times New Roman"/>
          <w:color w:val="auto"/>
          <w:sz w:val="24"/>
          <w:szCs w:val="24"/>
          <w:lang w:val="fr"/>
        </w:rPr>
        <w:t>S</w:t>
      </w:r>
      <w:r w:rsidRPr="003964BD">
        <w:rPr>
          <w:rFonts w:ascii="Times New Roman" w:hAnsi="Times New Roman"/>
          <w:color w:val="auto"/>
          <w:sz w:val="24"/>
          <w:szCs w:val="24"/>
          <w:lang w:val="fr"/>
        </w:rPr>
        <w:t>ervices et le paiement sera effectué conformément à l’article IV ci-dessus; et</w:t>
      </w:r>
    </w:p>
    <w:p w14:paraId="2CF07821" w14:textId="77777777" w:rsidR="003964BD" w:rsidRPr="003964BD" w:rsidRDefault="003964BD" w:rsidP="003964BD">
      <w:pPr>
        <w:pStyle w:val="ListParagraph"/>
        <w:rPr>
          <w:rFonts w:ascii="Times New Roman" w:hAnsi="Times New Roman"/>
          <w:color w:val="auto"/>
          <w:sz w:val="24"/>
          <w:szCs w:val="24"/>
          <w:lang w:val="fr"/>
        </w:rPr>
      </w:pPr>
    </w:p>
    <w:p w14:paraId="3F3D332A" w14:textId="43566D25" w:rsidR="003964BD" w:rsidRPr="003964BD" w:rsidRDefault="003964BD" w:rsidP="003964BD">
      <w:pPr>
        <w:pStyle w:val="ListParagraph"/>
        <w:numPr>
          <w:ilvl w:val="1"/>
          <w:numId w:val="7"/>
        </w:numPr>
        <w:tabs>
          <w:tab w:val="left" w:pos="810"/>
        </w:tabs>
        <w:jc w:val="both"/>
        <w:rPr>
          <w:rFonts w:ascii="Times New Roman" w:hAnsi="Times New Roman"/>
          <w:color w:val="auto"/>
          <w:sz w:val="24"/>
          <w:szCs w:val="24"/>
          <w:lang w:val="fr-FR"/>
        </w:rPr>
      </w:pPr>
      <w:r w:rsidRPr="003964BD">
        <w:rPr>
          <w:rFonts w:ascii="Times New Roman" w:hAnsi="Times New Roman"/>
          <w:color w:val="auto"/>
          <w:sz w:val="24"/>
          <w:szCs w:val="24"/>
          <w:lang w:val="fr"/>
        </w:rPr>
        <w:t>lorsque les Services exigent que le Gouvernement obtienne ou aide à obtenir des permis, licences et autres approbations officielles ou que le Gouvernement fournisse des procurations ou d’autres autorisations à l’UNICEF, le Gouvernement coopérera en temps voulu et rapidement.</w:t>
      </w:r>
    </w:p>
    <w:p w14:paraId="29E0A940" w14:textId="77777777" w:rsidR="003964BD" w:rsidRPr="00193D8D" w:rsidRDefault="003964BD" w:rsidP="003964BD">
      <w:pPr>
        <w:rPr>
          <w:lang w:val="fr-FR"/>
        </w:rPr>
      </w:pPr>
    </w:p>
    <w:p w14:paraId="3811183F" w14:textId="77777777" w:rsidR="00BC49FF" w:rsidRPr="003964BD" w:rsidRDefault="00BC49FF" w:rsidP="00BC49FF">
      <w:pPr>
        <w:rPr>
          <w:rFonts w:ascii="Times New Roman" w:hAnsi="Times New Roman"/>
          <w:b/>
          <w:color w:val="auto"/>
          <w:sz w:val="24"/>
          <w:szCs w:val="24"/>
          <w:lang w:val="fr-FR"/>
        </w:rPr>
      </w:pPr>
    </w:p>
    <w:p w14:paraId="77DAAB67" w14:textId="77777777" w:rsidR="009F66B2" w:rsidRPr="003964BD" w:rsidRDefault="009F66B2" w:rsidP="00C53BF2">
      <w:pPr>
        <w:jc w:val="center"/>
        <w:rPr>
          <w:rFonts w:ascii="Times New Roman Bold" w:hAnsi="Times New Roman Bold"/>
          <w:b/>
          <w:smallCaps/>
          <w:color w:val="auto"/>
          <w:sz w:val="24"/>
          <w:szCs w:val="24"/>
          <w:lang w:val="fr-FR"/>
        </w:rPr>
      </w:pPr>
    </w:p>
    <w:p w14:paraId="1AEE924B" w14:textId="77777777" w:rsidR="00C53BF2" w:rsidRPr="00603B07" w:rsidRDefault="00C53BF2" w:rsidP="00C53BF2">
      <w:pPr>
        <w:jc w:val="center"/>
        <w:rPr>
          <w:rFonts w:ascii="Times New Roman Bold" w:hAnsi="Times New Roman Bold"/>
          <w:b/>
          <w:smallCaps/>
          <w:color w:val="auto"/>
          <w:sz w:val="24"/>
          <w:szCs w:val="24"/>
          <w:lang w:val="en-GB"/>
        </w:rPr>
      </w:pPr>
      <w:r w:rsidRPr="00603B07">
        <w:rPr>
          <w:rFonts w:ascii="Times New Roman Bold" w:hAnsi="Times New Roman Bold"/>
          <w:b/>
          <w:smallCaps/>
          <w:color w:val="auto"/>
          <w:sz w:val="24"/>
          <w:szCs w:val="24"/>
          <w:lang w:val="en-GB"/>
        </w:rPr>
        <w:t>Article VIII</w:t>
      </w:r>
    </w:p>
    <w:p w14:paraId="69705AEC" w14:textId="77777777" w:rsidR="003964BD" w:rsidRPr="003964BD" w:rsidRDefault="003964BD" w:rsidP="003964BD">
      <w:pPr>
        <w:ind w:left="720" w:hanging="720"/>
        <w:jc w:val="center"/>
        <w:rPr>
          <w:rFonts w:ascii="Times New Roman" w:hAnsi="Times New Roman"/>
          <w:b/>
          <w:smallCaps/>
          <w:color w:val="auto"/>
          <w:sz w:val="24"/>
          <w:szCs w:val="24"/>
          <w:lang w:val="en-GB"/>
        </w:rPr>
      </w:pPr>
      <w:r w:rsidRPr="003964BD">
        <w:rPr>
          <w:rFonts w:ascii="Times New Roman" w:hAnsi="Times New Roman"/>
          <w:b/>
          <w:smallCaps/>
          <w:color w:val="auto"/>
          <w:sz w:val="24"/>
          <w:szCs w:val="24"/>
          <w:lang w:val="fr"/>
        </w:rPr>
        <w:t>transparence</w:t>
      </w:r>
    </w:p>
    <w:p w14:paraId="165D0E5E" w14:textId="77777777" w:rsidR="003964BD" w:rsidRPr="003964BD" w:rsidRDefault="003964BD" w:rsidP="003964BD">
      <w:pPr>
        <w:ind w:left="720" w:hanging="720"/>
        <w:jc w:val="center"/>
        <w:rPr>
          <w:rFonts w:ascii="Times New Roman" w:hAnsi="Times New Roman"/>
          <w:b/>
          <w:smallCaps/>
          <w:color w:val="auto"/>
          <w:sz w:val="24"/>
          <w:szCs w:val="24"/>
          <w:lang w:val="en-GB"/>
        </w:rPr>
      </w:pPr>
    </w:p>
    <w:p w14:paraId="0AFCDE94" w14:textId="6E286008" w:rsidR="003964BD" w:rsidRPr="003964BD" w:rsidRDefault="003964BD" w:rsidP="003964BD">
      <w:pPr>
        <w:pStyle w:val="BodyTextIndent"/>
        <w:numPr>
          <w:ilvl w:val="0"/>
          <w:numId w:val="11"/>
        </w:numPr>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Pr>
          <w:rFonts w:ascii="Times New Roman" w:hAnsi="Times New Roman"/>
          <w:szCs w:val="24"/>
          <w:lang w:val="fr-FR"/>
        </w:rPr>
      </w:pPr>
      <w:r w:rsidRPr="003964BD">
        <w:rPr>
          <w:rFonts w:ascii="Times New Roman" w:hAnsi="Times New Roman"/>
          <w:szCs w:val="24"/>
          <w:lang w:val="fr"/>
        </w:rPr>
        <w:t>Le Compte fait l’objet d’un</w:t>
      </w:r>
      <w:r>
        <w:rPr>
          <w:rFonts w:ascii="Times New Roman" w:hAnsi="Times New Roman"/>
          <w:szCs w:val="24"/>
          <w:lang w:val="fr"/>
        </w:rPr>
        <w:t xml:space="preserve"> audit</w:t>
      </w:r>
      <w:r w:rsidRPr="003964BD">
        <w:rPr>
          <w:rFonts w:ascii="Times New Roman" w:hAnsi="Times New Roman"/>
          <w:szCs w:val="24"/>
          <w:lang w:val="fr"/>
        </w:rPr>
        <w:t xml:space="preserve"> interne et externe, conformément au Règlement </w:t>
      </w:r>
      <w:r>
        <w:rPr>
          <w:rFonts w:ascii="Times New Roman" w:hAnsi="Times New Roman"/>
          <w:szCs w:val="24"/>
          <w:lang w:val="fr"/>
        </w:rPr>
        <w:t>F</w:t>
      </w:r>
      <w:r w:rsidRPr="003964BD">
        <w:rPr>
          <w:rFonts w:ascii="Times New Roman" w:hAnsi="Times New Roman"/>
          <w:szCs w:val="24"/>
          <w:lang w:val="fr"/>
        </w:rPr>
        <w:t xml:space="preserve">inancier et aux </w:t>
      </w:r>
      <w:r>
        <w:rPr>
          <w:rFonts w:ascii="Times New Roman" w:hAnsi="Times New Roman"/>
          <w:szCs w:val="24"/>
          <w:lang w:val="fr"/>
        </w:rPr>
        <w:t>R</w:t>
      </w:r>
      <w:r w:rsidRPr="003964BD">
        <w:rPr>
          <w:rFonts w:ascii="Times New Roman" w:hAnsi="Times New Roman"/>
          <w:szCs w:val="24"/>
          <w:lang w:val="fr"/>
        </w:rPr>
        <w:t xml:space="preserve">ègles de </w:t>
      </w:r>
      <w:r>
        <w:rPr>
          <w:rFonts w:ascii="Times New Roman" w:hAnsi="Times New Roman"/>
          <w:szCs w:val="24"/>
          <w:lang w:val="fr"/>
        </w:rPr>
        <w:t>G</w:t>
      </w:r>
      <w:r w:rsidRPr="003964BD">
        <w:rPr>
          <w:rFonts w:ascii="Times New Roman" w:hAnsi="Times New Roman"/>
          <w:szCs w:val="24"/>
          <w:lang w:val="fr"/>
        </w:rPr>
        <w:t xml:space="preserve">estion </w:t>
      </w:r>
      <w:r>
        <w:rPr>
          <w:rFonts w:ascii="Times New Roman" w:hAnsi="Times New Roman"/>
          <w:szCs w:val="24"/>
          <w:lang w:val="fr"/>
        </w:rPr>
        <w:t>F</w:t>
      </w:r>
      <w:r w:rsidRPr="003964BD">
        <w:rPr>
          <w:rFonts w:ascii="Times New Roman" w:hAnsi="Times New Roman"/>
          <w:szCs w:val="24"/>
          <w:lang w:val="fr"/>
        </w:rPr>
        <w:t xml:space="preserve">inancière de l’UNICEF. Les Parties </w:t>
      </w:r>
      <w:r>
        <w:rPr>
          <w:rFonts w:ascii="Times New Roman" w:hAnsi="Times New Roman"/>
          <w:szCs w:val="24"/>
          <w:lang w:val="fr"/>
        </w:rPr>
        <w:t xml:space="preserve">prennent note </w:t>
      </w:r>
      <w:r w:rsidRPr="003964BD">
        <w:rPr>
          <w:rFonts w:ascii="Times New Roman" w:hAnsi="Times New Roman"/>
          <w:szCs w:val="24"/>
          <w:lang w:val="fr"/>
        </w:rPr>
        <w:t>que les livres et registres financiers de l’UNICEF sont régulièrement vérifiés conformément aux procédures d</w:t>
      </w:r>
      <w:r>
        <w:rPr>
          <w:rFonts w:ascii="Times New Roman" w:hAnsi="Times New Roman"/>
          <w:szCs w:val="24"/>
          <w:lang w:val="fr"/>
        </w:rPr>
        <w:t xml:space="preserve">’audit </w:t>
      </w:r>
      <w:r w:rsidRPr="003964BD">
        <w:rPr>
          <w:rFonts w:ascii="Times New Roman" w:hAnsi="Times New Roman"/>
          <w:szCs w:val="24"/>
          <w:lang w:val="fr"/>
        </w:rPr>
        <w:t xml:space="preserve">interne et externe énoncées dans le Règlement </w:t>
      </w:r>
      <w:r>
        <w:rPr>
          <w:rFonts w:ascii="Times New Roman" w:hAnsi="Times New Roman"/>
          <w:szCs w:val="24"/>
          <w:lang w:val="fr"/>
        </w:rPr>
        <w:t>F</w:t>
      </w:r>
      <w:r w:rsidRPr="003964BD">
        <w:rPr>
          <w:rFonts w:ascii="Times New Roman" w:hAnsi="Times New Roman"/>
          <w:szCs w:val="24"/>
          <w:lang w:val="fr"/>
        </w:rPr>
        <w:t xml:space="preserve">inancier et les </w:t>
      </w:r>
      <w:r>
        <w:rPr>
          <w:rFonts w:ascii="Times New Roman" w:hAnsi="Times New Roman"/>
          <w:szCs w:val="24"/>
          <w:lang w:val="fr"/>
        </w:rPr>
        <w:t>R</w:t>
      </w:r>
      <w:r w:rsidRPr="003964BD">
        <w:rPr>
          <w:rFonts w:ascii="Times New Roman" w:hAnsi="Times New Roman"/>
          <w:szCs w:val="24"/>
          <w:lang w:val="fr"/>
        </w:rPr>
        <w:t xml:space="preserve">ègles de </w:t>
      </w:r>
      <w:r>
        <w:rPr>
          <w:rFonts w:ascii="Times New Roman" w:hAnsi="Times New Roman"/>
          <w:szCs w:val="24"/>
          <w:lang w:val="fr"/>
        </w:rPr>
        <w:t>G</w:t>
      </w:r>
      <w:r w:rsidRPr="003964BD">
        <w:rPr>
          <w:rFonts w:ascii="Times New Roman" w:hAnsi="Times New Roman"/>
          <w:szCs w:val="24"/>
          <w:lang w:val="fr"/>
        </w:rPr>
        <w:t xml:space="preserve">estion </w:t>
      </w:r>
      <w:r>
        <w:rPr>
          <w:rFonts w:ascii="Times New Roman" w:hAnsi="Times New Roman"/>
          <w:szCs w:val="24"/>
          <w:lang w:val="fr"/>
        </w:rPr>
        <w:t>F</w:t>
      </w:r>
      <w:r w:rsidRPr="003964BD">
        <w:rPr>
          <w:rFonts w:ascii="Times New Roman" w:hAnsi="Times New Roman"/>
          <w:szCs w:val="24"/>
          <w:lang w:val="fr"/>
        </w:rPr>
        <w:t>inancière de l’UNICEF, et que les vérificateurs externes des comptes de l’UNICEF, le Comité des commissaires aux comptes de</w:t>
      </w:r>
      <w:r>
        <w:rPr>
          <w:rFonts w:ascii="Times New Roman" w:hAnsi="Times New Roman"/>
          <w:szCs w:val="24"/>
          <w:lang w:val="fr"/>
        </w:rPr>
        <w:t>s Nations Unies</w:t>
      </w:r>
      <w:r w:rsidRPr="003964BD">
        <w:rPr>
          <w:rFonts w:ascii="Times New Roman" w:hAnsi="Times New Roman"/>
          <w:szCs w:val="24"/>
          <w:lang w:val="fr"/>
        </w:rPr>
        <w:t xml:space="preserve">, sont nommés par l’Assemblée </w:t>
      </w:r>
      <w:r>
        <w:rPr>
          <w:rFonts w:ascii="Times New Roman" w:hAnsi="Times New Roman"/>
          <w:szCs w:val="24"/>
          <w:lang w:val="fr"/>
        </w:rPr>
        <w:t>G</w:t>
      </w:r>
      <w:r w:rsidRPr="003964BD">
        <w:rPr>
          <w:rFonts w:ascii="Times New Roman" w:hAnsi="Times New Roman"/>
          <w:szCs w:val="24"/>
          <w:lang w:val="fr"/>
        </w:rPr>
        <w:t xml:space="preserve">énérale des Nations Unies, dont le Gouvernement est membre.  Pendant toute la durée du présent </w:t>
      </w:r>
      <w:r>
        <w:rPr>
          <w:rFonts w:ascii="Times New Roman" w:hAnsi="Times New Roman"/>
          <w:szCs w:val="24"/>
          <w:lang w:val="fr"/>
        </w:rPr>
        <w:t>A</w:t>
      </w:r>
      <w:r w:rsidRPr="003964BD">
        <w:rPr>
          <w:rFonts w:ascii="Times New Roman" w:hAnsi="Times New Roman"/>
          <w:szCs w:val="24"/>
          <w:lang w:val="fr"/>
        </w:rPr>
        <w:t xml:space="preserve">ccord, l’UNICEF fournira une copie du rapport financier et des états financiers </w:t>
      </w:r>
      <w:r>
        <w:rPr>
          <w:rFonts w:ascii="Times New Roman" w:hAnsi="Times New Roman"/>
          <w:szCs w:val="24"/>
          <w:lang w:val="fr"/>
        </w:rPr>
        <w:t>audités</w:t>
      </w:r>
      <w:r w:rsidRPr="003964BD">
        <w:rPr>
          <w:rFonts w:ascii="Times New Roman" w:hAnsi="Times New Roman"/>
          <w:szCs w:val="24"/>
          <w:lang w:val="fr"/>
        </w:rPr>
        <w:t xml:space="preserve"> de l’UNICEF dans les dix (10) jours suivant leur présentation à l’Assemblée </w:t>
      </w:r>
      <w:r>
        <w:rPr>
          <w:rFonts w:ascii="Times New Roman" w:hAnsi="Times New Roman"/>
          <w:szCs w:val="24"/>
          <w:lang w:val="fr"/>
        </w:rPr>
        <w:t>G</w:t>
      </w:r>
      <w:r w:rsidRPr="003964BD">
        <w:rPr>
          <w:rFonts w:ascii="Times New Roman" w:hAnsi="Times New Roman"/>
          <w:szCs w:val="24"/>
          <w:lang w:val="fr"/>
        </w:rPr>
        <w:t xml:space="preserve">énérale des Nations Unies. </w:t>
      </w:r>
    </w:p>
    <w:p w14:paraId="21F3909C" w14:textId="77777777" w:rsidR="003964BD" w:rsidRPr="003964BD" w:rsidRDefault="003964BD" w:rsidP="003964BD">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rPr>
          <w:rFonts w:ascii="Times New Roman" w:hAnsi="Times New Roman"/>
          <w:szCs w:val="24"/>
          <w:lang w:val="fr-FR"/>
        </w:rPr>
      </w:pPr>
    </w:p>
    <w:p w14:paraId="17FF7708" w14:textId="443AEC32" w:rsidR="003964BD" w:rsidRPr="003964BD" w:rsidRDefault="003964BD" w:rsidP="003964BD">
      <w:pPr>
        <w:pStyle w:val="BodyTextIndent"/>
        <w:numPr>
          <w:ilvl w:val="0"/>
          <w:numId w:val="11"/>
        </w:numPr>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Pr>
          <w:rFonts w:ascii="Times New Roman" w:hAnsi="Times New Roman"/>
          <w:szCs w:val="24"/>
          <w:lang w:val="fr-FR"/>
        </w:rPr>
      </w:pPr>
      <w:r w:rsidRPr="003964BD">
        <w:rPr>
          <w:rFonts w:ascii="Times New Roman" w:hAnsi="Times New Roman"/>
          <w:szCs w:val="24"/>
          <w:lang w:val="fr"/>
        </w:rPr>
        <w:t>(a)</w:t>
      </w:r>
      <w:r>
        <w:rPr>
          <w:rFonts w:ascii="Times New Roman" w:hAnsi="Times New Roman"/>
          <w:szCs w:val="24"/>
          <w:lang w:val="fr"/>
        </w:rPr>
        <w:t xml:space="preserve"> </w:t>
      </w:r>
      <w:r w:rsidRPr="003964BD">
        <w:rPr>
          <w:rFonts w:ascii="Times New Roman" w:hAnsi="Times New Roman"/>
          <w:szCs w:val="24"/>
          <w:lang w:val="fr"/>
        </w:rPr>
        <w:t>Si le gouvernement, l’UNICEF ou la Banque prennent connaissance d’informations indiquant la nécessité d’un examen plus approfondi de l</w:t>
      </w:r>
      <w:r>
        <w:rPr>
          <w:rFonts w:ascii="Times New Roman" w:hAnsi="Times New Roman"/>
          <w:szCs w:val="24"/>
          <w:lang w:val="fr"/>
        </w:rPr>
        <w:t xml:space="preserve">a passation des marchés </w:t>
      </w:r>
      <w:r w:rsidRPr="003964BD">
        <w:rPr>
          <w:rFonts w:ascii="Times New Roman" w:hAnsi="Times New Roman"/>
          <w:szCs w:val="24"/>
          <w:lang w:val="fr"/>
        </w:rPr>
        <w:t xml:space="preserve">ou de la livraison des </w:t>
      </w:r>
      <w:r>
        <w:rPr>
          <w:rFonts w:ascii="Times New Roman" w:hAnsi="Times New Roman"/>
          <w:szCs w:val="24"/>
          <w:lang w:val="fr"/>
        </w:rPr>
        <w:t>F</w:t>
      </w:r>
      <w:r w:rsidRPr="003964BD">
        <w:rPr>
          <w:rFonts w:ascii="Times New Roman" w:hAnsi="Times New Roman"/>
          <w:szCs w:val="24"/>
          <w:lang w:val="fr"/>
        </w:rPr>
        <w:t xml:space="preserve">ournitures ou de la fourniture des </w:t>
      </w:r>
      <w:r>
        <w:rPr>
          <w:rFonts w:ascii="Times New Roman" w:hAnsi="Times New Roman"/>
          <w:szCs w:val="24"/>
          <w:lang w:val="fr"/>
        </w:rPr>
        <w:t>S</w:t>
      </w:r>
      <w:r w:rsidRPr="003964BD">
        <w:rPr>
          <w:rFonts w:ascii="Times New Roman" w:hAnsi="Times New Roman"/>
          <w:szCs w:val="24"/>
          <w:lang w:val="fr"/>
        </w:rPr>
        <w:t xml:space="preserve">ervices (y compris des allégations non frivoles qui indiquent raisonnablement la possibilité que des pratiques corrompues, frauduleuses, coercitives ou collusoires aient pu se produire), l’entité qui a pris connaissance de ces informations en informera rapidement les deux autres. </w:t>
      </w:r>
    </w:p>
    <w:p w14:paraId="3E8636E3" w14:textId="77777777" w:rsidR="003964BD" w:rsidRPr="003964BD" w:rsidRDefault="003964BD" w:rsidP="003964BD">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rPr>
          <w:rFonts w:ascii="Times New Roman" w:hAnsi="Times New Roman"/>
          <w:szCs w:val="24"/>
          <w:lang w:val="fr-FR"/>
        </w:rPr>
      </w:pPr>
    </w:p>
    <w:p w14:paraId="3DF47928" w14:textId="37B90526" w:rsidR="003964BD" w:rsidRPr="003964BD" w:rsidRDefault="00426426" w:rsidP="00426426">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firstLine="0"/>
        <w:rPr>
          <w:rFonts w:ascii="Times New Roman" w:hAnsi="Times New Roman"/>
          <w:szCs w:val="24"/>
          <w:lang w:val="fr-FR"/>
        </w:rPr>
      </w:pPr>
      <w:r>
        <w:rPr>
          <w:rFonts w:ascii="Times New Roman" w:hAnsi="Times New Roman"/>
          <w:szCs w:val="24"/>
          <w:lang w:val="fr"/>
        </w:rPr>
        <w:t>(</w:t>
      </w:r>
      <w:r w:rsidR="003964BD" w:rsidRPr="003964BD">
        <w:rPr>
          <w:rFonts w:ascii="Times New Roman" w:hAnsi="Times New Roman"/>
          <w:szCs w:val="24"/>
          <w:lang w:val="fr"/>
        </w:rPr>
        <w:t>b) Ces informations seront portées rapidement à l’attention du ou des fonctionnaire</w:t>
      </w:r>
      <w:r>
        <w:rPr>
          <w:rFonts w:ascii="Times New Roman" w:hAnsi="Times New Roman"/>
          <w:szCs w:val="24"/>
          <w:lang w:val="fr"/>
        </w:rPr>
        <w:t>(</w:t>
      </w:r>
      <w:r w:rsidR="003964BD" w:rsidRPr="003964BD">
        <w:rPr>
          <w:rFonts w:ascii="Times New Roman" w:hAnsi="Times New Roman"/>
          <w:szCs w:val="24"/>
          <w:lang w:val="fr"/>
        </w:rPr>
        <w:t>s</w:t>
      </w:r>
      <w:r>
        <w:rPr>
          <w:rFonts w:ascii="Times New Roman" w:hAnsi="Times New Roman"/>
          <w:szCs w:val="24"/>
          <w:lang w:val="fr"/>
        </w:rPr>
        <w:t>)</w:t>
      </w:r>
      <w:r w:rsidR="003964BD" w:rsidRPr="003964BD">
        <w:rPr>
          <w:rFonts w:ascii="Times New Roman" w:hAnsi="Times New Roman"/>
          <w:szCs w:val="24"/>
          <w:lang w:val="fr"/>
        </w:rPr>
        <w:t xml:space="preserve"> compétent</w:t>
      </w:r>
      <w:r>
        <w:rPr>
          <w:rFonts w:ascii="Times New Roman" w:hAnsi="Times New Roman"/>
          <w:szCs w:val="24"/>
          <w:lang w:val="fr"/>
        </w:rPr>
        <w:t>(</w:t>
      </w:r>
      <w:r w:rsidR="003964BD" w:rsidRPr="003964BD">
        <w:rPr>
          <w:rFonts w:ascii="Times New Roman" w:hAnsi="Times New Roman"/>
          <w:szCs w:val="24"/>
          <w:lang w:val="fr"/>
        </w:rPr>
        <w:t>s</w:t>
      </w:r>
      <w:r>
        <w:rPr>
          <w:rFonts w:ascii="Times New Roman" w:hAnsi="Times New Roman"/>
          <w:szCs w:val="24"/>
          <w:lang w:val="fr"/>
        </w:rPr>
        <w:t>)</w:t>
      </w:r>
      <w:r w:rsidR="003964BD" w:rsidRPr="003964BD">
        <w:rPr>
          <w:rFonts w:ascii="Times New Roman" w:hAnsi="Times New Roman"/>
          <w:szCs w:val="24"/>
          <w:lang w:val="fr"/>
        </w:rPr>
        <w:t xml:space="preserve"> du Gouvernement, de l’UNICEF et de la Banque (qui, dans le cas de l’UNICEF, est le Contrôleur et le Directeur du Bureau de</w:t>
      </w:r>
      <w:r>
        <w:rPr>
          <w:rFonts w:ascii="Times New Roman" w:hAnsi="Times New Roman"/>
          <w:szCs w:val="24"/>
          <w:lang w:val="fr"/>
        </w:rPr>
        <w:t xml:space="preserve"> l’Audit I</w:t>
      </w:r>
      <w:r w:rsidR="003964BD" w:rsidRPr="003964BD">
        <w:rPr>
          <w:rFonts w:ascii="Times New Roman" w:hAnsi="Times New Roman"/>
          <w:szCs w:val="24"/>
          <w:lang w:val="fr"/>
        </w:rPr>
        <w:t xml:space="preserve">nterne).  </w:t>
      </w:r>
    </w:p>
    <w:p w14:paraId="66D8D370" w14:textId="77777777" w:rsidR="003964BD" w:rsidRPr="003964BD" w:rsidRDefault="003964BD" w:rsidP="003964BD">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rPr>
          <w:rFonts w:ascii="Times New Roman" w:hAnsi="Times New Roman"/>
          <w:szCs w:val="24"/>
          <w:lang w:val="fr-FR"/>
        </w:rPr>
      </w:pPr>
    </w:p>
    <w:p w14:paraId="27345CB6" w14:textId="1C87E90E" w:rsidR="003964BD" w:rsidRPr="003964BD" w:rsidRDefault="003964BD" w:rsidP="003964BD">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rPr>
          <w:rFonts w:ascii="Times New Roman" w:hAnsi="Times New Roman"/>
          <w:szCs w:val="24"/>
          <w:lang w:val="fr-FR"/>
        </w:rPr>
      </w:pPr>
      <w:r w:rsidRPr="003964BD">
        <w:rPr>
          <w:rFonts w:ascii="Times New Roman" w:hAnsi="Times New Roman"/>
          <w:szCs w:val="24"/>
          <w:lang w:val="fr"/>
        </w:rPr>
        <w:tab/>
      </w:r>
      <w:r w:rsidR="00426426">
        <w:rPr>
          <w:rFonts w:ascii="Times New Roman" w:hAnsi="Times New Roman"/>
          <w:szCs w:val="24"/>
          <w:lang w:val="fr"/>
        </w:rPr>
        <w:t>(</w:t>
      </w:r>
      <w:r w:rsidRPr="003964BD">
        <w:rPr>
          <w:rFonts w:ascii="Times New Roman" w:hAnsi="Times New Roman"/>
          <w:szCs w:val="24"/>
          <w:lang w:val="fr"/>
        </w:rPr>
        <w:t xml:space="preserve">c) Après avoir consulté le Gouvernement et la Banque, l’UNICEF, dans la mesure où les informations se rapportent à des mesures relevant de l’autorité ou de la responsabilité de l’UNICEF, prendra en temps voulu les mesures appropriées, conformément à ses règlements, règles et instructions administratives applicables, pour enquêter sur ces informations.  Pour plus de clarté sur cette question, les Parties conviennent et reconnaissent que l’UNICEF n’est pas habilité à enquêter sur les informations relatives à d’éventuelles pratiques corrompues, frauduleuses, coercitives ou collusoires de la part de responsables gouvernementaux ou de fonctionnaires ou de consultants de la Banque.  </w:t>
      </w:r>
    </w:p>
    <w:p w14:paraId="1ED5709C" w14:textId="77777777" w:rsidR="003964BD" w:rsidRPr="003964BD" w:rsidRDefault="003964BD" w:rsidP="003964BD">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rPr>
          <w:rFonts w:ascii="Times New Roman" w:hAnsi="Times New Roman"/>
          <w:szCs w:val="24"/>
          <w:lang w:val="fr-FR"/>
        </w:rPr>
      </w:pPr>
    </w:p>
    <w:p w14:paraId="7D4DD6E0" w14:textId="32C07652" w:rsidR="003964BD" w:rsidRPr="003964BD" w:rsidRDefault="003964BD" w:rsidP="003964BD">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rPr>
          <w:rFonts w:ascii="Times New Roman" w:hAnsi="Times New Roman"/>
          <w:szCs w:val="24"/>
          <w:lang w:val="fr-FR"/>
        </w:rPr>
      </w:pPr>
      <w:r w:rsidRPr="003964BD">
        <w:rPr>
          <w:rFonts w:ascii="Times New Roman" w:hAnsi="Times New Roman"/>
          <w:szCs w:val="24"/>
          <w:lang w:val="fr"/>
        </w:rPr>
        <w:tab/>
      </w:r>
      <w:r w:rsidR="00426426">
        <w:rPr>
          <w:rFonts w:ascii="Times New Roman" w:hAnsi="Times New Roman"/>
          <w:szCs w:val="24"/>
          <w:lang w:val="fr"/>
        </w:rPr>
        <w:t>(</w:t>
      </w:r>
      <w:r w:rsidRPr="003964BD">
        <w:rPr>
          <w:rFonts w:ascii="Times New Roman" w:hAnsi="Times New Roman"/>
          <w:szCs w:val="24"/>
          <w:lang w:val="fr"/>
        </w:rPr>
        <w:t xml:space="preserve">d) Dans la mesure où </w:t>
      </w:r>
      <w:r w:rsidR="00426426">
        <w:rPr>
          <w:rFonts w:ascii="Times New Roman" w:hAnsi="Times New Roman"/>
          <w:szCs w:val="24"/>
          <w:lang w:val="fr"/>
        </w:rPr>
        <w:t xml:space="preserve">une telle </w:t>
      </w:r>
      <w:r w:rsidRPr="003964BD">
        <w:rPr>
          <w:rFonts w:ascii="Times New Roman" w:hAnsi="Times New Roman"/>
          <w:szCs w:val="24"/>
          <w:lang w:val="fr"/>
        </w:rPr>
        <w:t xml:space="preserve">enquête confirme qu’il y a eu des pratiques de corruption, frauduleuses, collusoires ou coercitives et dans la mesure où des mesures correctives relèvent de l’autorité de l’UNICEF, celui-ci prendra en temps voulu les mesures appropriées pour donner suite aux conclusions de cette enquête, conformément à son cadre de responsabilisation et de contrôle et aux procédures établies, y compris son Règlement </w:t>
      </w:r>
      <w:r w:rsidR="00426426">
        <w:rPr>
          <w:rFonts w:ascii="Times New Roman" w:hAnsi="Times New Roman"/>
          <w:szCs w:val="24"/>
          <w:lang w:val="fr"/>
        </w:rPr>
        <w:t>F</w:t>
      </w:r>
      <w:r w:rsidRPr="003964BD">
        <w:rPr>
          <w:rFonts w:ascii="Times New Roman" w:hAnsi="Times New Roman"/>
          <w:szCs w:val="24"/>
          <w:lang w:val="fr"/>
        </w:rPr>
        <w:t xml:space="preserve">inancier et ses </w:t>
      </w:r>
      <w:r w:rsidR="00426426">
        <w:rPr>
          <w:rFonts w:ascii="Times New Roman" w:hAnsi="Times New Roman"/>
          <w:szCs w:val="24"/>
          <w:lang w:val="fr"/>
        </w:rPr>
        <w:t>R</w:t>
      </w:r>
      <w:r w:rsidRPr="003964BD">
        <w:rPr>
          <w:rFonts w:ascii="Times New Roman" w:hAnsi="Times New Roman"/>
          <w:szCs w:val="24"/>
          <w:lang w:val="fr"/>
        </w:rPr>
        <w:t xml:space="preserve">ègles de </w:t>
      </w:r>
      <w:r w:rsidR="00426426">
        <w:rPr>
          <w:rFonts w:ascii="Times New Roman" w:hAnsi="Times New Roman"/>
          <w:szCs w:val="24"/>
          <w:lang w:val="fr"/>
        </w:rPr>
        <w:t>G</w:t>
      </w:r>
      <w:r w:rsidRPr="003964BD">
        <w:rPr>
          <w:rFonts w:ascii="Times New Roman" w:hAnsi="Times New Roman"/>
          <w:szCs w:val="24"/>
          <w:lang w:val="fr"/>
        </w:rPr>
        <w:t xml:space="preserve">estion </w:t>
      </w:r>
      <w:r w:rsidR="00426426">
        <w:rPr>
          <w:rFonts w:ascii="Times New Roman" w:hAnsi="Times New Roman"/>
          <w:szCs w:val="24"/>
          <w:lang w:val="fr"/>
        </w:rPr>
        <w:t>F</w:t>
      </w:r>
      <w:r w:rsidRPr="003964BD">
        <w:rPr>
          <w:rFonts w:ascii="Times New Roman" w:hAnsi="Times New Roman"/>
          <w:szCs w:val="24"/>
          <w:lang w:val="fr"/>
        </w:rPr>
        <w:t xml:space="preserve">inancière, le cas échéant. </w:t>
      </w:r>
    </w:p>
    <w:p w14:paraId="2E395725" w14:textId="77777777" w:rsidR="003964BD" w:rsidRPr="003964BD" w:rsidRDefault="003964BD" w:rsidP="003964BD">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rPr>
          <w:rFonts w:ascii="Times New Roman" w:hAnsi="Times New Roman"/>
          <w:szCs w:val="24"/>
          <w:lang w:val="fr-FR"/>
        </w:rPr>
      </w:pPr>
    </w:p>
    <w:p w14:paraId="460D93DE" w14:textId="1134D448" w:rsidR="00426426" w:rsidRDefault="003964BD" w:rsidP="00426426">
      <w:pPr>
        <w:autoSpaceDE w:val="0"/>
        <w:autoSpaceDN w:val="0"/>
        <w:adjustRightInd w:val="0"/>
        <w:ind w:left="720" w:hanging="720"/>
        <w:jc w:val="both"/>
        <w:rPr>
          <w:rFonts w:ascii="Times New Roman" w:hAnsi="Times New Roman"/>
          <w:color w:val="auto"/>
          <w:sz w:val="24"/>
          <w:szCs w:val="24"/>
          <w:lang w:val="fr-FR"/>
        </w:rPr>
      </w:pPr>
      <w:r w:rsidRPr="003964BD">
        <w:rPr>
          <w:rFonts w:ascii="Times New Roman" w:hAnsi="Times New Roman"/>
          <w:color w:val="auto"/>
          <w:sz w:val="24"/>
          <w:szCs w:val="24"/>
          <w:lang w:val="fr"/>
        </w:rPr>
        <w:tab/>
      </w:r>
      <w:r w:rsidR="00426426">
        <w:rPr>
          <w:rFonts w:ascii="Times New Roman" w:hAnsi="Times New Roman"/>
          <w:color w:val="auto"/>
          <w:sz w:val="24"/>
          <w:szCs w:val="24"/>
          <w:lang w:val="fr"/>
        </w:rPr>
        <w:t>(</w:t>
      </w:r>
      <w:r w:rsidRPr="003964BD">
        <w:rPr>
          <w:rFonts w:ascii="Times New Roman" w:hAnsi="Times New Roman"/>
          <w:color w:val="auto"/>
          <w:sz w:val="24"/>
          <w:szCs w:val="24"/>
          <w:lang w:val="fr"/>
        </w:rPr>
        <w:t>e) Dans la mesure où cela est conforme au cadre de responsabilisation et de contrôle de l’UNICEF et aux procédures établies, il tiendra le Gouvernement et la Banque régulièrement informés, par les moyens convenus, des mesures prises en application du paragraphe 2 de l’article VIII et des résultats de la mise en œuvre de ces mesures, y compris, le cas échéant, des détails sur tout montant</w:t>
      </w:r>
      <w:r w:rsidR="00426426">
        <w:rPr>
          <w:rFonts w:ascii="Times New Roman" w:hAnsi="Times New Roman"/>
          <w:color w:val="auto"/>
          <w:sz w:val="24"/>
          <w:szCs w:val="24"/>
          <w:lang w:val="fr"/>
        </w:rPr>
        <w:t xml:space="preserve"> </w:t>
      </w:r>
      <w:r w:rsidRPr="003964BD">
        <w:rPr>
          <w:rFonts w:ascii="Times New Roman" w:hAnsi="Times New Roman"/>
          <w:color w:val="auto"/>
          <w:sz w:val="24"/>
          <w:szCs w:val="24"/>
          <w:lang w:val="fr"/>
        </w:rPr>
        <w:t>recouvré.  Ces montants recouvrés, le cas échéant, seront utilisés pour le calcul des comptes définitifs visés au paragraphe 4 de l’article VI ci-dessus, ou si ces montants sont recouvrés après la date du compte final, le Gouvernement consultera la Banque et donnera des instructions de paiement à l’UNICEF au sujet de ces montants.</w:t>
      </w:r>
    </w:p>
    <w:p w14:paraId="07A63106" w14:textId="77777777" w:rsidR="00426426" w:rsidRDefault="00426426" w:rsidP="00426426">
      <w:pPr>
        <w:autoSpaceDE w:val="0"/>
        <w:autoSpaceDN w:val="0"/>
        <w:adjustRightInd w:val="0"/>
        <w:ind w:left="720" w:hanging="720"/>
        <w:jc w:val="both"/>
        <w:rPr>
          <w:rFonts w:ascii="Times New Roman" w:hAnsi="Times New Roman"/>
          <w:color w:val="auto"/>
          <w:sz w:val="24"/>
          <w:szCs w:val="24"/>
          <w:lang w:val="fr-FR"/>
        </w:rPr>
      </w:pPr>
    </w:p>
    <w:p w14:paraId="578F0DF8" w14:textId="750965C6" w:rsidR="003964BD" w:rsidRPr="00426426" w:rsidRDefault="00426426" w:rsidP="00426426">
      <w:pPr>
        <w:autoSpaceDE w:val="0"/>
        <w:autoSpaceDN w:val="0"/>
        <w:adjustRightInd w:val="0"/>
        <w:ind w:left="720"/>
        <w:jc w:val="both"/>
        <w:rPr>
          <w:rFonts w:ascii="Times New Roman" w:hAnsi="Times New Roman"/>
          <w:color w:val="auto"/>
          <w:sz w:val="24"/>
          <w:szCs w:val="24"/>
          <w:lang w:val="fr-FR"/>
        </w:rPr>
      </w:pPr>
      <w:r>
        <w:rPr>
          <w:rFonts w:ascii="Times New Roman" w:hAnsi="Times New Roman"/>
          <w:color w:val="auto"/>
          <w:sz w:val="24"/>
          <w:szCs w:val="24"/>
          <w:lang w:val="fr-FR"/>
        </w:rPr>
        <w:t xml:space="preserve">(f) </w:t>
      </w:r>
      <w:r w:rsidR="003964BD" w:rsidRPr="003964BD">
        <w:rPr>
          <w:rFonts w:ascii="Times New Roman" w:hAnsi="Times New Roman"/>
          <w:bCs/>
          <w:color w:val="auto"/>
          <w:sz w:val="24"/>
          <w:szCs w:val="24"/>
          <w:lang w:val="fr"/>
        </w:rPr>
        <w:t xml:space="preserve">Aux fins du présent </w:t>
      </w:r>
      <w:r w:rsidR="004155AC">
        <w:rPr>
          <w:rFonts w:ascii="Times New Roman" w:hAnsi="Times New Roman"/>
          <w:bCs/>
          <w:color w:val="auto"/>
          <w:sz w:val="24"/>
          <w:szCs w:val="24"/>
          <w:lang w:val="fr"/>
        </w:rPr>
        <w:t>A</w:t>
      </w:r>
      <w:r w:rsidR="003964BD" w:rsidRPr="003964BD">
        <w:rPr>
          <w:rFonts w:ascii="Times New Roman" w:hAnsi="Times New Roman"/>
          <w:bCs/>
          <w:color w:val="auto"/>
          <w:sz w:val="24"/>
          <w:szCs w:val="24"/>
          <w:lang w:val="fr"/>
        </w:rPr>
        <w:t>ccord, on entend par</w:t>
      </w:r>
      <w:r>
        <w:rPr>
          <w:rFonts w:ascii="Times New Roman" w:hAnsi="Times New Roman"/>
          <w:bCs/>
          <w:color w:val="auto"/>
          <w:sz w:val="24"/>
          <w:szCs w:val="24"/>
          <w:lang w:val="fr"/>
        </w:rPr>
        <w:t xml:space="preserve"> </w:t>
      </w:r>
      <w:r w:rsidR="003964BD" w:rsidRPr="003964BD">
        <w:rPr>
          <w:rFonts w:ascii="Times New Roman" w:hAnsi="Times New Roman"/>
          <w:bCs/>
          <w:color w:val="auto"/>
          <w:sz w:val="24"/>
          <w:szCs w:val="24"/>
          <w:lang w:val="fr"/>
        </w:rPr>
        <w:t>:</w:t>
      </w:r>
    </w:p>
    <w:p w14:paraId="2617CACC" w14:textId="77777777" w:rsidR="003964BD" w:rsidRPr="003964BD" w:rsidRDefault="003964BD" w:rsidP="003964BD">
      <w:pPr>
        <w:ind w:left="720" w:hanging="720"/>
        <w:jc w:val="both"/>
        <w:rPr>
          <w:rFonts w:ascii="Times New Roman" w:hAnsi="Times New Roman"/>
          <w:color w:val="auto"/>
          <w:sz w:val="24"/>
          <w:szCs w:val="24"/>
          <w:lang w:val="fr-FR"/>
        </w:rPr>
      </w:pPr>
    </w:p>
    <w:p w14:paraId="79CBB691" w14:textId="2A2B2B44" w:rsidR="003964BD" w:rsidRPr="003964BD" w:rsidRDefault="003964BD" w:rsidP="00426426">
      <w:pPr>
        <w:ind w:left="1350" w:hanging="360"/>
        <w:jc w:val="both"/>
        <w:rPr>
          <w:rFonts w:ascii="Times New Roman" w:hAnsi="Times New Roman"/>
          <w:color w:val="auto"/>
          <w:sz w:val="24"/>
          <w:szCs w:val="24"/>
          <w:lang w:val="fr-FR"/>
        </w:rPr>
      </w:pPr>
      <w:r w:rsidRPr="003964BD">
        <w:rPr>
          <w:rFonts w:ascii="Times New Roman" w:hAnsi="Times New Roman"/>
          <w:color w:val="auto"/>
          <w:sz w:val="24"/>
          <w:szCs w:val="24"/>
          <w:lang w:val="fr"/>
        </w:rPr>
        <w:t>(i)</w:t>
      </w:r>
      <w:r w:rsidR="00426426">
        <w:rPr>
          <w:rFonts w:ascii="Times New Roman" w:hAnsi="Times New Roman"/>
          <w:color w:val="auto"/>
          <w:sz w:val="24"/>
          <w:szCs w:val="24"/>
          <w:lang w:val="fr"/>
        </w:rPr>
        <w:t> « </w:t>
      </w:r>
      <w:r w:rsidRPr="003964BD">
        <w:rPr>
          <w:rFonts w:ascii="Times New Roman" w:hAnsi="Times New Roman"/>
          <w:color w:val="auto"/>
          <w:sz w:val="24"/>
          <w:szCs w:val="24"/>
          <w:lang w:val="fr"/>
        </w:rPr>
        <w:t>pratique de corruption », le fait d’offrir, de donner, de recevoir ou de solliciter, directement ou indirectement, tout ce qui a de la valeur pour influencer indûment les actions d’une autre partie</w:t>
      </w:r>
      <w:r w:rsidR="00426426">
        <w:rPr>
          <w:rFonts w:ascii="Times New Roman" w:hAnsi="Times New Roman"/>
          <w:color w:val="auto"/>
          <w:sz w:val="24"/>
          <w:szCs w:val="24"/>
          <w:lang w:val="fr"/>
        </w:rPr>
        <w:t xml:space="preserve"> </w:t>
      </w:r>
      <w:r w:rsidRPr="003964BD">
        <w:rPr>
          <w:rFonts w:ascii="Times New Roman" w:hAnsi="Times New Roman"/>
          <w:color w:val="auto"/>
          <w:sz w:val="24"/>
          <w:szCs w:val="24"/>
          <w:lang w:val="fr"/>
        </w:rPr>
        <w:t>;</w:t>
      </w:r>
    </w:p>
    <w:p w14:paraId="1727DD4D" w14:textId="77777777" w:rsidR="003964BD" w:rsidRPr="003964BD" w:rsidRDefault="003964BD" w:rsidP="00426426">
      <w:pPr>
        <w:tabs>
          <w:tab w:val="left" w:pos="720"/>
        </w:tabs>
        <w:ind w:left="1350" w:hanging="360"/>
        <w:jc w:val="both"/>
        <w:rPr>
          <w:rFonts w:ascii="Times New Roman" w:hAnsi="Times New Roman"/>
          <w:color w:val="auto"/>
          <w:sz w:val="24"/>
          <w:szCs w:val="24"/>
          <w:lang w:val="fr-FR"/>
        </w:rPr>
      </w:pPr>
    </w:p>
    <w:p w14:paraId="6F6199ED" w14:textId="55279DED" w:rsidR="003964BD" w:rsidRPr="003964BD" w:rsidRDefault="003964BD" w:rsidP="00426426">
      <w:pPr>
        <w:ind w:left="1350" w:hanging="360"/>
        <w:jc w:val="both"/>
        <w:rPr>
          <w:rFonts w:ascii="Times New Roman" w:hAnsi="Times New Roman"/>
          <w:color w:val="auto"/>
          <w:sz w:val="24"/>
          <w:szCs w:val="24"/>
          <w:lang w:val="fr-FR"/>
        </w:rPr>
      </w:pPr>
      <w:r w:rsidRPr="003964BD">
        <w:rPr>
          <w:rFonts w:ascii="Times New Roman" w:hAnsi="Times New Roman"/>
          <w:color w:val="auto"/>
          <w:sz w:val="24"/>
          <w:szCs w:val="24"/>
          <w:lang w:val="fr"/>
        </w:rPr>
        <w:t>(ii)</w:t>
      </w:r>
      <w:r w:rsidR="00426426">
        <w:rPr>
          <w:rFonts w:ascii="Times New Roman" w:hAnsi="Times New Roman"/>
          <w:color w:val="auto"/>
          <w:sz w:val="24"/>
          <w:szCs w:val="24"/>
          <w:lang w:val="fr"/>
        </w:rPr>
        <w:t> « </w:t>
      </w:r>
      <w:r w:rsidRPr="003964BD">
        <w:rPr>
          <w:rFonts w:ascii="Times New Roman" w:hAnsi="Times New Roman"/>
          <w:color w:val="auto"/>
          <w:sz w:val="24"/>
          <w:szCs w:val="24"/>
          <w:lang w:val="fr"/>
        </w:rPr>
        <w:t>pratique frauduleuse » désigne tout acte ou omission, y compris toute fausse déclaration, qui induit sciemment ou imprudemment en erreur, ou tente d’induire en erreur, une partie pour obtenir un avantage financier ou autre ou pour se soustraire à une obligation</w:t>
      </w:r>
      <w:r w:rsidR="00426426">
        <w:rPr>
          <w:rFonts w:ascii="Times New Roman" w:hAnsi="Times New Roman"/>
          <w:color w:val="auto"/>
          <w:sz w:val="24"/>
          <w:szCs w:val="24"/>
          <w:lang w:val="fr"/>
        </w:rPr>
        <w:t xml:space="preserve"> </w:t>
      </w:r>
      <w:r w:rsidRPr="003964BD">
        <w:rPr>
          <w:rFonts w:ascii="Times New Roman" w:hAnsi="Times New Roman"/>
          <w:color w:val="auto"/>
          <w:sz w:val="24"/>
          <w:szCs w:val="24"/>
          <w:lang w:val="fr"/>
        </w:rPr>
        <w:t>;</w:t>
      </w:r>
    </w:p>
    <w:p w14:paraId="0E5B19D4" w14:textId="77777777" w:rsidR="003964BD" w:rsidRPr="003964BD" w:rsidRDefault="003964BD" w:rsidP="00426426">
      <w:pPr>
        <w:tabs>
          <w:tab w:val="left" w:pos="720"/>
        </w:tabs>
        <w:ind w:left="1350" w:hanging="360"/>
        <w:jc w:val="both"/>
        <w:rPr>
          <w:rFonts w:ascii="Times New Roman" w:hAnsi="Times New Roman"/>
          <w:color w:val="auto"/>
          <w:sz w:val="24"/>
          <w:szCs w:val="24"/>
          <w:lang w:val="fr-FR"/>
        </w:rPr>
      </w:pPr>
    </w:p>
    <w:p w14:paraId="57FA8FE3" w14:textId="6B372CF5" w:rsidR="003964BD" w:rsidRPr="003964BD" w:rsidRDefault="003964BD" w:rsidP="00426426">
      <w:pPr>
        <w:ind w:left="1350" w:hanging="360"/>
        <w:jc w:val="both"/>
        <w:rPr>
          <w:rFonts w:ascii="Times New Roman" w:hAnsi="Times New Roman"/>
          <w:color w:val="auto"/>
          <w:sz w:val="24"/>
          <w:szCs w:val="24"/>
          <w:lang w:val="fr-FR"/>
        </w:rPr>
      </w:pPr>
      <w:r w:rsidRPr="003964BD">
        <w:rPr>
          <w:rFonts w:ascii="Times New Roman" w:hAnsi="Times New Roman"/>
          <w:color w:val="auto"/>
          <w:sz w:val="24"/>
          <w:szCs w:val="24"/>
          <w:lang w:val="fr"/>
        </w:rPr>
        <w:t>iii)</w:t>
      </w:r>
      <w:r w:rsidR="00426426">
        <w:rPr>
          <w:rFonts w:ascii="Times New Roman" w:hAnsi="Times New Roman"/>
          <w:color w:val="auto"/>
          <w:sz w:val="24"/>
          <w:szCs w:val="24"/>
          <w:lang w:val="fr"/>
        </w:rPr>
        <w:t xml:space="preserve"> </w:t>
      </w:r>
      <w:r w:rsidRPr="003964BD">
        <w:rPr>
          <w:rFonts w:ascii="Times New Roman" w:hAnsi="Times New Roman"/>
          <w:color w:val="auto"/>
          <w:sz w:val="24"/>
          <w:szCs w:val="24"/>
          <w:lang w:val="fr"/>
        </w:rPr>
        <w:t>la « pratique collusoire » est un arrangement entre deux parties ou plus visant à atteindre un but inapproprié, y compris à influencer indûment les actions d’une autre partie</w:t>
      </w:r>
      <w:r w:rsidR="00426426">
        <w:rPr>
          <w:rFonts w:ascii="Times New Roman" w:hAnsi="Times New Roman"/>
          <w:color w:val="auto"/>
          <w:sz w:val="24"/>
          <w:szCs w:val="24"/>
          <w:lang w:val="fr"/>
        </w:rPr>
        <w:t xml:space="preserve"> </w:t>
      </w:r>
      <w:r w:rsidRPr="003964BD">
        <w:rPr>
          <w:rFonts w:ascii="Times New Roman" w:hAnsi="Times New Roman"/>
          <w:color w:val="auto"/>
          <w:sz w:val="24"/>
          <w:szCs w:val="24"/>
          <w:lang w:val="fr"/>
        </w:rPr>
        <w:t>;</w:t>
      </w:r>
    </w:p>
    <w:p w14:paraId="426EE84F" w14:textId="77777777" w:rsidR="003964BD" w:rsidRPr="003964BD" w:rsidRDefault="003964BD" w:rsidP="00426426">
      <w:pPr>
        <w:tabs>
          <w:tab w:val="left" w:pos="720"/>
        </w:tabs>
        <w:ind w:left="1350" w:hanging="360"/>
        <w:jc w:val="both"/>
        <w:rPr>
          <w:rFonts w:ascii="Times New Roman" w:hAnsi="Times New Roman"/>
          <w:color w:val="auto"/>
          <w:sz w:val="24"/>
          <w:szCs w:val="24"/>
          <w:lang w:val="fr-FR"/>
        </w:rPr>
      </w:pPr>
    </w:p>
    <w:p w14:paraId="33D2E74E" w14:textId="77777777" w:rsidR="003964BD" w:rsidRPr="003964BD" w:rsidRDefault="003964BD" w:rsidP="00426426">
      <w:pPr>
        <w:ind w:left="1350" w:hanging="360"/>
        <w:jc w:val="both"/>
        <w:rPr>
          <w:rFonts w:ascii="Times New Roman" w:hAnsi="Times New Roman"/>
          <w:color w:val="auto"/>
          <w:sz w:val="24"/>
          <w:szCs w:val="24"/>
          <w:lang w:val="fr-FR"/>
        </w:rPr>
      </w:pPr>
      <w:r w:rsidRPr="003964BD">
        <w:rPr>
          <w:rFonts w:ascii="Times New Roman" w:hAnsi="Times New Roman"/>
          <w:color w:val="auto"/>
          <w:sz w:val="24"/>
          <w:szCs w:val="24"/>
          <w:lang w:val="fr"/>
        </w:rPr>
        <w:t>iv) Une « pratique coercitive » consiste à porter atteinte ou à nuire, ou à menacer de porter atteinte ou de nuire, directement ou indirectement, à une partie ou à ses biens afin d’influencer indûment les actions d’une partie.</w:t>
      </w:r>
    </w:p>
    <w:p w14:paraId="3D00758D" w14:textId="77777777" w:rsidR="003964BD" w:rsidRPr="003964BD" w:rsidRDefault="003964BD" w:rsidP="003964BD">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rPr>
          <w:rFonts w:ascii="Times New Roman" w:hAnsi="Times New Roman"/>
          <w:szCs w:val="24"/>
          <w:lang w:val="fr-FR"/>
        </w:rPr>
      </w:pPr>
    </w:p>
    <w:p w14:paraId="55AA705F" w14:textId="7EEED7CB" w:rsidR="003964BD" w:rsidRPr="003964BD" w:rsidRDefault="003964BD" w:rsidP="003964BD">
      <w:pPr>
        <w:pStyle w:val="BodyTextIndent"/>
        <w:numPr>
          <w:ilvl w:val="0"/>
          <w:numId w:val="1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7" w:hanging="720"/>
        <w:rPr>
          <w:rFonts w:ascii="Times New Roman" w:hAnsi="Times New Roman"/>
          <w:szCs w:val="24"/>
          <w:lang w:val="fr-FR"/>
        </w:rPr>
      </w:pPr>
      <w:r w:rsidRPr="003964BD">
        <w:rPr>
          <w:rFonts w:ascii="Times New Roman" w:hAnsi="Times New Roman"/>
          <w:szCs w:val="24"/>
          <w:lang w:val="fr"/>
        </w:rPr>
        <w:t xml:space="preserve">Si le Gouvernement ou la Banque a des raisons de croire que l’UNICEF ne s’est pas conformé aux exigences du paragraphe 2 de l’article VIII ci-dessus, le Gouvernement ou la Banque peut demander des consultations directes à un niveau élevé entre la Banque, le Gouvernement et l’UNICEF afin d’obtenir des assurances, d’une manière compatible avec le cadre de contrôle et de responsabilisation de l’UNICEF et dans le respect de la confidentialité appropriée, que les mécanismes de contrôle et de responsabilisation de l’UNICEF ont été ou seront pleinement appliqués. Ces consultations directes peuvent aboutir à un accord entre le Gouvernement, la Banque et l’UNICEF sur toute autre mesure à prendre et sur le calendrier de ces mesures. Les Parties prennent note de l’article XII du Règlement financier de l’Organisation des Nations Unies (« </w:t>
      </w:r>
      <w:r w:rsidR="00DA4C7B">
        <w:rPr>
          <w:rFonts w:ascii="Times New Roman" w:hAnsi="Times New Roman"/>
          <w:szCs w:val="24"/>
          <w:lang w:val="fr"/>
        </w:rPr>
        <w:t>Audit E</w:t>
      </w:r>
      <w:r w:rsidRPr="003964BD">
        <w:rPr>
          <w:rFonts w:ascii="Times New Roman" w:hAnsi="Times New Roman"/>
          <w:szCs w:val="24"/>
          <w:lang w:val="fr"/>
        </w:rPr>
        <w:t xml:space="preserve">xterne »), incorporé dans le Règlement </w:t>
      </w:r>
      <w:r w:rsidR="00DA4C7B">
        <w:rPr>
          <w:rFonts w:ascii="Times New Roman" w:hAnsi="Times New Roman"/>
          <w:szCs w:val="24"/>
          <w:lang w:val="fr"/>
        </w:rPr>
        <w:t>F</w:t>
      </w:r>
      <w:r w:rsidRPr="003964BD">
        <w:rPr>
          <w:rFonts w:ascii="Times New Roman" w:hAnsi="Times New Roman"/>
          <w:szCs w:val="24"/>
          <w:lang w:val="fr"/>
        </w:rPr>
        <w:t xml:space="preserve">inancier et les </w:t>
      </w:r>
      <w:r w:rsidR="00DA4C7B">
        <w:rPr>
          <w:rFonts w:ascii="Times New Roman" w:hAnsi="Times New Roman"/>
          <w:szCs w:val="24"/>
          <w:lang w:val="fr"/>
        </w:rPr>
        <w:t>R</w:t>
      </w:r>
      <w:r w:rsidRPr="003964BD">
        <w:rPr>
          <w:rFonts w:ascii="Times New Roman" w:hAnsi="Times New Roman"/>
          <w:szCs w:val="24"/>
          <w:lang w:val="fr"/>
        </w:rPr>
        <w:t xml:space="preserve">ègles de </w:t>
      </w:r>
      <w:r w:rsidR="00DA4C7B">
        <w:rPr>
          <w:rFonts w:ascii="Times New Roman" w:hAnsi="Times New Roman"/>
          <w:szCs w:val="24"/>
          <w:lang w:val="fr"/>
        </w:rPr>
        <w:t>G</w:t>
      </w:r>
      <w:r w:rsidRPr="003964BD">
        <w:rPr>
          <w:rFonts w:ascii="Times New Roman" w:hAnsi="Times New Roman"/>
          <w:szCs w:val="24"/>
          <w:lang w:val="fr"/>
        </w:rPr>
        <w:t xml:space="preserve">estion </w:t>
      </w:r>
      <w:r w:rsidR="00DA4C7B">
        <w:rPr>
          <w:rFonts w:ascii="Times New Roman" w:hAnsi="Times New Roman"/>
          <w:szCs w:val="24"/>
          <w:lang w:val="fr"/>
        </w:rPr>
        <w:t>F</w:t>
      </w:r>
      <w:r w:rsidRPr="003964BD">
        <w:rPr>
          <w:rFonts w:ascii="Times New Roman" w:hAnsi="Times New Roman"/>
          <w:szCs w:val="24"/>
          <w:lang w:val="fr"/>
        </w:rPr>
        <w:t xml:space="preserve">inancière de l’UNICEF en application de l’article XIV dudit Règlement.     </w:t>
      </w:r>
    </w:p>
    <w:p w14:paraId="06A5D7AA" w14:textId="77777777" w:rsidR="003964BD" w:rsidRPr="003964BD" w:rsidRDefault="003964BD" w:rsidP="003964BD">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17" w:hanging="720"/>
        <w:rPr>
          <w:rFonts w:ascii="Times New Roman" w:hAnsi="Times New Roman"/>
          <w:szCs w:val="24"/>
          <w:lang w:val="fr-FR"/>
        </w:rPr>
      </w:pPr>
    </w:p>
    <w:p w14:paraId="234F3E7F" w14:textId="2DC90ABF" w:rsidR="003964BD" w:rsidRPr="003964BD" w:rsidRDefault="003964BD" w:rsidP="003964BD">
      <w:pPr>
        <w:pStyle w:val="BodyTextIndent"/>
        <w:numPr>
          <w:ilvl w:val="0"/>
          <w:numId w:val="16"/>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7" w:hanging="720"/>
        <w:rPr>
          <w:rFonts w:ascii="Times New Roman" w:hAnsi="Times New Roman"/>
          <w:szCs w:val="24"/>
          <w:lang w:val="fr-FR"/>
        </w:rPr>
      </w:pPr>
      <w:r w:rsidRPr="003964BD">
        <w:rPr>
          <w:rFonts w:ascii="Times New Roman" w:hAnsi="Times New Roman"/>
          <w:szCs w:val="24"/>
          <w:lang w:val="fr"/>
        </w:rPr>
        <w:t xml:space="preserve">Le Gouvernement confirme qu’aucun fonctionnaire de l’UNICEF n’a reçu ou ne se verra offrir par le Gouvernement un avantage découlant du présent Accord.  L’UNICEF confirme la même chose au Gouvernement.  Les </w:t>
      </w:r>
      <w:r w:rsidR="00DA4C7B">
        <w:rPr>
          <w:rFonts w:ascii="Times New Roman" w:hAnsi="Times New Roman"/>
          <w:szCs w:val="24"/>
          <w:lang w:val="fr"/>
        </w:rPr>
        <w:t>P</w:t>
      </w:r>
      <w:r w:rsidRPr="003964BD">
        <w:rPr>
          <w:rFonts w:ascii="Times New Roman" w:hAnsi="Times New Roman"/>
          <w:szCs w:val="24"/>
          <w:lang w:val="fr"/>
        </w:rPr>
        <w:t xml:space="preserve">arties conviennent que toute violation de cette disposition constitue une violation d’une condition essentielle du présent </w:t>
      </w:r>
      <w:r w:rsidR="00DA4C7B">
        <w:rPr>
          <w:rFonts w:ascii="Times New Roman" w:hAnsi="Times New Roman"/>
          <w:szCs w:val="24"/>
          <w:lang w:val="fr"/>
        </w:rPr>
        <w:t>A</w:t>
      </w:r>
      <w:r w:rsidRPr="003964BD">
        <w:rPr>
          <w:rFonts w:ascii="Times New Roman" w:hAnsi="Times New Roman"/>
          <w:szCs w:val="24"/>
          <w:lang w:val="fr"/>
        </w:rPr>
        <w:t xml:space="preserve">ccord. </w:t>
      </w:r>
    </w:p>
    <w:p w14:paraId="321D4848" w14:textId="77777777" w:rsidR="003964BD" w:rsidRPr="003964BD" w:rsidRDefault="003964BD" w:rsidP="003964BD">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17" w:hanging="720"/>
        <w:rPr>
          <w:rFonts w:ascii="Times New Roman" w:hAnsi="Times New Roman"/>
          <w:szCs w:val="24"/>
          <w:lang w:val="fr-FR"/>
        </w:rPr>
      </w:pPr>
    </w:p>
    <w:p w14:paraId="286ACA33" w14:textId="30B128C5" w:rsidR="003964BD" w:rsidRPr="003964BD" w:rsidRDefault="003964BD" w:rsidP="00DA4C7B">
      <w:pPr>
        <w:pStyle w:val="BodyTextIndent"/>
        <w:numPr>
          <w:ilvl w:val="0"/>
          <w:numId w:val="16"/>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7" w:hanging="720"/>
        <w:rPr>
          <w:rFonts w:ascii="Times New Roman" w:hAnsi="Times New Roman"/>
          <w:szCs w:val="24"/>
          <w:lang w:val="fr-FR"/>
        </w:rPr>
      </w:pPr>
      <w:r w:rsidRPr="003964BD">
        <w:rPr>
          <w:rFonts w:ascii="Times New Roman" w:hAnsi="Times New Roman"/>
          <w:szCs w:val="24"/>
          <w:lang w:val="fr"/>
        </w:rPr>
        <w:t xml:space="preserve">Le Gouvernement et l’UNICEF conviennent et reconnaissent qu’aucune disposition de la présente section ne doit être réputée renoncer ou limiter d’une autre manière tout droit ou autorité de la Banque ou de toute autre entité du Groupe de la Banque mondiale en vertu de l’Accord de financement ou autrement, d’enquêter sur des allégations ou d’autres informations relatives à d’éventuelles pratiques corrompues, frauduleuses, coercitives, collusoires ou obstructionnistes de la part d’un tiers, ou de sanctionner ou de prendre des mesures correctives contre toute partie que le Groupe de la Banque mondiale a déterminé s’être livrée à de telles pratiques; à condition toutefois que, dans la présente section, le terme « tiers » n’inclue pas l’UNICEF. Dans la mesure où cela est compatible avec le cadre de contrôle de l’UNICEF, y compris les règlements, règles, politiques et procédures, et si la Banque le demande, l’UNICEF </w:t>
      </w:r>
      <w:r w:rsidR="00DA4C7B">
        <w:rPr>
          <w:rFonts w:ascii="Times New Roman" w:hAnsi="Times New Roman"/>
          <w:szCs w:val="24"/>
          <w:lang w:val="fr"/>
        </w:rPr>
        <w:t xml:space="preserve">doit </w:t>
      </w:r>
      <w:r w:rsidR="00DA4C7B" w:rsidRPr="003964BD">
        <w:rPr>
          <w:rFonts w:ascii="Times New Roman" w:hAnsi="Times New Roman"/>
          <w:szCs w:val="24"/>
          <w:lang w:val="fr"/>
        </w:rPr>
        <w:t>coopére</w:t>
      </w:r>
      <w:r w:rsidR="00DA4C7B">
        <w:rPr>
          <w:rFonts w:ascii="Times New Roman" w:hAnsi="Times New Roman"/>
          <w:szCs w:val="24"/>
          <w:lang w:val="fr"/>
        </w:rPr>
        <w:t>r</w:t>
      </w:r>
      <w:r w:rsidRPr="003964BD">
        <w:rPr>
          <w:rFonts w:ascii="Times New Roman" w:hAnsi="Times New Roman"/>
          <w:szCs w:val="24"/>
          <w:lang w:val="fr"/>
        </w:rPr>
        <w:t xml:space="preserve"> avec la Banque ou toute autre entité dans la conduite de ces</w:t>
      </w:r>
      <w:r w:rsidR="00DA4C7B">
        <w:rPr>
          <w:rFonts w:ascii="Times New Roman" w:hAnsi="Times New Roman"/>
          <w:szCs w:val="24"/>
          <w:lang w:val="fr"/>
        </w:rPr>
        <w:t xml:space="preserve"> </w:t>
      </w:r>
      <w:r w:rsidRPr="003964BD">
        <w:rPr>
          <w:rFonts w:ascii="Times New Roman" w:hAnsi="Times New Roman"/>
          <w:szCs w:val="24"/>
          <w:lang w:val="fr"/>
        </w:rPr>
        <w:t>enquêtes.</w:t>
      </w:r>
    </w:p>
    <w:p w14:paraId="23DBCA6A" w14:textId="77777777" w:rsidR="003964BD" w:rsidRPr="003964BD" w:rsidRDefault="003964BD" w:rsidP="003964BD">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17" w:hanging="720"/>
        <w:rPr>
          <w:rFonts w:ascii="Times New Roman" w:hAnsi="Times New Roman"/>
          <w:szCs w:val="24"/>
          <w:lang w:val="fr-FR"/>
        </w:rPr>
      </w:pPr>
    </w:p>
    <w:p w14:paraId="41F10DB7" w14:textId="7CCEA21B" w:rsidR="003964BD" w:rsidRPr="003964BD" w:rsidRDefault="00DA4C7B" w:rsidP="00DA4C7B">
      <w:pPr>
        <w:pStyle w:val="BodyTextIndent"/>
        <w:numPr>
          <w:ilvl w:val="0"/>
          <w:numId w:val="16"/>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7" w:hanging="720"/>
        <w:rPr>
          <w:rFonts w:ascii="Times New Roman" w:hAnsi="Times New Roman"/>
          <w:szCs w:val="24"/>
          <w:lang w:val="fr-FR"/>
        </w:rPr>
      </w:pPr>
      <w:r>
        <w:rPr>
          <w:rFonts w:ascii="Times New Roman" w:hAnsi="Times New Roman"/>
          <w:szCs w:val="24"/>
          <w:lang w:val="fr"/>
        </w:rPr>
        <w:t>(</w:t>
      </w:r>
      <w:r w:rsidR="003964BD" w:rsidRPr="003964BD">
        <w:rPr>
          <w:rFonts w:ascii="Times New Roman" w:hAnsi="Times New Roman"/>
          <w:szCs w:val="24"/>
          <w:lang w:val="fr"/>
        </w:rPr>
        <w:t>a)</w:t>
      </w:r>
      <w:r>
        <w:rPr>
          <w:rFonts w:ascii="Times New Roman" w:hAnsi="Times New Roman"/>
          <w:szCs w:val="24"/>
          <w:lang w:val="fr"/>
        </w:rPr>
        <w:t xml:space="preserve"> </w:t>
      </w:r>
      <w:r w:rsidR="003964BD" w:rsidRPr="003964BD">
        <w:rPr>
          <w:rFonts w:ascii="Times New Roman" w:hAnsi="Times New Roman"/>
          <w:szCs w:val="24"/>
          <w:lang w:val="fr"/>
        </w:rPr>
        <w:t xml:space="preserve">L’UNICEF exige de toute partie avec laquelle il a conclu un accord à long terme ou à laquelle il a l’intention d’émettre un bon de commande qu’elle indique à l’UNICEF si elle fait l’objet d’une sanction ou d’une suspension temporaire imposée par une organisation du Groupe de la Banque mondiale.  L’UNICEF tiendra dûment compte de ces sanctions et suspensions temporaires, telles qu’elles lui sont communiquées conformément à l’alinéa </w:t>
      </w:r>
      <w:r>
        <w:rPr>
          <w:rFonts w:ascii="Times New Roman" w:hAnsi="Times New Roman"/>
          <w:szCs w:val="24"/>
          <w:lang w:val="fr"/>
        </w:rPr>
        <w:t>(</w:t>
      </w:r>
      <w:r w:rsidR="003964BD" w:rsidRPr="003964BD">
        <w:rPr>
          <w:rFonts w:ascii="Times New Roman" w:hAnsi="Times New Roman"/>
          <w:szCs w:val="24"/>
          <w:lang w:val="fr"/>
        </w:rPr>
        <w:t xml:space="preserve">a) du paragraphe 6 de l’article VIII, lorsqu’il </w:t>
      </w:r>
      <w:r>
        <w:rPr>
          <w:rFonts w:ascii="Times New Roman" w:hAnsi="Times New Roman"/>
          <w:szCs w:val="24"/>
          <w:lang w:val="fr"/>
        </w:rPr>
        <w:t>attribuera</w:t>
      </w:r>
      <w:r w:rsidR="003964BD" w:rsidRPr="003964BD">
        <w:rPr>
          <w:rFonts w:ascii="Times New Roman" w:hAnsi="Times New Roman"/>
          <w:szCs w:val="24"/>
          <w:lang w:val="fr"/>
        </w:rPr>
        <w:t xml:space="preserve"> des </w:t>
      </w:r>
      <w:r>
        <w:rPr>
          <w:rFonts w:ascii="Times New Roman" w:hAnsi="Times New Roman"/>
          <w:szCs w:val="24"/>
          <w:lang w:val="fr"/>
        </w:rPr>
        <w:t>marchés</w:t>
      </w:r>
      <w:r w:rsidR="003964BD" w:rsidRPr="003964BD">
        <w:rPr>
          <w:rFonts w:ascii="Times New Roman" w:hAnsi="Times New Roman"/>
          <w:szCs w:val="24"/>
          <w:lang w:val="fr"/>
        </w:rPr>
        <w:t xml:space="preserve"> relatifs à l’achat ou à la livraison de </w:t>
      </w:r>
      <w:r>
        <w:rPr>
          <w:rFonts w:ascii="Times New Roman" w:hAnsi="Times New Roman"/>
          <w:szCs w:val="24"/>
          <w:lang w:val="fr"/>
        </w:rPr>
        <w:t>F</w:t>
      </w:r>
      <w:r w:rsidR="003964BD" w:rsidRPr="003964BD">
        <w:rPr>
          <w:rFonts w:ascii="Times New Roman" w:hAnsi="Times New Roman"/>
          <w:szCs w:val="24"/>
          <w:lang w:val="fr"/>
        </w:rPr>
        <w:t xml:space="preserve">ournitures ou à la prestation de </w:t>
      </w:r>
      <w:r>
        <w:rPr>
          <w:rFonts w:ascii="Times New Roman" w:hAnsi="Times New Roman"/>
          <w:szCs w:val="24"/>
          <w:lang w:val="fr"/>
        </w:rPr>
        <w:t>S</w:t>
      </w:r>
      <w:r w:rsidR="003964BD" w:rsidRPr="003964BD">
        <w:rPr>
          <w:rFonts w:ascii="Times New Roman" w:hAnsi="Times New Roman"/>
          <w:szCs w:val="24"/>
          <w:lang w:val="fr"/>
        </w:rPr>
        <w:t xml:space="preserve">ervices, le cas échéant, en vertu du présent </w:t>
      </w:r>
      <w:r>
        <w:rPr>
          <w:rFonts w:ascii="Times New Roman" w:hAnsi="Times New Roman"/>
          <w:szCs w:val="24"/>
          <w:lang w:val="fr"/>
        </w:rPr>
        <w:t>A</w:t>
      </w:r>
      <w:r w:rsidR="003964BD" w:rsidRPr="003964BD">
        <w:rPr>
          <w:rFonts w:ascii="Times New Roman" w:hAnsi="Times New Roman"/>
          <w:szCs w:val="24"/>
          <w:lang w:val="fr"/>
        </w:rPr>
        <w:t xml:space="preserve">ccord. </w:t>
      </w:r>
    </w:p>
    <w:p w14:paraId="57A7EAB7" w14:textId="77777777" w:rsidR="003964BD" w:rsidRPr="003964BD" w:rsidRDefault="003964BD" w:rsidP="003964BD">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17" w:hanging="720"/>
        <w:rPr>
          <w:rFonts w:ascii="Times New Roman" w:hAnsi="Times New Roman"/>
          <w:szCs w:val="24"/>
          <w:lang w:val="fr-FR"/>
        </w:rPr>
      </w:pPr>
    </w:p>
    <w:p w14:paraId="5FE44206" w14:textId="6E86770C" w:rsidR="003964BD" w:rsidRPr="003964BD" w:rsidRDefault="003964BD" w:rsidP="003964BD">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17" w:hanging="720"/>
        <w:rPr>
          <w:rFonts w:ascii="Times New Roman" w:hAnsi="Times New Roman"/>
          <w:szCs w:val="24"/>
          <w:lang w:val="fr-FR"/>
        </w:rPr>
      </w:pPr>
      <w:r w:rsidRPr="003964BD">
        <w:rPr>
          <w:rFonts w:ascii="Times New Roman" w:hAnsi="Times New Roman"/>
          <w:szCs w:val="24"/>
          <w:lang w:val="fr"/>
        </w:rPr>
        <w:tab/>
        <w:t xml:space="preserve">b) Si l’UNICEF </w:t>
      </w:r>
      <w:r w:rsidR="00DA4C7B">
        <w:rPr>
          <w:rFonts w:ascii="Times New Roman" w:hAnsi="Times New Roman"/>
          <w:szCs w:val="24"/>
          <w:lang w:val="fr"/>
        </w:rPr>
        <w:t xml:space="preserve">se </w:t>
      </w:r>
      <w:r w:rsidRPr="003964BD">
        <w:rPr>
          <w:rFonts w:ascii="Times New Roman" w:hAnsi="Times New Roman"/>
          <w:szCs w:val="24"/>
          <w:lang w:val="fr"/>
        </w:rPr>
        <w:t>propose d’</w:t>
      </w:r>
      <w:r w:rsidR="00DA4C7B">
        <w:rPr>
          <w:rFonts w:ascii="Times New Roman" w:hAnsi="Times New Roman"/>
          <w:szCs w:val="24"/>
          <w:lang w:val="fr"/>
        </w:rPr>
        <w:t>attribuer un marché</w:t>
      </w:r>
      <w:r w:rsidRPr="003964BD">
        <w:rPr>
          <w:rFonts w:ascii="Times New Roman" w:hAnsi="Times New Roman"/>
          <w:szCs w:val="24"/>
          <w:lang w:val="fr"/>
        </w:rPr>
        <w:t xml:space="preserve"> en rapport avec l’ac</w:t>
      </w:r>
      <w:r w:rsidR="00DA4C7B">
        <w:rPr>
          <w:rFonts w:ascii="Times New Roman" w:hAnsi="Times New Roman"/>
          <w:szCs w:val="24"/>
          <w:lang w:val="fr"/>
        </w:rPr>
        <w:t xml:space="preserve">quisition </w:t>
      </w:r>
      <w:r w:rsidRPr="003964BD">
        <w:rPr>
          <w:rFonts w:ascii="Times New Roman" w:hAnsi="Times New Roman"/>
          <w:szCs w:val="24"/>
          <w:lang w:val="fr"/>
        </w:rPr>
        <w:t xml:space="preserve">ou la livraison </w:t>
      </w:r>
      <w:r w:rsidR="00DA4C7B">
        <w:rPr>
          <w:rFonts w:ascii="Times New Roman" w:hAnsi="Times New Roman"/>
          <w:szCs w:val="24"/>
          <w:lang w:val="fr"/>
        </w:rPr>
        <w:t>de F</w:t>
      </w:r>
      <w:r w:rsidRPr="003964BD">
        <w:rPr>
          <w:rFonts w:ascii="Times New Roman" w:hAnsi="Times New Roman"/>
          <w:szCs w:val="24"/>
          <w:lang w:val="fr"/>
        </w:rPr>
        <w:t xml:space="preserve">ournitures ou la prestation de </w:t>
      </w:r>
      <w:r w:rsidR="00DA4C7B">
        <w:rPr>
          <w:rFonts w:ascii="Times New Roman" w:hAnsi="Times New Roman"/>
          <w:szCs w:val="24"/>
          <w:lang w:val="fr"/>
        </w:rPr>
        <w:t>S</w:t>
      </w:r>
      <w:r w:rsidRPr="003964BD">
        <w:rPr>
          <w:rFonts w:ascii="Times New Roman" w:hAnsi="Times New Roman"/>
          <w:szCs w:val="24"/>
          <w:lang w:val="fr"/>
        </w:rPr>
        <w:t xml:space="preserve">ervices, le cas échéant, en vertu du présent </w:t>
      </w:r>
      <w:r w:rsidR="00DA4C7B">
        <w:rPr>
          <w:rFonts w:ascii="Times New Roman" w:hAnsi="Times New Roman"/>
          <w:szCs w:val="24"/>
          <w:lang w:val="fr"/>
        </w:rPr>
        <w:t>A</w:t>
      </w:r>
      <w:r w:rsidRPr="003964BD">
        <w:rPr>
          <w:rFonts w:ascii="Times New Roman" w:hAnsi="Times New Roman"/>
          <w:szCs w:val="24"/>
          <w:lang w:val="fr"/>
        </w:rPr>
        <w:t xml:space="preserve">ccord </w:t>
      </w:r>
      <w:r w:rsidR="00DA4C7B">
        <w:rPr>
          <w:rFonts w:ascii="Times New Roman" w:hAnsi="Times New Roman"/>
          <w:szCs w:val="24"/>
          <w:lang w:val="fr"/>
        </w:rPr>
        <w:t xml:space="preserve">à </w:t>
      </w:r>
      <w:r w:rsidRPr="003964BD">
        <w:rPr>
          <w:rFonts w:ascii="Times New Roman" w:hAnsi="Times New Roman"/>
          <w:szCs w:val="24"/>
          <w:lang w:val="fr"/>
        </w:rPr>
        <w:t xml:space="preserve">une partie qui a indiqué à l’UNICEF qu’il était sous </w:t>
      </w:r>
      <w:r w:rsidR="00DA4C7B">
        <w:rPr>
          <w:rFonts w:ascii="Times New Roman" w:hAnsi="Times New Roman"/>
          <w:szCs w:val="24"/>
          <w:lang w:val="fr"/>
        </w:rPr>
        <w:t xml:space="preserve">une sanction </w:t>
      </w:r>
      <w:r w:rsidRPr="003964BD">
        <w:rPr>
          <w:rFonts w:ascii="Times New Roman" w:hAnsi="Times New Roman"/>
          <w:szCs w:val="24"/>
          <w:lang w:val="fr"/>
        </w:rPr>
        <w:t xml:space="preserve">ou </w:t>
      </w:r>
      <w:r w:rsidR="00F05532">
        <w:rPr>
          <w:rFonts w:ascii="Times New Roman" w:hAnsi="Times New Roman"/>
          <w:szCs w:val="24"/>
          <w:lang w:val="fr"/>
        </w:rPr>
        <w:t>une</w:t>
      </w:r>
      <w:r w:rsidRPr="003964BD">
        <w:rPr>
          <w:rFonts w:ascii="Times New Roman" w:hAnsi="Times New Roman"/>
          <w:szCs w:val="24"/>
          <w:lang w:val="fr"/>
        </w:rPr>
        <w:t xml:space="preserve"> suspension temporaire </w:t>
      </w:r>
      <w:r w:rsidR="00DA4C7B">
        <w:rPr>
          <w:rFonts w:ascii="Times New Roman" w:hAnsi="Times New Roman"/>
          <w:szCs w:val="24"/>
          <w:lang w:val="fr"/>
        </w:rPr>
        <w:t>par le</w:t>
      </w:r>
      <w:r w:rsidRPr="003964BD">
        <w:rPr>
          <w:rFonts w:ascii="Times New Roman" w:hAnsi="Times New Roman"/>
          <w:szCs w:val="24"/>
          <w:lang w:val="fr"/>
        </w:rPr>
        <w:t xml:space="preserve"> Groupe de la Banque mondiale, la procédure suivante s’appliquera : </w:t>
      </w:r>
      <w:r w:rsidR="00DA4C7B">
        <w:rPr>
          <w:rFonts w:ascii="Times New Roman" w:hAnsi="Times New Roman"/>
          <w:szCs w:val="24"/>
          <w:lang w:val="fr"/>
        </w:rPr>
        <w:t>(</w:t>
      </w:r>
      <w:r w:rsidRPr="003964BD">
        <w:rPr>
          <w:rFonts w:ascii="Times New Roman" w:hAnsi="Times New Roman"/>
          <w:szCs w:val="24"/>
          <w:lang w:val="fr"/>
        </w:rPr>
        <w:t xml:space="preserve">i) l’UNICEF en informera le Gouvernement, avec copie à la Banque, avant de signer ce </w:t>
      </w:r>
      <w:r w:rsidR="00F05532">
        <w:rPr>
          <w:rFonts w:ascii="Times New Roman" w:hAnsi="Times New Roman"/>
          <w:szCs w:val="24"/>
          <w:lang w:val="fr"/>
        </w:rPr>
        <w:t xml:space="preserve">marché </w:t>
      </w:r>
      <w:r w:rsidRPr="003964BD">
        <w:rPr>
          <w:rFonts w:ascii="Times New Roman" w:hAnsi="Times New Roman"/>
          <w:szCs w:val="24"/>
          <w:lang w:val="fr"/>
        </w:rPr>
        <w:t xml:space="preserve">; </w:t>
      </w:r>
      <w:r w:rsidR="00F05532">
        <w:rPr>
          <w:rFonts w:ascii="Times New Roman" w:hAnsi="Times New Roman"/>
          <w:szCs w:val="24"/>
          <w:lang w:val="fr"/>
        </w:rPr>
        <w:t>(</w:t>
      </w:r>
      <w:r w:rsidRPr="003964BD">
        <w:rPr>
          <w:rFonts w:ascii="Times New Roman" w:hAnsi="Times New Roman"/>
          <w:szCs w:val="24"/>
          <w:lang w:val="fr"/>
        </w:rPr>
        <w:t xml:space="preserve">ii) le Gouvernement et la Banque peuvent alors demander des </w:t>
      </w:r>
      <w:r w:rsidRPr="003964BD">
        <w:rPr>
          <w:rFonts w:ascii="Times New Roman" w:hAnsi="Times New Roman"/>
          <w:lang w:val="fr"/>
        </w:rPr>
        <w:t xml:space="preserve">consultations directes à un niveau supérieur entre la Banque, le Gouvernement et l’UNICEF pour discuter de la décision de l’UNICEF; et </w:t>
      </w:r>
      <w:r w:rsidR="00F05532">
        <w:rPr>
          <w:rFonts w:ascii="Times New Roman" w:hAnsi="Times New Roman"/>
          <w:lang w:val="fr"/>
        </w:rPr>
        <w:t>(</w:t>
      </w:r>
      <w:r w:rsidRPr="003964BD">
        <w:rPr>
          <w:rFonts w:ascii="Times New Roman" w:hAnsi="Times New Roman"/>
          <w:lang w:val="fr"/>
        </w:rPr>
        <w:t xml:space="preserve">iii) la Banque peut ensuite informer l’UNICEF par notification, avec copie au Gouvernement, que les fonds qui lui sont versés en vertu du paragraphe 10 de l’article IV du présent Accord ne peuvent pas être utilisés pour financer ce </w:t>
      </w:r>
      <w:r w:rsidR="00F05532">
        <w:rPr>
          <w:rFonts w:ascii="Times New Roman" w:hAnsi="Times New Roman"/>
          <w:lang w:val="fr"/>
        </w:rPr>
        <w:t>marché</w:t>
      </w:r>
      <w:r w:rsidRPr="003964BD">
        <w:rPr>
          <w:rFonts w:ascii="Times New Roman" w:hAnsi="Times New Roman"/>
          <w:lang w:val="fr"/>
        </w:rPr>
        <w:t>.</w:t>
      </w:r>
      <w:r w:rsidRPr="003964BD">
        <w:rPr>
          <w:rFonts w:ascii="Times New Roman" w:hAnsi="Times New Roman"/>
          <w:szCs w:val="24"/>
          <w:lang w:val="fr"/>
        </w:rPr>
        <w:t xml:space="preserve">  </w:t>
      </w:r>
    </w:p>
    <w:p w14:paraId="52C5CE53" w14:textId="77777777" w:rsidR="003964BD" w:rsidRPr="003964BD" w:rsidRDefault="003964BD" w:rsidP="003964BD">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17" w:hanging="720"/>
        <w:rPr>
          <w:rFonts w:ascii="Times New Roman" w:hAnsi="Times New Roman"/>
          <w:szCs w:val="24"/>
          <w:lang w:val="fr-FR"/>
        </w:rPr>
      </w:pPr>
    </w:p>
    <w:p w14:paraId="09892072" w14:textId="0AAAA7DD" w:rsidR="003964BD" w:rsidRPr="003964BD" w:rsidRDefault="003964BD" w:rsidP="003964BD">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17" w:hanging="720"/>
        <w:rPr>
          <w:rFonts w:ascii="Times New Roman" w:hAnsi="Times New Roman"/>
          <w:szCs w:val="24"/>
          <w:lang w:val="fr-FR"/>
        </w:rPr>
      </w:pPr>
      <w:r w:rsidRPr="003964BD">
        <w:rPr>
          <w:rFonts w:ascii="Times New Roman" w:hAnsi="Times New Roman"/>
          <w:szCs w:val="24"/>
          <w:lang w:val="fr"/>
        </w:rPr>
        <w:tab/>
        <w:t>c) Tous les fonds reçus par l’UNICEF de la Banque en vertu du paragraphe 10 de l’article IV du présent Accord qui dev</w:t>
      </w:r>
      <w:r w:rsidR="00F05532">
        <w:rPr>
          <w:rFonts w:ascii="Times New Roman" w:hAnsi="Times New Roman"/>
          <w:szCs w:val="24"/>
          <w:lang w:val="fr"/>
        </w:rPr>
        <w:t>r</w:t>
      </w:r>
      <w:r w:rsidRPr="003964BD">
        <w:rPr>
          <w:rFonts w:ascii="Times New Roman" w:hAnsi="Times New Roman"/>
          <w:szCs w:val="24"/>
          <w:lang w:val="fr"/>
        </w:rPr>
        <w:t xml:space="preserve">aient être utilisés pour financer un </w:t>
      </w:r>
      <w:r w:rsidR="00F05532">
        <w:rPr>
          <w:rFonts w:ascii="Times New Roman" w:hAnsi="Times New Roman"/>
          <w:szCs w:val="24"/>
          <w:lang w:val="fr"/>
        </w:rPr>
        <w:t>marché</w:t>
      </w:r>
      <w:r w:rsidRPr="003964BD">
        <w:rPr>
          <w:rFonts w:ascii="Times New Roman" w:hAnsi="Times New Roman"/>
          <w:szCs w:val="24"/>
          <w:lang w:val="fr"/>
        </w:rPr>
        <w:t xml:space="preserve"> à l’égard duquel la Banque a exercé ses droits en vertu du sous-alinéa </w:t>
      </w:r>
      <w:r w:rsidR="00F05532">
        <w:rPr>
          <w:rFonts w:ascii="Times New Roman" w:hAnsi="Times New Roman"/>
          <w:szCs w:val="24"/>
          <w:lang w:val="fr"/>
        </w:rPr>
        <w:t>(</w:t>
      </w:r>
      <w:r w:rsidRPr="003964BD">
        <w:rPr>
          <w:rFonts w:ascii="Times New Roman" w:hAnsi="Times New Roman"/>
          <w:szCs w:val="24"/>
          <w:lang w:val="fr"/>
        </w:rPr>
        <w:t xml:space="preserve">iii) du paragraphe 6 </w:t>
      </w:r>
      <w:r w:rsidR="00F05532">
        <w:rPr>
          <w:rFonts w:ascii="Times New Roman" w:hAnsi="Times New Roman"/>
          <w:szCs w:val="24"/>
          <w:lang w:val="fr"/>
        </w:rPr>
        <w:t>(</w:t>
      </w:r>
      <w:r w:rsidRPr="003964BD">
        <w:rPr>
          <w:rFonts w:ascii="Times New Roman" w:hAnsi="Times New Roman"/>
          <w:szCs w:val="24"/>
          <w:lang w:val="fr"/>
        </w:rPr>
        <w:t>b) de l’article VIII ci-dessus sont utilisés pour défrayer les montants demandés par l’UNICEF dans toute demande de paiement ultérieure, le cas échéant, ou ser</w:t>
      </w:r>
      <w:r w:rsidR="00D952AE">
        <w:rPr>
          <w:rFonts w:ascii="Times New Roman" w:hAnsi="Times New Roman"/>
          <w:szCs w:val="24"/>
          <w:lang w:val="fr"/>
        </w:rPr>
        <w:t>ont</w:t>
      </w:r>
      <w:r w:rsidRPr="003964BD">
        <w:rPr>
          <w:rFonts w:ascii="Times New Roman" w:hAnsi="Times New Roman"/>
          <w:szCs w:val="24"/>
          <w:lang w:val="fr"/>
        </w:rPr>
        <w:t xml:space="preserve"> traité</w:t>
      </w:r>
      <w:r w:rsidR="00D952AE">
        <w:rPr>
          <w:rFonts w:ascii="Times New Roman" w:hAnsi="Times New Roman"/>
          <w:szCs w:val="24"/>
          <w:lang w:val="fr"/>
        </w:rPr>
        <w:t>s</w:t>
      </w:r>
      <w:r w:rsidRPr="003964BD">
        <w:rPr>
          <w:rFonts w:ascii="Times New Roman" w:hAnsi="Times New Roman"/>
          <w:szCs w:val="24"/>
          <w:lang w:val="fr"/>
        </w:rPr>
        <w:t xml:space="preserve"> comme un solde en faveur du </w:t>
      </w:r>
      <w:r w:rsidR="00F05532">
        <w:rPr>
          <w:rFonts w:ascii="Times New Roman" w:hAnsi="Times New Roman"/>
          <w:szCs w:val="24"/>
          <w:lang w:val="fr"/>
        </w:rPr>
        <w:t>G</w:t>
      </w:r>
      <w:r w:rsidRPr="003964BD">
        <w:rPr>
          <w:rFonts w:ascii="Times New Roman" w:hAnsi="Times New Roman"/>
          <w:szCs w:val="24"/>
          <w:lang w:val="fr"/>
        </w:rPr>
        <w:t xml:space="preserve">ouvernement dans le calcul des </w:t>
      </w:r>
      <w:r w:rsidR="00D952AE">
        <w:rPr>
          <w:rFonts w:ascii="Times New Roman" w:hAnsi="Times New Roman"/>
          <w:szCs w:val="24"/>
          <w:lang w:val="fr"/>
        </w:rPr>
        <w:t>C</w:t>
      </w:r>
      <w:r w:rsidRPr="003964BD">
        <w:rPr>
          <w:rFonts w:ascii="Times New Roman" w:hAnsi="Times New Roman"/>
          <w:szCs w:val="24"/>
          <w:lang w:val="fr"/>
        </w:rPr>
        <w:t xml:space="preserve">omptes </w:t>
      </w:r>
      <w:r w:rsidR="00D952AE">
        <w:rPr>
          <w:rFonts w:ascii="Times New Roman" w:hAnsi="Times New Roman"/>
          <w:szCs w:val="24"/>
          <w:lang w:val="fr"/>
        </w:rPr>
        <w:t>D</w:t>
      </w:r>
      <w:r w:rsidRPr="003964BD">
        <w:rPr>
          <w:rFonts w:ascii="Times New Roman" w:hAnsi="Times New Roman"/>
          <w:szCs w:val="24"/>
          <w:lang w:val="fr"/>
        </w:rPr>
        <w:t xml:space="preserve">éfinitifs et traité conformément à l’article VI, paragraphe 4 </w:t>
      </w:r>
      <w:r w:rsidR="00F05532">
        <w:rPr>
          <w:rFonts w:ascii="Times New Roman" w:hAnsi="Times New Roman"/>
          <w:szCs w:val="24"/>
          <w:lang w:val="fr"/>
        </w:rPr>
        <w:t>(</w:t>
      </w:r>
      <w:r w:rsidRPr="003964BD">
        <w:rPr>
          <w:rFonts w:ascii="Times New Roman" w:hAnsi="Times New Roman"/>
          <w:szCs w:val="24"/>
          <w:lang w:val="fr"/>
        </w:rPr>
        <w:t xml:space="preserve">c), du présent </w:t>
      </w:r>
      <w:r w:rsidR="00F05532">
        <w:rPr>
          <w:rFonts w:ascii="Times New Roman" w:hAnsi="Times New Roman"/>
          <w:szCs w:val="24"/>
          <w:lang w:val="fr"/>
        </w:rPr>
        <w:t>A</w:t>
      </w:r>
      <w:r w:rsidRPr="003964BD">
        <w:rPr>
          <w:rFonts w:ascii="Times New Roman" w:hAnsi="Times New Roman"/>
          <w:szCs w:val="24"/>
          <w:lang w:val="fr"/>
        </w:rPr>
        <w:t>ccord.</w:t>
      </w:r>
    </w:p>
    <w:p w14:paraId="6CAE642B" w14:textId="77777777" w:rsidR="003964BD" w:rsidRPr="00FD6B57" w:rsidRDefault="003964BD" w:rsidP="003964BD">
      <w:pPr>
        <w:rPr>
          <w:lang w:val="fr-FR"/>
        </w:rPr>
      </w:pPr>
    </w:p>
    <w:p w14:paraId="19922574" w14:textId="1A3C9A6A" w:rsidR="00574FCD" w:rsidRPr="003964BD" w:rsidRDefault="00574FCD" w:rsidP="00911A0F">
      <w:pPr>
        <w:ind w:firstLine="720"/>
        <w:jc w:val="center"/>
        <w:rPr>
          <w:rFonts w:ascii="Times New Roman" w:hAnsi="Times New Roman"/>
          <w:b/>
          <w:smallCaps/>
          <w:color w:val="auto"/>
          <w:sz w:val="24"/>
          <w:szCs w:val="24"/>
          <w:lang w:val="fr-FR"/>
        </w:rPr>
      </w:pPr>
    </w:p>
    <w:p w14:paraId="039E8647" w14:textId="77777777" w:rsidR="00911A0F" w:rsidRPr="00F05532" w:rsidRDefault="00911A0F" w:rsidP="00C464E5">
      <w:pPr>
        <w:jc w:val="center"/>
        <w:rPr>
          <w:rFonts w:ascii="Times New Roman" w:hAnsi="Times New Roman"/>
          <w:b/>
          <w:smallCaps/>
          <w:color w:val="auto"/>
          <w:sz w:val="24"/>
          <w:szCs w:val="24"/>
          <w:lang w:val="fr-FR"/>
        </w:rPr>
      </w:pPr>
      <w:r w:rsidRPr="00F05532">
        <w:rPr>
          <w:rFonts w:ascii="Times New Roman" w:hAnsi="Times New Roman"/>
          <w:b/>
          <w:smallCaps/>
          <w:color w:val="auto"/>
          <w:sz w:val="24"/>
          <w:szCs w:val="24"/>
          <w:lang w:val="fr-FR"/>
        </w:rPr>
        <w:t xml:space="preserve">Article </w:t>
      </w:r>
      <w:r w:rsidR="00BA3937" w:rsidRPr="00F05532">
        <w:rPr>
          <w:rFonts w:ascii="Times New Roman" w:hAnsi="Times New Roman"/>
          <w:b/>
          <w:smallCaps/>
          <w:color w:val="auto"/>
          <w:sz w:val="24"/>
          <w:szCs w:val="24"/>
          <w:lang w:val="fr-FR"/>
        </w:rPr>
        <w:t>IX</w:t>
      </w:r>
    </w:p>
    <w:p w14:paraId="7A10DB03" w14:textId="77777777" w:rsidR="00F05532" w:rsidRPr="00F05532" w:rsidRDefault="00F05532" w:rsidP="00F05532">
      <w:pPr>
        <w:jc w:val="center"/>
        <w:rPr>
          <w:rFonts w:ascii="Times New Roman" w:hAnsi="Times New Roman"/>
          <w:b/>
          <w:color w:val="auto"/>
          <w:sz w:val="24"/>
          <w:szCs w:val="24"/>
          <w:u w:val="single"/>
          <w:lang w:val="fr-FR"/>
        </w:rPr>
      </w:pPr>
      <w:r w:rsidRPr="00F9554D">
        <w:rPr>
          <w:rFonts w:ascii="Times New Roman" w:hAnsi="Times New Roman"/>
          <w:b/>
          <w:smallCaps/>
          <w:color w:val="auto"/>
          <w:sz w:val="24"/>
          <w:szCs w:val="24"/>
          <w:lang w:val="fr"/>
        </w:rPr>
        <w:t>Garanties; Responsabilité et réclamations</w:t>
      </w:r>
    </w:p>
    <w:p w14:paraId="73AEFC4C" w14:textId="77777777" w:rsidR="00F05532" w:rsidRPr="00F05532" w:rsidRDefault="00F05532" w:rsidP="00F05532">
      <w:pPr>
        <w:jc w:val="both"/>
        <w:rPr>
          <w:rFonts w:ascii="Times New Roman" w:hAnsi="Times New Roman"/>
          <w:b/>
          <w:color w:val="auto"/>
          <w:sz w:val="24"/>
          <w:szCs w:val="24"/>
          <w:lang w:val="fr-FR"/>
        </w:rPr>
      </w:pPr>
    </w:p>
    <w:p w14:paraId="1B11D357" w14:textId="77777777" w:rsidR="00F05532" w:rsidRPr="00F9554D" w:rsidRDefault="00F05532" w:rsidP="00F05532">
      <w:pPr>
        <w:jc w:val="both"/>
        <w:rPr>
          <w:rFonts w:ascii="Times New Roman" w:hAnsi="Times New Roman"/>
          <w:b/>
          <w:color w:val="auto"/>
          <w:sz w:val="24"/>
          <w:szCs w:val="24"/>
        </w:rPr>
      </w:pPr>
      <w:r w:rsidRPr="00F9554D">
        <w:rPr>
          <w:rFonts w:ascii="Times New Roman" w:hAnsi="Times New Roman"/>
          <w:b/>
          <w:color w:val="auto"/>
          <w:sz w:val="24"/>
          <w:szCs w:val="24"/>
          <w:lang w:val="fr"/>
        </w:rPr>
        <w:t>Garanties</w:t>
      </w:r>
    </w:p>
    <w:p w14:paraId="15E58175" w14:textId="77777777" w:rsidR="00F05532" w:rsidRPr="00F9554D" w:rsidRDefault="00F05532" w:rsidP="00F05532">
      <w:pPr>
        <w:jc w:val="both"/>
        <w:rPr>
          <w:rFonts w:ascii="Times New Roman" w:hAnsi="Times New Roman"/>
          <w:color w:val="auto"/>
          <w:sz w:val="24"/>
          <w:szCs w:val="24"/>
        </w:rPr>
      </w:pPr>
      <w:r w:rsidRPr="00F9554D">
        <w:rPr>
          <w:rFonts w:ascii="Times New Roman" w:hAnsi="Times New Roman"/>
          <w:color w:val="auto"/>
          <w:sz w:val="24"/>
          <w:szCs w:val="24"/>
        </w:rPr>
        <w:t xml:space="preserve">    </w:t>
      </w:r>
    </w:p>
    <w:p w14:paraId="20A4189B" w14:textId="4D429DC5" w:rsidR="00F05532" w:rsidRPr="00F9554D" w:rsidRDefault="00F05532" w:rsidP="00D952AE">
      <w:pPr>
        <w:numPr>
          <w:ilvl w:val="2"/>
          <w:numId w:val="6"/>
        </w:numPr>
        <w:tabs>
          <w:tab w:val="clear" w:pos="3770"/>
        </w:tabs>
        <w:ind w:left="630" w:hanging="540"/>
        <w:jc w:val="both"/>
        <w:rPr>
          <w:rFonts w:ascii="Times New Roman" w:hAnsi="Times New Roman"/>
          <w:color w:val="auto"/>
          <w:sz w:val="24"/>
          <w:szCs w:val="24"/>
          <w:lang w:val="fr-FR"/>
        </w:rPr>
      </w:pPr>
      <w:r w:rsidRPr="00F9554D">
        <w:rPr>
          <w:rFonts w:ascii="Times New Roman" w:hAnsi="Times New Roman"/>
          <w:color w:val="auto"/>
          <w:sz w:val="24"/>
          <w:szCs w:val="24"/>
          <w:lang w:val="fr"/>
        </w:rPr>
        <w:t xml:space="preserve">L’UNICEF </w:t>
      </w:r>
      <w:r w:rsidRPr="00F05532">
        <w:rPr>
          <w:rFonts w:ascii="Times New Roman" w:hAnsi="Times New Roman"/>
          <w:color w:val="auto"/>
          <w:sz w:val="24"/>
          <w:szCs w:val="24"/>
          <w:lang w:val="fr"/>
        </w:rPr>
        <w:t xml:space="preserve">transmettra au Gouvernement toute garantie offerte par le fabricant ou le fournisseur </w:t>
      </w:r>
      <w:r w:rsidRPr="00F05532">
        <w:rPr>
          <w:rFonts w:ascii="Times New Roman" w:hAnsi="Times New Roman"/>
          <w:color w:val="auto"/>
          <w:lang w:val="fr"/>
        </w:rPr>
        <w:t xml:space="preserve">utilisé par </w:t>
      </w:r>
      <w:r w:rsidRPr="00F05532">
        <w:rPr>
          <w:rFonts w:ascii="Times New Roman" w:hAnsi="Times New Roman"/>
          <w:color w:val="auto"/>
          <w:sz w:val="24"/>
          <w:szCs w:val="24"/>
          <w:lang w:val="fr"/>
        </w:rPr>
        <w:t xml:space="preserve">l’UNICEF (ou tout autre prestataire de services pertinent utilisé par l’UNICEF dans le cadre du présent </w:t>
      </w:r>
      <w:r>
        <w:rPr>
          <w:rFonts w:ascii="Times New Roman" w:hAnsi="Times New Roman"/>
          <w:color w:val="auto"/>
          <w:sz w:val="24"/>
          <w:szCs w:val="24"/>
          <w:lang w:val="fr"/>
        </w:rPr>
        <w:t>A</w:t>
      </w:r>
      <w:r w:rsidRPr="00F05532">
        <w:rPr>
          <w:rFonts w:ascii="Times New Roman" w:hAnsi="Times New Roman"/>
          <w:color w:val="auto"/>
          <w:sz w:val="24"/>
          <w:szCs w:val="24"/>
          <w:lang w:val="fr"/>
        </w:rPr>
        <w:t xml:space="preserve">ccord).  L’UNICEF n’acceptera pas la restitution </w:t>
      </w:r>
      <w:r w:rsidRPr="00F9554D">
        <w:rPr>
          <w:rFonts w:ascii="Times New Roman" w:hAnsi="Times New Roman"/>
          <w:color w:val="auto"/>
          <w:sz w:val="24"/>
          <w:szCs w:val="24"/>
          <w:lang w:val="fr"/>
        </w:rPr>
        <w:t xml:space="preserve">des achats </w:t>
      </w:r>
      <w:r>
        <w:rPr>
          <w:rFonts w:ascii="Times New Roman" w:hAnsi="Times New Roman"/>
          <w:color w:val="auto"/>
          <w:sz w:val="24"/>
          <w:szCs w:val="24"/>
          <w:lang w:val="fr"/>
        </w:rPr>
        <w:t>effectués</w:t>
      </w:r>
      <w:r w:rsidRPr="00F9554D">
        <w:rPr>
          <w:rFonts w:ascii="Times New Roman" w:hAnsi="Times New Roman"/>
          <w:color w:val="auto"/>
          <w:sz w:val="24"/>
          <w:szCs w:val="24"/>
          <w:lang w:val="fr"/>
        </w:rPr>
        <w:t xml:space="preserve"> pour le compte du Gouvernement.</w:t>
      </w:r>
    </w:p>
    <w:p w14:paraId="5250C780" w14:textId="77777777" w:rsidR="00F05532" w:rsidRPr="00F9554D" w:rsidRDefault="00F05532" w:rsidP="00F05532">
      <w:pPr>
        <w:ind w:left="630" w:hanging="540"/>
        <w:jc w:val="both"/>
        <w:rPr>
          <w:rFonts w:ascii="Times New Roman" w:hAnsi="Times New Roman"/>
          <w:color w:val="auto"/>
          <w:sz w:val="24"/>
          <w:szCs w:val="24"/>
          <w:lang w:val="fr-FR"/>
        </w:rPr>
      </w:pPr>
    </w:p>
    <w:p w14:paraId="00026780" w14:textId="617C4333" w:rsidR="00F05532" w:rsidRPr="00F9554D" w:rsidRDefault="00F05532" w:rsidP="00F05532">
      <w:pPr>
        <w:numPr>
          <w:ilvl w:val="2"/>
          <w:numId w:val="6"/>
        </w:numPr>
        <w:tabs>
          <w:tab w:val="clear" w:pos="3770"/>
        </w:tabs>
        <w:ind w:left="630" w:hanging="540"/>
        <w:jc w:val="both"/>
        <w:rPr>
          <w:rFonts w:ascii="Times New Roman" w:hAnsi="Times New Roman"/>
          <w:color w:val="auto"/>
          <w:sz w:val="24"/>
          <w:szCs w:val="24"/>
          <w:lang w:val="fr-FR"/>
        </w:rPr>
      </w:pPr>
      <w:r w:rsidRPr="00F9554D">
        <w:rPr>
          <w:rFonts w:ascii="Times New Roman" w:hAnsi="Times New Roman"/>
          <w:color w:val="auto"/>
          <w:sz w:val="24"/>
          <w:szCs w:val="24"/>
          <w:lang w:val="fr"/>
        </w:rPr>
        <w:t>L’UNICEF ac</w:t>
      </w:r>
      <w:r>
        <w:rPr>
          <w:rFonts w:ascii="Times New Roman" w:hAnsi="Times New Roman"/>
          <w:color w:val="auto"/>
          <w:sz w:val="24"/>
          <w:szCs w:val="24"/>
          <w:lang w:val="fr"/>
        </w:rPr>
        <w:t xml:space="preserve">querra </w:t>
      </w:r>
      <w:r w:rsidRPr="00F9554D">
        <w:rPr>
          <w:rFonts w:ascii="Times New Roman" w:hAnsi="Times New Roman"/>
          <w:color w:val="auto"/>
          <w:sz w:val="24"/>
          <w:szCs w:val="24"/>
          <w:lang w:val="fr"/>
        </w:rPr>
        <w:t xml:space="preserve">les </w:t>
      </w:r>
      <w:r>
        <w:rPr>
          <w:rFonts w:ascii="Times New Roman" w:hAnsi="Times New Roman"/>
          <w:color w:val="auto"/>
          <w:sz w:val="24"/>
          <w:szCs w:val="24"/>
          <w:lang w:val="fr"/>
        </w:rPr>
        <w:t>F</w:t>
      </w:r>
      <w:r w:rsidRPr="00F9554D">
        <w:rPr>
          <w:rFonts w:ascii="Times New Roman" w:hAnsi="Times New Roman"/>
          <w:color w:val="auto"/>
          <w:sz w:val="24"/>
          <w:szCs w:val="24"/>
          <w:lang w:val="fr"/>
        </w:rPr>
        <w:t xml:space="preserve">ournitures selon des modalités qui comprendront toutes les garanties appropriées ou disponibles dans les circonstances et qui permettent expressément au </w:t>
      </w:r>
      <w:r>
        <w:rPr>
          <w:rFonts w:ascii="Times New Roman" w:hAnsi="Times New Roman"/>
          <w:color w:val="auto"/>
          <w:sz w:val="24"/>
          <w:szCs w:val="24"/>
          <w:lang w:val="fr"/>
        </w:rPr>
        <w:t>G</w:t>
      </w:r>
      <w:r w:rsidRPr="00F9554D">
        <w:rPr>
          <w:rFonts w:ascii="Times New Roman" w:hAnsi="Times New Roman"/>
          <w:color w:val="auto"/>
          <w:sz w:val="24"/>
          <w:szCs w:val="24"/>
          <w:lang w:val="fr"/>
        </w:rPr>
        <w:t xml:space="preserve">ouvernement de bénéficier directement de ces garanties.  L’UNICEF informera le Gouvernement des conditions pertinentes de ces garanties et exigera des fournisseurs qu’ils fournissent des copies des garanties pertinentes dans le cadre de la documentation d’expédition accompagnant les </w:t>
      </w:r>
      <w:r>
        <w:rPr>
          <w:rFonts w:ascii="Times New Roman" w:hAnsi="Times New Roman"/>
          <w:color w:val="auto"/>
          <w:sz w:val="24"/>
          <w:szCs w:val="24"/>
          <w:lang w:val="fr"/>
        </w:rPr>
        <w:t>F</w:t>
      </w:r>
      <w:r w:rsidRPr="00F9554D">
        <w:rPr>
          <w:rFonts w:ascii="Times New Roman" w:hAnsi="Times New Roman"/>
          <w:color w:val="auto"/>
          <w:sz w:val="24"/>
          <w:szCs w:val="24"/>
          <w:lang w:val="fr"/>
        </w:rPr>
        <w:t>ournitures.</w:t>
      </w:r>
    </w:p>
    <w:p w14:paraId="77493F7C" w14:textId="77777777" w:rsidR="00F05532" w:rsidRPr="00F9554D" w:rsidRDefault="00F05532" w:rsidP="00F05532">
      <w:pPr>
        <w:jc w:val="both"/>
        <w:rPr>
          <w:rFonts w:ascii="Times New Roman" w:hAnsi="Times New Roman"/>
          <w:b/>
          <w:color w:val="auto"/>
          <w:sz w:val="24"/>
          <w:szCs w:val="24"/>
          <w:lang w:val="fr-FR"/>
        </w:rPr>
      </w:pPr>
    </w:p>
    <w:p w14:paraId="50157BC6" w14:textId="6F1CACB2" w:rsidR="00F05532" w:rsidRPr="00F9554D" w:rsidRDefault="00F05532" w:rsidP="00F05532">
      <w:pPr>
        <w:jc w:val="both"/>
        <w:rPr>
          <w:rFonts w:ascii="Times New Roman" w:hAnsi="Times New Roman"/>
          <w:b/>
          <w:color w:val="auto"/>
          <w:sz w:val="24"/>
          <w:szCs w:val="24"/>
          <w:lang w:val="fr-FR"/>
        </w:rPr>
      </w:pPr>
      <w:r w:rsidRPr="00F9554D">
        <w:rPr>
          <w:rFonts w:ascii="Times New Roman" w:hAnsi="Times New Roman"/>
          <w:b/>
          <w:color w:val="auto"/>
          <w:sz w:val="24"/>
          <w:szCs w:val="24"/>
          <w:lang w:val="fr"/>
        </w:rPr>
        <w:t xml:space="preserve">Responsabilité </w:t>
      </w:r>
      <w:r>
        <w:rPr>
          <w:rFonts w:ascii="Times New Roman" w:hAnsi="Times New Roman"/>
          <w:b/>
          <w:color w:val="auto"/>
          <w:sz w:val="24"/>
          <w:szCs w:val="24"/>
          <w:lang w:val="fr"/>
        </w:rPr>
        <w:t>G</w:t>
      </w:r>
      <w:r w:rsidRPr="00F9554D">
        <w:rPr>
          <w:rFonts w:ascii="Times New Roman" w:hAnsi="Times New Roman"/>
          <w:b/>
          <w:color w:val="auto"/>
          <w:sz w:val="24"/>
          <w:szCs w:val="24"/>
          <w:lang w:val="fr"/>
        </w:rPr>
        <w:t xml:space="preserve">énérale et </w:t>
      </w:r>
      <w:r>
        <w:rPr>
          <w:rFonts w:ascii="Times New Roman" w:hAnsi="Times New Roman"/>
          <w:b/>
          <w:color w:val="auto"/>
          <w:sz w:val="24"/>
          <w:szCs w:val="24"/>
          <w:lang w:val="fr"/>
        </w:rPr>
        <w:t>R</w:t>
      </w:r>
      <w:r w:rsidRPr="00F9554D">
        <w:rPr>
          <w:rFonts w:ascii="Times New Roman" w:hAnsi="Times New Roman"/>
          <w:b/>
          <w:color w:val="auto"/>
          <w:sz w:val="24"/>
          <w:szCs w:val="24"/>
          <w:lang w:val="fr"/>
        </w:rPr>
        <w:t xml:space="preserve">éclamations, </w:t>
      </w:r>
      <w:r>
        <w:rPr>
          <w:rFonts w:ascii="Times New Roman" w:hAnsi="Times New Roman"/>
          <w:b/>
          <w:color w:val="auto"/>
          <w:sz w:val="24"/>
          <w:szCs w:val="24"/>
          <w:lang w:val="fr"/>
        </w:rPr>
        <w:t>R</w:t>
      </w:r>
      <w:r w:rsidRPr="00F9554D">
        <w:rPr>
          <w:rFonts w:ascii="Times New Roman" w:hAnsi="Times New Roman"/>
          <w:b/>
          <w:color w:val="auto"/>
          <w:sz w:val="24"/>
          <w:szCs w:val="24"/>
          <w:lang w:val="fr"/>
        </w:rPr>
        <w:t xml:space="preserve">esponsabilité et </w:t>
      </w:r>
      <w:r>
        <w:rPr>
          <w:rFonts w:ascii="Times New Roman" w:hAnsi="Times New Roman"/>
          <w:b/>
          <w:color w:val="auto"/>
          <w:sz w:val="24"/>
          <w:szCs w:val="24"/>
          <w:lang w:val="fr"/>
        </w:rPr>
        <w:t>R</w:t>
      </w:r>
      <w:r w:rsidRPr="00F9554D">
        <w:rPr>
          <w:rFonts w:ascii="Times New Roman" w:hAnsi="Times New Roman"/>
          <w:b/>
          <w:color w:val="auto"/>
          <w:sz w:val="24"/>
          <w:szCs w:val="24"/>
          <w:lang w:val="fr"/>
        </w:rPr>
        <w:t>éclamations liées à l’</w:t>
      </w:r>
      <w:r>
        <w:rPr>
          <w:rFonts w:ascii="Times New Roman" w:hAnsi="Times New Roman"/>
          <w:b/>
          <w:color w:val="auto"/>
          <w:sz w:val="24"/>
          <w:szCs w:val="24"/>
          <w:lang w:val="fr"/>
        </w:rPr>
        <w:t>Acquisition de F</w:t>
      </w:r>
      <w:r w:rsidRPr="00F9554D">
        <w:rPr>
          <w:rFonts w:ascii="Times New Roman" w:hAnsi="Times New Roman"/>
          <w:b/>
          <w:color w:val="auto"/>
          <w:sz w:val="24"/>
          <w:szCs w:val="24"/>
          <w:lang w:val="fr"/>
        </w:rPr>
        <w:t xml:space="preserve">ournitures à l’exclusion des </w:t>
      </w:r>
      <w:r>
        <w:rPr>
          <w:rFonts w:ascii="Times New Roman" w:hAnsi="Times New Roman"/>
          <w:b/>
          <w:color w:val="auto"/>
          <w:sz w:val="24"/>
          <w:szCs w:val="24"/>
          <w:lang w:val="fr"/>
        </w:rPr>
        <w:t>V</w:t>
      </w:r>
      <w:r w:rsidRPr="00F9554D">
        <w:rPr>
          <w:rFonts w:ascii="Times New Roman" w:hAnsi="Times New Roman"/>
          <w:b/>
          <w:color w:val="auto"/>
          <w:sz w:val="24"/>
          <w:szCs w:val="24"/>
          <w:lang w:val="fr"/>
        </w:rPr>
        <w:t>accins</w:t>
      </w:r>
    </w:p>
    <w:p w14:paraId="633A28C7" w14:textId="77777777" w:rsidR="00F05532" w:rsidRPr="00F9554D" w:rsidRDefault="00F05532" w:rsidP="00F05532">
      <w:pPr>
        <w:jc w:val="both"/>
        <w:rPr>
          <w:rFonts w:ascii="Times New Roman" w:hAnsi="Times New Roman"/>
          <w:color w:val="auto"/>
          <w:sz w:val="24"/>
          <w:szCs w:val="24"/>
          <w:lang w:val="fr-FR"/>
        </w:rPr>
      </w:pPr>
    </w:p>
    <w:p w14:paraId="493B4FEE" w14:textId="4FF6805B" w:rsidR="00F05532" w:rsidRPr="00F9554D" w:rsidRDefault="00F05532" w:rsidP="00F05532">
      <w:pPr>
        <w:numPr>
          <w:ilvl w:val="2"/>
          <w:numId w:val="6"/>
        </w:numPr>
        <w:tabs>
          <w:tab w:val="clear" w:pos="3770"/>
        </w:tabs>
        <w:ind w:left="630" w:hanging="630"/>
        <w:jc w:val="both"/>
        <w:rPr>
          <w:rFonts w:ascii="Times New Roman" w:hAnsi="Times New Roman"/>
          <w:color w:val="auto"/>
          <w:sz w:val="24"/>
          <w:szCs w:val="24"/>
          <w:lang w:val="fr-FR"/>
        </w:rPr>
      </w:pPr>
      <w:r w:rsidRPr="00F9554D">
        <w:rPr>
          <w:rFonts w:ascii="Times New Roman" w:hAnsi="Times New Roman"/>
          <w:color w:val="auto"/>
          <w:sz w:val="24"/>
          <w:szCs w:val="24"/>
          <w:lang w:val="fr"/>
        </w:rPr>
        <w:t>Les réclamations contre l’UNICEF découlant de l’ac</w:t>
      </w:r>
      <w:r>
        <w:rPr>
          <w:rFonts w:ascii="Times New Roman" w:hAnsi="Times New Roman"/>
          <w:color w:val="auto"/>
          <w:sz w:val="24"/>
          <w:szCs w:val="24"/>
          <w:lang w:val="fr"/>
        </w:rPr>
        <w:t xml:space="preserve">quisition </w:t>
      </w:r>
      <w:r w:rsidRPr="00F9554D">
        <w:rPr>
          <w:rFonts w:ascii="Times New Roman" w:hAnsi="Times New Roman"/>
          <w:color w:val="auto"/>
          <w:sz w:val="24"/>
          <w:szCs w:val="24"/>
          <w:lang w:val="fr"/>
        </w:rPr>
        <w:t xml:space="preserve">des </w:t>
      </w:r>
      <w:r>
        <w:rPr>
          <w:rFonts w:ascii="Times New Roman" w:hAnsi="Times New Roman"/>
          <w:color w:val="auto"/>
          <w:sz w:val="24"/>
          <w:szCs w:val="24"/>
          <w:lang w:val="fr"/>
        </w:rPr>
        <w:t>F</w:t>
      </w:r>
      <w:r w:rsidRPr="00F9554D">
        <w:rPr>
          <w:rFonts w:ascii="Times New Roman" w:hAnsi="Times New Roman"/>
          <w:color w:val="auto"/>
          <w:sz w:val="24"/>
          <w:szCs w:val="24"/>
          <w:lang w:val="fr"/>
        </w:rPr>
        <w:t>ournitures ou liées à l’ac</w:t>
      </w:r>
      <w:r>
        <w:rPr>
          <w:rFonts w:ascii="Times New Roman" w:hAnsi="Times New Roman"/>
          <w:color w:val="auto"/>
          <w:sz w:val="24"/>
          <w:szCs w:val="24"/>
          <w:lang w:val="fr"/>
        </w:rPr>
        <w:t>quisition de</w:t>
      </w:r>
      <w:r w:rsidRPr="00F9554D">
        <w:rPr>
          <w:rFonts w:ascii="Times New Roman" w:hAnsi="Times New Roman"/>
          <w:color w:val="auto"/>
          <w:sz w:val="24"/>
          <w:szCs w:val="24"/>
          <w:lang w:val="fr"/>
        </w:rPr>
        <w:t xml:space="preserve"> ces </w:t>
      </w:r>
      <w:r>
        <w:rPr>
          <w:rFonts w:ascii="Times New Roman" w:hAnsi="Times New Roman"/>
          <w:color w:val="auto"/>
          <w:sz w:val="24"/>
          <w:szCs w:val="24"/>
          <w:lang w:val="fr"/>
        </w:rPr>
        <w:t>F</w:t>
      </w:r>
      <w:r w:rsidRPr="00F9554D">
        <w:rPr>
          <w:rFonts w:ascii="Times New Roman" w:hAnsi="Times New Roman"/>
          <w:color w:val="auto"/>
          <w:sz w:val="24"/>
          <w:szCs w:val="24"/>
          <w:lang w:val="fr"/>
        </w:rPr>
        <w:t>ournitures seront traitées conformément aux dispositions de</w:t>
      </w:r>
      <w:r w:rsidR="00154824">
        <w:rPr>
          <w:rFonts w:ascii="Times New Roman" w:hAnsi="Times New Roman"/>
          <w:color w:val="auto"/>
          <w:sz w:val="24"/>
          <w:szCs w:val="24"/>
          <w:lang w:val="fr"/>
        </w:rPr>
        <w:t>s</w:t>
      </w:r>
      <w:r w:rsidRPr="00F9554D">
        <w:rPr>
          <w:rFonts w:ascii="Times New Roman" w:hAnsi="Times New Roman"/>
          <w:color w:val="auto"/>
          <w:sz w:val="24"/>
          <w:szCs w:val="24"/>
          <w:lang w:val="fr"/>
        </w:rPr>
        <w:t xml:space="preserve"> B</w:t>
      </w:r>
      <w:r w:rsidR="00926F00">
        <w:rPr>
          <w:rFonts w:ascii="Times New Roman" w:hAnsi="Times New Roman"/>
          <w:color w:val="auto"/>
          <w:sz w:val="24"/>
          <w:szCs w:val="24"/>
          <w:lang w:val="fr"/>
        </w:rPr>
        <w:t>PD</w:t>
      </w:r>
      <w:r w:rsidR="00B02B03">
        <w:rPr>
          <w:rFonts w:ascii="Times New Roman" w:hAnsi="Times New Roman"/>
          <w:color w:val="auto"/>
          <w:sz w:val="24"/>
          <w:szCs w:val="24"/>
          <w:lang w:val="fr"/>
        </w:rPr>
        <w:t xml:space="preserve"> </w:t>
      </w:r>
      <w:r w:rsidRPr="00F9554D">
        <w:rPr>
          <w:rFonts w:ascii="Times New Roman" w:hAnsi="Times New Roman"/>
          <w:color w:val="auto"/>
          <w:sz w:val="24"/>
          <w:szCs w:val="24"/>
          <w:lang w:val="fr"/>
        </w:rPr>
        <w:t xml:space="preserve">; </w:t>
      </w:r>
      <w:r w:rsidRPr="00F9554D">
        <w:rPr>
          <w:rFonts w:ascii="Times New Roman" w:hAnsi="Times New Roman"/>
          <w:color w:val="auto"/>
          <w:sz w:val="24"/>
          <w:szCs w:val="24"/>
          <w:u w:val="single"/>
          <w:lang w:val="fr"/>
        </w:rPr>
        <w:t>à condition toutefois que</w:t>
      </w:r>
      <w:r w:rsidRPr="00F9554D">
        <w:rPr>
          <w:rFonts w:ascii="Times New Roman" w:hAnsi="Times New Roman"/>
          <w:color w:val="auto"/>
          <w:sz w:val="24"/>
          <w:szCs w:val="24"/>
          <w:lang w:val="fr"/>
        </w:rPr>
        <w:t xml:space="preserve"> les réclamations relatives à des contrats commerciaux déclarés par des parties avec lesquelles l’UNICEF a signé un </w:t>
      </w:r>
      <w:r w:rsidR="00926F00">
        <w:rPr>
          <w:rFonts w:ascii="Times New Roman" w:hAnsi="Times New Roman"/>
          <w:color w:val="auto"/>
          <w:sz w:val="24"/>
          <w:szCs w:val="24"/>
          <w:lang w:val="fr"/>
        </w:rPr>
        <w:t>marché</w:t>
      </w:r>
      <w:r w:rsidRPr="00F9554D">
        <w:rPr>
          <w:rFonts w:ascii="Times New Roman" w:hAnsi="Times New Roman"/>
          <w:color w:val="auto"/>
          <w:sz w:val="24"/>
          <w:szCs w:val="24"/>
          <w:lang w:val="fr"/>
        </w:rPr>
        <w:t xml:space="preserve"> soient traitées conformément aux clauses de ce </w:t>
      </w:r>
      <w:r w:rsidR="00926F00">
        <w:rPr>
          <w:rFonts w:ascii="Times New Roman" w:hAnsi="Times New Roman"/>
          <w:color w:val="auto"/>
          <w:sz w:val="24"/>
          <w:szCs w:val="24"/>
          <w:lang w:val="fr"/>
        </w:rPr>
        <w:t>marché</w:t>
      </w:r>
      <w:r w:rsidRPr="00F9554D">
        <w:rPr>
          <w:rFonts w:ascii="Times New Roman" w:hAnsi="Times New Roman"/>
          <w:color w:val="auto"/>
          <w:sz w:val="24"/>
          <w:szCs w:val="24"/>
          <w:lang w:val="fr"/>
        </w:rPr>
        <w:t>.</w:t>
      </w:r>
    </w:p>
    <w:p w14:paraId="03763E0C" w14:textId="77777777" w:rsidR="00F05532" w:rsidRPr="00F9554D" w:rsidRDefault="00F05532" w:rsidP="00F05532">
      <w:pPr>
        <w:ind w:left="630" w:hanging="630"/>
        <w:jc w:val="both"/>
        <w:rPr>
          <w:rFonts w:ascii="Times New Roman" w:hAnsi="Times New Roman"/>
          <w:color w:val="auto"/>
          <w:sz w:val="24"/>
          <w:szCs w:val="24"/>
          <w:lang w:val="fr-FR"/>
        </w:rPr>
      </w:pPr>
    </w:p>
    <w:p w14:paraId="0CB3D52E" w14:textId="77777777" w:rsidR="00926F00" w:rsidRPr="00926F00" w:rsidRDefault="00F05532" w:rsidP="00F05532">
      <w:pPr>
        <w:numPr>
          <w:ilvl w:val="2"/>
          <w:numId w:val="6"/>
        </w:numPr>
        <w:tabs>
          <w:tab w:val="clear" w:pos="3770"/>
        </w:tabs>
        <w:ind w:left="630" w:hanging="630"/>
        <w:jc w:val="both"/>
        <w:rPr>
          <w:rFonts w:ascii="Times New Roman" w:hAnsi="Times New Roman"/>
          <w:color w:val="auto"/>
          <w:sz w:val="24"/>
          <w:szCs w:val="24"/>
          <w:lang w:val="fr-FR"/>
        </w:rPr>
      </w:pPr>
      <w:r w:rsidRPr="00F9554D">
        <w:rPr>
          <w:rFonts w:ascii="Times New Roman" w:hAnsi="Times New Roman"/>
          <w:color w:val="auto"/>
          <w:sz w:val="24"/>
          <w:szCs w:val="24"/>
          <w:lang w:val="fr"/>
        </w:rPr>
        <w:t>L’UNICEF n’assume aucune responsabilité à l’égard des réclamations découlant du présent Accord, y compris, mais sans s’y limiter, celles découlant de ou liées à tout défaut de qualité ou de quantité des Fournitures, à la livraison des Fournitures, à l’utilisation des Fournitures, à la fourniture des Services, ou autrement, à moins qu’elle ne soit causée par le fait que l’UNICEF n’a pas exécuté l’a</w:t>
      </w:r>
      <w:r w:rsidR="00926F00">
        <w:rPr>
          <w:rFonts w:ascii="Times New Roman" w:hAnsi="Times New Roman"/>
          <w:color w:val="auto"/>
          <w:sz w:val="24"/>
          <w:szCs w:val="24"/>
          <w:lang w:val="fr"/>
        </w:rPr>
        <w:t xml:space="preserve">cquisition </w:t>
      </w:r>
      <w:r w:rsidRPr="00F9554D">
        <w:rPr>
          <w:rFonts w:ascii="Times New Roman" w:hAnsi="Times New Roman"/>
          <w:color w:val="auto"/>
          <w:sz w:val="24"/>
          <w:szCs w:val="24"/>
          <w:lang w:val="fr"/>
        </w:rPr>
        <w:t>ou fourni les Services, le cas échéant, avec une diligence raisonnable.  L’UNICEF ne sera en aucun cas responsable des dommages accessoires, indirects ou consécutifs ou de la perte de revenus ou de profits découlant de l’ac</w:t>
      </w:r>
      <w:r w:rsidR="00926F00">
        <w:rPr>
          <w:rFonts w:ascii="Times New Roman" w:hAnsi="Times New Roman"/>
          <w:color w:val="auto"/>
          <w:sz w:val="24"/>
          <w:szCs w:val="24"/>
          <w:lang w:val="fr"/>
        </w:rPr>
        <w:t xml:space="preserve">quisition </w:t>
      </w:r>
      <w:r w:rsidRPr="00F9554D">
        <w:rPr>
          <w:rFonts w:ascii="Times New Roman" w:hAnsi="Times New Roman"/>
          <w:color w:val="auto"/>
          <w:sz w:val="24"/>
          <w:szCs w:val="24"/>
          <w:lang w:val="fr"/>
        </w:rPr>
        <w:t xml:space="preserve">des fournitures par l’UNICEF, de la fourniture des services ou de l’exécution de ses obligations ou de l’exercice de ses droits en vertu du présent </w:t>
      </w:r>
      <w:r w:rsidR="00926F00">
        <w:rPr>
          <w:rFonts w:ascii="Times New Roman" w:hAnsi="Times New Roman"/>
          <w:color w:val="auto"/>
          <w:sz w:val="24"/>
          <w:szCs w:val="24"/>
          <w:lang w:val="fr"/>
        </w:rPr>
        <w:t>A</w:t>
      </w:r>
      <w:r w:rsidRPr="00F9554D">
        <w:rPr>
          <w:rFonts w:ascii="Times New Roman" w:hAnsi="Times New Roman"/>
          <w:color w:val="auto"/>
          <w:sz w:val="24"/>
          <w:szCs w:val="24"/>
          <w:lang w:val="fr"/>
        </w:rPr>
        <w:t>ccord.  En tout état de cause, la responsabilité totale de l’UNICEF ne dépassera pas la valeur de l’ac</w:t>
      </w:r>
      <w:r w:rsidR="00926F00">
        <w:rPr>
          <w:rFonts w:ascii="Times New Roman" w:hAnsi="Times New Roman"/>
          <w:color w:val="auto"/>
          <w:sz w:val="24"/>
          <w:szCs w:val="24"/>
          <w:lang w:val="fr"/>
        </w:rPr>
        <w:t xml:space="preserve">quisition </w:t>
      </w:r>
      <w:r w:rsidRPr="00F9554D">
        <w:rPr>
          <w:rFonts w:ascii="Times New Roman" w:hAnsi="Times New Roman"/>
          <w:color w:val="auto"/>
          <w:sz w:val="24"/>
          <w:szCs w:val="24"/>
          <w:lang w:val="fr"/>
        </w:rPr>
        <w:t>de</w:t>
      </w:r>
      <w:r w:rsidR="00926F00">
        <w:rPr>
          <w:rFonts w:ascii="Times New Roman" w:hAnsi="Times New Roman"/>
          <w:color w:val="auto"/>
          <w:sz w:val="24"/>
          <w:szCs w:val="24"/>
          <w:lang w:val="fr"/>
        </w:rPr>
        <w:t>s</w:t>
      </w:r>
      <w:r w:rsidRPr="00F9554D">
        <w:rPr>
          <w:rFonts w:ascii="Times New Roman" w:hAnsi="Times New Roman"/>
          <w:color w:val="auto"/>
          <w:sz w:val="24"/>
          <w:szCs w:val="24"/>
          <w:lang w:val="fr"/>
        </w:rPr>
        <w:t xml:space="preserve"> </w:t>
      </w:r>
      <w:r w:rsidR="00926F00">
        <w:rPr>
          <w:rFonts w:ascii="Times New Roman" w:hAnsi="Times New Roman"/>
          <w:color w:val="auto"/>
          <w:sz w:val="24"/>
          <w:szCs w:val="24"/>
          <w:lang w:val="fr"/>
        </w:rPr>
        <w:t>F</w:t>
      </w:r>
      <w:r w:rsidRPr="00F9554D">
        <w:rPr>
          <w:rFonts w:ascii="Times New Roman" w:hAnsi="Times New Roman"/>
          <w:color w:val="auto"/>
          <w:sz w:val="24"/>
          <w:szCs w:val="24"/>
          <w:lang w:val="fr"/>
        </w:rPr>
        <w:t xml:space="preserve">ournitures et de </w:t>
      </w:r>
      <w:r w:rsidR="00926F00">
        <w:rPr>
          <w:rFonts w:ascii="Times New Roman" w:hAnsi="Times New Roman"/>
          <w:color w:val="auto"/>
          <w:sz w:val="24"/>
          <w:szCs w:val="24"/>
          <w:lang w:val="fr"/>
        </w:rPr>
        <w:t>S</w:t>
      </w:r>
      <w:r w:rsidRPr="00F9554D">
        <w:rPr>
          <w:rFonts w:ascii="Times New Roman" w:hAnsi="Times New Roman"/>
          <w:color w:val="auto"/>
          <w:sz w:val="24"/>
          <w:szCs w:val="24"/>
          <w:lang w:val="fr"/>
        </w:rPr>
        <w:t>ervices pour lequel une réclamation est faite.</w:t>
      </w:r>
    </w:p>
    <w:p w14:paraId="6A06010D" w14:textId="77777777" w:rsidR="00926F00" w:rsidRDefault="00926F00" w:rsidP="00926F00">
      <w:pPr>
        <w:pStyle w:val="ListParagraph"/>
        <w:rPr>
          <w:rFonts w:ascii="Times New Roman" w:hAnsi="Times New Roman"/>
          <w:color w:val="auto"/>
          <w:sz w:val="24"/>
          <w:szCs w:val="24"/>
          <w:lang w:val="fr"/>
        </w:rPr>
      </w:pPr>
    </w:p>
    <w:p w14:paraId="25544203" w14:textId="77777777" w:rsidR="00926F00" w:rsidRPr="00926F00" w:rsidRDefault="00F05532" w:rsidP="00F05532">
      <w:pPr>
        <w:numPr>
          <w:ilvl w:val="2"/>
          <w:numId w:val="6"/>
        </w:numPr>
        <w:tabs>
          <w:tab w:val="clear" w:pos="3770"/>
        </w:tabs>
        <w:ind w:left="630" w:hanging="630"/>
        <w:jc w:val="both"/>
        <w:rPr>
          <w:rFonts w:ascii="Times New Roman" w:hAnsi="Times New Roman"/>
          <w:color w:val="auto"/>
          <w:sz w:val="24"/>
          <w:szCs w:val="24"/>
          <w:lang w:val="fr-FR"/>
        </w:rPr>
      </w:pPr>
      <w:r w:rsidRPr="00926F00">
        <w:rPr>
          <w:rFonts w:ascii="Times New Roman" w:hAnsi="Times New Roman"/>
          <w:color w:val="auto"/>
          <w:sz w:val="24"/>
          <w:szCs w:val="24"/>
          <w:lang w:val="fr"/>
        </w:rPr>
        <w:t xml:space="preserve">Sauf en cas de défaut d’exécution de l’approvisionnement conformément à une </w:t>
      </w:r>
      <w:r w:rsidR="00926F00">
        <w:rPr>
          <w:rFonts w:ascii="Times New Roman" w:hAnsi="Times New Roman"/>
          <w:color w:val="auto"/>
          <w:sz w:val="24"/>
          <w:szCs w:val="24"/>
          <w:lang w:val="fr"/>
        </w:rPr>
        <w:t>E</w:t>
      </w:r>
      <w:r w:rsidRPr="00926F00">
        <w:rPr>
          <w:rFonts w:ascii="Times New Roman" w:hAnsi="Times New Roman"/>
          <w:color w:val="auto"/>
          <w:sz w:val="24"/>
          <w:szCs w:val="24"/>
          <w:lang w:val="fr"/>
        </w:rPr>
        <w:t xml:space="preserve">stimation des </w:t>
      </w:r>
      <w:r w:rsidR="00926F00">
        <w:rPr>
          <w:rFonts w:ascii="Times New Roman" w:hAnsi="Times New Roman"/>
          <w:color w:val="auto"/>
          <w:sz w:val="24"/>
          <w:szCs w:val="24"/>
          <w:lang w:val="fr"/>
        </w:rPr>
        <w:t>C</w:t>
      </w:r>
      <w:r w:rsidRPr="00926F00">
        <w:rPr>
          <w:rFonts w:ascii="Times New Roman" w:hAnsi="Times New Roman"/>
          <w:color w:val="auto"/>
          <w:sz w:val="24"/>
          <w:szCs w:val="24"/>
          <w:lang w:val="fr"/>
        </w:rPr>
        <w:t xml:space="preserve">oûts avec une diligence raisonnable, l’UNICEF n’accepte aucune responsabilité pour toute réclamation de tiers découlant du présent </w:t>
      </w:r>
      <w:r w:rsidR="00926F00">
        <w:rPr>
          <w:rFonts w:ascii="Times New Roman" w:hAnsi="Times New Roman"/>
          <w:color w:val="auto"/>
          <w:sz w:val="24"/>
          <w:szCs w:val="24"/>
          <w:lang w:val="fr"/>
        </w:rPr>
        <w:t>A</w:t>
      </w:r>
      <w:r w:rsidRPr="00926F00">
        <w:rPr>
          <w:rFonts w:ascii="Times New Roman" w:hAnsi="Times New Roman"/>
          <w:color w:val="auto"/>
          <w:sz w:val="24"/>
          <w:szCs w:val="24"/>
          <w:lang w:val="fr"/>
        </w:rPr>
        <w:t xml:space="preserve">ccord ou liée à celui-ci, y compris, mais sans s’y limiter, celles découlant de ou liées à tout défaut dans la qualité ou la quantité des </w:t>
      </w:r>
      <w:r w:rsidR="00926F00">
        <w:rPr>
          <w:rFonts w:ascii="Times New Roman" w:hAnsi="Times New Roman"/>
          <w:color w:val="auto"/>
          <w:sz w:val="24"/>
          <w:szCs w:val="24"/>
          <w:lang w:val="fr"/>
        </w:rPr>
        <w:t>F</w:t>
      </w:r>
      <w:r w:rsidRPr="00926F00">
        <w:rPr>
          <w:rFonts w:ascii="Times New Roman" w:hAnsi="Times New Roman"/>
          <w:color w:val="auto"/>
          <w:sz w:val="24"/>
          <w:szCs w:val="24"/>
          <w:lang w:val="fr"/>
        </w:rPr>
        <w:t xml:space="preserve">ournitures, la livraison des </w:t>
      </w:r>
      <w:r w:rsidR="00926F00">
        <w:rPr>
          <w:rFonts w:ascii="Times New Roman" w:hAnsi="Times New Roman"/>
          <w:color w:val="auto"/>
          <w:sz w:val="24"/>
          <w:szCs w:val="24"/>
          <w:lang w:val="fr"/>
        </w:rPr>
        <w:t>F</w:t>
      </w:r>
      <w:r w:rsidRPr="00926F00">
        <w:rPr>
          <w:rFonts w:ascii="Times New Roman" w:hAnsi="Times New Roman"/>
          <w:color w:val="auto"/>
          <w:sz w:val="24"/>
          <w:szCs w:val="24"/>
          <w:lang w:val="fr"/>
        </w:rPr>
        <w:t xml:space="preserve">ournitures, l’utilisation des Fournitures, la fourniture des Services, ou autrement, à moins qu’elle ne soit causée par le fait que l’UNICEF n’a pas exécuté l’achat ou fourni les Services. Le </w:t>
      </w:r>
      <w:r w:rsidR="00926F00">
        <w:rPr>
          <w:rFonts w:ascii="Times New Roman" w:hAnsi="Times New Roman"/>
          <w:color w:val="auto"/>
          <w:sz w:val="24"/>
          <w:szCs w:val="24"/>
          <w:lang w:val="fr"/>
        </w:rPr>
        <w:t>G</w:t>
      </w:r>
      <w:r w:rsidRPr="00926F00">
        <w:rPr>
          <w:rFonts w:ascii="Times New Roman" w:hAnsi="Times New Roman"/>
          <w:color w:val="auto"/>
          <w:sz w:val="24"/>
          <w:szCs w:val="24"/>
          <w:lang w:val="fr"/>
        </w:rPr>
        <w:t>ouvernement indemnise</w:t>
      </w:r>
      <w:r w:rsidR="00926F00">
        <w:rPr>
          <w:rFonts w:ascii="Times New Roman" w:hAnsi="Times New Roman"/>
          <w:color w:val="auto"/>
          <w:sz w:val="24"/>
          <w:szCs w:val="24"/>
          <w:lang w:val="fr"/>
        </w:rPr>
        <w:t>ra</w:t>
      </w:r>
      <w:r w:rsidRPr="00926F00">
        <w:rPr>
          <w:rFonts w:ascii="Times New Roman" w:hAnsi="Times New Roman"/>
          <w:color w:val="auto"/>
          <w:sz w:val="24"/>
          <w:szCs w:val="24"/>
          <w:lang w:val="fr"/>
        </w:rPr>
        <w:t xml:space="preserve"> et traitera, défendra et dégagera l’UNICEF de toute responsabilité en ce qui concerne toute réclamation de tiers ou autre cause d’action découlant du présent Accord ou s’y rapportant.  En cas de différend sur la conformité technique ou la qualité des </w:t>
      </w:r>
      <w:r w:rsidR="00926F00">
        <w:rPr>
          <w:rFonts w:ascii="Times New Roman" w:hAnsi="Times New Roman"/>
          <w:color w:val="auto"/>
          <w:sz w:val="24"/>
          <w:szCs w:val="24"/>
          <w:lang w:val="fr"/>
        </w:rPr>
        <w:t>V</w:t>
      </w:r>
      <w:r w:rsidRPr="00926F00">
        <w:rPr>
          <w:rFonts w:ascii="Times New Roman" w:hAnsi="Times New Roman"/>
          <w:color w:val="auto"/>
          <w:sz w:val="24"/>
          <w:szCs w:val="24"/>
          <w:lang w:val="fr"/>
        </w:rPr>
        <w:t xml:space="preserve">accins et produits pharmaceutiques approuvés par l’Organisation </w:t>
      </w:r>
      <w:r w:rsidR="00926F00">
        <w:rPr>
          <w:rFonts w:ascii="Times New Roman" w:hAnsi="Times New Roman"/>
          <w:color w:val="auto"/>
          <w:sz w:val="24"/>
          <w:szCs w:val="24"/>
          <w:lang w:val="fr"/>
        </w:rPr>
        <w:t>M</w:t>
      </w:r>
      <w:r w:rsidRPr="00926F00">
        <w:rPr>
          <w:rFonts w:ascii="Times New Roman" w:hAnsi="Times New Roman"/>
          <w:color w:val="auto"/>
          <w:sz w:val="24"/>
          <w:szCs w:val="24"/>
          <w:lang w:val="fr"/>
        </w:rPr>
        <w:t xml:space="preserve">ondiale de la </w:t>
      </w:r>
      <w:r w:rsidR="00926F00">
        <w:rPr>
          <w:rFonts w:ascii="Times New Roman" w:hAnsi="Times New Roman"/>
          <w:color w:val="auto"/>
          <w:sz w:val="24"/>
          <w:szCs w:val="24"/>
          <w:lang w:val="fr"/>
        </w:rPr>
        <w:t>S</w:t>
      </w:r>
      <w:r w:rsidRPr="00926F00">
        <w:rPr>
          <w:rFonts w:ascii="Times New Roman" w:hAnsi="Times New Roman"/>
          <w:color w:val="auto"/>
          <w:sz w:val="24"/>
          <w:szCs w:val="24"/>
          <w:lang w:val="fr"/>
        </w:rPr>
        <w:t>anté (« OMS »), les Parties acceptent l’évaluation finale par l’OMS</w:t>
      </w:r>
      <w:r w:rsidR="00926F00">
        <w:rPr>
          <w:rFonts w:ascii="Times New Roman" w:hAnsi="Times New Roman"/>
          <w:color w:val="auto"/>
          <w:sz w:val="24"/>
          <w:szCs w:val="24"/>
          <w:lang w:val="fr"/>
        </w:rPr>
        <w:t>.</w:t>
      </w:r>
    </w:p>
    <w:p w14:paraId="2C75231D" w14:textId="77777777" w:rsidR="00926F00" w:rsidRDefault="00926F00" w:rsidP="00926F00">
      <w:pPr>
        <w:pStyle w:val="ListParagraph"/>
        <w:rPr>
          <w:rFonts w:ascii="Times New Roman" w:hAnsi="Times New Roman"/>
          <w:color w:val="auto"/>
          <w:sz w:val="24"/>
          <w:szCs w:val="24"/>
          <w:lang w:val="fr"/>
        </w:rPr>
      </w:pPr>
    </w:p>
    <w:p w14:paraId="45E195EA" w14:textId="39CB9A44" w:rsidR="00B02B03" w:rsidRPr="00B02B03" w:rsidRDefault="00F05532" w:rsidP="00F05532">
      <w:pPr>
        <w:numPr>
          <w:ilvl w:val="2"/>
          <w:numId w:val="6"/>
        </w:numPr>
        <w:tabs>
          <w:tab w:val="clear" w:pos="3770"/>
        </w:tabs>
        <w:ind w:left="630" w:hanging="630"/>
        <w:jc w:val="both"/>
        <w:rPr>
          <w:rFonts w:ascii="Times New Roman" w:hAnsi="Times New Roman"/>
          <w:color w:val="auto"/>
          <w:sz w:val="24"/>
          <w:szCs w:val="24"/>
          <w:lang w:val="fr-FR"/>
        </w:rPr>
      </w:pPr>
      <w:r w:rsidRPr="00926F00">
        <w:rPr>
          <w:rFonts w:ascii="Times New Roman" w:hAnsi="Times New Roman"/>
          <w:color w:val="auto"/>
          <w:sz w:val="24"/>
          <w:szCs w:val="24"/>
          <w:lang w:val="fr"/>
        </w:rPr>
        <w:t xml:space="preserve">Le Gouvernement sera responsable de faire valoir toutes les réclamations dont il dispose : </w:t>
      </w:r>
      <w:r w:rsidR="00926F00">
        <w:rPr>
          <w:rFonts w:ascii="Times New Roman" w:hAnsi="Times New Roman"/>
          <w:color w:val="auto"/>
          <w:sz w:val="24"/>
          <w:szCs w:val="24"/>
          <w:lang w:val="fr"/>
        </w:rPr>
        <w:t>(</w:t>
      </w:r>
      <w:r w:rsidRPr="00926F00">
        <w:rPr>
          <w:rFonts w:ascii="Times New Roman" w:hAnsi="Times New Roman"/>
          <w:color w:val="auto"/>
          <w:sz w:val="24"/>
          <w:szCs w:val="24"/>
          <w:lang w:val="fr"/>
        </w:rPr>
        <w:t xml:space="preserve">a) automatiquement, conformément aux </w:t>
      </w:r>
      <w:r w:rsidR="00926F00">
        <w:rPr>
          <w:rFonts w:ascii="Times New Roman" w:hAnsi="Times New Roman"/>
          <w:color w:val="auto"/>
          <w:sz w:val="24"/>
          <w:szCs w:val="24"/>
          <w:lang w:val="fr"/>
        </w:rPr>
        <w:t xml:space="preserve">marchés </w:t>
      </w:r>
      <w:r w:rsidRPr="00926F00">
        <w:rPr>
          <w:rFonts w:ascii="Times New Roman" w:hAnsi="Times New Roman"/>
          <w:color w:val="auto"/>
          <w:sz w:val="24"/>
          <w:szCs w:val="24"/>
          <w:lang w:val="fr"/>
        </w:rPr>
        <w:t>conclus par l’UNICEF</w:t>
      </w:r>
      <w:r w:rsidR="00D952AE">
        <w:rPr>
          <w:rFonts w:ascii="Times New Roman" w:hAnsi="Times New Roman"/>
          <w:color w:val="auto"/>
          <w:sz w:val="24"/>
          <w:szCs w:val="24"/>
          <w:lang w:val="fr"/>
        </w:rPr>
        <w:t xml:space="preserve"> </w:t>
      </w:r>
      <w:r w:rsidRPr="00926F00">
        <w:rPr>
          <w:rFonts w:ascii="Times New Roman" w:hAnsi="Times New Roman"/>
          <w:color w:val="auto"/>
          <w:sz w:val="24"/>
          <w:szCs w:val="24"/>
          <w:lang w:val="fr"/>
        </w:rPr>
        <w:t xml:space="preserve">; ou </w:t>
      </w:r>
      <w:r w:rsidR="00B02B03">
        <w:rPr>
          <w:rFonts w:ascii="Times New Roman" w:hAnsi="Times New Roman"/>
          <w:color w:val="auto"/>
          <w:sz w:val="24"/>
          <w:szCs w:val="24"/>
          <w:lang w:val="fr"/>
        </w:rPr>
        <w:t>(</w:t>
      </w:r>
      <w:r w:rsidRPr="00926F00">
        <w:rPr>
          <w:rFonts w:ascii="Times New Roman" w:hAnsi="Times New Roman"/>
          <w:color w:val="auto"/>
          <w:sz w:val="24"/>
          <w:szCs w:val="24"/>
          <w:lang w:val="fr"/>
        </w:rPr>
        <w:t>b) en raison des conditions dans lesquelles l’UNICEF a ac</w:t>
      </w:r>
      <w:r w:rsidR="00B02B03">
        <w:rPr>
          <w:rFonts w:ascii="Times New Roman" w:hAnsi="Times New Roman"/>
          <w:color w:val="auto"/>
          <w:sz w:val="24"/>
          <w:szCs w:val="24"/>
          <w:lang w:val="fr"/>
        </w:rPr>
        <w:t xml:space="preserve">quis </w:t>
      </w:r>
      <w:r w:rsidRPr="00926F00">
        <w:rPr>
          <w:rFonts w:ascii="Times New Roman" w:hAnsi="Times New Roman"/>
          <w:color w:val="auto"/>
          <w:sz w:val="24"/>
          <w:szCs w:val="24"/>
          <w:lang w:val="fr"/>
        </w:rPr>
        <w:t>les fournitures.  L’UNICEF fournira toute l’assistance raisonnable au Gouvernement en ce qui concerne ces demandes d’indemnisation</w:t>
      </w:r>
      <w:r w:rsidR="00B02B03">
        <w:rPr>
          <w:rFonts w:ascii="Times New Roman" w:hAnsi="Times New Roman"/>
          <w:color w:val="auto"/>
          <w:sz w:val="24"/>
          <w:szCs w:val="24"/>
          <w:lang w:val="fr"/>
        </w:rPr>
        <w:t xml:space="preserve"> </w:t>
      </w:r>
      <w:r w:rsidRPr="00926F00">
        <w:rPr>
          <w:rFonts w:ascii="Times New Roman" w:hAnsi="Times New Roman"/>
          <w:color w:val="auto"/>
          <w:sz w:val="24"/>
          <w:szCs w:val="24"/>
          <w:lang w:val="fr"/>
        </w:rPr>
        <w:t xml:space="preserve">; </w:t>
      </w:r>
      <w:r w:rsidRPr="00926F00">
        <w:rPr>
          <w:rFonts w:ascii="Times New Roman" w:hAnsi="Times New Roman"/>
          <w:color w:val="auto"/>
          <w:sz w:val="24"/>
          <w:szCs w:val="24"/>
          <w:u w:val="single"/>
          <w:lang w:val="fr"/>
        </w:rPr>
        <w:t xml:space="preserve">étant </w:t>
      </w:r>
      <w:r w:rsidR="00B02B03">
        <w:rPr>
          <w:rFonts w:ascii="Times New Roman" w:hAnsi="Times New Roman"/>
          <w:color w:val="auto"/>
          <w:sz w:val="24"/>
          <w:szCs w:val="24"/>
          <w:u w:val="single"/>
          <w:lang w:val="fr"/>
        </w:rPr>
        <w:t xml:space="preserve">entendu </w:t>
      </w:r>
      <w:r w:rsidRPr="00926F00">
        <w:rPr>
          <w:rFonts w:ascii="Times New Roman" w:hAnsi="Times New Roman"/>
          <w:color w:val="auto"/>
          <w:sz w:val="24"/>
          <w:szCs w:val="24"/>
          <w:u w:val="single"/>
          <w:lang w:val="fr"/>
        </w:rPr>
        <w:t>toutefois que</w:t>
      </w:r>
      <w:r w:rsidRPr="00926F00">
        <w:rPr>
          <w:rFonts w:ascii="Times New Roman" w:hAnsi="Times New Roman"/>
          <w:color w:val="auto"/>
          <w:sz w:val="24"/>
          <w:szCs w:val="24"/>
          <w:lang w:val="fr"/>
        </w:rPr>
        <w:t xml:space="preserve"> l’UNICEF et le Gouvernement doivent d’abord s’entendre sur les dépenses à engager à cet égard (y compris, mais sans s’y limiter, les honoraires d’avocat ou les frais de justice).  </w:t>
      </w:r>
    </w:p>
    <w:p w14:paraId="7A40FD3C" w14:textId="77777777" w:rsidR="00B02B03" w:rsidRDefault="00B02B03" w:rsidP="00B02B03">
      <w:pPr>
        <w:pStyle w:val="ListParagraph"/>
        <w:rPr>
          <w:rFonts w:ascii="Times New Roman" w:hAnsi="Times New Roman"/>
          <w:color w:val="auto"/>
          <w:sz w:val="24"/>
          <w:szCs w:val="24"/>
          <w:lang w:val="fr"/>
        </w:rPr>
      </w:pPr>
    </w:p>
    <w:p w14:paraId="7CB644E0" w14:textId="501F5550" w:rsidR="00F05532" w:rsidRPr="00B02B03" w:rsidRDefault="00F05532" w:rsidP="00F05532">
      <w:pPr>
        <w:numPr>
          <w:ilvl w:val="2"/>
          <w:numId w:val="6"/>
        </w:numPr>
        <w:tabs>
          <w:tab w:val="clear" w:pos="3770"/>
        </w:tabs>
        <w:ind w:left="630" w:hanging="630"/>
        <w:jc w:val="both"/>
        <w:rPr>
          <w:rFonts w:ascii="Times New Roman" w:hAnsi="Times New Roman"/>
          <w:color w:val="auto"/>
          <w:sz w:val="24"/>
          <w:szCs w:val="24"/>
          <w:lang w:val="fr-FR"/>
        </w:rPr>
      </w:pPr>
      <w:r w:rsidRPr="00B02B03">
        <w:rPr>
          <w:rFonts w:ascii="Times New Roman" w:hAnsi="Times New Roman"/>
          <w:color w:val="auto"/>
          <w:sz w:val="24"/>
          <w:szCs w:val="24"/>
          <w:lang w:val="fr"/>
        </w:rPr>
        <w:t xml:space="preserve">Toute indemnisation reçue par l’UNICEF de </w:t>
      </w:r>
      <w:r w:rsidRPr="00B02B03" w:rsidDel="00343475">
        <w:rPr>
          <w:rFonts w:ascii="Times New Roman" w:hAnsi="Times New Roman"/>
          <w:color w:val="auto"/>
          <w:sz w:val="24"/>
          <w:szCs w:val="24"/>
          <w:lang w:val="fr"/>
        </w:rPr>
        <w:t>fabricants, de fournisseurs ou d’expéditeurs découlant de ou liée à la responsabilité contractuelle ou autre de ces fabricants, fournisseurs ou expéditeurs en ce qui concerne l’achat et la livraison des fournitures, en règlement de</w:t>
      </w:r>
      <w:r w:rsidR="00B02B03">
        <w:rPr>
          <w:rFonts w:ascii="Times New Roman" w:hAnsi="Times New Roman"/>
          <w:color w:val="auto"/>
          <w:sz w:val="24"/>
          <w:szCs w:val="24"/>
          <w:lang w:val="fr"/>
        </w:rPr>
        <w:t xml:space="preserve"> </w:t>
      </w:r>
      <w:r w:rsidRPr="00B02B03">
        <w:rPr>
          <w:rFonts w:ascii="Times New Roman" w:hAnsi="Times New Roman"/>
          <w:color w:val="auto"/>
          <w:lang w:val="fr"/>
        </w:rPr>
        <w:t>la responsabilité du fabricant ou du fournisseur en relation</w:t>
      </w:r>
      <w:r w:rsidR="00B02B03">
        <w:rPr>
          <w:rFonts w:ascii="Times New Roman" w:hAnsi="Times New Roman"/>
          <w:color w:val="auto"/>
          <w:lang w:val="fr"/>
        </w:rPr>
        <w:t xml:space="preserve"> </w:t>
      </w:r>
      <w:r w:rsidRPr="00B02B03">
        <w:rPr>
          <w:rFonts w:ascii="Times New Roman" w:hAnsi="Times New Roman"/>
          <w:color w:val="auto"/>
          <w:sz w:val="24"/>
          <w:szCs w:val="24"/>
          <w:lang w:val="fr"/>
        </w:rPr>
        <w:t xml:space="preserve">avec la vente ou l’expédition des fournitures, sera pour le compte du </w:t>
      </w:r>
      <w:r w:rsidR="00B02B03">
        <w:rPr>
          <w:rFonts w:ascii="Times New Roman" w:hAnsi="Times New Roman"/>
          <w:color w:val="auto"/>
          <w:sz w:val="24"/>
          <w:szCs w:val="24"/>
          <w:lang w:val="fr"/>
        </w:rPr>
        <w:t>G</w:t>
      </w:r>
      <w:r w:rsidRPr="00B02B03">
        <w:rPr>
          <w:rFonts w:ascii="Times New Roman" w:hAnsi="Times New Roman"/>
          <w:color w:val="auto"/>
          <w:sz w:val="24"/>
          <w:szCs w:val="24"/>
          <w:lang w:val="fr"/>
        </w:rPr>
        <w:t xml:space="preserve">ouvernement et sera traitée par l’UNICEF conformément aux instructions du </w:t>
      </w:r>
      <w:r w:rsidR="00B02B03">
        <w:rPr>
          <w:rFonts w:ascii="Times New Roman" w:hAnsi="Times New Roman"/>
          <w:color w:val="auto"/>
          <w:sz w:val="24"/>
          <w:szCs w:val="24"/>
          <w:lang w:val="fr"/>
        </w:rPr>
        <w:t>G</w:t>
      </w:r>
      <w:r w:rsidRPr="00B02B03">
        <w:rPr>
          <w:rFonts w:ascii="Times New Roman" w:hAnsi="Times New Roman"/>
          <w:color w:val="auto"/>
          <w:sz w:val="24"/>
          <w:szCs w:val="24"/>
          <w:lang w:val="fr"/>
        </w:rPr>
        <w:t>ouvernement.</w:t>
      </w:r>
    </w:p>
    <w:p w14:paraId="777D2D99" w14:textId="77777777" w:rsidR="00F05532" w:rsidRPr="00F9554D" w:rsidRDefault="00F05532" w:rsidP="00F05532">
      <w:pPr>
        <w:jc w:val="both"/>
        <w:rPr>
          <w:rFonts w:ascii="Times New Roman" w:hAnsi="Times New Roman"/>
          <w:color w:val="auto"/>
          <w:sz w:val="24"/>
          <w:szCs w:val="24"/>
          <w:lang w:val="fr-FR"/>
        </w:rPr>
      </w:pPr>
    </w:p>
    <w:p w14:paraId="184B39E6" w14:textId="197EDD25" w:rsidR="00F05532" w:rsidRPr="00F9554D" w:rsidRDefault="00F05532" w:rsidP="00F05532">
      <w:pPr>
        <w:jc w:val="both"/>
        <w:rPr>
          <w:rFonts w:ascii="Times New Roman" w:hAnsi="Times New Roman"/>
          <w:b/>
          <w:bCs/>
          <w:color w:val="auto"/>
          <w:sz w:val="24"/>
          <w:szCs w:val="24"/>
          <w:lang w:val="fr-FR"/>
        </w:rPr>
      </w:pPr>
      <w:r w:rsidRPr="00F9554D">
        <w:rPr>
          <w:rFonts w:ascii="Times New Roman" w:hAnsi="Times New Roman"/>
          <w:b/>
          <w:bCs/>
          <w:color w:val="auto"/>
          <w:sz w:val="24"/>
          <w:szCs w:val="24"/>
          <w:lang w:val="fr"/>
        </w:rPr>
        <w:t xml:space="preserve">Responsabilité et réclamations relatives aux </w:t>
      </w:r>
      <w:r w:rsidR="00B02B03">
        <w:rPr>
          <w:rFonts w:ascii="Times New Roman" w:hAnsi="Times New Roman"/>
          <w:b/>
          <w:bCs/>
          <w:color w:val="auto"/>
          <w:sz w:val="24"/>
          <w:szCs w:val="24"/>
          <w:lang w:val="fr"/>
        </w:rPr>
        <w:t>V</w:t>
      </w:r>
      <w:r w:rsidRPr="00F9554D">
        <w:rPr>
          <w:rFonts w:ascii="Times New Roman" w:hAnsi="Times New Roman"/>
          <w:b/>
          <w:bCs/>
          <w:color w:val="auto"/>
          <w:sz w:val="24"/>
          <w:szCs w:val="24"/>
          <w:lang w:val="fr"/>
        </w:rPr>
        <w:t>accins</w:t>
      </w:r>
    </w:p>
    <w:p w14:paraId="18F8F503" w14:textId="77777777" w:rsidR="00F05532" w:rsidRPr="00F9554D" w:rsidRDefault="00F05532" w:rsidP="00F05532">
      <w:pPr>
        <w:jc w:val="both"/>
        <w:rPr>
          <w:rFonts w:ascii="Times New Roman" w:hAnsi="Times New Roman"/>
          <w:b/>
          <w:bCs/>
          <w:color w:val="auto"/>
          <w:sz w:val="24"/>
          <w:szCs w:val="24"/>
          <w:lang w:val="fr-FR"/>
        </w:rPr>
      </w:pPr>
    </w:p>
    <w:p w14:paraId="5F822DA6" w14:textId="7DD23E58" w:rsidR="00B02B03" w:rsidRDefault="00F05532" w:rsidP="00B02B03">
      <w:pPr>
        <w:pStyle w:val="ListParagraph"/>
        <w:spacing w:after="200"/>
        <w:ind w:left="630" w:hanging="630"/>
        <w:jc w:val="both"/>
        <w:rPr>
          <w:rFonts w:ascii="Times New Roman" w:hAnsi="Times New Roman"/>
          <w:color w:val="auto"/>
          <w:sz w:val="24"/>
          <w:szCs w:val="24"/>
          <w:lang w:val="fr"/>
        </w:rPr>
      </w:pPr>
      <w:r w:rsidRPr="00F9554D">
        <w:rPr>
          <w:rFonts w:ascii="Times New Roman" w:hAnsi="Times New Roman"/>
          <w:color w:val="auto"/>
          <w:sz w:val="24"/>
          <w:szCs w:val="24"/>
          <w:lang w:val="fr"/>
        </w:rPr>
        <w:t>8.</w:t>
      </w:r>
      <w:r w:rsidR="00B02B03">
        <w:rPr>
          <w:rFonts w:ascii="Times New Roman" w:hAnsi="Times New Roman"/>
          <w:color w:val="auto"/>
          <w:sz w:val="24"/>
          <w:szCs w:val="24"/>
          <w:lang w:val="fr"/>
        </w:rPr>
        <w:t xml:space="preserve">      </w:t>
      </w:r>
      <w:r w:rsidRPr="00F9554D">
        <w:rPr>
          <w:rFonts w:ascii="Times New Roman" w:hAnsi="Times New Roman"/>
          <w:color w:val="auto"/>
          <w:sz w:val="24"/>
          <w:szCs w:val="24"/>
          <w:lang w:val="fr"/>
        </w:rPr>
        <w:t>Les réclamations contre l’UNICEF découlant de l’achat des vaccins ou liées à l’achat des vaccins seront traitées conformément aux dispositions de</w:t>
      </w:r>
      <w:r w:rsidR="00154824">
        <w:rPr>
          <w:rFonts w:ascii="Times New Roman" w:hAnsi="Times New Roman"/>
          <w:color w:val="auto"/>
          <w:sz w:val="24"/>
          <w:szCs w:val="24"/>
          <w:lang w:val="fr"/>
        </w:rPr>
        <w:t>s</w:t>
      </w:r>
      <w:r w:rsidRPr="00F9554D">
        <w:rPr>
          <w:rFonts w:ascii="Times New Roman" w:hAnsi="Times New Roman"/>
          <w:color w:val="auto"/>
          <w:sz w:val="24"/>
          <w:szCs w:val="24"/>
          <w:lang w:val="fr"/>
        </w:rPr>
        <w:t xml:space="preserve"> B</w:t>
      </w:r>
      <w:r w:rsidR="00B02B03">
        <w:rPr>
          <w:rFonts w:ascii="Times New Roman" w:hAnsi="Times New Roman"/>
          <w:color w:val="auto"/>
          <w:sz w:val="24"/>
          <w:szCs w:val="24"/>
          <w:lang w:val="fr"/>
        </w:rPr>
        <w:t xml:space="preserve">PD </w:t>
      </w:r>
      <w:r w:rsidRPr="00F9554D">
        <w:rPr>
          <w:rFonts w:ascii="Times New Roman" w:hAnsi="Times New Roman"/>
          <w:color w:val="auto"/>
          <w:sz w:val="24"/>
          <w:szCs w:val="24"/>
          <w:lang w:val="fr"/>
        </w:rPr>
        <w:t xml:space="preserve">; à condition toutefois que les réclamations relatives à des contrats commerciaux déclarés par des parties avec lesquelles l’UNICEF a signé un </w:t>
      </w:r>
      <w:r w:rsidR="00B02B03">
        <w:rPr>
          <w:rFonts w:ascii="Times New Roman" w:hAnsi="Times New Roman"/>
          <w:color w:val="auto"/>
          <w:sz w:val="24"/>
          <w:szCs w:val="24"/>
          <w:lang w:val="fr"/>
        </w:rPr>
        <w:t>marché</w:t>
      </w:r>
      <w:r w:rsidRPr="00F9554D">
        <w:rPr>
          <w:rFonts w:ascii="Times New Roman" w:hAnsi="Times New Roman"/>
          <w:color w:val="auto"/>
          <w:sz w:val="24"/>
          <w:szCs w:val="24"/>
          <w:lang w:val="fr"/>
        </w:rPr>
        <w:t xml:space="preserve"> soient traitées conformément aux clauses de ce </w:t>
      </w:r>
      <w:r w:rsidR="00B02B03">
        <w:rPr>
          <w:rFonts w:ascii="Times New Roman" w:hAnsi="Times New Roman"/>
          <w:color w:val="auto"/>
          <w:sz w:val="24"/>
          <w:szCs w:val="24"/>
          <w:lang w:val="fr"/>
        </w:rPr>
        <w:t>marché</w:t>
      </w:r>
      <w:r w:rsidRPr="00F9554D">
        <w:rPr>
          <w:rFonts w:ascii="Times New Roman" w:hAnsi="Times New Roman"/>
          <w:color w:val="auto"/>
          <w:sz w:val="24"/>
          <w:szCs w:val="24"/>
          <w:lang w:val="fr"/>
        </w:rPr>
        <w:t>.</w:t>
      </w:r>
    </w:p>
    <w:p w14:paraId="2566C99A" w14:textId="77777777" w:rsidR="00B02B03" w:rsidRDefault="00B02B03" w:rsidP="00B02B03">
      <w:pPr>
        <w:pStyle w:val="ListParagraph"/>
        <w:spacing w:after="200"/>
        <w:ind w:left="630" w:hanging="630"/>
        <w:jc w:val="both"/>
        <w:rPr>
          <w:rFonts w:ascii="Times New Roman" w:hAnsi="Times New Roman"/>
          <w:color w:val="auto"/>
          <w:sz w:val="24"/>
          <w:szCs w:val="24"/>
          <w:lang w:val="fr"/>
        </w:rPr>
      </w:pPr>
      <w:r>
        <w:rPr>
          <w:rFonts w:ascii="Times New Roman" w:hAnsi="Times New Roman"/>
          <w:color w:val="auto"/>
          <w:sz w:val="24"/>
          <w:szCs w:val="24"/>
          <w:lang w:val="fr"/>
        </w:rPr>
        <w:t xml:space="preserve">9.     </w:t>
      </w:r>
      <w:r w:rsidR="00F05532" w:rsidRPr="00F9554D">
        <w:rPr>
          <w:rFonts w:ascii="Times New Roman" w:hAnsi="Times New Roman"/>
          <w:color w:val="auto"/>
          <w:sz w:val="24"/>
          <w:szCs w:val="24"/>
          <w:lang w:val="fr"/>
        </w:rPr>
        <w:t xml:space="preserve">À l’exception de </w:t>
      </w:r>
      <w:r>
        <w:rPr>
          <w:rFonts w:ascii="Times New Roman" w:hAnsi="Times New Roman"/>
          <w:color w:val="auto"/>
          <w:sz w:val="24"/>
          <w:szCs w:val="24"/>
          <w:lang w:val="fr"/>
        </w:rPr>
        <w:t xml:space="preserve">son </w:t>
      </w:r>
      <w:r w:rsidR="00F05532" w:rsidRPr="00F9554D">
        <w:rPr>
          <w:rFonts w:ascii="Times New Roman" w:hAnsi="Times New Roman"/>
          <w:color w:val="auto"/>
          <w:sz w:val="24"/>
          <w:szCs w:val="24"/>
          <w:lang w:val="fr"/>
        </w:rPr>
        <w:t>incapacité d’exécuter l’a</w:t>
      </w:r>
      <w:r>
        <w:rPr>
          <w:rFonts w:ascii="Times New Roman" w:hAnsi="Times New Roman"/>
          <w:color w:val="auto"/>
          <w:sz w:val="24"/>
          <w:szCs w:val="24"/>
          <w:lang w:val="fr"/>
        </w:rPr>
        <w:t xml:space="preserve">cquisition </w:t>
      </w:r>
      <w:r w:rsidR="00F05532" w:rsidRPr="00F9554D">
        <w:rPr>
          <w:rFonts w:ascii="Times New Roman" w:hAnsi="Times New Roman"/>
          <w:color w:val="auto"/>
          <w:sz w:val="24"/>
          <w:szCs w:val="24"/>
          <w:lang w:val="fr"/>
        </w:rPr>
        <w:t xml:space="preserve">conformément à une </w:t>
      </w:r>
      <w:r>
        <w:rPr>
          <w:rFonts w:ascii="Times New Roman" w:hAnsi="Times New Roman"/>
          <w:color w:val="auto"/>
          <w:sz w:val="24"/>
          <w:szCs w:val="24"/>
          <w:lang w:val="fr"/>
        </w:rPr>
        <w:t>E</w:t>
      </w:r>
      <w:r w:rsidR="00F05532" w:rsidRPr="00F9554D">
        <w:rPr>
          <w:rFonts w:ascii="Times New Roman" w:hAnsi="Times New Roman"/>
          <w:color w:val="auto"/>
          <w:sz w:val="24"/>
          <w:szCs w:val="24"/>
          <w:lang w:val="fr"/>
        </w:rPr>
        <w:t xml:space="preserve">stimation </w:t>
      </w:r>
      <w:r w:rsidR="00F05532" w:rsidRPr="00B02B03">
        <w:rPr>
          <w:rFonts w:ascii="Times New Roman" w:hAnsi="Times New Roman"/>
          <w:color w:val="auto"/>
          <w:sz w:val="24"/>
          <w:szCs w:val="24"/>
          <w:lang w:val="fr"/>
        </w:rPr>
        <w:t xml:space="preserve">des </w:t>
      </w:r>
      <w:r>
        <w:rPr>
          <w:rFonts w:ascii="Times New Roman" w:hAnsi="Times New Roman"/>
          <w:color w:val="auto"/>
          <w:sz w:val="24"/>
          <w:szCs w:val="24"/>
          <w:lang w:val="fr"/>
        </w:rPr>
        <w:t>C</w:t>
      </w:r>
      <w:r w:rsidR="00F05532" w:rsidRPr="00B02B03">
        <w:rPr>
          <w:rFonts w:ascii="Times New Roman" w:hAnsi="Times New Roman"/>
          <w:color w:val="auto"/>
          <w:sz w:val="24"/>
          <w:szCs w:val="24"/>
          <w:lang w:val="fr"/>
        </w:rPr>
        <w:t xml:space="preserve">oûts avec une diligence raisonnable, l’UNICEF n’assumera aucune responsabilité pour toute réclamation, y compris les réclamations de tiers, de quelque nature que ce soit découlant de ou liée à l’achat, à la distribution et à l’utilisation des </w:t>
      </w:r>
      <w:r>
        <w:rPr>
          <w:rFonts w:ascii="Times New Roman" w:hAnsi="Times New Roman"/>
          <w:color w:val="auto"/>
          <w:sz w:val="24"/>
          <w:szCs w:val="24"/>
          <w:lang w:val="fr"/>
        </w:rPr>
        <w:t>V</w:t>
      </w:r>
      <w:r w:rsidR="00F05532" w:rsidRPr="00B02B03">
        <w:rPr>
          <w:rFonts w:ascii="Times New Roman" w:hAnsi="Times New Roman"/>
          <w:color w:val="auto"/>
          <w:sz w:val="24"/>
          <w:szCs w:val="24"/>
          <w:lang w:val="fr"/>
        </w:rPr>
        <w:t>accins dans le cadre du</w:t>
      </w:r>
      <w:r w:rsidR="00F05532" w:rsidRPr="00B02B03">
        <w:rPr>
          <w:rFonts w:ascii="Times New Roman" w:hAnsi="Times New Roman"/>
          <w:color w:val="auto"/>
          <w:lang w:val="fr"/>
        </w:rPr>
        <w:t xml:space="preserve"> présent </w:t>
      </w:r>
      <w:r>
        <w:rPr>
          <w:rFonts w:ascii="Times New Roman" w:hAnsi="Times New Roman"/>
          <w:color w:val="auto"/>
          <w:lang w:val="fr"/>
        </w:rPr>
        <w:t>A</w:t>
      </w:r>
      <w:r w:rsidR="00F05532" w:rsidRPr="00B02B03">
        <w:rPr>
          <w:rFonts w:ascii="Times New Roman" w:hAnsi="Times New Roman"/>
          <w:color w:val="auto"/>
          <w:lang w:val="fr"/>
        </w:rPr>
        <w:t xml:space="preserve">ccord et fournis conformément à une ou plusieurs </w:t>
      </w:r>
      <w:r>
        <w:rPr>
          <w:rFonts w:ascii="Times New Roman" w:hAnsi="Times New Roman"/>
          <w:color w:val="auto"/>
          <w:lang w:val="fr"/>
        </w:rPr>
        <w:t>E</w:t>
      </w:r>
      <w:r w:rsidR="00F05532" w:rsidRPr="00B02B03">
        <w:rPr>
          <w:rFonts w:ascii="Times New Roman" w:hAnsi="Times New Roman"/>
          <w:color w:val="auto"/>
          <w:lang w:val="fr"/>
        </w:rPr>
        <w:t>stimations de</w:t>
      </w:r>
      <w:r w:rsidR="00F05532" w:rsidRPr="00B02B03">
        <w:rPr>
          <w:rFonts w:ascii="Times New Roman" w:hAnsi="Times New Roman"/>
          <w:color w:val="auto"/>
          <w:sz w:val="24"/>
          <w:szCs w:val="24"/>
          <w:lang w:val="fr"/>
        </w:rPr>
        <w:t xml:space="preserve"> </w:t>
      </w:r>
      <w:r>
        <w:rPr>
          <w:rFonts w:ascii="Times New Roman" w:hAnsi="Times New Roman"/>
          <w:color w:val="auto"/>
          <w:sz w:val="24"/>
          <w:szCs w:val="24"/>
          <w:lang w:val="fr"/>
        </w:rPr>
        <w:t>C</w:t>
      </w:r>
      <w:r w:rsidR="00F05532" w:rsidRPr="00B02B03">
        <w:rPr>
          <w:rFonts w:ascii="Times New Roman" w:hAnsi="Times New Roman"/>
          <w:color w:val="auto"/>
          <w:sz w:val="24"/>
          <w:szCs w:val="24"/>
          <w:lang w:val="fr"/>
        </w:rPr>
        <w:t xml:space="preserve">oûts. Le </w:t>
      </w:r>
      <w:r>
        <w:rPr>
          <w:rFonts w:ascii="Times New Roman" w:hAnsi="Times New Roman"/>
          <w:color w:val="auto"/>
          <w:sz w:val="24"/>
          <w:szCs w:val="24"/>
          <w:lang w:val="fr"/>
        </w:rPr>
        <w:t>G</w:t>
      </w:r>
      <w:r w:rsidR="00F05532" w:rsidRPr="00B02B03">
        <w:rPr>
          <w:rFonts w:ascii="Times New Roman" w:hAnsi="Times New Roman"/>
          <w:color w:val="auto"/>
          <w:sz w:val="24"/>
          <w:szCs w:val="24"/>
          <w:lang w:val="fr"/>
        </w:rPr>
        <w:t xml:space="preserve">ouvernement </w:t>
      </w:r>
      <w:r w:rsidR="00F05532" w:rsidRPr="00F9554D">
        <w:rPr>
          <w:rFonts w:ascii="Times New Roman" w:hAnsi="Times New Roman"/>
          <w:color w:val="auto"/>
          <w:sz w:val="24"/>
          <w:szCs w:val="24"/>
          <w:lang w:val="fr"/>
        </w:rPr>
        <w:t xml:space="preserve">est seul responsable de toute responsabilité qui pourrait survenir en relation avec l’utilisation, l’administration, l’entreposage, la manipulation ou la distribution des </w:t>
      </w:r>
      <w:r>
        <w:rPr>
          <w:rFonts w:ascii="Times New Roman" w:hAnsi="Times New Roman"/>
          <w:color w:val="auto"/>
          <w:sz w:val="24"/>
          <w:szCs w:val="24"/>
          <w:lang w:val="fr"/>
        </w:rPr>
        <w:t>V</w:t>
      </w:r>
      <w:r w:rsidR="00F05532" w:rsidRPr="00F9554D">
        <w:rPr>
          <w:rFonts w:ascii="Times New Roman" w:hAnsi="Times New Roman"/>
          <w:color w:val="auto"/>
          <w:sz w:val="24"/>
          <w:szCs w:val="24"/>
          <w:lang w:val="fr"/>
        </w:rPr>
        <w:t xml:space="preserve">accins livrés au pays.  </w:t>
      </w:r>
    </w:p>
    <w:p w14:paraId="4A8EEE7B" w14:textId="77777777" w:rsidR="00C63B90" w:rsidRDefault="00B02B03" w:rsidP="00C63B90">
      <w:pPr>
        <w:pStyle w:val="ListParagraph"/>
        <w:spacing w:after="200"/>
        <w:ind w:left="630" w:hanging="630"/>
        <w:jc w:val="both"/>
        <w:rPr>
          <w:rFonts w:ascii="Times New Roman" w:hAnsi="Times New Roman"/>
          <w:color w:val="auto"/>
          <w:sz w:val="24"/>
          <w:szCs w:val="24"/>
          <w:lang w:val="fr"/>
        </w:rPr>
      </w:pPr>
      <w:r>
        <w:rPr>
          <w:rFonts w:ascii="Times New Roman" w:hAnsi="Times New Roman"/>
          <w:color w:val="auto"/>
          <w:sz w:val="24"/>
          <w:szCs w:val="24"/>
          <w:lang w:val="fr"/>
        </w:rPr>
        <w:t xml:space="preserve">10.     </w:t>
      </w:r>
      <w:r w:rsidR="00F05532" w:rsidRPr="00F9554D">
        <w:rPr>
          <w:rFonts w:ascii="Times New Roman" w:hAnsi="Times New Roman"/>
          <w:color w:val="auto"/>
          <w:sz w:val="24"/>
          <w:szCs w:val="24"/>
          <w:lang w:val="fr"/>
        </w:rPr>
        <w:t xml:space="preserve">Le </w:t>
      </w:r>
      <w:r>
        <w:rPr>
          <w:rFonts w:ascii="Times New Roman" w:hAnsi="Times New Roman"/>
          <w:color w:val="auto"/>
          <w:sz w:val="24"/>
          <w:szCs w:val="24"/>
          <w:lang w:val="fr"/>
        </w:rPr>
        <w:t>G</w:t>
      </w:r>
      <w:r w:rsidR="00F05532" w:rsidRPr="00F9554D">
        <w:rPr>
          <w:rFonts w:ascii="Times New Roman" w:hAnsi="Times New Roman"/>
          <w:color w:val="auto"/>
          <w:sz w:val="24"/>
          <w:szCs w:val="24"/>
          <w:lang w:val="fr"/>
        </w:rPr>
        <w:t>ouvernement indemnisera, dégagera de toute responsabilité et défendra, à ses frais, l’UNICEF, ses fonctionnaires, employés et consultants, contre toutes les poursuites, réclamations, demandes, pertes et responsabilités de quelque nature que ce soit, en relation avec toute réclamation de tiers ou autre cause d’action découlant de ou liée à l’</w:t>
      </w:r>
      <w:r>
        <w:rPr>
          <w:rFonts w:ascii="Times New Roman" w:hAnsi="Times New Roman"/>
          <w:color w:val="auto"/>
          <w:sz w:val="24"/>
          <w:szCs w:val="24"/>
          <w:lang w:val="fr"/>
        </w:rPr>
        <w:t>E</w:t>
      </w:r>
      <w:r w:rsidR="00F05532" w:rsidRPr="00F9554D">
        <w:rPr>
          <w:rFonts w:ascii="Times New Roman" w:hAnsi="Times New Roman"/>
          <w:color w:val="auto"/>
          <w:sz w:val="24"/>
          <w:szCs w:val="24"/>
          <w:lang w:val="fr"/>
        </w:rPr>
        <w:t xml:space="preserve">stimation des </w:t>
      </w:r>
      <w:r>
        <w:rPr>
          <w:rFonts w:ascii="Times New Roman" w:hAnsi="Times New Roman"/>
          <w:color w:val="auto"/>
          <w:sz w:val="24"/>
          <w:szCs w:val="24"/>
          <w:lang w:val="fr"/>
        </w:rPr>
        <w:t>C</w:t>
      </w:r>
      <w:r w:rsidR="00F05532" w:rsidRPr="00F9554D">
        <w:rPr>
          <w:rFonts w:ascii="Times New Roman" w:hAnsi="Times New Roman"/>
          <w:color w:val="auto"/>
          <w:sz w:val="24"/>
          <w:szCs w:val="24"/>
          <w:lang w:val="fr"/>
        </w:rPr>
        <w:t>oûts. L’UNICEF signalera au Gouvernement toute action, procédure, réclamation, demande, perte ou responsabilité dans un délai raisonnable après avoir reçu la notification effective.</w:t>
      </w:r>
    </w:p>
    <w:p w14:paraId="10522BBA" w14:textId="4AE3350A" w:rsidR="00C63B90" w:rsidRDefault="00C63B90" w:rsidP="00C63B90">
      <w:pPr>
        <w:pStyle w:val="ListParagraph"/>
        <w:spacing w:after="200"/>
        <w:ind w:left="630" w:hanging="630"/>
        <w:jc w:val="both"/>
        <w:rPr>
          <w:rFonts w:ascii="Times New Roman" w:hAnsi="Times New Roman"/>
          <w:color w:val="auto"/>
          <w:sz w:val="24"/>
          <w:szCs w:val="24"/>
          <w:lang w:val="fr"/>
        </w:rPr>
      </w:pPr>
      <w:r>
        <w:rPr>
          <w:rFonts w:ascii="Times New Roman" w:hAnsi="Times New Roman"/>
          <w:color w:val="auto"/>
          <w:sz w:val="24"/>
          <w:szCs w:val="24"/>
          <w:lang w:val="fr"/>
        </w:rPr>
        <w:t xml:space="preserve">11.   </w:t>
      </w:r>
      <w:r w:rsidR="00F05532" w:rsidRPr="00F9554D">
        <w:rPr>
          <w:rFonts w:ascii="Times New Roman" w:hAnsi="Times New Roman"/>
          <w:color w:val="auto"/>
          <w:sz w:val="24"/>
          <w:szCs w:val="24"/>
          <w:lang w:val="fr"/>
        </w:rPr>
        <w:t xml:space="preserve">Le </w:t>
      </w:r>
      <w:r>
        <w:rPr>
          <w:rFonts w:ascii="Times New Roman" w:hAnsi="Times New Roman"/>
          <w:color w:val="auto"/>
          <w:sz w:val="24"/>
          <w:szCs w:val="24"/>
          <w:lang w:val="fr"/>
        </w:rPr>
        <w:t>G</w:t>
      </w:r>
      <w:r w:rsidR="00F05532" w:rsidRPr="00F9554D">
        <w:rPr>
          <w:rFonts w:ascii="Times New Roman" w:hAnsi="Times New Roman"/>
          <w:color w:val="auto"/>
          <w:sz w:val="24"/>
          <w:szCs w:val="24"/>
          <w:lang w:val="fr"/>
        </w:rPr>
        <w:t>ouvernement sera responsable de faire valoir toutes les réclamations à sa disposition conformément à l’</w:t>
      </w:r>
      <w:r>
        <w:rPr>
          <w:rFonts w:ascii="Times New Roman" w:hAnsi="Times New Roman"/>
          <w:color w:val="auto"/>
          <w:sz w:val="24"/>
          <w:szCs w:val="24"/>
          <w:lang w:val="fr"/>
        </w:rPr>
        <w:t>accord</w:t>
      </w:r>
      <w:r w:rsidR="00F05532" w:rsidRPr="00F9554D">
        <w:rPr>
          <w:rFonts w:ascii="Times New Roman" w:hAnsi="Times New Roman"/>
          <w:color w:val="auto"/>
          <w:sz w:val="24"/>
          <w:szCs w:val="24"/>
          <w:lang w:val="fr"/>
        </w:rPr>
        <w:t xml:space="preserve"> d’indemnisation et de responsabilité pertinente, le</w:t>
      </w:r>
      <w:r w:rsidR="00F05532" w:rsidRPr="00F9554D">
        <w:rPr>
          <w:rFonts w:ascii="Times New Roman" w:hAnsi="Times New Roman"/>
          <w:lang w:val="fr"/>
        </w:rPr>
        <w:t xml:space="preserve"> cas</w:t>
      </w:r>
      <w:r w:rsidR="00F05532" w:rsidRPr="00F9554D">
        <w:rPr>
          <w:rFonts w:ascii="Times New Roman" w:hAnsi="Times New Roman"/>
          <w:color w:val="auto"/>
          <w:sz w:val="24"/>
          <w:szCs w:val="24"/>
          <w:lang w:val="fr"/>
        </w:rPr>
        <w:t xml:space="preserve"> échéant, qu’il a signé avec le fournisseur concerné. L’UNICEF fournira toute l’assistance raisonnable au Gouvernement en ce qui concerne ces demandes </w:t>
      </w:r>
      <w:r w:rsidR="00D952AE" w:rsidRPr="00F9554D">
        <w:rPr>
          <w:rFonts w:ascii="Times New Roman" w:hAnsi="Times New Roman"/>
          <w:color w:val="auto"/>
          <w:sz w:val="24"/>
          <w:szCs w:val="24"/>
          <w:lang w:val="fr"/>
        </w:rPr>
        <w:t>d’indemnisation ;</w:t>
      </w:r>
      <w:r>
        <w:rPr>
          <w:rFonts w:ascii="Times New Roman" w:hAnsi="Times New Roman"/>
          <w:color w:val="auto"/>
          <w:sz w:val="24"/>
          <w:szCs w:val="24"/>
          <w:lang w:val="fr"/>
        </w:rPr>
        <w:t xml:space="preserve"> </w:t>
      </w:r>
      <w:r w:rsidR="00D952AE">
        <w:rPr>
          <w:rFonts w:ascii="Times New Roman" w:hAnsi="Times New Roman"/>
          <w:color w:val="auto"/>
          <w:sz w:val="24"/>
          <w:szCs w:val="24"/>
          <w:lang w:val="fr"/>
        </w:rPr>
        <w:t xml:space="preserve"> </w:t>
      </w:r>
      <w:r w:rsidR="00F05532" w:rsidRPr="00C63B90">
        <w:rPr>
          <w:rFonts w:ascii="Times New Roman" w:hAnsi="Times New Roman"/>
          <w:color w:val="auto"/>
          <w:sz w:val="24"/>
          <w:szCs w:val="24"/>
          <w:lang w:val="fr"/>
        </w:rPr>
        <w:t>à</w:t>
      </w:r>
      <w:r w:rsidR="00F05532" w:rsidRPr="00C63B90">
        <w:rPr>
          <w:rFonts w:ascii="Times New Roman" w:hAnsi="Times New Roman"/>
          <w:color w:val="auto"/>
          <w:lang w:val="fr"/>
        </w:rPr>
        <w:t xml:space="preserve"> condition toutefois</w:t>
      </w:r>
      <w:r w:rsidR="00F05532" w:rsidRPr="00C63B90">
        <w:rPr>
          <w:rFonts w:ascii="Times New Roman" w:hAnsi="Times New Roman"/>
          <w:color w:val="auto"/>
          <w:sz w:val="24"/>
          <w:szCs w:val="24"/>
          <w:lang w:val="fr"/>
        </w:rPr>
        <w:t xml:space="preserve"> que l’UNICEF et le Gouvernement s’entendent d’abord sur les dépenses à engager à cet égard (y compris, mais sans s’y limiter, les honoraires d’avocat ou les frais de justice).  </w:t>
      </w:r>
    </w:p>
    <w:p w14:paraId="1FF9C0DA" w14:textId="76AFFE72" w:rsidR="00F05532" w:rsidRPr="00F9554D" w:rsidRDefault="00C63B90" w:rsidP="00C63B90">
      <w:pPr>
        <w:pStyle w:val="ListParagraph"/>
        <w:spacing w:after="200"/>
        <w:ind w:left="630" w:hanging="630"/>
        <w:jc w:val="both"/>
        <w:rPr>
          <w:rFonts w:ascii="Times New Roman" w:hAnsi="Times New Roman"/>
          <w:color w:val="auto"/>
          <w:sz w:val="24"/>
          <w:szCs w:val="24"/>
          <w:lang w:val="fr-FR"/>
        </w:rPr>
      </w:pPr>
      <w:r>
        <w:rPr>
          <w:rFonts w:ascii="Times New Roman" w:hAnsi="Times New Roman"/>
          <w:color w:val="auto"/>
          <w:sz w:val="24"/>
          <w:szCs w:val="24"/>
          <w:lang w:val="fr"/>
        </w:rPr>
        <w:t xml:space="preserve">12.   </w:t>
      </w:r>
      <w:r w:rsidR="00F05532" w:rsidRPr="00F9554D">
        <w:rPr>
          <w:rFonts w:ascii="Times New Roman" w:hAnsi="Times New Roman"/>
          <w:color w:val="auto"/>
          <w:sz w:val="24"/>
          <w:szCs w:val="24"/>
          <w:lang w:val="fr"/>
        </w:rPr>
        <w:t xml:space="preserve">Toute indemnisation reçue par l’UNICEF de fournisseurs ou d’expéditeurs découlant de ou liée à la responsabilité contractuelle ou autre de ces fournisseurs ou expéditeurs en relation avec l’achat et la livraison des </w:t>
      </w:r>
      <w:r>
        <w:rPr>
          <w:rFonts w:ascii="Times New Roman" w:hAnsi="Times New Roman"/>
          <w:color w:val="auto"/>
          <w:sz w:val="24"/>
          <w:szCs w:val="24"/>
          <w:lang w:val="fr"/>
        </w:rPr>
        <w:t>V</w:t>
      </w:r>
      <w:r w:rsidR="00F05532" w:rsidRPr="00F9554D">
        <w:rPr>
          <w:rFonts w:ascii="Times New Roman" w:hAnsi="Times New Roman"/>
          <w:color w:val="auto"/>
          <w:sz w:val="24"/>
          <w:szCs w:val="24"/>
          <w:lang w:val="fr"/>
        </w:rPr>
        <w:t xml:space="preserve">accins, en règlement de la responsabilité du fournisseur en relation avec la vente ou l’expédition des </w:t>
      </w:r>
      <w:r>
        <w:rPr>
          <w:rFonts w:ascii="Times New Roman" w:hAnsi="Times New Roman"/>
          <w:color w:val="auto"/>
          <w:sz w:val="24"/>
          <w:szCs w:val="24"/>
          <w:lang w:val="fr"/>
        </w:rPr>
        <w:t>V</w:t>
      </w:r>
      <w:r w:rsidR="00F05532" w:rsidRPr="00F9554D">
        <w:rPr>
          <w:rFonts w:ascii="Times New Roman" w:hAnsi="Times New Roman"/>
          <w:color w:val="auto"/>
          <w:sz w:val="24"/>
          <w:szCs w:val="24"/>
          <w:lang w:val="fr"/>
        </w:rPr>
        <w:t xml:space="preserve">accins sera pour le compte du </w:t>
      </w:r>
      <w:r>
        <w:rPr>
          <w:rFonts w:ascii="Times New Roman" w:hAnsi="Times New Roman"/>
          <w:color w:val="auto"/>
          <w:sz w:val="24"/>
          <w:szCs w:val="24"/>
          <w:lang w:val="fr"/>
        </w:rPr>
        <w:t>G</w:t>
      </w:r>
      <w:r w:rsidR="00F05532" w:rsidRPr="00F9554D">
        <w:rPr>
          <w:rFonts w:ascii="Times New Roman" w:hAnsi="Times New Roman"/>
          <w:color w:val="auto"/>
          <w:sz w:val="24"/>
          <w:szCs w:val="24"/>
          <w:lang w:val="fr"/>
        </w:rPr>
        <w:t xml:space="preserve">ouvernement et sera traitée par l’UNICEF conformément aux instructions du </w:t>
      </w:r>
      <w:r>
        <w:rPr>
          <w:rFonts w:ascii="Times New Roman" w:hAnsi="Times New Roman"/>
          <w:color w:val="auto"/>
          <w:sz w:val="24"/>
          <w:szCs w:val="24"/>
          <w:lang w:val="fr"/>
        </w:rPr>
        <w:t>G</w:t>
      </w:r>
      <w:r w:rsidR="00F05532" w:rsidRPr="00F9554D">
        <w:rPr>
          <w:rFonts w:ascii="Times New Roman" w:hAnsi="Times New Roman"/>
          <w:color w:val="auto"/>
          <w:sz w:val="24"/>
          <w:szCs w:val="24"/>
          <w:lang w:val="fr"/>
        </w:rPr>
        <w:t>ouvernement.</w:t>
      </w:r>
    </w:p>
    <w:p w14:paraId="74481FD6" w14:textId="77777777" w:rsidR="00F05532" w:rsidRPr="00F9554D" w:rsidRDefault="00F05532" w:rsidP="00F05532">
      <w:pPr>
        <w:jc w:val="both"/>
        <w:rPr>
          <w:rFonts w:ascii="Times New Roman" w:hAnsi="Times New Roman"/>
          <w:color w:val="auto"/>
          <w:sz w:val="24"/>
          <w:szCs w:val="24"/>
          <w:lang w:val="fr-FR"/>
        </w:rPr>
      </w:pPr>
      <w:r w:rsidRPr="00F9554D">
        <w:rPr>
          <w:rFonts w:ascii="Times New Roman" w:hAnsi="Times New Roman"/>
          <w:color w:val="auto"/>
          <w:sz w:val="24"/>
          <w:szCs w:val="24"/>
          <w:lang w:val="fr-FR"/>
        </w:rPr>
        <w:t xml:space="preserve">  </w:t>
      </w:r>
    </w:p>
    <w:p w14:paraId="0DFA3D58" w14:textId="2A9FEAE5" w:rsidR="00F05532" w:rsidRPr="00F9554D" w:rsidRDefault="00C63B90" w:rsidP="00F05532">
      <w:pPr>
        <w:jc w:val="both"/>
        <w:rPr>
          <w:rFonts w:ascii="Times New Roman" w:hAnsi="Times New Roman"/>
          <w:b/>
          <w:color w:val="auto"/>
          <w:sz w:val="24"/>
          <w:szCs w:val="24"/>
          <w:lang w:val="fr-FR"/>
        </w:rPr>
      </w:pPr>
      <w:r>
        <w:rPr>
          <w:rFonts w:ascii="Times New Roman" w:hAnsi="Times New Roman"/>
          <w:b/>
          <w:color w:val="auto"/>
          <w:sz w:val="24"/>
          <w:szCs w:val="24"/>
          <w:lang w:val="fr"/>
        </w:rPr>
        <w:t>F</w:t>
      </w:r>
      <w:r w:rsidR="00F05532" w:rsidRPr="00F9554D">
        <w:rPr>
          <w:rFonts w:ascii="Times New Roman" w:hAnsi="Times New Roman"/>
          <w:b/>
          <w:color w:val="auto"/>
          <w:sz w:val="24"/>
          <w:szCs w:val="24"/>
          <w:lang w:val="fr"/>
        </w:rPr>
        <w:t xml:space="preserve">orce </w:t>
      </w:r>
      <w:r>
        <w:rPr>
          <w:rFonts w:ascii="Times New Roman" w:hAnsi="Times New Roman"/>
          <w:b/>
          <w:color w:val="auto"/>
          <w:sz w:val="24"/>
          <w:szCs w:val="24"/>
          <w:lang w:val="fr"/>
        </w:rPr>
        <w:t>M</w:t>
      </w:r>
      <w:r w:rsidR="00F05532" w:rsidRPr="00F9554D">
        <w:rPr>
          <w:rFonts w:ascii="Times New Roman" w:hAnsi="Times New Roman"/>
          <w:b/>
          <w:color w:val="auto"/>
          <w:sz w:val="24"/>
          <w:szCs w:val="24"/>
          <w:lang w:val="fr"/>
        </w:rPr>
        <w:t>ajeure</w:t>
      </w:r>
    </w:p>
    <w:p w14:paraId="54102253" w14:textId="77777777" w:rsidR="00F05532" w:rsidRPr="00F9554D" w:rsidRDefault="00F05532" w:rsidP="00F05532">
      <w:pPr>
        <w:jc w:val="both"/>
        <w:rPr>
          <w:rFonts w:ascii="Times New Roman" w:hAnsi="Times New Roman"/>
          <w:color w:val="auto"/>
          <w:sz w:val="24"/>
          <w:szCs w:val="24"/>
          <w:lang w:val="fr-FR"/>
        </w:rPr>
      </w:pPr>
    </w:p>
    <w:p w14:paraId="0A019D54" w14:textId="70E6D314" w:rsidR="00F05532" w:rsidRPr="00C63B90" w:rsidRDefault="00F05532" w:rsidP="00C63B90">
      <w:pPr>
        <w:pStyle w:val="ListParagraph"/>
        <w:numPr>
          <w:ilvl w:val="0"/>
          <w:numId w:val="38"/>
        </w:numPr>
        <w:tabs>
          <w:tab w:val="clear" w:pos="1080"/>
        </w:tabs>
        <w:ind w:left="630" w:hanging="630"/>
        <w:jc w:val="both"/>
        <w:rPr>
          <w:rFonts w:ascii="Times New Roman" w:hAnsi="Times New Roman"/>
          <w:color w:val="auto"/>
          <w:sz w:val="24"/>
          <w:szCs w:val="24"/>
          <w:lang w:val="fr-FR"/>
        </w:rPr>
      </w:pPr>
      <w:r w:rsidRPr="00C63B90">
        <w:rPr>
          <w:rFonts w:ascii="Times New Roman" w:hAnsi="Times New Roman"/>
          <w:color w:val="auto"/>
          <w:sz w:val="24"/>
          <w:szCs w:val="24"/>
          <w:lang w:val="fr"/>
        </w:rPr>
        <w:t xml:space="preserve">Chaque partie empêchée par un cas de force majeure de remplir ses obligations ne sera pas considérée comme en violation de ces obligations. Ladite partie déploiera tous les efforts raisonnables pour atténuer les conséquences de la force majeure.  Parallèlement, les parties </w:t>
      </w:r>
      <w:r w:rsidR="00C63B90">
        <w:rPr>
          <w:rFonts w:ascii="Times New Roman" w:hAnsi="Times New Roman"/>
          <w:color w:val="auto"/>
          <w:sz w:val="24"/>
          <w:szCs w:val="24"/>
          <w:lang w:val="fr"/>
        </w:rPr>
        <w:t xml:space="preserve">doivent </w:t>
      </w:r>
      <w:r w:rsidRPr="00C63B90">
        <w:rPr>
          <w:rFonts w:ascii="Times New Roman" w:hAnsi="Times New Roman"/>
          <w:color w:val="auto"/>
          <w:sz w:val="24"/>
          <w:szCs w:val="24"/>
          <w:lang w:val="fr"/>
        </w:rPr>
        <w:t>se consulte</w:t>
      </w:r>
      <w:r w:rsidR="00C63B90">
        <w:rPr>
          <w:rFonts w:ascii="Times New Roman" w:hAnsi="Times New Roman"/>
          <w:color w:val="auto"/>
          <w:sz w:val="24"/>
          <w:szCs w:val="24"/>
          <w:lang w:val="fr"/>
        </w:rPr>
        <w:t>r</w:t>
      </w:r>
      <w:r w:rsidRPr="00C63B90">
        <w:rPr>
          <w:rFonts w:ascii="Times New Roman" w:hAnsi="Times New Roman"/>
          <w:color w:val="auto"/>
          <w:sz w:val="24"/>
          <w:szCs w:val="24"/>
          <w:lang w:val="fr"/>
        </w:rPr>
        <w:t xml:space="preserve"> sur les modalités de la poursuite de l’exécution de l’</w:t>
      </w:r>
      <w:r w:rsidR="00C63B90">
        <w:rPr>
          <w:rFonts w:ascii="Times New Roman" w:hAnsi="Times New Roman"/>
          <w:color w:val="auto"/>
          <w:sz w:val="24"/>
          <w:szCs w:val="24"/>
          <w:lang w:val="fr"/>
        </w:rPr>
        <w:t>A</w:t>
      </w:r>
      <w:r w:rsidRPr="00C63B90">
        <w:rPr>
          <w:rFonts w:ascii="Times New Roman" w:hAnsi="Times New Roman"/>
          <w:color w:val="auto"/>
          <w:sz w:val="24"/>
          <w:szCs w:val="24"/>
          <w:lang w:val="fr"/>
        </w:rPr>
        <w:t xml:space="preserve">ccord.  La force majeure telle qu’elle est utilisée dans le présent Accord est définie comme </w:t>
      </w:r>
      <w:r w:rsidR="00C63B90">
        <w:rPr>
          <w:rFonts w:ascii="Times New Roman" w:hAnsi="Times New Roman"/>
          <w:color w:val="auto"/>
          <w:sz w:val="24"/>
          <w:szCs w:val="24"/>
          <w:lang w:val="fr"/>
        </w:rPr>
        <w:t xml:space="preserve">résultant </w:t>
      </w:r>
      <w:r w:rsidRPr="00C63B90">
        <w:rPr>
          <w:rFonts w:ascii="Times New Roman" w:hAnsi="Times New Roman"/>
          <w:color w:val="auto"/>
          <w:sz w:val="24"/>
          <w:szCs w:val="24"/>
          <w:lang w:val="fr"/>
        </w:rPr>
        <w:t>de catastrophes naturelles telles que, mais sans s’y limiter, les tremblements de terre, les inondations, l’activité cyclonique ou volcanique; guerre (déclarée ou non), invasion, acte d’ennemis étrangers, rébellion, terrorisme, révolution, insurrection, pouvoir militaire ou usurpé, guerre civile, émeute, agitation, désordre; les rayonnements ionisants ou les contaminations par radioactivité; d’autres actes de nature ou de force similaires.</w:t>
      </w:r>
    </w:p>
    <w:p w14:paraId="7AFD4474" w14:textId="77777777" w:rsidR="00F05532" w:rsidRPr="00F9554D" w:rsidRDefault="00F05532" w:rsidP="00F05532">
      <w:pPr>
        <w:rPr>
          <w:rFonts w:ascii="Times New Roman" w:hAnsi="Times New Roman"/>
          <w:lang w:val="fr-FR"/>
        </w:rPr>
      </w:pPr>
    </w:p>
    <w:p w14:paraId="2D3853E7" w14:textId="77777777" w:rsidR="00687A07" w:rsidRPr="00F05532" w:rsidRDefault="00687A07" w:rsidP="00687A07">
      <w:pPr>
        <w:autoSpaceDE w:val="0"/>
        <w:autoSpaceDN w:val="0"/>
        <w:adjustRightInd w:val="0"/>
        <w:jc w:val="both"/>
        <w:rPr>
          <w:rFonts w:ascii="Tms Rmn" w:hAnsi="Tms Rmn" w:cs="Tms Rmn"/>
          <w:color w:val="auto"/>
          <w:sz w:val="24"/>
          <w:szCs w:val="24"/>
          <w:lang w:val="fr-FR"/>
        </w:rPr>
      </w:pPr>
    </w:p>
    <w:p w14:paraId="64F78DBF" w14:textId="77777777" w:rsidR="00911A0F" w:rsidRPr="00F05532" w:rsidRDefault="00911A0F" w:rsidP="00FD66EA">
      <w:pPr>
        <w:rPr>
          <w:rFonts w:ascii="Times New Roman" w:hAnsi="Times New Roman"/>
          <w:color w:val="auto"/>
          <w:sz w:val="24"/>
          <w:szCs w:val="24"/>
          <w:lang w:val="fr-FR"/>
        </w:rPr>
      </w:pPr>
    </w:p>
    <w:p w14:paraId="0805C782" w14:textId="14E7589E" w:rsidR="000F3397" w:rsidRPr="003B50DE" w:rsidRDefault="003B50DE" w:rsidP="00C713A8">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Bold" w:hAnsi="Times New Roman Bold"/>
          <w:smallCaps/>
          <w:szCs w:val="24"/>
          <w:u w:val="none"/>
        </w:rPr>
      </w:pPr>
      <w:r w:rsidRPr="003B50DE">
        <w:rPr>
          <w:rFonts w:ascii="Times New Roman Bold" w:hAnsi="Times New Roman Bold"/>
          <w:smallCaps/>
          <w:szCs w:val="24"/>
          <w:u w:val="none"/>
        </w:rPr>
        <w:t xml:space="preserve">Article </w:t>
      </w:r>
      <w:r w:rsidR="00BA3937" w:rsidRPr="003B50DE">
        <w:rPr>
          <w:rFonts w:ascii="Times New Roman Bold" w:hAnsi="Times New Roman Bold"/>
          <w:smallCaps/>
          <w:szCs w:val="24"/>
          <w:u w:val="none"/>
        </w:rPr>
        <w:t>X</w:t>
      </w:r>
    </w:p>
    <w:p w14:paraId="7AAF200D" w14:textId="77777777" w:rsidR="00C63B90" w:rsidRPr="00AA6750" w:rsidRDefault="00C63B90" w:rsidP="00C63B90">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mallCaps/>
          <w:szCs w:val="24"/>
          <w:u w:val="none"/>
          <w:lang w:val="fr-FR"/>
        </w:rPr>
      </w:pPr>
      <w:r w:rsidRPr="00AA6750">
        <w:rPr>
          <w:rFonts w:ascii="Times New Roman" w:hAnsi="Times New Roman"/>
          <w:smallCaps/>
          <w:szCs w:val="24"/>
          <w:u w:val="none"/>
          <w:lang w:val="fr"/>
        </w:rPr>
        <w:t>Interprétation; Privilèges et immunités;</w:t>
      </w:r>
    </w:p>
    <w:p w14:paraId="2B6D9480" w14:textId="77777777" w:rsidR="00C63B90" w:rsidRPr="00AA6750" w:rsidRDefault="00C63B90" w:rsidP="00C63B90">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u w:val="none"/>
          <w:lang w:val="fr-FR"/>
        </w:rPr>
      </w:pPr>
      <w:r w:rsidRPr="00AA6750">
        <w:rPr>
          <w:rFonts w:ascii="Times New Roman" w:hAnsi="Times New Roman"/>
          <w:smallCaps/>
          <w:szCs w:val="24"/>
          <w:u w:val="none"/>
          <w:lang w:val="fr"/>
        </w:rPr>
        <w:t>Règlement des différends entre les parties</w:t>
      </w:r>
    </w:p>
    <w:p w14:paraId="25E6BD0E" w14:textId="77777777" w:rsidR="00C63B90" w:rsidRPr="00AA6750" w:rsidRDefault="00C63B90" w:rsidP="00C63B90">
      <w:pPr>
        <w:rPr>
          <w:rFonts w:ascii="Times New Roman" w:hAnsi="Times New Roman"/>
          <w:color w:val="auto"/>
          <w:sz w:val="24"/>
          <w:szCs w:val="24"/>
          <w:lang w:val="fr-FR"/>
        </w:rPr>
      </w:pPr>
    </w:p>
    <w:p w14:paraId="4DABBC86" w14:textId="4AB51FA8" w:rsidR="004E4235" w:rsidRPr="004E4235" w:rsidRDefault="00C63B90" w:rsidP="004E4235">
      <w:pPr>
        <w:pStyle w:val="ListParagraph"/>
        <w:numPr>
          <w:ilvl w:val="3"/>
          <w:numId w:val="1"/>
        </w:numPr>
        <w:tabs>
          <w:tab w:val="clear" w:pos="3240"/>
        </w:tabs>
        <w:ind w:left="630" w:hanging="630"/>
        <w:jc w:val="both"/>
        <w:rPr>
          <w:rFonts w:ascii="Times New Roman" w:hAnsi="Times New Roman"/>
          <w:snapToGrid w:val="0"/>
          <w:color w:val="auto"/>
          <w:sz w:val="24"/>
          <w:szCs w:val="24"/>
          <w:lang w:val="fr-FR"/>
        </w:rPr>
      </w:pPr>
      <w:r w:rsidRPr="00C63B90">
        <w:rPr>
          <w:rFonts w:ascii="Times New Roman" w:hAnsi="Times New Roman"/>
          <w:snapToGrid w:val="0"/>
          <w:color w:val="auto"/>
          <w:sz w:val="24"/>
          <w:szCs w:val="24"/>
          <w:lang w:val="fr"/>
        </w:rPr>
        <w:t xml:space="preserve">Le présent </w:t>
      </w:r>
      <w:r>
        <w:rPr>
          <w:rFonts w:ascii="Times New Roman" w:hAnsi="Times New Roman"/>
          <w:snapToGrid w:val="0"/>
          <w:color w:val="auto"/>
          <w:sz w:val="24"/>
          <w:szCs w:val="24"/>
          <w:lang w:val="fr"/>
        </w:rPr>
        <w:t>A</w:t>
      </w:r>
      <w:r w:rsidRPr="00C63B90">
        <w:rPr>
          <w:rFonts w:ascii="Times New Roman" w:hAnsi="Times New Roman"/>
          <w:snapToGrid w:val="0"/>
          <w:color w:val="auto"/>
          <w:sz w:val="24"/>
          <w:szCs w:val="24"/>
          <w:lang w:val="fr"/>
        </w:rPr>
        <w:t xml:space="preserve">ccord doit être interprété d’une manière qui assure sa conformité avec la </w:t>
      </w:r>
      <w:r w:rsidR="004E4235">
        <w:rPr>
          <w:rFonts w:ascii="Times New Roman" w:hAnsi="Times New Roman"/>
          <w:snapToGrid w:val="0"/>
          <w:color w:val="auto"/>
          <w:sz w:val="24"/>
          <w:szCs w:val="24"/>
          <w:lang w:val="fr"/>
        </w:rPr>
        <w:t>C</w:t>
      </w:r>
      <w:r w:rsidRPr="00C63B90">
        <w:rPr>
          <w:rFonts w:ascii="Times New Roman" w:hAnsi="Times New Roman"/>
          <w:snapToGrid w:val="0"/>
          <w:color w:val="auto"/>
          <w:sz w:val="24"/>
          <w:szCs w:val="24"/>
          <w:lang w:val="fr"/>
        </w:rPr>
        <w:t xml:space="preserve">onvention sur les </w:t>
      </w:r>
      <w:r w:rsidR="004E4235">
        <w:rPr>
          <w:rFonts w:ascii="Times New Roman" w:hAnsi="Times New Roman"/>
          <w:snapToGrid w:val="0"/>
          <w:color w:val="auto"/>
          <w:sz w:val="24"/>
          <w:szCs w:val="24"/>
          <w:lang w:val="fr"/>
        </w:rPr>
        <w:t>P</w:t>
      </w:r>
      <w:r w:rsidRPr="00C63B90">
        <w:rPr>
          <w:rFonts w:ascii="Times New Roman" w:hAnsi="Times New Roman"/>
          <w:snapToGrid w:val="0"/>
          <w:color w:val="auto"/>
          <w:sz w:val="24"/>
          <w:szCs w:val="24"/>
          <w:lang w:val="fr"/>
        </w:rPr>
        <w:t xml:space="preserve">rivilèges et </w:t>
      </w:r>
      <w:r w:rsidR="004E4235">
        <w:rPr>
          <w:rFonts w:ascii="Times New Roman" w:hAnsi="Times New Roman"/>
          <w:snapToGrid w:val="0"/>
          <w:color w:val="auto"/>
          <w:sz w:val="24"/>
          <w:szCs w:val="24"/>
          <w:lang w:val="fr"/>
        </w:rPr>
        <w:t>I</w:t>
      </w:r>
      <w:r w:rsidRPr="00C63B90">
        <w:rPr>
          <w:rFonts w:ascii="Times New Roman" w:hAnsi="Times New Roman"/>
          <w:snapToGrid w:val="0"/>
          <w:color w:val="auto"/>
          <w:sz w:val="24"/>
          <w:szCs w:val="24"/>
          <w:lang w:val="fr"/>
        </w:rPr>
        <w:t>mmunités des Nations unies, 1946 (la</w:t>
      </w:r>
      <w:r w:rsidR="004E4235">
        <w:rPr>
          <w:rFonts w:ascii="Times New Roman" w:hAnsi="Times New Roman"/>
          <w:snapToGrid w:val="0"/>
          <w:color w:val="auto"/>
          <w:sz w:val="24"/>
          <w:szCs w:val="24"/>
          <w:lang w:val="fr"/>
        </w:rPr>
        <w:t xml:space="preserve"> </w:t>
      </w:r>
      <w:r w:rsidRPr="00C63B90">
        <w:rPr>
          <w:rFonts w:ascii="Times New Roman" w:hAnsi="Times New Roman"/>
          <w:snapToGrid w:val="0"/>
          <w:color w:val="auto"/>
          <w:sz w:val="24"/>
          <w:szCs w:val="24"/>
          <w:u w:val="single"/>
          <w:lang w:val="fr"/>
        </w:rPr>
        <w:t>« </w:t>
      </w:r>
      <w:r w:rsidR="004E4235">
        <w:rPr>
          <w:rFonts w:ascii="Times New Roman" w:hAnsi="Times New Roman"/>
          <w:snapToGrid w:val="0"/>
          <w:color w:val="auto"/>
          <w:sz w:val="24"/>
          <w:szCs w:val="24"/>
          <w:u w:val="single"/>
          <w:lang w:val="fr"/>
        </w:rPr>
        <w:t>C</w:t>
      </w:r>
      <w:r w:rsidRPr="00C63B90">
        <w:rPr>
          <w:rFonts w:ascii="Times New Roman" w:hAnsi="Times New Roman"/>
          <w:snapToGrid w:val="0"/>
          <w:color w:val="auto"/>
          <w:sz w:val="24"/>
          <w:szCs w:val="24"/>
          <w:u w:val="single"/>
          <w:lang w:val="fr"/>
        </w:rPr>
        <w:t xml:space="preserve">onvention </w:t>
      </w:r>
      <w:r w:rsidR="004E4235">
        <w:rPr>
          <w:rFonts w:ascii="Times New Roman" w:hAnsi="Times New Roman"/>
          <w:snapToGrid w:val="0"/>
          <w:color w:val="auto"/>
          <w:sz w:val="24"/>
          <w:szCs w:val="24"/>
          <w:u w:val="single"/>
          <w:lang w:val="fr"/>
        </w:rPr>
        <w:t>G</w:t>
      </w:r>
      <w:r w:rsidRPr="00C63B90">
        <w:rPr>
          <w:rFonts w:ascii="Times New Roman" w:hAnsi="Times New Roman"/>
          <w:snapToGrid w:val="0"/>
          <w:color w:val="auto"/>
          <w:sz w:val="24"/>
          <w:szCs w:val="24"/>
          <w:u w:val="single"/>
          <w:lang w:val="fr"/>
        </w:rPr>
        <w:t>énérale »)</w:t>
      </w:r>
      <w:r w:rsidR="004E4235" w:rsidRPr="004E4235">
        <w:rPr>
          <w:rFonts w:ascii="Times New Roman" w:hAnsi="Times New Roman"/>
          <w:snapToGrid w:val="0"/>
          <w:color w:val="auto"/>
          <w:sz w:val="24"/>
          <w:szCs w:val="24"/>
          <w:lang w:val="fr"/>
        </w:rPr>
        <w:t xml:space="preserve"> </w:t>
      </w:r>
      <w:r w:rsidRPr="00C63B90">
        <w:rPr>
          <w:rFonts w:ascii="Times New Roman" w:hAnsi="Times New Roman"/>
          <w:snapToGrid w:val="0"/>
          <w:color w:val="auto"/>
          <w:sz w:val="24"/>
          <w:szCs w:val="24"/>
          <w:lang w:val="fr"/>
        </w:rPr>
        <w:t>et l</w:t>
      </w:r>
      <w:r w:rsidR="00154824">
        <w:rPr>
          <w:rFonts w:ascii="Times New Roman" w:hAnsi="Times New Roman"/>
          <w:snapToGrid w:val="0"/>
          <w:color w:val="auto"/>
          <w:sz w:val="24"/>
          <w:szCs w:val="24"/>
          <w:lang w:val="fr"/>
        </w:rPr>
        <w:t>es Bonnes Pratiques de Distribution (</w:t>
      </w:r>
      <w:r w:rsidR="004E4235">
        <w:rPr>
          <w:rFonts w:ascii="Times New Roman" w:hAnsi="Times New Roman"/>
          <w:snapToGrid w:val="0"/>
          <w:color w:val="auto"/>
          <w:sz w:val="24"/>
          <w:szCs w:val="24"/>
          <w:lang w:val="fr"/>
        </w:rPr>
        <w:t>BPD</w:t>
      </w:r>
      <w:r w:rsidR="00154824">
        <w:rPr>
          <w:rFonts w:ascii="Times New Roman" w:hAnsi="Times New Roman"/>
          <w:snapToGrid w:val="0"/>
          <w:color w:val="auto"/>
          <w:sz w:val="24"/>
          <w:szCs w:val="24"/>
          <w:lang w:val="fr"/>
        </w:rPr>
        <w:t>)</w:t>
      </w:r>
      <w:r w:rsidRPr="00C63B90">
        <w:rPr>
          <w:rFonts w:ascii="Times New Roman" w:hAnsi="Times New Roman"/>
          <w:snapToGrid w:val="0"/>
          <w:color w:val="auto"/>
          <w:sz w:val="24"/>
          <w:szCs w:val="24"/>
          <w:lang w:val="fr"/>
        </w:rPr>
        <w:t>.</w:t>
      </w:r>
    </w:p>
    <w:p w14:paraId="64C2BE54" w14:textId="77777777" w:rsidR="004E4235" w:rsidRDefault="004E4235" w:rsidP="004E4235">
      <w:pPr>
        <w:pStyle w:val="ListParagraph"/>
        <w:ind w:left="630"/>
        <w:jc w:val="both"/>
        <w:rPr>
          <w:rFonts w:ascii="Times New Roman" w:hAnsi="Times New Roman"/>
          <w:snapToGrid w:val="0"/>
          <w:color w:val="auto"/>
          <w:sz w:val="24"/>
          <w:szCs w:val="24"/>
          <w:lang w:val="fr-FR"/>
        </w:rPr>
      </w:pPr>
    </w:p>
    <w:p w14:paraId="052048DE" w14:textId="2BD93F55" w:rsidR="004E4235" w:rsidRPr="004E4235" w:rsidRDefault="00C63B90" w:rsidP="004E4235">
      <w:pPr>
        <w:pStyle w:val="ListParagraph"/>
        <w:numPr>
          <w:ilvl w:val="3"/>
          <w:numId w:val="1"/>
        </w:numPr>
        <w:tabs>
          <w:tab w:val="clear" w:pos="3240"/>
        </w:tabs>
        <w:ind w:left="630" w:hanging="630"/>
        <w:jc w:val="both"/>
        <w:rPr>
          <w:rFonts w:ascii="Times New Roman" w:hAnsi="Times New Roman"/>
          <w:snapToGrid w:val="0"/>
          <w:color w:val="auto"/>
          <w:sz w:val="24"/>
          <w:szCs w:val="24"/>
          <w:lang w:val="fr-FR"/>
        </w:rPr>
      </w:pPr>
      <w:r w:rsidRPr="004E4235">
        <w:rPr>
          <w:rFonts w:ascii="Times New Roman" w:hAnsi="Times New Roman"/>
          <w:color w:val="auto"/>
          <w:sz w:val="24"/>
          <w:szCs w:val="24"/>
          <w:lang w:val="fr"/>
        </w:rPr>
        <w:t xml:space="preserve">Rien de ce qui est contenu dans le présent Accord ou s’y rapportant ne sera considéré comme une renonciation, expresse ou implicite, à l’un quelconque des privilèges et immunités des Nations Unies, y compris l’UNICEF, en vertu de la Convention </w:t>
      </w:r>
      <w:r w:rsidR="004E4235">
        <w:rPr>
          <w:rFonts w:ascii="Times New Roman" w:hAnsi="Times New Roman"/>
          <w:color w:val="auto"/>
          <w:sz w:val="24"/>
          <w:szCs w:val="24"/>
          <w:lang w:val="fr"/>
        </w:rPr>
        <w:t>G</w:t>
      </w:r>
      <w:r w:rsidRPr="004E4235">
        <w:rPr>
          <w:rFonts w:ascii="Times New Roman" w:hAnsi="Times New Roman"/>
          <w:color w:val="auto"/>
          <w:sz w:val="24"/>
          <w:szCs w:val="24"/>
          <w:lang w:val="fr"/>
        </w:rPr>
        <w:t>énérale, de</w:t>
      </w:r>
      <w:r w:rsidR="00154824">
        <w:rPr>
          <w:rFonts w:ascii="Times New Roman" w:hAnsi="Times New Roman"/>
          <w:color w:val="auto"/>
          <w:sz w:val="24"/>
          <w:szCs w:val="24"/>
          <w:lang w:val="fr"/>
        </w:rPr>
        <w:t xml:space="preserve">s </w:t>
      </w:r>
      <w:r w:rsidR="004E4235">
        <w:rPr>
          <w:rFonts w:ascii="Times New Roman" w:hAnsi="Times New Roman"/>
          <w:color w:val="auto"/>
          <w:sz w:val="24"/>
          <w:szCs w:val="24"/>
          <w:lang w:val="fr"/>
        </w:rPr>
        <w:t>BPD,</w:t>
      </w:r>
      <w:r w:rsidRPr="004E4235">
        <w:rPr>
          <w:rFonts w:ascii="Times New Roman" w:hAnsi="Times New Roman"/>
          <w:color w:val="auto"/>
          <w:sz w:val="24"/>
          <w:szCs w:val="24"/>
          <w:lang w:val="fr"/>
        </w:rPr>
        <w:t xml:space="preserve"> ou autrement.</w:t>
      </w:r>
    </w:p>
    <w:p w14:paraId="42982CA3" w14:textId="77777777" w:rsidR="004E4235" w:rsidRPr="004E4235" w:rsidRDefault="004E4235" w:rsidP="004E4235">
      <w:pPr>
        <w:pStyle w:val="ListParagraph"/>
        <w:rPr>
          <w:rFonts w:ascii="Times New Roman" w:hAnsi="Times New Roman"/>
          <w:color w:val="auto"/>
          <w:sz w:val="24"/>
          <w:szCs w:val="24"/>
          <w:lang w:val="fr"/>
        </w:rPr>
      </w:pPr>
    </w:p>
    <w:p w14:paraId="3ABBB4A2" w14:textId="2A9F833D" w:rsidR="00C63B90" w:rsidRPr="004E4235" w:rsidRDefault="004E4235" w:rsidP="004E4235">
      <w:pPr>
        <w:pStyle w:val="ListParagraph"/>
        <w:numPr>
          <w:ilvl w:val="3"/>
          <w:numId w:val="1"/>
        </w:numPr>
        <w:tabs>
          <w:tab w:val="clear" w:pos="3240"/>
        </w:tabs>
        <w:ind w:left="630" w:hanging="630"/>
        <w:jc w:val="both"/>
        <w:rPr>
          <w:rFonts w:ascii="Times New Roman" w:hAnsi="Times New Roman"/>
          <w:snapToGrid w:val="0"/>
          <w:color w:val="auto"/>
          <w:sz w:val="24"/>
          <w:szCs w:val="24"/>
          <w:lang w:val="fr-FR"/>
        </w:rPr>
      </w:pPr>
      <w:r>
        <w:rPr>
          <w:rFonts w:ascii="Times New Roman" w:hAnsi="Times New Roman"/>
          <w:color w:val="auto"/>
          <w:sz w:val="24"/>
          <w:szCs w:val="24"/>
          <w:lang w:val="fr"/>
        </w:rPr>
        <w:t>T</w:t>
      </w:r>
      <w:r w:rsidR="00C63B90" w:rsidRPr="004E4235">
        <w:rPr>
          <w:rFonts w:ascii="Times New Roman" w:hAnsi="Times New Roman"/>
          <w:color w:val="auto"/>
          <w:sz w:val="24"/>
          <w:szCs w:val="24"/>
          <w:lang w:val="fr"/>
        </w:rPr>
        <w:t xml:space="preserve">out différend, controverse ou réclamation entre les </w:t>
      </w:r>
      <w:r>
        <w:rPr>
          <w:rFonts w:ascii="Times New Roman" w:hAnsi="Times New Roman"/>
          <w:color w:val="auto"/>
          <w:sz w:val="24"/>
          <w:szCs w:val="24"/>
          <w:lang w:val="fr"/>
        </w:rPr>
        <w:t>P</w:t>
      </w:r>
      <w:r w:rsidR="00C63B90" w:rsidRPr="004E4235">
        <w:rPr>
          <w:rFonts w:ascii="Times New Roman" w:hAnsi="Times New Roman"/>
          <w:color w:val="auto"/>
          <w:sz w:val="24"/>
          <w:szCs w:val="24"/>
          <w:lang w:val="fr"/>
        </w:rPr>
        <w:t xml:space="preserve">arties découlant de ou lié au présent </w:t>
      </w:r>
      <w:r>
        <w:rPr>
          <w:rFonts w:ascii="Times New Roman" w:hAnsi="Times New Roman"/>
          <w:color w:val="auto"/>
          <w:sz w:val="24"/>
          <w:szCs w:val="24"/>
          <w:lang w:val="fr"/>
        </w:rPr>
        <w:t>A</w:t>
      </w:r>
      <w:r w:rsidR="00C63B90" w:rsidRPr="004E4235">
        <w:rPr>
          <w:rFonts w:ascii="Times New Roman" w:hAnsi="Times New Roman"/>
          <w:color w:val="auto"/>
          <w:sz w:val="24"/>
          <w:szCs w:val="24"/>
          <w:lang w:val="fr"/>
        </w:rPr>
        <w:t xml:space="preserve">ccord, y compris les réclamations de tiers, mais à l’exclusion des réclamations du </w:t>
      </w:r>
      <w:r>
        <w:rPr>
          <w:rFonts w:ascii="Times New Roman" w:hAnsi="Times New Roman"/>
          <w:color w:val="auto"/>
          <w:sz w:val="24"/>
          <w:szCs w:val="24"/>
          <w:lang w:val="fr"/>
        </w:rPr>
        <w:t>G</w:t>
      </w:r>
      <w:r w:rsidR="00C63B90" w:rsidRPr="004E4235">
        <w:rPr>
          <w:rFonts w:ascii="Times New Roman" w:hAnsi="Times New Roman"/>
          <w:color w:val="auto"/>
          <w:sz w:val="24"/>
          <w:szCs w:val="24"/>
          <w:lang w:val="fr"/>
        </w:rPr>
        <w:t xml:space="preserve">ouvernement contre un fournisseur en vertu des garanties des fournisseurs, sera traité conformément </w:t>
      </w:r>
      <w:r w:rsidR="00154824">
        <w:rPr>
          <w:rFonts w:ascii="Times New Roman" w:hAnsi="Times New Roman"/>
          <w:color w:val="auto"/>
          <w:sz w:val="24"/>
          <w:szCs w:val="24"/>
          <w:lang w:val="fr"/>
        </w:rPr>
        <w:t xml:space="preserve">aux </w:t>
      </w:r>
      <w:r>
        <w:rPr>
          <w:rFonts w:ascii="Times New Roman" w:hAnsi="Times New Roman"/>
          <w:color w:val="auto"/>
          <w:sz w:val="24"/>
          <w:szCs w:val="24"/>
          <w:lang w:val="fr"/>
        </w:rPr>
        <w:t>BPD</w:t>
      </w:r>
      <w:r w:rsidR="00C63B90" w:rsidRPr="004E4235">
        <w:rPr>
          <w:rFonts w:ascii="Times New Roman" w:hAnsi="Times New Roman"/>
          <w:color w:val="auto"/>
          <w:sz w:val="24"/>
          <w:szCs w:val="24"/>
          <w:lang w:val="fr"/>
        </w:rPr>
        <w:t>.</w:t>
      </w:r>
    </w:p>
    <w:p w14:paraId="4E0D8D3B" w14:textId="77777777" w:rsidR="00C63B90" w:rsidRPr="00AA6750" w:rsidRDefault="00C63B90" w:rsidP="00C63B90">
      <w:pPr>
        <w:rPr>
          <w:rFonts w:ascii="Times New Roman" w:hAnsi="Times New Roman"/>
          <w:lang w:val="uk-UA"/>
        </w:rPr>
      </w:pPr>
    </w:p>
    <w:p w14:paraId="008DA218" w14:textId="52E9ED08" w:rsidR="00A048B3" w:rsidRDefault="00A048B3" w:rsidP="00C713A8">
      <w:pPr>
        <w:jc w:val="both"/>
        <w:rPr>
          <w:rFonts w:ascii="Times New Roman" w:hAnsi="Times New Roman"/>
          <w:color w:val="auto"/>
          <w:sz w:val="24"/>
          <w:szCs w:val="24"/>
          <w:lang w:val="uk-UA"/>
        </w:rPr>
      </w:pPr>
    </w:p>
    <w:p w14:paraId="73372CF0" w14:textId="26C3D5A5" w:rsidR="00D952AE" w:rsidRDefault="00D952AE" w:rsidP="00C713A8">
      <w:pPr>
        <w:jc w:val="both"/>
        <w:rPr>
          <w:rFonts w:ascii="Times New Roman" w:hAnsi="Times New Roman"/>
          <w:color w:val="auto"/>
          <w:sz w:val="24"/>
          <w:szCs w:val="24"/>
          <w:lang w:val="uk-UA"/>
        </w:rPr>
      </w:pPr>
    </w:p>
    <w:p w14:paraId="41E7E87E" w14:textId="78CF0389" w:rsidR="00D952AE" w:rsidRDefault="00D952AE" w:rsidP="00C713A8">
      <w:pPr>
        <w:jc w:val="both"/>
        <w:rPr>
          <w:rFonts w:ascii="Times New Roman" w:hAnsi="Times New Roman"/>
          <w:color w:val="auto"/>
          <w:sz w:val="24"/>
          <w:szCs w:val="24"/>
          <w:lang w:val="uk-UA"/>
        </w:rPr>
      </w:pPr>
    </w:p>
    <w:p w14:paraId="38C78FD6" w14:textId="77777777" w:rsidR="00D952AE" w:rsidRPr="00603B07" w:rsidRDefault="00D952AE" w:rsidP="00C713A8">
      <w:pPr>
        <w:jc w:val="both"/>
        <w:rPr>
          <w:rFonts w:ascii="Times New Roman" w:hAnsi="Times New Roman"/>
          <w:color w:val="auto"/>
          <w:sz w:val="24"/>
          <w:szCs w:val="24"/>
          <w:lang w:val="uk-UA"/>
        </w:rPr>
      </w:pPr>
    </w:p>
    <w:p w14:paraId="5490103D" w14:textId="77777777" w:rsidR="008C351F" w:rsidRPr="00603B07" w:rsidRDefault="008C351F" w:rsidP="00C713A8">
      <w:pPr>
        <w:ind w:firstLine="720"/>
        <w:jc w:val="center"/>
        <w:rPr>
          <w:rFonts w:ascii="Times New Roman" w:hAnsi="Times New Roman"/>
          <w:b/>
          <w:color w:val="auto"/>
          <w:sz w:val="24"/>
          <w:szCs w:val="24"/>
          <w:lang w:val="uk-UA"/>
        </w:rPr>
      </w:pPr>
    </w:p>
    <w:p w14:paraId="35CBE3BB" w14:textId="0B953E97" w:rsidR="000F3397" w:rsidRPr="00603B07" w:rsidRDefault="000F3397" w:rsidP="00C713A8">
      <w:pPr>
        <w:ind w:firstLine="720"/>
        <w:jc w:val="center"/>
        <w:rPr>
          <w:rFonts w:ascii="Times New Roman" w:hAnsi="Times New Roman"/>
          <w:b/>
          <w:color w:val="auto"/>
          <w:sz w:val="24"/>
          <w:szCs w:val="24"/>
        </w:rPr>
      </w:pPr>
      <w:r w:rsidRPr="00603B07">
        <w:rPr>
          <w:rFonts w:ascii="Times New Roman" w:hAnsi="Times New Roman"/>
          <w:b/>
          <w:color w:val="auto"/>
          <w:sz w:val="24"/>
          <w:szCs w:val="24"/>
        </w:rPr>
        <w:t>A</w:t>
      </w:r>
      <w:r w:rsidR="003B50DE" w:rsidRPr="003B50DE">
        <w:rPr>
          <w:rFonts w:ascii="Times New Roman Bold" w:hAnsi="Times New Roman Bold"/>
          <w:b/>
          <w:smallCaps/>
          <w:color w:val="auto"/>
          <w:sz w:val="24"/>
          <w:szCs w:val="24"/>
        </w:rPr>
        <w:t xml:space="preserve">rticle </w:t>
      </w:r>
      <w:r w:rsidR="00DC06F6" w:rsidRPr="00603B07">
        <w:rPr>
          <w:rFonts w:ascii="Times New Roman" w:hAnsi="Times New Roman"/>
          <w:b/>
          <w:color w:val="auto"/>
          <w:sz w:val="24"/>
          <w:szCs w:val="24"/>
        </w:rPr>
        <w:t>X</w:t>
      </w:r>
      <w:r w:rsidR="00BA3937" w:rsidRPr="00603B07">
        <w:rPr>
          <w:rFonts w:ascii="Times New Roman" w:hAnsi="Times New Roman"/>
          <w:b/>
          <w:color w:val="auto"/>
          <w:sz w:val="24"/>
          <w:szCs w:val="24"/>
        </w:rPr>
        <w:t>I</w:t>
      </w:r>
    </w:p>
    <w:p w14:paraId="50718406" w14:textId="77777777" w:rsidR="00154824" w:rsidRPr="0009212E" w:rsidRDefault="00154824" w:rsidP="00154824">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720"/>
        <w:rPr>
          <w:rFonts w:ascii="Times New Roman" w:hAnsi="Times New Roman"/>
          <w:smallCaps/>
          <w:szCs w:val="24"/>
          <w:u w:val="none"/>
        </w:rPr>
      </w:pPr>
      <w:r w:rsidRPr="0009212E">
        <w:rPr>
          <w:rFonts w:ascii="Times New Roman" w:hAnsi="Times New Roman"/>
          <w:smallCaps/>
          <w:szCs w:val="24"/>
          <w:u w:val="none"/>
          <w:lang w:val="fr"/>
        </w:rPr>
        <w:t xml:space="preserve">Durée et résiliation </w:t>
      </w:r>
    </w:p>
    <w:p w14:paraId="2DE2BF2F" w14:textId="77777777" w:rsidR="00154824" w:rsidRPr="0009212E" w:rsidRDefault="00154824" w:rsidP="00154824">
      <w:pPr>
        <w:jc w:val="both"/>
        <w:rPr>
          <w:rFonts w:ascii="Times New Roman" w:hAnsi="Times New Roman"/>
          <w:color w:val="auto"/>
          <w:sz w:val="24"/>
          <w:szCs w:val="24"/>
        </w:rPr>
      </w:pPr>
    </w:p>
    <w:p w14:paraId="6ECD4237" w14:textId="7DCC3B30" w:rsidR="00154824" w:rsidRPr="0009212E" w:rsidRDefault="00154824" w:rsidP="00154824">
      <w:pPr>
        <w:numPr>
          <w:ilvl w:val="0"/>
          <w:numId w:val="2"/>
        </w:numPr>
        <w:tabs>
          <w:tab w:val="clear" w:pos="720"/>
        </w:tabs>
        <w:ind w:left="630" w:hanging="630"/>
        <w:jc w:val="both"/>
        <w:rPr>
          <w:rFonts w:ascii="Times New Roman" w:hAnsi="Times New Roman"/>
          <w:color w:val="auto"/>
          <w:sz w:val="24"/>
          <w:szCs w:val="24"/>
          <w:lang w:val="fr-FR"/>
        </w:rPr>
      </w:pPr>
      <w:r w:rsidRPr="0009212E">
        <w:rPr>
          <w:rFonts w:ascii="Times New Roman" w:hAnsi="Times New Roman"/>
          <w:color w:val="auto"/>
          <w:sz w:val="24"/>
          <w:szCs w:val="24"/>
          <w:lang w:val="fr"/>
        </w:rPr>
        <w:t xml:space="preserve">Le présent </w:t>
      </w:r>
      <w:r w:rsidR="00CB475F">
        <w:rPr>
          <w:rFonts w:ascii="Times New Roman" w:hAnsi="Times New Roman"/>
          <w:color w:val="auto"/>
          <w:sz w:val="24"/>
          <w:szCs w:val="24"/>
          <w:lang w:val="fr"/>
        </w:rPr>
        <w:t>A</w:t>
      </w:r>
      <w:r w:rsidRPr="0009212E">
        <w:rPr>
          <w:rFonts w:ascii="Times New Roman" w:hAnsi="Times New Roman"/>
          <w:color w:val="auto"/>
          <w:sz w:val="24"/>
          <w:szCs w:val="24"/>
          <w:lang w:val="fr"/>
        </w:rPr>
        <w:t xml:space="preserve">ccord prendra effet à la date de sa signature par les deux </w:t>
      </w:r>
      <w:r w:rsidR="00CB475F">
        <w:rPr>
          <w:rFonts w:ascii="Times New Roman" w:hAnsi="Times New Roman"/>
          <w:color w:val="auto"/>
          <w:sz w:val="24"/>
          <w:szCs w:val="24"/>
          <w:lang w:val="fr"/>
        </w:rPr>
        <w:t>P</w:t>
      </w:r>
      <w:r w:rsidRPr="0009212E">
        <w:rPr>
          <w:rFonts w:ascii="Times New Roman" w:hAnsi="Times New Roman"/>
          <w:color w:val="auto"/>
          <w:sz w:val="24"/>
          <w:szCs w:val="24"/>
          <w:lang w:val="fr"/>
        </w:rPr>
        <w:t xml:space="preserve">arties et restera en vigueur jusqu’à la </w:t>
      </w:r>
      <w:r w:rsidR="00CB475F">
        <w:rPr>
          <w:rFonts w:ascii="Times New Roman" w:hAnsi="Times New Roman"/>
          <w:color w:val="auto"/>
          <w:sz w:val="24"/>
          <w:szCs w:val="24"/>
          <w:lang w:val="fr"/>
        </w:rPr>
        <w:t>D</w:t>
      </w:r>
      <w:r w:rsidRPr="0009212E">
        <w:rPr>
          <w:rFonts w:ascii="Times New Roman" w:hAnsi="Times New Roman"/>
          <w:color w:val="auto"/>
          <w:sz w:val="24"/>
          <w:szCs w:val="24"/>
          <w:lang w:val="fr"/>
        </w:rPr>
        <w:t>ate d’</w:t>
      </w:r>
      <w:r w:rsidR="00CB475F">
        <w:rPr>
          <w:rFonts w:ascii="Times New Roman" w:hAnsi="Times New Roman"/>
          <w:color w:val="auto"/>
          <w:sz w:val="24"/>
          <w:szCs w:val="24"/>
          <w:lang w:val="fr"/>
        </w:rPr>
        <w:t>A</w:t>
      </w:r>
      <w:r w:rsidRPr="0009212E">
        <w:rPr>
          <w:rFonts w:ascii="Times New Roman" w:hAnsi="Times New Roman"/>
          <w:color w:val="auto"/>
          <w:sz w:val="24"/>
          <w:szCs w:val="24"/>
          <w:lang w:val="fr"/>
        </w:rPr>
        <w:t xml:space="preserve">chèvement, sauf prolongation par accord écrit entre les </w:t>
      </w:r>
      <w:r w:rsidR="00CB475F">
        <w:rPr>
          <w:rFonts w:ascii="Times New Roman" w:hAnsi="Times New Roman"/>
          <w:color w:val="auto"/>
          <w:sz w:val="24"/>
          <w:szCs w:val="24"/>
          <w:lang w:val="fr"/>
        </w:rPr>
        <w:t>P</w:t>
      </w:r>
      <w:r w:rsidRPr="0009212E">
        <w:rPr>
          <w:rFonts w:ascii="Times New Roman" w:hAnsi="Times New Roman"/>
          <w:color w:val="auto"/>
          <w:sz w:val="24"/>
          <w:szCs w:val="24"/>
          <w:lang w:val="fr"/>
        </w:rPr>
        <w:t xml:space="preserve">arties ou résiliation plus tôt conformément au présent </w:t>
      </w:r>
      <w:r w:rsidR="00CB475F">
        <w:rPr>
          <w:rFonts w:ascii="Times New Roman" w:hAnsi="Times New Roman"/>
          <w:color w:val="auto"/>
          <w:sz w:val="24"/>
          <w:szCs w:val="24"/>
          <w:lang w:val="fr"/>
        </w:rPr>
        <w:t>A</w:t>
      </w:r>
      <w:r w:rsidRPr="0009212E">
        <w:rPr>
          <w:rFonts w:ascii="Times New Roman" w:hAnsi="Times New Roman"/>
          <w:color w:val="auto"/>
          <w:sz w:val="24"/>
          <w:szCs w:val="24"/>
          <w:lang w:val="fr"/>
        </w:rPr>
        <w:t>ccord.  Le présent Accord peut être résilié par l’une ou l’autre des Parties moyennant un préavis écrit de soixante (60) jours à l’autre</w:t>
      </w:r>
      <w:r w:rsidR="00CB475F">
        <w:rPr>
          <w:rFonts w:ascii="Times New Roman" w:hAnsi="Times New Roman"/>
          <w:color w:val="auto"/>
          <w:sz w:val="24"/>
          <w:szCs w:val="24"/>
          <w:lang w:val="fr"/>
        </w:rPr>
        <w:t xml:space="preserve"> Partie</w:t>
      </w:r>
      <w:r w:rsidRPr="0009212E">
        <w:rPr>
          <w:rFonts w:ascii="Times New Roman" w:hAnsi="Times New Roman"/>
          <w:color w:val="auto"/>
          <w:sz w:val="24"/>
          <w:szCs w:val="24"/>
          <w:lang w:val="fr"/>
        </w:rPr>
        <w:t>.</w:t>
      </w:r>
      <w:bookmarkStart w:id="11" w:name="Text17"/>
      <w:bookmarkEnd w:id="11"/>
    </w:p>
    <w:p w14:paraId="53723782" w14:textId="77777777" w:rsidR="00154824" w:rsidRPr="0009212E" w:rsidRDefault="00154824" w:rsidP="00154824">
      <w:pPr>
        <w:jc w:val="both"/>
        <w:rPr>
          <w:rFonts w:ascii="Times New Roman" w:hAnsi="Times New Roman"/>
          <w:color w:val="auto"/>
          <w:sz w:val="24"/>
          <w:szCs w:val="24"/>
          <w:lang w:val="fr-FR"/>
        </w:rPr>
      </w:pPr>
    </w:p>
    <w:p w14:paraId="5FC8560F" w14:textId="5509B1FF" w:rsidR="00154824" w:rsidRPr="00CB475F" w:rsidRDefault="00154824" w:rsidP="00CB475F">
      <w:pPr>
        <w:pStyle w:val="ListParagraph"/>
        <w:numPr>
          <w:ilvl w:val="0"/>
          <w:numId w:val="2"/>
        </w:numPr>
        <w:jc w:val="both"/>
        <w:rPr>
          <w:rFonts w:ascii="Times New Roman" w:hAnsi="Times New Roman"/>
          <w:color w:val="auto"/>
          <w:sz w:val="24"/>
          <w:szCs w:val="24"/>
          <w:lang w:val="fr-FR"/>
        </w:rPr>
      </w:pPr>
      <w:r w:rsidRPr="00CB475F">
        <w:rPr>
          <w:rFonts w:ascii="Times New Roman" w:hAnsi="Times New Roman"/>
          <w:color w:val="auto"/>
          <w:sz w:val="24"/>
          <w:szCs w:val="24"/>
          <w:lang w:val="fr"/>
        </w:rPr>
        <w:t xml:space="preserve">Dès réception par une </w:t>
      </w:r>
      <w:r w:rsidR="00CB475F">
        <w:rPr>
          <w:rFonts w:ascii="Times New Roman" w:hAnsi="Times New Roman"/>
          <w:color w:val="auto"/>
          <w:sz w:val="24"/>
          <w:szCs w:val="24"/>
          <w:lang w:val="fr"/>
        </w:rPr>
        <w:t>P</w:t>
      </w:r>
      <w:r w:rsidRPr="00CB475F">
        <w:rPr>
          <w:rFonts w:ascii="Times New Roman" w:hAnsi="Times New Roman"/>
          <w:color w:val="auto"/>
          <w:sz w:val="24"/>
          <w:szCs w:val="24"/>
          <w:lang w:val="fr"/>
        </w:rPr>
        <w:t>artie de l</w:t>
      </w:r>
      <w:r w:rsidR="00CB475F">
        <w:rPr>
          <w:rFonts w:ascii="Times New Roman" w:hAnsi="Times New Roman"/>
          <w:color w:val="auto"/>
          <w:sz w:val="24"/>
          <w:szCs w:val="24"/>
          <w:lang w:val="fr"/>
        </w:rPr>
        <w:t xml:space="preserve">a notification </w:t>
      </w:r>
      <w:r w:rsidRPr="00CB475F">
        <w:rPr>
          <w:rFonts w:ascii="Times New Roman" w:hAnsi="Times New Roman"/>
          <w:color w:val="auto"/>
          <w:sz w:val="24"/>
          <w:szCs w:val="24"/>
          <w:lang w:val="fr"/>
        </w:rPr>
        <w:t>écrit</w:t>
      </w:r>
      <w:r w:rsidR="00CB475F">
        <w:rPr>
          <w:rFonts w:ascii="Times New Roman" w:hAnsi="Times New Roman"/>
          <w:color w:val="auto"/>
          <w:sz w:val="24"/>
          <w:szCs w:val="24"/>
          <w:lang w:val="fr"/>
        </w:rPr>
        <w:t>e</w:t>
      </w:r>
      <w:r w:rsidRPr="00CB475F">
        <w:rPr>
          <w:rFonts w:ascii="Times New Roman" w:hAnsi="Times New Roman"/>
          <w:color w:val="auto"/>
          <w:sz w:val="24"/>
          <w:szCs w:val="24"/>
          <w:lang w:val="fr"/>
        </w:rPr>
        <w:t xml:space="preserve"> </w:t>
      </w:r>
      <w:r w:rsidR="00CB475F">
        <w:rPr>
          <w:rFonts w:ascii="Times New Roman" w:hAnsi="Times New Roman"/>
          <w:color w:val="auto"/>
          <w:sz w:val="24"/>
          <w:szCs w:val="24"/>
          <w:lang w:val="fr"/>
        </w:rPr>
        <w:t xml:space="preserve">de résiliation du présent Accord </w:t>
      </w:r>
      <w:r w:rsidRPr="00CB475F">
        <w:rPr>
          <w:rFonts w:ascii="Times New Roman" w:hAnsi="Times New Roman"/>
          <w:color w:val="auto"/>
          <w:sz w:val="24"/>
          <w:szCs w:val="24"/>
          <w:lang w:val="fr"/>
        </w:rPr>
        <w:t xml:space="preserve">de l’autre </w:t>
      </w:r>
      <w:r w:rsidR="00CB475F">
        <w:rPr>
          <w:rFonts w:ascii="Times New Roman" w:hAnsi="Times New Roman"/>
          <w:color w:val="auto"/>
          <w:sz w:val="24"/>
          <w:szCs w:val="24"/>
          <w:lang w:val="fr"/>
        </w:rPr>
        <w:t>P</w:t>
      </w:r>
      <w:r w:rsidRPr="00CB475F">
        <w:rPr>
          <w:rFonts w:ascii="Times New Roman" w:hAnsi="Times New Roman"/>
          <w:color w:val="auto"/>
          <w:sz w:val="24"/>
          <w:szCs w:val="24"/>
          <w:lang w:val="fr"/>
        </w:rPr>
        <w:t xml:space="preserve">artie, les </w:t>
      </w:r>
      <w:r w:rsidR="00CB475F">
        <w:rPr>
          <w:rFonts w:ascii="Times New Roman" w:hAnsi="Times New Roman"/>
          <w:color w:val="auto"/>
          <w:sz w:val="24"/>
          <w:szCs w:val="24"/>
          <w:lang w:val="fr"/>
        </w:rPr>
        <w:t>P</w:t>
      </w:r>
      <w:r w:rsidRPr="00CB475F">
        <w:rPr>
          <w:rFonts w:ascii="Times New Roman" w:hAnsi="Times New Roman"/>
          <w:color w:val="auto"/>
          <w:sz w:val="24"/>
          <w:szCs w:val="24"/>
          <w:lang w:val="fr"/>
        </w:rPr>
        <w:t xml:space="preserve">arties prendront toutes les mesures raisonnables et nécessaires pour conclure la mise en œuvre du présent </w:t>
      </w:r>
      <w:r w:rsidR="00CB475F">
        <w:rPr>
          <w:rFonts w:ascii="Times New Roman" w:hAnsi="Times New Roman"/>
          <w:color w:val="auto"/>
          <w:sz w:val="24"/>
          <w:szCs w:val="24"/>
          <w:lang w:val="fr"/>
        </w:rPr>
        <w:t>A</w:t>
      </w:r>
      <w:r w:rsidRPr="00CB475F">
        <w:rPr>
          <w:rFonts w:ascii="Times New Roman" w:hAnsi="Times New Roman"/>
          <w:color w:val="auto"/>
          <w:sz w:val="24"/>
          <w:szCs w:val="24"/>
          <w:lang w:val="fr"/>
        </w:rPr>
        <w:t xml:space="preserve">ccord et mettre fin à leurs activités (y compris par la préparation des comptes définitifs) de manière ordonnée et afin de ne pas perturber la mise en œuvre du </w:t>
      </w:r>
      <w:r w:rsidR="00CB475F">
        <w:rPr>
          <w:rFonts w:ascii="Times New Roman" w:hAnsi="Times New Roman"/>
          <w:color w:val="auto"/>
          <w:sz w:val="24"/>
          <w:szCs w:val="24"/>
          <w:lang w:val="fr"/>
        </w:rPr>
        <w:t>P</w:t>
      </w:r>
      <w:r w:rsidRPr="00CB475F">
        <w:rPr>
          <w:rFonts w:ascii="Times New Roman" w:hAnsi="Times New Roman"/>
          <w:color w:val="auto"/>
          <w:sz w:val="24"/>
          <w:szCs w:val="24"/>
          <w:lang w:val="fr"/>
        </w:rPr>
        <w:t xml:space="preserve">rojet.  Sans limiter la généralité de ce qui précède, </w:t>
      </w:r>
    </w:p>
    <w:p w14:paraId="239A6381" w14:textId="77777777" w:rsidR="00154824" w:rsidRPr="00CB475F" w:rsidRDefault="00154824" w:rsidP="00154824">
      <w:pPr>
        <w:ind w:left="660"/>
        <w:jc w:val="both"/>
        <w:rPr>
          <w:rFonts w:ascii="Times New Roman" w:hAnsi="Times New Roman"/>
          <w:color w:val="auto"/>
          <w:sz w:val="24"/>
          <w:szCs w:val="24"/>
          <w:lang w:val="fr-FR"/>
        </w:rPr>
      </w:pPr>
    </w:p>
    <w:p w14:paraId="74E80E79" w14:textId="3F346660" w:rsidR="00154824" w:rsidRPr="0009212E" w:rsidRDefault="00154824" w:rsidP="00D952AE">
      <w:pPr>
        <w:numPr>
          <w:ilvl w:val="0"/>
          <w:numId w:val="4"/>
        </w:numPr>
        <w:tabs>
          <w:tab w:val="clear" w:pos="1440"/>
        </w:tabs>
        <w:ind w:left="1080" w:hanging="320"/>
        <w:jc w:val="both"/>
        <w:rPr>
          <w:rFonts w:ascii="Times New Roman" w:hAnsi="Times New Roman"/>
          <w:color w:val="auto"/>
          <w:sz w:val="24"/>
          <w:szCs w:val="24"/>
          <w:lang w:val="fr-FR"/>
        </w:rPr>
      </w:pPr>
      <w:r w:rsidRPr="0009212E">
        <w:rPr>
          <w:rFonts w:ascii="Times New Roman" w:hAnsi="Times New Roman"/>
          <w:color w:val="auto"/>
          <w:sz w:val="24"/>
          <w:szCs w:val="24"/>
          <w:lang w:val="fr"/>
        </w:rPr>
        <w:t xml:space="preserve">L’UNICEF </w:t>
      </w:r>
      <w:r w:rsidR="00CB475F" w:rsidRPr="0009212E">
        <w:rPr>
          <w:rFonts w:ascii="Times New Roman" w:hAnsi="Times New Roman"/>
          <w:color w:val="auto"/>
          <w:sz w:val="24"/>
          <w:szCs w:val="24"/>
          <w:lang w:val="fr"/>
        </w:rPr>
        <w:t>renverra</w:t>
      </w:r>
      <w:r w:rsidRPr="0009212E">
        <w:rPr>
          <w:rFonts w:ascii="Times New Roman" w:hAnsi="Times New Roman"/>
          <w:color w:val="auto"/>
          <w:sz w:val="24"/>
          <w:szCs w:val="24"/>
          <w:lang w:val="fr"/>
        </w:rPr>
        <w:t xml:space="preserve"> au Gouvernement toutes les </w:t>
      </w:r>
      <w:r w:rsidR="00CB475F">
        <w:rPr>
          <w:rFonts w:ascii="Times New Roman" w:hAnsi="Times New Roman"/>
          <w:color w:val="auto"/>
          <w:sz w:val="24"/>
          <w:szCs w:val="24"/>
          <w:lang w:val="fr"/>
        </w:rPr>
        <w:t>De</w:t>
      </w:r>
      <w:r w:rsidRPr="0009212E">
        <w:rPr>
          <w:rFonts w:ascii="Times New Roman" w:hAnsi="Times New Roman"/>
          <w:color w:val="auto"/>
          <w:sz w:val="24"/>
          <w:szCs w:val="24"/>
          <w:lang w:val="fr"/>
        </w:rPr>
        <w:t>mandes d’</w:t>
      </w:r>
      <w:r w:rsidR="00CB475F">
        <w:rPr>
          <w:rFonts w:ascii="Times New Roman" w:hAnsi="Times New Roman"/>
          <w:color w:val="auto"/>
          <w:sz w:val="24"/>
          <w:szCs w:val="24"/>
          <w:lang w:val="fr"/>
        </w:rPr>
        <w:t xml:space="preserve">Acquisition </w:t>
      </w:r>
      <w:r w:rsidRPr="0009212E">
        <w:rPr>
          <w:rFonts w:ascii="Times New Roman" w:hAnsi="Times New Roman"/>
          <w:color w:val="auto"/>
          <w:sz w:val="24"/>
          <w:szCs w:val="24"/>
          <w:lang w:val="fr"/>
        </w:rPr>
        <w:t>qui ont été reçues mais auxquelles il n’a</w:t>
      </w:r>
      <w:r w:rsidR="00CB475F">
        <w:rPr>
          <w:rFonts w:ascii="Times New Roman" w:hAnsi="Times New Roman"/>
          <w:color w:val="auto"/>
          <w:sz w:val="24"/>
          <w:szCs w:val="24"/>
          <w:lang w:val="fr"/>
        </w:rPr>
        <w:t>vait</w:t>
      </w:r>
      <w:r w:rsidRPr="0009212E">
        <w:rPr>
          <w:rFonts w:ascii="Times New Roman" w:hAnsi="Times New Roman"/>
          <w:color w:val="auto"/>
          <w:sz w:val="24"/>
          <w:szCs w:val="24"/>
          <w:lang w:val="fr"/>
        </w:rPr>
        <w:t xml:space="preserve"> pas été répondu</w:t>
      </w:r>
      <w:r w:rsidR="00CB475F">
        <w:rPr>
          <w:rFonts w:ascii="Times New Roman" w:hAnsi="Times New Roman"/>
          <w:color w:val="auto"/>
          <w:sz w:val="24"/>
          <w:szCs w:val="24"/>
          <w:lang w:val="fr"/>
        </w:rPr>
        <w:t xml:space="preserve"> </w:t>
      </w:r>
      <w:r w:rsidRPr="0009212E">
        <w:rPr>
          <w:rFonts w:ascii="Times New Roman" w:hAnsi="Times New Roman"/>
          <w:color w:val="auto"/>
          <w:sz w:val="24"/>
          <w:szCs w:val="24"/>
          <w:lang w:val="fr"/>
        </w:rPr>
        <w:t>;</w:t>
      </w:r>
    </w:p>
    <w:p w14:paraId="05802428" w14:textId="77777777" w:rsidR="00154824" w:rsidRPr="0009212E" w:rsidRDefault="00154824" w:rsidP="00D952AE">
      <w:pPr>
        <w:ind w:left="1080" w:hanging="320"/>
        <w:jc w:val="both"/>
        <w:rPr>
          <w:rFonts w:ascii="Times New Roman" w:hAnsi="Times New Roman"/>
          <w:color w:val="auto"/>
          <w:sz w:val="24"/>
          <w:szCs w:val="24"/>
          <w:lang w:val="fr-FR"/>
        </w:rPr>
      </w:pPr>
    </w:p>
    <w:p w14:paraId="1FF7D119" w14:textId="5AA4477B" w:rsidR="00154824" w:rsidRPr="0009212E" w:rsidRDefault="00154824" w:rsidP="00D952AE">
      <w:pPr>
        <w:numPr>
          <w:ilvl w:val="0"/>
          <w:numId w:val="4"/>
        </w:numPr>
        <w:tabs>
          <w:tab w:val="clear" w:pos="1440"/>
        </w:tabs>
        <w:ind w:left="1080" w:hanging="320"/>
        <w:jc w:val="both"/>
        <w:rPr>
          <w:rFonts w:ascii="Times New Roman" w:hAnsi="Times New Roman"/>
          <w:color w:val="auto"/>
          <w:sz w:val="24"/>
          <w:szCs w:val="24"/>
          <w:lang w:val="fr-FR"/>
        </w:rPr>
      </w:pPr>
      <w:r w:rsidRPr="0009212E">
        <w:rPr>
          <w:rFonts w:ascii="Times New Roman" w:hAnsi="Times New Roman"/>
          <w:color w:val="auto"/>
          <w:sz w:val="24"/>
          <w:szCs w:val="24"/>
          <w:lang w:val="fr"/>
        </w:rPr>
        <w:t xml:space="preserve">L’UNICEF n’est pas tenu d’introduire une </w:t>
      </w:r>
      <w:r w:rsidR="00CB475F">
        <w:rPr>
          <w:rFonts w:ascii="Times New Roman" w:hAnsi="Times New Roman"/>
          <w:color w:val="auto"/>
          <w:sz w:val="24"/>
          <w:szCs w:val="24"/>
          <w:lang w:val="fr"/>
        </w:rPr>
        <w:t>D</w:t>
      </w:r>
      <w:r w:rsidRPr="0009212E">
        <w:rPr>
          <w:rFonts w:ascii="Times New Roman" w:hAnsi="Times New Roman"/>
          <w:color w:val="auto"/>
          <w:sz w:val="24"/>
          <w:szCs w:val="24"/>
          <w:lang w:val="fr"/>
        </w:rPr>
        <w:t xml:space="preserve">emande de </w:t>
      </w:r>
      <w:r w:rsidR="00CB475F">
        <w:rPr>
          <w:rFonts w:ascii="Times New Roman" w:hAnsi="Times New Roman"/>
          <w:color w:val="auto"/>
          <w:sz w:val="24"/>
          <w:szCs w:val="24"/>
          <w:lang w:val="fr"/>
        </w:rPr>
        <w:t>P</w:t>
      </w:r>
      <w:r w:rsidRPr="0009212E">
        <w:rPr>
          <w:rFonts w:ascii="Times New Roman" w:hAnsi="Times New Roman"/>
          <w:color w:val="auto"/>
          <w:sz w:val="24"/>
          <w:szCs w:val="24"/>
          <w:lang w:val="fr"/>
        </w:rPr>
        <w:t xml:space="preserve">aiement au sujet d’une </w:t>
      </w:r>
      <w:r w:rsidR="00CB475F">
        <w:rPr>
          <w:rFonts w:ascii="Times New Roman" w:hAnsi="Times New Roman"/>
          <w:color w:val="auto"/>
          <w:sz w:val="24"/>
          <w:szCs w:val="24"/>
          <w:lang w:val="fr"/>
        </w:rPr>
        <w:t>E</w:t>
      </w:r>
      <w:r w:rsidRPr="0009212E">
        <w:rPr>
          <w:rFonts w:ascii="Times New Roman" w:hAnsi="Times New Roman"/>
          <w:color w:val="auto"/>
          <w:sz w:val="24"/>
          <w:szCs w:val="24"/>
          <w:lang w:val="fr"/>
        </w:rPr>
        <w:t xml:space="preserve">stimation des </w:t>
      </w:r>
      <w:r w:rsidR="00CB475F">
        <w:rPr>
          <w:rFonts w:ascii="Times New Roman" w:hAnsi="Times New Roman"/>
          <w:color w:val="auto"/>
          <w:sz w:val="24"/>
          <w:szCs w:val="24"/>
          <w:lang w:val="fr"/>
        </w:rPr>
        <w:t>C</w:t>
      </w:r>
      <w:r w:rsidRPr="0009212E">
        <w:rPr>
          <w:rFonts w:ascii="Times New Roman" w:hAnsi="Times New Roman"/>
          <w:color w:val="auto"/>
          <w:sz w:val="24"/>
          <w:szCs w:val="24"/>
          <w:lang w:val="fr"/>
        </w:rPr>
        <w:t xml:space="preserve">oûts qui a été acceptée mais pour laquelle une </w:t>
      </w:r>
      <w:r w:rsidR="00CB475F">
        <w:rPr>
          <w:rFonts w:ascii="Times New Roman" w:hAnsi="Times New Roman"/>
          <w:color w:val="auto"/>
          <w:sz w:val="24"/>
          <w:szCs w:val="24"/>
          <w:lang w:val="fr"/>
        </w:rPr>
        <w:t>D</w:t>
      </w:r>
      <w:r w:rsidRPr="0009212E">
        <w:rPr>
          <w:rFonts w:ascii="Times New Roman" w:hAnsi="Times New Roman"/>
          <w:color w:val="auto"/>
          <w:sz w:val="24"/>
          <w:szCs w:val="24"/>
          <w:lang w:val="fr"/>
        </w:rPr>
        <w:t xml:space="preserve">emande de </w:t>
      </w:r>
      <w:r w:rsidR="00CB475F">
        <w:rPr>
          <w:rFonts w:ascii="Times New Roman" w:hAnsi="Times New Roman"/>
          <w:color w:val="auto"/>
          <w:sz w:val="24"/>
          <w:szCs w:val="24"/>
          <w:lang w:val="fr"/>
        </w:rPr>
        <w:t>P</w:t>
      </w:r>
      <w:r w:rsidRPr="0009212E">
        <w:rPr>
          <w:rFonts w:ascii="Times New Roman" w:hAnsi="Times New Roman"/>
          <w:color w:val="auto"/>
          <w:sz w:val="24"/>
          <w:szCs w:val="24"/>
          <w:lang w:val="fr"/>
        </w:rPr>
        <w:t>aiement n’a pas été émise</w:t>
      </w:r>
      <w:r w:rsidR="00CB475F">
        <w:rPr>
          <w:rFonts w:ascii="Times New Roman" w:hAnsi="Times New Roman"/>
          <w:color w:val="auto"/>
          <w:sz w:val="24"/>
          <w:szCs w:val="24"/>
          <w:lang w:val="fr"/>
        </w:rPr>
        <w:t xml:space="preserve"> </w:t>
      </w:r>
      <w:r w:rsidRPr="0009212E">
        <w:rPr>
          <w:rFonts w:ascii="Times New Roman" w:hAnsi="Times New Roman"/>
          <w:color w:val="auto"/>
          <w:sz w:val="24"/>
          <w:szCs w:val="24"/>
          <w:lang w:val="fr"/>
        </w:rPr>
        <w:t>;</w:t>
      </w:r>
    </w:p>
    <w:p w14:paraId="011D7943" w14:textId="77777777" w:rsidR="00154824" w:rsidRPr="0009212E" w:rsidRDefault="00154824" w:rsidP="00D952AE">
      <w:pPr>
        <w:ind w:left="1080" w:hanging="320"/>
        <w:jc w:val="both"/>
        <w:rPr>
          <w:rFonts w:ascii="Times New Roman" w:hAnsi="Times New Roman"/>
          <w:color w:val="auto"/>
          <w:sz w:val="24"/>
          <w:szCs w:val="24"/>
          <w:lang w:val="fr-FR"/>
        </w:rPr>
      </w:pPr>
    </w:p>
    <w:p w14:paraId="62C1B643" w14:textId="6B571B2A" w:rsidR="00154824" w:rsidRPr="0009212E" w:rsidRDefault="00154824" w:rsidP="00D952AE">
      <w:pPr>
        <w:numPr>
          <w:ilvl w:val="0"/>
          <w:numId w:val="4"/>
        </w:numPr>
        <w:tabs>
          <w:tab w:val="clear" w:pos="1440"/>
        </w:tabs>
        <w:ind w:left="1080" w:hanging="320"/>
        <w:jc w:val="both"/>
        <w:rPr>
          <w:rFonts w:ascii="Times New Roman" w:hAnsi="Times New Roman"/>
          <w:color w:val="auto"/>
          <w:sz w:val="24"/>
          <w:szCs w:val="24"/>
          <w:lang w:val="fr-FR"/>
        </w:rPr>
      </w:pPr>
      <w:r w:rsidRPr="0009212E">
        <w:rPr>
          <w:rFonts w:ascii="Times New Roman" w:hAnsi="Times New Roman"/>
          <w:color w:val="auto"/>
          <w:sz w:val="24"/>
          <w:szCs w:val="24"/>
          <w:lang w:val="fr"/>
        </w:rPr>
        <w:t xml:space="preserve">L’UNICEF n’est pas tenu d’émettre des bons de commande ni de conclure d’une autre manière des contrats d’achat contraignants en rapport avec une </w:t>
      </w:r>
      <w:r w:rsidR="00CB475F">
        <w:rPr>
          <w:rFonts w:ascii="Times New Roman" w:hAnsi="Times New Roman"/>
          <w:color w:val="auto"/>
          <w:sz w:val="24"/>
          <w:szCs w:val="24"/>
          <w:lang w:val="fr"/>
        </w:rPr>
        <w:t>E</w:t>
      </w:r>
      <w:r w:rsidRPr="0009212E">
        <w:rPr>
          <w:rFonts w:ascii="Times New Roman" w:hAnsi="Times New Roman"/>
          <w:color w:val="auto"/>
          <w:sz w:val="24"/>
          <w:szCs w:val="24"/>
          <w:lang w:val="fr"/>
        </w:rPr>
        <w:t xml:space="preserve">stimation des </w:t>
      </w:r>
      <w:r w:rsidR="00CB475F">
        <w:rPr>
          <w:rFonts w:ascii="Times New Roman" w:hAnsi="Times New Roman"/>
          <w:color w:val="auto"/>
          <w:sz w:val="24"/>
          <w:szCs w:val="24"/>
          <w:lang w:val="fr"/>
        </w:rPr>
        <w:t>C</w:t>
      </w:r>
      <w:r w:rsidRPr="0009212E">
        <w:rPr>
          <w:rFonts w:ascii="Times New Roman" w:hAnsi="Times New Roman"/>
          <w:color w:val="auto"/>
          <w:sz w:val="24"/>
          <w:szCs w:val="24"/>
          <w:lang w:val="fr"/>
        </w:rPr>
        <w:t xml:space="preserve">oûts pour laquelle une </w:t>
      </w:r>
      <w:r w:rsidR="00CB475F">
        <w:rPr>
          <w:rFonts w:ascii="Times New Roman" w:hAnsi="Times New Roman"/>
          <w:color w:val="auto"/>
          <w:sz w:val="24"/>
          <w:szCs w:val="24"/>
          <w:lang w:val="fr"/>
        </w:rPr>
        <w:t>D</w:t>
      </w:r>
      <w:r w:rsidRPr="0009212E">
        <w:rPr>
          <w:rFonts w:ascii="Times New Roman" w:hAnsi="Times New Roman"/>
          <w:color w:val="auto"/>
          <w:sz w:val="24"/>
          <w:szCs w:val="24"/>
          <w:lang w:val="fr"/>
        </w:rPr>
        <w:t xml:space="preserve">emande de </w:t>
      </w:r>
      <w:r w:rsidR="00CB475F">
        <w:rPr>
          <w:rFonts w:ascii="Times New Roman" w:hAnsi="Times New Roman"/>
          <w:color w:val="auto"/>
          <w:sz w:val="24"/>
          <w:szCs w:val="24"/>
          <w:lang w:val="fr"/>
        </w:rPr>
        <w:t>P</w:t>
      </w:r>
      <w:r w:rsidRPr="0009212E">
        <w:rPr>
          <w:rFonts w:ascii="Times New Roman" w:hAnsi="Times New Roman"/>
          <w:color w:val="auto"/>
          <w:sz w:val="24"/>
          <w:szCs w:val="24"/>
          <w:lang w:val="fr"/>
        </w:rPr>
        <w:t>aiement a été présentée et pour laquelle un paiement a été reçu par l’UNICEF</w:t>
      </w:r>
      <w:r w:rsidR="00CB475F">
        <w:rPr>
          <w:rFonts w:ascii="Times New Roman" w:hAnsi="Times New Roman"/>
          <w:color w:val="auto"/>
          <w:sz w:val="24"/>
          <w:szCs w:val="24"/>
          <w:lang w:val="fr"/>
        </w:rPr>
        <w:t xml:space="preserve"> </w:t>
      </w:r>
      <w:r w:rsidRPr="0009212E">
        <w:rPr>
          <w:rFonts w:ascii="Times New Roman" w:hAnsi="Times New Roman"/>
          <w:color w:val="auto"/>
          <w:sz w:val="24"/>
          <w:szCs w:val="24"/>
          <w:lang w:val="fr"/>
        </w:rPr>
        <w:t>; et</w:t>
      </w:r>
    </w:p>
    <w:p w14:paraId="3C7A07A6" w14:textId="77777777" w:rsidR="00154824" w:rsidRPr="0009212E" w:rsidRDefault="00154824" w:rsidP="00D952AE">
      <w:pPr>
        <w:ind w:left="1080" w:hanging="320"/>
        <w:jc w:val="both"/>
        <w:rPr>
          <w:rFonts w:ascii="Times New Roman" w:hAnsi="Times New Roman"/>
          <w:color w:val="auto"/>
          <w:sz w:val="24"/>
          <w:szCs w:val="24"/>
          <w:lang w:val="fr-FR"/>
        </w:rPr>
      </w:pPr>
    </w:p>
    <w:p w14:paraId="30845268" w14:textId="331BF8BC" w:rsidR="00154824" w:rsidRPr="0009212E" w:rsidRDefault="00154824" w:rsidP="00D952AE">
      <w:pPr>
        <w:numPr>
          <w:ilvl w:val="0"/>
          <w:numId w:val="4"/>
        </w:numPr>
        <w:tabs>
          <w:tab w:val="clear" w:pos="1440"/>
        </w:tabs>
        <w:ind w:left="1080" w:hanging="320"/>
        <w:jc w:val="both"/>
        <w:rPr>
          <w:rFonts w:ascii="Times New Roman" w:hAnsi="Times New Roman"/>
          <w:color w:val="auto"/>
          <w:sz w:val="24"/>
          <w:szCs w:val="24"/>
          <w:lang w:val="fr-FR"/>
        </w:rPr>
      </w:pPr>
      <w:r w:rsidRPr="0009212E">
        <w:rPr>
          <w:rFonts w:ascii="Times New Roman" w:hAnsi="Times New Roman"/>
          <w:color w:val="auto"/>
          <w:sz w:val="24"/>
          <w:szCs w:val="24"/>
          <w:lang w:val="fr"/>
        </w:rPr>
        <w:t xml:space="preserve">L’UNICEF établira les </w:t>
      </w:r>
      <w:r w:rsidR="00CB475F">
        <w:rPr>
          <w:rFonts w:ascii="Times New Roman" w:hAnsi="Times New Roman"/>
          <w:color w:val="auto"/>
          <w:sz w:val="24"/>
          <w:szCs w:val="24"/>
          <w:lang w:val="fr"/>
        </w:rPr>
        <w:t>C</w:t>
      </w:r>
      <w:r w:rsidRPr="0009212E">
        <w:rPr>
          <w:rFonts w:ascii="Times New Roman" w:hAnsi="Times New Roman"/>
          <w:color w:val="auto"/>
          <w:sz w:val="24"/>
          <w:szCs w:val="24"/>
          <w:lang w:val="fr"/>
        </w:rPr>
        <w:t xml:space="preserve">omptes </w:t>
      </w:r>
      <w:r w:rsidR="00CB475F">
        <w:rPr>
          <w:rFonts w:ascii="Times New Roman" w:hAnsi="Times New Roman"/>
          <w:color w:val="auto"/>
          <w:sz w:val="24"/>
          <w:szCs w:val="24"/>
          <w:lang w:val="fr"/>
        </w:rPr>
        <w:t>D</w:t>
      </w:r>
      <w:r w:rsidRPr="0009212E">
        <w:rPr>
          <w:rFonts w:ascii="Times New Roman" w:hAnsi="Times New Roman"/>
          <w:color w:val="auto"/>
          <w:sz w:val="24"/>
          <w:szCs w:val="24"/>
          <w:lang w:val="fr"/>
        </w:rPr>
        <w:t xml:space="preserve">éfinitifs conformément au paragraphe 4 de l’article VI du présent Accord aussi rapidement que possible (en tenant compte, entre autres, du calendrier des factures relatives aux frais de transport et d’assurance).  </w:t>
      </w:r>
    </w:p>
    <w:p w14:paraId="5F5A3739" w14:textId="77777777" w:rsidR="00154824" w:rsidRPr="0009212E" w:rsidRDefault="00154824" w:rsidP="00154824">
      <w:pPr>
        <w:jc w:val="both"/>
        <w:rPr>
          <w:rFonts w:ascii="Times New Roman" w:hAnsi="Times New Roman"/>
          <w:color w:val="auto"/>
          <w:sz w:val="24"/>
          <w:szCs w:val="24"/>
          <w:lang w:val="fr-FR"/>
        </w:rPr>
      </w:pPr>
    </w:p>
    <w:p w14:paraId="23055E93" w14:textId="778167EB" w:rsidR="00154824" w:rsidRPr="00CB475F" w:rsidRDefault="00154824" w:rsidP="00CB475F">
      <w:pPr>
        <w:pStyle w:val="ListParagraph"/>
        <w:numPr>
          <w:ilvl w:val="0"/>
          <w:numId w:val="2"/>
        </w:numPr>
        <w:jc w:val="both"/>
        <w:rPr>
          <w:rFonts w:ascii="Times New Roman" w:hAnsi="Times New Roman"/>
          <w:color w:val="auto"/>
          <w:sz w:val="24"/>
          <w:szCs w:val="24"/>
          <w:lang w:val="fr-FR"/>
        </w:rPr>
      </w:pPr>
      <w:r w:rsidRPr="00CB475F">
        <w:rPr>
          <w:rFonts w:ascii="Times New Roman" w:hAnsi="Times New Roman"/>
          <w:color w:val="auto"/>
          <w:sz w:val="24"/>
          <w:szCs w:val="24"/>
          <w:lang w:val="fr"/>
        </w:rPr>
        <w:t xml:space="preserve">Les dispositions du présent Accord </w:t>
      </w:r>
      <w:r w:rsidR="00860EF2">
        <w:rPr>
          <w:rFonts w:ascii="Times New Roman" w:hAnsi="Times New Roman"/>
          <w:color w:val="auto"/>
          <w:sz w:val="24"/>
          <w:szCs w:val="24"/>
          <w:lang w:val="fr"/>
        </w:rPr>
        <w:t xml:space="preserve">resteront applicables après </w:t>
      </w:r>
      <w:r w:rsidRPr="00CB475F">
        <w:rPr>
          <w:rFonts w:ascii="Times New Roman" w:hAnsi="Times New Roman"/>
          <w:color w:val="auto"/>
          <w:sz w:val="24"/>
          <w:szCs w:val="24"/>
          <w:lang w:val="fr"/>
        </w:rPr>
        <w:t xml:space="preserve">l’expiration ou la résiliation dans la mesure nécessaire pour permettre un règlement ordonné des comptes entre les Parties. </w:t>
      </w:r>
    </w:p>
    <w:p w14:paraId="2009F137" w14:textId="77777777" w:rsidR="00154824" w:rsidRPr="0009212E" w:rsidRDefault="00154824" w:rsidP="00154824">
      <w:pPr>
        <w:jc w:val="both"/>
        <w:rPr>
          <w:rFonts w:ascii="Times New Roman" w:hAnsi="Times New Roman"/>
          <w:color w:val="auto"/>
          <w:sz w:val="24"/>
          <w:szCs w:val="24"/>
          <w:lang w:val="fr-FR"/>
        </w:rPr>
      </w:pPr>
    </w:p>
    <w:p w14:paraId="38778D38" w14:textId="77777777" w:rsidR="00154824" w:rsidRPr="0009212E" w:rsidRDefault="00154824" w:rsidP="00154824">
      <w:pPr>
        <w:rPr>
          <w:rFonts w:ascii="Times New Roman" w:hAnsi="Times New Roman"/>
          <w:lang w:val="fr-FR"/>
        </w:rPr>
      </w:pPr>
    </w:p>
    <w:p w14:paraId="0C8B1E6B" w14:textId="77777777" w:rsidR="000A389F" w:rsidRPr="00154824" w:rsidRDefault="000A389F" w:rsidP="00C713A8">
      <w:pPr>
        <w:jc w:val="both"/>
        <w:rPr>
          <w:rFonts w:ascii="Times New Roman" w:hAnsi="Times New Roman"/>
          <w:color w:val="auto"/>
          <w:sz w:val="24"/>
          <w:szCs w:val="24"/>
          <w:lang w:val="fr-FR"/>
        </w:rPr>
      </w:pPr>
    </w:p>
    <w:p w14:paraId="501AB9A6" w14:textId="77777777" w:rsidR="00183ECA" w:rsidRPr="00154824" w:rsidRDefault="00183ECA" w:rsidP="000A389F">
      <w:pPr>
        <w:jc w:val="center"/>
        <w:rPr>
          <w:rFonts w:ascii="Times New Roman" w:hAnsi="Times New Roman"/>
          <w:b/>
          <w:bCs/>
          <w:color w:val="auto"/>
          <w:sz w:val="24"/>
          <w:szCs w:val="24"/>
          <w:lang w:val="fr-FR"/>
        </w:rPr>
      </w:pPr>
    </w:p>
    <w:p w14:paraId="2C50F9C9" w14:textId="77777777" w:rsidR="000A389F" w:rsidRPr="00603B07" w:rsidRDefault="000A389F" w:rsidP="000A389F">
      <w:pPr>
        <w:jc w:val="center"/>
        <w:rPr>
          <w:rFonts w:ascii="Times New Roman" w:hAnsi="Times New Roman"/>
          <w:b/>
          <w:bCs/>
          <w:color w:val="auto"/>
          <w:sz w:val="24"/>
          <w:szCs w:val="24"/>
        </w:rPr>
      </w:pPr>
      <w:r w:rsidRPr="003B50DE">
        <w:rPr>
          <w:rFonts w:ascii="Times New Roman Bold" w:hAnsi="Times New Roman Bold"/>
          <w:b/>
          <w:bCs/>
          <w:smallCaps/>
          <w:color w:val="auto"/>
          <w:sz w:val="24"/>
          <w:szCs w:val="24"/>
        </w:rPr>
        <w:t>Article</w:t>
      </w:r>
      <w:r w:rsidRPr="00603B07">
        <w:rPr>
          <w:rFonts w:ascii="Times New Roman" w:hAnsi="Times New Roman"/>
          <w:b/>
          <w:bCs/>
          <w:color w:val="auto"/>
          <w:sz w:val="24"/>
          <w:szCs w:val="24"/>
        </w:rPr>
        <w:t xml:space="preserve"> XII</w:t>
      </w:r>
    </w:p>
    <w:p w14:paraId="6FEFFE2D" w14:textId="60C7EB2F" w:rsidR="00860EF2" w:rsidRPr="00AE2220" w:rsidRDefault="00860EF2" w:rsidP="00860EF2">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720"/>
        <w:rPr>
          <w:rFonts w:ascii="Times New Roman" w:hAnsi="Times New Roman"/>
          <w:szCs w:val="24"/>
          <w:lang w:val="fr-FR"/>
        </w:rPr>
      </w:pPr>
      <w:r w:rsidRPr="00AE2220">
        <w:rPr>
          <w:rFonts w:ascii="Times New Roman" w:hAnsi="Times New Roman"/>
          <w:smallCaps/>
          <w:szCs w:val="24"/>
          <w:u w:val="none"/>
          <w:lang w:val="fr"/>
        </w:rPr>
        <w:t>Amendements et modifications</w:t>
      </w:r>
      <w:r>
        <w:rPr>
          <w:rFonts w:ascii="Times New Roman" w:hAnsi="Times New Roman"/>
          <w:smallCaps/>
          <w:szCs w:val="24"/>
          <w:u w:val="none"/>
          <w:lang w:val="fr"/>
        </w:rPr>
        <w:t xml:space="preserve"> </w:t>
      </w:r>
      <w:r w:rsidRPr="00AE2220">
        <w:rPr>
          <w:rFonts w:ascii="Times New Roman" w:hAnsi="Times New Roman"/>
          <w:smallCaps/>
          <w:szCs w:val="24"/>
          <w:u w:val="none"/>
          <w:lang w:val="fr"/>
        </w:rPr>
        <w:t xml:space="preserve">; </w:t>
      </w:r>
      <w:r>
        <w:rPr>
          <w:rFonts w:ascii="Times New Roman" w:hAnsi="Times New Roman"/>
          <w:smallCaps/>
          <w:szCs w:val="24"/>
          <w:u w:val="none"/>
          <w:lang w:val="fr"/>
        </w:rPr>
        <w:t xml:space="preserve">Notifications </w:t>
      </w:r>
      <w:r w:rsidRPr="00AE2220">
        <w:rPr>
          <w:rFonts w:ascii="Times New Roman" w:hAnsi="Times New Roman"/>
          <w:smallCaps/>
          <w:szCs w:val="24"/>
          <w:u w:val="none"/>
          <w:lang w:val="fr"/>
        </w:rPr>
        <w:t>; Confidentialité et relations publiques</w:t>
      </w:r>
    </w:p>
    <w:p w14:paraId="64F6FAE2" w14:textId="77777777" w:rsidR="00860EF2" w:rsidRPr="00AE2220" w:rsidRDefault="00860EF2" w:rsidP="00860EF2">
      <w:pPr>
        <w:jc w:val="center"/>
        <w:rPr>
          <w:rFonts w:ascii="Times New Roman" w:hAnsi="Times New Roman"/>
          <w:b/>
          <w:bCs/>
          <w:color w:val="auto"/>
          <w:sz w:val="24"/>
          <w:szCs w:val="24"/>
          <w:lang w:val="fr-FR"/>
        </w:rPr>
      </w:pPr>
    </w:p>
    <w:p w14:paraId="720397BA" w14:textId="51AC632D" w:rsidR="00860EF2" w:rsidRPr="00AE2220" w:rsidRDefault="00860EF2" w:rsidP="00860EF2">
      <w:pPr>
        <w:rPr>
          <w:rFonts w:ascii="Times New Roman" w:hAnsi="Times New Roman"/>
          <w:b/>
          <w:bCs/>
          <w:color w:val="auto"/>
          <w:sz w:val="24"/>
          <w:szCs w:val="24"/>
          <w:lang w:val="en-AU"/>
        </w:rPr>
      </w:pPr>
      <w:r w:rsidRPr="00AE2220">
        <w:rPr>
          <w:rFonts w:ascii="Times New Roman" w:hAnsi="Times New Roman"/>
          <w:b/>
          <w:bCs/>
          <w:color w:val="auto"/>
          <w:sz w:val="24"/>
          <w:szCs w:val="24"/>
          <w:lang w:val="fr"/>
        </w:rPr>
        <w:t xml:space="preserve">Amendements et </w:t>
      </w:r>
      <w:r>
        <w:rPr>
          <w:rFonts w:ascii="Times New Roman" w:hAnsi="Times New Roman"/>
          <w:b/>
          <w:bCs/>
          <w:color w:val="auto"/>
          <w:sz w:val="24"/>
          <w:szCs w:val="24"/>
          <w:lang w:val="fr"/>
        </w:rPr>
        <w:t>M</w:t>
      </w:r>
      <w:r w:rsidRPr="00AE2220">
        <w:rPr>
          <w:rFonts w:ascii="Times New Roman" w:hAnsi="Times New Roman"/>
          <w:b/>
          <w:bCs/>
          <w:color w:val="auto"/>
          <w:sz w:val="24"/>
          <w:szCs w:val="24"/>
          <w:lang w:val="fr"/>
        </w:rPr>
        <w:t>odifications</w:t>
      </w:r>
    </w:p>
    <w:p w14:paraId="0EE09C6E" w14:textId="77777777" w:rsidR="00860EF2" w:rsidRPr="00AE2220" w:rsidRDefault="00860EF2" w:rsidP="00860EF2">
      <w:pPr>
        <w:jc w:val="center"/>
        <w:rPr>
          <w:rFonts w:ascii="Times New Roman" w:hAnsi="Times New Roman"/>
          <w:b/>
          <w:bCs/>
          <w:color w:val="auto"/>
          <w:sz w:val="24"/>
          <w:szCs w:val="24"/>
          <w:lang w:val="en-AU"/>
        </w:rPr>
      </w:pPr>
    </w:p>
    <w:p w14:paraId="59DDE421" w14:textId="3F89FBF7" w:rsidR="00860EF2" w:rsidRPr="00AE2220" w:rsidRDefault="00860EF2" w:rsidP="00860EF2">
      <w:pPr>
        <w:numPr>
          <w:ilvl w:val="3"/>
          <w:numId w:val="10"/>
        </w:numPr>
        <w:tabs>
          <w:tab w:val="clear" w:pos="2880"/>
        </w:tabs>
        <w:ind w:left="720" w:hanging="720"/>
        <w:jc w:val="both"/>
        <w:rPr>
          <w:rFonts w:ascii="Times New Roman" w:hAnsi="Times New Roman"/>
          <w:color w:val="auto"/>
          <w:sz w:val="24"/>
          <w:szCs w:val="22"/>
          <w:lang w:val="fr-FR"/>
        </w:rPr>
      </w:pPr>
      <w:r w:rsidRPr="00AE2220">
        <w:rPr>
          <w:rFonts w:ascii="Times New Roman" w:hAnsi="Times New Roman"/>
          <w:color w:val="auto"/>
          <w:sz w:val="24"/>
          <w:szCs w:val="24"/>
          <w:lang w:val="fr"/>
        </w:rPr>
        <w:t xml:space="preserve">Le présent </w:t>
      </w:r>
      <w:r>
        <w:rPr>
          <w:rFonts w:ascii="Times New Roman" w:hAnsi="Times New Roman"/>
          <w:color w:val="auto"/>
          <w:sz w:val="24"/>
          <w:szCs w:val="24"/>
          <w:lang w:val="fr"/>
        </w:rPr>
        <w:t>A</w:t>
      </w:r>
      <w:r w:rsidRPr="00AE2220">
        <w:rPr>
          <w:rFonts w:ascii="Times New Roman" w:hAnsi="Times New Roman"/>
          <w:color w:val="auto"/>
          <w:sz w:val="24"/>
          <w:szCs w:val="24"/>
          <w:lang w:val="fr"/>
        </w:rPr>
        <w:t xml:space="preserve">ccord ne peut être altéré, modifié ou amendé que par un instrument écrit dûment signé par les deux </w:t>
      </w:r>
      <w:r>
        <w:rPr>
          <w:rFonts w:ascii="Times New Roman" w:hAnsi="Times New Roman"/>
          <w:color w:val="auto"/>
          <w:sz w:val="24"/>
          <w:szCs w:val="24"/>
          <w:lang w:val="fr"/>
        </w:rPr>
        <w:t>P</w:t>
      </w:r>
      <w:r w:rsidRPr="00AE2220">
        <w:rPr>
          <w:rFonts w:ascii="Times New Roman" w:hAnsi="Times New Roman"/>
          <w:color w:val="auto"/>
          <w:sz w:val="24"/>
          <w:szCs w:val="24"/>
          <w:lang w:val="fr"/>
        </w:rPr>
        <w:t>arties.</w:t>
      </w:r>
    </w:p>
    <w:p w14:paraId="30859A5C" w14:textId="77777777" w:rsidR="00860EF2" w:rsidRPr="00AE2220" w:rsidRDefault="00860EF2" w:rsidP="00860EF2">
      <w:pPr>
        <w:ind w:left="720" w:hanging="720"/>
        <w:jc w:val="both"/>
        <w:rPr>
          <w:rFonts w:ascii="Times New Roman" w:hAnsi="Times New Roman"/>
          <w:color w:val="auto"/>
          <w:sz w:val="24"/>
          <w:szCs w:val="22"/>
          <w:lang w:val="fr-FR"/>
        </w:rPr>
      </w:pPr>
    </w:p>
    <w:p w14:paraId="107F8322" w14:textId="0F2B1665" w:rsidR="00860EF2" w:rsidRPr="00AE2220" w:rsidRDefault="00860EF2" w:rsidP="00860EF2">
      <w:pPr>
        <w:numPr>
          <w:ilvl w:val="3"/>
          <w:numId w:val="10"/>
        </w:numPr>
        <w:tabs>
          <w:tab w:val="clear" w:pos="2880"/>
        </w:tabs>
        <w:ind w:left="720" w:hanging="720"/>
        <w:jc w:val="both"/>
        <w:rPr>
          <w:rFonts w:ascii="Times New Roman" w:hAnsi="Times New Roman"/>
          <w:color w:val="auto"/>
          <w:sz w:val="24"/>
          <w:szCs w:val="22"/>
          <w:lang w:val="fr-FR"/>
        </w:rPr>
      </w:pPr>
      <w:r w:rsidRPr="00AE2220">
        <w:rPr>
          <w:rFonts w:ascii="Times New Roman" w:hAnsi="Times New Roman"/>
          <w:color w:val="auto"/>
          <w:sz w:val="24"/>
          <w:szCs w:val="22"/>
          <w:lang w:val="fr"/>
        </w:rPr>
        <w:t xml:space="preserve">Les modifications, l’annulation ou la réduction de quantités de </w:t>
      </w:r>
      <w:r>
        <w:rPr>
          <w:rFonts w:ascii="Times New Roman" w:hAnsi="Times New Roman"/>
          <w:color w:val="auto"/>
          <w:sz w:val="24"/>
          <w:szCs w:val="22"/>
          <w:lang w:val="fr"/>
        </w:rPr>
        <w:t>F</w:t>
      </w:r>
      <w:r w:rsidRPr="00AE2220">
        <w:rPr>
          <w:rFonts w:ascii="Times New Roman" w:hAnsi="Times New Roman"/>
          <w:color w:val="auto"/>
          <w:sz w:val="24"/>
          <w:szCs w:val="22"/>
          <w:lang w:val="fr"/>
        </w:rPr>
        <w:t xml:space="preserve">ournitures ou les modifications de la portée des </w:t>
      </w:r>
      <w:r>
        <w:rPr>
          <w:rFonts w:ascii="Times New Roman" w:hAnsi="Times New Roman"/>
          <w:color w:val="auto"/>
          <w:sz w:val="24"/>
          <w:szCs w:val="22"/>
          <w:lang w:val="fr"/>
        </w:rPr>
        <w:t>S</w:t>
      </w:r>
      <w:r w:rsidRPr="00AE2220">
        <w:rPr>
          <w:rFonts w:ascii="Times New Roman" w:hAnsi="Times New Roman"/>
          <w:color w:val="auto"/>
          <w:sz w:val="24"/>
          <w:szCs w:val="22"/>
          <w:lang w:val="fr"/>
        </w:rPr>
        <w:t xml:space="preserve">ervices, le cas échéant, dans le cadre d’accords contraignants déjà conclus par l’UNICEF au moment où cette modification, annulation, réduction ou changement est proposée, ne peuvent être entreprises qu’avec le consentement de l’UNICEF.  Le </w:t>
      </w:r>
      <w:r>
        <w:rPr>
          <w:rFonts w:ascii="Times New Roman" w:hAnsi="Times New Roman"/>
          <w:color w:val="auto"/>
          <w:sz w:val="24"/>
          <w:szCs w:val="22"/>
          <w:lang w:val="fr"/>
        </w:rPr>
        <w:t>G</w:t>
      </w:r>
      <w:r w:rsidRPr="00AE2220">
        <w:rPr>
          <w:rFonts w:ascii="Times New Roman" w:hAnsi="Times New Roman"/>
          <w:color w:val="auto"/>
          <w:sz w:val="24"/>
          <w:szCs w:val="22"/>
          <w:lang w:val="fr"/>
        </w:rPr>
        <w:t>ouvernement sera responsable du paiement anticipé de tous les coûts qui en découlent (y compris, mais sans s’y limiter, les pénalités imposées par les fournisseurs ou les fournisseurs de services).</w:t>
      </w:r>
    </w:p>
    <w:p w14:paraId="06D65C50" w14:textId="77777777" w:rsidR="00860EF2" w:rsidRPr="00AE2220" w:rsidRDefault="00860EF2" w:rsidP="00860EF2">
      <w:pPr>
        <w:jc w:val="both"/>
        <w:rPr>
          <w:rFonts w:ascii="Times New Roman" w:hAnsi="Times New Roman"/>
          <w:color w:val="auto"/>
          <w:sz w:val="24"/>
          <w:szCs w:val="24"/>
          <w:lang w:val="fr-FR"/>
        </w:rPr>
      </w:pPr>
    </w:p>
    <w:p w14:paraId="68A01BF0" w14:textId="66D9D9A7" w:rsidR="00860EF2" w:rsidRPr="00AE2220" w:rsidRDefault="00860EF2" w:rsidP="00860EF2">
      <w:pPr>
        <w:jc w:val="both"/>
        <w:rPr>
          <w:rFonts w:ascii="Times New Roman" w:hAnsi="Times New Roman"/>
          <w:b/>
          <w:color w:val="auto"/>
          <w:sz w:val="24"/>
          <w:szCs w:val="24"/>
        </w:rPr>
      </w:pPr>
      <w:r>
        <w:rPr>
          <w:rFonts w:ascii="Times New Roman" w:hAnsi="Times New Roman"/>
          <w:b/>
          <w:color w:val="auto"/>
          <w:sz w:val="24"/>
          <w:szCs w:val="24"/>
          <w:lang w:val="fr"/>
        </w:rPr>
        <w:t>Notifications</w:t>
      </w:r>
    </w:p>
    <w:p w14:paraId="615CACD6" w14:textId="77777777" w:rsidR="00860EF2" w:rsidRPr="00AE2220" w:rsidRDefault="00860EF2" w:rsidP="00860EF2">
      <w:pPr>
        <w:jc w:val="both"/>
        <w:rPr>
          <w:rFonts w:ascii="Times New Roman" w:hAnsi="Times New Roman"/>
          <w:color w:val="auto"/>
          <w:sz w:val="24"/>
          <w:szCs w:val="24"/>
        </w:rPr>
      </w:pPr>
    </w:p>
    <w:p w14:paraId="3B5F881A" w14:textId="41CEFDDC" w:rsidR="00860EF2" w:rsidRPr="00AE2220" w:rsidRDefault="00860EF2" w:rsidP="00860EF2">
      <w:pPr>
        <w:numPr>
          <w:ilvl w:val="3"/>
          <w:numId w:val="10"/>
        </w:numPr>
        <w:tabs>
          <w:tab w:val="clear" w:pos="2880"/>
        </w:tabs>
        <w:ind w:left="720" w:hanging="720"/>
        <w:jc w:val="both"/>
        <w:rPr>
          <w:rFonts w:ascii="Times New Roman" w:hAnsi="Times New Roman"/>
          <w:color w:val="auto"/>
          <w:sz w:val="24"/>
          <w:szCs w:val="24"/>
          <w:lang w:val="fr-FR"/>
        </w:rPr>
      </w:pPr>
      <w:r w:rsidRPr="00AE2220">
        <w:rPr>
          <w:rFonts w:ascii="Times New Roman" w:hAnsi="Times New Roman"/>
          <w:color w:val="auto"/>
          <w:sz w:val="24"/>
          <w:szCs w:val="24"/>
          <w:lang w:val="fr"/>
        </w:rPr>
        <w:t>Tout</w:t>
      </w:r>
      <w:r>
        <w:rPr>
          <w:rFonts w:ascii="Times New Roman" w:hAnsi="Times New Roman"/>
          <w:color w:val="auto"/>
          <w:sz w:val="24"/>
          <w:szCs w:val="24"/>
          <w:lang w:val="fr"/>
        </w:rPr>
        <w:t xml:space="preserve">e notification </w:t>
      </w:r>
      <w:r w:rsidRPr="00AE2220">
        <w:rPr>
          <w:rFonts w:ascii="Times New Roman" w:hAnsi="Times New Roman"/>
          <w:color w:val="auto"/>
          <w:sz w:val="24"/>
          <w:szCs w:val="24"/>
          <w:lang w:val="fr"/>
        </w:rPr>
        <w:t>ou demande requis</w:t>
      </w:r>
      <w:r>
        <w:rPr>
          <w:rFonts w:ascii="Times New Roman" w:hAnsi="Times New Roman"/>
          <w:color w:val="auto"/>
          <w:sz w:val="24"/>
          <w:szCs w:val="24"/>
          <w:lang w:val="fr"/>
        </w:rPr>
        <w:t>e</w:t>
      </w:r>
      <w:r w:rsidRPr="00AE2220">
        <w:rPr>
          <w:rFonts w:ascii="Times New Roman" w:hAnsi="Times New Roman"/>
          <w:color w:val="auto"/>
          <w:sz w:val="24"/>
          <w:szCs w:val="24"/>
          <w:lang w:val="fr"/>
        </w:rPr>
        <w:t xml:space="preserve"> ou autorisé</w:t>
      </w:r>
      <w:r>
        <w:rPr>
          <w:rFonts w:ascii="Times New Roman" w:hAnsi="Times New Roman"/>
          <w:color w:val="auto"/>
          <w:sz w:val="24"/>
          <w:szCs w:val="24"/>
          <w:lang w:val="fr"/>
        </w:rPr>
        <w:t>e</w:t>
      </w:r>
      <w:r w:rsidRPr="00AE2220">
        <w:rPr>
          <w:rFonts w:ascii="Times New Roman" w:hAnsi="Times New Roman"/>
          <w:color w:val="auto"/>
          <w:sz w:val="24"/>
          <w:szCs w:val="24"/>
          <w:lang w:val="fr"/>
        </w:rPr>
        <w:t xml:space="preserve"> en vertu d</w:t>
      </w:r>
      <w:r>
        <w:rPr>
          <w:rFonts w:ascii="Times New Roman" w:hAnsi="Times New Roman"/>
          <w:color w:val="auto"/>
          <w:sz w:val="24"/>
          <w:szCs w:val="24"/>
          <w:lang w:val="fr"/>
        </w:rPr>
        <w:t>u</w:t>
      </w:r>
      <w:r w:rsidRPr="00AE2220">
        <w:rPr>
          <w:rFonts w:ascii="Times New Roman" w:hAnsi="Times New Roman"/>
          <w:color w:val="auto"/>
          <w:sz w:val="24"/>
          <w:szCs w:val="24"/>
          <w:lang w:val="fr"/>
        </w:rPr>
        <w:t xml:space="preserve"> présent</w:t>
      </w:r>
      <w:r>
        <w:rPr>
          <w:rFonts w:ascii="Times New Roman" w:hAnsi="Times New Roman"/>
          <w:color w:val="auto"/>
          <w:sz w:val="24"/>
          <w:szCs w:val="24"/>
          <w:lang w:val="fr"/>
        </w:rPr>
        <w:t xml:space="preserve"> Accord</w:t>
      </w:r>
      <w:r w:rsidRPr="00AE2220">
        <w:rPr>
          <w:rFonts w:ascii="Times New Roman" w:hAnsi="Times New Roman"/>
          <w:color w:val="auto"/>
          <w:sz w:val="24"/>
          <w:szCs w:val="24"/>
          <w:lang w:val="fr"/>
        </w:rPr>
        <w:t xml:space="preserve"> doit être donné</w:t>
      </w:r>
      <w:r>
        <w:rPr>
          <w:rFonts w:ascii="Times New Roman" w:hAnsi="Times New Roman"/>
          <w:color w:val="auto"/>
          <w:sz w:val="24"/>
          <w:szCs w:val="24"/>
          <w:lang w:val="fr"/>
        </w:rPr>
        <w:t>e</w:t>
      </w:r>
      <w:r w:rsidRPr="00AE2220">
        <w:rPr>
          <w:rFonts w:ascii="Times New Roman" w:hAnsi="Times New Roman"/>
          <w:color w:val="auto"/>
          <w:sz w:val="24"/>
          <w:szCs w:val="24"/>
          <w:lang w:val="fr"/>
        </w:rPr>
        <w:t xml:space="preserve"> par écrit et remis</w:t>
      </w:r>
      <w:r>
        <w:rPr>
          <w:rFonts w:ascii="Times New Roman" w:hAnsi="Times New Roman"/>
          <w:color w:val="auto"/>
          <w:sz w:val="24"/>
          <w:szCs w:val="24"/>
          <w:lang w:val="fr"/>
        </w:rPr>
        <w:t>e</w:t>
      </w:r>
      <w:r w:rsidRPr="00AE2220">
        <w:rPr>
          <w:rFonts w:ascii="Times New Roman" w:hAnsi="Times New Roman"/>
          <w:color w:val="auto"/>
          <w:sz w:val="24"/>
          <w:szCs w:val="24"/>
          <w:lang w:val="fr"/>
        </w:rPr>
        <w:t xml:space="preserve"> par courriel ou par télécopieur.  </w:t>
      </w:r>
    </w:p>
    <w:p w14:paraId="5AF518AC" w14:textId="77777777" w:rsidR="00860EF2" w:rsidRPr="00AE2220" w:rsidRDefault="00860EF2" w:rsidP="00860EF2">
      <w:pPr>
        <w:ind w:left="720" w:hanging="720"/>
        <w:jc w:val="both"/>
        <w:rPr>
          <w:rFonts w:ascii="Times New Roman" w:hAnsi="Times New Roman"/>
          <w:color w:val="auto"/>
          <w:sz w:val="24"/>
          <w:lang w:val="fr-FR"/>
        </w:rPr>
      </w:pPr>
    </w:p>
    <w:p w14:paraId="07C0666A" w14:textId="77777777" w:rsidR="00860EF2" w:rsidRPr="00AE2220" w:rsidRDefault="00860EF2" w:rsidP="00860EF2">
      <w:pPr>
        <w:ind w:left="720"/>
        <w:jc w:val="both"/>
        <w:rPr>
          <w:rFonts w:ascii="Times New Roman" w:hAnsi="Times New Roman"/>
          <w:color w:val="auto"/>
          <w:sz w:val="24"/>
          <w:lang w:val="fr-FR"/>
        </w:rPr>
      </w:pPr>
      <w:r w:rsidRPr="00AE2220">
        <w:rPr>
          <w:rFonts w:ascii="Times New Roman" w:hAnsi="Times New Roman"/>
          <w:color w:val="auto"/>
          <w:sz w:val="24"/>
          <w:lang w:val="fr"/>
        </w:rPr>
        <w:t>Un avis sera réputé « reçu » vingt-quatre (24) heures après sa remise.</w:t>
      </w:r>
    </w:p>
    <w:p w14:paraId="7B25A182" w14:textId="77777777" w:rsidR="00860EF2" w:rsidRPr="00AE2220" w:rsidRDefault="00860EF2" w:rsidP="00860EF2">
      <w:pPr>
        <w:jc w:val="both"/>
        <w:rPr>
          <w:rFonts w:ascii="Times New Roman" w:hAnsi="Times New Roman"/>
          <w:color w:val="auto"/>
          <w:sz w:val="24"/>
          <w:lang w:val="fr-FR"/>
        </w:rPr>
      </w:pPr>
    </w:p>
    <w:p w14:paraId="6DB1F07C" w14:textId="1921B82D" w:rsidR="00860EF2" w:rsidRPr="00AE2220" w:rsidRDefault="00860EF2" w:rsidP="00860EF2">
      <w:pPr>
        <w:jc w:val="both"/>
        <w:rPr>
          <w:rFonts w:ascii="Times New Roman" w:hAnsi="Times New Roman"/>
          <w:b/>
          <w:color w:val="auto"/>
          <w:sz w:val="24"/>
        </w:rPr>
      </w:pPr>
      <w:r w:rsidRPr="00AE2220">
        <w:rPr>
          <w:rFonts w:ascii="Times New Roman" w:hAnsi="Times New Roman"/>
          <w:b/>
          <w:color w:val="auto"/>
          <w:sz w:val="24"/>
          <w:lang w:val="fr"/>
        </w:rPr>
        <w:t xml:space="preserve">Relations </w:t>
      </w:r>
      <w:r>
        <w:rPr>
          <w:rFonts w:ascii="Times New Roman" w:hAnsi="Times New Roman"/>
          <w:b/>
          <w:color w:val="auto"/>
          <w:sz w:val="24"/>
          <w:lang w:val="fr"/>
        </w:rPr>
        <w:t>P</w:t>
      </w:r>
      <w:r w:rsidRPr="00AE2220">
        <w:rPr>
          <w:rFonts w:ascii="Times New Roman" w:hAnsi="Times New Roman"/>
          <w:b/>
          <w:color w:val="auto"/>
          <w:sz w:val="24"/>
          <w:lang w:val="fr"/>
        </w:rPr>
        <w:t xml:space="preserve">ubliques et </w:t>
      </w:r>
      <w:r>
        <w:rPr>
          <w:rFonts w:ascii="Times New Roman" w:hAnsi="Times New Roman"/>
          <w:b/>
          <w:color w:val="auto"/>
          <w:sz w:val="24"/>
          <w:lang w:val="fr"/>
        </w:rPr>
        <w:t>C</w:t>
      </w:r>
      <w:r w:rsidRPr="00AE2220">
        <w:rPr>
          <w:rFonts w:ascii="Times New Roman" w:hAnsi="Times New Roman"/>
          <w:b/>
          <w:color w:val="auto"/>
          <w:sz w:val="24"/>
          <w:lang w:val="fr"/>
        </w:rPr>
        <w:t>onfidentialité</w:t>
      </w:r>
    </w:p>
    <w:p w14:paraId="5E63B36A" w14:textId="77777777" w:rsidR="00860EF2" w:rsidRPr="00AE2220" w:rsidRDefault="00860EF2" w:rsidP="00860EF2">
      <w:pPr>
        <w:jc w:val="both"/>
        <w:rPr>
          <w:rFonts w:ascii="Times New Roman" w:hAnsi="Times New Roman"/>
          <w:color w:val="auto"/>
          <w:sz w:val="24"/>
        </w:rPr>
      </w:pPr>
    </w:p>
    <w:p w14:paraId="31E6D8C7" w14:textId="482779D4" w:rsidR="00860EF2" w:rsidRPr="00AE2220" w:rsidRDefault="00860EF2" w:rsidP="00860EF2">
      <w:pPr>
        <w:numPr>
          <w:ilvl w:val="3"/>
          <w:numId w:val="10"/>
        </w:numPr>
        <w:tabs>
          <w:tab w:val="clear" w:pos="2880"/>
        </w:tabs>
        <w:ind w:left="720" w:hanging="720"/>
        <w:jc w:val="both"/>
        <w:rPr>
          <w:rFonts w:ascii="Times New Roman" w:hAnsi="Times New Roman"/>
          <w:color w:val="auto"/>
          <w:sz w:val="24"/>
          <w:lang w:val="fr-FR"/>
        </w:rPr>
      </w:pPr>
      <w:r w:rsidRPr="00AE2220">
        <w:rPr>
          <w:rFonts w:ascii="Times New Roman" w:hAnsi="Times New Roman"/>
          <w:color w:val="auto"/>
          <w:sz w:val="24"/>
          <w:lang w:val="fr"/>
        </w:rPr>
        <w:t xml:space="preserve">Les </w:t>
      </w:r>
      <w:r>
        <w:rPr>
          <w:rFonts w:ascii="Times New Roman" w:hAnsi="Times New Roman"/>
          <w:color w:val="auto"/>
          <w:sz w:val="24"/>
          <w:lang w:val="fr"/>
        </w:rPr>
        <w:t>P</w:t>
      </w:r>
      <w:r w:rsidRPr="00AE2220">
        <w:rPr>
          <w:rFonts w:ascii="Times New Roman" w:hAnsi="Times New Roman"/>
          <w:color w:val="auto"/>
          <w:sz w:val="24"/>
          <w:lang w:val="fr"/>
        </w:rPr>
        <w:t xml:space="preserve">arties </w:t>
      </w:r>
      <w:r>
        <w:rPr>
          <w:rFonts w:ascii="Times New Roman" w:hAnsi="Times New Roman"/>
          <w:color w:val="auto"/>
          <w:sz w:val="24"/>
          <w:lang w:val="fr"/>
        </w:rPr>
        <w:t xml:space="preserve">doivent </w:t>
      </w:r>
      <w:r w:rsidRPr="00AE2220">
        <w:rPr>
          <w:rFonts w:ascii="Times New Roman" w:hAnsi="Times New Roman"/>
          <w:color w:val="auto"/>
          <w:sz w:val="24"/>
          <w:lang w:val="fr"/>
        </w:rPr>
        <w:t>coordonne</w:t>
      </w:r>
      <w:r>
        <w:rPr>
          <w:rFonts w:ascii="Times New Roman" w:hAnsi="Times New Roman"/>
          <w:color w:val="auto"/>
          <w:sz w:val="24"/>
          <w:lang w:val="fr"/>
        </w:rPr>
        <w:t xml:space="preserve">r </w:t>
      </w:r>
      <w:r w:rsidRPr="00AE2220">
        <w:rPr>
          <w:rFonts w:ascii="Times New Roman" w:hAnsi="Times New Roman"/>
          <w:color w:val="auto"/>
          <w:sz w:val="24"/>
          <w:lang w:val="fr"/>
        </w:rPr>
        <w:t>les mesures de relations publiques, le cas échéant, en ce qui concerne leur coopération.</w:t>
      </w:r>
    </w:p>
    <w:p w14:paraId="00171A05" w14:textId="77777777" w:rsidR="00860EF2" w:rsidRPr="00AE2220" w:rsidRDefault="00860EF2" w:rsidP="00860EF2">
      <w:pPr>
        <w:tabs>
          <w:tab w:val="left" w:pos="2970"/>
        </w:tabs>
        <w:ind w:left="720" w:hanging="720"/>
        <w:jc w:val="both"/>
        <w:rPr>
          <w:rFonts w:ascii="Times New Roman" w:hAnsi="Times New Roman"/>
          <w:color w:val="auto"/>
          <w:sz w:val="24"/>
          <w:lang w:val="fr-FR"/>
        </w:rPr>
      </w:pPr>
    </w:p>
    <w:p w14:paraId="114DEF7C" w14:textId="108563BB" w:rsidR="00860EF2" w:rsidRPr="00AE2220" w:rsidRDefault="00860EF2" w:rsidP="00860EF2">
      <w:pPr>
        <w:numPr>
          <w:ilvl w:val="3"/>
          <w:numId w:val="10"/>
        </w:numPr>
        <w:tabs>
          <w:tab w:val="clear" w:pos="2880"/>
        </w:tabs>
        <w:ind w:left="720" w:hanging="720"/>
        <w:jc w:val="both"/>
        <w:rPr>
          <w:rFonts w:ascii="Times New Roman" w:hAnsi="Times New Roman"/>
          <w:color w:val="auto"/>
          <w:sz w:val="24"/>
          <w:lang w:val="fr-FR"/>
        </w:rPr>
      </w:pPr>
      <w:r w:rsidRPr="00AE2220">
        <w:rPr>
          <w:rFonts w:ascii="Times New Roman" w:hAnsi="Times New Roman"/>
          <w:color w:val="auto"/>
          <w:sz w:val="24"/>
          <w:lang w:val="fr"/>
        </w:rPr>
        <w:t xml:space="preserve">Les </w:t>
      </w:r>
      <w:r>
        <w:rPr>
          <w:rFonts w:ascii="Times New Roman" w:hAnsi="Times New Roman"/>
          <w:color w:val="auto"/>
          <w:sz w:val="24"/>
          <w:lang w:val="fr"/>
        </w:rPr>
        <w:t>P</w:t>
      </w:r>
      <w:r w:rsidRPr="00AE2220">
        <w:rPr>
          <w:rFonts w:ascii="Times New Roman" w:hAnsi="Times New Roman"/>
          <w:color w:val="auto"/>
          <w:sz w:val="24"/>
          <w:lang w:val="fr"/>
        </w:rPr>
        <w:t xml:space="preserve">arties </w:t>
      </w:r>
      <w:r>
        <w:rPr>
          <w:rFonts w:ascii="Times New Roman" w:hAnsi="Times New Roman"/>
          <w:color w:val="auto"/>
          <w:sz w:val="24"/>
          <w:lang w:val="fr"/>
        </w:rPr>
        <w:t xml:space="preserve">doivent conserver la confidentialité de </w:t>
      </w:r>
      <w:r w:rsidRPr="00AE2220">
        <w:rPr>
          <w:rFonts w:ascii="Times New Roman" w:hAnsi="Times New Roman"/>
          <w:color w:val="auto"/>
          <w:sz w:val="24"/>
          <w:lang w:val="fr"/>
        </w:rPr>
        <w:t xml:space="preserve">tous les documents, données ou autres renseignements qui </w:t>
      </w:r>
      <w:r>
        <w:rPr>
          <w:rFonts w:ascii="Times New Roman" w:hAnsi="Times New Roman"/>
          <w:color w:val="auto"/>
          <w:sz w:val="24"/>
          <w:lang w:val="fr"/>
        </w:rPr>
        <w:t xml:space="preserve">leur ont </w:t>
      </w:r>
      <w:r w:rsidRPr="00AE2220">
        <w:rPr>
          <w:rFonts w:ascii="Times New Roman" w:hAnsi="Times New Roman"/>
          <w:color w:val="auto"/>
          <w:sz w:val="24"/>
          <w:lang w:val="fr"/>
        </w:rPr>
        <w:t>été fournis</w:t>
      </w:r>
      <w:r>
        <w:rPr>
          <w:rFonts w:ascii="Times New Roman" w:hAnsi="Times New Roman"/>
          <w:color w:val="auto"/>
          <w:sz w:val="24"/>
          <w:lang w:val="fr"/>
        </w:rPr>
        <w:t xml:space="preserve"> par l’autre Partie</w:t>
      </w:r>
      <w:r w:rsidRPr="00AE2220">
        <w:rPr>
          <w:rFonts w:ascii="Times New Roman" w:hAnsi="Times New Roman"/>
          <w:color w:val="auto"/>
          <w:sz w:val="24"/>
          <w:lang w:val="fr"/>
        </w:rPr>
        <w:t xml:space="preserve">.  Les </w:t>
      </w:r>
      <w:r>
        <w:rPr>
          <w:rFonts w:ascii="Times New Roman" w:hAnsi="Times New Roman"/>
          <w:color w:val="auto"/>
          <w:sz w:val="24"/>
          <w:lang w:val="fr"/>
        </w:rPr>
        <w:t>P</w:t>
      </w:r>
      <w:r w:rsidRPr="00AE2220">
        <w:rPr>
          <w:rFonts w:ascii="Times New Roman" w:hAnsi="Times New Roman"/>
          <w:color w:val="auto"/>
          <w:sz w:val="24"/>
          <w:lang w:val="fr"/>
        </w:rPr>
        <w:t xml:space="preserve">arties peuvent toutefois divulguer à leurs sous-traitants ou partenaires les renseignements qui peuvent raisonnablement être nécessaires à l’exécution du présent </w:t>
      </w:r>
      <w:r>
        <w:rPr>
          <w:rFonts w:ascii="Times New Roman" w:hAnsi="Times New Roman"/>
          <w:color w:val="auto"/>
          <w:sz w:val="24"/>
          <w:lang w:val="fr"/>
        </w:rPr>
        <w:t>A</w:t>
      </w:r>
      <w:r w:rsidRPr="00AE2220">
        <w:rPr>
          <w:rFonts w:ascii="Times New Roman" w:hAnsi="Times New Roman"/>
          <w:color w:val="auto"/>
          <w:sz w:val="24"/>
          <w:lang w:val="fr"/>
        </w:rPr>
        <w:t>ccord, et à condition que les sous-traitants ou les partenaires soient liés par des exigences de confidentialité similaires.</w:t>
      </w:r>
    </w:p>
    <w:p w14:paraId="75E92E54" w14:textId="77777777" w:rsidR="00860EF2" w:rsidRPr="00AE2220" w:rsidRDefault="00860EF2" w:rsidP="00860EF2">
      <w:pPr>
        <w:pStyle w:val="ListParagraph"/>
        <w:ind w:hanging="720"/>
        <w:rPr>
          <w:rFonts w:ascii="Times New Roman" w:hAnsi="Times New Roman"/>
          <w:color w:val="auto"/>
          <w:sz w:val="24"/>
          <w:lang w:val="fr-FR"/>
        </w:rPr>
      </w:pPr>
    </w:p>
    <w:p w14:paraId="0DA3428D" w14:textId="29EEB40F" w:rsidR="00860EF2" w:rsidRPr="00AE2220" w:rsidRDefault="00860EF2" w:rsidP="00860EF2">
      <w:pPr>
        <w:numPr>
          <w:ilvl w:val="3"/>
          <w:numId w:val="10"/>
        </w:numPr>
        <w:tabs>
          <w:tab w:val="clear" w:pos="2880"/>
        </w:tabs>
        <w:ind w:left="720" w:hanging="720"/>
        <w:jc w:val="both"/>
        <w:rPr>
          <w:rFonts w:ascii="Times New Roman" w:hAnsi="Times New Roman"/>
          <w:color w:val="auto"/>
          <w:sz w:val="24"/>
          <w:szCs w:val="24"/>
          <w:lang w:val="fr-FR"/>
        </w:rPr>
      </w:pPr>
      <w:r w:rsidRPr="00AE2220">
        <w:rPr>
          <w:rFonts w:ascii="Times New Roman" w:hAnsi="Times New Roman"/>
          <w:color w:val="auto"/>
          <w:sz w:val="24"/>
          <w:szCs w:val="24"/>
          <w:lang w:val="fr"/>
        </w:rPr>
        <w:t xml:space="preserve">Le Gouvernement accepte de partager des données et d’échanger des informations avec l’UNICEF et que l’UNICEF partage, publie et déclare des données sur les achats liées à une </w:t>
      </w:r>
      <w:r>
        <w:rPr>
          <w:rFonts w:ascii="Times New Roman" w:hAnsi="Times New Roman"/>
          <w:color w:val="auto"/>
          <w:sz w:val="24"/>
          <w:szCs w:val="24"/>
          <w:lang w:val="fr"/>
        </w:rPr>
        <w:t>E</w:t>
      </w:r>
      <w:r w:rsidRPr="00AE2220">
        <w:rPr>
          <w:rFonts w:ascii="Times New Roman" w:hAnsi="Times New Roman"/>
          <w:color w:val="auto"/>
          <w:sz w:val="24"/>
          <w:szCs w:val="24"/>
          <w:lang w:val="fr"/>
        </w:rPr>
        <w:t xml:space="preserve">stimation des </w:t>
      </w:r>
      <w:r>
        <w:rPr>
          <w:rFonts w:ascii="Times New Roman" w:hAnsi="Times New Roman"/>
          <w:color w:val="auto"/>
          <w:sz w:val="24"/>
          <w:szCs w:val="24"/>
          <w:lang w:val="fr"/>
        </w:rPr>
        <w:t>C</w:t>
      </w:r>
      <w:r w:rsidRPr="00AE2220">
        <w:rPr>
          <w:rFonts w:ascii="Times New Roman" w:hAnsi="Times New Roman"/>
          <w:color w:val="auto"/>
          <w:sz w:val="24"/>
          <w:szCs w:val="24"/>
          <w:lang w:val="fr"/>
        </w:rPr>
        <w:t>oûts, dans la mesure où ces informations ne sont pas limitées par des accords de confidentialité entre le Gouvernement et</w:t>
      </w:r>
      <w:r w:rsidRPr="00AE2220">
        <w:rPr>
          <w:rFonts w:ascii="Times New Roman" w:hAnsi="Times New Roman"/>
          <w:lang w:val="fr"/>
        </w:rPr>
        <w:t xml:space="preserve"> les</w:t>
      </w:r>
      <w:r w:rsidRPr="00AE2220">
        <w:rPr>
          <w:rFonts w:ascii="Times New Roman" w:hAnsi="Times New Roman"/>
          <w:color w:val="auto"/>
          <w:sz w:val="24"/>
          <w:szCs w:val="24"/>
          <w:lang w:val="fr"/>
        </w:rPr>
        <w:t xml:space="preserve"> </w:t>
      </w:r>
      <w:r>
        <w:rPr>
          <w:rFonts w:ascii="Times New Roman" w:hAnsi="Times New Roman"/>
          <w:color w:val="auto"/>
          <w:sz w:val="24"/>
          <w:szCs w:val="24"/>
          <w:lang w:val="fr"/>
        </w:rPr>
        <w:t>F</w:t>
      </w:r>
      <w:r w:rsidRPr="00AE2220">
        <w:rPr>
          <w:rFonts w:ascii="Times New Roman" w:hAnsi="Times New Roman"/>
          <w:color w:val="auto"/>
          <w:sz w:val="24"/>
          <w:szCs w:val="24"/>
          <w:lang w:val="fr"/>
        </w:rPr>
        <w:t>ournisseurs.</w:t>
      </w:r>
    </w:p>
    <w:p w14:paraId="4B3CCA34" w14:textId="77777777" w:rsidR="00860EF2" w:rsidRPr="00AE2220" w:rsidRDefault="00860EF2" w:rsidP="00860EF2">
      <w:pPr>
        <w:jc w:val="both"/>
        <w:rPr>
          <w:rFonts w:ascii="Times New Roman" w:hAnsi="Times New Roman"/>
          <w:b/>
          <w:color w:val="auto"/>
          <w:sz w:val="24"/>
          <w:szCs w:val="24"/>
          <w:lang w:val="fr-FR"/>
        </w:rPr>
      </w:pPr>
    </w:p>
    <w:p w14:paraId="76260275" w14:textId="77777777" w:rsidR="00860EF2" w:rsidRPr="00AE2220" w:rsidRDefault="00860EF2" w:rsidP="00860EF2">
      <w:pPr>
        <w:rPr>
          <w:rFonts w:ascii="Times New Roman" w:hAnsi="Times New Roman"/>
          <w:lang w:val="fr-FR"/>
        </w:rPr>
      </w:pPr>
    </w:p>
    <w:p w14:paraId="710D919C" w14:textId="77777777" w:rsidR="00631ABA" w:rsidRPr="00860EF2" w:rsidRDefault="00D70494" w:rsidP="00C713A8">
      <w:pPr>
        <w:ind w:right="-979"/>
        <w:jc w:val="both"/>
        <w:rPr>
          <w:rFonts w:ascii="Times New Roman" w:hAnsi="Times New Roman"/>
          <w:color w:val="auto"/>
          <w:sz w:val="24"/>
          <w:szCs w:val="24"/>
          <w:lang w:val="fr-FR"/>
        </w:rPr>
      </w:pPr>
      <w:r w:rsidRPr="00860EF2">
        <w:rPr>
          <w:rFonts w:ascii="Times New Roman" w:hAnsi="Times New Roman"/>
          <w:color w:val="auto"/>
          <w:sz w:val="24"/>
          <w:szCs w:val="24"/>
          <w:lang w:val="fr-FR"/>
        </w:rPr>
        <w:br w:type="page"/>
      </w:r>
    </w:p>
    <w:p w14:paraId="3097F812" w14:textId="77777777" w:rsidR="00C467B3" w:rsidRPr="00603B07" w:rsidRDefault="00C467B3" w:rsidP="00C467B3">
      <w:pPr>
        <w:jc w:val="center"/>
        <w:rPr>
          <w:rFonts w:ascii="Times New Roman" w:hAnsi="Times New Roman"/>
          <w:b/>
          <w:color w:val="auto"/>
          <w:sz w:val="24"/>
          <w:szCs w:val="24"/>
        </w:rPr>
      </w:pPr>
      <w:r w:rsidRPr="00603B07">
        <w:rPr>
          <w:rFonts w:ascii="Times New Roman" w:hAnsi="Times New Roman"/>
          <w:b/>
          <w:color w:val="auto"/>
          <w:sz w:val="24"/>
          <w:szCs w:val="24"/>
        </w:rPr>
        <w:t>ANNEX I</w:t>
      </w:r>
    </w:p>
    <w:p w14:paraId="5114A1AE" w14:textId="77777777" w:rsidR="00C467B3" w:rsidRPr="00603B07" w:rsidRDefault="00C467B3" w:rsidP="00C467B3">
      <w:pPr>
        <w:jc w:val="center"/>
        <w:rPr>
          <w:rFonts w:ascii="Times New Roman" w:hAnsi="Times New Roman"/>
          <w:b/>
          <w:color w:val="auto"/>
          <w:sz w:val="24"/>
          <w:szCs w:val="24"/>
        </w:rPr>
      </w:pPr>
    </w:p>
    <w:p w14:paraId="680A26D8" w14:textId="77777777" w:rsidR="00860EF2" w:rsidRPr="00860EF2" w:rsidRDefault="00860EF2" w:rsidP="00860EF2">
      <w:pPr>
        <w:pStyle w:val="Heading2"/>
        <w:rPr>
          <w:rFonts w:ascii="Times New Roman" w:hAnsi="Times New Roman"/>
          <w:bCs/>
          <w:szCs w:val="24"/>
        </w:rPr>
      </w:pPr>
      <w:bookmarkStart w:id="12" w:name="_Hlk66194820"/>
      <w:bookmarkStart w:id="13" w:name="_Hlk66195186"/>
      <w:r w:rsidRPr="00860EF2">
        <w:rPr>
          <w:rFonts w:ascii="Times New Roman" w:hAnsi="Times New Roman"/>
          <w:bCs/>
          <w:szCs w:val="24"/>
          <w:lang w:val="fr"/>
        </w:rPr>
        <w:t>LES FOURNITURES</w:t>
      </w:r>
    </w:p>
    <w:p w14:paraId="68810E9F" w14:textId="77777777" w:rsidR="00860EF2" w:rsidRPr="007D32EA" w:rsidRDefault="00860EF2" w:rsidP="00860EF2">
      <w:pPr>
        <w:rPr>
          <w:rFonts w:ascii="Times New Roman" w:hAnsi="Times New Roman"/>
          <w:color w:val="auto"/>
          <w:lang w:val="en-AU"/>
        </w:rPr>
      </w:pPr>
    </w:p>
    <w:p w14:paraId="3A1AE804" w14:textId="77777777" w:rsidR="00860EF2" w:rsidRPr="007D32EA" w:rsidRDefault="00860EF2" w:rsidP="00860EF2">
      <w:pPr>
        <w:rPr>
          <w:rFonts w:ascii="Times New Roman" w:hAnsi="Times New Roman"/>
          <w:color w:val="auto"/>
        </w:rPr>
      </w:pPr>
    </w:p>
    <w:p w14:paraId="3543BDC4" w14:textId="77777777" w:rsidR="00860EF2" w:rsidRPr="007D32EA" w:rsidRDefault="00860EF2" w:rsidP="00860EF2">
      <w:pPr>
        <w:jc w:val="center"/>
        <w:rPr>
          <w:rFonts w:ascii="Times New Roman" w:hAnsi="Times New Roman"/>
          <w:b/>
          <w:color w:val="auto"/>
          <w:sz w:val="24"/>
          <w:szCs w:val="24"/>
        </w:rPr>
      </w:pPr>
    </w:p>
    <w:p w14:paraId="02D3D9A7" w14:textId="77777777" w:rsidR="00860EF2" w:rsidRPr="007D32EA" w:rsidRDefault="00860EF2" w:rsidP="00860EF2">
      <w:pPr>
        <w:pStyle w:val="Heading2"/>
        <w:numPr>
          <w:ilvl w:val="0"/>
          <w:numId w:val="12"/>
        </w:numPr>
        <w:tabs>
          <w:tab w:val="clear" w:pos="1"/>
          <w:tab w:val="clear" w:pos="428"/>
          <w:tab w:val="clear" w:pos="720"/>
          <w:tab w:val="num" w:pos="360"/>
          <w:tab w:val="num" w:pos="450"/>
        </w:tabs>
        <w:ind w:left="360"/>
        <w:jc w:val="both"/>
        <w:rPr>
          <w:rFonts w:ascii="Times New Roman" w:hAnsi="Times New Roman"/>
          <w:b w:val="0"/>
          <w:szCs w:val="24"/>
          <w:u w:val="none"/>
          <w:lang w:val="fr-FR"/>
        </w:rPr>
      </w:pPr>
      <w:r w:rsidRPr="007D32EA">
        <w:rPr>
          <w:rFonts w:ascii="Times New Roman" w:hAnsi="Times New Roman"/>
          <w:b w:val="0"/>
          <w:szCs w:val="24"/>
          <w:u w:val="none"/>
          <w:lang w:val="fr"/>
        </w:rPr>
        <w:t>Description des Fournitures, y compris des informations techniques, telles que la durée de conservation minimale et les garanties pertinentes.</w:t>
      </w:r>
    </w:p>
    <w:p w14:paraId="1451A028" w14:textId="07A59E8A" w:rsidR="00860EF2" w:rsidRPr="007D32EA" w:rsidRDefault="00860EF2" w:rsidP="00860EF2">
      <w:pPr>
        <w:pStyle w:val="Heading2"/>
        <w:numPr>
          <w:ilvl w:val="0"/>
          <w:numId w:val="12"/>
        </w:numPr>
        <w:tabs>
          <w:tab w:val="clear" w:pos="1"/>
          <w:tab w:val="clear" w:pos="428"/>
          <w:tab w:val="clear" w:pos="720"/>
          <w:tab w:val="num" w:pos="360"/>
          <w:tab w:val="num" w:pos="450"/>
        </w:tabs>
        <w:ind w:left="360"/>
        <w:jc w:val="both"/>
        <w:rPr>
          <w:rFonts w:ascii="Times New Roman" w:hAnsi="Times New Roman"/>
          <w:b w:val="0"/>
          <w:szCs w:val="24"/>
          <w:u w:val="none"/>
          <w:lang w:val="fr-FR"/>
        </w:rPr>
      </w:pPr>
      <w:r w:rsidRPr="007D32EA">
        <w:rPr>
          <w:rFonts w:ascii="Times New Roman" w:hAnsi="Times New Roman"/>
          <w:b w:val="0"/>
          <w:szCs w:val="24"/>
          <w:u w:val="none"/>
          <w:lang w:val="fr"/>
        </w:rPr>
        <w:t xml:space="preserve">Quantités estimées de </w:t>
      </w:r>
      <w:r>
        <w:rPr>
          <w:rFonts w:ascii="Times New Roman" w:hAnsi="Times New Roman"/>
          <w:b w:val="0"/>
          <w:szCs w:val="24"/>
          <w:u w:val="none"/>
          <w:lang w:val="fr"/>
        </w:rPr>
        <w:t>F</w:t>
      </w:r>
      <w:r w:rsidRPr="007D32EA">
        <w:rPr>
          <w:rFonts w:ascii="Times New Roman" w:hAnsi="Times New Roman"/>
          <w:b w:val="0"/>
          <w:szCs w:val="24"/>
          <w:u w:val="none"/>
          <w:lang w:val="fr"/>
        </w:rPr>
        <w:t>ournitures, coût total probable de l’a</w:t>
      </w:r>
      <w:r>
        <w:rPr>
          <w:rFonts w:ascii="Times New Roman" w:hAnsi="Times New Roman"/>
          <w:b w:val="0"/>
          <w:szCs w:val="24"/>
          <w:u w:val="none"/>
          <w:lang w:val="fr"/>
        </w:rPr>
        <w:t xml:space="preserve">cquisition </w:t>
      </w:r>
      <w:r w:rsidRPr="007D32EA">
        <w:rPr>
          <w:rFonts w:ascii="Times New Roman" w:hAnsi="Times New Roman"/>
          <w:b w:val="0"/>
          <w:szCs w:val="24"/>
          <w:u w:val="none"/>
          <w:lang w:val="fr"/>
        </w:rPr>
        <w:t xml:space="preserve">de la totalité de la quantité de </w:t>
      </w:r>
      <w:r>
        <w:rPr>
          <w:rFonts w:ascii="Times New Roman" w:hAnsi="Times New Roman"/>
          <w:b w:val="0"/>
          <w:szCs w:val="24"/>
          <w:u w:val="none"/>
          <w:lang w:val="fr"/>
        </w:rPr>
        <w:t>F</w:t>
      </w:r>
      <w:r w:rsidRPr="007D32EA">
        <w:rPr>
          <w:rFonts w:ascii="Times New Roman" w:hAnsi="Times New Roman"/>
          <w:b w:val="0"/>
          <w:szCs w:val="24"/>
          <w:u w:val="none"/>
          <w:lang w:val="fr"/>
        </w:rPr>
        <w:t>ournitures.</w:t>
      </w:r>
    </w:p>
    <w:p w14:paraId="1A79D2C3" w14:textId="7225FBEF" w:rsidR="00860EF2" w:rsidRPr="007D32EA" w:rsidRDefault="00860EF2" w:rsidP="00860EF2">
      <w:pPr>
        <w:pStyle w:val="Heading2"/>
        <w:numPr>
          <w:ilvl w:val="0"/>
          <w:numId w:val="12"/>
        </w:numPr>
        <w:tabs>
          <w:tab w:val="clear" w:pos="1"/>
          <w:tab w:val="clear" w:pos="428"/>
          <w:tab w:val="clear" w:pos="720"/>
          <w:tab w:val="num" w:pos="360"/>
          <w:tab w:val="num" w:pos="450"/>
        </w:tabs>
        <w:ind w:left="360"/>
        <w:jc w:val="both"/>
        <w:rPr>
          <w:rFonts w:ascii="Times New Roman" w:hAnsi="Times New Roman"/>
          <w:b w:val="0"/>
          <w:szCs w:val="24"/>
          <w:u w:val="none"/>
          <w:lang w:val="fr-FR"/>
        </w:rPr>
      </w:pPr>
      <w:r w:rsidRPr="007D32EA">
        <w:rPr>
          <w:rFonts w:ascii="Times New Roman" w:hAnsi="Times New Roman"/>
          <w:b w:val="0"/>
          <w:szCs w:val="24"/>
          <w:u w:val="none"/>
          <w:lang w:val="fr"/>
        </w:rPr>
        <w:t xml:space="preserve">Frais de </w:t>
      </w:r>
      <w:r>
        <w:rPr>
          <w:rFonts w:ascii="Times New Roman" w:hAnsi="Times New Roman"/>
          <w:b w:val="0"/>
          <w:szCs w:val="24"/>
          <w:u w:val="none"/>
          <w:lang w:val="fr"/>
        </w:rPr>
        <w:t>T</w:t>
      </w:r>
      <w:r w:rsidRPr="007D32EA">
        <w:rPr>
          <w:rFonts w:ascii="Times New Roman" w:hAnsi="Times New Roman"/>
          <w:b w:val="0"/>
          <w:szCs w:val="24"/>
          <w:u w:val="none"/>
          <w:lang w:val="fr"/>
        </w:rPr>
        <w:t>ransport et d’</w:t>
      </w:r>
      <w:r>
        <w:rPr>
          <w:rFonts w:ascii="Times New Roman" w:hAnsi="Times New Roman"/>
          <w:b w:val="0"/>
          <w:szCs w:val="24"/>
          <w:u w:val="none"/>
          <w:lang w:val="fr"/>
        </w:rPr>
        <w:t>A</w:t>
      </w:r>
      <w:r w:rsidRPr="007D32EA">
        <w:rPr>
          <w:rFonts w:ascii="Times New Roman" w:hAnsi="Times New Roman"/>
          <w:b w:val="0"/>
          <w:szCs w:val="24"/>
          <w:u w:val="none"/>
          <w:lang w:val="fr"/>
        </w:rPr>
        <w:t xml:space="preserve">ssurance probables et </w:t>
      </w:r>
      <w:r>
        <w:rPr>
          <w:rFonts w:ascii="Times New Roman" w:hAnsi="Times New Roman"/>
          <w:b w:val="0"/>
          <w:szCs w:val="24"/>
          <w:u w:val="none"/>
          <w:lang w:val="fr"/>
        </w:rPr>
        <w:t>F</w:t>
      </w:r>
      <w:r w:rsidRPr="007D32EA">
        <w:rPr>
          <w:rFonts w:ascii="Times New Roman" w:hAnsi="Times New Roman"/>
          <w:b w:val="0"/>
          <w:szCs w:val="24"/>
          <w:u w:val="none"/>
          <w:lang w:val="fr"/>
        </w:rPr>
        <w:t xml:space="preserve">rais de </w:t>
      </w:r>
      <w:r>
        <w:rPr>
          <w:rFonts w:ascii="Times New Roman" w:hAnsi="Times New Roman"/>
          <w:b w:val="0"/>
          <w:szCs w:val="24"/>
          <w:u w:val="none"/>
          <w:lang w:val="fr"/>
        </w:rPr>
        <w:t>M</w:t>
      </w:r>
      <w:r w:rsidRPr="007D32EA">
        <w:rPr>
          <w:rFonts w:ascii="Times New Roman" w:hAnsi="Times New Roman"/>
          <w:b w:val="0"/>
          <w:szCs w:val="24"/>
          <w:u w:val="none"/>
          <w:lang w:val="fr"/>
        </w:rPr>
        <w:t>anutention.</w:t>
      </w:r>
    </w:p>
    <w:p w14:paraId="4E973E1C" w14:textId="292D6716" w:rsidR="00860EF2" w:rsidRPr="007D32EA" w:rsidRDefault="00860EF2" w:rsidP="00860EF2">
      <w:pPr>
        <w:numPr>
          <w:ilvl w:val="0"/>
          <w:numId w:val="12"/>
        </w:numPr>
        <w:ind w:left="360"/>
        <w:jc w:val="both"/>
        <w:rPr>
          <w:rFonts w:ascii="Times New Roman" w:hAnsi="Times New Roman"/>
          <w:color w:val="auto"/>
          <w:lang w:val="en-AU"/>
        </w:rPr>
      </w:pPr>
      <w:r w:rsidRPr="007D32EA">
        <w:rPr>
          <w:rFonts w:ascii="Times New Roman" w:hAnsi="Times New Roman"/>
          <w:color w:val="auto"/>
          <w:sz w:val="24"/>
          <w:szCs w:val="24"/>
          <w:lang w:val="fr"/>
        </w:rPr>
        <w:t xml:space="preserve">Contingence. </w:t>
      </w:r>
    </w:p>
    <w:p w14:paraId="1B3685A6" w14:textId="0533CFD8" w:rsidR="00860EF2" w:rsidRPr="007D32EA" w:rsidRDefault="00860EF2" w:rsidP="00860EF2">
      <w:pPr>
        <w:numPr>
          <w:ilvl w:val="0"/>
          <w:numId w:val="12"/>
        </w:numPr>
        <w:ind w:left="360"/>
        <w:jc w:val="both"/>
        <w:rPr>
          <w:rFonts w:ascii="Times New Roman" w:hAnsi="Times New Roman"/>
          <w:color w:val="auto"/>
          <w:lang w:val="en-AU"/>
        </w:rPr>
      </w:pPr>
      <w:r w:rsidRPr="007D32EA">
        <w:rPr>
          <w:rFonts w:ascii="Times New Roman" w:hAnsi="Times New Roman"/>
          <w:color w:val="auto"/>
          <w:sz w:val="24"/>
          <w:szCs w:val="24"/>
          <w:lang w:val="fr"/>
        </w:rPr>
        <w:t xml:space="preserve">Calendrier de </w:t>
      </w:r>
      <w:r>
        <w:rPr>
          <w:rFonts w:ascii="Times New Roman" w:hAnsi="Times New Roman"/>
          <w:color w:val="auto"/>
          <w:sz w:val="24"/>
          <w:szCs w:val="24"/>
          <w:lang w:val="fr"/>
        </w:rPr>
        <w:t>L</w:t>
      </w:r>
      <w:r w:rsidRPr="007D32EA">
        <w:rPr>
          <w:rFonts w:ascii="Times New Roman" w:hAnsi="Times New Roman"/>
          <w:color w:val="auto"/>
          <w:sz w:val="24"/>
          <w:szCs w:val="24"/>
          <w:lang w:val="fr"/>
        </w:rPr>
        <w:t>ivraison préliminaire</w:t>
      </w:r>
      <w:r w:rsidRPr="007D32EA">
        <w:rPr>
          <w:rFonts w:ascii="Times New Roman" w:hAnsi="Times New Roman"/>
          <w:color w:val="auto"/>
          <w:lang w:val="fr"/>
        </w:rPr>
        <w:t xml:space="preserve">. </w:t>
      </w:r>
    </w:p>
    <w:p w14:paraId="15B2041A" w14:textId="77777777" w:rsidR="00860EF2" w:rsidRPr="007D32EA" w:rsidRDefault="00860EF2" w:rsidP="00860EF2">
      <w:pPr>
        <w:jc w:val="center"/>
        <w:rPr>
          <w:rFonts w:ascii="Times New Roman" w:hAnsi="Times New Roman"/>
          <w:b/>
          <w:color w:val="auto"/>
          <w:sz w:val="24"/>
          <w:szCs w:val="24"/>
        </w:rPr>
      </w:pPr>
    </w:p>
    <w:p w14:paraId="69542845" w14:textId="592D5FAB" w:rsidR="00860EF2" w:rsidRPr="007D32EA" w:rsidRDefault="00860EF2" w:rsidP="00860EF2">
      <w:pPr>
        <w:jc w:val="both"/>
        <w:rPr>
          <w:rFonts w:ascii="Times New Roman" w:hAnsi="Times New Roman"/>
          <w:color w:val="auto"/>
          <w:lang w:val="fr-FR"/>
        </w:rPr>
      </w:pPr>
      <w:r w:rsidRPr="007D32EA">
        <w:rPr>
          <w:rFonts w:ascii="Times New Roman" w:hAnsi="Times New Roman"/>
          <w:color w:val="auto"/>
          <w:lang w:val="fr"/>
        </w:rPr>
        <w:t xml:space="preserve">Des quantités supplémentaires de </w:t>
      </w:r>
      <w:r>
        <w:rPr>
          <w:rFonts w:ascii="Times New Roman" w:hAnsi="Times New Roman"/>
          <w:color w:val="auto"/>
          <w:lang w:val="fr"/>
        </w:rPr>
        <w:t>F</w:t>
      </w:r>
      <w:r w:rsidRPr="007D32EA">
        <w:rPr>
          <w:rFonts w:ascii="Times New Roman" w:hAnsi="Times New Roman"/>
          <w:color w:val="auto"/>
          <w:lang w:val="fr"/>
        </w:rPr>
        <w:t xml:space="preserve">ournitures indiquées à la présente </w:t>
      </w:r>
      <w:r>
        <w:rPr>
          <w:rFonts w:ascii="Times New Roman" w:hAnsi="Times New Roman"/>
          <w:color w:val="auto"/>
          <w:lang w:val="fr"/>
        </w:rPr>
        <w:t>A</w:t>
      </w:r>
      <w:r w:rsidRPr="007D32EA">
        <w:rPr>
          <w:rFonts w:ascii="Times New Roman" w:hAnsi="Times New Roman"/>
          <w:color w:val="auto"/>
          <w:lang w:val="fr"/>
        </w:rPr>
        <w:t xml:space="preserve">nnexe I peuvent être achetées sur la base des soldes restants.  Conformément à l’article VI 4c, il incombe au </w:t>
      </w:r>
      <w:r>
        <w:rPr>
          <w:rFonts w:ascii="Times New Roman" w:hAnsi="Times New Roman"/>
          <w:color w:val="auto"/>
          <w:lang w:val="fr"/>
        </w:rPr>
        <w:t>G</w:t>
      </w:r>
      <w:r w:rsidRPr="007D32EA">
        <w:rPr>
          <w:rFonts w:ascii="Times New Roman" w:hAnsi="Times New Roman"/>
          <w:color w:val="auto"/>
          <w:lang w:val="fr"/>
        </w:rPr>
        <w:t xml:space="preserve">ouvernement de consulter la Banque mondiale avant de soumettre une </w:t>
      </w:r>
      <w:r>
        <w:rPr>
          <w:rFonts w:ascii="Times New Roman" w:hAnsi="Times New Roman"/>
          <w:color w:val="auto"/>
          <w:lang w:val="fr"/>
        </w:rPr>
        <w:t>D</w:t>
      </w:r>
      <w:r w:rsidRPr="007D32EA">
        <w:rPr>
          <w:rFonts w:ascii="Times New Roman" w:hAnsi="Times New Roman"/>
          <w:color w:val="auto"/>
          <w:lang w:val="fr"/>
        </w:rPr>
        <w:t>emande d’</w:t>
      </w:r>
      <w:r>
        <w:rPr>
          <w:rFonts w:ascii="Times New Roman" w:hAnsi="Times New Roman"/>
          <w:color w:val="auto"/>
          <w:lang w:val="fr"/>
        </w:rPr>
        <w:t>Acquisition</w:t>
      </w:r>
      <w:r w:rsidRPr="007D32EA">
        <w:rPr>
          <w:rFonts w:ascii="Times New Roman" w:hAnsi="Times New Roman"/>
          <w:color w:val="auto"/>
          <w:lang w:val="fr"/>
        </w:rPr>
        <w:t xml:space="preserve"> en utilisant les soldes restants. Toutes les dispositions du présent </w:t>
      </w:r>
      <w:r>
        <w:rPr>
          <w:rFonts w:ascii="Times New Roman" w:hAnsi="Times New Roman"/>
          <w:color w:val="auto"/>
          <w:lang w:val="fr"/>
        </w:rPr>
        <w:t>A</w:t>
      </w:r>
      <w:r w:rsidRPr="007D32EA">
        <w:rPr>
          <w:rFonts w:ascii="Times New Roman" w:hAnsi="Times New Roman"/>
          <w:color w:val="auto"/>
          <w:lang w:val="fr"/>
        </w:rPr>
        <w:t xml:space="preserve">ccord s’appliqueront, en particulier les </w:t>
      </w:r>
      <w:r>
        <w:rPr>
          <w:rFonts w:ascii="Times New Roman" w:hAnsi="Times New Roman"/>
          <w:color w:val="auto"/>
          <w:lang w:val="fr"/>
        </w:rPr>
        <w:t>A</w:t>
      </w:r>
      <w:r w:rsidRPr="007D32EA">
        <w:rPr>
          <w:rFonts w:ascii="Times New Roman" w:hAnsi="Times New Roman"/>
          <w:color w:val="auto"/>
          <w:lang w:val="fr"/>
        </w:rPr>
        <w:t xml:space="preserve">rticles IV et V.  </w:t>
      </w:r>
    </w:p>
    <w:p w14:paraId="5C99BC33" w14:textId="77777777" w:rsidR="00860EF2" w:rsidRPr="007D32EA" w:rsidRDefault="00860EF2" w:rsidP="00860EF2">
      <w:pPr>
        <w:rPr>
          <w:rFonts w:ascii="Times New Roman" w:hAnsi="Times New Roman"/>
          <w:lang w:val="fr-FR"/>
        </w:rPr>
      </w:pPr>
      <w:r w:rsidRPr="007D32EA">
        <w:rPr>
          <w:rFonts w:ascii="Times New Roman" w:hAnsi="Times New Roman"/>
          <w:b/>
          <w:color w:val="auto"/>
          <w:sz w:val="24"/>
          <w:szCs w:val="24"/>
          <w:lang w:val="fr-FR"/>
        </w:rPr>
        <w:br w:type="page"/>
      </w:r>
    </w:p>
    <w:p w14:paraId="041C1DAC" w14:textId="05C759D3" w:rsidR="00BC5B09" w:rsidRPr="00860EF2" w:rsidRDefault="00BC5B09" w:rsidP="009F5423">
      <w:pPr>
        <w:jc w:val="center"/>
        <w:rPr>
          <w:rFonts w:ascii="Times New Roman" w:hAnsi="Times New Roman"/>
          <w:color w:val="auto"/>
          <w:sz w:val="24"/>
          <w:szCs w:val="24"/>
          <w:lang w:val="fr-FR"/>
        </w:rPr>
      </w:pPr>
    </w:p>
    <w:p w14:paraId="45AAFFE3" w14:textId="77777777" w:rsidR="00BC5B09" w:rsidRPr="00860EF2" w:rsidRDefault="00BC5B09" w:rsidP="00BC5B09">
      <w:pPr>
        <w:ind w:left="1080"/>
        <w:jc w:val="both"/>
        <w:rPr>
          <w:rFonts w:ascii="Times New Roman" w:hAnsi="Times New Roman"/>
          <w:color w:val="auto"/>
          <w:sz w:val="24"/>
          <w:szCs w:val="24"/>
          <w:lang w:val="fr-FR"/>
        </w:rPr>
      </w:pPr>
    </w:p>
    <w:p w14:paraId="248C8882" w14:textId="77777777" w:rsidR="00BC5B09" w:rsidRPr="00860EF2" w:rsidRDefault="00BC5B09" w:rsidP="00BC5B09">
      <w:pPr>
        <w:ind w:left="1080"/>
        <w:jc w:val="both"/>
        <w:rPr>
          <w:rFonts w:ascii="Times New Roman" w:hAnsi="Times New Roman"/>
          <w:color w:val="auto"/>
          <w:sz w:val="24"/>
          <w:szCs w:val="24"/>
          <w:lang w:val="fr-FR"/>
        </w:rPr>
      </w:pPr>
    </w:p>
    <w:p w14:paraId="25201627" w14:textId="77777777" w:rsidR="0080763C" w:rsidRPr="00860EF2" w:rsidRDefault="0080763C" w:rsidP="00BC5B09">
      <w:pPr>
        <w:rPr>
          <w:rFonts w:ascii="Times New Roman" w:hAnsi="Times New Roman"/>
          <w:b/>
          <w:color w:val="auto"/>
          <w:sz w:val="24"/>
          <w:szCs w:val="24"/>
          <w:lang w:val="fr-FR"/>
        </w:rPr>
      </w:pPr>
    </w:p>
    <w:bookmarkEnd w:id="12"/>
    <w:p w14:paraId="764E587D" w14:textId="10F025C2" w:rsidR="00664407" w:rsidRPr="00860EF2" w:rsidRDefault="00664407" w:rsidP="0092563F">
      <w:pPr>
        <w:pStyle w:val="Paragraph"/>
        <w:spacing w:line="240" w:lineRule="auto"/>
        <w:jc w:val="both"/>
        <w:rPr>
          <w:rFonts w:ascii="Times New Roman" w:hAnsi="Times New Roman"/>
          <w:b/>
          <w:lang w:val="fr-FR"/>
        </w:rPr>
      </w:pPr>
    </w:p>
    <w:bookmarkEnd w:id="13"/>
    <w:p w14:paraId="10D9CAC5" w14:textId="77777777" w:rsidR="0080763C" w:rsidRPr="00860EF2" w:rsidRDefault="0080763C" w:rsidP="00C467B3">
      <w:pPr>
        <w:jc w:val="center"/>
        <w:rPr>
          <w:rFonts w:ascii="Times New Roman" w:hAnsi="Times New Roman"/>
          <w:b/>
          <w:color w:val="auto"/>
          <w:sz w:val="24"/>
          <w:szCs w:val="24"/>
          <w:lang w:val="fr-FR"/>
        </w:rPr>
      </w:pPr>
    </w:p>
    <w:p w14:paraId="0E44B2F3" w14:textId="77777777" w:rsidR="0080763C" w:rsidRPr="00860EF2" w:rsidRDefault="0080763C" w:rsidP="00C467B3">
      <w:pPr>
        <w:jc w:val="center"/>
        <w:rPr>
          <w:rFonts w:ascii="Times New Roman" w:hAnsi="Times New Roman"/>
          <w:b/>
          <w:color w:val="auto"/>
          <w:sz w:val="24"/>
          <w:szCs w:val="24"/>
          <w:lang w:val="fr-FR"/>
        </w:rPr>
      </w:pPr>
    </w:p>
    <w:p w14:paraId="7C91BD69" w14:textId="77777777" w:rsidR="0080763C" w:rsidRPr="00860EF2" w:rsidRDefault="0080763C" w:rsidP="00C467B3">
      <w:pPr>
        <w:jc w:val="center"/>
        <w:rPr>
          <w:rFonts w:ascii="Times New Roman" w:hAnsi="Times New Roman"/>
          <w:b/>
          <w:color w:val="auto"/>
          <w:sz w:val="24"/>
          <w:szCs w:val="24"/>
          <w:lang w:val="fr-FR"/>
        </w:rPr>
      </w:pPr>
    </w:p>
    <w:p w14:paraId="7E1C5AA1" w14:textId="77777777" w:rsidR="00336CF4" w:rsidRPr="00860EF2" w:rsidRDefault="00336CF4" w:rsidP="00C467B3">
      <w:pPr>
        <w:jc w:val="center"/>
        <w:rPr>
          <w:rFonts w:ascii="Times New Roman" w:hAnsi="Times New Roman"/>
          <w:b/>
          <w:color w:val="auto"/>
          <w:sz w:val="24"/>
          <w:szCs w:val="24"/>
          <w:lang w:val="fr-FR"/>
        </w:rPr>
      </w:pPr>
      <w:r w:rsidRPr="00860EF2">
        <w:rPr>
          <w:rFonts w:ascii="Times New Roman" w:hAnsi="Times New Roman"/>
          <w:b/>
          <w:color w:val="auto"/>
          <w:sz w:val="24"/>
          <w:szCs w:val="24"/>
          <w:lang w:val="fr-FR"/>
        </w:rPr>
        <w:t>ANNEX I</w:t>
      </w:r>
      <w:r w:rsidR="00C467B3" w:rsidRPr="00860EF2">
        <w:rPr>
          <w:rFonts w:ascii="Times New Roman" w:hAnsi="Times New Roman"/>
          <w:b/>
          <w:color w:val="auto"/>
          <w:sz w:val="24"/>
          <w:szCs w:val="24"/>
          <w:lang w:val="fr-FR"/>
        </w:rPr>
        <w:t>I</w:t>
      </w:r>
    </w:p>
    <w:p w14:paraId="20CDCB80" w14:textId="77777777" w:rsidR="000F3397" w:rsidRPr="00860EF2" w:rsidRDefault="000F3397" w:rsidP="00C713A8">
      <w:pPr>
        <w:jc w:val="center"/>
        <w:rPr>
          <w:rFonts w:ascii="Times New Roman" w:hAnsi="Times New Roman"/>
          <w:b/>
          <w:color w:val="auto"/>
          <w:sz w:val="24"/>
          <w:szCs w:val="24"/>
          <w:lang w:val="fr-FR"/>
        </w:rPr>
      </w:pPr>
    </w:p>
    <w:p w14:paraId="6A03214B" w14:textId="77777777" w:rsidR="00860EF2" w:rsidRPr="00860EF2" w:rsidRDefault="00860EF2" w:rsidP="00860EF2">
      <w:pPr>
        <w:jc w:val="center"/>
        <w:rPr>
          <w:rFonts w:ascii="Times New Roman" w:hAnsi="Times New Roman"/>
          <w:b/>
          <w:color w:val="auto"/>
          <w:sz w:val="24"/>
          <w:szCs w:val="24"/>
          <w:lang w:val="fr-FR"/>
        </w:rPr>
      </w:pPr>
      <w:r w:rsidRPr="00860EF2">
        <w:rPr>
          <w:rFonts w:ascii="Times New Roman" w:hAnsi="Times New Roman"/>
          <w:b/>
          <w:color w:val="auto"/>
          <w:sz w:val="24"/>
          <w:szCs w:val="24"/>
          <w:lang w:val="fr"/>
        </w:rPr>
        <w:t xml:space="preserve">BARÈME DES HONORAIRES DES SERVICES D’ACHAT DE L’UNICEF POUR L’ACHAT DE FOURNITURES AU TITRE DES ACCORDS COVID-19 </w:t>
      </w:r>
    </w:p>
    <w:p w14:paraId="15211F67" w14:textId="77777777" w:rsidR="00860EF2" w:rsidRPr="00860EF2" w:rsidRDefault="00860EF2" w:rsidP="00860EF2">
      <w:pPr>
        <w:pStyle w:val="Heading3"/>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lang w:val="fr-FR"/>
        </w:rPr>
      </w:pPr>
    </w:p>
    <w:p w14:paraId="32BE6E23" w14:textId="77777777" w:rsidR="00860EF2" w:rsidRPr="00860EF2" w:rsidRDefault="00860EF2" w:rsidP="00860EF2">
      <w:pPr>
        <w:ind w:left="770"/>
        <w:rPr>
          <w:rFonts w:ascii="Times New Roman" w:hAnsi="Times New Roman"/>
          <w:color w:val="auto"/>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3544"/>
      </w:tblGrid>
      <w:tr w:rsidR="00860EF2" w:rsidRPr="00860EF2" w14:paraId="36099761" w14:textId="77777777" w:rsidTr="0036535A">
        <w:tc>
          <w:tcPr>
            <w:tcW w:w="4899" w:type="dxa"/>
          </w:tcPr>
          <w:p w14:paraId="4E9405A3" w14:textId="5D3A6A23" w:rsidR="00860EF2" w:rsidRPr="00860EF2" w:rsidRDefault="00860EF2" w:rsidP="00860EF2">
            <w:pPr>
              <w:ind w:left="336" w:right="116" w:firstLine="360"/>
              <w:rPr>
                <w:rFonts w:ascii="Times New Roman" w:hAnsi="Times New Roman"/>
                <w:b/>
                <w:color w:val="auto"/>
                <w:sz w:val="24"/>
                <w:szCs w:val="24"/>
              </w:rPr>
            </w:pPr>
            <w:r w:rsidRPr="00860EF2">
              <w:rPr>
                <w:rFonts w:ascii="Times New Roman" w:hAnsi="Times New Roman"/>
                <w:b/>
                <w:color w:val="auto"/>
                <w:sz w:val="24"/>
                <w:szCs w:val="24"/>
                <w:lang w:val="fr"/>
              </w:rPr>
              <w:t>Produit</w:t>
            </w:r>
          </w:p>
        </w:tc>
        <w:tc>
          <w:tcPr>
            <w:tcW w:w="3544" w:type="dxa"/>
          </w:tcPr>
          <w:p w14:paraId="1FA91EA6" w14:textId="0D749C72" w:rsidR="00860EF2" w:rsidRPr="00860EF2" w:rsidRDefault="00860EF2" w:rsidP="0036535A">
            <w:pPr>
              <w:ind w:left="770" w:right="533"/>
              <w:rPr>
                <w:rFonts w:ascii="Times New Roman" w:hAnsi="Times New Roman"/>
                <w:b/>
                <w:color w:val="auto"/>
                <w:sz w:val="24"/>
                <w:szCs w:val="24"/>
              </w:rPr>
            </w:pPr>
            <w:r w:rsidRPr="00860EF2">
              <w:rPr>
                <w:rFonts w:ascii="Times New Roman" w:hAnsi="Times New Roman"/>
                <w:b/>
                <w:color w:val="auto"/>
                <w:sz w:val="24"/>
                <w:szCs w:val="24"/>
                <w:lang w:val="fr"/>
              </w:rPr>
              <w:t xml:space="preserve">Frais de </w:t>
            </w:r>
            <w:r>
              <w:rPr>
                <w:rFonts w:ascii="Times New Roman" w:hAnsi="Times New Roman"/>
                <w:b/>
                <w:color w:val="auto"/>
                <w:sz w:val="24"/>
                <w:szCs w:val="24"/>
                <w:lang w:val="fr"/>
              </w:rPr>
              <w:t>T</w:t>
            </w:r>
            <w:r w:rsidRPr="00860EF2">
              <w:rPr>
                <w:rFonts w:ascii="Times New Roman" w:hAnsi="Times New Roman"/>
                <w:b/>
                <w:color w:val="auto"/>
                <w:sz w:val="24"/>
                <w:szCs w:val="24"/>
                <w:lang w:val="fr"/>
              </w:rPr>
              <w:t>raitement</w:t>
            </w:r>
          </w:p>
        </w:tc>
      </w:tr>
      <w:tr w:rsidR="00860EF2" w:rsidRPr="00860EF2" w14:paraId="339EE9CA" w14:textId="77777777" w:rsidTr="0036535A">
        <w:tc>
          <w:tcPr>
            <w:tcW w:w="4899" w:type="dxa"/>
          </w:tcPr>
          <w:p w14:paraId="29012C3F" w14:textId="77777777" w:rsidR="00860EF2" w:rsidRPr="00860EF2" w:rsidRDefault="00860EF2" w:rsidP="0036535A">
            <w:pPr>
              <w:ind w:left="770" w:right="533"/>
              <w:rPr>
                <w:rFonts w:ascii="Times New Roman" w:hAnsi="Times New Roman"/>
                <w:color w:val="auto"/>
                <w:szCs w:val="22"/>
              </w:rPr>
            </w:pPr>
          </w:p>
          <w:p w14:paraId="2D0B35B8" w14:textId="77777777" w:rsidR="00860EF2" w:rsidRPr="00860EF2" w:rsidRDefault="00860EF2" w:rsidP="0036535A">
            <w:pPr>
              <w:ind w:left="770" w:right="533"/>
              <w:rPr>
                <w:rFonts w:ascii="Times New Roman" w:hAnsi="Times New Roman"/>
                <w:color w:val="auto"/>
                <w:sz w:val="24"/>
                <w:szCs w:val="24"/>
              </w:rPr>
            </w:pPr>
            <w:r w:rsidRPr="00860EF2">
              <w:rPr>
                <w:rFonts w:ascii="Times New Roman" w:hAnsi="Times New Roman"/>
                <w:color w:val="auto"/>
                <w:szCs w:val="22"/>
                <w:lang w:val="fr"/>
              </w:rPr>
              <w:t>Vaccins contre la COVID-19</w:t>
            </w:r>
          </w:p>
        </w:tc>
        <w:tc>
          <w:tcPr>
            <w:tcW w:w="3544" w:type="dxa"/>
          </w:tcPr>
          <w:p w14:paraId="22189C9A" w14:textId="77777777" w:rsidR="00860EF2" w:rsidRPr="00860EF2" w:rsidRDefault="00860EF2" w:rsidP="0036535A">
            <w:pPr>
              <w:ind w:left="770" w:right="533"/>
              <w:rPr>
                <w:rFonts w:ascii="Times New Roman" w:hAnsi="Times New Roman"/>
                <w:b/>
                <w:color w:val="auto"/>
                <w:sz w:val="24"/>
                <w:szCs w:val="24"/>
              </w:rPr>
            </w:pPr>
          </w:p>
          <w:p w14:paraId="253C81BC" w14:textId="77777777" w:rsidR="00860EF2" w:rsidRPr="00860EF2" w:rsidRDefault="00860EF2" w:rsidP="0036535A">
            <w:pPr>
              <w:ind w:left="770" w:right="533"/>
              <w:rPr>
                <w:rFonts w:ascii="Times New Roman" w:hAnsi="Times New Roman"/>
                <w:b/>
                <w:color w:val="auto"/>
                <w:sz w:val="24"/>
                <w:szCs w:val="24"/>
              </w:rPr>
            </w:pPr>
          </w:p>
          <w:p w14:paraId="1D49CF35" w14:textId="77777777" w:rsidR="00860EF2" w:rsidRPr="00860EF2" w:rsidRDefault="00860EF2" w:rsidP="0036535A">
            <w:pPr>
              <w:ind w:left="770" w:right="533"/>
              <w:rPr>
                <w:rFonts w:ascii="Times New Roman" w:hAnsi="Times New Roman"/>
                <w:color w:val="auto"/>
                <w:szCs w:val="22"/>
              </w:rPr>
            </w:pPr>
            <w:r w:rsidRPr="00860EF2" w:rsidDel="00627F0C">
              <w:rPr>
                <w:rFonts w:ascii="Times New Roman" w:hAnsi="Times New Roman"/>
                <w:color w:val="auto"/>
                <w:szCs w:val="22"/>
                <w:lang w:val="fr"/>
              </w:rPr>
              <w:t>3%</w:t>
            </w:r>
          </w:p>
        </w:tc>
      </w:tr>
      <w:tr w:rsidR="00860EF2" w:rsidRPr="00860EF2" w14:paraId="1ECA0B45" w14:textId="77777777" w:rsidTr="0036535A">
        <w:tc>
          <w:tcPr>
            <w:tcW w:w="4899" w:type="dxa"/>
          </w:tcPr>
          <w:p w14:paraId="727BB36F" w14:textId="77777777" w:rsidR="00860EF2" w:rsidRPr="00860EF2" w:rsidRDefault="00860EF2" w:rsidP="0036535A">
            <w:pPr>
              <w:ind w:left="770" w:right="533"/>
              <w:rPr>
                <w:rFonts w:ascii="Times New Roman" w:hAnsi="Times New Roman"/>
                <w:color w:val="auto"/>
                <w:szCs w:val="22"/>
                <w:lang w:val="fr-FR"/>
              </w:rPr>
            </w:pPr>
            <w:r w:rsidRPr="00860EF2">
              <w:rPr>
                <w:rFonts w:ascii="Times New Roman" w:hAnsi="Times New Roman"/>
                <w:color w:val="auto"/>
                <w:szCs w:val="22"/>
                <w:lang w:val="fr"/>
              </w:rPr>
              <w:t>Tous les autres produits dans le cadre d’accords liés à la COVID-19</w:t>
            </w:r>
          </w:p>
        </w:tc>
        <w:tc>
          <w:tcPr>
            <w:tcW w:w="3544" w:type="dxa"/>
          </w:tcPr>
          <w:p w14:paraId="0E9FAD5A" w14:textId="77777777" w:rsidR="00860EF2" w:rsidRPr="00860EF2" w:rsidRDefault="00860EF2" w:rsidP="0036535A">
            <w:pPr>
              <w:ind w:left="770" w:right="533"/>
              <w:rPr>
                <w:rFonts w:ascii="Times New Roman" w:hAnsi="Times New Roman"/>
                <w:color w:val="auto"/>
                <w:szCs w:val="22"/>
              </w:rPr>
            </w:pPr>
            <w:r w:rsidRPr="00860EF2">
              <w:rPr>
                <w:rFonts w:ascii="Times New Roman" w:hAnsi="Times New Roman"/>
                <w:color w:val="auto"/>
                <w:szCs w:val="22"/>
                <w:lang w:val="fr"/>
              </w:rPr>
              <w:t>Plafond de 5 %</w:t>
            </w:r>
          </w:p>
        </w:tc>
      </w:tr>
    </w:tbl>
    <w:p w14:paraId="481F2B09" w14:textId="77777777" w:rsidR="00860EF2" w:rsidRPr="00860EF2" w:rsidRDefault="00860EF2" w:rsidP="00860EF2">
      <w:pPr>
        <w:ind w:left="770" w:right="533"/>
        <w:rPr>
          <w:rFonts w:ascii="Times New Roman" w:hAnsi="Times New Roman"/>
          <w:b/>
          <w:color w:val="auto"/>
          <w:sz w:val="24"/>
          <w:szCs w:val="24"/>
        </w:rPr>
      </w:pPr>
    </w:p>
    <w:p w14:paraId="6EC2D15B" w14:textId="77777777" w:rsidR="00860EF2" w:rsidRPr="00860EF2" w:rsidRDefault="00860EF2" w:rsidP="00860EF2">
      <w:pPr>
        <w:ind w:left="660" w:right="533"/>
        <w:jc w:val="right"/>
        <w:rPr>
          <w:rFonts w:ascii="Times New Roman" w:hAnsi="Times New Roman"/>
          <w:color w:val="auto"/>
          <w:sz w:val="24"/>
          <w:szCs w:val="24"/>
        </w:rPr>
      </w:pPr>
    </w:p>
    <w:p w14:paraId="42E68F23" w14:textId="298F0542" w:rsidR="00860EF2" w:rsidRPr="00860EF2" w:rsidRDefault="00860EF2" w:rsidP="00860EF2">
      <w:pPr>
        <w:autoSpaceDE w:val="0"/>
        <w:autoSpaceDN w:val="0"/>
        <w:adjustRightInd w:val="0"/>
        <w:ind w:left="660" w:right="533"/>
        <w:jc w:val="both"/>
        <w:rPr>
          <w:rFonts w:ascii="Times New Roman" w:hAnsi="Times New Roman"/>
          <w:color w:val="auto"/>
          <w:szCs w:val="22"/>
        </w:rPr>
      </w:pPr>
      <w:r>
        <w:rPr>
          <w:rFonts w:ascii="Times New Roman" w:hAnsi="Times New Roman"/>
          <w:color w:val="auto"/>
          <w:szCs w:val="22"/>
          <w:lang w:val="fr"/>
        </w:rPr>
        <w:t>N</w:t>
      </w:r>
      <w:r w:rsidRPr="00860EF2">
        <w:rPr>
          <w:rFonts w:ascii="Times New Roman" w:hAnsi="Times New Roman"/>
          <w:color w:val="auto"/>
          <w:szCs w:val="22"/>
          <w:lang w:val="fr"/>
        </w:rPr>
        <w:t>ote:</w:t>
      </w:r>
    </w:p>
    <w:p w14:paraId="220E0DF4" w14:textId="77777777" w:rsidR="00860EF2" w:rsidRPr="00860EF2" w:rsidRDefault="00860EF2" w:rsidP="00860EF2">
      <w:pPr>
        <w:autoSpaceDE w:val="0"/>
        <w:autoSpaceDN w:val="0"/>
        <w:adjustRightInd w:val="0"/>
        <w:ind w:left="660" w:right="533"/>
        <w:jc w:val="both"/>
        <w:rPr>
          <w:rFonts w:ascii="Times New Roman" w:hAnsi="Times New Roman"/>
          <w:color w:val="auto"/>
          <w:szCs w:val="22"/>
        </w:rPr>
      </w:pPr>
    </w:p>
    <w:p w14:paraId="103A141F" w14:textId="77777777" w:rsidR="00860EF2" w:rsidRPr="00860EF2" w:rsidRDefault="00860EF2" w:rsidP="00860EF2">
      <w:pPr>
        <w:autoSpaceDE w:val="0"/>
        <w:autoSpaceDN w:val="0"/>
        <w:adjustRightInd w:val="0"/>
        <w:ind w:left="660" w:right="533"/>
        <w:jc w:val="both"/>
        <w:rPr>
          <w:rFonts w:ascii="Times New Roman" w:hAnsi="Times New Roman"/>
          <w:color w:val="auto"/>
          <w:szCs w:val="22"/>
        </w:rPr>
      </w:pPr>
    </w:p>
    <w:p w14:paraId="1F22B1DF" w14:textId="77777777" w:rsidR="00860EF2" w:rsidRPr="00860EF2" w:rsidRDefault="00860EF2" w:rsidP="00860EF2">
      <w:pPr>
        <w:autoSpaceDE w:val="0"/>
        <w:autoSpaceDN w:val="0"/>
        <w:adjustRightInd w:val="0"/>
        <w:ind w:left="660" w:right="533"/>
        <w:jc w:val="both"/>
        <w:rPr>
          <w:rFonts w:ascii="Times New Roman" w:hAnsi="Times New Roman"/>
          <w:color w:val="auto"/>
          <w:szCs w:val="22"/>
          <w:lang w:val="fr-FR"/>
        </w:rPr>
      </w:pPr>
      <w:r w:rsidRPr="00860EF2">
        <w:rPr>
          <w:rFonts w:ascii="Times New Roman" w:hAnsi="Times New Roman"/>
          <w:color w:val="auto"/>
          <w:szCs w:val="22"/>
          <w:lang w:val="fr"/>
        </w:rPr>
        <w:t>Les frais de manutention sont calculés en appliquant les frais correspondants au coût unitaire du produit. Les frais ne sont pas appliqués aux frais d’assurance, d’inspection ou de fret.</w:t>
      </w:r>
    </w:p>
    <w:p w14:paraId="110E6BDE" w14:textId="77777777" w:rsidR="00860EF2" w:rsidRPr="00860EF2" w:rsidRDefault="00860EF2" w:rsidP="00860EF2">
      <w:pPr>
        <w:ind w:left="660"/>
        <w:jc w:val="both"/>
        <w:rPr>
          <w:rFonts w:ascii="Times New Roman" w:hAnsi="Times New Roman"/>
          <w:color w:val="auto"/>
          <w:szCs w:val="22"/>
          <w:lang w:val="fr-FR"/>
        </w:rPr>
      </w:pPr>
    </w:p>
    <w:p w14:paraId="714CCB6F" w14:textId="77777777" w:rsidR="00860EF2" w:rsidRPr="00860EF2" w:rsidRDefault="00860EF2" w:rsidP="00860EF2">
      <w:pPr>
        <w:autoSpaceDE w:val="0"/>
        <w:autoSpaceDN w:val="0"/>
        <w:adjustRightInd w:val="0"/>
        <w:ind w:left="660" w:right="533"/>
        <w:jc w:val="both"/>
        <w:rPr>
          <w:rFonts w:ascii="Times New Roman" w:hAnsi="Times New Roman"/>
          <w:color w:val="auto"/>
          <w:szCs w:val="22"/>
          <w:lang w:val="fr-FR"/>
        </w:rPr>
      </w:pPr>
      <w:bookmarkStart w:id="14" w:name="_Hlk67579533"/>
      <w:r w:rsidRPr="00860EF2">
        <w:rPr>
          <w:rFonts w:ascii="Times New Roman" w:hAnsi="Times New Roman"/>
          <w:color w:val="auto"/>
          <w:szCs w:val="22"/>
          <w:lang w:val="fr"/>
        </w:rPr>
        <w:t>Le plafond des frais de traitement de 3 % est exceptionnellement approuvé pour les vaccins contre la COVID-19.</w:t>
      </w:r>
    </w:p>
    <w:p w14:paraId="2A254C79" w14:textId="77777777" w:rsidR="00860EF2" w:rsidRPr="00860EF2" w:rsidRDefault="00860EF2" w:rsidP="00860EF2">
      <w:pPr>
        <w:autoSpaceDE w:val="0"/>
        <w:autoSpaceDN w:val="0"/>
        <w:adjustRightInd w:val="0"/>
        <w:ind w:left="660" w:right="533"/>
        <w:jc w:val="both"/>
        <w:rPr>
          <w:rFonts w:ascii="Times New Roman" w:hAnsi="Times New Roman"/>
          <w:color w:val="auto"/>
          <w:szCs w:val="22"/>
          <w:lang w:val="fr-FR"/>
        </w:rPr>
      </w:pPr>
    </w:p>
    <w:p w14:paraId="73F38E34" w14:textId="7786D84C" w:rsidR="00860EF2" w:rsidRPr="00D952AE" w:rsidRDefault="00860EF2" w:rsidP="00860EF2">
      <w:pPr>
        <w:autoSpaceDE w:val="0"/>
        <w:autoSpaceDN w:val="0"/>
        <w:adjustRightInd w:val="0"/>
        <w:ind w:left="660" w:right="533"/>
        <w:jc w:val="both"/>
        <w:rPr>
          <w:rFonts w:ascii="Times New Roman" w:hAnsi="Times New Roman"/>
          <w:b/>
          <w:bCs/>
          <w:color w:val="auto"/>
          <w:szCs w:val="22"/>
          <w:lang w:val="fr-FR"/>
        </w:rPr>
      </w:pPr>
      <w:r w:rsidRPr="00860EF2">
        <w:rPr>
          <w:rFonts w:ascii="Times New Roman" w:hAnsi="Times New Roman"/>
          <w:color w:val="auto"/>
          <w:szCs w:val="22"/>
          <w:lang w:val="fr"/>
        </w:rPr>
        <w:t xml:space="preserve">Le plafond des frais de manutention de 5 % est exceptionnellement approuvé pour d’autres fournitures en vertu d’accords liés à la réponse à la COVID-19. Toutes les fournitures qui font normalement l’objet de frais de manutention moins élevés continueront donc de le faire, mais toutes les fournitures qui entraîneraient normalement des frais de manutention plus élevés seront réduites à 5 %. Des frais de traitement réguliers sont disponibles sur </w:t>
      </w:r>
      <w:hyperlink r:id="rId19" w:history="1">
        <w:r w:rsidRPr="00D952AE">
          <w:rPr>
            <w:rStyle w:val="Hyperlink"/>
            <w:rFonts w:ascii="Times New Roman" w:hAnsi="Times New Roman"/>
            <w:b/>
            <w:bCs/>
            <w:color w:val="auto"/>
            <w:lang w:val="fr"/>
          </w:rPr>
          <w:t>https://www.unicef.org/supply/ handling-fees</w:t>
        </w:r>
      </w:hyperlink>
      <w:r w:rsidRPr="00D952AE">
        <w:rPr>
          <w:rStyle w:val="Hyperlink"/>
          <w:b/>
          <w:bCs/>
          <w:color w:val="auto"/>
          <w:lang w:val="fr-FR"/>
        </w:rPr>
        <w:t>.</w:t>
      </w:r>
    </w:p>
    <w:bookmarkEnd w:id="14"/>
    <w:p w14:paraId="61A34F55" w14:textId="77777777" w:rsidR="00860EF2" w:rsidRPr="002E7D9A" w:rsidRDefault="00860EF2" w:rsidP="00860EF2">
      <w:pPr>
        <w:rPr>
          <w:lang w:val="fr-FR"/>
        </w:rPr>
      </w:pPr>
    </w:p>
    <w:p w14:paraId="06F82376" w14:textId="77777777" w:rsidR="00B0670D" w:rsidRPr="00860EF2" w:rsidRDefault="00B0670D" w:rsidP="00CE03E6">
      <w:pPr>
        <w:ind w:left="660"/>
        <w:jc w:val="both"/>
        <w:rPr>
          <w:rFonts w:ascii="Times New Roman" w:hAnsi="Times New Roman"/>
          <w:color w:val="auto"/>
          <w:szCs w:val="22"/>
          <w:lang w:val="fr-FR"/>
        </w:rPr>
      </w:pPr>
    </w:p>
    <w:p w14:paraId="55C5E86D" w14:textId="77777777" w:rsidR="00B0670D" w:rsidRPr="00860EF2" w:rsidRDefault="00B0670D" w:rsidP="00CE03E6">
      <w:pPr>
        <w:ind w:left="660"/>
        <w:jc w:val="both"/>
        <w:rPr>
          <w:rFonts w:ascii="Times New Roman" w:hAnsi="Times New Roman"/>
          <w:color w:val="auto"/>
          <w:szCs w:val="22"/>
          <w:lang w:val="fr-FR"/>
        </w:rPr>
      </w:pPr>
    </w:p>
    <w:p w14:paraId="76F32D9F" w14:textId="77777777" w:rsidR="00A50BA2" w:rsidRPr="00860EF2" w:rsidRDefault="00A50BA2" w:rsidP="00C467B3">
      <w:pPr>
        <w:ind w:left="360"/>
        <w:rPr>
          <w:rFonts w:ascii="Times New Roman" w:hAnsi="Times New Roman"/>
          <w:color w:val="auto"/>
          <w:lang w:val="fr-FR"/>
        </w:rPr>
      </w:pPr>
      <w:r w:rsidRPr="00860EF2">
        <w:rPr>
          <w:rFonts w:ascii="Times New Roman" w:hAnsi="Times New Roman"/>
          <w:color w:val="auto"/>
          <w:lang w:val="fr-FR"/>
        </w:rPr>
        <w:t xml:space="preserve"> </w:t>
      </w:r>
    </w:p>
    <w:p w14:paraId="6A2A17AF" w14:textId="77A6F0B2" w:rsidR="00A50BA2" w:rsidRPr="00860EF2" w:rsidRDefault="00A50BA2" w:rsidP="00A50BA2">
      <w:pPr>
        <w:rPr>
          <w:rFonts w:ascii="Times New Roman" w:hAnsi="Times New Roman"/>
          <w:color w:val="auto"/>
          <w:lang w:val="fr-FR"/>
        </w:rPr>
      </w:pPr>
    </w:p>
    <w:p w14:paraId="6BDB7634" w14:textId="77777777" w:rsidR="006613D1" w:rsidRPr="00860EF2" w:rsidRDefault="006613D1" w:rsidP="00CE03E6">
      <w:pPr>
        <w:jc w:val="both"/>
        <w:rPr>
          <w:rFonts w:ascii="Times New Roman" w:hAnsi="Times New Roman"/>
          <w:b/>
          <w:color w:val="auto"/>
          <w:sz w:val="24"/>
          <w:szCs w:val="24"/>
          <w:lang w:val="fr-FR"/>
        </w:rPr>
      </w:pPr>
    </w:p>
    <w:p w14:paraId="5D529CBA" w14:textId="77777777" w:rsidR="00F274DF" w:rsidRPr="00860EF2" w:rsidRDefault="00F274DF" w:rsidP="00F274DF">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jc w:val="left"/>
        <w:rPr>
          <w:rFonts w:ascii="Times New Roman" w:hAnsi="Times New Roman"/>
          <w:b w:val="0"/>
          <w:szCs w:val="24"/>
          <w:u w:val="none"/>
          <w:lang w:val="fr-FR"/>
        </w:rPr>
      </w:pPr>
    </w:p>
    <w:p w14:paraId="455384E1" w14:textId="77777777" w:rsidR="00A50BA2" w:rsidRPr="00860EF2" w:rsidRDefault="00A50BA2" w:rsidP="00A50BA2">
      <w:pPr>
        <w:rPr>
          <w:color w:val="auto"/>
          <w:lang w:val="fr-FR"/>
        </w:rPr>
      </w:pPr>
    </w:p>
    <w:p w14:paraId="301D8880" w14:textId="77777777" w:rsidR="00BA3937" w:rsidRPr="00603B07" w:rsidRDefault="00A50BA2" w:rsidP="00BA3937">
      <w:pPr>
        <w:jc w:val="center"/>
        <w:rPr>
          <w:rFonts w:ascii="Times New Roman" w:hAnsi="Times New Roman"/>
          <w:b/>
          <w:color w:val="auto"/>
          <w:sz w:val="24"/>
          <w:szCs w:val="24"/>
        </w:rPr>
      </w:pPr>
      <w:r w:rsidRPr="00860EF2">
        <w:rPr>
          <w:color w:val="auto"/>
          <w:lang w:val="fr-FR"/>
        </w:rPr>
        <w:br w:type="page"/>
      </w:r>
      <w:r w:rsidR="00BA3937" w:rsidRPr="00603B07">
        <w:rPr>
          <w:rFonts w:ascii="Times New Roman" w:hAnsi="Times New Roman"/>
          <w:b/>
          <w:color w:val="auto"/>
          <w:sz w:val="24"/>
          <w:szCs w:val="24"/>
        </w:rPr>
        <w:t>ANNEX III</w:t>
      </w:r>
    </w:p>
    <w:p w14:paraId="0B826816" w14:textId="3CDF3A7C" w:rsidR="00F274DF" w:rsidRDefault="00F274DF" w:rsidP="00F274DF">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imes New Roman" w:hAnsi="Times New Roman"/>
          <w:b w:val="0"/>
          <w:szCs w:val="24"/>
          <w:u w:val="none"/>
        </w:rPr>
      </w:pPr>
    </w:p>
    <w:p w14:paraId="433D6A13" w14:textId="26F4BD08" w:rsidR="00860EF2" w:rsidRPr="009F6E01" w:rsidRDefault="00860EF2" w:rsidP="00860EF2">
      <w:pPr>
        <w:jc w:val="center"/>
        <w:rPr>
          <w:rFonts w:ascii="Times New Roman" w:hAnsi="Times New Roman"/>
          <w:b/>
          <w:color w:val="auto"/>
          <w:sz w:val="24"/>
          <w:szCs w:val="24"/>
          <w:lang w:val="fr-FR"/>
        </w:rPr>
      </w:pPr>
      <w:r w:rsidRPr="009F6E01">
        <w:rPr>
          <w:rFonts w:ascii="Times New Roman" w:hAnsi="Times New Roman"/>
          <w:b/>
          <w:color w:val="auto"/>
          <w:sz w:val="24"/>
          <w:szCs w:val="24"/>
          <w:lang w:val="fr"/>
        </w:rPr>
        <w:t>ÉLÉMENTS À INCLURE DANS LES DEMANDES D’A</w:t>
      </w:r>
      <w:r>
        <w:rPr>
          <w:rFonts w:ascii="Times New Roman" w:hAnsi="Times New Roman"/>
          <w:b/>
          <w:color w:val="auto"/>
          <w:sz w:val="24"/>
          <w:szCs w:val="24"/>
          <w:lang w:val="fr"/>
        </w:rPr>
        <w:t>CQUISITION</w:t>
      </w:r>
      <w:r w:rsidRPr="009F6E01">
        <w:rPr>
          <w:rFonts w:ascii="Times New Roman" w:hAnsi="Times New Roman"/>
          <w:b/>
          <w:color w:val="auto"/>
          <w:sz w:val="24"/>
          <w:szCs w:val="24"/>
          <w:lang w:val="fr"/>
        </w:rPr>
        <w:t xml:space="preserve"> </w:t>
      </w:r>
    </w:p>
    <w:p w14:paraId="261B3A70" w14:textId="77777777" w:rsidR="00860EF2" w:rsidRPr="009F6E01" w:rsidRDefault="00860EF2" w:rsidP="00860EF2">
      <w:pPr>
        <w:pStyle w:val="Heading2"/>
        <w:ind w:left="360"/>
        <w:jc w:val="left"/>
        <w:rPr>
          <w:rFonts w:ascii="Times New Roman" w:hAnsi="Times New Roman"/>
          <w:b w:val="0"/>
          <w:szCs w:val="24"/>
          <w:u w:val="none"/>
          <w:lang w:val="fr-FR"/>
        </w:rPr>
      </w:pPr>
    </w:p>
    <w:p w14:paraId="7D9DA4DD" w14:textId="77777777" w:rsidR="00860EF2" w:rsidRPr="009F6E01" w:rsidRDefault="00860EF2" w:rsidP="00860EF2">
      <w:pPr>
        <w:pStyle w:val="Heading2"/>
        <w:ind w:left="360"/>
        <w:jc w:val="left"/>
        <w:rPr>
          <w:rFonts w:ascii="Times New Roman" w:hAnsi="Times New Roman"/>
          <w:b w:val="0"/>
          <w:szCs w:val="24"/>
          <w:u w:val="none"/>
          <w:lang w:val="fr-FR"/>
        </w:rPr>
      </w:pPr>
    </w:p>
    <w:p w14:paraId="23CAABBF" w14:textId="03B8C73D" w:rsidR="00860EF2" w:rsidRDefault="00860EF2" w:rsidP="00860EF2">
      <w:pPr>
        <w:pStyle w:val="Heading2"/>
        <w:ind w:left="360"/>
        <w:jc w:val="left"/>
        <w:rPr>
          <w:rFonts w:ascii="Times New Roman" w:hAnsi="Times New Roman"/>
          <w:b w:val="0"/>
          <w:szCs w:val="24"/>
          <w:u w:val="none"/>
          <w:lang w:val="fr"/>
        </w:rPr>
      </w:pPr>
      <w:r w:rsidRPr="009F6E01">
        <w:rPr>
          <w:rFonts w:ascii="Times New Roman" w:hAnsi="Times New Roman"/>
          <w:b w:val="0"/>
          <w:szCs w:val="24"/>
          <w:u w:val="none"/>
          <w:lang w:val="fr"/>
        </w:rPr>
        <w:t xml:space="preserve">Les éléments suivants devraient être inclus dans une </w:t>
      </w:r>
      <w:r>
        <w:rPr>
          <w:rFonts w:ascii="Times New Roman" w:hAnsi="Times New Roman"/>
          <w:b w:val="0"/>
          <w:szCs w:val="24"/>
          <w:u w:val="none"/>
          <w:lang w:val="fr"/>
        </w:rPr>
        <w:t>D</w:t>
      </w:r>
      <w:r w:rsidRPr="009F6E01">
        <w:rPr>
          <w:rFonts w:ascii="Times New Roman" w:hAnsi="Times New Roman"/>
          <w:b w:val="0"/>
          <w:szCs w:val="24"/>
          <w:u w:val="none"/>
          <w:lang w:val="fr"/>
        </w:rPr>
        <w:t>emande d’</w:t>
      </w:r>
      <w:r>
        <w:rPr>
          <w:rFonts w:ascii="Times New Roman" w:hAnsi="Times New Roman"/>
          <w:b w:val="0"/>
          <w:szCs w:val="24"/>
          <w:u w:val="none"/>
          <w:lang w:val="fr"/>
        </w:rPr>
        <w:t>Acquisition</w:t>
      </w:r>
      <w:r w:rsidRPr="009F6E01">
        <w:rPr>
          <w:rFonts w:ascii="Times New Roman" w:hAnsi="Times New Roman"/>
          <w:b w:val="0"/>
          <w:szCs w:val="24"/>
          <w:u w:val="none"/>
          <w:lang w:val="fr"/>
        </w:rPr>
        <w:t xml:space="preserve"> :</w:t>
      </w:r>
    </w:p>
    <w:p w14:paraId="62C02362" w14:textId="77777777" w:rsidR="00860EF2" w:rsidRPr="00860EF2" w:rsidRDefault="00860EF2" w:rsidP="00860EF2">
      <w:pPr>
        <w:rPr>
          <w:lang w:val="fr"/>
        </w:rPr>
      </w:pPr>
    </w:p>
    <w:p w14:paraId="312B82CC" w14:textId="4E740B03" w:rsidR="00860EF2" w:rsidRPr="009F6E01" w:rsidRDefault="00860EF2" w:rsidP="00860EF2">
      <w:pPr>
        <w:pStyle w:val="Heading2"/>
        <w:ind w:left="360"/>
        <w:jc w:val="both"/>
        <w:rPr>
          <w:rFonts w:ascii="Times New Roman" w:hAnsi="Times New Roman"/>
          <w:b w:val="0"/>
          <w:szCs w:val="24"/>
          <w:u w:val="none"/>
          <w:lang w:val="fr-FR"/>
        </w:rPr>
      </w:pPr>
      <w:r w:rsidRPr="009F6E01">
        <w:rPr>
          <w:rFonts w:ascii="Times New Roman" w:hAnsi="Times New Roman"/>
          <w:b w:val="0"/>
          <w:szCs w:val="24"/>
          <w:u w:val="none"/>
          <w:lang w:val="fr"/>
        </w:rPr>
        <w:t xml:space="preserve">(Note : Conformément à l’article IV 2: </w:t>
      </w:r>
      <w:r w:rsidRPr="00860EF2">
        <w:rPr>
          <w:rFonts w:ascii="Times New Roman" w:hAnsi="Times New Roman"/>
          <w:b w:val="0"/>
          <w:bCs/>
          <w:lang w:val="fr"/>
        </w:rPr>
        <w:t>Dans le contexte du</w:t>
      </w:r>
      <w:r w:rsidRPr="009F6E01">
        <w:rPr>
          <w:rFonts w:ascii="Times New Roman" w:hAnsi="Times New Roman"/>
          <w:lang w:val="fr"/>
        </w:rPr>
        <w:t xml:space="preserve"> </w:t>
      </w:r>
      <w:r w:rsidRPr="009F6E01">
        <w:rPr>
          <w:rFonts w:ascii="Times New Roman" w:hAnsi="Times New Roman"/>
          <w:b w:val="0"/>
          <w:szCs w:val="24"/>
          <w:lang w:val="fr"/>
        </w:rPr>
        <w:t xml:space="preserve">Mécanisme COVAX, l’UNICEF sera informé par le COVAX lorsque des </w:t>
      </w:r>
      <w:r>
        <w:rPr>
          <w:rFonts w:ascii="Times New Roman" w:hAnsi="Times New Roman"/>
          <w:b w:val="0"/>
          <w:szCs w:val="24"/>
          <w:lang w:val="fr"/>
        </w:rPr>
        <w:t>V</w:t>
      </w:r>
      <w:r w:rsidRPr="009F6E01">
        <w:rPr>
          <w:rFonts w:ascii="Times New Roman" w:hAnsi="Times New Roman"/>
          <w:b w:val="0"/>
          <w:szCs w:val="24"/>
          <w:lang w:val="fr"/>
        </w:rPr>
        <w:t xml:space="preserve">accins seront alloués au pays. La notification fournie par le </w:t>
      </w:r>
      <w:r>
        <w:rPr>
          <w:rFonts w:ascii="Times New Roman" w:hAnsi="Times New Roman"/>
          <w:b w:val="0"/>
          <w:szCs w:val="24"/>
          <w:lang w:val="fr"/>
        </w:rPr>
        <w:t>Dispositif</w:t>
      </w:r>
      <w:r w:rsidRPr="009F6E01">
        <w:rPr>
          <w:rFonts w:ascii="Times New Roman" w:hAnsi="Times New Roman"/>
          <w:b w:val="0"/>
          <w:szCs w:val="24"/>
          <w:lang w:val="fr"/>
        </w:rPr>
        <w:t xml:space="preserve"> COVAX à l’UNICEF concernant les </w:t>
      </w:r>
      <w:r>
        <w:rPr>
          <w:rFonts w:ascii="Times New Roman" w:hAnsi="Times New Roman"/>
          <w:b w:val="0"/>
          <w:szCs w:val="24"/>
          <w:lang w:val="fr"/>
        </w:rPr>
        <w:t>V</w:t>
      </w:r>
      <w:r w:rsidRPr="009F6E01">
        <w:rPr>
          <w:rFonts w:ascii="Times New Roman" w:hAnsi="Times New Roman"/>
          <w:b w:val="0"/>
          <w:szCs w:val="24"/>
          <w:lang w:val="fr"/>
        </w:rPr>
        <w:t xml:space="preserve">accins alloués est également considérée comme une </w:t>
      </w:r>
      <w:r>
        <w:rPr>
          <w:rFonts w:ascii="Times New Roman" w:hAnsi="Times New Roman"/>
          <w:b w:val="0"/>
          <w:szCs w:val="24"/>
          <w:lang w:val="fr"/>
        </w:rPr>
        <w:t>D</w:t>
      </w:r>
      <w:r w:rsidRPr="009F6E01">
        <w:rPr>
          <w:rFonts w:ascii="Times New Roman" w:hAnsi="Times New Roman"/>
          <w:b w:val="0"/>
          <w:szCs w:val="24"/>
          <w:lang w:val="fr"/>
        </w:rPr>
        <w:t>emande d’</w:t>
      </w:r>
      <w:r>
        <w:rPr>
          <w:rFonts w:ascii="Times New Roman" w:hAnsi="Times New Roman"/>
          <w:b w:val="0"/>
          <w:szCs w:val="24"/>
          <w:lang w:val="fr"/>
        </w:rPr>
        <w:t>Acquisition</w:t>
      </w:r>
      <w:r w:rsidRPr="009F6E01">
        <w:rPr>
          <w:rFonts w:ascii="Times New Roman" w:hAnsi="Times New Roman"/>
          <w:b w:val="0"/>
          <w:szCs w:val="24"/>
          <w:lang w:val="fr"/>
        </w:rPr>
        <w:t>, comme si elle avait été soumise par le Gouvernement.)</w:t>
      </w:r>
    </w:p>
    <w:p w14:paraId="6D459FBA" w14:textId="77777777" w:rsidR="00860EF2" w:rsidRPr="009F6E01" w:rsidRDefault="00860EF2" w:rsidP="00860EF2">
      <w:pPr>
        <w:rPr>
          <w:rFonts w:ascii="Times New Roman" w:hAnsi="Times New Roman"/>
          <w:color w:val="auto"/>
          <w:lang w:val="fr-FR"/>
        </w:rPr>
      </w:pPr>
    </w:p>
    <w:p w14:paraId="230D97AF" w14:textId="5C242D94" w:rsidR="00860EF2" w:rsidRDefault="00860EF2" w:rsidP="00860EF2">
      <w:pPr>
        <w:pStyle w:val="Heading2"/>
        <w:numPr>
          <w:ilvl w:val="0"/>
          <w:numId w:val="39"/>
        </w:numPr>
        <w:jc w:val="left"/>
        <w:rPr>
          <w:rFonts w:ascii="Times New Roman" w:hAnsi="Times New Roman"/>
          <w:szCs w:val="24"/>
          <w:u w:val="none"/>
          <w:lang w:val="fr"/>
        </w:rPr>
      </w:pPr>
      <w:r w:rsidRPr="009F6E01">
        <w:rPr>
          <w:rFonts w:ascii="Times New Roman" w:hAnsi="Times New Roman"/>
          <w:szCs w:val="24"/>
          <w:u w:val="none"/>
          <w:lang w:val="fr"/>
        </w:rPr>
        <w:t>Fournitures :</w:t>
      </w:r>
    </w:p>
    <w:p w14:paraId="60CE0F0C" w14:textId="77777777" w:rsidR="00860EF2" w:rsidRPr="00860EF2" w:rsidRDefault="00860EF2" w:rsidP="00860EF2">
      <w:pPr>
        <w:pStyle w:val="ListParagraph"/>
        <w:ind w:left="1080"/>
        <w:rPr>
          <w:lang w:val="fr"/>
        </w:rPr>
      </w:pPr>
    </w:p>
    <w:p w14:paraId="5B80EAD1" w14:textId="70ED19C5" w:rsidR="00860EF2" w:rsidRPr="009F6E01" w:rsidRDefault="00860EF2" w:rsidP="00860EF2">
      <w:pPr>
        <w:pStyle w:val="Heading2"/>
        <w:numPr>
          <w:ilvl w:val="0"/>
          <w:numId w:val="12"/>
        </w:numPr>
        <w:tabs>
          <w:tab w:val="clear" w:pos="1"/>
          <w:tab w:val="clear" w:pos="428"/>
          <w:tab w:val="clear" w:pos="720"/>
          <w:tab w:val="clear" w:pos="1440"/>
          <w:tab w:val="num" w:pos="360"/>
          <w:tab w:val="num" w:pos="450"/>
          <w:tab w:val="left" w:pos="1530"/>
        </w:tabs>
        <w:ind w:left="1440"/>
        <w:jc w:val="both"/>
        <w:rPr>
          <w:rFonts w:ascii="Times New Roman" w:hAnsi="Times New Roman"/>
          <w:b w:val="0"/>
          <w:szCs w:val="24"/>
          <w:u w:val="none"/>
          <w:lang w:val="fr-FR"/>
        </w:rPr>
      </w:pPr>
      <w:r w:rsidRPr="009F6E01">
        <w:rPr>
          <w:rFonts w:ascii="Times New Roman" w:hAnsi="Times New Roman"/>
          <w:b w:val="0"/>
          <w:szCs w:val="24"/>
          <w:u w:val="none"/>
          <w:lang w:val="fr"/>
        </w:rPr>
        <w:t>Description de l’</w:t>
      </w:r>
      <w:r>
        <w:rPr>
          <w:rFonts w:ascii="Times New Roman" w:hAnsi="Times New Roman"/>
          <w:b w:val="0"/>
          <w:szCs w:val="24"/>
          <w:u w:val="none"/>
          <w:lang w:val="fr"/>
        </w:rPr>
        <w:t>A</w:t>
      </w:r>
      <w:r w:rsidRPr="009F6E01">
        <w:rPr>
          <w:rFonts w:ascii="Times New Roman" w:hAnsi="Times New Roman"/>
          <w:b w:val="0"/>
          <w:szCs w:val="24"/>
          <w:u w:val="none"/>
          <w:lang w:val="fr"/>
        </w:rPr>
        <w:t>rticle d’</w:t>
      </w:r>
      <w:r>
        <w:rPr>
          <w:rFonts w:ascii="Times New Roman" w:hAnsi="Times New Roman"/>
          <w:b w:val="0"/>
          <w:szCs w:val="24"/>
          <w:u w:val="none"/>
          <w:lang w:val="fr"/>
        </w:rPr>
        <w:t xml:space="preserve">Acquisition </w:t>
      </w:r>
      <w:r w:rsidRPr="009F6E01">
        <w:rPr>
          <w:rFonts w:ascii="Times New Roman" w:hAnsi="Times New Roman"/>
          <w:b w:val="0"/>
          <w:szCs w:val="24"/>
          <w:u w:val="none"/>
          <w:lang w:val="fr"/>
        </w:rPr>
        <w:t>demandé, y compris les informations techniques, telles que la durée de conservation minimale et les garanties pertinentes</w:t>
      </w:r>
    </w:p>
    <w:p w14:paraId="4B978225" w14:textId="793AE61D" w:rsidR="00860EF2" w:rsidRPr="00860EF2" w:rsidRDefault="00860EF2" w:rsidP="00860EF2">
      <w:pPr>
        <w:pStyle w:val="Heading2"/>
        <w:numPr>
          <w:ilvl w:val="0"/>
          <w:numId w:val="12"/>
        </w:numPr>
        <w:tabs>
          <w:tab w:val="clear" w:pos="1"/>
          <w:tab w:val="clear" w:pos="428"/>
          <w:tab w:val="clear" w:pos="720"/>
          <w:tab w:val="clear" w:pos="1440"/>
          <w:tab w:val="num" w:pos="360"/>
          <w:tab w:val="num" w:pos="450"/>
          <w:tab w:val="left" w:pos="1350"/>
          <w:tab w:val="left" w:pos="1530"/>
        </w:tabs>
        <w:ind w:left="1530"/>
        <w:jc w:val="left"/>
        <w:rPr>
          <w:rFonts w:ascii="Times New Roman" w:hAnsi="Times New Roman"/>
          <w:b w:val="0"/>
          <w:szCs w:val="24"/>
          <w:u w:val="none"/>
          <w:lang w:val="fr-FR"/>
        </w:rPr>
      </w:pPr>
      <w:r>
        <w:rPr>
          <w:rFonts w:ascii="Times New Roman" w:hAnsi="Times New Roman"/>
          <w:b w:val="0"/>
          <w:szCs w:val="24"/>
          <w:u w:val="none"/>
          <w:lang w:val="fr"/>
        </w:rPr>
        <w:t xml:space="preserve"> </w:t>
      </w:r>
      <w:r w:rsidRPr="009F6E01">
        <w:rPr>
          <w:rFonts w:ascii="Times New Roman" w:hAnsi="Times New Roman"/>
          <w:b w:val="0"/>
          <w:szCs w:val="24"/>
          <w:u w:val="none"/>
          <w:lang w:val="fr"/>
        </w:rPr>
        <w:t>Quantité estimée d</w:t>
      </w:r>
      <w:r>
        <w:rPr>
          <w:rFonts w:ascii="Times New Roman" w:hAnsi="Times New Roman"/>
          <w:b w:val="0"/>
          <w:szCs w:val="24"/>
          <w:u w:val="none"/>
          <w:lang w:val="fr"/>
        </w:rPr>
        <w:t>e l’Article d’Acquisition</w:t>
      </w:r>
    </w:p>
    <w:p w14:paraId="23F6255A" w14:textId="297BC395" w:rsidR="00860EF2" w:rsidRPr="00860EF2" w:rsidRDefault="00860EF2" w:rsidP="00860EF2">
      <w:pPr>
        <w:pStyle w:val="Heading2"/>
        <w:numPr>
          <w:ilvl w:val="0"/>
          <w:numId w:val="12"/>
        </w:numPr>
        <w:tabs>
          <w:tab w:val="clear" w:pos="1"/>
          <w:tab w:val="clear" w:pos="428"/>
          <w:tab w:val="clear" w:pos="720"/>
          <w:tab w:val="clear" w:pos="1440"/>
          <w:tab w:val="num" w:pos="360"/>
          <w:tab w:val="num" w:pos="450"/>
          <w:tab w:val="left" w:pos="1350"/>
        </w:tabs>
        <w:ind w:left="1440" w:hanging="270"/>
        <w:jc w:val="left"/>
        <w:rPr>
          <w:rFonts w:ascii="Times New Roman" w:hAnsi="Times New Roman"/>
          <w:b w:val="0"/>
          <w:bCs/>
          <w:szCs w:val="24"/>
          <w:u w:val="none"/>
          <w:lang w:val="fr-FR"/>
        </w:rPr>
      </w:pPr>
      <w:r w:rsidRPr="00860EF2">
        <w:rPr>
          <w:rFonts w:ascii="Times New Roman" w:hAnsi="Times New Roman"/>
          <w:b w:val="0"/>
          <w:szCs w:val="24"/>
          <w:u w:val="none"/>
          <w:lang w:val="fr-FR"/>
        </w:rPr>
        <w:t xml:space="preserve"> </w:t>
      </w:r>
      <w:r w:rsidRPr="00860EF2">
        <w:rPr>
          <w:rFonts w:ascii="Times New Roman" w:hAnsi="Times New Roman"/>
          <w:b w:val="0"/>
          <w:bCs/>
          <w:szCs w:val="24"/>
          <w:u w:val="none"/>
          <w:lang w:val="fr"/>
        </w:rPr>
        <w:t xml:space="preserve">Calendrier de </w:t>
      </w:r>
      <w:r>
        <w:rPr>
          <w:rFonts w:ascii="Times New Roman" w:hAnsi="Times New Roman"/>
          <w:b w:val="0"/>
          <w:bCs/>
          <w:szCs w:val="24"/>
          <w:u w:val="none"/>
          <w:lang w:val="fr"/>
        </w:rPr>
        <w:t>L</w:t>
      </w:r>
      <w:r w:rsidRPr="00860EF2">
        <w:rPr>
          <w:rFonts w:ascii="Times New Roman" w:hAnsi="Times New Roman"/>
          <w:b w:val="0"/>
          <w:bCs/>
          <w:szCs w:val="24"/>
          <w:u w:val="none"/>
          <w:lang w:val="fr"/>
        </w:rPr>
        <w:t xml:space="preserve">ivraison demandé, le mode de transport préféré, le </w:t>
      </w:r>
      <w:r>
        <w:rPr>
          <w:rFonts w:ascii="Times New Roman" w:hAnsi="Times New Roman"/>
          <w:b w:val="0"/>
          <w:bCs/>
          <w:szCs w:val="24"/>
          <w:u w:val="none"/>
          <w:lang w:val="fr"/>
        </w:rPr>
        <w:t>P</w:t>
      </w:r>
      <w:r w:rsidRPr="00860EF2">
        <w:rPr>
          <w:rFonts w:ascii="Times New Roman" w:hAnsi="Times New Roman"/>
          <w:b w:val="0"/>
          <w:bCs/>
          <w:szCs w:val="24"/>
          <w:u w:val="none"/>
          <w:lang w:val="fr"/>
        </w:rPr>
        <w:t>oint d’</w:t>
      </w:r>
      <w:r>
        <w:rPr>
          <w:rFonts w:ascii="Times New Roman" w:hAnsi="Times New Roman"/>
          <w:b w:val="0"/>
          <w:bCs/>
          <w:szCs w:val="24"/>
          <w:u w:val="none"/>
          <w:lang w:val="fr"/>
        </w:rPr>
        <w:t>E</w:t>
      </w:r>
      <w:r w:rsidRPr="00860EF2">
        <w:rPr>
          <w:rFonts w:ascii="Times New Roman" w:hAnsi="Times New Roman"/>
          <w:b w:val="0"/>
          <w:bCs/>
          <w:szCs w:val="24"/>
          <w:u w:val="none"/>
          <w:lang w:val="fr"/>
        </w:rPr>
        <w:t xml:space="preserve">ntrée, le </w:t>
      </w:r>
      <w:r>
        <w:rPr>
          <w:rFonts w:ascii="Times New Roman" w:hAnsi="Times New Roman"/>
          <w:b w:val="0"/>
          <w:bCs/>
          <w:szCs w:val="24"/>
          <w:u w:val="none"/>
          <w:lang w:val="fr"/>
        </w:rPr>
        <w:t>D</w:t>
      </w:r>
      <w:r w:rsidRPr="00860EF2">
        <w:rPr>
          <w:rFonts w:ascii="Times New Roman" w:hAnsi="Times New Roman"/>
          <w:b w:val="0"/>
          <w:bCs/>
          <w:szCs w:val="24"/>
          <w:u w:val="none"/>
          <w:lang w:val="fr"/>
        </w:rPr>
        <w:t>estinataire et d’autres informations de livraison connexes</w:t>
      </w:r>
    </w:p>
    <w:p w14:paraId="3503AA03" w14:textId="77777777" w:rsidR="00860EF2" w:rsidRPr="009F6E01" w:rsidRDefault="00860EF2" w:rsidP="00860EF2">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imes New Roman" w:hAnsi="Times New Roman"/>
          <w:bCs/>
          <w:szCs w:val="24"/>
          <w:u w:val="none"/>
          <w:lang w:val="fr-FR"/>
        </w:rPr>
      </w:pPr>
    </w:p>
    <w:p w14:paraId="689E1765" w14:textId="41EEAFC7" w:rsidR="00860EF2" w:rsidRDefault="00860EF2" w:rsidP="00860EF2">
      <w:pPr>
        <w:pStyle w:val="Heading2"/>
        <w:numPr>
          <w:ilvl w:val="0"/>
          <w:numId w:val="39"/>
        </w:numPr>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imes New Roman" w:hAnsi="Times New Roman"/>
          <w:bCs/>
          <w:szCs w:val="24"/>
          <w:u w:val="none"/>
          <w:lang w:val="fr"/>
        </w:rPr>
      </w:pPr>
      <w:r w:rsidRPr="009F6E01">
        <w:rPr>
          <w:rFonts w:ascii="Times New Roman" w:hAnsi="Times New Roman"/>
          <w:bCs/>
          <w:szCs w:val="24"/>
          <w:u w:val="none"/>
          <w:lang w:val="fr"/>
        </w:rPr>
        <w:t>Services :</w:t>
      </w:r>
    </w:p>
    <w:p w14:paraId="18A30B21" w14:textId="7803638E" w:rsidR="00860EF2" w:rsidRPr="00860EF2" w:rsidRDefault="00860EF2" w:rsidP="00860EF2">
      <w:pPr>
        <w:pStyle w:val="ListParagraph"/>
        <w:ind w:left="1080"/>
        <w:rPr>
          <w:lang w:val="fr"/>
        </w:rPr>
      </w:pPr>
    </w:p>
    <w:p w14:paraId="13F46386" w14:textId="70B5AF0E" w:rsidR="00860EF2" w:rsidRPr="009F6E01" w:rsidRDefault="00860EF2" w:rsidP="00860EF2">
      <w:pPr>
        <w:numPr>
          <w:ilvl w:val="0"/>
          <w:numId w:val="13"/>
        </w:numPr>
        <w:tabs>
          <w:tab w:val="clear" w:pos="720"/>
        </w:tabs>
        <w:ind w:left="1440" w:hanging="270"/>
        <w:rPr>
          <w:rFonts w:ascii="Times New Roman" w:hAnsi="Times New Roman"/>
          <w:color w:val="auto"/>
          <w:sz w:val="24"/>
          <w:szCs w:val="24"/>
          <w:lang w:val="en-AU"/>
        </w:rPr>
      </w:pPr>
      <w:r w:rsidRPr="009F6E01">
        <w:rPr>
          <w:rFonts w:ascii="Times New Roman" w:hAnsi="Times New Roman"/>
          <w:color w:val="auto"/>
          <w:sz w:val="24"/>
          <w:szCs w:val="24"/>
          <w:lang w:val="fr"/>
        </w:rPr>
        <w:t xml:space="preserve">Description des </w:t>
      </w:r>
      <w:r>
        <w:rPr>
          <w:rFonts w:ascii="Times New Roman" w:hAnsi="Times New Roman"/>
          <w:color w:val="auto"/>
          <w:sz w:val="24"/>
          <w:szCs w:val="24"/>
          <w:lang w:val="fr"/>
        </w:rPr>
        <w:t>S</w:t>
      </w:r>
      <w:r w:rsidRPr="009F6E01">
        <w:rPr>
          <w:rFonts w:ascii="Times New Roman" w:hAnsi="Times New Roman"/>
          <w:color w:val="auto"/>
          <w:sz w:val="24"/>
          <w:szCs w:val="24"/>
          <w:lang w:val="fr"/>
        </w:rPr>
        <w:t>ervices</w:t>
      </w:r>
    </w:p>
    <w:p w14:paraId="219AB963" w14:textId="4529DBEC" w:rsidR="00860EF2" w:rsidRPr="009F6E01" w:rsidRDefault="00860EF2" w:rsidP="00860EF2">
      <w:pPr>
        <w:numPr>
          <w:ilvl w:val="0"/>
          <w:numId w:val="13"/>
        </w:numPr>
        <w:tabs>
          <w:tab w:val="clear" w:pos="720"/>
        </w:tabs>
        <w:ind w:left="1440" w:hanging="270"/>
        <w:rPr>
          <w:rFonts w:ascii="Times New Roman" w:hAnsi="Times New Roman"/>
          <w:color w:val="auto"/>
          <w:sz w:val="24"/>
          <w:szCs w:val="24"/>
          <w:lang w:val="fr-FR"/>
        </w:rPr>
      </w:pPr>
      <w:r w:rsidRPr="009F6E01">
        <w:rPr>
          <w:rFonts w:ascii="Times New Roman" w:hAnsi="Times New Roman"/>
          <w:color w:val="auto"/>
          <w:sz w:val="24"/>
          <w:szCs w:val="24"/>
          <w:lang w:val="fr"/>
        </w:rPr>
        <w:t xml:space="preserve">Date de </w:t>
      </w:r>
      <w:r>
        <w:rPr>
          <w:rFonts w:ascii="Times New Roman" w:hAnsi="Times New Roman"/>
          <w:color w:val="auto"/>
          <w:sz w:val="24"/>
          <w:szCs w:val="24"/>
          <w:lang w:val="fr"/>
        </w:rPr>
        <w:t xml:space="preserve">Démarrage </w:t>
      </w:r>
      <w:r w:rsidRPr="009F6E01">
        <w:rPr>
          <w:rFonts w:ascii="Times New Roman" w:hAnsi="Times New Roman"/>
          <w:color w:val="auto"/>
          <w:sz w:val="24"/>
          <w:szCs w:val="24"/>
          <w:lang w:val="fr"/>
        </w:rPr>
        <w:t xml:space="preserve">et </w:t>
      </w:r>
      <w:r>
        <w:rPr>
          <w:rFonts w:ascii="Times New Roman" w:hAnsi="Times New Roman"/>
          <w:color w:val="auto"/>
          <w:sz w:val="24"/>
          <w:szCs w:val="24"/>
          <w:lang w:val="fr"/>
        </w:rPr>
        <w:t>D</w:t>
      </w:r>
      <w:r w:rsidRPr="009F6E01">
        <w:rPr>
          <w:rFonts w:ascii="Times New Roman" w:hAnsi="Times New Roman"/>
          <w:color w:val="auto"/>
          <w:sz w:val="24"/>
          <w:szCs w:val="24"/>
          <w:lang w:val="fr"/>
        </w:rPr>
        <w:t>ate d’</w:t>
      </w:r>
      <w:r>
        <w:rPr>
          <w:rFonts w:ascii="Times New Roman" w:hAnsi="Times New Roman"/>
          <w:color w:val="auto"/>
          <w:sz w:val="24"/>
          <w:szCs w:val="24"/>
          <w:lang w:val="fr"/>
        </w:rPr>
        <w:t>A</w:t>
      </w:r>
      <w:r w:rsidRPr="009F6E01">
        <w:rPr>
          <w:rFonts w:ascii="Times New Roman" w:hAnsi="Times New Roman"/>
          <w:color w:val="auto"/>
          <w:sz w:val="24"/>
          <w:szCs w:val="24"/>
          <w:lang w:val="fr"/>
        </w:rPr>
        <w:t>chèvement demandées</w:t>
      </w:r>
    </w:p>
    <w:p w14:paraId="47C6DD29" w14:textId="77777777" w:rsidR="00860EF2" w:rsidRPr="009F6E01" w:rsidRDefault="00860EF2" w:rsidP="00860EF2">
      <w:pPr>
        <w:rPr>
          <w:rFonts w:ascii="Times New Roman" w:hAnsi="Times New Roman"/>
          <w:lang w:val="fr-FR"/>
        </w:rPr>
      </w:pPr>
      <w:r w:rsidRPr="009F6E01">
        <w:rPr>
          <w:rFonts w:ascii="Times New Roman" w:hAnsi="Times New Roman"/>
          <w:szCs w:val="24"/>
          <w:lang w:val="fr-FR"/>
        </w:rPr>
        <w:br w:type="page"/>
      </w:r>
    </w:p>
    <w:p w14:paraId="5AD387A1" w14:textId="77777777" w:rsidR="00860EF2" w:rsidRPr="00860EF2" w:rsidRDefault="00860EF2" w:rsidP="00860EF2">
      <w:pPr>
        <w:rPr>
          <w:lang w:val="fr-FR"/>
        </w:rPr>
      </w:pPr>
    </w:p>
    <w:p w14:paraId="24DFCCF1" w14:textId="675E7A9A" w:rsidR="00A50BA2" w:rsidRPr="00603B07" w:rsidRDefault="00A50BA2" w:rsidP="00A50BA2">
      <w:pPr>
        <w:jc w:val="center"/>
        <w:rPr>
          <w:rFonts w:ascii="Times New Roman" w:hAnsi="Times New Roman"/>
          <w:b/>
          <w:color w:val="auto"/>
          <w:sz w:val="24"/>
          <w:szCs w:val="24"/>
        </w:rPr>
      </w:pPr>
      <w:r w:rsidRPr="00603B07">
        <w:rPr>
          <w:rFonts w:ascii="Times New Roman" w:hAnsi="Times New Roman"/>
          <w:b/>
          <w:color w:val="auto"/>
          <w:sz w:val="24"/>
          <w:szCs w:val="24"/>
        </w:rPr>
        <w:t>ANNEX IV</w:t>
      </w:r>
    </w:p>
    <w:p w14:paraId="0C80BE2F" w14:textId="77777777" w:rsidR="004E5D3E" w:rsidRPr="00603B07" w:rsidRDefault="004E5D3E" w:rsidP="00A50BA2">
      <w:pPr>
        <w:jc w:val="center"/>
        <w:rPr>
          <w:rFonts w:ascii="Times New Roman" w:hAnsi="Times New Roman"/>
          <w:b/>
          <w:color w:val="auto"/>
          <w:sz w:val="24"/>
          <w:szCs w:val="24"/>
        </w:rPr>
      </w:pPr>
    </w:p>
    <w:p w14:paraId="05119E99" w14:textId="06EF6B2E" w:rsidR="00860EF2" w:rsidRPr="00DD7DB9" w:rsidRDefault="00860EF2" w:rsidP="00860EF2">
      <w:pPr>
        <w:ind w:left="770"/>
        <w:jc w:val="center"/>
        <w:rPr>
          <w:rFonts w:ascii="Times New Roman" w:hAnsi="Times New Roman"/>
          <w:b/>
          <w:bCs/>
          <w:color w:val="auto"/>
          <w:sz w:val="24"/>
          <w:szCs w:val="24"/>
          <w:lang w:val="fr-FR"/>
        </w:rPr>
      </w:pPr>
      <w:r w:rsidRPr="00DD7DB9">
        <w:rPr>
          <w:rFonts w:ascii="Times New Roman" w:hAnsi="Times New Roman"/>
          <w:b/>
          <w:bCs/>
          <w:color w:val="auto"/>
          <w:sz w:val="24"/>
          <w:szCs w:val="24"/>
          <w:lang w:val="fr"/>
        </w:rPr>
        <w:t>Exemple d’</w:t>
      </w:r>
      <w:r>
        <w:rPr>
          <w:rFonts w:ascii="Times New Roman" w:hAnsi="Times New Roman"/>
          <w:b/>
          <w:bCs/>
          <w:color w:val="auto"/>
          <w:sz w:val="24"/>
          <w:szCs w:val="24"/>
          <w:lang w:val="fr"/>
        </w:rPr>
        <w:t>E</w:t>
      </w:r>
      <w:r w:rsidRPr="00DD7DB9">
        <w:rPr>
          <w:rFonts w:ascii="Times New Roman" w:hAnsi="Times New Roman"/>
          <w:b/>
          <w:bCs/>
          <w:color w:val="auto"/>
          <w:sz w:val="24"/>
          <w:szCs w:val="24"/>
          <w:lang w:val="fr"/>
        </w:rPr>
        <w:t xml:space="preserve">stimation des </w:t>
      </w:r>
      <w:r>
        <w:rPr>
          <w:rFonts w:ascii="Times New Roman" w:hAnsi="Times New Roman"/>
          <w:b/>
          <w:bCs/>
          <w:color w:val="auto"/>
          <w:sz w:val="24"/>
          <w:szCs w:val="24"/>
          <w:lang w:val="fr"/>
        </w:rPr>
        <w:t>C</w:t>
      </w:r>
      <w:r w:rsidRPr="00DD7DB9">
        <w:rPr>
          <w:rFonts w:ascii="Times New Roman" w:hAnsi="Times New Roman"/>
          <w:b/>
          <w:bCs/>
          <w:color w:val="auto"/>
          <w:sz w:val="24"/>
          <w:szCs w:val="24"/>
          <w:lang w:val="fr"/>
        </w:rPr>
        <w:t xml:space="preserve">oûts </w:t>
      </w:r>
    </w:p>
    <w:p w14:paraId="0FFE19A5" w14:textId="77777777" w:rsidR="00860EF2" w:rsidRPr="00DD7DB9" w:rsidRDefault="00860EF2" w:rsidP="00860EF2">
      <w:pPr>
        <w:ind w:left="770"/>
        <w:jc w:val="center"/>
        <w:rPr>
          <w:rFonts w:ascii="Times New Roman" w:hAnsi="Times New Roman"/>
          <w:b/>
          <w:bCs/>
          <w:color w:val="auto"/>
          <w:sz w:val="24"/>
          <w:szCs w:val="24"/>
          <w:lang w:val="fr-FR"/>
        </w:rPr>
      </w:pPr>
    </w:p>
    <w:p w14:paraId="222A7C0D" w14:textId="637435D5" w:rsidR="00860EF2" w:rsidRPr="00DD7DB9" w:rsidRDefault="00860EF2" w:rsidP="00860EF2">
      <w:pPr>
        <w:rPr>
          <w:rFonts w:ascii="Times New Roman" w:hAnsi="Times New Roman"/>
          <w:color w:val="auto"/>
          <w:sz w:val="24"/>
          <w:szCs w:val="24"/>
          <w:lang w:val="fr-FR"/>
        </w:rPr>
      </w:pPr>
      <w:r w:rsidRPr="00DD7DB9">
        <w:rPr>
          <w:rFonts w:ascii="Times New Roman" w:hAnsi="Times New Roman"/>
          <w:color w:val="auto"/>
          <w:sz w:val="24"/>
          <w:szCs w:val="24"/>
          <w:lang w:val="fr"/>
        </w:rPr>
        <w:t xml:space="preserve">Date </w:t>
      </w:r>
    </w:p>
    <w:p w14:paraId="52E5BF89" w14:textId="77777777" w:rsidR="00860EF2" w:rsidRPr="00DD7DB9" w:rsidRDefault="00860EF2" w:rsidP="00860EF2">
      <w:pPr>
        <w:rPr>
          <w:rFonts w:ascii="Times New Roman" w:hAnsi="Times New Roman"/>
          <w:color w:val="auto"/>
          <w:sz w:val="24"/>
          <w:szCs w:val="24"/>
          <w:lang w:val="fr-FR"/>
        </w:rPr>
      </w:pPr>
    </w:p>
    <w:p w14:paraId="52F1C92E" w14:textId="0C9C1C85" w:rsidR="00860EF2" w:rsidRPr="00DD7DB9" w:rsidRDefault="00860EF2" w:rsidP="00860EF2">
      <w:pPr>
        <w:rPr>
          <w:rFonts w:ascii="Times New Roman" w:hAnsi="Times New Roman"/>
          <w:color w:val="auto"/>
          <w:sz w:val="24"/>
          <w:szCs w:val="24"/>
          <w:lang w:val="fr-FR"/>
        </w:rPr>
      </w:pPr>
      <w:r w:rsidRPr="00DD7DB9">
        <w:rPr>
          <w:rFonts w:ascii="Times New Roman" w:hAnsi="Times New Roman"/>
          <w:color w:val="auto"/>
          <w:sz w:val="24"/>
          <w:szCs w:val="24"/>
          <w:lang w:val="fr"/>
        </w:rPr>
        <w:t xml:space="preserve">Adresse du </w:t>
      </w:r>
      <w:r>
        <w:rPr>
          <w:rFonts w:ascii="Times New Roman" w:hAnsi="Times New Roman"/>
          <w:color w:val="auto"/>
          <w:sz w:val="24"/>
          <w:szCs w:val="24"/>
          <w:lang w:val="fr"/>
        </w:rPr>
        <w:t>D</w:t>
      </w:r>
      <w:r w:rsidRPr="00DD7DB9">
        <w:rPr>
          <w:rFonts w:ascii="Times New Roman" w:hAnsi="Times New Roman"/>
          <w:color w:val="auto"/>
          <w:sz w:val="24"/>
          <w:szCs w:val="24"/>
          <w:lang w:val="fr"/>
        </w:rPr>
        <w:t>estinataire</w:t>
      </w:r>
    </w:p>
    <w:p w14:paraId="20BFBE75" w14:textId="6F6ECF04" w:rsidR="00860EF2" w:rsidRPr="00DD7DB9" w:rsidRDefault="00860EF2" w:rsidP="00860EF2">
      <w:pPr>
        <w:rPr>
          <w:rFonts w:ascii="Times New Roman" w:hAnsi="Times New Roman"/>
          <w:color w:val="auto"/>
          <w:sz w:val="24"/>
          <w:szCs w:val="24"/>
          <w:lang w:val="fr-FR"/>
        </w:rPr>
      </w:pPr>
      <w:r w:rsidRPr="00DD7DB9">
        <w:rPr>
          <w:rFonts w:ascii="Times New Roman" w:hAnsi="Times New Roman"/>
          <w:color w:val="auto"/>
          <w:sz w:val="24"/>
          <w:szCs w:val="24"/>
          <w:lang w:val="fr"/>
        </w:rPr>
        <w:t xml:space="preserve">Code </w:t>
      </w:r>
      <w:r>
        <w:rPr>
          <w:rFonts w:ascii="Times New Roman" w:hAnsi="Times New Roman"/>
          <w:color w:val="auto"/>
          <w:sz w:val="24"/>
          <w:szCs w:val="24"/>
          <w:lang w:val="fr"/>
        </w:rPr>
        <w:t>P</w:t>
      </w:r>
      <w:r w:rsidRPr="00DD7DB9">
        <w:rPr>
          <w:rFonts w:ascii="Times New Roman" w:hAnsi="Times New Roman"/>
          <w:color w:val="auto"/>
          <w:sz w:val="24"/>
          <w:szCs w:val="24"/>
          <w:lang w:val="fr"/>
        </w:rPr>
        <w:t xml:space="preserve">artenaire </w:t>
      </w:r>
      <w:r>
        <w:rPr>
          <w:rFonts w:ascii="Times New Roman" w:hAnsi="Times New Roman"/>
          <w:color w:val="auto"/>
          <w:sz w:val="24"/>
          <w:szCs w:val="24"/>
          <w:lang w:val="fr"/>
        </w:rPr>
        <w:t>UNICEF</w:t>
      </w:r>
      <w:r w:rsidRPr="00DD7DB9">
        <w:rPr>
          <w:rFonts w:ascii="Times New Roman" w:hAnsi="Times New Roman"/>
          <w:color w:val="auto"/>
          <w:sz w:val="24"/>
          <w:szCs w:val="24"/>
          <w:lang w:val="fr"/>
        </w:rPr>
        <w:t xml:space="preserve"> : [</w:t>
      </w:r>
      <w:r>
        <w:rPr>
          <w:rFonts w:ascii="Times New Roman" w:hAnsi="Times New Roman"/>
          <w:color w:val="auto"/>
          <w:sz w:val="24"/>
          <w:szCs w:val="24"/>
          <w:lang w:val="fr"/>
        </w:rPr>
        <w:t xml:space="preserve">  </w:t>
      </w:r>
      <w:r w:rsidRPr="00DD7DB9">
        <w:rPr>
          <w:rFonts w:ascii="Times New Roman" w:hAnsi="Times New Roman"/>
          <w:color w:val="auto"/>
          <w:sz w:val="24"/>
          <w:szCs w:val="24"/>
          <w:lang w:val="fr"/>
        </w:rPr>
        <w:t xml:space="preserve"> ]</w:t>
      </w:r>
    </w:p>
    <w:p w14:paraId="76FA52B0" w14:textId="6B6156A0" w:rsidR="00860EF2" w:rsidRPr="00DD7DB9" w:rsidRDefault="00860EF2" w:rsidP="00860EF2">
      <w:pPr>
        <w:rPr>
          <w:rFonts w:ascii="Times New Roman" w:hAnsi="Times New Roman"/>
          <w:color w:val="auto"/>
          <w:sz w:val="24"/>
          <w:szCs w:val="24"/>
          <w:lang w:val="fr-FR"/>
        </w:rPr>
      </w:pPr>
      <w:r w:rsidRPr="00DD7DB9">
        <w:rPr>
          <w:rFonts w:ascii="Times New Roman" w:hAnsi="Times New Roman"/>
          <w:color w:val="auto"/>
          <w:sz w:val="24"/>
          <w:szCs w:val="24"/>
          <w:lang w:val="fr"/>
        </w:rPr>
        <w:t>Référence UNICEF : N</w:t>
      </w:r>
      <w:r>
        <w:rPr>
          <w:rFonts w:ascii="Times New Roman" w:hAnsi="Times New Roman"/>
          <w:color w:val="auto"/>
          <w:sz w:val="24"/>
          <w:szCs w:val="24"/>
          <w:lang w:val="fr"/>
        </w:rPr>
        <w:t>uméro de l’E</w:t>
      </w:r>
      <w:r w:rsidRPr="00DD7DB9">
        <w:rPr>
          <w:rFonts w:ascii="Times New Roman" w:hAnsi="Times New Roman"/>
          <w:color w:val="auto"/>
          <w:sz w:val="24"/>
          <w:szCs w:val="24"/>
          <w:lang w:val="fr"/>
        </w:rPr>
        <w:t xml:space="preserve">stimation de </w:t>
      </w:r>
      <w:r>
        <w:rPr>
          <w:rFonts w:ascii="Times New Roman" w:hAnsi="Times New Roman"/>
          <w:color w:val="auto"/>
          <w:sz w:val="24"/>
          <w:szCs w:val="24"/>
          <w:lang w:val="fr"/>
        </w:rPr>
        <w:t>C</w:t>
      </w:r>
      <w:r w:rsidRPr="00DD7DB9">
        <w:rPr>
          <w:rFonts w:ascii="Times New Roman" w:hAnsi="Times New Roman"/>
          <w:color w:val="auto"/>
          <w:sz w:val="24"/>
          <w:szCs w:val="24"/>
          <w:lang w:val="fr"/>
        </w:rPr>
        <w:t>oûts</w:t>
      </w:r>
    </w:p>
    <w:p w14:paraId="7C430F03" w14:textId="77777777" w:rsidR="00860EF2" w:rsidRPr="00DD7DB9" w:rsidRDefault="00860EF2" w:rsidP="00860EF2">
      <w:pPr>
        <w:rPr>
          <w:rFonts w:ascii="Times New Roman" w:hAnsi="Times New Roman"/>
          <w:color w:val="auto"/>
          <w:sz w:val="24"/>
          <w:szCs w:val="24"/>
          <w:lang w:val="fr-FR"/>
        </w:rPr>
      </w:pPr>
    </w:p>
    <w:p w14:paraId="33A3E7A4" w14:textId="475DC0A4" w:rsidR="00860EF2" w:rsidRDefault="00860EF2" w:rsidP="00860EF2">
      <w:pPr>
        <w:rPr>
          <w:rFonts w:ascii="Times New Roman" w:hAnsi="Times New Roman"/>
          <w:color w:val="auto"/>
          <w:sz w:val="24"/>
          <w:szCs w:val="24"/>
          <w:lang w:val="fr"/>
        </w:rPr>
      </w:pPr>
      <w:r>
        <w:rPr>
          <w:rFonts w:ascii="Times New Roman" w:hAnsi="Times New Roman"/>
          <w:color w:val="auto"/>
          <w:sz w:val="24"/>
          <w:szCs w:val="24"/>
          <w:lang w:val="fr"/>
        </w:rPr>
        <w:t>Chère Madame/</w:t>
      </w:r>
      <w:r w:rsidRPr="00DD7DB9">
        <w:rPr>
          <w:rFonts w:ascii="Times New Roman" w:hAnsi="Times New Roman"/>
          <w:color w:val="auto"/>
          <w:sz w:val="24"/>
          <w:szCs w:val="24"/>
          <w:lang w:val="fr"/>
        </w:rPr>
        <w:t>Cher</w:t>
      </w:r>
      <w:r>
        <w:rPr>
          <w:rFonts w:ascii="Times New Roman" w:hAnsi="Times New Roman"/>
          <w:color w:val="auto"/>
          <w:sz w:val="24"/>
          <w:szCs w:val="24"/>
          <w:lang w:val="fr"/>
        </w:rPr>
        <w:t xml:space="preserve"> Monsieur</w:t>
      </w:r>
      <w:r w:rsidRPr="00DD7DB9">
        <w:rPr>
          <w:rFonts w:ascii="Times New Roman" w:hAnsi="Times New Roman"/>
          <w:color w:val="auto"/>
          <w:sz w:val="24"/>
          <w:szCs w:val="24"/>
          <w:lang w:val="fr"/>
        </w:rPr>
        <w:t xml:space="preserve"> [</w:t>
      </w:r>
      <w:r>
        <w:rPr>
          <w:rFonts w:ascii="Times New Roman" w:hAnsi="Times New Roman"/>
          <w:color w:val="auto"/>
          <w:sz w:val="24"/>
          <w:szCs w:val="24"/>
          <w:lang w:val="fr"/>
        </w:rPr>
        <w:t xml:space="preserve">  </w:t>
      </w:r>
      <w:r w:rsidRPr="00DD7DB9">
        <w:rPr>
          <w:rFonts w:ascii="Times New Roman" w:hAnsi="Times New Roman"/>
          <w:color w:val="auto"/>
          <w:sz w:val="24"/>
          <w:szCs w:val="24"/>
          <w:lang w:val="fr"/>
        </w:rPr>
        <w:t xml:space="preserve"> ]</w:t>
      </w:r>
    </w:p>
    <w:p w14:paraId="412CFDB0" w14:textId="77777777" w:rsidR="00860EF2" w:rsidRPr="00DD7DB9" w:rsidRDefault="00860EF2" w:rsidP="00860EF2">
      <w:pPr>
        <w:rPr>
          <w:rFonts w:ascii="Times New Roman" w:hAnsi="Times New Roman"/>
          <w:color w:val="auto"/>
          <w:sz w:val="24"/>
          <w:szCs w:val="24"/>
          <w:lang w:val="fr-FR"/>
        </w:rPr>
      </w:pPr>
    </w:p>
    <w:p w14:paraId="31FA5AAB" w14:textId="189A901A" w:rsidR="00860EF2" w:rsidRPr="00DD7DB9" w:rsidRDefault="00860EF2" w:rsidP="00860EF2">
      <w:pPr>
        <w:jc w:val="both"/>
        <w:rPr>
          <w:rFonts w:ascii="Times New Roman" w:hAnsi="Times New Roman"/>
          <w:color w:val="auto"/>
          <w:sz w:val="24"/>
          <w:szCs w:val="24"/>
          <w:lang w:val="fr-FR"/>
        </w:rPr>
      </w:pPr>
      <w:r w:rsidRPr="00DD7DB9">
        <w:rPr>
          <w:rFonts w:ascii="Times New Roman" w:hAnsi="Times New Roman"/>
          <w:color w:val="auto"/>
          <w:sz w:val="24"/>
          <w:szCs w:val="24"/>
          <w:lang w:val="fr"/>
        </w:rPr>
        <w:t xml:space="preserve">Nous sommes heureux de partager avec vous notre </w:t>
      </w:r>
      <w:r>
        <w:rPr>
          <w:rFonts w:ascii="Times New Roman" w:hAnsi="Times New Roman"/>
          <w:color w:val="auto"/>
          <w:sz w:val="24"/>
          <w:szCs w:val="24"/>
          <w:lang w:val="fr"/>
        </w:rPr>
        <w:t>E</w:t>
      </w:r>
      <w:r w:rsidRPr="00DD7DB9">
        <w:rPr>
          <w:rFonts w:ascii="Times New Roman" w:hAnsi="Times New Roman"/>
          <w:color w:val="auto"/>
          <w:sz w:val="24"/>
          <w:szCs w:val="24"/>
          <w:lang w:val="fr"/>
        </w:rPr>
        <w:t xml:space="preserve">stimation des </w:t>
      </w:r>
      <w:r>
        <w:rPr>
          <w:rFonts w:ascii="Times New Roman" w:hAnsi="Times New Roman"/>
          <w:color w:val="auto"/>
          <w:sz w:val="24"/>
          <w:szCs w:val="24"/>
          <w:lang w:val="fr"/>
        </w:rPr>
        <w:t>C</w:t>
      </w:r>
      <w:r w:rsidRPr="00DD7DB9">
        <w:rPr>
          <w:rFonts w:ascii="Times New Roman" w:hAnsi="Times New Roman"/>
          <w:color w:val="auto"/>
          <w:sz w:val="24"/>
          <w:szCs w:val="24"/>
          <w:lang w:val="fr"/>
        </w:rPr>
        <w:t xml:space="preserve">oûts pour [ </w:t>
      </w:r>
      <w:r>
        <w:rPr>
          <w:rFonts w:ascii="Times New Roman" w:hAnsi="Times New Roman"/>
          <w:color w:val="auto"/>
          <w:sz w:val="24"/>
          <w:szCs w:val="24"/>
          <w:lang w:val="fr"/>
        </w:rPr>
        <w:t xml:space="preserve"> </w:t>
      </w:r>
      <w:r w:rsidRPr="00DD7DB9">
        <w:rPr>
          <w:rFonts w:ascii="Times New Roman" w:hAnsi="Times New Roman"/>
          <w:color w:val="auto"/>
          <w:sz w:val="24"/>
          <w:szCs w:val="24"/>
          <w:lang w:val="fr"/>
        </w:rPr>
        <w:t>] totalisant USD [</w:t>
      </w:r>
      <w:r>
        <w:rPr>
          <w:rFonts w:ascii="Times New Roman" w:hAnsi="Times New Roman"/>
          <w:color w:val="auto"/>
          <w:sz w:val="24"/>
          <w:szCs w:val="24"/>
          <w:lang w:val="fr"/>
        </w:rPr>
        <w:t xml:space="preserve"> </w:t>
      </w:r>
      <w:r w:rsidRPr="00DD7DB9">
        <w:rPr>
          <w:rFonts w:ascii="Times New Roman" w:hAnsi="Times New Roman"/>
          <w:color w:val="auto"/>
          <w:sz w:val="24"/>
          <w:szCs w:val="24"/>
          <w:lang w:val="fr"/>
        </w:rPr>
        <w:t xml:space="preserve"> ] valide jusqu’à [ </w:t>
      </w:r>
      <w:r>
        <w:rPr>
          <w:rFonts w:ascii="Times New Roman" w:hAnsi="Times New Roman"/>
          <w:color w:val="auto"/>
          <w:sz w:val="24"/>
          <w:szCs w:val="24"/>
          <w:lang w:val="fr"/>
        </w:rPr>
        <w:t xml:space="preserve"> </w:t>
      </w:r>
      <w:r w:rsidRPr="00DD7DB9">
        <w:rPr>
          <w:rFonts w:ascii="Times New Roman" w:hAnsi="Times New Roman"/>
          <w:color w:val="auto"/>
          <w:sz w:val="24"/>
          <w:szCs w:val="24"/>
          <w:lang w:val="fr"/>
        </w:rPr>
        <w:t>], conformément à votre demande reçue le [ ].</w:t>
      </w:r>
    </w:p>
    <w:p w14:paraId="444A3938" w14:textId="77777777" w:rsidR="00860EF2" w:rsidRDefault="00860EF2" w:rsidP="00860EF2">
      <w:pPr>
        <w:jc w:val="both"/>
        <w:rPr>
          <w:rFonts w:ascii="Times New Roman" w:hAnsi="Times New Roman"/>
          <w:color w:val="auto"/>
          <w:sz w:val="24"/>
          <w:szCs w:val="24"/>
          <w:lang w:val="fr"/>
        </w:rPr>
      </w:pPr>
    </w:p>
    <w:p w14:paraId="6C750EA9" w14:textId="071B79DC" w:rsidR="00860EF2" w:rsidRPr="00DD7DB9" w:rsidRDefault="00860EF2" w:rsidP="00860EF2">
      <w:pPr>
        <w:jc w:val="both"/>
        <w:rPr>
          <w:rFonts w:ascii="Times New Roman" w:hAnsi="Times New Roman"/>
          <w:color w:val="auto"/>
          <w:sz w:val="24"/>
          <w:szCs w:val="24"/>
          <w:lang w:val="fr-FR"/>
        </w:rPr>
      </w:pPr>
      <w:r w:rsidRPr="00DD7DB9">
        <w:rPr>
          <w:rFonts w:ascii="Times New Roman" w:hAnsi="Times New Roman"/>
          <w:color w:val="auto"/>
          <w:sz w:val="24"/>
          <w:szCs w:val="24"/>
          <w:lang w:val="fr"/>
        </w:rPr>
        <w:t xml:space="preserve">En plus des informations sur les coûts, nous aimerions porter ce qui suit à votre </w:t>
      </w:r>
      <w:r>
        <w:rPr>
          <w:rFonts w:ascii="Times New Roman" w:hAnsi="Times New Roman"/>
          <w:color w:val="auto"/>
          <w:sz w:val="24"/>
          <w:szCs w:val="24"/>
          <w:lang w:val="fr"/>
        </w:rPr>
        <w:t xml:space="preserve">aimable </w:t>
      </w:r>
      <w:r w:rsidRPr="00DD7DB9">
        <w:rPr>
          <w:rFonts w:ascii="Times New Roman" w:hAnsi="Times New Roman"/>
          <w:color w:val="auto"/>
          <w:sz w:val="24"/>
          <w:szCs w:val="24"/>
          <w:lang w:val="fr"/>
        </w:rPr>
        <w:t>attention</w:t>
      </w:r>
      <w:r>
        <w:rPr>
          <w:rFonts w:ascii="Times New Roman" w:hAnsi="Times New Roman"/>
          <w:color w:val="auto"/>
          <w:sz w:val="24"/>
          <w:szCs w:val="24"/>
          <w:lang w:val="fr"/>
        </w:rPr>
        <w:t xml:space="preserve"> </w:t>
      </w:r>
      <w:r w:rsidRPr="00DD7DB9">
        <w:rPr>
          <w:rFonts w:ascii="Times New Roman" w:hAnsi="Times New Roman"/>
          <w:color w:val="auto"/>
          <w:sz w:val="24"/>
          <w:szCs w:val="24"/>
          <w:lang w:val="fr"/>
        </w:rPr>
        <w:t>:</w:t>
      </w:r>
    </w:p>
    <w:p w14:paraId="61C0609B" w14:textId="77777777" w:rsidR="00860EF2" w:rsidRPr="00DD7DB9" w:rsidRDefault="00860EF2" w:rsidP="00860EF2">
      <w:pPr>
        <w:jc w:val="both"/>
        <w:rPr>
          <w:rFonts w:ascii="Times New Roman" w:hAnsi="Times New Roman"/>
          <w:color w:val="auto"/>
          <w:sz w:val="24"/>
          <w:szCs w:val="24"/>
          <w:lang w:val="fr-FR"/>
        </w:rPr>
      </w:pPr>
    </w:p>
    <w:p w14:paraId="2C46F3D9" w14:textId="77777777" w:rsidR="00860EF2" w:rsidRPr="00DD7DB9" w:rsidRDefault="00860EF2" w:rsidP="00860EF2">
      <w:pPr>
        <w:jc w:val="both"/>
        <w:rPr>
          <w:rFonts w:ascii="Times New Roman" w:hAnsi="Times New Roman"/>
          <w:b/>
          <w:bCs/>
          <w:color w:val="auto"/>
          <w:sz w:val="24"/>
          <w:szCs w:val="24"/>
          <w:lang w:val="fr-FR"/>
        </w:rPr>
      </w:pPr>
      <w:r w:rsidRPr="00DD7DB9">
        <w:rPr>
          <w:rFonts w:ascii="Times New Roman" w:hAnsi="Times New Roman"/>
          <w:b/>
          <w:bCs/>
          <w:color w:val="auto"/>
          <w:sz w:val="24"/>
          <w:szCs w:val="24"/>
          <w:lang w:val="fr"/>
        </w:rPr>
        <w:t>1. Livraison</w:t>
      </w:r>
    </w:p>
    <w:p w14:paraId="0C23C4B6" w14:textId="77777777" w:rsidR="00860EF2" w:rsidRDefault="00860EF2" w:rsidP="00860EF2">
      <w:pPr>
        <w:jc w:val="both"/>
        <w:rPr>
          <w:rFonts w:ascii="Times New Roman" w:hAnsi="Times New Roman"/>
          <w:bCs/>
          <w:color w:val="auto"/>
          <w:sz w:val="24"/>
          <w:szCs w:val="24"/>
          <w:lang w:val="fr"/>
        </w:rPr>
      </w:pPr>
    </w:p>
    <w:p w14:paraId="3905A7FF" w14:textId="145F26C6" w:rsidR="00860EF2" w:rsidRPr="00DD7DB9" w:rsidRDefault="00860EF2" w:rsidP="00860EF2">
      <w:pPr>
        <w:jc w:val="both"/>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Les prix estimés sont conformes aux Incoterms 2020 CIP (Carriage and Insurance Paid To) [</w:t>
      </w:r>
      <w:r>
        <w:rPr>
          <w:rFonts w:ascii="Times New Roman" w:hAnsi="Times New Roman"/>
          <w:bCs/>
          <w:color w:val="auto"/>
          <w:sz w:val="24"/>
          <w:szCs w:val="24"/>
          <w:lang w:val="fr"/>
        </w:rPr>
        <w:t xml:space="preserve"> </w:t>
      </w:r>
      <w:r w:rsidRPr="00DD7DB9">
        <w:rPr>
          <w:rFonts w:ascii="Times New Roman" w:hAnsi="Times New Roman"/>
          <w:bCs/>
          <w:color w:val="auto"/>
          <w:sz w:val="24"/>
          <w:szCs w:val="24"/>
          <w:lang w:val="fr"/>
        </w:rPr>
        <w:t xml:space="preserve"> ], avec expédition par [</w:t>
      </w:r>
      <w:r>
        <w:rPr>
          <w:rFonts w:ascii="Times New Roman" w:hAnsi="Times New Roman"/>
          <w:bCs/>
          <w:color w:val="auto"/>
          <w:sz w:val="24"/>
          <w:szCs w:val="24"/>
          <w:lang w:val="fr"/>
        </w:rPr>
        <w:t xml:space="preserve"> </w:t>
      </w:r>
      <w:r w:rsidRPr="00DD7DB9">
        <w:rPr>
          <w:rFonts w:ascii="Times New Roman" w:hAnsi="Times New Roman"/>
          <w:bCs/>
          <w:color w:val="auto"/>
          <w:sz w:val="24"/>
          <w:szCs w:val="24"/>
          <w:lang w:val="fr"/>
        </w:rPr>
        <w:t xml:space="preserve"> ].</w:t>
      </w:r>
    </w:p>
    <w:p w14:paraId="290AA526" w14:textId="77777777" w:rsidR="00860EF2" w:rsidRPr="00DD7DB9" w:rsidRDefault="00860EF2" w:rsidP="00860EF2">
      <w:pPr>
        <w:rPr>
          <w:rFonts w:ascii="Times New Roman" w:hAnsi="Times New Roman"/>
          <w:b/>
          <w:bCs/>
          <w:color w:val="auto"/>
          <w:sz w:val="24"/>
          <w:szCs w:val="24"/>
          <w:lang w:val="fr-FR"/>
        </w:rPr>
      </w:pPr>
    </w:p>
    <w:p w14:paraId="186E6F89" w14:textId="77777777" w:rsidR="00860EF2" w:rsidRPr="00DD7DB9" w:rsidRDefault="00860EF2" w:rsidP="00860EF2">
      <w:pPr>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 xml:space="preserve">[Délais estimés] </w:t>
      </w:r>
    </w:p>
    <w:p w14:paraId="5FB98E3E" w14:textId="77777777" w:rsidR="00860EF2" w:rsidRPr="00DD7DB9" w:rsidRDefault="00860EF2" w:rsidP="00860EF2">
      <w:pPr>
        <w:rPr>
          <w:rFonts w:ascii="Times New Roman" w:eastAsia="Arial" w:hAnsi="Times New Roman"/>
          <w:bCs/>
          <w:color w:val="auto"/>
          <w:sz w:val="24"/>
          <w:szCs w:val="24"/>
          <w:lang w:val="fr-FR"/>
        </w:rPr>
      </w:pPr>
    </w:p>
    <w:p w14:paraId="6C92D88E" w14:textId="7AE1895F" w:rsidR="00860EF2" w:rsidRPr="00DD7DB9" w:rsidRDefault="00860EF2" w:rsidP="00860EF2">
      <w:pPr>
        <w:jc w:val="both"/>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 xml:space="preserve">Le </w:t>
      </w:r>
      <w:r>
        <w:rPr>
          <w:rFonts w:ascii="Times New Roman" w:hAnsi="Times New Roman"/>
          <w:bCs/>
          <w:color w:val="auto"/>
          <w:sz w:val="24"/>
          <w:szCs w:val="24"/>
          <w:lang w:val="fr"/>
        </w:rPr>
        <w:t>G</w:t>
      </w:r>
      <w:r w:rsidRPr="00DD7DB9">
        <w:rPr>
          <w:rFonts w:ascii="Times New Roman" w:hAnsi="Times New Roman"/>
          <w:bCs/>
          <w:color w:val="auto"/>
          <w:sz w:val="24"/>
          <w:szCs w:val="24"/>
          <w:lang w:val="fr"/>
        </w:rPr>
        <w:t xml:space="preserve">ouvernement ou son représentant est le destinataire. Le </w:t>
      </w:r>
      <w:r>
        <w:rPr>
          <w:rFonts w:ascii="Times New Roman" w:hAnsi="Times New Roman"/>
          <w:bCs/>
          <w:color w:val="auto"/>
          <w:sz w:val="24"/>
          <w:szCs w:val="24"/>
          <w:lang w:val="fr"/>
        </w:rPr>
        <w:t>G</w:t>
      </w:r>
      <w:r w:rsidRPr="00DD7DB9">
        <w:rPr>
          <w:rFonts w:ascii="Times New Roman" w:hAnsi="Times New Roman"/>
          <w:bCs/>
          <w:color w:val="auto"/>
          <w:sz w:val="24"/>
          <w:szCs w:val="24"/>
          <w:lang w:val="fr"/>
        </w:rPr>
        <w:t xml:space="preserve">ouvernement ou son représentant est donc responsable du dédouanement, du paiement des taxes, péages et droits, etc., ainsi que du transport ultérieur au-delà de [ </w:t>
      </w:r>
      <w:r>
        <w:rPr>
          <w:rFonts w:ascii="Times New Roman" w:hAnsi="Times New Roman"/>
          <w:bCs/>
          <w:color w:val="auto"/>
          <w:sz w:val="24"/>
          <w:szCs w:val="24"/>
          <w:lang w:val="fr"/>
        </w:rPr>
        <w:t xml:space="preserve"> </w:t>
      </w:r>
      <w:r w:rsidRPr="00DD7DB9">
        <w:rPr>
          <w:rFonts w:ascii="Times New Roman" w:hAnsi="Times New Roman"/>
          <w:bCs/>
          <w:color w:val="auto"/>
          <w:sz w:val="24"/>
          <w:szCs w:val="24"/>
          <w:lang w:val="fr"/>
        </w:rPr>
        <w:t>].</w:t>
      </w:r>
    </w:p>
    <w:p w14:paraId="588ABF56" w14:textId="77777777" w:rsidR="00860EF2" w:rsidRPr="00DD7DB9" w:rsidRDefault="00860EF2" w:rsidP="00860EF2">
      <w:pPr>
        <w:rPr>
          <w:rFonts w:ascii="Times New Roman" w:eastAsia="Arial" w:hAnsi="Times New Roman"/>
          <w:bCs/>
          <w:color w:val="auto"/>
          <w:sz w:val="24"/>
          <w:szCs w:val="24"/>
          <w:lang w:val="fr-FR"/>
        </w:rPr>
      </w:pPr>
    </w:p>
    <w:p w14:paraId="5DDB3AE7" w14:textId="420C2B2D" w:rsidR="00860EF2" w:rsidRPr="00860EF2" w:rsidRDefault="00860EF2" w:rsidP="00860EF2">
      <w:pPr>
        <w:pStyle w:val="ListParagraph"/>
        <w:numPr>
          <w:ilvl w:val="0"/>
          <w:numId w:val="11"/>
        </w:numPr>
        <w:tabs>
          <w:tab w:val="clear" w:pos="1080"/>
        </w:tabs>
        <w:ind w:left="270" w:hanging="270"/>
        <w:rPr>
          <w:rFonts w:ascii="Times New Roman" w:hAnsi="Times New Roman"/>
          <w:b/>
          <w:color w:val="auto"/>
          <w:sz w:val="24"/>
          <w:szCs w:val="24"/>
          <w:lang w:val="fr"/>
        </w:rPr>
      </w:pPr>
      <w:r w:rsidRPr="00860EF2">
        <w:rPr>
          <w:rFonts w:ascii="Times New Roman" w:hAnsi="Times New Roman"/>
          <w:b/>
          <w:color w:val="auto"/>
          <w:sz w:val="24"/>
          <w:szCs w:val="24"/>
          <w:lang w:val="fr"/>
        </w:rPr>
        <w:t>Produits et Services</w:t>
      </w:r>
    </w:p>
    <w:p w14:paraId="5D7DE6CD" w14:textId="77777777" w:rsidR="00860EF2" w:rsidRPr="00860EF2" w:rsidRDefault="00860EF2" w:rsidP="00860EF2">
      <w:pPr>
        <w:pStyle w:val="ListParagraph"/>
        <w:ind w:left="1080"/>
        <w:rPr>
          <w:rFonts w:ascii="Times New Roman" w:hAnsi="Times New Roman"/>
          <w:b/>
          <w:color w:val="auto"/>
          <w:sz w:val="24"/>
          <w:szCs w:val="24"/>
          <w:lang w:val="fr-FR"/>
        </w:rPr>
      </w:pPr>
    </w:p>
    <w:p w14:paraId="3E6FA901" w14:textId="3E3A9904" w:rsidR="00860EF2" w:rsidRPr="00DD7DB9" w:rsidRDefault="00860EF2" w:rsidP="00860EF2">
      <w:pPr>
        <w:jc w:val="both"/>
        <w:rPr>
          <w:rFonts w:ascii="Times New Roman" w:hAnsi="Times New Roman"/>
          <w:bCs/>
          <w:color w:val="auto"/>
          <w:sz w:val="24"/>
          <w:szCs w:val="24"/>
          <w:lang w:val="fr-FR"/>
        </w:rPr>
      </w:pPr>
      <w:r w:rsidRPr="00DD7DB9">
        <w:rPr>
          <w:rFonts w:ascii="Times New Roman" w:hAnsi="Times New Roman"/>
          <w:bCs/>
          <w:color w:val="auto"/>
          <w:sz w:val="24"/>
          <w:szCs w:val="24"/>
          <w:lang w:val="fr"/>
        </w:rPr>
        <w:t xml:space="preserve">[Selon le type de fournitures, par exemple durée de conservation des produits pharmaceutiques et de la nutrition, instructions spéciales sur les </w:t>
      </w:r>
      <w:r>
        <w:rPr>
          <w:rFonts w:ascii="Times New Roman" w:hAnsi="Times New Roman"/>
          <w:bCs/>
          <w:color w:val="auto"/>
          <w:sz w:val="24"/>
          <w:szCs w:val="24"/>
          <w:lang w:val="fr"/>
        </w:rPr>
        <w:t>V</w:t>
      </w:r>
      <w:r w:rsidRPr="00DD7DB9">
        <w:rPr>
          <w:rFonts w:ascii="Times New Roman" w:hAnsi="Times New Roman"/>
          <w:bCs/>
          <w:color w:val="auto"/>
          <w:sz w:val="24"/>
          <w:szCs w:val="24"/>
          <w:lang w:val="fr"/>
        </w:rPr>
        <w:t>accins, etc.]</w:t>
      </w:r>
    </w:p>
    <w:p w14:paraId="5CB35338" w14:textId="690CF5B5" w:rsidR="00860EF2" w:rsidRPr="00DD7DB9" w:rsidRDefault="00860EF2" w:rsidP="00860EF2">
      <w:pPr>
        <w:jc w:val="both"/>
        <w:rPr>
          <w:rFonts w:ascii="Times New Roman" w:hAnsi="Times New Roman"/>
          <w:bCs/>
          <w:color w:val="auto"/>
          <w:sz w:val="24"/>
          <w:szCs w:val="24"/>
          <w:lang w:val="fr-FR"/>
        </w:rPr>
      </w:pPr>
      <w:r w:rsidRPr="00DD7DB9">
        <w:rPr>
          <w:rFonts w:ascii="Times New Roman" w:hAnsi="Times New Roman"/>
          <w:bCs/>
          <w:color w:val="auto"/>
          <w:sz w:val="24"/>
          <w:szCs w:val="24"/>
          <w:lang w:val="fr"/>
        </w:rPr>
        <w:t>[Liste des documents à fournir</w:t>
      </w:r>
      <w:r>
        <w:rPr>
          <w:rFonts w:ascii="Times New Roman" w:hAnsi="Times New Roman"/>
          <w:bCs/>
          <w:color w:val="auto"/>
          <w:sz w:val="24"/>
          <w:szCs w:val="24"/>
          <w:lang w:val="fr"/>
        </w:rPr>
        <w:t xml:space="preserve"> </w:t>
      </w:r>
      <w:r w:rsidRPr="00DD7DB9">
        <w:rPr>
          <w:rFonts w:ascii="Times New Roman" w:hAnsi="Times New Roman"/>
          <w:bCs/>
          <w:color w:val="auto"/>
          <w:sz w:val="24"/>
          <w:szCs w:val="24"/>
          <w:lang w:val="fr"/>
        </w:rPr>
        <w:t>: Veuillez noter que les articles seront livrés avec les documents suivants [par exemple connaissement, liste de colisage, etc.].</w:t>
      </w:r>
    </w:p>
    <w:p w14:paraId="668C6C99" w14:textId="77777777" w:rsidR="00860EF2" w:rsidRPr="00DD7DB9" w:rsidRDefault="00860EF2" w:rsidP="00860EF2">
      <w:pPr>
        <w:rPr>
          <w:rFonts w:ascii="Times New Roman" w:hAnsi="Times New Roman"/>
          <w:bCs/>
          <w:color w:val="auto"/>
          <w:sz w:val="24"/>
          <w:szCs w:val="24"/>
          <w:lang w:val="fr-FR"/>
        </w:rPr>
      </w:pPr>
    </w:p>
    <w:p w14:paraId="342F20F2" w14:textId="03844244" w:rsidR="00860EF2" w:rsidRPr="00DD7DB9" w:rsidRDefault="00860EF2" w:rsidP="00860EF2">
      <w:pPr>
        <w:rPr>
          <w:rFonts w:ascii="Times New Roman" w:hAnsi="Times New Roman"/>
          <w:bCs/>
          <w:color w:val="auto"/>
          <w:sz w:val="24"/>
          <w:szCs w:val="24"/>
          <w:lang w:val="fr-FR"/>
        </w:rPr>
      </w:pPr>
      <w:r w:rsidRPr="00DD7DB9">
        <w:rPr>
          <w:rFonts w:ascii="Times New Roman" w:hAnsi="Times New Roman"/>
          <w:b/>
          <w:color w:val="auto"/>
          <w:sz w:val="24"/>
          <w:szCs w:val="24"/>
          <w:lang w:val="fr"/>
        </w:rPr>
        <w:t>3. Protocole d’</w:t>
      </w:r>
      <w:r>
        <w:rPr>
          <w:rFonts w:ascii="Times New Roman" w:hAnsi="Times New Roman"/>
          <w:b/>
          <w:color w:val="auto"/>
          <w:sz w:val="24"/>
          <w:szCs w:val="24"/>
          <w:lang w:val="fr"/>
        </w:rPr>
        <w:t>E</w:t>
      </w:r>
      <w:r w:rsidRPr="00DD7DB9">
        <w:rPr>
          <w:rFonts w:ascii="Times New Roman" w:hAnsi="Times New Roman"/>
          <w:b/>
          <w:color w:val="auto"/>
          <w:sz w:val="24"/>
          <w:szCs w:val="24"/>
          <w:lang w:val="fr"/>
        </w:rPr>
        <w:t>ntente (PE)</w:t>
      </w:r>
    </w:p>
    <w:p w14:paraId="42EDD9E0" w14:textId="77777777" w:rsidR="00860EF2" w:rsidRDefault="00860EF2" w:rsidP="00860EF2">
      <w:pPr>
        <w:rPr>
          <w:rFonts w:ascii="Times New Roman" w:hAnsi="Times New Roman"/>
          <w:bCs/>
          <w:color w:val="auto"/>
          <w:sz w:val="24"/>
          <w:szCs w:val="24"/>
          <w:lang w:val="fr"/>
        </w:rPr>
      </w:pPr>
    </w:p>
    <w:p w14:paraId="0F0FA4F5" w14:textId="5C6E426D" w:rsidR="00860EF2" w:rsidRPr="00DD7DB9" w:rsidRDefault="00860EF2" w:rsidP="00860EF2">
      <w:pPr>
        <w:rPr>
          <w:rFonts w:ascii="Times New Roman" w:hAnsi="Times New Roman"/>
          <w:bCs/>
          <w:color w:val="auto"/>
          <w:sz w:val="24"/>
          <w:szCs w:val="24"/>
          <w:lang w:val="fr-FR"/>
        </w:rPr>
      </w:pPr>
      <w:r w:rsidRPr="00DD7DB9">
        <w:rPr>
          <w:rFonts w:ascii="Times New Roman" w:hAnsi="Times New Roman"/>
          <w:bCs/>
          <w:color w:val="auto"/>
          <w:sz w:val="24"/>
          <w:szCs w:val="24"/>
          <w:lang w:val="fr"/>
        </w:rPr>
        <w:t>[Référence à l’</w:t>
      </w:r>
      <w:r>
        <w:rPr>
          <w:rFonts w:ascii="Times New Roman" w:hAnsi="Times New Roman"/>
          <w:bCs/>
          <w:color w:val="auto"/>
          <w:sz w:val="24"/>
          <w:szCs w:val="24"/>
          <w:lang w:val="fr"/>
        </w:rPr>
        <w:t>A</w:t>
      </w:r>
      <w:r w:rsidRPr="00DD7DB9">
        <w:rPr>
          <w:rFonts w:ascii="Times New Roman" w:hAnsi="Times New Roman"/>
          <w:bCs/>
          <w:color w:val="auto"/>
          <w:sz w:val="24"/>
          <w:szCs w:val="24"/>
          <w:lang w:val="fr"/>
        </w:rPr>
        <w:t>ccord de la Banque mondiale]</w:t>
      </w:r>
    </w:p>
    <w:p w14:paraId="6637F197" w14:textId="77777777" w:rsidR="00860EF2" w:rsidRPr="00DD7DB9" w:rsidRDefault="00860EF2" w:rsidP="00860EF2">
      <w:pPr>
        <w:rPr>
          <w:rFonts w:ascii="Times New Roman" w:hAnsi="Times New Roman"/>
          <w:bCs/>
          <w:color w:val="auto"/>
          <w:sz w:val="24"/>
          <w:szCs w:val="24"/>
          <w:lang w:val="fr-FR"/>
        </w:rPr>
      </w:pPr>
    </w:p>
    <w:p w14:paraId="0B3C1C9A" w14:textId="77777777" w:rsidR="00860EF2" w:rsidRPr="00DD7DB9" w:rsidRDefault="00860EF2" w:rsidP="00860EF2">
      <w:pPr>
        <w:spacing w:line="0" w:lineRule="atLeast"/>
        <w:rPr>
          <w:rFonts w:ascii="Times New Roman" w:eastAsia="Arial" w:hAnsi="Times New Roman"/>
          <w:b/>
          <w:color w:val="auto"/>
          <w:sz w:val="24"/>
          <w:szCs w:val="24"/>
          <w:lang w:val="fr-FR"/>
        </w:rPr>
      </w:pPr>
      <w:r w:rsidRPr="00DD7DB9">
        <w:rPr>
          <w:rFonts w:ascii="Times New Roman" w:hAnsi="Times New Roman"/>
          <w:b/>
          <w:color w:val="auto"/>
          <w:sz w:val="24"/>
          <w:szCs w:val="24"/>
          <w:lang w:val="fr"/>
        </w:rPr>
        <w:t>4. Confirmation de commande</w:t>
      </w:r>
    </w:p>
    <w:p w14:paraId="7CC30868" w14:textId="77777777" w:rsidR="00860EF2" w:rsidRDefault="00860EF2" w:rsidP="00860EF2">
      <w:pPr>
        <w:ind w:right="-1"/>
        <w:rPr>
          <w:rFonts w:ascii="Times New Roman" w:hAnsi="Times New Roman"/>
          <w:bCs/>
          <w:color w:val="auto"/>
          <w:sz w:val="24"/>
          <w:szCs w:val="24"/>
          <w:lang w:val="fr"/>
        </w:rPr>
      </w:pPr>
    </w:p>
    <w:p w14:paraId="1C220542" w14:textId="47376707" w:rsidR="00860EF2" w:rsidRPr="00DD7DB9" w:rsidRDefault="00860EF2" w:rsidP="00860EF2">
      <w:pPr>
        <w:ind w:right="-1"/>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[Informations sur l’acceptation de l’</w:t>
      </w:r>
      <w:r>
        <w:rPr>
          <w:rFonts w:ascii="Times New Roman" w:hAnsi="Times New Roman"/>
          <w:bCs/>
          <w:color w:val="auto"/>
          <w:sz w:val="24"/>
          <w:szCs w:val="24"/>
          <w:lang w:val="fr"/>
        </w:rPr>
        <w:t>E</w:t>
      </w:r>
      <w:r w:rsidRPr="00DD7DB9">
        <w:rPr>
          <w:rFonts w:ascii="Times New Roman" w:hAnsi="Times New Roman"/>
          <w:bCs/>
          <w:color w:val="auto"/>
          <w:sz w:val="24"/>
          <w:szCs w:val="24"/>
          <w:lang w:val="fr"/>
        </w:rPr>
        <w:t xml:space="preserve">stimation des </w:t>
      </w:r>
      <w:r>
        <w:rPr>
          <w:rFonts w:ascii="Times New Roman" w:hAnsi="Times New Roman"/>
          <w:bCs/>
          <w:color w:val="auto"/>
          <w:sz w:val="24"/>
          <w:szCs w:val="24"/>
          <w:lang w:val="fr"/>
        </w:rPr>
        <w:t>C</w:t>
      </w:r>
      <w:r w:rsidRPr="00DD7DB9">
        <w:rPr>
          <w:rFonts w:ascii="Times New Roman" w:hAnsi="Times New Roman"/>
          <w:bCs/>
          <w:color w:val="auto"/>
          <w:sz w:val="24"/>
          <w:szCs w:val="24"/>
          <w:lang w:val="fr"/>
        </w:rPr>
        <w:t xml:space="preserve">oûts, l’émission de la </w:t>
      </w:r>
      <w:r>
        <w:rPr>
          <w:rFonts w:ascii="Times New Roman" w:hAnsi="Times New Roman"/>
          <w:bCs/>
          <w:color w:val="auto"/>
          <w:sz w:val="24"/>
          <w:szCs w:val="24"/>
          <w:lang w:val="fr"/>
        </w:rPr>
        <w:t>D</w:t>
      </w:r>
      <w:r w:rsidRPr="00DD7DB9">
        <w:rPr>
          <w:rFonts w:ascii="Times New Roman" w:hAnsi="Times New Roman"/>
          <w:bCs/>
          <w:color w:val="auto"/>
          <w:sz w:val="24"/>
          <w:szCs w:val="24"/>
          <w:lang w:val="fr"/>
        </w:rPr>
        <w:t xml:space="preserve">emande de </w:t>
      </w:r>
      <w:r>
        <w:rPr>
          <w:rFonts w:ascii="Times New Roman" w:hAnsi="Times New Roman"/>
          <w:bCs/>
          <w:color w:val="auto"/>
          <w:sz w:val="24"/>
          <w:szCs w:val="24"/>
          <w:lang w:val="fr"/>
        </w:rPr>
        <w:t>P</w:t>
      </w:r>
      <w:r w:rsidRPr="00DD7DB9">
        <w:rPr>
          <w:rFonts w:ascii="Times New Roman" w:hAnsi="Times New Roman"/>
          <w:bCs/>
          <w:color w:val="auto"/>
          <w:sz w:val="24"/>
          <w:szCs w:val="24"/>
          <w:lang w:val="fr"/>
        </w:rPr>
        <w:t>aiement, l</w:t>
      </w:r>
      <w:r>
        <w:rPr>
          <w:rFonts w:ascii="Times New Roman" w:hAnsi="Times New Roman"/>
          <w:bCs/>
          <w:color w:val="auto"/>
          <w:sz w:val="24"/>
          <w:szCs w:val="24"/>
          <w:lang w:val="fr"/>
        </w:rPr>
        <w:t>e démarrage de la passation des marchés</w:t>
      </w:r>
      <w:r w:rsidRPr="00DD7DB9">
        <w:rPr>
          <w:rFonts w:ascii="Times New Roman" w:hAnsi="Times New Roman"/>
          <w:bCs/>
          <w:color w:val="auto"/>
          <w:sz w:val="24"/>
          <w:szCs w:val="24"/>
          <w:lang w:val="fr"/>
        </w:rPr>
        <w:t>]</w:t>
      </w:r>
    </w:p>
    <w:p w14:paraId="60306920" w14:textId="77777777" w:rsidR="00860EF2" w:rsidRPr="00DD7DB9" w:rsidRDefault="00860EF2" w:rsidP="00860EF2">
      <w:pPr>
        <w:ind w:right="680"/>
        <w:rPr>
          <w:rFonts w:ascii="Times New Roman" w:eastAsia="Arial" w:hAnsi="Times New Roman"/>
          <w:bCs/>
          <w:color w:val="auto"/>
          <w:sz w:val="24"/>
          <w:szCs w:val="24"/>
          <w:lang w:val="fr-FR"/>
        </w:rPr>
      </w:pPr>
    </w:p>
    <w:p w14:paraId="3C3DDAA6" w14:textId="77777777" w:rsidR="00860EF2" w:rsidRPr="00DD7DB9" w:rsidRDefault="00860EF2" w:rsidP="00860EF2">
      <w:pPr>
        <w:spacing w:line="0" w:lineRule="atLeast"/>
        <w:rPr>
          <w:rFonts w:ascii="Times New Roman" w:eastAsia="Arial" w:hAnsi="Times New Roman"/>
          <w:b/>
          <w:color w:val="auto"/>
          <w:sz w:val="24"/>
          <w:szCs w:val="24"/>
          <w:lang w:val="fr-FR"/>
        </w:rPr>
      </w:pPr>
      <w:r w:rsidRPr="00DD7DB9">
        <w:rPr>
          <w:rFonts w:ascii="Times New Roman" w:hAnsi="Times New Roman"/>
          <w:b/>
          <w:color w:val="auto"/>
          <w:sz w:val="24"/>
          <w:szCs w:val="24"/>
          <w:lang w:val="fr"/>
        </w:rPr>
        <w:t>5. Frais de traitement</w:t>
      </w:r>
    </w:p>
    <w:p w14:paraId="2ACB4348" w14:textId="77777777" w:rsidR="00860EF2" w:rsidRDefault="00860EF2" w:rsidP="00860EF2">
      <w:pPr>
        <w:spacing w:line="0" w:lineRule="atLeast"/>
        <w:rPr>
          <w:rFonts w:ascii="Times New Roman" w:hAnsi="Times New Roman"/>
          <w:bCs/>
          <w:color w:val="auto"/>
          <w:sz w:val="24"/>
          <w:szCs w:val="24"/>
          <w:lang w:val="fr"/>
        </w:rPr>
      </w:pPr>
    </w:p>
    <w:p w14:paraId="2BF9ECF8" w14:textId="337857C1" w:rsidR="00860EF2" w:rsidRPr="00DD7DB9" w:rsidRDefault="00860EF2" w:rsidP="00860EF2">
      <w:pPr>
        <w:spacing w:line="0" w:lineRule="atLeast"/>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[Informations sur les frais de traitement de l’UNICEF]</w:t>
      </w:r>
    </w:p>
    <w:p w14:paraId="2E04B7B1" w14:textId="77777777" w:rsidR="00860EF2" w:rsidRPr="00DD7DB9" w:rsidRDefault="00860EF2" w:rsidP="00860EF2">
      <w:pPr>
        <w:spacing w:line="0" w:lineRule="atLeast"/>
        <w:rPr>
          <w:rFonts w:ascii="Times New Roman" w:eastAsia="Arial" w:hAnsi="Times New Roman"/>
          <w:b/>
          <w:color w:val="auto"/>
          <w:sz w:val="24"/>
          <w:szCs w:val="24"/>
          <w:lang w:val="fr-FR"/>
        </w:rPr>
      </w:pPr>
    </w:p>
    <w:p w14:paraId="0607D3BA" w14:textId="22D1E027" w:rsidR="00860EF2" w:rsidRPr="00DD7DB9" w:rsidRDefault="00860EF2" w:rsidP="00860EF2">
      <w:pPr>
        <w:spacing w:line="0" w:lineRule="atLeast"/>
        <w:rPr>
          <w:rFonts w:ascii="Times New Roman" w:eastAsia="Arial" w:hAnsi="Times New Roman"/>
          <w:b/>
          <w:color w:val="auto"/>
          <w:sz w:val="24"/>
          <w:szCs w:val="24"/>
          <w:lang w:val="fr-FR"/>
        </w:rPr>
      </w:pPr>
      <w:r w:rsidRPr="00DD7DB9">
        <w:rPr>
          <w:rFonts w:ascii="Times New Roman" w:hAnsi="Times New Roman"/>
          <w:b/>
          <w:color w:val="auto"/>
          <w:sz w:val="24"/>
          <w:szCs w:val="24"/>
          <w:lang w:val="fr"/>
        </w:rPr>
        <w:t xml:space="preserve">6. </w:t>
      </w:r>
      <w:r w:rsidR="00800320">
        <w:rPr>
          <w:rFonts w:ascii="Times New Roman" w:hAnsi="Times New Roman"/>
          <w:b/>
          <w:color w:val="auto"/>
          <w:sz w:val="24"/>
          <w:szCs w:val="24"/>
          <w:lang w:val="fr"/>
        </w:rPr>
        <w:t>Sommes Provisionnelles pour les Contingences</w:t>
      </w:r>
    </w:p>
    <w:p w14:paraId="7552328D" w14:textId="37782DF7" w:rsidR="00860EF2" w:rsidRPr="00DD7DB9" w:rsidRDefault="00860EF2" w:rsidP="00860EF2">
      <w:pPr>
        <w:spacing w:line="244" w:lineRule="auto"/>
        <w:ind w:right="180"/>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[Renseignements sur l</w:t>
      </w:r>
      <w:r w:rsidR="00800320">
        <w:rPr>
          <w:rFonts w:ascii="Times New Roman" w:hAnsi="Times New Roman"/>
          <w:bCs/>
          <w:color w:val="auto"/>
          <w:sz w:val="24"/>
          <w:szCs w:val="24"/>
          <w:lang w:val="fr"/>
        </w:rPr>
        <w:t>es Sommes Provisionnelles pour les Contingences</w:t>
      </w:r>
      <w:r w:rsidRPr="00DD7DB9">
        <w:rPr>
          <w:rFonts w:ascii="Times New Roman" w:hAnsi="Times New Roman"/>
          <w:bCs/>
          <w:color w:val="auto"/>
          <w:sz w:val="24"/>
          <w:szCs w:val="24"/>
          <w:lang w:val="fr"/>
        </w:rPr>
        <w:t>]</w:t>
      </w:r>
    </w:p>
    <w:p w14:paraId="6D6A3CF6" w14:textId="77777777" w:rsidR="00860EF2" w:rsidRPr="00DD7DB9" w:rsidRDefault="00860EF2" w:rsidP="00860EF2">
      <w:pPr>
        <w:spacing w:line="244" w:lineRule="auto"/>
        <w:ind w:right="180"/>
        <w:rPr>
          <w:rFonts w:ascii="Times New Roman" w:eastAsia="Arial" w:hAnsi="Times New Roman"/>
          <w:bCs/>
          <w:color w:val="auto"/>
          <w:sz w:val="24"/>
          <w:szCs w:val="24"/>
          <w:lang w:val="fr-FR"/>
        </w:rPr>
      </w:pPr>
    </w:p>
    <w:p w14:paraId="1FB19F62" w14:textId="2F83C329" w:rsidR="00860EF2" w:rsidRPr="00DD7DB9" w:rsidRDefault="00860EF2" w:rsidP="00860EF2">
      <w:pPr>
        <w:spacing w:line="0" w:lineRule="atLeast"/>
        <w:rPr>
          <w:rFonts w:ascii="Times New Roman" w:eastAsia="Arial" w:hAnsi="Times New Roman"/>
          <w:b/>
          <w:color w:val="auto"/>
          <w:sz w:val="24"/>
          <w:szCs w:val="24"/>
          <w:lang w:val="fr-FR"/>
        </w:rPr>
      </w:pPr>
      <w:r w:rsidRPr="00DD7DB9">
        <w:rPr>
          <w:rFonts w:ascii="Times New Roman" w:hAnsi="Times New Roman"/>
          <w:b/>
          <w:color w:val="auto"/>
          <w:sz w:val="24"/>
          <w:szCs w:val="24"/>
          <w:lang w:val="fr"/>
        </w:rPr>
        <w:t xml:space="preserve">7. Inspection des </w:t>
      </w:r>
      <w:r w:rsidR="00800320">
        <w:rPr>
          <w:rFonts w:ascii="Times New Roman" w:hAnsi="Times New Roman"/>
          <w:b/>
          <w:color w:val="auto"/>
          <w:sz w:val="24"/>
          <w:szCs w:val="24"/>
          <w:lang w:val="fr"/>
        </w:rPr>
        <w:t>M</w:t>
      </w:r>
      <w:r w:rsidRPr="00DD7DB9">
        <w:rPr>
          <w:rFonts w:ascii="Times New Roman" w:hAnsi="Times New Roman"/>
          <w:b/>
          <w:color w:val="auto"/>
          <w:sz w:val="24"/>
          <w:szCs w:val="24"/>
          <w:lang w:val="fr"/>
        </w:rPr>
        <w:t xml:space="preserve">archandises </w:t>
      </w:r>
      <w:r w:rsidR="00800320">
        <w:rPr>
          <w:rFonts w:ascii="Times New Roman" w:hAnsi="Times New Roman"/>
          <w:b/>
          <w:color w:val="auto"/>
          <w:sz w:val="24"/>
          <w:szCs w:val="24"/>
          <w:lang w:val="fr"/>
        </w:rPr>
        <w:t>R</w:t>
      </w:r>
      <w:r w:rsidRPr="00DD7DB9">
        <w:rPr>
          <w:rFonts w:ascii="Times New Roman" w:hAnsi="Times New Roman"/>
          <w:b/>
          <w:color w:val="auto"/>
          <w:sz w:val="24"/>
          <w:szCs w:val="24"/>
          <w:lang w:val="fr"/>
        </w:rPr>
        <w:t>eçues</w:t>
      </w:r>
    </w:p>
    <w:p w14:paraId="3E0F6049" w14:textId="77777777" w:rsidR="00800320" w:rsidRDefault="00800320" w:rsidP="00860EF2">
      <w:pPr>
        <w:spacing w:line="239" w:lineRule="auto"/>
        <w:ind w:right="260"/>
        <w:rPr>
          <w:rFonts w:ascii="Times New Roman" w:hAnsi="Times New Roman"/>
          <w:bCs/>
          <w:color w:val="auto"/>
          <w:sz w:val="24"/>
          <w:szCs w:val="24"/>
          <w:lang w:val="fr"/>
        </w:rPr>
      </w:pPr>
    </w:p>
    <w:p w14:paraId="7C3C295F" w14:textId="18884017" w:rsidR="00860EF2" w:rsidRPr="00DD7DB9" w:rsidRDefault="00860EF2" w:rsidP="00860EF2">
      <w:pPr>
        <w:spacing w:line="239" w:lineRule="auto"/>
        <w:ind w:right="260"/>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[Renseignements sur l’inspection des marchandises par les partenaires à l’arrivée et les réclamations d’assurance connexes]</w:t>
      </w:r>
    </w:p>
    <w:p w14:paraId="2B0C1940" w14:textId="77777777" w:rsidR="00860EF2" w:rsidRPr="00DD7DB9" w:rsidRDefault="00860EF2" w:rsidP="00860EF2">
      <w:pPr>
        <w:spacing w:line="0" w:lineRule="atLeast"/>
        <w:ind w:left="140"/>
        <w:rPr>
          <w:rFonts w:ascii="Times New Roman" w:eastAsia="Arial" w:hAnsi="Times New Roman"/>
          <w:bCs/>
          <w:color w:val="auto"/>
          <w:sz w:val="24"/>
          <w:szCs w:val="24"/>
          <w:lang w:val="fr-FR"/>
        </w:rPr>
      </w:pPr>
    </w:p>
    <w:p w14:paraId="0A3169EB" w14:textId="77777777" w:rsidR="00860EF2" w:rsidRPr="00DD7DB9" w:rsidRDefault="00860EF2" w:rsidP="00860EF2">
      <w:pPr>
        <w:rPr>
          <w:rFonts w:ascii="Times New Roman" w:hAnsi="Times New Roman"/>
          <w:b/>
          <w:color w:val="auto"/>
          <w:sz w:val="24"/>
          <w:szCs w:val="24"/>
          <w:lang w:val="fr-FR"/>
        </w:rPr>
      </w:pPr>
      <w:r w:rsidRPr="00DD7DB9">
        <w:rPr>
          <w:rFonts w:ascii="Times New Roman" w:hAnsi="Times New Roman"/>
          <w:b/>
          <w:color w:val="auto"/>
          <w:sz w:val="24"/>
          <w:szCs w:val="24"/>
          <w:lang w:val="fr"/>
        </w:rPr>
        <w:t>8. État de compte</w:t>
      </w:r>
    </w:p>
    <w:p w14:paraId="5106CED2" w14:textId="77777777" w:rsidR="00800320" w:rsidRDefault="00800320" w:rsidP="00860EF2">
      <w:pPr>
        <w:rPr>
          <w:rFonts w:ascii="Times New Roman" w:hAnsi="Times New Roman"/>
          <w:bCs/>
          <w:color w:val="auto"/>
          <w:sz w:val="24"/>
          <w:szCs w:val="24"/>
          <w:lang w:val="fr"/>
        </w:rPr>
      </w:pPr>
    </w:p>
    <w:p w14:paraId="24B922A8" w14:textId="2F424DD8" w:rsidR="00860EF2" w:rsidRPr="00DD7DB9" w:rsidRDefault="00860EF2" w:rsidP="00860EF2">
      <w:pPr>
        <w:rPr>
          <w:rFonts w:ascii="Times New Roman" w:hAnsi="Times New Roman"/>
          <w:bCs/>
          <w:color w:val="auto"/>
          <w:sz w:val="24"/>
          <w:szCs w:val="24"/>
          <w:lang w:val="fr-FR"/>
        </w:rPr>
      </w:pPr>
      <w:r w:rsidRPr="00DD7DB9">
        <w:rPr>
          <w:rFonts w:ascii="Times New Roman" w:hAnsi="Times New Roman"/>
          <w:bCs/>
          <w:color w:val="auto"/>
          <w:sz w:val="24"/>
          <w:szCs w:val="24"/>
          <w:lang w:val="fr"/>
        </w:rPr>
        <w:t>[Renseignements sur l’</w:t>
      </w:r>
      <w:r w:rsidR="00800320">
        <w:rPr>
          <w:rFonts w:ascii="Times New Roman" w:hAnsi="Times New Roman"/>
          <w:bCs/>
          <w:color w:val="auto"/>
          <w:sz w:val="24"/>
          <w:szCs w:val="24"/>
          <w:lang w:val="fr"/>
        </w:rPr>
        <w:t>E</w:t>
      </w:r>
      <w:r w:rsidRPr="00DD7DB9">
        <w:rPr>
          <w:rFonts w:ascii="Times New Roman" w:hAnsi="Times New Roman"/>
          <w:bCs/>
          <w:color w:val="auto"/>
          <w:sz w:val="24"/>
          <w:szCs w:val="24"/>
          <w:lang w:val="fr"/>
        </w:rPr>
        <w:t xml:space="preserve">tat de </w:t>
      </w:r>
      <w:r w:rsidR="00800320">
        <w:rPr>
          <w:rFonts w:ascii="Times New Roman" w:hAnsi="Times New Roman"/>
          <w:bCs/>
          <w:color w:val="auto"/>
          <w:sz w:val="24"/>
          <w:szCs w:val="24"/>
          <w:lang w:val="fr"/>
        </w:rPr>
        <w:t>C</w:t>
      </w:r>
      <w:r w:rsidRPr="00DD7DB9">
        <w:rPr>
          <w:rFonts w:ascii="Times New Roman" w:hAnsi="Times New Roman"/>
          <w:bCs/>
          <w:color w:val="auto"/>
          <w:sz w:val="24"/>
          <w:szCs w:val="24"/>
          <w:lang w:val="fr"/>
        </w:rPr>
        <w:t xml:space="preserve">ompte et les soldes connexes, ainsi que sur le </w:t>
      </w:r>
      <w:r w:rsidR="00800320">
        <w:rPr>
          <w:rFonts w:ascii="Times New Roman" w:hAnsi="Times New Roman"/>
          <w:bCs/>
          <w:color w:val="auto"/>
          <w:sz w:val="24"/>
          <w:szCs w:val="24"/>
          <w:lang w:val="fr"/>
        </w:rPr>
        <w:t>C</w:t>
      </w:r>
      <w:r w:rsidRPr="00DD7DB9">
        <w:rPr>
          <w:rFonts w:ascii="Times New Roman" w:hAnsi="Times New Roman"/>
          <w:bCs/>
          <w:color w:val="auto"/>
          <w:sz w:val="24"/>
          <w:szCs w:val="24"/>
          <w:lang w:val="fr"/>
        </w:rPr>
        <w:t xml:space="preserve">oût </w:t>
      </w:r>
      <w:r w:rsidR="00800320">
        <w:rPr>
          <w:rFonts w:ascii="Times New Roman" w:hAnsi="Times New Roman"/>
          <w:bCs/>
          <w:color w:val="auto"/>
          <w:sz w:val="24"/>
          <w:szCs w:val="24"/>
          <w:lang w:val="fr"/>
        </w:rPr>
        <w:t>M</w:t>
      </w:r>
      <w:r w:rsidRPr="00DD7DB9">
        <w:rPr>
          <w:rFonts w:ascii="Times New Roman" w:hAnsi="Times New Roman"/>
          <w:bCs/>
          <w:color w:val="auto"/>
          <w:sz w:val="24"/>
          <w:szCs w:val="24"/>
          <w:lang w:val="fr"/>
        </w:rPr>
        <w:t>oyen des articles entreposés]</w:t>
      </w:r>
    </w:p>
    <w:p w14:paraId="6D73490A" w14:textId="77777777" w:rsidR="00860EF2" w:rsidRPr="00DD7DB9" w:rsidRDefault="00860EF2" w:rsidP="00860EF2">
      <w:pPr>
        <w:rPr>
          <w:rFonts w:ascii="Times New Roman" w:hAnsi="Times New Roman"/>
          <w:bCs/>
          <w:color w:val="auto"/>
          <w:sz w:val="24"/>
          <w:szCs w:val="24"/>
          <w:lang w:val="fr-FR"/>
        </w:rPr>
      </w:pPr>
    </w:p>
    <w:p w14:paraId="7AC605CE" w14:textId="77777777" w:rsidR="00860EF2" w:rsidRPr="00DD7DB9" w:rsidRDefault="00860EF2" w:rsidP="00860EF2">
      <w:pPr>
        <w:rPr>
          <w:rFonts w:ascii="Times New Roman" w:hAnsi="Times New Roman"/>
          <w:bCs/>
          <w:color w:val="auto"/>
          <w:sz w:val="24"/>
          <w:szCs w:val="24"/>
          <w:lang w:val="fr-FR"/>
        </w:rPr>
      </w:pPr>
    </w:p>
    <w:p w14:paraId="19D9B5BC" w14:textId="15997DAE" w:rsidR="00860EF2" w:rsidRPr="00800320" w:rsidRDefault="00860EF2" w:rsidP="00800320">
      <w:pPr>
        <w:pStyle w:val="ListParagraph"/>
        <w:numPr>
          <w:ilvl w:val="0"/>
          <w:numId w:val="40"/>
        </w:numPr>
        <w:tabs>
          <w:tab w:val="num" w:pos="450"/>
        </w:tabs>
        <w:spacing w:line="0" w:lineRule="atLeast"/>
        <w:ind w:hanging="720"/>
        <w:rPr>
          <w:rFonts w:ascii="Times New Roman" w:hAnsi="Times New Roman"/>
          <w:b/>
          <w:color w:val="auto"/>
          <w:sz w:val="24"/>
          <w:szCs w:val="24"/>
          <w:lang w:val="fr"/>
        </w:rPr>
      </w:pPr>
      <w:r w:rsidRPr="00800320">
        <w:rPr>
          <w:rFonts w:ascii="Times New Roman" w:hAnsi="Times New Roman"/>
          <w:b/>
          <w:color w:val="auto"/>
          <w:sz w:val="24"/>
          <w:szCs w:val="24"/>
          <w:lang w:val="fr"/>
        </w:rPr>
        <w:t>Estimation des coûts</w:t>
      </w:r>
    </w:p>
    <w:p w14:paraId="70150445" w14:textId="77777777" w:rsidR="00800320" w:rsidRPr="00800320" w:rsidRDefault="00800320" w:rsidP="00800320">
      <w:pPr>
        <w:pStyle w:val="ListParagraph"/>
        <w:spacing w:line="0" w:lineRule="atLeast"/>
        <w:rPr>
          <w:rFonts w:ascii="Times New Roman" w:eastAsia="Arial" w:hAnsi="Times New Roman"/>
          <w:b/>
          <w:color w:val="auto"/>
          <w:sz w:val="24"/>
          <w:szCs w:val="24"/>
        </w:rPr>
      </w:pPr>
    </w:p>
    <w:p w14:paraId="1F17764A" w14:textId="77777777" w:rsidR="00860EF2" w:rsidRPr="00DD7DB9" w:rsidRDefault="00860EF2" w:rsidP="00860EF2">
      <w:pPr>
        <w:spacing w:line="134" w:lineRule="exact"/>
        <w:rPr>
          <w:rFonts w:ascii="Times New Roman" w:hAnsi="Times New Roman"/>
          <w:color w:val="auto"/>
          <w:sz w:val="24"/>
          <w:szCs w:val="24"/>
        </w:rPr>
      </w:pPr>
      <w:r w:rsidRPr="00DD7DB9">
        <w:rPr>
          <w:rFonts w:ascii="Times New Roman" w:hAnsi="Times New Roman"/>
          <w:color w:val="auto"/>
          <w:sz w:val="24"/>
          <w:szCs w:val="24"/>
          <w:lang w:val="fr"/>
        </w:rPr>
        <w:t>__</w:t>
      </w:r>
    </w:p>
    <w:tbl>
      <w:tblPr>
        <w:tblW w:w="896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807"/>
        <w:gridCol w:w="1620"/>
        <w:gridCol w:w="1260"/>
        <w:gridCol w:w="1080"/>
        <w:gridCol w:w="810"/>
        <w:gridCol w:w="1260"/>
        <w:gridCol w:w="1276"/>
      </w:tblGrid>
      <w:tr w:rsidR="00860EF2" w:rsidRPr="00DD7DB9" w14:paraId="64EFDFEA" w14:textId="77777777" w:rsidTr="00151742">
        <w:trPr>
          <w:trHeight w:val="20"/>
        </w:trPr>
        <w:tc>
          <w:tcPr>
            <w:tcW w:w="848" w:type="dxa"/>
            <w:shd w:val="clear" w:color="auto" w:fill="auto"/>
            <w:vAlign w:val="center"/>
          </w:tcPr>
          <w:p w14:paraId="6221B518" w14:textId="77777777" w:rsidR="00860EF2" w:rsidRPr="00DD7DB9" w:rsidRDefault="00860EF2" w:rsidP="00151742">
            <w:pPr>
              <w:spacing w:line="0" w:lineRule="atLeast"/>
              <w:jc w:val="center"/>
              <w:rPr>
                <w:rFonts w:ascii="Times New Roman" w:eastAsia="Arial" w:hAnsi="Times New Roman"/>
                <w:bCs/>
                <w:color w:val="auto"/>
                <w:sz w:val="24"/>
                <w:szCs w:val="24"/>
              </w:rPr>
            </w:pPr>
            <w:r w:rsidRPr="00DD7DB9">
              <w:rPr>
                <w:rFonts w:ascii="Times New Roman" w:hAnsi="Times New Roman"/>
                <w:bCs/>
                <w:color w:val="auto"/>
                <w:sz w:val="24"/>
                <w:szCs w:val="24"/>
                <w:lang w:val="fr"/>
              </w:rPr>
              <w:t>Numéro d’article</w:t>
            </w:r>
          </w:p>
        </w:tc>
        <w:tc>
          <w:tcPr>
            <w:tcW w:w="807" w:type="dxa"/>
            <w:shd w:val="clear" w:color="auto" w:fill="auto"/>
            <w:vAlign w:val="center"/>
          </w:tcPr>
          <w:p w14:paraId="0A8A3A5B" w14:textId="77777777" w:rsidR="00151742" w:rsidRDefault="00860EF2" w:rsidP="00151742">
            <w:pPr>
              <w:spacing w:line="0" w:lineRule="atLeast"/>
              <w:ind w:left="140"/>
              <w:jc w:val="center"/>
              <w:rPr>
                <w:rFonts w:ascii="Times New Roman" w:hAnsi="Times New Roman"/>
                <w:bCs/>
                <w:color w:val="auto"/>
                <w:sz w:val="24"/>
                <w:szCs w:val="24"/>
                <w:lang w:val="fr"/>
              </w:rPr>
            </w:pPr>
            <w:r w:rsidRPr="00DD7DB9">
              <w:rPr>
                <w:rFonts w:ascii="Times New Roman" w:hAnsi="Times New Roman"/>
                <w:bCs/>
                <w:color w:val="auto"/>
                <w:sz w:val="24"/>
                <w:szCs w:val="24"/>
                <w:lang w:val="fr"/>
              </w:rPr>
              <w:t>WH/</w:t>
            </w:r>
          </w:p>
          <w:p w14:paraId="422D4D1C" w14:textId="79173647" w:rsidR="00860EF2" w:rsidRPr="00DD7DB9" w:rsidRDefault="00860EF2" w:rsidP="00151742">
            <w:pPr>
              <w:spacing w:line="0" w:lineRule="atLeast"/>
              <w:ind w:left="140"/>
              <w:jc w:val="center"/>
              <w:rPr>
                <w:rFonts w:ascii="Times New Roman" w:eastAsia="Arial" w:hAnsi="Times New Roman"/>
                <w:bCs/>
                <w:color w:val="auto"/>
                <w:sz w:val="24"/>
                <w:szCs w:val="24"/>
              </w:rPr>
            </w:pPr>
            <w:r w:rsidRPr="00DD7DB9">
              <w:rPr>
                <w:rFonts w:ascii="Times New Roman" w:hAnsi="Times New Roman"/>
                <w:bCs/>
                <w:color w:val="auto"/>
                <w:sz w:val="24"/>
                <w:szCs w:val="24"/>
                <w:lang w:val="fr"/>
              </w:rPr>
              <w:t>NW</w:t>
            </w:r>
          </w:p>
        </w:tc>
        <w:tc>
          <w:tcPr>
            <w:tcW w:w="1620" w:type="dxa"/>
            <w:shd w:val="clear" w:color="auto" w:fill="auto"/>
            <w:vAlign w:val="center"/>
          </w:tcPr>
          <w:p w14:paraId="5EF3FA85" w14:textId="77777777" w:rsidR="00860EF2" w:rsidRPr="00DD7DB9" w:rsidRDefault="00860EF2" w:rsidP="00151742">
            <w:pPr>
              <w:spacing w:line="0" w:lineRule="atLeast"/>
              <w:ind w:left="160"/>
              <w:jc w:val="center"/>
              <w:rPr>
                <w:rFonts w:ascii="Times New Roman" w:eastAsia="Arial" w:hAnsi="Times New Roman"/>
                <w:bCs/>
                <w:color w:val="auto"/>
                <w:sz w:val="24"/>
                <w:szCs w:val="24"/>
              </w:rPr>
            </w:pPr>
            <w:r w:rsidRPr="00DD7DB9">
              <w:rPr>
                <w:rFonts w:ascii="Times New Roman" w:hAnsi="Times New Roman"/>
                <w:bCs/>
                <w:color w:val="auto"/>
                <w:sz w:val="24"/>
                <w:szCs w:val="24"/>
                <w:lang w:val="fr"/>
              </w:rPr>
              <w:t>No de matériau</w:t>
            </w:r>
          </w:p>
        </w:tc>
        <w:tc>
          <w:tcPr>
            <w:tcW w:w="1260" w:type="dxa"/>
            <w:shd w:val="clear" w:color="auto" w:fill="auto"/>
            <w:vAlign w:val="center"/>
          </w:tcPr>
          <w:p w14:paraId="50DEA7DE" w14:textId="77777777" w:rsidR="00860EF2" w:rsidRPr="00DD7DB9" w:rsidRDefault="00860EF2" w:rsidP="00151742">
            <w:pPr>
              <w:spacing w:line="0" w:lineRule="atLeast"/>
              <w:ind w:left="80"/>
              <w:jc w:val="center"/>
              <w:rPr>
                <w:rFonts w:ascii="Times New Roman" w:eastAsia="Arial" w:hAnsi="Times New Roman"/>
                <w:bCs/>
                <w:color w:val="auto"/>
                <w:sz w:val="24"/>
                <w:szCs w:val="24"/>
              </w:rPr>
            </w:pPr>
            <w:r w:rsidRPr="00DD7DB9">
              <w:rPr>
                <w:rFonts w:ascii="Times New Roman" w:hAnsi="Times New Roman"/>
                <w:bCs/>
                <w:color w:val="auto"/>
                <w:sz w:val="24"/>
                <w:szCs w:val="24"/>
                <w:lang w:val="fr"/>
              </w:rPr>
              <w:t>description</w:t>
            </w:r>
          </w:p>
        </w:tc>
        <w:tc>
          <w:tcPr>
            <w:tcW w:w="1080" w:type="dxa"/>
            <w:shd w:val="clear" w:color="auto" w:fill="auto"/>
            <w:vAlign w:val="center"/>
          </w:tcPr>
          <w:p w14:paraId="08DACA8A" w14:textId="77777777" w:rsidR="00860EF2" w:rsidRPr="00DD7DB9" w:rsidRDefault="00860EF2" w:rsidP="00151742">
            <w:pPr>
              <w:spacing w:line="0" w:lineRule="atLeast"/>
              <w:jc w:val="center"/>
              <w:rPr>
                <w:rFonts w:ascii="Times New Roman" w:hAnsi="Times New Roman"/>
                <w:bCs/>
                <w:color w:val="auto"/>
                <w:sz w:val="24"/>
                <w:szCs w:val="24"/>
              </w:rPr>
            </w:pPr>
            <w:r w:rsidRPr="00DD7DB9">
              <w:rPr>
                <w:rFonts w:ascii="Times New Roman" w:hAnsi="Times New Roman"/>
                <w:bCs/>
                <w:color w:val="auto"/>
                <w:sz w:val="24"/>
                <w:szCs w:val="24"/>
                <w:lang w:val="fr"/>
              </w:rPr>
              <w:t>quantité</w:t>
            </w:r>
          </w:p>
        </w:tc>
        <w:tc>
          <w:tcPr>
            <w:tcW w:w="810" w:type="dxa"/>
            <w:shd w:val="clear" w:color="auto" w:fill="auto"/>
            <w:vAlign w:val="center"/>
          </w:tcPr>
          <w:p w14:paraId="4C98D045" w14:textId="77777777" w:rsidR="00860EF2" w:rsidRPr="00DD7DB9" w:rsidRDefault="00860EF2" w:rsidP="00151742">
            <w:pPr>
              <w:spacing w:line="0" w:lineRule="atLeast"/>
              <w:jc w:val="center"/>
              <w:rPr>
                <w:rFonts w:ascii="Times New Roman" w:hAnsi="Times New Roman"/>
                <w:bCs/>
                <w:color w:val="auto"/>
                <w:sz w:val="24"/>
                <w:szCs w:val="24"/>
              </w:rPr>
            </w:pPr>
            <w:r w:rsidRPr="00DD7DB9">
              <w:rPr>
                <w:rFonts w:ascii="Times New Roman" w:hAnsi="Times New Roman"/>
                <w:bCs/>
                <w:color w:val="auto"/>
                <w:sz w:val="24"/>
                <w:szCs w:val="24"/>
                <w:lang w:val="fr"/>
              </w:rPr>
              <w:t>unité</w:t>
            </w:r>
          </w:p>
        </w:tc>
        <w:tc>
          <w:tcPr>
            <w:tcW w:w="1260" w:type="dxa"/>
            <w:shd w:val="clear" w:color="auto" w:fill="auto"/>
            <w:vAlign w:val="center"/>
          </w:tcPr>
          <w:p w14:paraId="1D7AD37D" w14:textId="77777777" w:rsidR="00860EF2" w:rsidRPr="00DD7DB9" w:rsidRDefault="00860EF2" w:rsidP="00151742">
            <w:pPr>
              <w:spacing w:line="0" w:lineRule="atLeast"/>
              <w:ind w:right="86"/>
              <w:jc w:val="center"/>
              <w:rPr>
                <w:rFonts w:ascii="Times New Roman" w:eastAsia="Arial" w:hAnsi="Times New Roman"/>
                <w:bCs/>
                <w:color w:val="auto"/>
                <w:sz w:val="24"/>
                <w:szCs w:val="24"/>
              </w:rPr>
            </w:pPr>
            <w:r w:rsidRPr="00DD7DB9">
              <w:rPr>
                <w:rFonts w:ascii="Times New Roman" w:hAnsi="Times New Roman"/>
                <w:bCs/>
                <w:color w:val="auto"/>
                <w:sz w:val="24"/>
                <w:szCs w:val="24"/>
                <w:lang w:val="fr"/>
              </w:rPr>
              <w:t>Prix unitaire en USD</w:t>
            </w:r>
          </w:p>
        </w:tc>
        <w:tc>
          <w:tcPr>
            <w:tcW w:w="1276" w:type="dxa"/>
            <w:shd w:val="clear" w:color="auto" w:fill="auto"/>
            <w:vAlign w:val="center"/>
          </w:tcPr>
          <w:p w14:paraId="0C1035E2" w14:textId="77777777" w:rsidR="00860EF2" w:rsidRPr="00DD7DB9" w:rsidRDefault="00860EF2" w:rsidP="00151742">
            <w:pPr>
              <w:spacing w:line="0" w:lineRule="atLeast"/>
              <w:jc w:val="center"/>
              <w:rPr>
                <w:rFonts w:ascii="Times New Roman" w:eastAsia="Arial" w:hAnsi="Times New Roman"/>
                <w:bCs/>
                <w:color w:val="auto"/>
                <w:sz w:val="24"/>
                <w:szCs w:val="24"/>
              </w:rPr>
            </w:pPr>
            <w:r w:rsidRPr="00DD7DB9">
              <w:rPr>
                <w:rFonts w:ascii="Times New Roman" w:hAnsi="Times New Roman"/>
                <w:bCs/>
                <w:color w:val="auto"/>
                <w:sz w:val="24"/>
                <w:szCs w:val="24"/>
                <w:lang w:val="fr"/>
              </w:rPr>
              <w:t>Montant en USD</w:t>
            </w:r>
          </w:p>
        </w:tc>
      </w:tr>
      <w:tr w:rsidR="00860EF2" w:rsidRPr="00DD7DB9" w14:paraId="41110AEF" w14:textId="77777777" w:rsidTr="00800320">
        <w:trPr>
          <w:trHeight w:val="20"/>
        </w:trPr>
        <w:tc>
          <w:tcPr>
            <w:tcW w:w="848" w:type="dxa"/>
            <w:shd w:val="clear" w:color="auto" w:fill="auto"/>
            <w:vAlign w:val="bottom"/>
          </w:tcPr>
          <w:p w14:paraId="616DF26A" w14:textId="3242FEB4" w:rsidR="00860EF2" w:rsidRPr="00DD7DB9" w:rsidRDefault="00800320" w:rsidP="0036535A">
            <w:pPr>
              <w:spacing w:line="0" w:lineRule="atLeast"/>
              <w:jc w:val="center"/>
              <w:rPr>
                <w:rFonts w:ascii="Times New Roman" w:eastAsia="Arial" w:hAnsi="Times New Roman"/>
                <w:bCs/>
                <w:color w:val="auto"/>
                <w:sz w:val="24"/>
                <w:szCs w:val="24"/>
              </w:rPr>
            </w:pPr>
            <w:r>
              <w:rPr>
                <w:rFonts w:ascii="Times New Roman" w:hAnsi="Times New Roman"/>
                <w:bCs/>
                <w:color w:val="auto"/>
                <w:sz w:val="24"/>
                <w:szCs w:val="24"/>
                <w:lang w:val="fr"/>
              </w:rPr>
              <w:t>x</w:t>
            </w:r>
            <w:r w:rsidR="00860EF2" w:rsidRPr="00DD7DB9">
              <w:rPr>
                <w:rFonts w:ascii="Times New Roman" w:hAnsi="Times New Roman"/>
                <w:bCs/>
                <w:color w:val="auto"/>
                <w:sz w:val="24"/>
                <w:szCs w:val="24"/>
                <w:lang w:val="fr"/>
              </w:rPr>
              <w:t>x</w:t>
            </w:r>
          </w:p>
        </w:tc>
        <w:tc>
          <w:tcPr>
            <w:tcW w:w="807" w:type="dxa"/>
            <w:shd w:val="clear" w:color="auto" w:fill="auto"/>
            <w:vAlign w:val="bottom"/>
          </w:tcPr>
          <w:p w14:paraId="51F9C79D" w14:textId="50FE9298" w:rsidR="00860EF2" w:rsidRPr="00DD7DB9" w:rsidRDefault="00800320" w:rsidP="0036535A">
            <w:pPr>
              <w:spacing w:line="0" w:lineRule="atLeast"/>
              <w:jc w:val="center"/>
              <w:rPr>
                <w:rFonts w:ascii="Times New Roman" w:eastAsia="Arial" w:hAnsi="Times New Roman"/>
                <w:bCs/>
                <w:color w:val="auto"/>
                <w:sz w:val="24"/>
                <w:szCs w:val="24"/>
              </w:rPr>
            </w:pPr>
            <w:r>
              <w:rPr>
                <w:rFonts w:ascii="Times New Roman" w:hAnsi="Times New Roman"/>
                <w:bCs/>
                <w:color w:val="auto"/>
                <w:sz w:val="24"/>
                <w:szCs w:val="24"/>
                <w:lang w:val="fr"/>
              </w:rPr>
              <w:t>x</w:t>
            </w:r>
            <w:r w:rsidR="00860EF2" w:rsidRPr="00DD7DB9">
              <w:rPr>
                <w:rFonts w:ascii="Times New Roman" w:hAnsi="Times New Roman"/>
                <w:bCs/>
                <w:color w:val="auto"/>
                <w:sz w:val="24"/>
                <w:szCs w:val="24"/>
                <w:lang w:val="fr"/>
              </w:rPr>
              <w:t>x</w:t>
            </w:r>
          </w:p>
        </w:tc>
        <w:tc>
          <w:tcPr>
            <w:tcW w:w="1620" w:type="dxa"/>
            <w:shd w:val="clear" w:color="auto" w:fill="auto"/>
            <w:vAlign w:val="bottom"/>
          </w:tcPr>
          <w:p w14:paraId="766BBC95" w14:textId="3B06B3CD" w:rsidR="00860EF2" w:rsidRPr="00DD7DB9" w:rsidRDefault="00800320" w:rsidP="0036535A">
            <w:pPr>
              <w:spacing w:line="0" w:lineRule="atLeast"/>
              <w:ind w:left="160"/>
              <w:jc w:val="center"/>
              <w:rPr>
                <w:rFonts w:ascii="Times New Roman" w:eastAsia="Arial" w:hAnsi="Times New Roman"/>
                <w:bCs/>
                <w:color w:val="auto"/>
                <w:w w:val="94"/>
                <w:sz w:val="24"/>
                <w:szCs w:val="24"/>
              </w:rPr>
            </w:pPr>
            <w:r>
              <w:rPr>
                <w:rFonts w:ascii="Times New Roman" w:hAnsi="Times New Roman"/>
                <w:bCs/>
                <w:color w:val="auto"/>
                <w:w w:val="94"/>
                <w:sz w:val="24"/>
                <w:szCs w:val="24"/>
                <w:lang w:val="fr"/>
              </w:rPr>
              <w:t>x</w:t>
            </w:r>
            <w:r w:rsidR="00860EF2" w:rsidRPr="00DD7DB9">
              <w:rPr>
                <w:rFonts w:ascii="Times New Roman" w:hAnsi="Times New Roman"/>
                <w:bCs/>
                <w:color w:val="auto"/>
                <w:w w:val="94"/>
                <w:sz w:val="24"/>
                <w:szCs w:val="24"/>
                <w:lang w:val="fr"/>
              </w:rPr>
              <w:t>x</w:t>
            </w:r>
          </w:p>
        </w:tc>
        <w:tc>
          <w:tcPr>
            <w:tcW w:w="1260" w:type="dxa"/>
            <w:shd w:val="clear" w:color="auto" w:fill="auto"/>
            <w:vAlign w:val="bottom"/>
          </w:tcPr>
          <w:p w14:paraId="1E2E8536" w14:textId="45EBE74D" w:rsidR="00860EF2" w:rsidRPr="00DD7DB9" w:rsidRDefault="00800320" w:rsidP="0036535A">
            <w:pPr>
              <w:spacing w:line="0" w:lineRule="atLeast"/>
              <w:ind w:left="260"/>
              <w:jc w:val="center"/>
              <w:rPr>
                <w:rFonts w:ascii="Times New Roman" w:eastAsia="Arial" w:hAnsi="Times New Roman"/>
                <w:bCs/>
                <w:color w:val="auto"/>
                <w:w w:val="89"/>
                <w:sz w:val="24"/>
                <w:szCs w:val="24"/>
              </w:rPr>
            </w:pPr>
            <w:r>
              <w:rPr>
                <w:rFonts w:ascii="Times New Roman" w:hAnsi="Times New Roman"/>
                <w:bCs/>
                <w:color w:val="auto"/>
                <w:w w:val="89"/>
                <w:sz w:val="24"/>
                <w:szCs w:val="24"/>
                <w:lang w:val="fr"/>
              </w:rPr>
              <w:t>x</w:t>
            </w:r>
            <w:r w:rsidR="00860EF2" w:rsidRPr="00DD7DB9">
              <w:rPr>
                <w:rFonts w:ascii="Times New Roman" w:hAnsi="Times New Roman"/>
                <w:bCs/>
                <w:color w:val="auto"/>
                <w:w w:val="89"/>
                <w:sz w:val="24"/>
                <w:szCs w:val="24"/>
                <w:lang w:val="fr"/>
              </w:rPr>
              <w:t>x</w:t>
            </w:r>
          </w:p>
        </w:tc>
        <w:tc>
          <w:tcPr>
            <w:tcW w:w="1080" w:type="dxa"/>
            <w:shd w:val="clear" w:color="auto" w:fill="auto"/>
            <w:vAlign w:val="bottom"/>
          </w:tcPr>
          <w:p w14:paraId="79B91D70" w14:textId="1B8E11E6" w:rsidR="00860EF2" w:rsidRPr="00DD7DB9" w:rsidRDefault="00800320" w:rsidP="0036535A">
            <w:pPr>
              <w:spacing w:line="0" w:lineRule="atLeast"/>
              <w:jc w:val="center"/>
              <w:rPr>
                <w:rFonts w:ascii="Times New Roman" w:hAnsi="Times New Roman"/>
                <w:bCs/>
                <w:color w:val="auto"/>
                <w:sz w:val="24"/>
                <w:szCs w:val="24"/>
              </w:rPr>
            </w:pPr>
            <w:r>
              <w:rPr>
                <w:rFonts w:ascii="Times New Roman" w:hAnsi="Times New Roman"/>
                <w:bCs/>
                <w:color w:val="auto"/>
                <w:sz w:val="24"/>
                <w:szCs w:val="24"/>
                <w:lang w:val="fr"/>
              </w:rPr>
              <w:t>x</w:t>
            </w:r>
            <w:r w:rsidR="00860EF2" w:rsidRPr="00DD7DB9">
              <w:rPr>
                <w:rFonts w:ascii="Times New Roman" w:hAnsi="Times New Roman"/>
                <w:bCs/>
                <w:color w:val="auto"/>
                <w:sz w:val="24"/>
                <w:szCs w:val="24"/>
                <w:lang w:val="fr"/>
              </w:rPr>
              <w:t>x</w:t>
            </w:r>
          </w:p>
        </w:tc>
        <w:tc>
          <w:tcPr>
            <w:tcW w:w="810" w:type="dxa"/>
            <w:shd w:val="clear" w:color="auto" w:fill="auto"/>
            <w:vAlign w:val="bottom"/>
          </w:tcPr>
          <w:p w14:paraId="4DAB5410" w14:textId="26EDC7A4" w:rsidR="00860EF2" w:rsidRPr="00DD7DB9" w:rsidRDefault="00800320" w:rsidP="0036535A">
            <w:pPr>
              <w:spacing w:line="0" w:lineRule="atLeast"/>
              <w:jc w:val="center"/>
              <w:rPr>
                <w:rFonts w:ascii="Times New Roman" w:hAnsi="Times New Roman"/>
                <w:bCs/>
                <w:color w:val="auto"/>
                <w:sz w:val="24"/>
                <w:szCs w:val="24"/>
              </w:rPr>
            </w:pPr>
            <w:r>
              <w:rPr>
                <w:rFonts w:ascii="Times New Roman" w:hAnsi="Times New Roman"/>
                <w:bCs/>
                <w:color w:val="auto"/>
                <w:sz w:val="24"/>
                <w:szCs w:val="24"/>
                <w:lang w:val="fr"/>
              </w:rPr>
              <w:t>x</w:t>
            </w:r>
            <w:r w:rsidR="00860EF2" w:rsidRPr="00DD7DB9">
              <w:rPr>
                <w:rFonts w:ascii="Times New Roman" w:hAnsi="Times New Roman"/>
                <w:bCs/>
                <w:color w:val="auto"/>
                <w:sz w:val="24"/>
                <w:szCs w:val="24"/>
                <w:lang w:val="fr"/>
              </w:rPr>
              <w:t>x</w:t>
            </w:r>
          </w:p>
        </w:tc>
        <w:tc>
          <w:tcPr>
            <w:tcW w:w="1260" w:type="dxa"/>
            <w:shd w:val="clear" w:color="auto" w:fill="auto"/>
            <w:vAlign w:val="bottom"/>
          </w:tcPr>
          <w:p w14:paraId="40C4C5C0" w14:textId="77C89266" w:rsidR="00860EF2" w:rsidRPr="00DD7DB9" w:rsidRDefault="00800320" w:rsidP="0036535A">
            <w:pPr>
              <w:spacing w:line="0" w:lineRule="atLeast"/>
              <w:jc w:val="center"/>
              <w:rPr>
                <w:rFonts w:ascii="Times New Roman" w:hAnsi="Times New Roman"/>
                <w:bCs/>
                <w:color w:val="auto"/>
                <w:sz w:val="24"/>
                <w:szCs w:val="24"/>
              </w:rPr>
            </w:pPr>
            <w:r>
              <w:rPr>
                <w:rFonts w:ascii="Times New Roman" w:hAnsi="Times New Roman"/>
                <w:bCs/>
                <w:color w:val="auto"/>
                <w:sz w:val="24"/>
                <w:szCs w:val="24"/>
                <w:lang w:val="fr"/>
              </w:rPr>
              <w:t>x</w:t>
            </w:r>
            <w:r w:rsidR="00860EF2" w:rsidRPr="00DD7DB9">
              <w:rPr>
                <w:rFonts w:ascii="Times New Roman" w:hAnsi="Times New Roman"/>
                <w:bCs/>
                <w:color w:val="auto"/>
                <w:sz w:val="24"/>
                <w:szCs w:val="24"/>
                <w:lang w:val="fr"/>
              </w:rPr>
              <w:t>x</w:t>
            </w:r>
          </w:p>
        </w:tc>
        <w:tc>
          <w:tcPr>
            <w:tcW w:w="1276" w:type="dxa"/>
            <w:shd w:val="clear" w:color="auto" w:fill="auto"/>
            <w:vAlign w:val="bottom"/>
          </w:tcPr>
          <w:p w14:paraId="57E32BB8" w14:textId="34C2C4CC" w:rsidR="00860EF2" w:rsidRPr="00DD7DB9" w:rsidRDefault="00800320" w:rsidP="0036535A">
            <w:pPr>
              <w:spacing w:line="0" w:lineRule="atLeast"/>
              <w:jc w:val="center"/>
              <w:rPr>
                <w:rFonts w:ascii="Times New Roman" w:hAnsi="Times New Roman"/>
                <w:bCs/>
                <w:color w:val="auto"/>
                <w:sz w:val="24"/>
                <w:szCs w:val="24"/>
              </w:rPr>
            </w:pPr>
            <w:r>
              <w:rPr>
                <w:rFonts w:ascii="Times New Roman" w:hAnsi="Times New Roman"/>
                <w:bCs/>
                <w:color w:val="auto"/>
                <w:sz w:val="24"/>
                <w:szCs w:val="24"/>
                <w:lang w:val="fr"/>
              </w:rPr>
              <w:t>x</w:t>
            </w:r>
            <w:r w:rsidR="00860EF2" w:rsidRPr="00DD7DB9">
              <w:rPr>
                <w:rFonts w:ascii="Times New Roman" w:hAnsi="Times New Roman"/>
                <w:bCs/>
                <w:color w:val="auto"/>
                <w:sz w:val="24"/>
                <w:szCs w:val="24"/>
                <w:lang w:val="fr"/>
              </w:rPr>
              <w:t>x</w:t>
            </w:r>
          </w:p>
        </w:tc>
      </w:tr>
      <w:tr w:rsidR="00860EF2" w:rsidRPr="00DD7DB9" w14:paraId="08D4CB82" w14:textId="77777777" w:rsidTr="00800320">
        <w:trPr>
          <w:trHeight w:val="20"/>
        </w:trPr>
        <w:tc>
          <w:tcPr>
            <w:tcW w:w="848" w:type="dxa"/>
            <w:shd w:val="clear" w:color="auto" w:fill="auto"/>
            <w:vAlign w:val="bottom"/>
          </w:tcPr>
          <w:p w14:paraId="45DD4B8A" w14:textId="77777777" w:rsidR="00860EF2" w:rsidRPr="00DD7DB9" w:rsidRDefault="00860EF2" w:rsidP="0036535A">
            <w:pPr>
              <w:spacing w:line="0" w:lineRule="atLeast"/>
              <w:rPr>
                <w:rFonts w:ascii="Times New Roman" w:hAnsi="Times New Roman"/>
                <w:bCs/>
                <w:color w:val="auto"/>
                <w:sz w:val="24"/>
                <w:szCs w:val="24"/>
              </w:rPr>
            </w:pPr>
          </w:p>
        </w:tc>
        <w:tc>
          <w:tcPr>
            <w:tcW w:w="807" w:type="dxa"/>
            <w:shd w:val="clear" w:color="auto" w:fill="auto"/>
            <w:vAlign w:val="bottom"/>
          </w:tcPr>
          <w:p w14:paraId="55A7C95E" w14:textId="77777777" w:rsidR="00860EF2" w:rsidRPr="00DD7DB9" w:rsidRDefault="00860EF2" w:rsidP="0036535A">
            <w:pPr>
              <w:spacing w:line="0" w:lineRule="atLeast"/>
              <w:rPr>
                <w:rFonts w:ascii="Times New Roman" w:hAnsi="Times New Roman"/>
                <w:bCs/>
                <w:color w:val="auto"/>
                <w:sz w:val="24"/>
                <w:szCs w:val="24"/>
              </w:rPr>
            </w:pPr>
          </w:p>
        </w:tc>
        <w:tc>
          <w:tcPr>
            <w:tcW w:w="2880" w:type="dxa"/>
            <w:gridSpan w:val="2"/>
            <w:shd w:val="clear" w:color="auto" w:fill="auto"/>
            <w:vAlign w:val="bottom"/>
          </w:tcPr>
          <w:p w14:paraId="20E50BFE" w14:textId="77777777" w:rsidR="00860EF2" w:rsidRPr="00DD7DB9" w:rsidRDefault="00860EF2" w:rsidP="0036535A">
            <w:pPr>
              <w:spacing w:line="0" w:lineRule="atLeast"/>
              <w:ind w:left="160"/>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Frais de traitement x% = xx</w:t>
            </w:r>
          </w:p>
        </w:tc>
        <w:tc>
          <w:tcPr>
            <w:tcW w:w="1080" w:type="dxa"/>
            <w:shd w:val="clear" w:color="auto" w:fill="auto"/>
            <w:vAlign w:val="bottom"/>
          </w:tcPr>
          <w:p w14:paraId="0E09D7E2" w14:textId="77777777" w:rsidR="00860EF2" w:rsidRPr="00DD7DB9" w:rsidRDefault="00860EF2" w:rsidP="0036535A">
            <w:pPr>
              <w:spacing w:line="0" w:lineRule="atLeast"/>
              <w:jc w:val="right"/>
              <w:rPr>
                <w:rFonts w:ascii="Times New Roman" w:eastAsia="Arial" w:hAnsi="Times New Roman"/>
                <w:bCs/>
                <w:color w:val="auto"/>
                <w:sz w:val="24"/>
                <w:szCs w:val="24"/>
                <w:lang w:val="fr-FR"/>
              </w:rPr>
            </w:pPr>
          </w:p>
        </w:tc>
        <w:tc>
          <w:tcPr>
            <w:tcW w:w="810" w:type="dxa"/>
            <w:shd w:val="clear" w:color="auto" w:fill="auto"/>
            <w:vAlign w:val="bottom"/>
          </w:tcPr>
          <w:p w14:paraId="2AABACF4" w14:textId="77777777" w:rsidR="00860EF2" w:rsidRPr="00DD7DB9" w:rsidRDefault="00860EF2" w:rsidP="0036535A">
            <w:pPr>
              <w:spacing w:line="0" w:lineRule="atLeast"/>
              <w:ind w:left="60"/>
              <w:rPr>
                <w:rFonts w:ascii="Times New Roman" w:eastAsia="Arial" w:hAnsi="Times New Roman"/>
                <w:bCs/>
                <w:color w:val="auto"/>
                <w:sz w:val="24"/>
                <w:szCs w:val="24"/>
                <w:lang w:val="fr-FR"/>
              </w:rPr>
            </w:pPr>
          </w:p>
        </w:tc>
        <w:tc>
          <w:tcPr>
            <w:tcW w:w="1260" w:type="dxa"/>
            <w:shd w:val="clear" w:color="auto" w:fill="auto"/>
            <w:vAlign w:val="bottom"/>
          </w:tcPr>
          <w:p w14:paraId="1716DACB" w14:textId="77777777" w:rsidR="00860EF2" w:rsidRPr="00DD7DB9" w:rsidRDefault="00860EF2" w:rsidP="0036535A">
            <w:pPr>
              <w:spacing w:line="0" w:lineRule="atLeast"/>
              <w:ind w:right="460"/>
              <w:jc w:val="right"/>
              <w:rPr>
                <w:rFonts w:ascii="Times New Roman" w:eastAsia="Arial" w:hAnsi="Times New Roman"/>
                <w:bCs/>
                <w:color w:val="auto"/>
                <w:sz w:val="24"/>
                <w:szCs w:val="24"/>
                <w:lang w:val="fr-FR"/>
              </w:rPr>
            </w:pPr>
          </w:p>
        </w:tc>
        <w:tc>
          <w:tcPr>
            <w:tcW w:w="1276" w:type="dxa"/>
            <w:shd w:val="clear" w:color="auto" w:fill="auto"/>
            <w:vAlign w:val="bottom"/>
          </w:tcPr>
          <w:p w14:paraId="62D46287" w14:textId="77777777" w:rsidR="00860EF2" w:rsidRPr="00DD7DB9" w:rsidRDefault="00860EF2" w:rsidP="0036535A">
            <w:pPr>
              <w:spacing w:line="0" w:lineRule="atLeast"/>
              <w:jc w:val="right"/>
              <w:rPr>
                <w:rFonts w:ascii="Times New Roman" w:eastAsia="Arial" w:hAnsi="Times New Roman"/>
                <w:bCs/>
                <w:color w:val="auto"/>
                <w:sz w:val="24"/>
                <w:szCs w:val="24"/>
                <w:lang w:val="fr-FR"/>
              </w:rPr>
            </w:pPr>
          </w:p>
        </w:tc>
      </w:tr>
    </w:tbl>
    <w:p w14:paraId="668FF45E" w14:textId="77777777" w:rsidR="00860EF2" w:rsidRPr="00DD7DB9" w:rsidRDefault="00860EF2" w:rsidP="00860EF2">
      <w:pPr>
        <w:spacing w:line="138" w:lineRule="exact"/>
        <w:rPr>
          <w:rFonts w:ascii="Times New Roman" w:hAnsi="Times New Roman"/>
          <w:bCs/>
          <w:color w:val="auto"/>
          <w:sz w:val="24"/>
          <w:szCs w:val="24"/>
          <w:lang w:val="fr-FR"/>
        </w:rPr>
      </w:pPr>
    </w:p>
    <w:p w14:paraId="531AE378" w14:textId="77777777" w:rsidR="00860EF2" w:rsidRPr="00DD7DB9" w:rsidRDefault="00860EF2" w:rsidP="00860EF2">
      <w:pPr>
        <w:spacing w:line="134" w:lineRule="exact"/>
        <w:rPr>
          <w:rFonts w:ascii="Times New Roman" w:hAnsi="Times New Roman"/>
          <w:bCs/>
          <w:color w:val="auto"/>
          <w:sz w:val="24"/>
          <w:szCs w:val="24"/>
        </w:rPr>
      </w:pPr>
    </w:p>
    <w:tbl>
      <w:tblPr>
        <w:tblW w:w="0" w:type="auto"/>
        <w:tblInd w:w="140" w:type="dxa"/>
        <w:tblLayout w:type="fixed"/>
        <w:tblCellMar>
          <w:left w:w="0" w:type="dxa"/>
          <w:right w:w="0" w:type="dxa"/>
        </w:tblCellMar>
        <w:tblLook w:val="0000" w:firstRow="0" w:lastRow="0" w:firstColumn="0" w:lastColumn="0" w:noHBand="0" w:noVBand="0"/>
      </w:tblPr>
      <w:tblGrid>
        <w:gridCol w:w="6260"/>
        <w:gridCol w:w="4520"/>
      </w:tblGrid>
      <w:tr w:rsidR="00860EF2" w:rsidRPr="00DD7DB9" w14:paraId="73107751" w14:textId="77777777" w:rsidTr="0036535A">
        <w:trPr>
          <w:trHeight w:val="230"/>
        </w:trPr>
        <w:tc>
          <w:tcPr>
            <w:tcW w:w="6260" w:type="dxa"/>
            <w:shd w:val="clear" w:color="auto" w:fill="auto"/>
            <w:vAlign w:val="bottom"/>
          </w:tcPr>
          <w:p w14:paraId="49956229" w14:textId="22B25D41" w:rsidR="00860EF2" w:rsidRPr="00DD7DB9" w:rsidRDefault="00860EF2" w:rsidP="0036535A">
            <w:pPr>
              <w:spacing w:line="0" w:lineRule="atLeast"/>
              <w:rPr>
                <w:rFonts w:ascii="Times New Roman" w:eastAsia="Arial" w:hAnsi="Times New Roman"/>
                <w:bCs/>
                <w:color w:val="auto"/>
                <w:sz w:val="24"/>
                <w:szCs w:val="24"/>
              </w:rPr>
            </w:pPr>
            <w:r w:rsidRPr="00DD7DB9">
              <w:rPr>
                <w:rFonts w:ascii="Times New Roman" w:hAnsi="Times New Roman"/>
                <w:bCs/>
                <w:color w:val="auto"/>
                <w:sz w:val="24"/>
                <w:szCs w:val="24"/>
                <w:lang w:val="fr"/>
              </w:rPr>
              <w:t>Coût des fournitures</w:t>
            </w:r>
            <w:r w:rsidR="00800320">
              <w:rPr>
                <w:rFonts w:ascii="Times New Roman" w:hAnsi="Times New Roman"/>
                <w:bCs/>
                <w:color w:val="auto"/>
                <w:sz w:val="24"/>
                <w:szCs w:val="24"/>
                <w:lang w:val="fr"/>
              </w:rPr>
              <w:t xml:space="preserve"> : </w:t>
            </w:r>
            <w:r w:rsidR="00151742">
              <w:rPr>
                <w:rFonts w:ascii="Times New Roman" w:hAnsi="Times New Roman"/>
                <w:bCs/>
                <w:color w:val="auto"/>
                <w:sz w:val="24"/>
                <w:szCs w:val="24"/>
                <w:lang w:val="fr"/>
              </w:rPr>
              <w:t xml:space="preserve">                           </w:t>
            </w:r>
            <w:r w:rsidR="00800320">
              <w:rPr>
                <w:rFonts w:ascii="Times New Roman" w:hAnsi="Times New Roman"/>
                <w:bCs/>
                <w:color w:val="auto"/>
                <w:sz w:val="24"/>
                <w:szCs w:val="24"/>
                <w:lang w:val="fr"/>
              </w:rPr>
              <w:t>xx</w:t>
            </w:r>
          </w:p>
        </w:tc>
        <w:tc>
          <w:tcPr>
            <w:tcW w:w="4520" w:type="dxa"/>
            <w:shd w:val="clear" w:color="auto" w:fill="auto"/>
            <w:vAlign w:val="bottom"/>
          </w:tcPr>
          <w:p w14:paraId="02E3AA7F" w14:textId="5A55D1D0" w:rsidR="00860EF2" w:rsidRPr="00DD7DB9" w:rsidRDefault="00860EF2" w:rsidP="0036535A">
            <w:pPr>
              <w:spacing w:line="0" w:lineRule="atLeast"/>
              <w:jc w:val="center"/>
              <w:rPr>
                <w:rFonts w:ascii="Times New Roman" w:eastAsia="Arial" w:hAnsi="Times New Roman"/>
                <w:bCs/>
                <w:color w:val="auto"/>
                <w:sz w:val="24"/>
                <w:szCs w:val="24"/>
              </w:rPr>
            </w:pPr>
          </w:p>
        </w:tc>
      </w:tr>
      <w:tr w:rsidR="00860EF2" w:rsidRPr="00151742" w14:paraId="4A745ECD" w14:textId="77777777" w:rsidTr="0036535A">
        <w:trPr>
          <w:trHeight w:val="480"/>
        </w:trPr>
        <w:tc>
          <w:tcPr>
            <w:tcW w:w="6260" w:type="dxa"/>
            <w:shd w:val="clear" w:color="auto" w:fill="auto"/>
            <w:vAlign w:val="bottom"/>
          </w:tcPr>
          <w:p w14:paraId="59BE4C92" w14:textId="1B289E43" w:rsidR="00860EF2" w:rsidRPr="00800320" w:rsidRDefault="00860EF2" w:rsidP="0036535A">
            <w:pPr>
              <w:spacing w:line="0" w:lineRule="atLeast"/>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Fret, assurance et inspection</w:t>
            </w:r>
            <w:r w:rsidR="00800320">
              <w:rPr>
                <w:rFonts w:ascii="Times New Roman" w:hAnsi="Times New Roman"/>
                <w:bCs/>
                <w:color w:val="auto"/>
                <w:sz w:val="24"/>
                <w:szCs w:val="24"/>
                <w:lang w:val="fr"/>
              </w:rPr>
              <w:t xml:space="preserve"> : </w:t>
            </w:r>
            <w:r w:rsidR="00151742">
              <w:rPr>
                <w:rFonts w:ascii="Times New Roman" w:hAnsi="Times New Roman"/>
                <w:bCs/>
                <w:color w:val="auto"/>
                <w:sz w:val="24"/>
                <w:szCs w:val="24"/>
                <w:lang w:val="fr"/>
              </w:rPr>
              <w:t xml:space="preserve">              </w:t>
            </w:r>
            <w:r w:rsidR="00800320">
              <w:rPr>
                <w:rFonts w:ascii="Times New Roman" w:hAnsi="Times New Roman"/>
                <w:bCs/>
                <w:color w:val="auto"/>
                <w:sz w:val="24"/>
                <w:szCs w:val="24"/>
                <w:lang w:val="fr"/>
              </w:rPr>
              <w:t>xx</w:t>
            </w:r>
          </w:p>
        </w:tc>
        <w:tc>
          <w:tcPr>
            <w:tcW w:w="4520" w:type="dxa"/>
            <w:shd w:val="clear" w:color="auto" w:fill="auto"/>
            <w:vAlign w:val="bottom"/>
          </w:tcPr>
          <w:p w14:paraId="748C6E67" w14:textId="01F5C75F" w:rsidR="00860EF2" w:rsidRPr="00151742" w:rsidRDefault="00860EF2" w:rsidP="0036535A">
            <w:pPr>
              <w:spacing w:line="0" w:lineRule="atLeast"/>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 xml:space="preserve">                                                                                 </w:t>
            </w:r>
          </w:p>
        </w:tc>
      </w:tr>
      <w:tr w:rsidR="00860EF2" w:rsidRPr="00DD7DB9" w14:paraId="43C3ED67" w14:textId="77777777" w:rsidTr="0036535A">
        <w:trPr>
          <w:trHeight w:val="240"/>
        </w:trPr>
        <w:tc>
          <w:tcPr>
            <w:tcW w:w="6260" w:type="dxa"/>
            <w:shd w:val="clear" w:color="auto" w:fill="auto"/>
            <w:vAlign w:val="bottom"/>
          </w:tcPr>
          <w:p w14:paraId="6D65C233" w14:textId="4A72385A" w:rsidR="00860EF2" w:rsidRPr="00DD7DB9" w:rsidRDefault="00860EF2" w:rsidP="0036535A">
            <w:pPr>
              <w:spacing w:line="0" w:lineRule="atLeast"/>
              <w:rPr>
                <w:rFonts w:ascii="Times New Roman" w:eastAsia="Arial" w:hAnsi="Times New Roman"/>
                <w:bCs/>
                <w:color w:val="auto"/>
                <w:sz w:val="24"/>
                <w:szCs w:val="24"/>
              </w:rPr>
            </w:pPr>
            <w:r w:rsidRPr="00DD7DB9">
              <w:rPr>
                <w:rFonts w:ascii="Times New Roman" w:hAnsi="Times New Roman"/>
                <w:bCs/>
                <w:color w:val="auto"/>
                <w:sz w:val="24"/>
                <w:szCs w:val="24"/>
                <w:lang w:val="fr"/>
              </w:rPr>
              <w:t>Frais de traitement</w:t>
            </w:r>
            <w:r w:rsidR="00800320">
              <w:rPr>
                <w:rFonts w:ascii="Times New Roman" w:hAnsi="Times New Roman"/>
                <w:bCs/>
                <w:color w:val="auto"/>
                <w:sz w:val="24"/>
                <w:szCs w:val="24"/>
                <w:lang w:val="fr"/>
              </w:rPr>
              <w:t xml:space="preserve"> : </w:t>
            </w:r>
            <w:r w:rsidR="00151742">
              <w:rPr>
                <w:rFonts w:ascii="Times New Roman" w:hAnsi="Times New Roman"/>
                <w:bCs/>
                <w:color w:val="auto"/>
                <w:sz w:val="24"/>
                <w:szCs w:val="24"/>
                <w:lang w:val="fr"/>
              </w:rPr>
              <w:t xml:space="preserve">                             </w:t>
            </w:r>
            <w:r w:rsidR="00800320">
              <w:rPr>
                <w:rFonts w:ascii="Times New Roman" w:hAnsi="Times New Roman"/>
                <w:bCs/>
                <w:color w:val="auto"/>
                <w:sz w:val="24"/>
                <w:szCs w:val="24"/>
                <w:lang w:val="fr"/>
              </w:rPr>
              <w:t>xx</w:t>
            </w:r>
          </w:p>
        </w:tc>
        <w:tc>
          <w:tcPr>
            <w:tcW w:w="4520" w:type="dxa"/>
            <w:shd w:val="clear" w:color="auto" w:fill="auto"/>
            <w:vAlign w:val="bottom"/>
          </w:tcPr>
          <w:p w14:paraId="73D815A9" w14:textId="2DB98749" w:rsidR="00860EF2" w:rsidRPr="00DD7DB9" w:rsidRDefault="00860EF2" w:rsidP="0036535A">
            <w:pPr>
              <w:spacing w:line="0" w:lineRule="atLeast"/>
              <w:jc w:val="center"/>
              <w:rPr>
                <w:rFonts w:ascii="Times New Roman" w:eastAsia="Arial" w:hAnsi="Times New Roman"/>
                <w:bCs/>
                <w:color w:val="auto"/>
                <w:sz w:val="24"/>
                <w:szCs w:val="24"/>
              </w:rPr>
            </w:pPr>
            <w:r w:rsidRPr="00DD7DB9">
              <w:rPr>
                <w:rFonts w:ascii="Times New Roman" w:hAnsi="Times New Roman"/>
                <w:bCs/>
                <w:color w:val="auto"/>
                <w:sz w:val="24"/>
                <w:szCs w:val="24"/>
                <w:lang w:val="fr"/>
              </w:rPr>
              <w:t xml:space="preserve">                                                                            </w:t>
            </w:r>
          </w:p>
        </w:tc>
      </w:tr>
    </w:tbl>
    <w:p w14:paraId="4E776FBE" w14:textId="7A5F478A" w:rsidR="00860EF2" w:rsidRPr="00DD7DB9" w:rsidRDefault="00860EF2" w:rsidP="00860EF2">
      <w:pPr>
        <w:spacing w:line="0" w:lineRule="atLeast"/>
        <w:ind w:firstLine="140"/>
        <w:rPr>
          <w:rFonts w:ascii="Times New Roman" w:eastAsia="Arial" w:hAnsi="Times New Roman"/>
          <w:bCs/>
          <w:color w:val="auto"/>
          <w:sz w:val="24"/>
          <w:szCs w:val="24"/>
        </w:rPr>
      </w:pPr>
      <w:r w:rsidRPr="00DD7DB9">
        <w:rPr>
          <w:rFonts w:ascii="Times New Roman" w:hAnsi="Times New Roman"/>
          <w:bCs/>
          <w:color w:val="auto"/>
          <w:sz w:val="24"/>
          <w:szCs w:val="24"/>
          <w:lang w:val="fr"/>
        </w:rPr>
        <w:t>_____________________________________________________________________</w:t>
      </w:r>
    </w:p>
    <w:p w14:paraId="5706B85E" w14:textId="46B7FB18" w:rsidR="00860EF2" w:rsidRPr="00DD7DB9" w:rsidRDefault="00860EF2" w:rsidP="00860EF2">
      <w:pPr>
        <w:spacing w:line="0" w:lineRule="atLeast"/>
        <w:ind w:left="140"/>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Total des coûts estimatifs</w:t>
      </w:r>
      <w:r w:rsidR="00151742">
        <w:rPr>
          <w:rFonts w:ascii="Times New Roman" w:hAnsi="Times New Roman"/>
          <w:bCs/>
          <w:color w:val="auto"/>
          <w:sz w:val="24"/>
          <w:szCs w:val="24"/>
          <w:lang w:val="fr"/>
        </w:rPr>
        <w:t xml:space="preserve"> :                  </w:t>
      </w:r>
      <w:r w:rsidRPr="00DD7DB9">
        <w:rPr>
          <w:rFonts w:ascii="Times New Roman" w:hAnsi="Times New Roman"/>
          <w:bCs/>
          <w:color w:val="auto"/>
          <w:sz w:val="24"/>
          <w:szCs w:val="24"/>
          <w:lang w:val="fr"/>
        </w:rPr>
        <w:t xml:space="preserve"> xx</w:t>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p>
    <w:p w14:paraId="37DBE104" w14:textId="487CCF93" w:rsidR="00860EF2" w:rsidRPr="00DD7DB9" w:rsidRDefault="00151742" w:rsidP="00860EF2">
      <w:pPr>
        <w:spacing w:line="0" w:lineRule="atLeast"/>
        <w:ind w:firstLine="140"/>
        <w:rPr>
          <w:rFonts w:ascii="Times New Roman" w:eastAsia="Arial" w:hAnsi="Times New Roman"/>
          <w:bCs/>
          <w:color w:val="auto"/>
          <w:sz w:val="24"/>
          <w:szCs w:val="24"/>
          <w:lang w:val="fr-FR"/>
        </w:rPr>
      </w:pPr>
      <w:r>
        <w:rPr>
          <w:rFonts w:ascii="Times New Roman" w:eastAsia="Arial" w:hAnsi="Times New Roman"/>
          <w:bCs/>
          <w:color w:val="auto"/>
          <w:sz w:val="24"/>
          <w:szCs w:val="24"/>
          <w:lang w:val="fr-FR"/>
        </w:rPr>
        <w:t xml:space="preserve">            </w:t>
      </w:r>
    </w:p>
    <w:p w14:paraId="09541B64" w14:textId="76CD1F94" w:rsidR="00860EF2" w:rsidRPr="00DD7DB9" w:rsidRDefault="00151742" w:rsidP="00860EF2">
      <w:pPr>
        <w:spacing w:line="0" w:lineRule="atLeast"/>
        <w:ind w:firstLine="140"/>
        <w:rPr>
          <w:rFonts w:ascii="Times New Roman" w:eastAsia="Arial" w:hAnsi="Times New Roman"/>
          <w:bCs/>
          <w:color w:val="auto"/>
          <w:sz w:val="24"/>
          <w:szCs w:val="24"/>
          <w:lang w:val="fr-FR"/>
        </w:rPr>
      </w:pPr>
      <w:r>
        <w:rPr>
          <w:rFonts w:ascii="Times New Roman" w:hAnsi="Times New Roman"/>
          <w:bCs/>
          <w:color w:val="auto"/>
          <w:sz w:val="24"/>
          <w:szCs w:val="24"/>
          <w:lang w:val="fr"/>
        </w:rPr>
        <w:t xml:space="preserve">Sommes Provisionnelles pour les Contingences : </w:t>
      </w:r>
      <w:r w:rsidR="00860EF2" w:rsidRPr="00DD7DB9">
        <w:rPr>
          <w:rFonts w:ascii="Times New Roman" w:hAnsi="Times New Roman"/>
          <w:bCs/>
          <w:color w:val="auto"/>
          <w:sz w:val="24"/>
          <w:szCs w:val="24"/>
          <w:lang w:val="fr"/>
        </w:rPr>
        <w:t xml:space="preserve"> xx</w:t>
      </w:r>
      <w:r w:rsidR="00860EF2" w:rsidRPr="00DD7DB9">
        <w:rPr>
          <w:rFonts w:ascii="Times New Roman" w:hAnsi="Times New Roman"/>
          <w:bCs/>
          <w:color w:val="auto"/>
          <w:sz w:val="24"/>
          <w:szCs w:val="24"/>
          <w:lang w:val="fr"/>
        </w:rPr>
        <w:tab/>
      </w:r>
      <w:r w:rsidR="00860EF2" w:rsidRPr="00DD7DB9">
        <w:rPr>
          <w:rFonts w:ascii="Times New Roman" w:hAnsi="Times New Roman"/>
          <w:bCs/>
          <w:color w:val="auto"/>
          <w:sz w:val="24"/>
          <w:szCs w:val="24"/>
          <w:lang w:val="fr"/>
        </w:rPr>
        <w:tab/>
      </w:r>
      <w:r w:rsidR="00860EF2" w:rsidRPr="00DD7DB9">
        <w:rPr>
          <w:rFonts w:ascii="Times New Roman" w:hAnsi="Times New Roman"/>
          <w:bCs/>
          <w:color w:val="auto"/>
          <w:sz w:val="24"/>
          <w:szCs w:val="24"/>
          <w:lang w:val="fr"/>
        </w:rPr>
        <w:tab/>
      </w:r>
      <w:r w:rsidR="00860EF2" w:rsidRPr="00DD7DB9">
        <w:rPr>
          <w:rFonts w:ascii="Times New Roman" w:hAnsi="Times New Roman"/>
          <w:bCs/>
          <w:color w:val="auto"/>
          <w:sz w:val="24"/>
          <w:szCs w:val="24"/>
          <w:lang w:val="fr"/>
        </w:rPr>
        <w:tab/>
      </w:r>
      <w:r w:rsidR="00860EF2" w:rsidRPr="00DD7DB9">
        <w:rPr>
          <w:rFonts w:ascii="Times New Roman" w:hAnsi="Times New Roman"/>
          <w:bCs/>
          <w:color w:val="auto"/>
          <w:sz w:val="24"/>
          <w:szCs w:val="24"/>
          <w:lang w:val="fr"/>
        </w:rPr>
        <w:tab/>
      </w:r>
      <w:r w:rsidR="00860EF2" w:rsidRPr="00DD7DB9">
        <w:rPr>
          <w:rFonts w:ascii="Times New Roman" w:hAnsi="Times New Roman"/>
          <w:bCs/>
          <w:color w:val="auto"/>
          <w:sz w:val="24"/>
          <w:szCs w:val="24"/>
          <w:lang w:val="fr"/>
        </w:rPr>
        <w:tab/>
      </w:r>
      <w:r w:rsidR="00860EF2" w:rsidRPr="00DD7DB9">
        <w:rPr>
          <w:rFonts w:ascii="Times New Roman" w:hAnsi="Times New Roman"/>
          <w:bCs/>
          <w:color w:val="auto"/>
          <w:sz w:val="24"/>
          <w:szCs w:val="24"/>
          <w:lang w:val="fr"/>
        </w:rPr>
        <w:tab/>
      </w:r>
      <w:r w:rsidR="00860EF2" w:rsidRPr="00DD7DB9">
        <w:rPr>
          <w:rFonts w:ascii="Times New Roman" w:hAnsi="Times New Roman"/>
          <w:bCs/>
          <w:color w:val="auto"/>
          <w:sz w:val="24"/>
          <w:szCs w:val="24"/>
          <w:lang w:val="fr"/>
        </w:rPr>
        <w:tab/>
      </w:r>
      <w:r w:rsidR="00860EF2" w:rsidRPr="00DD7DB9">
        <w:rPr>
          <w:rFonts w:ascii="Times New Roman" w:hAnsi="Times New Roman"/>
          <w:bCs/>
          <w:color w:val="auto"/>
          <w:sz w:val="24"/>
          <w:szCs w:val="24"/>
          <w:lang w:val="fr"/>
        </w:rPr>
        <w:tab/>
      </w:r>
      <w:r w:rsidR="00860EF2" w:rsidRPr="00DD7DB9">
        <w:rPr>
          <w:rFonts w:ascii="Times New Roman" w:hAnsi="Times New Roman"/>
          <w:bCs/>
          <w:color w:val="auto"/>
          <w:sz w:val="24"/>
          <w:szCs w:val="24"/>
          <w:lang w:val="fr"/>
        </w:rPr>
        <w:tab/>
      </w:r>
      <w:r w:rsidR="00860EF2" w:rsidRPr="00DD7DB9">
        <w:rPr>
          <w:rFonts w:ascii="Times New Roman" w:hAnsi="Times New Roman"/>
          <w:bCs/>
          <w:color w:val="auto"/>
          <w:sz w:val="24"/>
          <w:szCs w:val="24"/>
          <w:lang w:val="fr"/>
        </w:rPr>
        <w:tab/>
      </w:r>
    </w:p>
    <w:p w14:paraId="7AAB82FF" w14:textId="0C103D25" w:rsidR="00860EF2" w:rsidRPr="00DD7DB9" w:rsidRDefault="00860EF2" w:rsidP="00860EF2">
      <w:pPr>
        <w:spacing w:line="0" w:lineRule="atLeast"/>
        <w:ind w:firstLine="140"/>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_____________________________________________________________________</w:t>
      </w:r>
    </w:p>
    <w:p w14:paraId="04325CA6" w14:textId="1AFA60B8" w:rsidR="00860EF2" w:rsidRPr="00DD7DB9" w:rsidRDefault="00151742" w:rsidP="00151742">
      <w:pPr>
        <w:spacing w:line="0" w:lineRule="atLeast"/>
        <w:ind w:firstLine="140"/>
        <w:rPr>
          <w:rFonts w:ascii="Times New Roman" w:eastAsia="Arial" w:hAnsi="Times New Roman"/>
          <w:bCs/>
          <w:color w:val="auto"/>
          <w:sz w:val="24"/>
          <w:szCs w:val="24"/>
          <w:lang w:val="fr-FR"/>
        </w:rPr>
      </w:pPr>
      <w:r>
        <w:rPr>
          <w:rFonts w:ascii="Times New Roman" w:hAnsi="Times New Roman"/>
          <w:bCs/>
          <w:color w:val="auto"/>
          <w:sz w:val="24"/>
          <w:szCs w:val="24"/>
          <w:lang w:val="fr"/>
        </w:rPr>
        <w:t xml:space="preserve">Montant Total à déposer : </w:t>
      </w:r>
      <w:r w:rsidR="00860EF2" w:rsidRPr="00DD7DB9">
        <w:rPr>
          <w:rFonts w:ascii="Times New Roman" w:hAnsi="Times New Roman"/>
          <w:bCs/>
          <w:color w:val="auto"/>
          <w:sz w:val="24"/>
          <w:szCs w:val="24"/>
          <w:lang w:val="fr"/>
        </w:rPr>
        <w:tab/>
      </w:r>
      <w:r>
        <w:rPr>
          <w:rFonts w:ascii="Times New Roman" w:hAnsi="Times New Roman"/>
          <w:bCs/>
          <w:color w:val="auto"/>
          <w:sz w:val="24"/>
          <w:szCs w:val="24"/>
          <w:lang w:val="fr"/>
        </w:rPr>
        <w:t xml:space="preserve">                                   xx</w:t>
      </w:r>
      <w:r w:rsidR="00860EF2" w:rsidRPr="00DD7DB9">
        <w:rPr>
          <w:rFonts w:ascii="Times New Roman" w:hAnsi="Times New Roman"/>
          <w:bCs/>
          <w:color w:val="auto"/>
          <w:sz w:val="24"/>
          <w:szCs w:val="24"/>
          <w:lang w:val="fr"/>
        </w:rPr>
        <w:tab/>
      </w:r>
      <w:r w:rsidR="00860EF2" w:rsidRPr="00DD7DB9">
        <w:rPr>
          <w:rFonts w:ascii="Times New Roman" w:hAnsi="Times New Roman"/>
          <w:bCs/>
          <w:color w:val="auto"/>
          <w:sz w:val="24"/>
          <w:szCs w:val="24"/>
          <w:lang w:val="fr"/>
        </w:rPr>
        <w:tab/>
      </w:r>
      <w:r w:rsidR="00860EF2" w:rsidRPr="00DD7DB9">
        <w:rPr>
          <w:rFonts w:ascii="Times New Roman" w:hAnsi="Times New Roman"/>
          <w:bCs/>
          <w:color w:val="auto"/>
          <w:sz w:val="24"/>
          <w:szCs w:val="24"/>
          <w:lang w:val="fr"/>
        </w:rPr>
        <w:tab/>
      </w:r>
      <w:r w:rsidR="00860EF2" w:rsidRPr="00DD7DB9">
        <w:rPr>
          <w:rFonts w:ascii="Times New Roman" w:hAnsi="Times New Roman"/>
          <w:bCs/>
          <w:color w:val="auto"/>
          <w:sz w:val="24"/>
          <w:szCs w:val="24"/>
          <w:lang w:val="fr"/>
        </w:rPr>
        <w:tab/>
      </w:r>
      <w:r w:rsidR="00860EF2" w:rsidRPr="00DD7DB9">
        <w:rPr>
          <w:rFonts w:ascii="Times New Roman" w:hAnsi="Times New Roman"/>
          <w:bCs/>
          <w:color w:val="auto"/>
          <w:sz w:val="24"/>
          <w:szCs w:val="24"/>
          <w:lang w:val="fr"/>
        </w:rPr>
        <w:tab/>
      </w:r>
      <w:r w:rsidR="00860EF2" w:rsidRPr="00DD7DB9">
        <w:rPr>
          <w:rFonts w:ascii="Times New Roman" w:hAnsi="Times New Roman"/>
          <w:bCs/>
          <w:color w:val="auto"/>
          <w:sz w:val="24"/>
          <w:szCs w:val="24"/>
          <w:lang w:val="fr"/>
        </w:rPr>
        <w:tab/>
        <w:t xml:space="preserve">   ______________________________________________________________________</w:t>
      </w:r>
      <w:r w:rsidR="00860EF2" w:rsidRPr="00DD7DB9">
        <w:rPr>
          <w:rFonts w:ascii="Times New Roman" w:hAnsi="Times New Roman"/>
          <w:bCs/>
          <w:color w:val="auto"/>
          <w:sz w:val="24"/>
          <w:szCs w:val="24"/>
          <w:lang w:val="fr"/>
        </w:rPr>
        <w:br/>
      </w:r>
    </w:p>
    <w:p w14:paraId="1B18F0B9" w14:textId="77777777" w:rsidR="00860EF2" w:rsidRPr="00DD7DB9" w:rsidRDefault="00860EF2" w:rsidP="00860EF2">
      <w:pPr>
        <w:spacing w:line="0" w:lineRule="atLeast"/>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 xml:space="preserve">Poids/volume estimé : </w:t>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
          <w:color w:val="auto"/>
          <w:sz w:val="24"/>
          <w:szCs w:val="24"/>
          <w:lang w:val="fr"/>
        </w:rPr>
        <w:t>xx</w:t>
      </w:r>
      <w:r w:rsidRPr="00DD7DB9">
        <w:rPr>
          <w:rFonts w:ascii="Times New Roman" w:hAnsi="Times New Roman"/>
          <w:lang w:val="fr"/>
        </w:rPr>
        <w:t xml:space="preserve"> </w:t>
      </w:r>
      <w:r w:rsidRPr="00DD7DB9">
        <w:rPr>
          <w:rFonts w:ascii="Times New Roman" w:hAnsi="Times New Roman"/>
          <w:bCs/>
          <w:color w:val="auto"/>
          <w:sz w:val="24"/>
          <w:szCs w:val="24"/>
          <w:lang w:val="fr"/>
        </w:rPr>
        <w:t xml:space="preserve"> KG/xx</w:t>
      </w:r>
      <w:r w:rsidRPr="00DD7DB9">
        <w:rPr>
          <w:rFonts w:ascii="Times New Roman" w:hAnsi="Times New Roman"/>
          <w:b/>
          <w:color w:val="auto"/>
          <w:sz w:val="24"/>
          <w:szCs w:val="24"/>
          <w:lang w:val="fr"/>
        </w:rPr>
        <w:t xml:space="preserve"> </w:t>
      </w:r>
      <w:r w:rsidRPr="00DD7DB9">
        <w:rPr>
          <w:rFonts w:ascii="Times New Roman" w:hAnsi="Times New Roman"/>
          <w:lang w:val="fr"/>
        </w:rPr>
        <w:t xml:space="preserve"> </w:t>
      </w:r>
      <w:r w:rsidRPr="00DD7DB9">
        <w:rPr>
          <w:rFonts w:ascii="Times New Roman" w:hAnsi="Times New Roman"/>
          <w:bCs/>
          <w:color w:val="auto"/>
          <w:sz w:val="24"/>
          <w:szCs w:val="24"/>
          <w:lang w:val="fr"/>
        </w:rPr>
        <w:t>MDP</w:t>
      </w:r>
    </w:p>
    <w:p w14:paraId="26D7A753" w14:textId="77777777" w:rsidR="00860EF2" w:rsidRPr="00DD7DB9" w:rsidRDefault="00860EF2" w:rsidP="00860EF2">
      <w:pPr>
        <w:spacing w:line="0" w:lineRule="atLeast"/>
        <w:rPr>
          <w:rFonts w:ascii="Times New Roman" w:eastAsia="Arial" w:hAnsi="Times New Roman"/>
          <w:bCs/>
          <w:color w:val="auto"/>
          <w:sz w:val="24"/>
          <w:szCs w:val="24"/>
          <w:lang w:val="fr-FR"/>
        </w:rPr>
      </w:pPr>
    </w:p>
    <w:p w14:paraId="3A3AE4E2" w14:textId="37DA3BA3" w:rsidR="00860EF2" w:rsidRPr="00DD7DB9" w:rsidRDefault="00860EF2" w:rsidP="00151742">
      <w:pPr>
        <w:spacing w:line="0" w:lineRule="atLeast"/>
        <w:jc w:val="both"/>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Destinataire : Veuillez fournir les coordonnées correctes du destinataire, y compris la personne-ressource, l’adresse électroniq</w:t>
      </w:r>
      <w:r w:rsidR="00151742">
        <w:rPr>
          <w:rFonts w:ascii="Times New Roman" w:hAnsi="Times New Roman"/>
          <w:bCs/>
          <w:color w:val="auto"/>
          <w:sz w:val="24"/>
          <w:szCs w:val="24"/>
          <w:lang w:val="fr"/>
        </w:rPr>
        <w:t>ue</w:t>
      </w:r>
      <w:r w:rsidRPr="00DD7DB9">
        <w:rPr>
          <w:rFonts w:ascii="Times New Roman" w:hAnsi="Times New Roman"/>
          <w:bCs/>
          <w:color w:val="auto"/>
          <w:sz w:val="24"/>
          <w:szCs w:val="24"/>
          <w:lang w:val="fr"/>
        </w:rPr>
        <w:t xml:space="preserve"> et l’adresse postale de cette commande, lorsque vous re</w:t>
      </w:r>
      <w:r w:rsidR="00151742">
        <w:rPr>
          <w:rFonts w:ascii="Times New Roman" w:hAnsi="Times New Roman"/>
          <w:bCs/>
          <w:color w:val="auto"/>
          <w:sz w:val="24"/>
          <w:szCs w:val="24"/>
          <w:lang w:val="fr"/>
        </w:rPr>
        <w:t>nvoyez</w:t>
      </w:r>
      <w:r w:rsidRPr="00DD7DB9">
        <w:rPr>
          <w:rFonts w:ascii="Times New Roman" w:hAnsi="Times New Roman"/>
          <w:bCs/>
          <w:color w:val="auto"/>
          <w:sz w:val="24"/>
          <w:szCs w:val="24"/>
          <w:lang w:val="fr"/>
        </w:rPr>
        <w:t xml:space="preserve"> l’acceptation de l’</w:t>
      </w:r>
      <w:r w:rsidR="00151742">
        <w:rPr>
          <w:rFonts w:ascii="Times New Roman" w:hAnsi="Times New Roman"/>
          <w:bCs/>
          <w:color w:val="auto"/>
          <w:sz w:val="24"/>
          <w:szCs w:val="24"/>
          <w:lang w:val="fr"/>
        </w:rPr>
        <w:t>E</w:t>
      </w:r>
      <w:r w:rsidRPr="00DD7DB9">
        <w:rPr>
          <w:rFonts w:ascii="Times New Roman" w:hAnsi="Times New Roman"/>
          <w:bCs/>
          <w:color w:val="auto"/>
          <w:sz w:val="24"/>
          <w:szCs w:val="24"/>
          <w:lang w:val="fr"/>
        </w:rPr>
        <w:t xml:space="preserve">stimation des </w:t>
      </w:r>
      <w:r w:rsidR="00151742">
        <w:rPr>
          <w:rFonts w:ascii="Times New Roman" w:hAnsi="Times New Roman"/>
          <w:bCs/>
          <w:color w:val="auto"/>
          <w:sz w:val="24"/>
          <w:szCs w:val="24"/>
          <w:lang w:val="fr"/>
        </w:rPr>
        <w:t>C</w:t>
      </w:r>
      <w:r w:rsidRPr="00DD7DB9">
        <w:rPr>
          <w:rFonts w:ascii="Times New Roman" w:hAnsi="Times New Roman"/>
          <w:bCs/>
          <w:color w:val="auto"/>
          <w:sz w:val="24"/>
          <w:szCs w:val="24"/>
          <w:lang w:val="fr"/>
        </w:rPr>
        <w:t xml:space="preserve">oûts. </w:t>
      </w:r>
    </w:p>
    <w:p w14:paraId="006B81C1" w14:textId="77777777" w:rsidR="00860EF2" w:rsidRPr="00DD7DB9" w:rsidRDefault="00860EF2" w:rsidP="00860EF2">
      <w:pPr>
        <w:spacing w:line="0" w:lineRule="atLeast"/>
        <w:rPr>
          <w:rFonts w:ascii="Times New Roman" w:eastAsia="Arial" w:hAnsi="Times New Roman"/>
          <w:bCs/>
          <w:color w:val="auto"/>
          <w:sz w:val="24"/>
          <w:szCs w:val="24"/>
          <w:lang w:val="fr-FR"/>
        </w:rPr>
      </w:pPr>
    </w:p>
    <w:p w14:paraId="375D7FD0" w14:textId="77777777" w:rsidR="00860EF2" w:rsidRPr="00DD7DB9" w:rsidRDefault="00860EF2" w:rsidP="00860EF2">
      <w:pPr>
        <w:spacing w:line="0" w:lineRule="atLeast"/>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Conditions de livraison : CIP [lieu]</w:t>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p>
    <w:p w14:paraId="18FD18F8" w14:textId="4A2E9BAE" w:rsidR="00860EF2" w:rsidRPr="00DD7DB9" w:rsidRDefault="00860EF2" w:rsidP="00860EF2">
      <w:pPr>
        <w:spacing w:line="0" w:lineRule="atLeast"/>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 xml:space="preserve">Mode d’expédition : [ </w:t>
      </w:r>
      <w:r w:rsidR="00151742">
        <w:rPr>
          <w:rFonts w:ascii="Times New Roman" w:hAnsi="Times New Roman"/>
          <w:bCs/>
          <w:color w:val="auto"/>
          <w:sz w:val="24"/>
          <w:szCs w:val="24"/>
          <w:lang w:val="fr"/>
        </w:rPr>
        <w:t xml:space="preserve"> </w:t>
      </w:r>
      <w:r w:rsidRPr="00DD7DB9">
        <w:rPr>
          <w:rFonts w:ascii="Times New Roman" w:hAnsi="Times New Roman"/>
          <w:bCs/>
          <w:color w:val="auto"/>
          <w:sz w:val="24"/>
          <w:szCs w:val="24"/>
          <w:lang w:val="fr"/>
        </w:rPr>
        <w:t>]</w:t>
      </w:r>
      <w:r w:rsidRPr="00DD7DB9">
        <w:rPr>
          <w:rFonts w:ascii="Times New Roman" w:hAnsi="Times New Roman"/>
          <w:bCs/>
          <w:color w:val="auto"/>
          <w:sz w:val="24"/>
          <w:szCs w:val="24"/>
          <w:lang w:val="fr"/>
        </w:rPr>
        <w:tab/>
      </w:r>
    </w:p>
    <w:p w14:paraId="40B3AF32" w14:textId="77777777" w:rsidR="00860EF2" w:rsidRPr="00DD7DB9" w:rsidRDefault="00860EF2" w:rsidP="00860EF2">
      <w:pPr>
        <w:spacing w:line="0" w:lineRule="atLeast"/>
        <w:rPr>
          <w:rFonts w:ascii="Times New Roman" w:eastAsia="Arial" w:hAnsi="Times New Roman"/>
          <w:bCs/>
          <w:color w:val="auto"/>
          <w:sz w:val="24"/>
          <w:szCs w:val="24"/>
          <w:lang w:val="fr-FR"/>
        </w:rPr>
      </w:pPr>
    </w:p>
    <w:p w14:paraId="4854E77B" w14:textId="1980761A" w:rsidR="00860EF2" w:rsidRPr="00DD7DB9" w:rsidRDefault="00860EF2" w:rsidP="00860EF2">
      <w:pPr>
        <w:pBdr>
          <w:bottom w:val="single" w:sz="12" w:space="1" w:color="auto"/>
        </w:pBdr>
        <w:spacing w:line="0" w:lineRule="atLeast"/>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 xml:space="preserve">*WH = article </w:t>
      </w:r>
      <w:r w:rsidR="00151742">
        <w:rPr>
          <w:rFonts w:ascii="Times New Roman" w:hAnsi="Times New Roman"/>
          <w:bCs/>
          <w:color w:val="auto"/>
          <w:sz w:val="24"/>
          <w:szCs w:val="24"/>
          <w:lang w:val="fr"/>
        </w:rPr>
        <w:t>en e</w:t>
      </w:r>
      <w:r w:rsidRPr="00DD7DB9">
        <w:rPr>
          <w:rFonts w:ascii="Times New Roman" w:hAnsi="Times New Roman"/>
          <w:bCs/>
          <w:color w:val="auto"/>
          <w:sz w:val="24"/>
          <w:szCs w:val="24"/>
          <w:lang w:val="fr"/>
        </w:rPr>
        <w:t>ntrepôt; NW = article hors entrepôt</w:t>
      </w:r>
    </w:p>
    <w:p w14:paraId="7C413D1C" w14:textId="77777777" w:rsidR="00860EF2" w:rsidRPr="00DD7DB9" w:rsidRDefault="00860EF2" w:rsidP="00860EF2">
      <w:pPr>
        <w:spacing w:line="0" w:lineRule="atLeast"/>
        <w:rPr>
          <w:rFonts w:ascii="Times New Roman" w:eastAsia="Arial" w:hAnsi="Times New Roman"/>
          <w:bCs/>
          <w:color w:val="auto"/>
          <w:sz w:val="24"/>
          <w:szCs w:val="24"/>
          <w:lang w:val="fr-FR"/>
        </w:rPr>
      </w:pPr>
    </w:p>
    <w:p w14:paraId="6DD25CCC" w14:textId="77777777" w:rsidR="00860EF2" w:rsidRPr="00DD7DB9" w:rsidRDefault="00860EF2" w:rsidP="00151742">
      <w:pPr>
        <w:spacing w:line="239" w:lineRule="auto"/>
        <w:ind w:right="-7"/>
        <w:jc w:val="both"/>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Veuillez noter, à des fins de calcul, que les prix unitaires des articles sont à trois décimales près. Les montants totaux sont indiqués avec deux décimales.</w:t>
      </w:r>
    </w:p>
    <w:p w14:paraId="3A3EE13D" w14:textId="77777777" w:rsidR="00860EF2" w:rsidRPr="00DD7DB9" w:rsidRDefault="00860EF2" w:rsidP="00860EF2">
      <w:pPr>
        <w:spacing w:line="239" w:lineRule="auto"/>
        <w:ind w:right="200"/>
        <w:rPr>
          <w:rFonts w:ascii="Times New Roman" w:eastAsia="Arial" w:hAnsi="Times New Roman"/>
          <w:bCs/>
          <w:color w:val="auto"/>
          <w:sz w:val="24"/>
          <w:szCs w:val="24"/>
          <w:lang w:val="fr-FR"/>
        </w:rPr>
      </w:pPr>
    </w:p>
    <w:p w14:paraId="1953C6FE" w14:textId="0755C805" w:rsidR="00860EF2" w:rsidRPr="00DD7DB9" w:rsidRDefault="00860EF2" w:rsidP="00151742">
      <w:pPr>
        <w:spacing w:line="292" w:lineRule="auto"/>
        <w:jc w:val="both"/>
        <w:rPr>
          <w:rFonts w:ascii="Times New Roman" w:eastAsia="Arial" w:hAnsi="Times New Roman"/>
          <w:b/>
          <w:color w:val="auto"/>
          <w:sz w:val="24"/>
          <w:szCs w:val="24"/>
          <w:lang w:val="fr-FR"/>
        </w:rPr>
      </w:pPr>
      <w:r w:rsidRPr="00DD7DB9">
        <w:rPr>
          <w:rFonts w:ascii="Times New Roman" w:hAnsi="Times New Roman"/>
          <w:bCs/>
          <w:color w:val="auto"/>
          <w:sz w:val="24"/>
          <w:szCs w:val="24"/>
          <w:lang w:val="fr"/>
        </w:rPr>
        <w:t xml:space="preserve">Nous sommes heureux d’avoir l’occasion de fournir une </w:t>
      </w:r>
      <w:r w:rsidR="009413DE">
        <w:rPr>
          <w:rFonts w:ascii="Times New Roman" w:hAnsi="Times New Roman"/>
          <w:bCs/>
          <w:color w:val="auto"/>
          <w:sz w:val="24"/>
          <w:szCs w:val="24"/>
          <w:lang w:val="fr"/>
        </w:rPr>
        <w:t>E</w:t>
      </w:r>
      <w:r w:rsidRPr="00DD7DB9">
        <w:rPr>
          <w:rFonts w:ascii="Times New Roman" w:hAnsi="Times New Roman"/>
          <w:bCs/>
          <w:color w:val="auto"/>
          <w:sz w:val="24"/>
          <w:szCs w:val="24"/>
          <w:lang w:val="fr"/>
        </w:rPr>
        <w:t xml:space="preserve">stimation des </w:t>
      </w:r>
      <w:r w:rsidR="009413DE">
        <w:rPr>
          <w:rFonts w:ascii="Times New Roman" w:hAnsi="Times New Roman"/>
          <w:bCs/>
          <w:color w:val="auto"/>
          <w:sz w:val="24"/>
          <w:szCs w:val="24"/>
          <w:lang w:val="fr"/>
        </w:rPr>
        <w:t>C</w:t>
      </w:r>
      <w:r w:rsidRPr="00DD7DB9">
        <w:rPr>
          <w:rFonts w:ascii="Times New Roman" w:hAnsi="Times New Roman"/>
          <w:bCs/>
          <w:color w:val="auto"/>
          <w:sz w:val="24"/>
          <w:szCs w:val="24"/>
          <w:lang w:val="fr"/>
        </w:rPr>
        <w:t>oûts et espérons que l’information qu’elle contient est satisfaisante. Pour toute clarification supplémentaire, n’hésitez pas à contacter votre point focal [</w:t>
      </w:r>
      <w:r w:rsidR="009413DE">
        <w:rPr>
          <w:rFonts w:ascii="Times New Roman" w:hAnsi="Times New Roman"/>
          <w:bCs/>
          <w:color w:val="auto"/>
          <w:sz w:val="24"/>
          <w:szCs w:val="24"/>
          <w:lang w:val="fr"/>
        </w:rPr>
        <w:t xml:space="preserve"> </w:t>
      </w:r>
      <w:r w:rsidRPr="00DD7DB9">
        <w:rPr>
          <w:rFonts w:ascii="Times New Roman" w:hAnsi="Times New Roman"/>
          <w:bCs/>
          <w:color w:val="auto"/>
          <w:sz w:val="24"/>
          <w:szCs w:val="24"/>
          <w:lang w:val="fr"/>
        </w:rPr>
        <w:t xml:space="preserve"> ] ou psid@unicef.org.</w:t>
      </w:r>
    </w:p>
    <w:p w14:paraId="3E05ABFB" w14:textId="77777777" w:rsidR="00860EF2" w:rsidRPr="00DD7DB9" w:rsidRDefault="00860EF2" w:rsidP="00860EF2">
      <w:pPr>
        <w:spacing w:line="0" w:lineRule="atLeast"/>
        <w:rPr>
          <w:rFonts w:ascii="Times New Roman" w:eastAsia="Arial" w:hAnsi="Times New Roman"/>
          <w:bCs/>
          <w:color w:val="auto"/>
          <w:sz w:val="24"/>
          <w:szCs w:val="24"/>
          <w:lang w:val="fr-FR"/>
        </w:rPr>
      </w:pPr>
    </w:p>
    <w:p w14:paraId="7AA38E60" w14:textId="77777777" w:rsidR="00860EF2" w:rsidRPr="00DD7DB9" w:rsidRDefault="00860EF2" w:rsidP="00860EF2">
      <w:pPr>
        <w:spacing w:line="0" w:lineRule="atLeast"/>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Signature : __________________Signature : __________________</w:t>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p>
    <w:p w14:paraId="6F9A030A" w14:textId="77777777" w:rsidR="00860EF2" w:rsidRPr="00DD7DB9" w:rsidRDefault="00860EF2" w:rsidP="00860EF2">
      <w:pPr>
        <w:spacing w:line="0" w:lineRule="atLeast"/>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     ] [     ]</w:t>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p>
    <w:p w14:paraId="027394BE" w14:textId="77777777" w:rsidR="00860EF2" w:rsidRPr="00DD7DB9" w:rsidRDefault="00860EF2" w:rsidP="00860EF2">
      <w:pPr>
        <w:spacing w:line="0" w:lineRule="atLeast"/>
        <w:rPr>
          <w:rFonts w:ascii="Times New Roman" w:eastAsia="Arial" w:hAnsi="Times New Roman"/>
          <w:bCs/>
          <w:color w:val="auto"/>
          <w:sz w:val="24"/>
          <w:szCs w:val="24"/>
          <w:lang w:val="fr-FR"/>
        </w:rPr>
      </w:pPr>
      <w:r w:rsidRPr="00DD7DB9">
        <w:rPr>
          <w:rFonts w:ascii="Times New Roman" w:hAnsi="Times New Roman"/>
          <w:bCs/>
          <w:color w:val="auto"/>
          <w:sz w:val="24"/>
          <w:szCs w:val="24"/>
          <w:lang w:val="fr"/>
        </w:rPr>
        <w:t>[fonctionnaire autorisé] [fonctionnaire autorisé]</w:t>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r w:rsidRPr="00DD7DB9">
        <w:rPr>
          <w:rFonts w:ascii="Times New Roman" w:hAnsi="Times New Roman"/>
          <w:bCs/>
          <w:color w:val="auto"/>
          <w:sz w:val="24"/>
          <w:szCs w:val="24"/>
          <w:lang w:val="fr"/>
        </w:rPr>
        <w:tab/>
      </w:r>
    </w:p>
    <w:p w14:paraId="271DE51D" w14:textId="77777777" w:rsidR="00860EF2" w:rsidRPr="00DD7DB9" w:rsidRDefault="00860EF2" w:rsidP="00860EF2">
      <w:pPr>
        <w:spacing w:line="0" w:lineRule="atLeast"/>
        <w:rPr>
          <w:rFonts w:ascii="Times New Roman" w:eastAsia="Arial" w:hAnsi="Times New Roman"/>
          <w:bCs/>
          <w:color w:val="auto"/>
          <w:sz w:val="24"/>
          <w:szCs w:val="24"/>
          <w:lang w:val="fr-FR"/>
        </w:rPr>
      </w:pPr>
    </w:p>
    <w:p w14:paraId="40EB43D5" w14:textId="77777777" w:rsidR="00860EF2" w:rsidRPr="00DD7DB9" w:rsidRDefault="00860EF2" w:rsidP="00860EF2">
      <w:pPr>
        <w:spacing w:line="0" w:lineRule="atLeast"/>
        <w:rPr>
          <w:rFonts w:ascii="Times New Roman" w:eastAsia="Arial" w:hAnsi="Times New Roman"/>
          <w:bCs/>
          <w:color w:val="auto"/>
          <w:sz w:val="24"/>
          <w:szCs w:val="24"/>
          <w:lang w:val="fr-FR"/>
        </w:rPr>
      </w:pPr>
    </w:p>
    <w:p w14:paraId="1C961900" w14:textId="77777777" w:rsidR="00860EF2" w:rsidRPr="00DD7DB9" w:rsidRDefault="00860EF2" w:rsidP="00860EF2">
      <w:pPr>
        <w:spacing w:line="0" w:lineRule="atLeast"/>
        <w:rPr>
          <w:rFonts w:ascii="Times New Roman" w:eastAsia="Arial" w:hAnsi="Times New Roman"/>
          <w:bCs/>
          <w:color w:val="auto"/>
          <w:sz w:val="24"/>
          <w:szCs w:val="24"/>
          <w:lang w:val="fr-FR"/>
        </w:rPr>
      </w:pPr>
    </w:p>
    <w:p w14:paraId="4549C794" w14:textId="77777777" w:rsidR="00860EF2" w:rsidRPr="00DD7DB9" w:rsidRDefault="00860EF2" w:rsidP="00860EF2">
      <w:pPr>
        <w:pStyle w:val="Heading5"/>
        <w:jc w:val="left"/>
        <w:rPr>
          <w:b w:val="0"/>
          <w:szCs w:val="24"/>
          <w:lang w:val="fr-FR"/>
        </w:rPr>
      </w:pPr>
      <w:r w:rsidRPr="00DD7DB9">
        <w:rPr>
          <w:bCs/>
          <w:szCs w:val="24"/>
          <w:lang w:val="fr"/>
        </w:rPr>
        <w:t>UNICEF CO : [personne à contacter]</w:t>
      </w:r>
    </w:p>
    <w:p w14:paraId="3A7A438B" w14:textId="77777777" w:rsidR="00860EF2" w:rsidRPr="00DD7DB9" w:rsidRDefault="00860EF2" w:rsidP="00860EF2">
      <w:pPr>
        <w:jc w:val="center"/>
        <w:outlineLvl w:val="0"/>
        <w:rPr>
          <w:rFonts w:ascii="Times New Roman" w:hAnsi="Times New Roman"/>
          <w:b/>
          <w:color w:val="auto"/>
          <w:sz w:val="24"/>
          <w:szCs w:val="24"/>
          <w:lang w:val="fr-FR"/>
        </w:rPr>
      </w:pPr>
    </w:p>
    <w:p w14:paraId="7F7E0FF9" w14:textId="77777777" w:rsidR="00860EF2" w:rsidRPr="00DD7DB9" w:rsidRDefault="00860EF2" w:rsidP="00860EF2">
      <w:pPr>
        <w:rPr>
          <w:rFonts w:ascii="Times New Roman" w:hAnsi="Times New Roman"/>
          <w:color w:val="auto"/>
          <w:lang w:val="fr-FR"/>
        </w:rPr>
      </w:pPr>
    </w:p>
    <w:p w14:paraId="2237B38D" w14:textId="77777777" w:rsidR="00860EF2" w:rsidRPr="00DD7DB9" w:rsidRDefault="00860EF2" w:rsidP="00860EF2">
      <w:pPr>
        <w:rPr>
          <w:rFonts w:ascii="Times New Roman" w:hAnsi="Times New Roman"/>
          <w:color w:val="auto"/>
          <w:lang w:val="fr-FR"/>
        </w:rPr>
      </w:pPr>
    </w:p>
    <w:p w14:paraId="4DEFF7DF" w14:textId="77777777" w:rsidR="00860EF2" w:rsidRPr="00DD7DB9" w:rsidRDefault="00860EF2" w:rsidP="00860EF2">
      <w:pPr>
        <w:rPr>
          <w:rFonts w:ascii="Times New Roman" w:hAnsi="Times New Roman"/>
          <w:color w:val="auto"/>
          <w:lang w:val="fr-FR"/>
        </w:rPr>
      </w:pPr>
      <w:r w:rsidRPr="00DD7DB9">
        <w:rPr>
          <w:rFonts w:ascii="Times New Roman" w:hAnsi="Times New Roman"/>
          <w:color w:val="auto"/>
          <w:lang w:val="fr-FR"/>
        </w:rPr>
        <w:br w:type="page"/>
      </w:r>
    </w:p>
    <w:p w14:paraId="0A050314" w14:textId="77777777" w:rsidR="00860EF2" w:rsidRPr="00DD7DB9" w:rsidRDefault="00860EF2" w:rsidP="00860EF2">
      <w:pPr>
        <w:rPr>
          <w:rFonts w:ascii="Times New Roman" w:hAnsi="Times New Roman"/>
          <w:lang w:val="fr-FR"/>
        </w:rPr>
      </w:pPr>
    </w:p>
    <w:p w14:paraId="2E1B3B5A" w14:textId="77777777" w:rsidR="0021462B" w:rsidRPr="00860EF2" w:rsidRDefault="0021462B" w:rsidP="0021462B">
      <w:pPr>
        <w:rPr>
          <w:color w:val="auto"/>
          <w:lang w:val="fr-FR"/>
        </w:rPr>
      </w:pPr>
    </w:p>
    <w:p w14:paraId="052C0392" w14:textId="2E92458E" w:rsidR="000F3397" w:rsidRPr="00F611C7" w:rsidRDefault="000F3397" w:rsidP="00EA0DDE">
      <w:pPr>
        <w:jc w:val="center"/>
        <w:outlineLvl w:val="0"/>
        <w:rPr>
          <w:rFonts w:ascii="Times New Roman" w:hAnsi="Times New Roman"/>
          <w:b/>
          <w:color w:val="auto"/>
          <w:sz w:val="24"/>
          <w:szCs w:val="24"/>
          <w:lang w:val="fr-FR"/>
        </w:rPr>
      </w:pPr>
      <w:r w:rsidRPr="00F611C7">
        <w:rPr>
          <w:rFonts w:ascii="Times New Roman" w:hAnsi="Times New Roman"/>
          <w:b/>
          <w:color w:val="auto"/>
          <w:sz w:val="24"/>
          <w:szCs w:val="24"/>
          <w:lang w:val="fr-FR"/>
        </w:rPr>
        <w:t xml:space="preserve">ANNEX </w:t>
      </w:r>
      <w:r w:rsidR="00641A32" w:rsidRPr="00F611C7">
        <w:rPr>
          <w:rFonts w:ascii="Times New Roman" w:hAnsi="Times New Roman"/>
          <w:b/>
          <w:color w:val="auto"/>
          <w:sz w:val="24"/>
          <w:szCs w:val="24"/>
          <w:lang w:val="fr-FR"/>
        </w:rPr>
        <w:t>V</w:t>
      </w:r>
    </w:p>
    <w:p w14:paraId="0EE48529" w14:textId="55F14949" w:rsidR="007B0174" w:rsidRPr="00F611C7" w:rsidRDefault="007B0174" w:rsidP="00BA3937">
      <w:pPr>
        <w:jc w:val="center"/>
        <w:rPr>
          <w:rFonts w:ascii="Times New Roman" w:hAnsi="Times New Roman"/>
          <w:b/>
          <w:color w:val="auto"/>
          <w:sz w:val="24"/>
          <w:szCs w:val="24"/>
          <w:lang w:val="fr-FR"/>
        </w:rPr>
      </w:pPr>
    </w:p>
    <w:p w14:paraId="4B65E122" w14:textId="77777777" w:rsidR="00F611C7" w:rsidRPr="00121124" w:rsidRDefault="00F611C7" w:rsidP="00F611C7">
      <w:pPr>
        <w:jc w:val="center"/>
        <w:rPr>
          <w:rFonts w:ascii="Times New Roman" w:hAnsi="Times New Roman"/>
          <w:b/>
          <w:color w:val="auto"/>
          <w:sz w:val="24"/>
          <w:szCs w:val="24"/>
          <w:lang w:val="fr-FR"/>
        </w:rPr>
      </w:pPr>
      <w:r w:rsidRPr="00121124">
        <w:rPr>
          <w:rFonts w:ascii="Times New Roman" w:hAnsi="Times New Roman"/>
          <w:b/>
          <w:color w:val="auto"/>
          <w:sz w:val="24"/>
          <w:szCs w:val="24"/>
          <w:lang w:val="fr"/>
        </w:rPr>
        <w:t>INFORMATIONS DE PAIEMENT ET MODÈLE DE DEMANDE DE PAIEMENT</w:t>
      </w:r>
    </w:p>
    <w:p w14:paraId="1E7AA920" w14:textId="77777777" w:rsidR="00F611C7" w:rsidRPr="00121124" w:rsidRDefault="00F611C7" w:rsidP="00F611C7">
      <w:pPr>
        <w:jc w:val="center"/>
        <w:rPr>
          <w:rFonts w:ascii="Times New Roman" w:hAnsi="Times New Roman"/>
          <w:b/>
          <w:color w:val="auto"/>
          <w:sz w:val="24"/>
          <w:szCs w:val="24"/>
          <w:lang w:val="fr-FR"/>
        </w:rPr>
      </w:pPr>
    </w:p>
    <w:p w14:paraId="62B6E6F2" w14:textId="584C9546" w:rsidR="00F611C7" w:rsidRPr="00121124" w:rsidRDefault="00F611C7" w:rsidP="00F611C7">
      <w:pPr>
        <w:pStyle w:val="ListParagraph"/>
        <w:numPr>
          <w:ilvl w:val="0"/>
          <w:numId w:val="24"/>
        </w:numPr>
        <w:rPr>
          <w:rFonts w:ascii="Times New Roman" w:eastAsia="MS Mincho" w:hAnsi="Times New Roman"/>
          <w:bCs/>
          <w:color w:val="auto"/>
          <w:kern w:val="32"/>
          <w:sz w:val="24"/>
          <w:szCs w:val="24"/>
          <w:lang w:val="fr-FR"/>
        </w:rPr>
      </w:pPr>
      <w:r w:rsidRPr="00121124">
        <w:rPr>
          <w:rFonts w:ascii="Times New Roman" w:hAnsi="Times New Roman"/>
          <w:bCs/>
          <w:color w:val="auto"/>
          <w:kern w:val="32"/>
          <w:sz w:val="24"/>
          <w:szCs w:val="24"/>
          <w:lang w:val="fr"/>
        </w:rPr>
        <w:t xml:space="preserve">Conditions de paiement pour le </w:t>
      </w:r>
      <w:r>
        <w:rPr>
          <w:rFonts w:ascii="Times New Roman" w:hAnsi="Times New Roman"/>
          <w:bCs/>
          <w:color w:val="auto"/>
          <w:kern w:val="32"/>
          <w:sz w:val="24"/>
          <w:szCs w:val="24"/>
          <w:lang w:val="fr"/>
        </w:rPr>
        <w:t>G</w:t>
      </w:r>
      <w:r w:rsidRPr="00121124">
        <w:rPr>
          <w:rFonts w:ascii="Times New Roman" w:hAnsi="Times New Roman"/>
          <w:bCs/>
          <w:color w:val="auto"/>
          <w:kern w:val="32"/>
          <w:sz w:val="24"/>
          <w:szCs w:val="24"/>
          <w:lang w:val="fr"/>
        </w:rPr>
        <w:t>ouvernement</w:t>
      </w:r>
    </w:p>
    <w:p w14:paraId="1DC6C635" w14:textId="77777777" w:rsidR="00F611C7" w:rsidRPr="00121124" w:rsidRDefault="00F611C7" w:rsidP="00F611C7">
      <w:pPr>
        <w:jc w:val="center"/>
        <w:rPr>
          <w:rFonts w:ascii="Times New Roman" w:hAnsi="Times New Roman"/>
          <w:b/>
          <w:color w:val="auto"/>
          <w:sz w:val="24"/>
          <w:szCs w:val="24"/>
          <w:lang w:val="fr-FR"/>
        </w:rPr>
      </w:pPr>
    </w:p>
    <w:p w14:paraId="6DAE8F21" w14:textId="23A1C7AF" w:rsidR="00F611C7" w:rsidRPr="00121124" w:rsidRDefault="00F611C7" w:rsidP="00F611C7">
      <w:pPr>
        <w:pStyle w:val="ListParagraph"/>
        <w:numPr>
          <w:ilvl w:val="1"/>
          <w:numId w:val="24"/>
        </w:numPr>
        <w:jc w:val="both"/>
        <w:rPr>
          <w:rFonts w:ascii="Times New Roman" w:hAnsi="Times New Roman"/>
          <w:color w:val="auto"/>
          <w:sz w:val="24"/>
          <w:szCs w:val="24"/>
          <w:lang w:val="fr-FR"/>
        </w:rPr>
      </w:pPr>
      <w:r w:rsidRPr="00121124">
        <w:rPr>
          <w:rFonts w:ascii="Times New Roman" w:hAnsi="Times New Roman"/>
          <w:color w:val="auto"/>
          <w:sz w:val="24"/>
          <w:szCs w:val="24"/>
          <w:lang w:val="fr"/>
        </w:rPr>
        <w:t xml:space="preserve">Lorsque le Gouvernement et l’UNICEF auront signé le présent </w:t>
      </w:r>
      <w:r>
        <w:rPr>
          <w:rFonts w:ascii="Times New Roman" w:hAnsi="Times New Roman"/>
          <w:color w:val="auto"/>
          <w:sz w:val="24"/>
          <w:szCs w:val="24"/>
          <w:lang w:val="fr"/>
        </w:rPr>
        <w:t>A</w:t>
      </w:r>
      <w:r w:rsidRPr="00121124">
        <w:rPr>
          <w:rFonts w:ascii="Times New Roman" w:hAnsi="Times New Roman"/>
          <w:color w:val="auto"/>
          <w:sz w:val="24"/>
          <w:szCs w:val="24"/>
          <w:lang w:val="fr"/>
        </w:rPr>
        <w:t xml:space="preserve">ccord, le Gouvernement demandera à la Banque d’émettre un </w:t>
      </w:r>
      <w:r>
        <w:rPr>
          <w:rFonts w:ascii="Times New Roman" w:hAnsi="Times New Roman"/>
          <w:color w:val="auto"/>
          <w:sz w:val="24"/>
          <w:szCs w:val="24"/>
          <w:lang w:val="fr"/>
        </w:rPr>
        <w:t>E</w:t>
      </w:r>
      <w:r w:rsidRPr="00121124">
        <w:rPr>
          <w:rFonts w:ascii="Times New Roman" w:hAnsi="Times New Roman"/>
          <w:color w:val="auto"/>
          <w:sz w:val="24"/>
          <w:szCs w:val="24"/>
          <w:lang w:val="fr"/>
        </w:rPr>
        <w:t xml:space="preserve">ngagement des Nations Unies envers l’UNICEF d’un montant égal au </w:t>
      </w:r>
      <w:r>
        <w:rPr>
          <w:rFonts w:ascii="Times New Roman" w:hAnsi="Times New Roman"/>
          <w:color w:val="auto"/>
          <w:sz w:val="24"/>
          <w:szCs w:val="24"/>
          <w:lang w:val="fr"/>
        </w:rPr>
        <w:t>P</w:t>
      </w:r>
      <w:r w:rsidRPr="00121124">
        <w:rPr>
          <w:rFonts w:ascii="Times New Roman" w:hAnsi="Times New Roman"/>
          <w:color w:val="auto"/>
          <w:sz w:val="24"/>
          <w:szCs w:val="24"/>
          <w:lang w:val="fr"/>
        </w:rPr>
        <w:t xml:space="preserve">lafond de </w:t>
      </w:r>
      <w:r>
        <w:rPr>
          <w:rFonts w:ascii="Times New Roman" w:hAnsi="Times New Roman"/>
          <w:color w:val="auto"/>
          <w:sz w:val="24"/>
          <w:szCs w:val="24"/>
          <w:lang w:val="fr"/>
        </w:rPr>
        <w:t>F</w:t>
      </w:r>
      <w:r w:rsidRPr="00121124">
        <w:rPr>
          <w:rFonts w:ascii="Times New Roman" w:hAnsi="Times New Roman"/>
          <w:color w:val="auto"/>
          <w:sz w:val="24"/>
          <w:szCs w:val="24"/>
          <w:lang w:val="fr"/>
        </w:rPr>
        <w:t xml:space="preserve">inancement </w:t>
      </w:r>
      <w:r>
        <w:rPr>
          <w:rFonts w:ascii="Times New Roman" w:hAnsi="Times New Roman"/>
          <w:color w:val="auto"/>
          <w:sz w:val="24"/>
          <w:szCs w:val="24"/>
          <w:lang w:val="fr"/>
        </w:rPr>
        <w:t>T</w:t>
      </w:r>
      <w:r w:rsidRPr="00121124">
        <w:rPr>
          <w:rFonts w:ascii="Times New Roman" w:hAnsi="Times New Roman"/>
          <w:color w:val="auto"/>
          <w:sz w:val="24"/>
          <w:szCs w:val="24"/>
          <w:lang w:val="fr"/>
        </w:rPr>
        <w:t xml:space="preserve">otal.  L’engagement des Nations Unies charge la Banque d’effectuer un paiement direct à l’UNICEF de tous les montants demandés par l’UNICEF conformément au présent Accord jusqu’à concurrence du </w:t>
      </w:r>
      <w:r>
        <w:rPr>
          <w:rFonts w:ascii="Times New Roman" w:hAnsi="Times New Roman"/>
          <w:color w:val="auto"/>
          <w:sz w:val="24"/>
          <w:szCs w:val="24"/>
          <w:lang w:val="fr"/>
        </w:rPr>
        <w:t>P</w:t>
      </w:r>
      <w:r w:rsidRPr="00121124">
        <w:rPr>
          <w:rFonts w:ascii="Times New Roman" w:hAnsi="Times New Roman"/>
          <w:color w:val="auto"/>
          <w:sz w:val="24"/>
          <w:szCs w:val="24"/>
          <w:lang w:val="fr"/>
        </w:rPr>
        <w:t xml:space="preserve">lafond de </w:t>
      </w:r>
      <w:r>
        <w:rPr>
          <w:rFonts w:ascii="Times New Roman" w:hAnsi="Times New Roman"/>
          <w:color w:val="auto"/>
          <w:sz w:val="24"/>
          <w:szCs w:val="24"/>
          <w:lang w:val="fr"/>
        </w:rPr>
        <w:t>F</w:t>
      </w:r>
      <w:r w:rsidRPr="00121124">
        <w:rPr>
          <w:rFonts w:ascii="Times New Roman" w:hAnsi="Times New Roman"/>
          <w:color w:val="auto"/>
          <w:sz w:val="24"/>
          <w:szCs w:val="24"/>
          <w:lang w:val="fr"/>
        </w:rPr>
        <w:t xml:space="preserve">inancement </w:t>
      </w:r>
      <w:r>
        <w:rPr>
          <w:rFonts w:ascii="Times New Roman" w:hAnsi="Times New Roman"/>
          <w:color w:val="auto"/>
          <w:sz w:val="24"/>
          <w:szCs w:val="24"/>
          <w:lang w:val="fr"/>
        </w:rPr>
        <w:t>T</w:t>
      </w:r>
      <w:r w:rsidRPr="00121124">
        <w:rPr>
          <w:rFonts w:ascii="Times New Roman" w:hAnsi="Times New Roman"/>
          <w:color w:val="auto"/>
          <w:sz w:val="24"/>
          <w:szCs w:val="24"/>
          <w:lang w:val="fr"/>
        </w:rPr>
        <w:t>otal et de le faire</w:t>
      </w:r>
      <w:r>
        <w:rPr>
          <w:rFonts w:ascii="Times New Roman" w:hAnsi="Times New Roman"/>
          <w:color w:val="auto"/>
          <w:sz w:val="24"/>
          <w:szCs w:val="24"/>
          <w:lang w:val="fr"/>
        </w:rPr>
        <w:t> :</w:t>
      </w:r>
      <w:r w:rsidRPr="00121124">
        <w:rPr>
          <w:rFonts w:ascii="Times New Roman" w:hAnsi="Times New Roman"/>
          <w:color w:val="auto"/>
          <w:sz w:val="24"/>
          <w:szCs w:val="24"/>
          <w:lang w:val="fr"/>
        </w:rPr>
        <w:t xml:space="preserve"> </w:t>
      </w:r>
      <w:r>
        <w:rPr>
          <w:rFonts w:ascii="Times New Roman" w:hAnsi="Times New Roman"/>
          <w:color w:val="auto"/>
          <w:sz w:val="24"/>
          <w:szCs w:val="24"/>
          <w:lang w:val="fr"/>
        </w:rPr>
        <w:t>(</w:t>
      </w:r>
      <w:r w:rsidRPr="00121124">
        <w:rPr>
          <w:rFonts w:ascii="Times New Roman" w:hAnsi="Times New Roman"/>
          <w:color w:val="auto"/>
          <w:sz w:val="24"/>
          <w:szCs w:val="24"/>
          <w:lang w:val="fr"/>
        </w:rPr>
        <w:t xml:space="preserve">a) par virement </w:t>
      </w:r>
      <w:r w:rsidR="001C6DE6">
        <w:rPr>
          <w:rFonts w:ascii="Times New Roman" w:hAnsi="Times New Roman"/>
          <w:color w:val="auto"/>
          <w:sz w:val="24"/>
          <w:szCs w:val="24"/>
          <w:lang w:val="fr"/>
        </w:rPr>
        <w:t xml:space="preserve">électronique en </w:t>
      </w:r>
      <w:r w:rsidRPr="00121124">
        <w:rPr>
          <w:rFonts w:ascii="Times New Roman" w:hAnsi="Times New Roman"/>
          <w:color w:val="auto"/>
          <w:sz w:val="24"/>
          <w:szCs w:val="24"/>
          <w:lang w:val="fr"/>
        </w:rPr>
        <w:t xml:space="preserve">dollars des États-Unis en fonds immédiatement disponibles; </w:t>
      </w:r>
      <w:r w:rsidR="001C6DE6">
        <w:rPr>
          <w:rFonts w:ascii="Times New Roman" w:hAnsi="Times New Roman"/>
          <w:color w:val="auto"/>
          <w:sz w:val="24"/>
          <w:szCs w:val="24"/>
          <w:lang w:val="fr"/>
        </w:rPr>
        <w:t>(</w:t>
      </w:r>
      <w:r w:rsidRPr="00121124">
        <w:rPr>
          <w:rFonts w:ascii="Times New Roman" w:hAnsi="Times New Roman"/>
          <w:color w:val="auto"/>
          <w:sz w:val="24"/>
          <w:szCs w:val="24"/>
          <w:lang w:val="fr"/>
        </w:rPr>
        <w:t xml:space="preserve">b) dans les dix (10) jours ouvrables (à Washington DC) suivant la réception d’une </w:t>
      </w:r>
      <w:r w:rsidR="001C6DE6">
        <w:rPr>
          <w:rFonts w:ascii="Times New Roman" w:hAnsi="Times New Roman"/>
          <w:color w:val="auto"/>
          <w:sz w:val="24"/>
          <w:szCs w:val="24"/>
          <w:lang w:val="fr"/>
        </w:rPr>
        <w:t>D</w:t>
      </w:r>
      <w:r w:rsidRPr="00121124">
        <w:rPr>
          <w:rFonts w:ascii="Times New Roman" w:hAnsi="Times New Roman"/>
          <w:color w:val="auto"/>
          <w:sz w:val="24"/>
          <w:szCs w:val="24"/>
          <w:lang w:val="fr"/>
        </w:rPr>
        <w:t xml:space="preserve">emande de </w:t>
      </w:r>
      <w:r w:rsidR="001C6DE6">
        <w:rPr>
          <w:rFonts w:ascii="Times New Roman" w:hAnsi="Times New Roman"/>
          <w:color w:val="auto"/>
          <w:sz w:val="24"/>
          <w:szCs w:val="24"/>
          <w:lang w:val="fr"/>
        </w:rPr>
        <w:t>P</w:t>
      </w:r>
      <w:r w:rsidRPr="00121124">
        <w:rPr>
          <w:rFonts w:ascii="Times New Roman" w:hAnsi="Times New Roman"/>
          <w:color w:val="auto"/>
          <w:sz w:val="24"/>
          <w:szCs w:val="24"/>
          <w:lang w:val="fr"/>
        </w:rPr>
        <w:t xml:space="preserve">aiement; et </w:t>
      </w:r>
      <w:r w:rsidR="001C6DE6">
        <w:rPr>
          <w:rFonts w:ascii="Times New Roman" w:hAnsi="Times New Roman"/>
          <w:color w:val="auto"/>
          <w:sz w:val="24"/>
          <w:szCs w:val="24"/>
          <w:lang w:val="fr"/>
        </w:rPr>
        <w:t>(</w:t>
      </w:r>
      <w:r w:rsidRPr="00121124">
        <w:rPr>
          <w:rFonts w:ascii="Times New Roman" w:hAnsi="Times New Roman"/>
          <w:color w:val="auto"/>
          <w:sz w:val="24"/>
          <w:szCs w:val="24"/>
          <w:lang w:val="fr"/>
        </w:rPr>
        <w:t xml:space="preserve">c) sur le compte que l’UNICEF peut désigner dans la </w:t>
      </w:r>
      <w:r w:rsidR="001C6DE6">
        <w:rPr>
          <w:rFonts w:ascii="Times New Roman" w:hAnsi="Times New Roman"/>
          <w:color w:val="auto"/>
          <w:sz w:val="24"/>
          <w:szCs w:val="24"/>
          <w:lang w:val="fr"/>
        </w:rPr>
        <w:t>D</w:t>
      </w:r>
      <w:r w:rsidRPr="00121124">
        <w:rPr>
          <w:rFonts w:ascii="Times New Roman" w:hAnsi="Times New Roman"/>
          <w:color w:val="auto"/>
          <w:sz w:val="24"/>
          <w:szCs w:val="24"/>
          <w:lang w:val="fr"/>
        </w:rPr>
        <w:t>emande de</w:t>
      </w:r>
      <w:r w:rsidR="001C6DE6">
        <w:rPr>
          <w:rFonts w:ascii="Times New Roman" w:hAnsi="Times New Roman"/>
          <w:color w:val="auto"/>
          <w:sz w:val="24"/>
          <w:szCs w:val="24"/>
          <w:lang w:val="fr"/>
        </w:rPr>
        <w:t xml:space="preserve"> P</w:t>
      </w:r>
      <w:r w:rsidRPr="00121124">
        <w:rPr>
          <w:rFonts w:ascii="Times New Roman" w:hAnsi="Times New Roman"/>
          <w:color w:val="auto"/>
          <w:sz w:val="24"/>
          <w:szCs w:val="24"/>
          <w:lang w:val="fr"/>
        </w:rPr>
        <w:t xml:space="preserve">aiement.  </w:t>
      </w:r>
    </w:p>
    <w:p w14:paraId="5CB5E7D0" w14:textId="77777777" w:rsidR="00F611C7" w:rsidRPr="00121124" w:rsidRDefault="00F611C7" w:rsidP="00F611C7">
      <w:pPr>
        <w:ind w:left="-20"/>
        <w:jc w:val="both"/>
        <w:rPr>
          <w:rFonts w:ascii="Times New Roman" w:hAnsi="Times New Roman"/>
          <w:color w:val="auto"/>
          <w:sz w:val="24"/>
          <w:szCs w:val="24"/>
          <w:lang w:val="fr-FR"/>
        </w:rPr>
      </w:pPr>
    </w:p>
    <w:p w14:paraId="498AF619" w14:textId="39AB84E0" w:rsidR="00F611C7" w:rsidRPr="00121124" w:rsidRDefault="00F611C7" w:rsidP="00F611C7">
      <w:pPr>
        <w:pStyle w:val="ListParagraph"/>
        <w:numPr>
          <w:ilvl w:val="1"/>
          <w:numId w:val="24"/>
        </w:numPr>
        <w:jc w:val="both"/>
        <w:rPr>
          <w:rFonts w:ascii="Times New Roman" w:hAnsi="Times New Roman"/>
          <w:color w:val="auto"/>
          <w:sz w:val="24"/>
          <w:szCs w:val="24"/>
          <w:lang w:val="fr-FR"/>
        </w:rPr>
      </w:pPr>
      <w:r w:rsidRPr="00121124">
        <w:rPr>
          <w:rFonts w:ascii="Times New Roman" w:hAnsi="Times New Roman"/>
          <w:color w:val="auto"/>
          <w:sz w:val="24"/>
          <w:szCs w:val="24"/>
          <w:lang w:val="fr"/>
        </w:rPr>
        <w:t>La demande d’émission de l’</w:t>
      </w:r>
      <w:r w:rsidR="001C6DE6">
        <w:rPr>
          <w:rFonts w:ascii="Times New Roman" w:hAnsi="Times New Roman"/>
          <w:color w:val="auto"/>
          <w:sz w:val="24"/>
          <w:szCs w:val="24"/>
          <w:lang w:val="fr"/>
        </w:rPr>
        <w:t>E</w:t>
      </w:r>
      <w:r w:rsidRPr="00121124">
        <w:rPr>
          <w:rFonts w:ascii="Times New Roman" w:hAnsi="Times New Roman"/>
          <w:color w:val="auto"/>
          <w:sz w:val="24"/>
          <w:szCs w:val="24"/>
          <w:lang w:val="fr"/>
        </w:rPr>
        <w:t xml:space="preserve">ngagement des Nations Unies sous la forme figurant dans la présente </w:t>
      </w:r>
      <w:r w:rsidR="001C6DE6">
        <w:rPr>
          <w:rFonts w:ascii="Times New Roman" w:hAnsi="Times New Roman"/>
          <w:color w:val="auto"/>
          <w:sz w:val="24"/>
          <w:szCs w:val="24"/>
          <w:lang w:val="fr"/>
        </w:rPr>
        <w:t>A</w:t>
      </w:r>
      <w:r w:rsidRPr="00121124">
        <w:rPr>
          <w:rFonts w:ascii="Times New Roman" w:hAnsi="Times New Roman"/>
          <w:color w:val="auto"/>
          <w:sz w:val="24"/>
          <w:szCs w:val="24"/>
          <w:lang w:val="fr"/>
        </w:rPr>
        <w:t xml:space="preserve">nnexe porte les noms des deux membres du personnel de l’UNICEF qui sont autorisés à soumettre des </w:t>
      </w:r>
      <w:r w:rsidR="001C6DE6">
        <w:rPr>
          <w:rFonts w:ascii="Times New Roman" w:hAnsi="Times New Roman"/>
          <w:color w:val="auto"/>
          <w:sz w:val="24"/>
          <w:szCs w:val="24"/>
          <w:lang w:val="fr"/>
        </w:rPr>
        <w:t>D</w:t>
      </w:r>
      <w:r w:rsidRPr="00121124">
        <w:rPr>
          <w:rFonts w:ascii="Times New Roman" w:hAnsi="Times New Roman"/>
          <w:color w:val="auto"/>
          <w:sz w:val="24"/>
          <w:szCs w:val="24"/>
          <w:lang w:val="fr"/>
        </w:rPr>
        <w:t xml:space="preserve">emandes de </w:t>
      </w:r>
      <w:r w:rsidR="001C6DE6">
        <w:rPr>
          <w:rFonts w:ascii="Times New Roman" w:hAnsi="Times New Roman"/>
          <w:color w:val="auto"/>
          <w:sz w:val="24"/>
          <w:szCs w:val="24"/>
          <w:lang w:val="fr"/>
        </w:rPr>
        <w:t>P</w:t>
      </w:r>
      <w:r w:rsidRPr="00121124">
        <w:rPr>
          <w:rFonts w:ascii="Times New Roman" w:hAnsi="Times New Roman"/>
          <w:color w:val="auto"/>
          <w:sz w:val="24"/>
          <w:szCs w:val="24"/>
          <w:lang w:val="fr"/>
        </w:rPr>
        <w:t>aiement par le biais du système de décaissement en ligne de la Banque (Client Connection). Lors de la préparation de la demande d’émission de l’</w:t>
      </w:r>
      <w:r w:rsidR="001C6DE6">
        <w:rPr>
          <w:rFonts w:ascii="Times New Roman" w:hAnsi="Times New Roman"/>
          <w:color w:val="auto"/>
          <w:sz w:val="24"/>
          <w:szCs w:val="24"/>
          <w:lang w:val="fr"/>
        </w:rPr>
        <w:t>E</w:t>
      </w:r>
      <w:r w:rsidRPr="00121124">
        <w:rPr>
          <w:rFonts w:ascii="Times New Roman" w:hAnsi="Times New Roman"/>
          <w:color w:val="auto"/>
          <w:sz w:val="24"/>
          <w:szCs w:val="24"/>
          <w:lang w:val="fr"/>
        </w:rPr>
        <w:t>ngagement de</w:t>
      </w:r>
      <w:r w:rsidR="001C6DE6">
        <w:rPr>
          <w:rFonts w:ascii="Times New Roman" w:hAnsi="Times New Roman"/>
          <w:color w:val="auto"/>
          <w:sz w:val="24"/>
          <w:szCs w:val="24"/>
          <w:lang w:val="fr"/>
        </w:rPr>
        <w:t>s Nations Unies,</w:t>
      </w:r>
      <w:r w:rsidRPr="00121124">
        <w:rPr>
          <w:rFonts w:ascii="Times New Roman" w:hAnsi="Times New Roman"/>
          <w:color w:val="auto"/>
          <w:sz w:val="24"/>
          <w:szCs w:val="24"/>
          <w:lang w:val="fr"/>
        </w:rPr>
        <w:t xml:space="preserve"> le Gouvernement veillera à ce que le compte bancaire de l’UNICEF et les détails de paiement fournis dans </w:t>
      </w:r>
      <w:r w:rsidR="001C6DE6">
        <w:rPr>
          <w:rFonts w:ascii="Times New Roman" w:hAnsi="Times New Roman"/>
          <w:color w:val="auto"/>
          <w:sz w:val="24"/>
          <w:szCs w:val="24"/>
          <w:lang w:val="fr"/>
        </w:rPr>
        <w:t>« </w:t>
      </w:r>
      <w:r w:rsidRPr="00121124">
        <w:rPr>
          <w:rFonts w:ascii="Times New Roman" w:hAnsi="Times New Roman"/>
          <w:color w:val="auto"/>
          <w:sz w:val="24"/>
          <w:szCs w:val="24"/>
          <w:lang w:val="fr"/>
        </w:rPr>
        <w:t>Client Connection</w:t>
      </w:r>
      <w:r w:rsidR="001C6DE6">
        <w:rPr>
          <w:rFonts w:ascii="Times New Roman" w:hAnsi="Times New Roman"/>
          <w:color w:val="auto"/>
          <w:sz w:val="24"/>
          <w:szCs w:val="24"/>
          <w:lang w:val="fr"/>
        </w:rPr>
        <w:t> »</w:t>
      </w:r>
      <w:r w:rsidRPr="00121124">
        <w:rPr>
          <w:rFonts w:ascii="Times New Roman" w:hAnsi="Times New Roman"/>
          <w:color w:val="auto"/>
          <w:sz w:val="24"/>
          <w:szCs w:val="24"/>
          <w:lang w:val="fr"/>
        </w:rPr>
        <w:t xml:space="preserve"> correspondent aux instructions de paiement et aux détails inclus dans le modèle de </w:t>
      </w:r>
      <w:r w:rsidR="001C6DE6">
        <w:rPr>
          <w:rFonts w:ascii="Times New Roman" w:hAnsi="Times New Roman"/>
          <w:color w:val="auto"/>
          <w:sz w:val="24"/>
          <w:szCs w:val="24"/>
          <w:lang w:val="fr"/>
        </w:rPr>
        <w:t>De</w:t>
      </w:r>
      <w:r w:rsidRPr="00121124">
        <w:rPr>
          <w:rFonts w:ascii="Times New Roman" w:hAnsi="Times New Roman"/>
          <w:color w:val="auto"/>
          <w:sz w:val="24"/>
          <w:szCs w:val="24"/>
          <w:lang w:val="fr"/>
        </w:rPr>
        <w:t xml:space="preserve">mande de </w:t>
      </w:r>
      <w:r w:rsidR="001C6DE6">
        <w:rPr>
          <w:rFonts w:ascii="Times New Roman" w:hAnsi="Times New Roman"/>
          <w:color w:val="auto"/>
          <w:sz w:val="24"/>
          <w:szCs w:val="24"/>
          <w:lang w:val="fr"/>
        </w:rPr>
        <w:t>P</w:t>
      </w:r>
      <w:r w:rsidRPr="00121124">
        <w:rPr>
          <w:rFonts w:ascii="Times New Roman" w:hAnsi="Times New Roman"/>
          <w:color w:val="auto"/>
          <w:sz w:val="24"/>
          <w:szCs w:val="24"/>
          <w:lang w:val="fr"/>
        </w:rPr>
        <w:t xml:space="preserve">aiement ci-dessous; et que les noms et les coordonnées des deux membres autorisés du personnel de l’UNICEF indiqués dans la </w:t>
      </w:r>
      <w:r w:rsidR="001C6DE6">
        <w:rPr>
          <w:rFonts w:ascii="Times New Roman" w:hAnsi="Times New Roman"/>
          <w:color w:val="auto"/>
          <w:sz w:val="24"/>
          <w:szCs w:val="24"/>
          <w:lang w:val="fr"/>
        </w:rPr>
        <w:t>D</w:t>
      </w:r>
      <w:r w:rsidRPr="00121124">
        <w:rPr>
          <w:rFonts w:ascii="Times New Roman" w:hAnsi="Times New Roman"/>
          <w:color w:val="auto"/>
          <w:sz w:val="24"/>
          <w:szCs w:val="24"/>
          <w:lang w:val="fr"/>
        </w:rPr>
        <w:t xml:space="preserve">emande de </w:t>
      </w:r>
      <w:r w:rsidR="001C6DE6">
        <w:rPr>
          <w:rFonts w:ascii="Times New Roman" w:hAnsi="Times New Roman"/>
          <w:color w:val="auto"/>
          <w:sz w:val="24"/>
          <w:szCs w:val="24"/>
          <w:lang w:val="fr"/>
        </w:rPr>
        <w:t>P</w:t>
      </w:r>
      <w:r w:rsidRPr="00121124">
        <w:rPr>
          <w:rFonts w:ascii="Times New Roman" w:hAnsi="Times New Roman"/>
          <w:color w:val="auto"/>
          <w:sz w:val="24"/>
          <w:szCs w:val="24"/>
          <w:lang w:val="fr"/>
        </w:rPr>
        <w:t>aiement sont les mêmes que dans la demande d’émission de l’engagement de</w:t>
      </w:r>
      <w:r w:rsidR="001C6DE6">
        <w:rPr>
          <w:rFonts w:ascii="Times New Roman" w:hAnsi="Times New Roman"/>
          <w:color w:val="auto"/>
          <w:sz w:val="24"/>
          <w:szCs w:val="24"/>
          <w:lang w:val="fr"/>
        </w:rPr>
        <w:t>s Nations Unies.</w:t>
      </w:r>
    </w:p>
    <w:p w14:paraId="730FE742" w14:textId="77777777" w:rsidR="00F611C7" w:rsidRPr="00121124" w:rsidRDefault="00F611C7" w:rsidP="001C6DE6">
      <w:pPr>
        <w:pStyle w:val="ListParagraph"/>
        <w:spacing w:line="252" w:lineRule="auto"/>
        <w:ind w:left="360"/>
        <w:rPr>
          <w:rFonts w:ascii="Times New Roman" w:hAnsi="Times New Roman"/>
          <w:bCs/>
          <w:i/>
          <w:color w:val="auto"/>
          <w:kern w:val="32"/>
          <w:sz w:val="24"/>
          <w:szCs w:val="24"/>
          <w:lang w:val="fr-FR"/>
        </w:rPr>
      </w:pPr>
    </w:p>
    <w:p w14:paraId="4427C86F" w14:textId="42270327" w:rsidR="00F611C7" w:rsidRPr="00121124" w:rsidRDefault="00F611C7" w:rsidP="00F611C7">
      <w:pPr>
        <w:pStyle w:val="ListParagraph"/>
        <w:numPr>
          <w:ilvl w:val="1"/>
          <w:numId w:val="24"/>
        </w:numPr>
        <w:jc w:val="both"/>
        <w:rPr>
          <w:rFonts w:ascii="Times New Roman" w:hAnsi="Times New Roman"/>
          <w:bCs/>
          <w:color w:val="auto"/>
          <w:kern w:val="32"/>
          <w:sz w:val="24"/>
          <w:szCs w:val="24"/>
          <w:lang w:val="fr-FR"/>
        </w:rPr>
      </w:pPr>
      <w:r w:rsidRPr="00121124">
        <w:rPr>
          <w:rFonts w:ascii="Times New Roman" w:hAnsi="Times New Roman"/>
          <w:color w:val="auto"/>
          <w:sz w:val="24"/>
          <w:szCs w:val="24"/>
          <w:lang w:val="fr"/>
        </w:rPr>
        <w:t>La demande d’émission de l’</w:t>
      </w:r>
      <w:r w:rsidR="001C6DE6">
        <w:rPr>
          <w:rFonts w:ascii="Times New Roman" w:hAnsi="Times New Roman"/>
          <w:color w:val="auto"/>
          <w:sz w:val="24"/>
          <w:szCs w:val="24"/>
          <w:lang w:val="fr"/>
        </w:rPr>
        <w:t>E</w:t>
      </w:r>
      <w:r w:rsidRPr="00121124">
        <w:rPr>
          <w:rFonts w:ascii="Times New Roman" w:hAnsi="Times New Roman"/>
          <w:color w:val="auto"/>
          <w:sz w:val="24"/>
          <w:szCs w:val="24"/>
          <w:lang w:val="fr"/>
        </w:rPr>
        <w:t xml:space="preserve">ngagement des Nations Unies doit être soumise par les signataires gouvernementaux autorisés pour le projet, par l’intermédiaire de </w:t>
      </w:r>
      <w:r w:rsidR="001C6DE6">
        <w:rPr>
          <w:rFonts w:ascii="Times New Roman" w:hAnsi="Times New Roman"/>
          <w:color w:val="auto"/>
          <w:sz w:val="24"/>
          <w:szCs w:val="24"/>
          <w:lang w:val="fr"/>
        </w:rPr>
        <w:t>« </w:t>
      </w:r>
      <w:r w:rsidRPr="00121124">
        <w:rPr>
          <w:rFonts w:ascii="Times New Roman" w:hAnsi="Times New Roman"/>
          <w:color w:val="auto"/>
          <w:sz w:val="24"/>
          <w:szCs w:val="24"/>
          <w:lang w:val="fr"/>
        </w:rPr>
        <w:t>Client Connection</w:t>
      </w:r>
      <w:r w:rsidR="001C6DE6">
        <w:rPr>
          <w:rFonts w:ascii="Times New Roman" w:hAnsi="Times New Roman"/>
          <w:color w:val="auto"/>
          <w:sz w:val="24"/>
          <w:szCs w:val="24"/>
          <w:lang w:val="fr"/>
        </w:rPr>
        <w:t> »</w:t>
      </w:r>
      <w:r w:rsidRPr="00121124">
        <w:rPr>
          <w:rFonts w:ascii="Times New Roman" w:hAnsi="Times New Roman"/>
          <w:color w:val="auto"/>
          <w:sz w:val="24"/>
          <w:szCs w:val="24"/>
          <w:lang w:val="fr"/>
        </w:rPr>
        <w:t xml:space="preserve">. La Banque traitera la demande du </w:t>
      </w:r>
      <w:r w:rsidR="001C6DE6">
        <w:rPr>
          <w:rFonts w:ascii="Times New Roman" w:hAnsi="Times New Roman"/>
          <w:color w:val="auto"/>
          <w:sz w:val="24"/>
          <w:szCs w:val="24"/>
          <w:lang w:val="fr"/>
        </w:rPr>
        <w:t>G</w:t>
      </w:r>
      <w:r w:rsidRPr="00121124">
        <w:rPr>
          <w:rFonts w:ascii="Times New Roman" w:hAnsi="Times New Roman"/>
          <w:color w:val="auto"/>
          <w:sz w:val="24"/>
          <w:szCs w:val="24"/>
          <w:lang w:val="fr"/>
        </w:rPr>
        <w:t>ouvernement d’émettre l’</w:t>
      </w:r>
      <w:r w:rsidR="001C6DE6">
        <w:rPr>
          <w:rFonts w:ascii="Times New Roman" w:hAnsi="Times New Roman"/>
          <w:color w:val="auto"/>
          <w:sz w:val="24"/>
          <w:szCs w:val="24"/>
          <w:lang w:val="fr"/>
        </w:rPr>
        <w:t>E</w:t>
      </w:r>
      <w:r w:rsidRPr="00121124">
        <w:rPr>
          <w:rFonts w:ascii="Times New Roman" w:hAnsi="Times New Roman"/>
          <w:color w:val="auto"/>
          <w:sz w:val="24"/>
          <w:szCs w:val="24"/>
          <w:lang w:val="fr"/>
        </w:rPr>
        <w:t>ngagement des Nations Unies après avoir fait preuve de diligence raisonnable appropriée. Une fois l’</w:t>
      </w:r>
      <w:r w:rsidR="001C6DE6">
        <w:rPr>
          <w:rFonts w:ascii="Times New Roman" w:hAnsi="Times New Roman"/>
          <w:color w:val="auto"/>
          <w:sz w:val="24"/>
          <w:szCs w:val="24"/>
          <w:lang w:val="fr"/>
        </w:rPr>
        <w:t>E</w:t>
      </w:r>
      <w:r w:rsidRPr="00121124">
        <w:rPr>
          <w:rFonts w:ascii="Times New Roman" w:hAnsi="Times New Roman"/>
          <w:color w:val="auto"/>
          <w:sz w:val="24"/>
          <w:szCs w:val="24"/>
          <w:lang w:val="fr"/>
        </w:rPr>
        <w:t>ngagement des Nations Unies approuvé, la Banque enverra une lettre d’</w:t>
      </w:r>
      <w:r w:rsidR="001C6DE6">
        <w:rPr>
          <w:rFonts w:ascii="Times New Roman" w:hAnsi="Times New Roman"/>
          <w:color w:val="auto"/>
          <w:sz w:val="24"/>
          <w:szCs w:val="24"/>
          <w:lang w:val="fr"/>
        </w:rPr>
        <w:t>E</w:t>
      </w:r>
      <w:r w:rsidRPr="00121124">
        <w:rPr>
          <w:rFonts w:ascii="Times New Roman" w:hAnsi="Times New Roman"/>
          <w:color w:val="auto"/>
          <w:sz w:val="24"/>
          <w:szCs w:val="24"/>
          <w:lang w:val="fr"/>
        </w:rPr>
        <w:t>ngagement des Nations Unies à l’UNICEF, précisant ses termes et conditions.</w:t>
      </w:r>
    </w:p>
    <w:p w14:paraId="45413519" w14:textId="77777777" w:rsidR="00F611C7" w:rsidRPr="00121124" w:rsidRDefault="00F611C7" w:rsidP="00F611C7">
      <w:pPr>
        <w:jc w:val="center"/>
        <w:rPr>
          <w:rFonts w:ascii="Times New Roman" w:hAnsi="Times New Roman"/>
          <w:b/>
          <w:color w:val="auto"/>
          <w:sz w:val="24"/>
          <w:szCs w:val="24"/>
          <w:lang w:val="fr-FR"/>
        </w:rPr>
      </w:pPr>
    </w:p>
    <w:p w14:paraId="12432EE8" w14:textId="77777777" w:rsidR="001C6DE6" w:rsidRPr="001C6DE6" w:rsidRDefault="00F611C7" w:rsidP="001C6DE6">
      <w:pPr>
        <w:pStyle w:val="ListParagraph"/>
        <w:numPr>
          <w:ilvl w:val="0"/>
          <w:numId w:val="24"/>
        </w:numPr>
        <w:rPr>
          <w:rFonts w:ascii="Times New Roman" w:eastAsia="MS Mincho" w:hAnsi="Times New Roman"/>
          <w:bCs/>
          <w:color w:val="auto"/>
          <w:kern w:val="32"/>
          <w:sz w:val="24"/>
          <w:szCs w:val="24"/>
          <w:lang w:val="fr-FR"/>
        </w:rPr>
      </w:pPr>
      <w:r w:rsidRPr="00121124">
        <w:rPr>
          <w:rFonts w:ascii="Times New Roman" w:hAnsi="Times New Roman"/>
          <w:bCs/>
          <w:color w:val="auto"/>
          <w:kern w:val="32"/>
          <w:sz w:val="24"/>
          <w:szCs w:val="24"/>
          <w:lang w:val="fr"/>
        </w:rPr>
        <w:t>Instructions pour autoriser les paiements électroniques</w:t>
      </w:r>
    </w:p>
    <w:p w14:paraId="471530AD" w14:textId="77777777" w:rsidR="001C6DE6" w:rsidRPr="001C6DE6" w:rsidRDefault="001C6DE6" w:rsidP="001C6DE6">
      <w:pPr>
        <w:pStyle w:val="ListParagraph"/>
        <w:ind w:left="360"/>
        <w:rPr>
          <w:rFonts w:ascii="Times New Roman" w:eastAsia="MS Mincho" w:hAnsi="Times New Roman"/>
          <w:bCs/>
          <w:color w:val="auto"/>
          <w:kern w:val="32"/>
          <w:sz w:val="24"/>
          <w:szCs w:val="24"/>
          <w:lang w:val="fr-FR"/>
        </w:rPr>
      </w:pPr>
    </w:p>
    <w:p w14:paraId="752C6F23" w14:textId="14D1AB20" w:rsidR="00F611C7" w:rsidRPr="001C6DE6" w:rsidRDefault="00F611C7" w:rsidP="001C6DE6">
      <w:pPr>
        <w:ind w:left="360"/>
        <w:jc w:val="both"/>
        <w:rPr>
          <w:rFonts w:ascii="Times New Roman" w:hAnsi="Times New Roman"/>
          <w:bCs/>
          <w:color w:val="auto"/>
          <w:kern w:val="32"/>
          <w:sz w:val="24"/>
          <w:szCs w:val="24"/>
          <w:lang w:val="fr"/>
        </w:rPr>
      </w:pPr>
      <w:r w:rsidRPr="001C6DE6">
        <w:rPr>
          <w:rFonts w:ascii="Times New Roman" w:hAnsi="Times New Roman"/>
          <w:bCs/>
          <w:color w:val="auto"/>
          <w:kern w:val="32"/>
          <w:sz w:val="24"/>
          <w:szCs w:val="24"/>
          <w:lang w:val="fr"/>
        </w:rPr>
        <w:t>Le Chef des finances et de l’administration de la Divi</w:t>
      </w:r>
      <w:r w:rsidR="001C6DE6" w:rsidRPr="001C6DE6">
        <w:rPr>
          <w:rFonts w:ascii="Times New Roman" w:hAnsi="Times New Roman"/>
          <w:bCs/>
          <w:color w:val="auto"/>
          <w:kern w:val="32"/>
          <w:sz w:val="24"/>
          <w:szCs w:val="24"/>
          <w:lang w:val="fr"/>
        </w:rPr>
        <w:t>sion</w:t>
      </w:r>
      <w:r w:rsidRPr="001C6DE6">
        <w:rPr>
          <w:rFonts w:ascii="Times New Roman" w:hAnsi="Times New Roman"/>
          <w:bCs/>
          <w:color w:val="auto"/>
          <w:kern w:val="32"/>
          <w:sz w:val="24"/>
          <w:szCs w:val="24"/>
          <w:lang w:val="fr"/>
        </w:rPr>
        <w:t xml:space="preserve"> des approvisionnements de l’UNICEF a autorisé le personnel de l’UNICEF ci-après à présenter des </w:t>
      </w:r>
      <w:r w:rsidR="001C6DE6">
        <w:rPr>
          <w:rFonts w:ascii="Times New Roman" w:hAnsi="Times New Roman"/>
          <w:bCs/>
          <w:color w:val="auto"/>
          <w:kern w:val="32"/>
          <w:sz w:val="24"/>
          <w:szCs w:val="24"/>
          <w:lang w:val="fr"/>
        </w:rPr>
        <w:t>D</w:t>
      </w:r>
      <w:r w:rsidRPr="001C6DE6">
        <w:rPr>
          <w:rFonts w:ascii="Times New Roman" w:hAnsi="Times New Roman"/>
          <w:bCs/>
          <w:color w:val="auto"/>
          <w:kern w:val="32"/>
          <w:sz w:val="24"/>
          <w:szCs w:val="24"/>
          <w:lang w:val="fr"/>
        </w:rPr>
        <w:t xml:space="preserve">emandes de </w:t>
      </w:r>
      <w:r w:rsidR="001C6DE6">
        <w:rPr>
          <w:rFonts w:ascii="Times New Roman" w:hAnsi="Times New Roman"/>
          <w:bCs/>
          <w:color w:val="auto"/>
          <w:kern w:val="32"/>
          <w:sz w:val="24"/>
          <w:szCs w:val="24"/>
          <w:lang w:val="fr"/>
        </w:rPr>
        <w:t>P</w:t>
      </w:r>
      <w:r w:rsidRPr="001C6DE6">
        <w:rPr>
          <w:rFonts w:ascii="Times New Roman" w:hAnsi="Times New Roman"/>
          <w:bCs/>
          <w:color w:val="auto"/>
          <w:kern w:val="32"/>
          <w:sz w:val="24"/>
          <w:szCs w:val="24"/>
          <w:lang w:val="fr"/>
        </w:rPr>
        <w:t>aiement électronique (demandes de décaissement) :</w:t>
      </w:r>
    </w:p>
    <w:tbl>
      <w:tblPr>
        <w:tblW w:w="832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4410"/>
      </w:tblGrid>
      <w:tr w:rsidR="00F611C7" w:rsidRPr="00121124" w14:paraId="63BB42B2" w14:textId="77777777" w:rsidTr="00476D75">
        <w:trPr>
          <w:trHeight w:val="1801"/>
        </w:trPr>
        <w:tc>
          <w:tcPr>
            <w:tcW w:w="3916" w:type="dxa"/>
            <w:tcBorders>
              <w:top w:val="single" w:sz="4" w:space="0" w:color="auto"/>
              <w:left w:val="single" w:sz="4" w:space="0" w:color="auto"/>
              <w:bottom w:val="single" w:sz="4" w:space="0" w:color="auto"/>
              <w:right w:val="single" w:sz="4" w:space="0" w:color="auto"/>
            </w:tcBorders>
          </w:tcPr>
          <w:p w14:paraId="44B08E52" w14:textId="77777777" w:rsidR="00F611C7" w:rsidRPr="00476D75" w:rsidRDefault="00F611C7" w:rsidP="0036535A">
            <w:pPr>
              <w:rPr>
                <w:rFonts w:ascii="Times New Roman" w:hAnsi="Times New Roman"/>
                <w:b/>
                <w:color w:val="auto"/>
                <w:sz w:val="24"/>
                <w:szCs w:val="24"/>
                <w:lang w:val="fr"/>
              </w:rPr>
            </w:pPr>
          </w:p>
          <w:p w14:paraId="4450BC53" w14:textId="77777777" w:rsidR="00F611C7" w:rsidRPr="00121124" w:rsidRDefault="00F611C7" w:rsidP="0036535A">
            <w:pPr>
              <w:rPr>
                <w:rFonts w:ascii="Times New Roman" w:hAnsi="Times New Roman"/>
                <w:b/>
                <w:color w:val="auto"/>
                <w:sz w:val="24"/>
                <w:szCs w:val="24"/>
                <w:u w:val="single"/>
                <w:lang w:val="fr-FR"/>
              </w:rPr>
            </w:pPr>
            <w:r w:rsidRPr="00121124">
              <w:rPr>
                <w:rFonts w:ascii="Times New Roman" w:hAnsi="Times New Roman"/>
                <w:b/>
                <w:color w:val="auto"/>
                <w:sz w:val="24"/>
                <w:szCs w:val="24"/>
                <w:u w:val="single"/>
                <w:lang w:val="fr"/>
              </w:rPr>
              <w:t>Personnel autorisé de l’UNICEF 1</w:t>
            </w:r>
          </w:p>
          <w:p w14:paraId="6855A281" w14:textId="77777777" w:rsidR="00F611C7" w:rsidRPr="00121124" w:rsidRDefault="00F611C7" w:rsidP="0036535A">
            <w:pPr>
              <w:rPr>
                <w:rFonts w:ascii="Times New Roman" w:hAnsi="Times New Roman"/>
                <w:color w:val="auto"/>
                <w:sz w:val="24"/>
                <w:szCs w:val="24"/>
                <w:lang w:val="fr-FR"/>
              </w:rPr>
            </w:pPr>
            <w:r w:rsidRPr="00121124">
              <w:rPr>
                <w:rFonts w:ascii="Times New Roman" w:hAnsi="Times New Roman"/>
                <w:b/>
                <w:color w:val="auto"/>
                <w:sz w:val="24"/>
                <w:szCs w:val="24"/>
                <w:lang w:val="fr"/>
              </w:rPr>
              <w:t>Nom</w:t>
            </w:r>
            <w:r w:rsidRPr="00121124">
              <w:rPr>
                <w:rFonts w:ascii="Times New Roman" w:hAnsi="Times New Roman"/>
                <w:color w:val="auto"/>
                <w:sz w:val="24"/>
                <w:szCs w:val="24"/>
                <w:lang w:val="fr"/>
              </w:rPr>
              <w:t>: [</w:t>
            </w:r>
            <w:r w:rsidRPr="00121124">
              <w:rPr>
                <w:rFonts w:ascii="Times New Roman" w:hAnsi="Times New Roman"/>
                <w:i/>
                <w:color w:val="auto"/>
                <w:sz w:val="24"/>
                <w:szCs w:val="24"/>
                <w:highlight w:val="lightGray"/>
                <w:lang w:val="fr"/>
              </w:rPr>
              <w:t>__________________</w:t>
            </w:r>
            <w:r w:rsidRPr="00121124">
              <w:rPr>
                <w:rFonts w:ascii="Times New Roman" w:hAnsi="Times New Roman"/>
                <w:color w:val="auto"/>
                <w:sz w:val="24"/>
                <w:szCs w:val="24"/>
                <w:lang w:val="fr"/>
              </w:rPr>
              <w:t>]</w:t>
            </w:r>
          </w:p>
          <w:p w14:paraId="38480D59" w14:textId="77777777" w:rsidR="00F611C7" w:rsidRPr="00121124" w:rsidRDefault="00F611C7" w:rsidP="0036535A">
            <w:pPr>
              <w:rPr>
                <w:rFonts w:ascii="Times New Roman" w:hAnsi="Times New Roman"/>
                <w:color w:val="auto"/>
                <w:sz w:val="24"/>
                <w:szCs w:val="24"/>
                <w:lang w:val="fr-FR"/>
              </w:rPr>
            </w:pPr>
          </w:p>
          <w:p w14:paraId="3F34EB0B" w14:textId="3C99E221" w:rsidR="00F611C7" w:rsidRPr="00121124" w:rsidRDefault="00476D75" w:rsidP="0036535A">
            <w:pPr>
              <w:rPr>
                <w:rFonts w:ascii="Times New Roman" w:hAnsi="Times New Roman"/>
                <w:i/>
                <w:color w:val="auto"/>
                <w:sz w:val="24"/>
                <w:szCs w:val="24"/>
                <w:lang w:val="fr-FR"/>
              </w:rPr>
            </w:pPr>
            <w:r>
              <w:rPr>
                <w:rFonts w:ascii="Times New Roman" w:hAnsi="Times New Roman"/>
                <w:b/>
                <w:color w:val="auto"/>
                <w:sz w:val="24"/>
                <w:szCs w:val="24"/>
                <w:lang w:val="fr"/>
              </w:rPr>
              <w:t>Position</w:t>
            </w:r>
            <w:r w:rsidR="00F611C7" w:rsidRPr="00121124">
              <w:rPr>
                <w:rFonts w:ascii="Times New Roman" w:hAnsi="Times New Roman"/>
                <w:color w:val="auto"/>
                <w:sz w:val="24"/>
                <w:szCs w:val="24"/>
                <w:lang w:val="fr"/>
              </w:rPr>
              <w:t>:</w:t>
            </w:r>
            <w:r w:rsidR="00F611C7" w:rsidRPr="00121124">
              <w:rPr>
                <w:rFonts w:ascii="Times New Roman" w:hAnsi="Times New Roman"/>
                <w:lang w:val="fr"/>
              </w:rPr>
              <w:t xml:space="preserve"> </w:t>
            </w:r>
            <w:r w:rsidR="00F611C7" w:rsidRPr="00121124">
              <w:rPr>
                <w:rFonts w:ascii="Times New Roman" w:hAnsi="Times New Roman"/>
                <w:color w:val="auto"/>
                <w:sz w:val="24"/>
                <w:szCs w:val="24"/>
                <w:lang w:val="fr"/>
              </w:rPr>
              <w:t xml:space="preserve"> [</w:t>
            </w:r>
            <w:r w:rsidR="00F611C7" w:rsidRPr="00121124">
              <w:rPr>
                <w:rFonts w:ascii="Times New Roman" w:hAnsi="Times New Roman"/>
                <w:i/>
                <w:color w:val="auto"/>
                <w:sz w:val="24"/>
                <w:szCs w:val="24"/>
                <w:highlight w:val="lightGray"/>
                <w:lang w:val="fr"/>
              </w:rPr>
              <w:t>__________________</w:t>
            </w:r>
            <w:r w:rsidR="00F611C7" w:rsidRPr="00121124">
              <w:rPr>
                <w:rFonts w:ascii="Times New Roman" w:hAnsi="Times New Roman"/>
                <w:color w:val="auto"/>
                <w:sz w:val="24"/>
                <w:szCs w:val="24"/>
                <w:lang w:val="fr"/>
              </w:rPr>
              <w:t>]</w:t>
            </w:r>
          </w:p>
          <w:p w14:paraId="6C29EB6C" w14:textId="77777777" w:rsidR="00F611C7" w:rsidRPr="00121124" w:rsidRDefault="00F611C7" w:rsidP="0036535A">
            <w:pPr>
              <w:rPr>
                <w:rFonts w:ascii="Times New Roman" w:hAnsi="Times New Roman"/>
                <w:color w:val="auto"/>
                <w:sz w:val="24"/>
                <w:szCs w:val="24"/>
                <w:lang w:val="fr-FR"/>
              </w:rPr>
            </w:pPr>
          </w:p>
          <w:p w14:paraId="1F3973B1" w14:textId="0CBBA325" w:rsidR="00F611C7" w:rsidRPr="00121124" w:rsidRDefault="00F611C7" w:rsidP="0036535A">
            <w:pPr>
              <w:rPr>
                <w:rFonts w:ascii="Times New Roman" w:hAnsi="Times New Roman"/>
                <w:i/>
                <w:color w:val="auto"/>
                <w:sz w:val="24"/>
                <w:szCs w:val="24"/>
                <w:lang w:val="fr-FR"/>
              </w:rPr>
            </w:pPr>
            <w:r w:rsidRPr="00121124">
              <w:rPr>
                <w:rFonts w:ascii="Times New Roman" w:hAnsi="Times New Roman"/>
                <w:b/>
                <w:color w:val="auto"/>
                <w:sz w:val="24"/>
                <w:szCs w:val="24"/>
                <w:lang w:val="fr"/>
              </w:rPr>
              <w:t>Date</w:t>
            </w:r>
            <w:r w:rsidRPr="00121124">
              <w:rPr>
                <w:rFonts w:ascii="Times New Roman" w:hAnsi="Times New Roman"/>
                <w:color w:val="auto"/>
                <w:sz w:val="24"/>
                <w:szCs w:val="24"/>
                <w:lang w:val="fr"/>
              </w:rPr>
              <w:t>: [</w:t>
            </w:r>
            <w:r w:rsidRPr="00121124">
              <w:rPr>
                <w:rFonts w:ascii="Times New Roman" w:hAnsi="Times New Roman"/>
                <w:i/>
                <w:color w:val="auto"/>
                <w:sz w:val="24"/>
                <w:szCs w:val="24"/>
                <w:highlight w:val="lightGray"/>
                <w:lang w:val="fr"/>
              </w:rPr>
              <w:t xml:space="preserve">date/mois (en </w:t>
            </w:r>
            <w:r w:rsidR="00476D75">
              <w:rPr>
                <w:rFonts w:ascii="Times New Roman" w:hAnsi="Times New Roman"/>
                <w:i/>
                <w:color w:val="auto"/>
                <w:sz w:val="24"/>
                <w:szCs w:val="24"/>
                <w:highlight w:val="lightGray"/>
                <w:lang w:val="fr"/>
              </w:rPr>
              <w:t>lettres</w:t>
            </w:r>
            <w:r w:rsidRPr="00121124">
              <w:rPr>
                <w:rFonts w:ascii="Times New Roman" w:hAnsi="Times New Roman"/>
                <w:i/>
                <w:color w:val="auto"/>
                <w:sz w:val="24"/>
                <w:szCs w:val="24"/>
                <w:highlight w:val="lightGray"/>
                <w:lang w:val="fr"/>
              </w:rPr>
              <w:t>)/année</w:t>
            </w:r>
            <w:r w:rsidRPr="00121124">
              <w:rPr>
                <w:rFonts w:ascii="Times New Roman" w:hAnsi="Times New Roman"/>
                <w:color w:val="auto"/>
                <w:sz w:val="24"/>
                <w:szCs w:val="24"/>
                <w:lang w:val="fr"/>
              </w:rPr>
              <w:t>]</w:t>
            </w:r>
          </w:p>
          <w:p w14:paraId="7A17FEAD" w14:textId="77777777" w:rsidR="00F611C7" w:rsidRPr="00121124" w:rsidRDefault="00F611C7" w:rsidP="0036535A">
            <w:pPr>
              <w:rPr>
                <w:rFonts w:ascii="Times New Roman" w:hAnsi="Times New Roman"/>
                <w:color w:val="auto"/>
                <w:sz w:val="24"/>
                <w:szCs w:val="24"/>
                <w:lang w:val="fr-FR"/>
              </w:rPr>
            </w:pPr>
          </w:p>
        </w:tc>
        <w:tc>
          <w:tcPr>
            <w:tcW w:w="4410" w:type="dxa"/>
            <w:tcBorders>
              <w:top w:val="single" w:sz="4" w:space="0" w:color="auto"/>
              <w:left w:val="single" w:sz="4" w:space="0" w:color="auto"/>
              <w:bottom w:val="single" w:sz="4" w:space="0" w:color="auto"/>
              <w:right w:val="single" w:sz="4" w:space="0" w:color="auto"/>
            </w:tcBorders>
          </w:tcPr>
          <w:p w14:paraId="05922797" w14:textId="77777777" w:rsidR="00F611C7" w:rsidRPr="00121124" w:rsidRDefault="00F611C7" w:rsidP="0036535A">
            <w:pPr>
              <w:rPr>
                <w:rFonts w:ascii="Times New Roman" w:hAnsi="Times New Roman"/>
                <w:b/>
                <w:color w:val="auto"/>
                <w:sz w:val="24"/>
                <w:szCs w:val="24"/>
                <w:u w:val="single"/>
                <w:lang w:val="fr-FR"/>
              </w:rPr>
            </w:pPr>
          </w:p>
          <w:p w14:paraId="53057F55" w14:textId="77777777" w:rsidR="00F611C7" w:rsidRPr="00121124" w:rsidRDefault="00F611C7" w:rsidP="0036535A">
            <w:pPr>
              <w:rPr>
                <w:rFonts w:ascii="Times New Roman" w:hAnsi="Times New Roman"/>
                <w:b/>
                <w:color w:val="auto"/>
                <w:sz w:val="24"/>
                <w:szCs w:val="24"/>
                <w:u w:val="single"/>
                <w:lang w:val="fr-FR"/>
              </w:rPr>
            </w:pPr>
            <w:r w:rsidRPr="00121124">
              <w:rPr>
                <w:rFonts w:ascii="Times New Roman" w:hAnsi="Times New Roman"/>
                <w:b/>
                <w:color w:val="auto"/>
                <w:sz w:val="24"/>
                <w:szCs w:val="24"/>
                <w:u w:val="single"/>
                <w:lang w:val="fr"/>
              </w:rPr>
              <w:t>Personnel autorisé de l’UNICEF 2</w:t>
            </w:r>
          </w:p>
          <w:p w14:paraId="14F2B18E" w14:textId="77777777" w:rsidR="00F611C7" w:rsidRPr="00121124" w:rsidRDefault="00F611C7" w:rsidP="0036535A">
            <w:pPr>
              <w:rPr>
                <w:rFonts w:ascii="Times New Roman" w:hAnsi="Times New Roman"/>
                <w:color w:val="auto"/>
                <w:sz w:val="24"/>
                <w:szCs w:val="24"/>
                <w:lang w:val="fr-FR"/>
              </w:rPr>
            </w:pPr>
            <w:r w:rsidRPr="00121124">
              <w:rPr>
                <w:rFonts w:ascii="Times New Roman" w:hAnsi="Times New Roman"/>
                <w:b/>
                <w:color w:val="auto"/>
                <w:sz w:val="24"/>
                <w:szCs w:val="24"/>
                <w:lang w:val="fr"/>
              </w:rPr>
              <w:t>Nom</w:t>
            </w:r>
            <w:r w:rsidRPr="00121124">
              <w:rPr>
                <w:rFonts w:ascii="Times New Roman" w:hAnsi="Times New Roman"/>
                <w:color w:val="auto"/>
                <w:sz w:val="24"/>
                <w:szCs w:val="24"/>
                <w:lang w:val="fr"/>
              </w:rPr>
              <w:t>: [</w:t>
            </w:r>
            <w:r w:rsidRPr="00121124">
              <w:rPr>
                <w:rFonts w:ascii="Times New Roman" w:hAnsi="Times New Roman"/>
                <w:i/>
                <w:color w:val="auto"/>
                <w:sz w:val="24"/>
                <w:szCs w:val="24"/>
                <w:highlight w:val="lightGray"/>
                <w:lang w:val="fr"/>
              </w:rPr>
              <w:t>__________________</w:t>
            </w:r>
            <w:r w:rsidRPr="00121124">
              <w:rPr>
                <w:rFonts w:ascii="Times New Roman" w:hAnsi="Times New Roman"/>
                <w:color w:val="auto"/>
                <w:sz w:val="24"/>
                <w:szCs w:val="24"/>
                <w:lang w:val="fr"/>
              </w:rPr>
              <w:t>]</w:t>
            </w:r>
          </w:p>
          <w:p w14:paraId="3D92479D" w14:textId="77777777" w:rsidR="00F611C7" w:rsidRPr="00121124" w:rsidRDefault="00F611C7" w:rsidP="0036535A">
            <w:pPr>
              <w:rPr>
                <w:rFonts w:ascii="Times New Roman" w:hAnsi="Times New Roman"/>
                <w:color w:val="auto"/>
                <w:sz w:val="24"/>
                <w:szCs w:val="24"/>
                <w:lang w:val="fr-FR"/>
              </w:rPr>
            </w:pPr>
          </w:p>
          <w:p w14:paraId="2FD22043" w14:textId="7684DEA2" w:rsidR="00F611C7" w:rsidRDefault="00476D75" w:rsidP="0036535A">
            <w:pPr>
              <w:rPr>
                <w:rFonts w:ascii="Times New Roman" w:hAnsi="Times New Roman"/>
                <w:color w:val="auto"/>
                <w:sz w:val="24"/>
                <w:szCs w:val="24"/>
                <w:lang w:val="fr"/>
              </w:rPr>
            </w:pPr>
            <w:r>
              <w:rPr>
                <w:rFonts w:ascii="Times New Roman" w:hAnsi="Times New Roman"/>
                <w:b/>
                <w:color w:val="auto"/>
                <w:sz w:val="24"/>
                <w:szCs w:val="24"/>
                <w:lang w:val="fr"/>
              </w:rPr>
              <w:t>Position</w:t>
            </w:r>
            <w:r w:rsidR="00F611C7" w:rsidRPr="00121124">
              <w:rPr>
                <w:rFonts w:ascii="Times New Roman" w:hAnsi="Times New Roman"/>
                <w:color w:val="auto"/>
                <w:sz w:val="24"/>
                <w:szCs w:val="24"/>
                <w:lang w:val="fr"/>
              </w:rPr>
              <w:t>: [</w:t>
            </w:r>
            <w:r w:rsidR="00F611C7" w:rsidRPr="00121124">
              <w:rPr>
                <w:rFonts w:ascii="Times New Roman" w:hAnsi="Times New Roman"/>
                <w:i/>
                <w:color w:val="auto"/>
                <w:sz w:val="24"/>
                <w:szCs w:val="24"/>
                <w:highlight w:val="lightGray"/>
                <w:lang w:val="fr"/>
              </w:rPr>
              <w:t>__________________</w:t>
            </w:r>
            <w:r w:rsidR="00F611C7" w:rsidRPr="00121124">
              <w:rPr>
                <w:rFonts w:ascii="Times New Roman" w:hAnsi="Times New Roman"/>
                <w:color w:val="auto"/>
                <w:sz w:val="24"/>
                <w:szCs w:val="24"/>
                <w:lang w:val="fr"/>
              </w:rPr>
              <w:t>]</w:t>
            </w:r>
          </w:p>
          <w:p w14:paraId="625DD41A" w14:textId="77777777" w:rsidR="00476D75" w:rsidRPr="00121124" w:rsidRDefault="00476D75" w:rsidP="0036535A">
            <w:pPr>
              <w:rPr>
                <w:rFonts w:ascii="Times New Roman" w:hAnsi="Times New Roman"/>
                <w:color w:val="auto"/>
                <w:sz w:val="24"/>
                <w:szCs w:val="24"/>
                <w:lang w:val="fr-FR"/>
              </w:rPr>
            </w:pPr>
          </w:p>
          <w:p w14:paraId="2B2C7618" w14:textId="237AB21D" w:rsidR="00F611C7" w:rsidRPr="00121124" w:rsidRDefault="00F611C7" w:rsidP="0036535A">
            <w:pPr>
              <w:rPr>
                <w:rFonts w:ascii="Times New Roman" w:hAnsi="Times New Roman"/>
                <w:color w:val="auto"/>
                <w:sz w:val="24"/>
                <w:szCs w:val="24"/>
                <w:lang w:val="fr-FR"/>
              </w:rPr>
            </w:pPr>
            <w:r w:rsidRPr="00121124">
              <w:rPr>
                <w:rFonts w:ascii="Times New Roman" w:hAnsi="Times New Roman"/>
                <w:b/>
                <w:color w:val="auto"/>
                <w:sz w:val="24"/>
                <w:szCs w:val="24"/>
                <w:lang w:val="fr"/>
              </w:rPr>
              <w:t>Date</w:t>
            </w:r>
            <w:r w:rsidRPr="00121124">
              <w:rPr>
                <w:rFonts w:ascii="Times New Roman" w:hAnsi="Times New Roman"/>
                <w:color w:val="auto"/>
                <w:sz w:val="24"/>
                <w:szCs w:val="24"/>
                <w:lang w:val="fr"/>
              </w:rPr>
              <w:t xml:space="preserve">: </w:t>
            </w:r>
            <w:r w:rsidRPr="00121124">
              <w:rPr>
                <w:rFonts w:ascii="Times New Roman" w:hAnsi="Times New Roman"/>
                <w:lang w:val="fr"/>
              </w:rPr>
              <w:t xml:space="preserve"> </w:t>
            </w:r>
            <w:r w:rsidRPr="00121124">
              <w:rPr>
                <w:rFonts w:ascii="Times New Roman" w:hAnsi="Times New Roman"/>
                <w:color w:val="auto"/>
                <w:sz w:val="24"/>
                <w:szCs w:val="24"/>
                <w:lang w:val="fr"/>
              </w:rPr>
              <w:t>[</w:t>
            </w:r>
            <w:r w:rsidRPr="00121124">
              <w:rPr>
                <w:rFonts w:ascii="Times New Roman" w:hAnsi="Times New Roman"/>
                <w:i/>
                <w:color w:val="auto"/>
                <w:sz w:val="24"/>
                <w:szCs w:val="24"/>
                <w:highlight w:val="lightGray"/>
                <w:lang w:val="fr"/>
              </w:rPr>
              <w:t xml:space="preserve">date/mois (en </w:t>
            </w:r>
            <w:r w:rsidR="00476D75">
              <w:rPr>
                <w:rFonts w:ascii="Times New Roman" w:hAnsi="Times New Roman"/>
                <w:i/>
                <w:color w:val="auto"/>
                <w:sz w:val="24"/>
                <w:szCs w:val="24"/>
                <w:highlight w:val="lightGray"/>
                <w:lang w:val="fr"/>
              </w:rPr>
              <w:t>lettres</w:t>
            </w:r>
            <w:r w:rsidRPr="00121124">
              <w:rPr>
                <w:rFonts w:ascii="Times New Roman" w:hAnsi="Times New Roman"/>
                <w:i/>
                <w:color w:val="auto"/>
                <w:sz w:val="24"/>
                <w:szCs w:val="24"/>
                <w:highlight w:val="lightGray"/>
                <w:lang w:val="fr"/>
              </w:rPr>
              <w:t>)/année</w:t>
            </w:r>
            <w:r w:rsidRPr="00121124">
              <w:rPr>
                <w:rFonts w:ascii="Times New Roman" w:hAnsi="Times New Roman"/>
                <w:color w:val="auto"/>
                <w:sz w:val="24"/>
                <w:szCs w:val="24"/>
                <w:lang w:val="fr"/>
              </w:rPr>
              <w:t>]</w:t>
            </w:r>
          </w:p>
        </w:tc>
      </w:tr>
    </w:tbl>
    <w:p w14:paraId="21FA878C" w14:textId="77777777" w:rsidR="00F611C7" w:rsidRPr="00121124" w:rsidRDefault="00F611C7" w:rsidP="00F611C7">
      <w:pPr>
        <w:pStyle w:val="ApndxHeading"/>
        <w:spacing w:before="0"/>
        <w:jc w:val="both"/>
        <w:rPr>
          <w:rFonts w:cs="Times New Roman"/>
          <w:b w:val="0"/>
          <w:i/>
          <w:sz w:val="24"/>
          <w:szCs w:val="24"/>
          <w:lang w:val="fr-FR"/>
        </w:rPr>
      </w:pPr>
    </w:p>
    <w:p w14:paraId="232EDA61" w14:textId="77777777" w:rsidR="00F611C7" w:rsidRPr="00121124" w:rsidRDefault="00F611C7" w:rsidP="00F611C7">
      <w:pPr>
        <w:pStyle w:val="ListParagraph"/>
        <w:numPr>
          <w:ilvl w:val="0"/>
          <w:numId w:val="24"/>
        </w:numPr>
        <w:rPr>
          <w:rFonts w:ascii="Times New Roman" w:eastAsia="MS Mincho" w:hAnsi="Times New Roman"/>
          <w:bCs/>
          <w:color w:val="auto"/>
          <w:kern w:val="32"/>
          <w:sz w:val="24"/>
          <w:szCs w:val="24"/>
        </w:rPr>
      </w:pPr>
      <w:r w:rsidRPr="00121124">
        <w:rPr>
          <w:rFonts w:ascii="Times New Roman" w:hAnsi="Times New Roman"/>
          <w:bCs/>
          <w:color w:val="auto"/>
          <w:kern w:val="32"/>
          <w:sz w:val="24"/>
          <w:szCs w:val="24"/>
          <w:lang w:val="fr"/>
        </w:rPr>
        <w:t>Instructions à l’intention de l’UNICEF</w:t>
      </w:r>
    </w:p>
    <w:p w14:paraId="577C90E1" w14:textId="55F31A9E" w:rsidR="00F611C7" w:rsidRPr="00121124" w:rsidRDefault="00F611C7" w:rsidP="00F611C7">
      <w:pPr>
        <w:pStyle w:val="ListParagraph"/>
        <w:numPr>
          <w:ilvl w:val="1"/>
          <w:numId w:val="24"/>
        </w:numPr>
        <w:spacing w:before="240"/>
        <w:jc w:val="both"/>
        <w:rPr>
          <w:rFonts w:ascii="Times New Roman" w:hAnsi="Times New Roman"/>
          <w:color w:val="auto"/>
          <w:sz w:val="24"/>
          <w:szCs w:val="24"/>
          <w:lang w:val="fr-FR"/>
        </w:rPr>
      </w:pPr>
      <w:r w:rsidRPr="00121124">
        <w:rPr>
          <w:rFonts w:ascii="Times New Roman" w:hAnsi="Times New Roman"/>
          <w:color w:val="auto"/>
          <w:sz w:val="24"/>
          <w:szCs w:val="24"/>
          <w:lang w:val="fr"/>
        </w:rPr>
        <w:t>Une fois que la Banque aura approuvé l’</w:t>
      </w:r>
      <w:r w:rsidR="00476D75">
        <w:rPr>
          <w:rFonts w:ascii="Times New Roman" w:hAnsi="Times New Roman"/>
          <w:color w:val="auto"/>
          <w:sz w:val="24"/>
          <w:szCs w:val="24"/>
          <w:lang w:val="fr"/>
        </w:rPr>
        <w:t>E</w:t>
      </w:r>
      <w:r w:rsidRPr="00121124">
        <w:rPr>
          <w:rFonts w:ascii="Times New Roman" w:hAnsi="Times New Roman"/>
          <w:color w:val="auto"/>
          <w:sz w:val="24"/>
          <w:szCs w:val="24"/>
          <w:lang w:val="fr"/>
        </w:rPr>
        <w:t xml:space="preserve">ngagement des Nations Unies, le personnel désigné de l’UNICEF recevra une notification d’inscription dans </w:t>
      </w:r>
      <w:r w:rsidR="00476D75">
        <w:rPr>
          <w:rFonts w:ascii="Times New Roman" w:hAnsi="Times New Roman"/>
          <w:color w:val="auto"/>
          <w:sz w:val="24"/>
          <w:szCs w:val="24"/>
          <w:lang w:val="fr"/>
        </w:rPr>
        <w:t>« </w:t>
      </w:r>
      <w:r w:rsidRPr="00121124">
        <w:rPr>
          <w:rFonts w:ascii="Times New Roman" w:hAnsi="Times New Roman"/>
          <w:color w:val="auto"/>
          <w:sz w:val="24"/>
          <w:szCs w:val="24"/>
          <w:lang w:val="fr"/>
        </w:rPr>
        <w:t>Client Connection</w:t>
      </w:r>
      <w:r w:rsidR="00476D75">
        <w:rPr>
          <w:rFonts w:ascii="Times New Roman" w:hAnsi="Times New Roman"/>
          <w:color w:val="auto"/>
          <w:sz w:val="24"/>
          <w:szCs w:val="24"/>
          <w:lang w:val="fr"/>
        </w:rPr>
        <w:t> »</w:t>
      </w:r>
      <w:r w:rsidRPr="00121124">
        <w:rPr>
          <w:rFonts w:ascii="Times New Roman" w:hAnsi="Times New Roman"/>
          <w:color w:val="auto"/>
          <w:sz w:val="24"/>
          <w:szCs w:val="24"/>
          <w:lang w:val="fr"/>
        </w:rPr>
        <w:t xml:space="preserve"> avec des instructions spécifiques sur la façon d’accéder au système. Le personnel désigné pourra alors se connecter à la </w:t>
      </w:r>
      <w:r w:rsidR="00476D75">
        <w:rPr>
          <w:rFonts w:ascii="Times New Roman" w:hAnsi="Times New Roman"/>
          <w:color w:val="auto"/>
          <w:sz w:val="24"/>
          <w:szCs w:val="24"/>
          <w:lang w:val="fr"/>
        </w:rPr>
        <w:t xml:space="preserve">« Client </w:t>
      </w:r>
      <w:r w:rsidRPr="00121124">
        <w:rPr>
          <w:rFonts w:ascii="Times New Roman" w:hAnsi="Times New Roman"/>
          <w:color w:val="auto"/>
          <w:sz w:val="24"/>
          <w:szCs w:val="24"/>
          <w:lang w:val="fr"/>
        </w:rPr>
        <w:t>Conne</w:t>
      </w:r>
      <w:r w:rsidR="00476D75">
        <w:rPr>
          <w:rFonts w:ascii="Times New Roman" w:hAnsi="Times New Roman"/>
          <w:color w:val="auto"/>
          <w:sz w:val="24"/>
          <w:szCs w:val="24"/>
          <w:lang w:val="fr"/>
        </w:rPr>
        <w:t>ction »</w:t>
      </w:r>
      <w:r w:rsidRPr="00121124">
        <w:rPr>
          <w:rFonts w:ascii="Times New Roman" w:hAnsi="Times New Roman"/>
          <w:color w:val="auto"/>
          <w:sz w:val="24"/>
          <w:szCs w:val="24"/>
          <w:lang w:val="fr"/>
        </w:rPr>
        <w:t xml:space="preserve"> et soumettre des demandes de paiement. La </w:t>
      </w:r>
      <w:r w:rsidR="00476D75">
        <w:rPr>
          <w:rFonts w:ascii="Times New Roman" w:hAnsi="Times New Roman"/>
          <w:color w:val="auto"/>
          <w:sz w:val="24"/>
          <w:szCs w:val="24"/>
          <w:lang w:val="fr"/>
        </w:rPr>
        <w:t>« Client Connect</w:t>
      </w:r>
      <w:r w:rsidRPr="00121124">
        <w:rPr>
          <w:rFonts w:ascii="Times New Roman" w:hAnsi="Times New Roman"/>
          <w:color w:val="auto"/>
          <w:sz w:val="24"/>
          <w:szCs w:val="24"/>
          <w:lang w:val="fr"/>
        </w:rPr>
        <w:t>ion</w:t>
      </w:r>
      <w:r w:rsidR="00476D75">
        <w:rPr>
          <w:rFonts w:ascii="Times New Roman" w:hAnsi="Times New Roman"/>
          <w:color w:val="auto"/>
          <w:sz w:val="24"/>
          <w:szCs w:val="24"/>
          <w:lang w:val="fr"/>
        </w:rPr>
        <w:t> »</w:t>
      </w:r>
      <w:r w:rsidRPr="00121124">
        <w:rPr>
          <w:rFonts w:ascii="Times New Roman" w:hAnsi="Times New Roman"/>
          <w:color w:val="auto"/>
          <w:sz w:val="24"/>
          <w:szCs w:val="24"/>
          <w:lang w:val="fr"/>
        </w:rPr>
        <w:t xml:space="preserve"> est sécurisée par une authentification à deux facteurs à l’aide d’un mot de passe et d’un </w:t>
      </w:r>
      <w:r w:rsidR="00B118DB">
        <w:rPr>
          <w:rFonts w:ascii="Times New Roman" w:hAnsi="Times New Roman"/>
          <w:color w:val="auto"/>
          <w:sz w:val="24"/>
          <w:szCs w:val="24"/>
          <w:lang w:val="fr"/>
        </w:rPr>
        <w:t>code</w:t>
      </w:r>
      <w:r w:rsidR="00476D75">
        <w:rPr>
          <w:rFonts w:ascii="Times New Roman" w:hAnsi="Times New Roman"/>
          <w:color w:val="auto"/>
          <w:sz w:val="24"/>
          <w:szCs w:val="24"/>
          <w:lang w:val="fr"/>
        </w:rPr>
        <w:t xml:space="preserve"> </w:t>
      </w:r>
      <w:r w:rsidRPr="00121124">
        <w:rPr>
          <w:rFonts w:ascii="Times New Roman" w:hAnsi="Times New Roman"/>
          <w:color w:val="auto"/>
          <w:sz w:val="24"/>
          <w:szCs w:val="24"/>
          <w:lang w:val="fr"/>
        </w:rPr>
        <w:t xml:space="preserve">PIN. </w:t>
      </w:r>
    </w:p>
    <w:p w14:paraId="60CEF92E" w14:textId="77777777" w:rsidR="00F611C7" w:rsidRPr="00121124" w:rsidRDefault="00F611C7" w:rsidP="00F611C7">
      <w:pPr>
        <w:pStyle w:val="ListParagraph"/>
        <w:numPr>
          <w:ilvl w:val="1"/>
          <w:numId w:val="24"/>
        </w:numPr>
        <w:spacing w:before="240"/>
        <w:jc w:val="both"/>
        <w:rPr>
          <w:rFonts w:ascii="Times New Roman" w:hAnsi="Times New Roman"/>
          <w:color w:val="auto"/>
          <w:sz w:val="24"/>
          <w:szCs w:val="24"/>
          <w:lang w:val="fr-FR"/>
        </w:rPr>
      </w:pPr>
      <w:r w:rsidRPr="00121124">
        <w:rPr>
          <w:rFonts w:ascii="Times New Roman" w:hAnsi="Times New Roman"/>
          <w:color w:val="auto"/>
          <w:sz w:val="24"/>
          <w:szCs w:val="24"/>
          <w:lang w:val="fr"/>
        </w:rPr>
        <w:t xml:space="preserve">Dès réception de la demande de paiement de l’UNICEF, la Banque fera preuve de la diligence voulue et traitera le paiement à l’UNICEF. </w:t>
      </w:r>
    </w:p>
    <w:p w14:paraId="7F3A33B2" w14:textId="4C61B8DE" w:rsidR="00F611C7" w:rsidRPr="00121124" w:rsidRDefault="00F611C7" w:rsidP="00F611C7">
      <w:pPr>
        <w:pStyle w:val="ListParagraph"/>
        <w:numPr>
          <w:ilvl w:val="1"/>
          <w:numId w:val="24"/>
        </w:numPr>
        <w:spacing w:before="240"/>
        <w:jc w:val="both"/>
        <w:rPr>
          <w:rFonts w:ascii="Times New Roman" w:hAnsi="Times New Roman"/>
          <w:color w:val="auto"/>
          <w:sz w:val="24"/>
          <w:szCs w:val="24"/>
          <w:lang w:val="fr-FR"/>
        </w:rPr>
      </w:pPr>
      <w:r w:rsidRPr="00121124">
        <w:rPr>
          <w:rFonts w:ascii="Times New Roman" w:hAnsi="Times New Roman"/>
          <w:color w:val="auto"/>
          <w:sz w:val="24"/>
          <w:szCs w:val="24"/>
          <w:lang w:val="fr"/>
        </w:rPr>
        <w:t>Une fois l’ac</w:t>
      </w:r>
      <w:r w:rsidR="00476D75">
        <w:rPr>
          <w:rFonts w:ascii="Times New Roman" w:hAnsi="Times New Roman"/>
          <w:color w:val="auto"/>
          <w:sz w:val="24"/>
          <w:szCs w:val="24"/>
          <w:lang w:val="fr"/>
        </w:rPr>
        <w:t xml:space="preserve">quisition </w:t>
      </w:r>
      <w:r w:rsidRPr="00121124">
        <w:rPr>
          <w:rFonts w:ascii="Times New Roman" w:hAnsi="Times New Roman"/>
          <w:color w:val="auto"/>
          <w:sz w:val="24"/>
          <w:szCs w:val="24"/>
          <w:lang w:val="fr"/>
        </w:rPr>
        <w:t xml:space="preserve">et la livraison des </w:t>
      </w:r>
      <w:r w:rsidR="00476D75">
        <w:rPr>
          <w:rFonts w:ascii="Times New Roman" w:hAnsi="Times New Roman"/>
          <w:color w:val="auto"/>
          <w:sz w:val="24"/>
          <w:szCs w:val="24"/>
          <w:lang w:val="fr"/>
        </w:rPr>
        <w:t>F</w:t>
      </w:r>
      <w:r w:rsidRPr="00121124">
        <w:rPr>
          <w:rFonts w:ascii="Times New Roman" w:hAnsi="Times New Roman"/>
          <w:color w:val="auto"/>
          <w:sz w:val="24"/>
          <w:szCs w:val="24"/>
          <w:lang w:val="fr"/>
        </w:rPr>
        <w:t>ournitures achevé</w:t>
      </w:r>
      <w:r w:rsidR="00476D75">
        <w:rPr>
          <w:rFonts w:ascii="Times New Roman" w:hAnsi="Times New Roman"/>
          <w:color w:val="auto"/>
          <w:sz w:val="24"/>
          <w:szCs w:val="24"/>
          <w:lang w:val="fr"/>
        </w:rPr>
        <w:t>e</w:t>
      </w:r>
      <w:r w:rsidRPr="00121124">
        <w:rPr>
          <w:rFonts w:ascii="Times New Roman" w:hAnsi="Times New Roman"/>
          <w:color w:val="auto"/>
          <w:sz w:val="24"/>
          <w:szCs w:val="24"/>
          <w:lang w:val="fr"/>
        </w:rPr>
        <w:t xml:space="preserve">s et l’établissement de rapports à l’intention du Gouvernement, l’UNICEF téléchargera le </w:t>
      </w:r>
      <w:r w:rsidR="00476D75">
        <w:rPr>
          <w:rFonts w:ascii="Times New Roman" w:hAnsi="Times New Roman"/>
          <w:color w:val="auto"/>
          <w:sz w:val="24"/>
          <w:szCs w:val="24"/>
          <w:lang w:val="fr"/>
        </w:rPr>
        <w:t>R</w:t>
      </w:r>
      <w:r w:rsidRPr="00121124">
        <w:rPr>
          <w:rFonts w:ascii="Times New Roman" w:hAnsi="Times New Roman"/>
          <w:color w:val="auto"/>
          <w:sz w:val="24"/>
          <w:szCs w:val="24"/>
          <w:lang w:val="fr"/>
        </w:rPr>
        <w:t>apport sur l’</w:t>
      </w:r>
      <w:r w:rsidR="00476D75">
        <w:rPr>
          <w:rFonts w:ascii="Times New Roman" w:hAnsi="Times New Roman"/>
          <w:color w:val="auto"/>
          <w:sz w:val="24"/>
          <w:szCs w:val="24"/>
          <w:lang w:val="fr"/>
        </w:rPr>
        <w:t>U</w:t>
      </w:r>
      <w:r w:rsidRPr="00121124">
        <w:rPr>
          <w:rFonts w:ascii="Times New Roman" w:hAnsi="Times New Roman"/>
          <w:color w:val="auto"/>
          <w:sz w:val="24"/>
          <w:szCs w:val="24"/>
          <w:lang w:val="fr"/>
        </w:rPr>
        <w:t xml:space="preserve">tilisation </w:t>
      </w:r>
      <w:r w:rsidR="00476D75">
        <w:rPr>
          <w:rFonts w:ascii="Times New Roman" w:hAnsi="Times New Roman"/>
          <w:color w:val="auto"/>
          <w:sz w:val="24"/>
          <w:szCs w:val="24"/>
          <w:lang w:val="fr"/>
        </w:rPr>
        <w:t>F</w:t>
      </w:r>
      <w:r w:rsidRPr="00121124">
        <w:rPr>
          <w:rFonts w:ascii="Times New Roman" w:hAnsi="Times New Roman"/>
          <w:color w:val="auto"/>
          <w:sz w:val="24"/>
          <w:szCs w:val="24"/>
          <w:lang w:val="fr"/>
        </w:rPr>
        <w:t xml:space="preserve">inancière </w:t>
      </w:r>
      <w:r w:rsidR="00476D75">
        <w:rPr>
          <w:rFonts w:ascii="Times New Roman" w:hAnsi="Times New Roman"/>
          <w:color w:val="auto"/>
          <w:sz w:val="24"/>
          <w:szCs w:val="24"/>
          <w:lang w:val="fr"/>
        </w:rPr>
        <w:t>selon</w:t>
      </w:r>
      <w:r w:rsidRPr="00121124">
        <w:rPr>
          <w:rFonts w:ascii="Times New Roman" w:hAnsi="Times New Roman"/>
          <w:color w:val="auto"/>
          <w:sz w:val="24"/>
          <w:szCs w:val="24"/>
          <w:lang w:val="fr"/>
        </w:rPr>
        <w:t xml:space="preserve"> le format fourni à l’</w:t>
      </w:r>
      <w:r w:rsidR="00476D75">
        <w:rPr>
          <w:rFonts w:ascii="Times New Roman" w:hAnsi="Times New Roman"/>
          <w:color w:val="auto"/>
          <w:sz w:val="24"/>
          <w:szCs w:val="24"/>
          <w:lang w:val="fr"/>
        </w:rPr>
        <w:t>A</w:t>
      </w:r>
      <w:r w:rsidRPr="00121124">
        <w:rPr>
          <w:rFonts w:ascii="Times New Roman" w:hAnsi="Times New Roman"/>
          <w:color w:val="auto"/>
          <w:sz w:val="24"/>
          <w:szCs w:val="24"/>
          <w:lang w:val="fr"/>
        </w:rPr>
        <w:t xml:space="preserve">nnexe VII, par l’intermédiaire de </w:t>
      </w:r>
      <w:r w:rsidR="00476D75">
        <w:rPr>
          <w:rFonts w:ascii="Times New Roman" w:hAnsi="Times New Roman"/>
          <w:color w:val="auto"/>
          <w:sz w:val="24"/>
          <w:szCs w:val="24"/>
          <w:lang w:val="fr"/>
        </w:rPr>
        <w:t>« </w:t>
      </w:r>
      <w:r w:rsidRPr="00121124">
        <w:rPr>
          <w:rFonts w:ascii="Times New Roman" w:hAnsi="Times New Roman"/>
          <w:color w:val="auto"/>
          <w:sz w:val="24"/>
          <w:szCs w:val="24"/>
          <w:lang w:val="fr"/>
        </w:rPr>
        <w:t>Client Connection</w:t>
      </w:r>
      <w:r w:rsidR="00476D75">
        <w:rPr>
          <w:rFonts w:ascii="Times New Roman" w:hAnsi="Times New Roman"/>
          <w:color w:val="auto"/>
          <w:sz w:val="24"/>
          <w:szCs w:val="24"/>
          <w:lang w:val="fr"/>
        </w:rPr>
        <w:t> »</w:t>
      </w:r>
      <w:r w:rsidRPr="00121124">
        <w:rPr>
          <w:rFonts w:ascii="Times New Roman" w:hAnsi="Times New Roman"/>
          <w:color w:val="auto"/>
          <w:sz w:val="24"/>
          <w:szCs w:val="24"/>
          <w:lang w:val="fr"/>
        </w:rPr>
        <w:t xml:space="preserve">. </w:t>
      </w:r>
    </w:p>
    <w:p w14:paraId="76DE39A2" w14:textId="7945BA87" w:rsidR="00F611C7" w:rsidRPr="00121124" w:rsidRDefault="00F611C7" w:rsidP="00F611C7">
      <w:pPr>
        <w:pStyle w:val="ListParagraph"/>
        <w:numPr>
          <w:ilvl w:val="1"/>
          <w:numId w:val="24"/>
        </w:numPr>
        <w:spacing w:before="240"/>
        <w:jc w:val="both"/>
        <w:rPr>
          <w:rFonts w:ascii="Times New Roman" w:hAnsi="Times New Roman"/>
          <w:color w:val="auto"/>
          <w:sz w:val="24"/>
          <w:szCs w:val="24"/>
          <w:lang w:val="fr-FR"/>
        </w:rPr>
      </w:pPr>
      <w:r w:rsidRPr="00121124">
        <w:rPr>
          <w:rFonts w:ascii="Times New Roman" w:hAnsi="Times New Roman"/>
          <w:color w:val="auto"/>
          <w:sz w:val="24"/>
          <w:szCs w:val="24"/>
          <w:lang w:val="fr"/>
        </w:rPr>
        <w:t xml:space="preserve">Une fois que tous les relevés de compte ont été émis en vertu du présent Accord, dans le cas où il y a un solde de fonds en faveur du </w:t>
      </w:r>
      <w:r w:rsidR="00476D75">
        <w:rPr>
          <w:rFonts w:ascii="Times New Roman" w:hAnsi="Times New Roman"/>
          <w:color w:val="auto"/>
          <w:sz w:val="24"/>
          <w:szCs w:val="24"/>
          <w:lang w:val="fr"/>
        </w:rPr>
        <w:t>G</w:t>
      </w:r>
      <w:r w:rsidRPr="00121124">
        <w:rPr>
          <w:rFonts w:ascii="Times New Roman" w:hAnsi="Times New Roman"/>
          <w:color w:val="auto"/>
          <w:sz w:val="24"/>
          <w:szCs w:val="24"/>
          <w:lang w:val="fr"/>
        </w:rPr>
        <w:t xml:space="preserve">ouvernement, le </w:t>
      </w:r>
      <w:r w:rsidR="00476D75">
        <w:rPr>
          <w:rFonts w:ascii="Times New Roman" w:hAnsi="Times New Roman"/>
          <w:color w:val="auto"/>
          <w:sz w:val="24"/>
          <w:szCs w:val="24"/>
          <w:lang w:val="fr"/>
        </w:rPr>
        <w:t>G</w:t>
      </w:r>
      <w:r w:rsidRPr="00121124">
        <w:rPr>
          <w:rFonts w:ascii="Times New Roman" w:hAnsi="Times New Roman"/>
          <w:color w:val="auto"/>
          <w:sz w:val="24"/>
          <w:szCs w:val="24"/>
          <w:lang w:val="fr"/>
        </w:rPr>
        <w:t>ouvernement autorise l’UNICEF à obtenir les instructions de paiement pertinentes de la Banque pour que l’UNICEF traite le remboursement à la Banque. L’UNICEF transférera le remboursement dans les trente (30) jours civils suivant la réception des instructions de paiement.</w:t>
      </w:r>
    </w:p>
    <w:p w14:paraId="4655F35D" w14:textId="77777777" w:rsidR="00F611C7" w:rsidRPr="00121124" w:rsidRDefault="00F611C7" w:rsidP="00F611C7">
      <w:pPr>
        <w:jc w:val="center"/>
        <w:rPr>
          <w:rFonts w:ascii="Times New Roman" w:hAnsi="Times New Roman"/>
          <w:b/>
          <w:color w:val="auto"/>
          <w:sz w:val="24"/>
          <w:szCs w:val="24"/>
          <w:lang w:val="fr-FR"/>
        </w:rPr>
      </w:pPr>
    </w:p>
    <w:p w14:paraId="6A6605D5" w14:textId="08B073FF" w:rsidR="00F611C7" w:rsidRPr="00121124" w:rsidRDefault="00F611C7" w:rsidP="00F611C7">
      <w:pPr>
        <w:pStyle w:val="ListParagraph"/>
        <w:numPr>
          <w:ilvl w:val="0"/>
          <w:numId w:val="24"/>
        </w:numPr>
        <w:rPr>
          <w:rFonts w:ascii="Times New Roman" w:hAnsi="Times New Roman"/>
          <w:color w:val="auto"/>
          <w:sz w:val="24"/>
          <w:szCs w:val="24"/>
          <w:lang w:val="fr-FR"/>
        </w:rPr>
      </w:pPr>
      <w:r w:rsidRPr="00121124">
        <w:rPr>
          <w:rFonts w:ascii="Times New Roman" w:hAnsi="Times New Roman"/>
          <w:bCs/>
          <w:color w:val="auto"/>
          <w:kern w:val="32"/>
          <w:sz w:val="24"/>
          <w:szCs w:val="24"/>
          <w:lang w:val="fr"/>
        </w:rPr>
        <w:t>Les informations de paiement</w:t>
      </w:r>
      <w:r w:rsidRPr="00121124">
        <w:rPr>
          <w:rFonts w:ascii="Times New Roman" w:hAnsi="Times New Roman"/>
          <w:color w:val="auto"/>
          <w:sz w:val="24"/>
          <w:szCs w:val="24"/>
          <w:lang w:val="fr"/>
        </w:rPr>
        <w:t xml:space="preserve"> sont fournies dans la </w:t>
      </w:r>
      <w:r w:rsidR="00476D75">
        <w:rPr>
          <w:rFonts w:ascii="Times New Roman" w:hAnsi="Times New Roman"/>
          <w:color w:val="auto"/>
          <w:sz w:val="24"/>
          <w:szCs w:val="24"/>
          <w:lang w:val="fr"/>
        </w:rPr>
        <w:t>D</w:t>
      </w:r>
      <w:r w:rsidRPr="00121124">
        <w:rPr>
          <w:rFonts w:ascii="Times New Roman" w:hAnsi="Times New Roman"/>
          <w:color w:val="auto"/>
          <w:sz w:val="24"/>
          <w:szCs w:val="24"/>
          <w:lang w:val="fr"/>
        </w:rPr>
        <w:t xml:space="preserve">emande de </w:t>
      </w:r>
      <w:r w:rsidR="00476D75">
        <w:rPr>
          <w:rFonts w:ascii="Times New Roman" w:hAnsi="Times New Roman"/>
          <w:color w:val="auto"/>
          <w:sz w:val="24"/>
          <w:szCs w:val="24"/>
          <w:lang w:val="fr"/>
        </w:rPr>
        <w:t>P</w:t>
      </w:r>
      <w:r w:rsidRPr="00121124">
        <w:rPr>
          <w:rFonts w:ascii="Times New Roman" w:hAnsi="Times New Roman"/>
          <w:color w:val="auto"/>
          <w:sz w:val="24"/>
          <w:szCs w:val="24"/>
          <w:lang w:val="fr"/>
        </w:rPr>
        <w:t xml:space="preserve">aiement </w:t>
      </w:r>
      <w:r w:rsidR="00476D75">
        <w:rPr>
          <w:rFonts w:ascii="Times New Roman" w:hAnsi="Times New Roman"/>
          <w:color w:val="auto"/>
          <w:sz w:val="24"/>
          <w:szCs w:val="24"/>
          <w:lang w:val="fr"/>
        </w:rPr>
        <w:t>selon</w:t>
      </w:r>
      <w:r w:rsidRPr="00121124">
        <w:rPr>
          <w:rFonts w:ascii="Times New Roman" w:hAnsi="Times New Roman"/>
          <w:color w:val="auto"/>
          <w:sz w:val="24"/>
          <w:szCs w:val="24"/>
          <w:lang w:val="fr"/>
        </w:rPr>
        <w:t xml:space="preserve"> le formulaire ci-dessous.</w:t>
      </w:r>
    </w:p>
    <w:p w14:paraId="66FAAE6B" w14:textId="77777777" w:rsidR="00F611C7" w:rsidRPr="00121124" w:rsidRDefault="00F611C7" w:rsidP="00F611C7">
      <w:pPr>
        <w:jc w:val="center"/>
        <w:rPr>
          <w:rFonts w:ascii="Times New Roman" w:hAnsi="Times New Roman"/>
          <w:b/>
          <w:color w:val="auto"/>
          <w:sz w:val="24"/>
          <w:szCs w:val="24"/>
          <w:lang w:val="fr-FR"/>
        </w:rPr>
      </w:pPr>
    </w:p>
    <w:p w14:paraId="3A022A3E" w14:textId="77777777" w:rsidR="00F611C7" w:rsidRPr="00121124" w:rsidRDefault="00F611C7" w:rsidP="00F611C7">
      <w:pPr>
        <w:jc w:val="center"/>
        <w:rPr>
          <w:rFonts w:ascii="Times New Roman" w:hAnsi="Times New Roman"/>
          <w:b/>
          <w:color w:val="auto"/>
          <w:sz w:val="24"/>
          <w:szCs w:val="24"/>
          <w:lang w:val="fr-FR"/>
        </w:rPr>
      </w:pPr>
    </w:p>
    <w:p w14:paraId="001B7188" w14:textId="77777777" w:rsidR="00F611C7" w:rsidRPr="00121124" w:rsidRDefault="00F611C7" w:rsidP="00F611C7">
      <w:pPr>
        <w:jc w:val="center"/>
        <w:rPr>
          <w:rFonts w:ascii="Times New Roman" w:hAnsi="Times New Roman"/>
          <w:b/>
          <w:color w:val="auto"/>
          <w:sz w:val="24"/>
          <w:szCs w:val="24"/>
          <w:lang w:val="fr-FR"/>
        </w:rPr>
      </w:pPr>
    </w:p>
    <w:p w14:paraId="37DF1C30" w14:textId="77777777" w:rsidR="00F611C7" w:rsidRPr="00121124" w:rsidRDefault="00F611C7" w:rsidP="00F611C7">
      <w:pPr>
        <w:jc w:val="center"/>
        <w:rPr>
          <w:rFonts w:ascii="Times New Roman" w:hAnsi="Times New Roman"/>
          <w:b/>
          <w:color w:val="auto"/>
          <w:sz w:val="24"/>
          <w:szCs w:val="24"/>
          <w:lang w:val="fr-FR"/>
        </w:rPr>
      </w:pPr>
    </w:p>
    <w:p w14:paraId="0549369C" w14:textId="77777777" w:rsidR="00F611C7" w:rsidRPr="00121124" w:rsidRDefault="00F611C7" w:rsidP="00F611C7">
      <w:pPr>
        <w:rPr>
          <w:rFonts w:ascii="Times New Roman" w:hAnsi="Times New Roman"/>
          <w:lang w:val="fr-FR"/>
        </w:rPr>
      </w:pPr>
    </w:p>
    <w:p w14:paraId="65FEAC76" w14:textId="762B1663" w:rsidR="000908E4" w:rsidRPr="00F611C7" w:rsidRDefault="000908E4" w:rsidP="00BA3937">
      <w:pPr>
        <w:jc w:val="center"/>
        <w:rPr>
          <w:rFonts w:ascii="Times New Roman" w:hAnsi="Times New Roman"/>
          <w:b/>
          <w:color w:val="auto"/>
          <w:sz w:val="24"/>
          <w:szCs w:val="24"/>
          <w:lang w:val="fr-FR"/>
        </w:rPr>
      </w:pPr>
    </w:p>
    <w:p w14:paraId="6E06C6E7" w14:textId="15097E56" w:rsidR="000908E4" w:rsidRPr="00F611C7" w:rsidRDefault="000908E4" w:rsidP="00BA3937">
      <w:pPr>
        <w:jc w:val="center"/>
        <w:rPr>
          <w:rFonts w:ascii="Times New Roman" w:hAnsi="Times New Roman"/>
          <w:b/>
          <w:color w:val="auto"/>
          <w:sz w:val="24"/>
          <w:szCs w:val="24"/>
          <w:lang w:val="fr-FR"/>
        </w:rPr>
      </w:pPr>
    </w:p>
    <w:p w14:paraId="28406ACE" w14:textId="4A4E3834" w:rsidR="000908E4" w:rsidRPr="00F611C7" w:rsidRDefault="000908E4" w:rsidP="00BA3937">
      <w:pPr>
        <w:jc w:val="center"/>
        <w:rPr>
          <w:rFonts w:ascii="Times New Roman" w:hAnsi="Times New Roman"/>
          <w:b/>
          <w:color w:val="auto"/>
          <w:sz w:val="24"/>
          <w:szCs w:val="24"/>
          <w:lang w:val="fr-FR"/>
        </w:rPr>
      </w:pPr>
    </w:p>
    <w:p w14:paraId="35CEF4CA" w14:textId="5F91B150" w:rsidR="000908E4" w:rsidRPr="00F611C7" w:rsidRDefault="000908E4" w:rsidP="00BA3937">
      <w:pPr>
        <w:jc w:val="center"/>
        <w:rPr>
          <w:rFonts w:ascii="Times New Roman" w:hAnsi="Times New Roman"/>
          <w:b/>
          <w:color w:val="auto"/>
          <w:sz w:val="24"/>
          <w:szCs w:val="24"/>
          <w:lang w:val="fr-FR"/>
        </w:rPr>
      </w:pPr>
    </w:p>
    <w:p w14:paraId="734C3249" w14:textId="4D320DC2" w:rsidR="000908E4" w:rsidRPr="00F611C7" w:rsidRDefault="000908E4" w:rsidP="00BA3937">
      <w:pPr>
        <w:jc w:val="center"/>
        <w:rPr>
          <w:rFonts w:ascii="Times New Roman" w:hAnsi="Times New Roman"/>
          <w:b/>
          <w:color w:val="auto"/>
          <w:sz w:val="24"/>
          <w:szCs w:val="24"/>
          <w:lang w:val="fr-FR"/>
        </w:rPr>
      </w:pPr>
    </w:p>
    <w:p w14:paraId="09064DE6" w14:textId="762C5AF7" w:rsidR="00933967" w:rsidRPr="00F611C7" w:rsidRDefault="00933967" w:rsidP="00BA3937">
      <w:pPr>
        <w:jc w:val="center"/>
        <w:rPr>
          <w:rFonts w:ascii="Times New Roman" w:hAnsi="Times New Roman"/>
          <w:b/>
          <w:color w:val="auto"/>
          <w:sz w:val="24"/>
          <w:szCs w:val="24"/>
          <w:lang w:val="fr-FR"/>
        </w:rPr>
      </w:pPr>
      <w:r w:rsidRPr="00F611C7">
        <w:rPr>
          <w:rFonts w:ascii="Times New Roman" w:hAnsi="Times New Roman"/>
          <w:b/>
          <w:color w:val="auto"/>
          <w:sz w:val="24"/>
          <w:szCs w:val="24"/>
          <w:lang w:val="fr-FR"/>
        </w:rPr>
        <w:br w:type="page"/>
      </w:r>
    </w:p>
    <w:p w14:paraId="34ECACA1" w14:textId="12470C30" w:rsidR="00476D75" w:rsidRDefault="00476D75" w:rsidP="00476D75">
      <w:pPr>
        <w:jc w:val="center"/>
        <w:rPr>
          <w:rFonts w:ascii="Times New Roman" w:hAnsi="Times New Roman"/>
          <w:b/>
          <w:color w:val="auto"/>
          <w:sz w:val="24"/>
          <w:szCs w:val="24"/>
          <w:lang w:val="fr"/>
        </w:rPr>
      </w:pPr>
      <w:r w:rsidRPr="00476D75">
        <w:rPr>
          <w:rFonts w:ascii="Times New Roman" w:hAnsi="Times New Roman"/>
          <w:b/>
          <w:color w:val="auto"/>
          <w:sz w:val="24"/>
          <w:szCs w:val="24"/>
          <w:lang w:val="fr"/>
        </w:rPr>
        <w:t>MODÈLE DE DEMANDE DE PAIEMENT</w:t>
      </w:r>
    </w:p>
    <w:p w14:paraId="4AAB4542" w14:textId="77777777" w:rsidR="00476D75" w:rsidRPr="00476D75" w:rsidRDefault="00476D75" w:rsidP="00476D75">
      <w:pPr>
        <w:jc w:val="center"/>
        <w:rPr>
          <w:rFonts w:ascii="Times New Roman" w:hAnsi="Times New Roman"/>
          <w:b/>
          <w:color w:val="auto"/>
          <w:sz w:val="24"/>
          <w:szCs w:val="24"/>
          <w:lang w:val="fr-FR"/>
        </w:rPr>
      </w:pPr>
    </w:p>
    <w:p w14:paraId="76A7641E" w14:textId="77777777" w:rsidR="00476D75" w:rsidRPr="00476D75" w:rsidRDefault="00476D75" w:rsidP="00476D75">
      <w:pPr>
        <w:rPr>
          <w:rFonts w:ascii="Times New Roman" w:hAnsi="Times New Roman"/>
          <w:color w:val="auto"/>
          <w:sz w:val="24"/>
          <w:szCs w:val="24"/>
          <w:u w:val="single"/>
          <w:lang w:val="fr-FR"/>
        </w:rPr>
      </w:pPr>
      <w:r w:rsidRPr="00476D75">
        <w:rPr>
          <w:rFonts w:ascii="Times New Roman" w:hAnsi="Times New Roman"/>
          <w:b/>
          <w:color w:val="auto"/>
          <w:szCs w:val="22"/>
          <w:lang w:val="fr"/>
        </w:rPr>
        <w:t>Nom du projet :</w:t>
      </w:r>
      <w:r w:rsidRPr="00476D75">
        <w:rPr>
          <w:rFonts w:ascii="Times New Roman" w:hAnsi="Times New Roman"/>
          <w:b/>
          <w:color w:val="auto"/>
          <w:szCs w:val="22"/>
          <w:lang w:val="fr"/>
        </w:rPr>
        <w:tab/>
      </w:r>
      <w:r w:rsidRPr="00476D75">
        <w:rPr>
          <w:rFonts w:ascii="Times New Roman" w:hAnsi="Times New Roman"/>
          <w:color w:val="auto"/>
          <w:sz w:val="24"/>
          <w:szCs w:val="24"/>
          <w:lang w:val="fr"/>
        </w:rPr>
        <w:fldChar w:fldCharType="begin">
          <w:ffData>
            <w:name w:val="Text15"/>
            <w:enabled/>
            <w:calcOnExit w:val="0"/>
            <w:textInput>
              <w:default w:val="[name of country]"/>
            </w:textInput>
          </w:ffData>
        </w:fldChar>
      </w:r>
      <w:r w:rsidRPr="00476D75">
        <w:rPr>
          <w:rFonts w:ascii="Times New Roman" w:hAnsi="Times New Roman"/>
          <w:color w:val="auto"/>
          <w:sz w:val="24"/>
          <w:szCs w:val="24"/>
          <w:lang w:val="fr"/>
        </w:rPr>
        <w:instrText xml:space="preserve"> FORMTEXT </w:instrText>
      </w:r>
      <w:r w:rsidRPr="00476D75">
        <w:rPr>
          <w:rFonts w:ascii="Times New Roman" w:hAnsi="Times New Roman"/>
          <w:color w:val="auto"/>
          <w:sz w:val="24"/>
          <w:szCs w:val="24"/>
          <w:lang w:val="fr"/>
        </w:rPr>
      </w:r>
      <w:r w:rsidRPr="00476D75">
        <w:rPr>
          <w:rFonts w:ascii="Times New Roman" w:hAnsi="Times New Roman"/>
          <w:color w:val="auto"/>
          <w:sz w:val="24"/>
          <w:szCs w:val="24"/>
          <w:lang w:val="fr"/>
        </w:rPr>
        <w:fldChar w:fldCharType="separate"/>
      </w:r>
      <w:r w:rsidRPr="00476D75">
        <w:rPr>
          <w:rFonts w:ascii="Times New Roman" w:hAnsi="Times New Roman"/>
          <w:noProof/>
          <w:color w:val="auto"/>
          <w:sz w:val="24"/>
          <w:szCs w:val="24"/>
          <w:lang w:val="fr"/>
        </w:rPr>
        <w:t>[nom du pays] [nom du projet]</w:t>
      </w:r>
      <w:r w:rsidRPr="00476D75">
        <w:rPr>
          <w:rFonts w:ascii="Times New Roman" w:hAnsi="Times New Roman"/>
          <w:color w:val="auto"/>
          <w:sz w:val="24"/>
          <w:szCs w:val="24"/>
          <w:lang w:val="fr"/>
        </w:rPr>
        <w:fldChar w:fldCharType="end"/>
      </w:r>
      <w:r w:rsidRPr="00476D75">
        <w:rPr>
          <w:rFonts w:ascii="Times New Roman" w:hAnsi="Times New Roman"/>
          <w:color w:val="auto"/>
          <w:sz w:val="24"/>
          <w:szCs w:val="24"/>
          <w:lang w:val="fr"/>
        </w:rPr>
        <w:fldChar w:fldCharType="begin">
          <w:ffData>
            <w:name w:val=""/>
            <w:enabled/>
            <w:calcOnExit w:val="0"/>
            <w:textInput>
              <w:default w:val="[name of project]"/>
            </w:textInput>
          </w:ffData>
        </w:fldChar>
      </w:r>
      <w:r w:rsidRPr="00476D75">
        <w:rPr>
          <w:rFonts w:ascii="Times New Roman" w:hAnsi="Times New Roman"/>
          <w:color w:val="auto"/>
          <w:sz w:val="24"/>
          <w:szCs w:val="24"/>
          <w:lang w:val="fr"/>
        </w:rPr>
        <w:instrText xml:space="preserve"> FORMTEXT </w:instrText>
      </w:r>
      <w:r w:rsidR="00E707A3">
        <w:rPr>
          <w:rFonts w:ascii="Times New Roman" w:hAnsi="Times New Roman"/>
          <w:color w:val="auto"/>
          <w:sz w:val="24"/>
          <w:szCs w:val="24"/>
          <w:lang w:val="fr"/>
        </w:rPr>
      </w:r>
      <w:r w:rsidR="00E707A3">
        <w:rPr>
          <w:rFonts w:ascii="Times New Roman" w:hAnsi="Times New Roman"/>
          <w:color w:val="auto"/>
          <w:sz w:val="24"/>
          <w:szCs w:val="24"/>
          <w:lang w:val="fr"/>
        </w:rPr>
        <w:fldChar w:fldCharType="separate"/>
      </w:r>
      <w:r w:rsidRPr="00476D75">
        <w:rPr>
          <w:rFonts w:ascii="Times New Roman" w:hAnsi="Times New Roman"/>
          <w:color w:val="auto"/>
          <w:sz w:val="24"/>
          <w:szCs w:val="24"/>
          <w:lang w:val="fr"/>
        </w:rPr>
        <w:fldChar w:fldCharType="end"/>
      </w:r>
    </w:p>
    <w:p w14:paraId="0EB8C59E" w14:textId="61C14442" w:rsidR="00476D75" w:rsidRPr="00476D75" w:rsidRDefault="00476D75" w:rsidP="00476D75">
      <w:pPr>
        <w:rPr>
          <w:rFonts w:ascii="Times New Roman" w:hAnsi="Times New Roman"/>
          <w:color w:val="auto"/>
          <w:szCs w:val="22"/>
          <w:lang w:val="en-GB"/>
        </w:rPr>
      </w:pPr>
      <w:r w:rsidRPr="00476D75">
        <w:rPr>
          <w:rFonts w:ascii="Times New Roman" w:hAnsi="Times New Roman"/>
          <w:b/>
          <w:color w:val="auto"/>
          <w:szCs w:val="22"/>
          <w:lang w:val="fr"/>
        </w:rPr>
        <w:t>Crédit/Prêt :</w:t>
      </w:r>
      <w:r w:rsidRPr="00476D75">
        <w:rPr>
          <w:rFonts w:ascii="Times New Roman" w:hAnsi="Times New Roman"/>
          <w:b/>
          <w:color w:val="auto"/>
          <w:szCs w:val="22"/>
          <w:lang w:val="fr"/>
        </w:rPr>
        <w:tab/>
      </w:r>
      <w:r w:rsidRPr="00476D75">
        <w:rPr>
          <w:rFonts w:ascii="Times New Roman" w:hAnsi="Times New Roman"/>
          <w:b/>
          <w:color w:val="auto"/>
          <w:szCs w:val="22"/>
          <w:lang w:val="fr"/>
        </w:rPr>
        <w:tab/>
      </w:r>
      <w:r w:rsidRPr="00476D75">
        <w:rPr>
          <w:rFonts w:ascii="Times New Roman" w:hAnsi="Times New Roman"/>
          <w:b/>
          <w:color w:val="auto"/>
          <w:sz w:val="24"/>
          <w:szCs w:val="24"/>
          <w:lang w:val="fr"/>
        </w:rPr>
        <w:fldChar w:fldCharType="begin">
          <w:ffData>
            <w:name w:val=""/>
            <w:enabled/>
            <w:calcOnExit w:val="0"/>
            <w:textInput>
              <w:default w:val="credit number"/>
            </w:textInput>
          </w:ffData>
        </w:fldChar>
      </w:r>
      <w:r w:rsidRPr="00476D75">
        <w:rPr>
          <w:rFonts w:ascii="Times New Roman" w:hAnsi="Times New Roman"/>
          <w:b/>
          <w:color w:val="auto"/>
          <w:sz w:val="24"/>
          <w:szCs w:val="24"/>
          <w:lang w:val="fr"/>
        </w:rPr>
        <w:instrText xml:space="preserve"> FORMTEXT </w:instrText>
      </w:r>
      <w:r w:rsidRPr="00476D75">
        <w:rPr>
          <w:rFonts w:ascii="Times New Roman" w:hAnsi="Times New Roman"/>
          <w:b/>
          <w:color w:val="auto"/>
          <w:sz w:val="24"/>
          <w:szCs w:val="24"/>
          <w:lang w:val="fr"/>
        </w:rPr>
      </w:r>
      <w:r w:rsidRPr="00476D75">
        <w:rPr>
          <w:rFonts w:ascii="Times New Roman" w:hAnsi="Times New Roman"/>
          <w:b/>
          <w:color w:val="auto"/>
          <w:sz w:val="24"/>
          <w:szCs w:val="24"/>
          <w:lang w:val="fr"/>
        </w:rPr>
        <w:fldChar w:fldCharType="separate"/>
      </w:r>
      <w:r w:rsidRPr="00476D75">
        <w:rPr>
          <w:rFonts w:ascii="Times New Roman" w:hAnsi="Times New Roman"/>
          <w:b/>
          <w:noProof/>
          <w:color w:val="auto"/>
          <w:sz w:val="24"/>
          <w:szCs w:val="24"/>
          <w:lang w:val="fr"/>
        </w:rPr>
        <w:t>numéro d</w:t>
      </w:r>
      <w:r>
        <w:rPr>
          <w:rFonts w:ascii="Times New Roman" w:hAnsi="Times New Roman"/>
          <w:b/>
          <w:noProof/>
          <w:color w:val="auto"/>
          <w:sz w:val="24"/>
          <w:szCs w:val="24"/>
          <w:lang w:val="fr"/>
        </w:rPr>
        <w:t>u</w:t>
      </w:r>
      <w:r w:rsidRPr="00476D75">
        <w:rPr>
          <w:rFonts w:ascii="Times New Roman" w:hAnsi="Times New Roman"/>
          <w:b/>
          <w:noProof/>
          <w:color w:val="auto"/>
          <w:sz w:val="24"/>
          <w:szCs w:val="24"/>
          <w:lang w:val="fr"/>
        </w:rPr>
        <w:t xml:space="preserve"> crédit</w:t>
      </w:r>
      <w:r w:rsidRPr="00476D75">
        <w:rPr>
          <w:rFonts w:ascii="Times New Roman" w:hAnsi="Times New Roman"/>
          <w:b/>
          <w:color w:val="auto"/>
          <w:sz w:val="24"/>
          <w:szCs w:val="24"/>
          <w:lang w:val="fr"/>
        </w:rPr>
        <w:fldChar w:fldCharType="end"/>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4050"/>
      </w:tblGrid>
      <w:tr w:rsidR="00476D75" w:rsidRPr="00476D75" w14:paraId="6DE44848" w14:textId="77777777" w:rsidTr="00B118DB">
        <w:tc>
          <w:tcPr>
            <w:tcW w:w="4945" w:type="dxa"/>
          </w:tcPr>
          <w:p w14:paraId="6181F578" w14:textId="77777777" w:rsidR="00476D75" w:rsidRPr="00476D75" w:rsidRDefault="00476D75" w:rsidP="0036535A">
            <w:pPr>
              <w:pStyle w:val="Outline"/>
              <w:spacing w:before="0"/>
              <w:rPr>
                <w:kern w:val="0"/>
                <w:sz w:val="22"/>
                <w:szCs w:val="22"/>
                <w:lang w:val="en-GB"/>
              </w:rPr>
            </w:pPr>
          </w:p>
          <w:p w14:paraId="51B2E9D7" w14:textId="77777777" w:rsidR="00476D75" w:rsidRPr="00476D75" w:rsidRDefault="00476D75" w:rsidP="0036535A">
            <w:pPr>
              <w:pStyle w:val="Outline"/>
              <w:spacing w:before="0"/>
              <w:rPr>
                <w:kern w:val="0"/>
                <w:sz w:val="22"/>
                <w:szCs w:val="22"/>
                <w:lang w:val="en-GB"/>
              </w:rPr>
            </w:pPr>
          </w:p>
        </w:tc>
        <w:tc>
          <w:tcPr>
            <w:tcW w:w="4050" w:type="dxa"/>
          </w:tcPr>
          <w:p w14:paraId="57C1B080" w14:textId="77777777" w:rsidR="00476D75" w:rsidRPr="00476D75" w:rsidRDefault="00476D75" w:rsidP="0036535A">
            <w:pPr>
              <w:rPr>
                <w:rFonts w:ascii="Times New Roman" w:hAnsi="Times New Roman"/>
                <w:color w:val="auto"/>
                <w:szCs w:val="22"/>
                <w:u w:val="single"/>
                <w:lang w:val="fr-FR"/>
              </w:rPr>
            </w:pPr>
          </w:p>
          <w:p w14:paraId="3C9CFEB5" w14:textId="77777777" w:rsidR="00476D75" w:rsidRPr="00476D75" w:rsidRDefault="00476D75" w:rsidP="0036535A">
            <w:pPr>
              <w:rPr>
                <w:rFonts w:ascii="Times New Roman" w:hAnsi="Times New Roman"/>
                <w:color w:val="auto"/>
                <w:szCs w:val="22"/>
                <w:lang w:val="fr-FR"/>
              </w:rPr>
            </w:pPr>
            <w:r w:rsidRPr="00476D75">
              <w:rPr>
                <w:rFonts w:ascii="Times New Roman" w:hAnsi="Times New Roman"/>
                <w:color w:val="auto"/>
                <w:szCs w:val="22"/>
                <w:lang w:val="fr"/>
              </w:rPr>
              <w:t>Montant à payer, en dollars des États-Unis, exprimé en chiffres</w:t>
            </w:r>
          </w:p>
        </w:tc>
      </w:tr>
      <w:tr w:rsidR="00476D75" w:rsidRPr="00476D75" w14:paraId="09B0CC62" w14:textId="77777777" w:rsidTr="00B118DB">
        <w:trPr>
          <w:trHeight w:val="70"/>
        </w:trPr>
        <w:tc>
          <w:tcPr>
            <w:tcW w:w="4945" w:type="dxa"/>
          </w:tcPr>
          <w:p w14:paraId="69B5ECE3" w14:textId="0184D49D" w:rsidR="00476D75" w:rsidRPr="00476D75" w:rsidRDefault="00476D75" w:rsidP="0036535A">
            <w:pPr>
              <w:rPr>
                <w:rFonts w:ascii="Times New Roman" w:hAnsi="Times New Roman"/>
                <w:color w:val="auto"/>
                <w:szCs w:val="22"/>
                <w:lang w:val="fr-FR"/>
              </w:rPr>
            </w:pPr>
            <w:r w:rsidRPr="00476D75">
              <w:rPr>
                <w:rFonts w:ascii="Times New Roman" w:hAnsi="Times New Roman"/>
                <w:color w:val="auto"/>
                <w:szCs w:val="22"/>
                <w:lang w:val="fr"/>
              </w:rPr>
              <w:t>1. Montant total des fonds reçus à ce jour en vertu de l’</w:t>
            </w:r>
            <w:r>
              <w:rPr>
                <w:rFonts w:ascii="Times New Roman" w:hAnsi="Times New Roman"/>
                <w:color w:val="auto"/>
                <w:szCs w:val="22"/>
                <w:lang w:val="fr"/>
              </w:rPr>
              <w:t>Accord</w:t>
            </w:r>
            <w:r w:rsidRPr="00476D75">
              <w:rPr>
                <w:rFonts w:ascii="Times New Roman" w:hAnsi="Times New Roman"/>
                <w:color w:val="auto"/>
                <w:szCs w:val="22"/>
                <w:lang w:val="fr"/>
              </w:rPr>
              <w:t xml:space="preserve"> </w:t>
            </w:r>
          </w:p>
          <w:p w14:paraId="034DAEB0" w14:textId="77777777" w:rsidR="00476D75" w:rsidRPr="00476D75" w:rsidRDefault="00476D75" w:rsidP="0036535A">
            <w:pPr>
              <w:rPr>
                <w:rFonts w:ascii="Times New Roman" w:hAnsi="Times New Roman"/>
                <w:color w:val="auto"/>
                <w:szCs w:val="22"/>
                <w:lang w:val="fr-FR"/>
              </w:rPr>
            </w:pPr>
          </w:p>
        </w:tc>
        <w:tc>
          <w:tcPr>
            <w:tcW w:w="4050" w:type="dxa"/>
          </w:tcPr>
          <w:p w14:paraId="563350D5" w14:textId="77777777" w:rsidR="00476D75" w:rsidRPr="00476D75" w:rsidRDefault="00476D75" w:rsidP="0036535A">
            <w:pPr>
              <w:pStyle w:val="Outline"/>
              <w:spacing w:before="0"/>
              <w:rPr>
                <w:kern w:val="0"/>
                <w:sz w:val="22"/>
                <w:szCs w:val="22"/>
                <w:lang w:val="fr-FR"/>
              </w:rPr>
            </w:pPr>
          </w:p>
        </w:tc>
      </w:tr>
      <w:tr w:rsidR="00476D75" w:rsidRPr="00476D75" w14:paraId="6A75E92B" w14:textId="77777777" w:rsidTr="00B118DB">
        <w:tc>
          <w:tcPr>
            <w:tcW w:w="4945" w:type="dxa"/>
          </w:tcPr>
          <w:p w14:paraId="5E9D7D47" w14:textId="77777777" w:rsidR="00476D75" w:rsidRPr="00476D75" w:rsidRDefault="00476D75" w:rsidP="0036535A">
            <w:pPr>
              <w:pStyle w:val="Outline"/>
              <w:spacing w:before="0"/>
              <w:ind w:left="720"/>
              <w:rPr>
                <w:kern w:val="0"/>
                <w:sz w:val="22"/>
                <w:szCs w:val="22"/>
                <w:lang w:val="fr-FR"/>
              </w:rPr>
            </w:pPr>
          </w:p>
          <w:p w14:paraId="5ADBF70A" w14:textId="77777777" w:rsidR="00476D75" w:rsidRPr="00476D75" w:rsidRDefault="00476D75" w:rsidP="0036535A">
            <w:pPr>
              <w:pStyle w:val="Outline"/>
              <w:spacing w:before="0"/>
              <w:rPr>
                <w:kern w:val="0"/>
                <w:sz w:val="22"/>
                <w:szCs w:val="22"/>
                <w:lang w:val="fr-FR"/>
              </w:rPr>
            </w:pPr>
            <w:r w:rsidRPr="00476D75">
              <w:rPr>
                <w:kern w:val="0"/>
                <w:sz w:val="22"/>
                <w:szCs w:val="22"/>
                <w:lang w:val="fr"/>
              </w:rPr>
              <w:t>2. Montant total engagé par l’UNICEF</w:t>
            </w:r>
          </w:p>
        </w:tc>
        <w:tc>
          <w:tcPr>
            <w:tcW w:w="4050" w:type="dxa"/>
          </w:tcPr>
          <w:p w14:paraId="43A12A33" w14:textId="77777777" w:rsidR="00476D75" w:rsidRPr="00476D75" w:rsidRDefault="00476D75" w:rsidP="0036535A">
            <w:pPr>
              <w:rPr>
                <w:rFonts w:ascii="Times New Roman" w:hAnsi="Times New Roman"/>
                <w:color w:val="auto"/>
                <w:szCs w:val="22"/>
                <w:lang w:val="fr-FR"/>
              </w:rPr>
            </w:pPr>
          </w:p>
          <w:p w14:paraId="18DCD221" w14:textId="77777777" w:rsidR="00476D75" w:rsidRPr="00476D75" w:rsidRDefault="00476D75" w:rsidP="0036535A">
            <w:pPr>
              <w:pStyle w:val="Outline"/>
              <w:spacing w:before="0"/>
              <w:rPr>
                <w:kern w:val="0"/>
                <w:sz w:val="22"/>
                <w:szCs w:val="22"/>
                <w:lang w:val="fr-FR"/>
              </w:rPr>
            </w:pPr>
          </w:p>
        </w:tc>
      </w:tr>
      <w:tr w:rsidR="00476D75" w:rsidRPr="00476D75" w14:paraId="40BA161B" w14:textId="77777777" w:rsidTr="00B118DB">
        <w:tc>
          <w:tcPr>
            <w:tcW w:w="4945" w:type="dxa"/>
          </w:tcPr>
          <w:p w14:paraId="487F04C4" w14:textId="77777777" w:rsidR="00476D75" w:rsidRPr="00476D75" w:rsidRDefault="00476D75" w:rsidP="0036535A">
            <w:pPr>
              <w:rPr>
                <w:rFonts w:ascii="Times New Roman" w:hAnsi="Times New Roman"/>
                <w:color w:val="auto"/>
                <w:szCs w:val="22"/>
                <w:lang w:val="en-GB"/>
              </w:rPr>
            </w:pPr>
            <w:r w:rsidRPr="00476D75">
              <w:rPr>
                <w:rFonts w:ascii="Times New Roman" w:hAnsi="Times New Roman"/>
                <w:color w:val="auto"/>
                <w:szCs w:val="22"/>
                <w:lang w:val="fr"/>
              </w:rPr>
              <w:t>3. Solde disponible dans le compte</w:t>
            </w:r>
          </w:p>
          <w:p w14:paraId="4BE6AD7E" w14:textId="77777777" w:rsidR="00476D75" w:rsidRPr="00476D75" w:rsidRDefault="00476D75" w:rsidP="0036535A">
            <w:pPr>
              <w:rPr>
                <w:rFonts w:ascii="Times New Roman" w:hAnsi="Times New Roman"/>
                <w:color w:val="auto"/>
                <w:szCs w:val="22"/>
                <w:lang w:val="en-GB"/>
              </w:rPr>
            </w:pPr>
          </w:p>
        </w:tc>
        <w:tc>
          <w:tcPr>
            <w:tcW w:w="4050" w:type="dxa"/>
          </w:tcPr>
          <w:p w14:paraId="6B9A8FE4" w14:textId="77777777" w:rsidR="00476D75" w:rsidRPr="00476D75" w:rsidRDefault="00476D75" w:rsidP="0036535A">
            <w:pPr>
              <w:rPr>
                <w:rFonts w:ascii="Times New Roman" w:hAnsi="Times New Roman"/>
                <w:color w:val="auto"/>
                <w:szCs w:val="22"/>
                <w:lang w:val="en-GB"/>
              </w:rPr>
            </w:pPr>
          </w:p>
          <w:p w14:paraId="238F04DB" w14:textId="77777777" w:rsidR="00476D75" w:rsidRPr="00476D75" w:rsidRDefault="00476D75" w:rsidP="0036535A">
            <w:pPr>
              <w:pStyle w:val="Outline"/>
              <w:spacing w:before="0"/>
              <w:rPr>
                <w:kern w:val="0"/>
                <w:sz w:val="22"/>
                <w:szCs w:val="22"/>
                <w:lang w:val="en-GB"/>
              </w:rPr>
            </w:pPr>
          </w:p>
        </w:tc>
      </w:tr>
      <w:tr w:rsidR="00476D75" w:rsidRPr="00476D75" w14:paraId="2678E0EA" w14:textId="77777777" w:rsidTr="00B118DB">
        <w:tc>
          <w:tcPr>
            <w:tcW w:w="4945" w:type="dxa"/>
          </w:tcPr>
          <w:p w14:paraId="3DEEEDC3" w14:textId="77777777" w:rsidR="00476D75" w:rsidRPr="00476D75" w:rsidRDefault="00476D75" w:rsidP="0036535A">
            <w:pPr>
              <w:rPr>
                <w:rFonts w:ascii="Times New Roman" w:hAnsi="Times New Roman"/>
                <w:color w:val="auto"/>
                <w:szCs w:val="22"/>
                <w:lang w:val="fr-FR"/>
              </w:rPr>
            </w:pPr>
            <w:r w:rsidRPr="00476D75">
              <w:rPr>
                <w:rFonts w:ascii="Times New Roman" w:hAnsi="Times New Roman"/>
                <w:color w:val="auto"/>
                <w:szCs w:val="22"/>
                <w:lang w:val="fr"/>
              </w:rPr>
              <w:t xml:space="preserve">4. A. Montant estimatif à fournir par l’UNICEF pour les fournitures à fournir au Gouvernement </w:t>
            </w:r>
          </w:p>
          <w:p w14:paraId="12243785" w14:textId="77777777" w:rsidR="00476D75" w:rsidRPr="00476D75" w:rsidRDefault="00476D75" w:rsidP="0036535A">
            <w:pPr>
              <w:pStyle w:val="Outline"/>
              <w:spacing w:before="0"/>
              <w:ind w:left="720"/>
              <w:rPr>
                <w:sz w:val="22"/>
                <w:szCs w:val="22"/>
                <w:lang w:val="fr-FR"/>
              </w:rPr>
            </w:pPr>
            <w:r w:rsidRPr="00476D75">
              <w:rPr>
                <w:sz w:val="22"/>
                <w:szCs w:val="22"/>
                <w:lang w:val="fr"/>
              </w:rPr>
              <w:t>4.a. Coût des fournitures</w:t>
            </w:r>
          </w:p>
          <w:p w14:paraId="1272AF74" w14:textId="77777777" w:rsidR="00476D75" w:rsidRPr="00476D75" w:rsidRDefault="00476D75" w:rsidP="0036535A">
            <w:pPr>
              <w:pStyle w:val="Outline"/>
              <w:spacing w:before="0"/>
              <w:ind w:left="720"/>
              <w:rPr>
                <w:sz w:val="22"/>
                <w:szCs w:val="22"/>
                <w:lang w:val="fr-FR"/>
              </w:rPr>
            </w:pPr>
            <w:r w:rsidRPr="00476D75">
              <w:rPr>
                <w:sz w:val="22"/>
                <w:szCs w:val="22"/>
                <w:lang w:val="fr"/>
              </w:rPr>
              <w:t>4.b. Fret, assurance, inspection</w:t>
            </w:r>
          </w:p>
          <w:p w14:paraId="54C1A937" w14:textId="1516F196" w:rsidR="00476D75" w:rsidRPr="00476D75" w:rsidRDefault="00476D75" w:rsidP="0036535A">
            <w:pPr>
              <w:pStyle w:val="Outline"/>
              <w:spacing w:before="0"/>
              <w:ind w:left="720"/>
              <w:rPr>
                <w:sz w:val="22"/>
                <w:szCs w:val="22"/>
                <w:lang w:val="fr-FR"/>
              </w:rPr>
            </w:pPr>
            <w:r w:rsidRPr="00476D75">
              <w:rPr>
                <w:sz w:val="22"/>
                <w:szCs w:val="22"/>
                <w:lang w:val="fr"/>
              </w:rPr>
              <w:t xml:space="preserve">4.c. Frais de traitement </w:t>
            </w:r>
            <w:r>
              <w:rPr>
                <w:sz w:val="22"/>
                <w:szCs w:val="22"/>
                <w:lang w:val="fr"/>
              </w:rPr>
              <w:t xml:space="preserve">par </w:t>
            </w:r>
            <w:r w:rsidRPr="00476D75">
              <w:rPr>
                <w:sz w:val="22"/>
                <w:szCs w:val="22"/>
                <w:lang w:val="fr"/>
              </w:rPr>
              <w:t>l’UNICEF</w:t>
            </w:r>
          </w:p>
          <w:p w14:paraId="2485860A" w14:textId="7F7D57E8" w:rsidR="00476D75" w:rsidRPr="00476D75" w:rsidRDefault="00476D75" w:rsidP="0036535A">
            <w:pPr>
              <w:pStyle w:val="Outline"/>
              <w:spacing w:before="0"/>
              <w:ind w:left="720"/>
              <w:rPr>
                <w:sz w:val="22"/>
                <w:szCs w:val="22"/>
                <w:lang w:val="fr-FR"/>
              </w:rPr>
            </w:pPr>
            <w:r w:rsidRPr="00476D75">
              <w:rPr>
                <w:sz w:val="22"/>
                <w:szCs w:val="22"/>
                <w:lang w:val="fr"/>
              </w:rPr>
              <w:t xml:space="preserve">4.d. Tout autre frais convenu (par exemple, les </w:t>
            </w:r>
            <w:r>
              <w:rPr>
                <w:sz w:val="22"/>
                <w:szCs w:val="22"/>
                <w:lang w:val="fr"/>
              </w:rPr>
              <w:t>S</w:t>
            </w:r>
            <w:r w:rsidRPr="00476D75">
              <w:rPr>
                <w:sz w:val="22"/>
                <w:szCs w:val="22"/>
                <w:lang w:val="fr"/>
              </w:rPr>
              <w:t>ervices)</w:t>
            </w:r>
          </w:p>
          <w:p w14:paraId="3173E60E" w14:textId="1D4194DD" w:rsidR="00476D75" w:rsidRPr="00476D75" w:rsidRDefault="00476D75" w:rsidP="0036535A">
            <w:pPr>
              <w:pStyle w:val="Outline"/>
              <w:spacing w:before="0"/>
              <w:rPr>
                <w:sz w:val="22"/>
                <w:szCs w:val="22"/>
                <w:lang w:val="en-GB"/>
              </w:rPr>
            </w:pPr>
            <w:r w:rsidRPr="00476D75">
              <w:rPr>
                <w:sz w:val="22"/>
                <w:szCs w:val="22"/>
                <w:lang w:val="fr"/>
              </w:rPr>
              <w:t xml:space="preserve">     B.   </w:t>
            </w:r>
            <w:r>
              <w:rPr>
                <w:sz w:val="22"/>
                <w:szCs w:val="22"/>
                <w:lang w:val="fr"/>
              </w:rPr>
              <w:t>C</w:t>
            </w:r>
            <w:r w:rsidRPr="00476D75">
              <w:rPr>
                <w:sz w:val="22"/>
                <w:szCs w:val="22"/>
                <w:lang w:val="fr"/>
              </w:rPr>
              <w:t>ontingence</w:t>
            </w:r>
          </w:p>
          <w:p w14:paraId="464D784F" w14:textId="195C2B92" w:rsidR="00476D75" w:rsidRPr="00476D75" w:rsidRDefault="00476D75" w:rsidP="0036535A">
            <w:pPr>
              <w:pStyle w:val="Outline"/>
              <w:spacing w:before="0"/>
              <w:rPr>
                <w:sz w:val="22"/>
                <w:szCs w:val="22"/>
                <w:lang w:val="en-GB"/>
              </w:rPr>
            </w:pPr>
            <w:r w:rsidRPr="00476D75">
              <w:rPr>
                <w:sz w:val="22"/>
                <w:szCs w:val="22"/>
                <w:lang w:val="fr"/>
              </w:rPr>
              <w:t xml:space="preserve">     C. </w:t>
            </w:r>
            <w:r>
              <w:rPr>
                <w:sz w:val="22"/>
                <w:szCs w:val="22"/>
                <w:lang w:val="fr"/>
              </w:rPr>
              <w:t xml:space="preserve">  </w:t>
            </w:r>
            <w:r w:rsidRPr="00476D75">
              <w:rPr>
                <w:sz w:val="22"/>
                <w:szCs w:val="22"/>
                <w:lang w:val="fr"/>
              </w:rPr>
              <w:t>Total</w:t>
            </w:r>
          </w:p>
        </w:tc>
        <w:tc>
          <w:tcPr>
            <w:tcW w:w="4050" w:type="dxa"/>
          </w:tcPr>
          <w:p w14:paraId="250D44A5" w14:textId="77777777" w:rsidR="00476D75" w:rsidRPr="00476D75" w:rsidRDefault="00476D75" w:rsidP="0036535A">
            <w:pPr>
              <w:rPr>
                <w:rFonts w:ascii="Times New Roman" w:hAnsi="Times New Roman"/>
                <w:color w:val="auto"/>
                <w:szCs w:val="22"/>
                <w:lang w:val="en-GB"/>
              </w:rPr>
            </w:pPr>
          </w:p>
          <w:p w14:paraId="090F2E89" w14:textId="77777777" w:rsidR="00476D75" w:rsidRPr="00476D75" w:rsidRDefault="00476D75" w:rsidP="0036535A">
            <w:pPr>
              <w:pStyle w:val="Outline"/>
              <w:spacing w:before="0"/>
              <w:rPr>
                <w:kern w:val="0"/>
                <w:sz w:val="22"/>
                <w:szCs w:val="22"/>
                <w:lang w:val="en-GB"/>
              </w:rPr>
            </w:pPr>
          </w:p>
        </w:tc>
      </w:tr>
      <w:tr w:rsidR="00476D75" w:rsidRPr="00476D75" w14:paraId="1D3A96BA" w14:textId="77777777" w:rsidTr="00B118DB">
        <w:tc>
          <w:tcPr>
            <w:tcW w:w="4945" w:type="dxa"/>
          </w:tcPr>
          <w:p w14:paraId="06592BC1" w14:textId="2565C25D" w:rsidR="00476D75" w:rsidRPr="00476D75" w:rsidRDefault="00476D75" w:rsidP="0036535A">
            <w:pPr>
              <w:rPr>
                <w:rFonts w:ascii="Times New Roman" w:hAnsi="Times New Roman"/>
                <w:color w:val="auto"/>
                <w:szCs w:val="22"/>
                <w:lang w:val="fr-FR"/>
              </w:rPr>
            </w:pPr>
            <w:r w:rsidRPr="00476D75">
              <w:rPr>
                <w:rFonts w:ascii="Times New Roman" w:hAnsi="Times New Roman"/>
                <w:color w:val="auto"/>
                <w:szCs w:val="22"/>
                <w:lang w:val="fr"/>
              </w:rPr>
              <w:t xml:space="preserve">5. Besoin actuel de fonds du </w:t>
            </w:r>
            <w:r>
              <w:rPr>
                <w:rFonts w:ascii="Times New Roman" w:hAnsi="Times New Roman"/>
                <w:color w:val="auto"/>
                <w:szCs w:val="22"/>
                <w:lang w:val="fr"/>
              </w:rPr>
              <w:t>G</w:t>
            </w:r>
            <w:r w:rsidRPr="00476D75">
              <w:rPr>
                <w:rFonts w:ascii="Times New Roman" w:hAnsi="Times New Roman"/>
                <w:color w:val="auto"/>
                <w:szCs w:val="22"/>
                <w:lang w:val="fr"/>
              </w:rPr>
              <w:t xml:space="preserve">ouvernement de </w:t>
            </w:r>
            <w:r w:rsidRPr="00476D75">
              <w:rPr>
                <w:rFonts w:ascii="Times New Roman" w:hAnsi="Times New Roman"/>
                <w:color w:val="auto"/>
                <w:sz w:val="24"/>
                <w:szCs w:val="24"/>
                <w:lang w:val="fr"/>
              </w:rPr>
              <w:fldChar w:fldCharType="begin">
                <w:ffData>
                  <w:name w:val=""/>
                  <w:enabled/>
                  <w:calcOnExit w:val="0"/>
                  <w:textInput>
                    <w:default w:val="[name of country]"/>
                  </w:textInput>
                </w:ffData>
              </w:fldChar>
            </w:r>
            <w:r w:rsidRPr="00476D75">
              <w:rPr>
                <w:rFonts w:ascii="Times New Roman" w:hAnsi="Times New Roman"/>
                <w:color w:val="auto"/>
                <w:sz w:val="24"/>
                <w:szCs w:val="24"/>
                <w:lang w:val="fr"/>
              </w:rPr>
              <w:instrText xml:space="preserve"> FORMTEXT </w:instrText>
            </w:r>
            <w:r w:rsidRPr="00476D75">
              <w:rPr>
                <w:rFonts w:ascii="Times New Roman" w:hAnsi="Times New Roman"/>
                <w:color w:val="auto"/>
                <w:sz w:val="24"/>
                <w:szCs w:val="24"/>
                <w:lang w:val="fr"/>
              </w:rPr>
            </w:r>
            <w:r w:rsidRPr="00476D75">
              <w:rPr>
                <w:rFonts w:ascii="Times New Roman" w:hAnsi="Times New Roman"/>
                <w:color w:val="auto"/>
                <w:sz w:val="24"/>
                <w:szCs w:val="24"/>
                <w:lang w:val="fr"/>
              </w:rPr>
              <w:fldChar w:fldCharType="separate"/>
            </w:r>
            <w:r w:rsidRPr="00476D75">
              <w:rPr>
                <w:rFonts w:ascii="Times New Roman" w:hAnsi="Times New Roman"/>
                <w:noProof/>
                <w:color w:val="auto"/>
                <w:sz w:val="24"/>
                <w:szCs w:val="24"/>
                <w:lang w:val="fr"/>
              </w:rPr>
              <w:t>[nom du pays]</w:t>
            </w:r>
            <w:r w:rsidRPr="00476D75">
              <w:rPr>
                <w:rFonts w:ascii="Times New Roman" w:hAnsi="Times New Roman"/>
                <w:color w:val="auto"/>
                <w:sz w:val="24"/>
                <w:szCs w:val="24"/>
                <w:lang w:val="fr"/>
              </w:rPr>
              <w:fldChar w:fldCharType="end"/>
            </w:r>
          </w:p>
          <w:p w14:paraId="25F04E2D" w14:textId="77777777" w:rsidR="00476D75" w:rsidRPr="00476D75" w:rsidRDefault="00476D75" w:rsidP="0036535A">
            <w:pPr>
              <w:rPr>
                <w:rFonts w:ascii="Times New Roman" w:hAnsi="Times New Roman"/>
                <w:color w:val="auto"/>
                <w:szCs w:val="22"/>
                <w:lang w:val="en-GB"/>
              </w:rPr>
            </w:pPr>
            <w:r w:rsidRPr="00476D75">
              <w:rPr>
                <w:rFonts w:ascii="Times New Roman" w:hAnsi="Times New Roman"/>
                <w:color w:val="auto"/>
                <w:szCs w:val="22"/>
                <w:lang w:val="fr"/>
              </w:rPr>
              <w:t>S’IL VOUS PLAÎT PAYER</w:t>
            </w:r>
          </w:p>
        </w:tc>
        <w:tc>
          <w:tcPr>
            <w:tcW w:w="4050" w:type="dxa"/>
          </w:tcPr>
          <w:p w14:paraId="0EF3DDA1" w14:textId="77777777" w:rsidR="00476D75" w:rsidRPr="00476D75" w:rsidRDefault="00476D75" w:rsidP="0036535A">
            <w:pPr>
              <w:rPr>
                <w:rFonts w:ascii="Times New Roman" w:hAnsi="Times New Roman"/>
                <w:color w:val="auto"/>
                <w:szCs w:val="22"/>
                <w:lang w:val="en-GB"/>
              </w:rPr>
            </w:pPr>
          </w:p>
          <w:p w14:paraId="3C8A35B1" w14:textId="77777777" w:rsidR="00476D75" w:rsidRPr="00476D75" w:rsidRDefault="00476D75" w:rsidP="0036535A">
            <w:pPr>
              <w:pStyle w:val="Outline"/>
              <w:spacing w:before="0"/>
              <w:rPr>
                <w:kern w:val="0"/>
                <w:sz w:val="22"/>
                <w:szCs w:val="22"/>
                <w:lang w:val="en-GB"/>
              </w:rPr>
            </w:pPr>
          </w:p>
        </w:tc>
      </w:tr>
    </w:tbl>
    <w:p w14:paraId="6BB525B9" w14:textId="77777777" w:rsidR="00476D75" w:rsidRPr="00476D75" w:rsidRDefault="00476D75" w:rsidP="00476D75">
      <w:pPr>
        <w:rPr>
          <w:rFonts w:ascii="Times New Roman" w:hAnsi="Times New Roman"/>
          <w:color w:val="auto"/>
          <w:szCs w:val="22"/>
          <w:lang w:val="en-GB"/>
        </w:rPr>
      </w:pPr>
      <w:r w:rsidRPr="00476D75">
        <w:rPr>
          <w:rFonts w:ascii="Times New Roman" w:hAnsi="Times New Roman"/>
          <w:color w:val="auto"/>
          <w:szCs w:val="22"/>
          <w:lang w:val="fr"/>
        </w:rPr>
        <w:t>Signature : _________________________</w:t>
      </w:r>
      <w:r w:rsidRPr="00476D75">
        <w:rPr>
          <w:rFonts w:ascii="Times New Roman" w:hAnsi="Times New Roman"/>
          <w:color w:val="auto"/>
          <w:szCs w:val="22"/>
          <w:lang w:val="fr"/>
        </w:rPr>
        <w:tab/>
      </w:r>
      <w:r w:rsidRPr="00476D75">
        <w:rPr>
          <w:rFonts w:ascii="Times New Roman" w:hAnsi="Times New Roman"/>
          <w:color w:val="auto"/>
          <w:szCs w:val="22"/>
          <w:lang w:val="fr"/>
        </w:rPr>
        <w:tab/>
      </w:r>
      <w:r w:rsidRPr="00476D75">
        <w:rPr>
          <w:rFonts w:ascii="Times New Roman" w:hAnsi="Times New Roman"/>
          <w:color w:val="auto"/>
          <w:szCs w:val="22"/>
          <w:lang w:val="fr"/>
        </w:rPr>
        <w:tab/>
      </w:r>
    </w:p>
    <w:p w14:paraId="1F752757" w14:textId="4A144C47" w:rsidR="00476D75" w:rsidRPr="00476D75" w:rsidRDefault="00476D75" w:rsidP="00476D75">
      <w:pPr>
        <w:rPr>
          <w:rFonts w:ascii="Times New Roman" w:hAnsi="Times New Roman"/>
          <w:color w:val="auto"/>
          <w:szCs w:val="22"/>
          <w:lang w:val="en-GB"/>
        </w:rPr>
      </w:pPr>
      <w:r w:rsidRPr="00476D75">
        <w:rPr>
          <w:rFonts w:ascii="Times New Roman" w:hAnsi="Times New Roman"/>
          <w:color w:val="auto"/>
          <w:szCs w:val="22"/>
          <w:lang w:val="fr"/>
        </w:rPr>
        <w:t>Nom : _________________________</w:t>
      </w:r>
      <w:r>
        <w:rPr>
          <w:rFonts w:ascii="Times New Roman" w:hAnsi="Times New Roman"/>
          <w:color w:val="auto"/>
          <w:szCs w:val="22"/>
          <w:lang w:val="fr"/>
        </w:rPr>
        <w:t>____</w:t>
      </w:r>
      <w:r w:rsidRPr="00476D75">
        <w:rPr>
          <w:rFonts w:ascii="Times New Roman" w:hAnsi="Times New Roman"/>
          <w:color w:val="auto"/>
          <w:szCs w:val="22"/>
          <w:lang w:val="fr"/>
        </w:rPr>
        <w:tab/>
      </w:r>
    </w:p>
    <w:p w14:paraId="6C72F544" w14:textId="1AF2ED95" w:rsidR="00476D75" w:rsidRPr="00476D75" w:rsidRDefault="00476D75" w:rsidP="00476D75">
      <w:pPr>
        <w:rPr>
          <w:rFonts w:ascii="Times New Roman" w:hAnsi="Times New Roman"/>
          <w:color w:val="auto"/>
          <w:szCs w:val="22"/>
          <w:lang w:val="en-GB"/>
        </w:rPr>
      </w:pPr>
      <w:r>
        <w:rPr>
          <w:rFonts w:ascii="Times New Roman" w:hAnsi="Times New Roman"/>
          <w:color w:val="auto"/>
          <w:szCs w:val="22"/>
          <w:lang w:val="fr"/>
        </w:rPr>
        <w:t>Position</w:t>
      </w:r>
      <w:r w:rsidRPr="00476D75">
        <w:rPr>
          <w:rFonts w:ascii="Times New Roman" w:hAnsi="Times New Roman"/>
          <w:color w:val="auto"/>
          <w:szCs w:val="22"/>
          <w:lang w:val="fr"/>
        </w:rPr>
        <w:t xml:space="preserve"> : ______________________</w:t>
      </w:r>
      <w:r>
        <w:rPr>
          <w:rFonts w:ascii="Times New Roman" w:hAnsi="Times New Roman"/>
          <w:color w:val="auto"/>
          <w:szCs w:val="22"/>
          <w:lang w:val="fr"/>
        </w:rPr>
        <w:t>____</w:t>
      </w:r>
      <w:r w:rsidRPr="00476D75">
        <w:rPr>
          <w:rFonts w:ascii="Times New Roman" w:hAnsi="Times New Roman"/>
          <w:color w:val="auto"/>
          <w:szCs w:val="22"/>
          <w:lang w:val="fr"/>
        </w:rPr>
        <w:tab/>
      </w:r>
      <w:r w:rsidRPr="00476D75">
        <w:rPr>
          <w:rFonts w:ascii="Times New Roman" w:hAnsi="Times New Roman"/>
          <w:color w:val="auto"/>
          <w:szCs w:val="22"/>
          <w:lang w:val="fr"/>
        </w:rPr>
        <w:softHyphen/>
      </w:r>
    </w:p>
    <w:p w14:paraId="1138288B" w14:textId="0BCA6A1B" w:rsidR="00476D75" w:rsidRPr="00476D75" w:rsidRDefault="00476D75" w:rsidP="00476D75">
      <w:pPr>
        <w:rPr>
          <w:rFonts w:ascii="Times New Roman" w:hAnsi="Times New Roman"/>
          <w:color w:val="auto"/>
          <w:szCs w:val="22"/>
          <w:lang w:val="en-GB"/>
        </w:rPr>
      </w:pPr>
      <w:r w:rsidRPr="00476D75">
        <w:rPr>
          <w:rFonts w:ascii="Times New Roman" w:hAnsi="Times New Roman"/>
          <w:color w:val="auto"/>
          <w:szCs w:val="22"/>
          <w:lang w:val="fr"/>
        </w:rPr>
        <w:t>Date :______________________</w:t>
      </w:r>
      <w:r>
        <w:rPr>
          <w:rFonts w:ascii="Times New Roman" w:hAnsi="Times New Roman"/>
          <w:color w:val="auto"/>
          <w:szCs w:val="22"/>
          <w:lang w:val="fr"/>
        </w:rPr>
        <w:t>_______</w:t>
      </w:r>
      <w:r w:rsidRPr="00476D75">
        <w:rPr>
          <w:rFonts w:ascii="Times New Roman" w:hAnsi="Times New Roman"/>
          <w:color w:val="auto"/>
          <w:szCs w:val="22"/>
          <w:lang w:val="fr"/>
        </w:rPr>
        <w:tab/>
      </w:r>
    </w:p>
    <w:p w14:paraId="32781345" w14:textId="77777777" w:rsidR="00476D75" w:rsidRPr="00476D75" w:rsidRDefault="00476D75" w:rsidP="00476D75">
      <w:pPr>
        <w:jc w:val="center"/>
        <w:rPr>
          <w:rFonts w:ascii="Times New Roman" w:hAnsi="Times New Roman"/>
          <w:color w:val="auto"/>
          <w:sz w:val="24"/>
          <w:szCs w:val="24"/>
        </w:rPr>
      </w:pPr>
    </w:p>
    <w:p w14:paraId="43880F70" w14:textId="77777777" w:rsidR="00476D75" w:rsidRPr="00476D75" w:rsidRDefault="00476D75" w:rsidP="00476D75">
      <w:pPr>
        <w:jc w:val="center"/>
        <w:rPr>
          <w:rFonts w:ascii="Times New Roman" w:hAnsi="Times New Roman"/>
          <w:color w:val="auto"/>
          <w:sz w:val="24"/>
          <w:szCs w:val="24"/>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428"/>
      </w:tblGrid>
      <w:tr w:rsidR="00476D75" w:rsidRPr="00476D75" w14:paraId="0EE00760" w14:textId="77777777" w:rsidTr="0036535A">
        <w:tc>
          <w:tcPr>
            <w:tcW w:w="5508" w:type="dxa"/>
          </w:tcPr>
          <w:p w14:paraId="55C51F91" w14:textId="77777777" w:rsidR="00476D75" w:rsidRPr="00476D75" w:rsidRDefault="00476D75" w:rsidP="0036535A">
            <w:pPr>
              <w:rPr>
                <w:rFonts w:ascii="Times New Roman" w:hAnsi="Times New Roman"/>
                <w:b/>
                <w:bCs/>
                <w:color w:val="000000"/>
                <w:szCs w:val="22"/>
                <w:lang w:val="fr-FR"/>
              </w:rPr>
            </w:pPr>
            <w:r w:rsidRPr="00476D75">
              <w:rPr>
                <w:rFonts w:ascii="Times New Roman" w:hAnsi="Times New Roman"/>
                <w:b/>
                <w:bCs/>
                <w:color w:val="000000"/>
                <w:szCs w:val="22"/>
                <w:lang w:val="fr"/>
              </w:rPr>
              <w:t>Par virement bancaire :</w:t>
            </w:r>
          </w:p>
          <w:p w14:paraId="0658DC64" w14:textId="77777777" w:rsidR="00476D75" w:rsidRPr="00476D75" w:rsidRDefault="00476D75" w:rsidP="0036535A">
            <w:pPr>
              <w:pStyle w:val="Default"/>
              <w:rPr>
                <w:b/>
                <w:bCs/>
                <w:sz w:val="22"/>
                <w:szCs w:val="22"/>
                <w:lang w:val="fr-FR"/>
              </w:rPr>
            </w:pPr>
          </w:p>
          <w:p w14:paraId="1A0B8C39" w14:textId="77777777" w:rsidR="00476D75" w:rsidRPr="00476D75" w:rsidRDefault="00476D75" w:rsidP="0036535A">
            <w:pPr>
              <w:pStyle w:val="Default"/>
              <w:rPr>
                <w:sz w:val="22"/>
                <w:szCs w:val="22"/>
                <w:lang w:val="fr-FR"/>
              </w:rPr>
            </w:pPr>
            <w:r w:rsidRPr="00476D75">
              <w:rPr>
                <w:sz w:val="22"/>
                <w:szCs w:val="22"/>
                <w:lang w:val="fr"/>
              </w:rPr>
              <w:t xml:space="preserve">Nordea Danmark, filial af Nordea Bank Abp, Finlande </w:t>
            </w:r>
          </w:p>
          <w:p w14:paraId="480F1A68" w14:textId="2AFA20D5" w:rsidR="00476D75" w:rsidRPr="00476D75" w:rsidRDefault="00476D75" w:rsidP="0036535A">
            <w:pPr>
              <w:pStyle w:val="Default"/>
              <w:rPr>
                <w:sz w:val="22"/>
                <w:szCs w:val="22"/>
                <w:lang w:val="fr-FR"/>
              </w:rPr>
            </w:pPr>
            <w:r w:rsidRPr="00476D75">
              <w:rPr>
                <w:sz w:val="22"/>
                <w:szCs w:val="22"/>
                <w:lang w:val="fr-FR"/>
              </w:rPr>
              <w:t xml:space="preserve">Address de la banque: Vesterbrogade 8, </w:t>
            </w:r>
            <w:r w:rsidRPr="00476D75">
              <w:rPr>
                <w:lang w:val="fr-FR"/>
              </w:rPr>
              <w:t xml:space="preserve"> </w:t>
            </w:r>
            <w:r w:rsidRPr="00476D75">
              <w:rPr>
                <w:sz w:val="22"/>
                <w:szCs w:val="22"/>
                <w:lang w:val="fr-FR"/>
              </w:rPr>
              <w:t>Postboks 850</w:t>
            </w:r>
          </w:p>
          <w:p w14:paraId="0674EE5D" w14:textId="77777777" w:rsidR="00476D75" w:rsidRPr="00476D75" w:rsidRDefault="00476D75" w:rsidP="0036535A">
            <w:pPr>
              <w:pStyle w:val="Default"/>
              <w:rPr>
                <w:sz w:val="22"/>
                <w:szCs w:val="22"/>
                <w:lang w:val="en-GB"/>
              </w:rPr>
            </w:pPr>
            <w:r w:rsidRPr="00476D75">
              <w:rPr>
                <w:sz w:val="22"/>
                <w:szCs w:val="22"/>
              </w:rPr>
              <w:t xml:space="preserve">0900 Copenhague C (054) </w:t>
            </w:r>
          </w:p>
          <w:p w14:paraId="4EE90C73" w14:textId="77777777" w:rsidR="00476D75" w:rsidRPr="00476D75" w:rsidRDefault="00476D75" w:rsidP="0036535A">
            <w:pPr>
              <w:rPr>
                <w:rFonts w:ascii="Times New Roman" w:hAnsi="Times New Roman"/>
                <w:color w:val="auto"/>
                <w:szCs w:val="22"/>
              </w:rPr>
            </w:pPr>
            <w:r w:rsidRPr="00476D75">
              <w:rPr>
                <w:rFonts w:ascii="Times New Roman" w:hAnsi="Times New Roman"/>
                <w:color w:val="auto"/>
                <w:szCs w:val="22"/>
              </w:rPr>
              <w:t>Danemark</w:t>
            </w:r>
          </w:p>
          <w:p w14:paraId="5D8F6720" w14:textId="77777777" w:rsidR="00476D75" w:rsidRPr="00476D75" w:rsidRDefault="00476D75" w:rsidP="0036535A">
            <w:pPr>
              <w:rPr>
                <w:rFonts w:ascii="Times New Roman" w:hAnsi="Times New Roman"/>
                <w:szCs w:val="22"/>
              </w:rPr>
            </w:pPr>
          </w:p>
          <w:p w14:paraId="61741E2D" w14:textId="77777777" w:rsidR="00476D75" w:rsidRPr="00476D75" w:rsidRDefault="00476D75" w:rsidP="0036535A">
            <w:pPr>
              <w:rPr>
                <w:rFonts w:ascii="Times New Roman" w:hAnsi="Times New Roman"/>
                <w:szCs w:val="22"/>
              </w:rPr>
            </w:pPr>
            <w:r w:rsidRPr="00476D75">
              <w:rPr>
                <w:rFonts w:ascii="Times New Roman" w:hAnsi="Times New Roman"/>
                <w:color w:val="000000"/>
                <w:szCs w:val="22"/>
              </w:rPr>
              <w:t>Code SWIFT : NDEADKKK</w:t>
            </w:r>
          </w:p>
          <w:p w14:paraId="3EB67F3C" w14:textId="77777777" w:rsidR="00476D75" w:rsidRPr="00476D75" w:rsidRDefault="00476D75" w:rsidP="0036535A">
            <w:pPr>
              <w:rPr>
                <w:rFonts w:ascii="Times New Roman" w:hAnsi="Times New Roman"/>
                <w:color w:val="000000"/>
                <w:szCs w:val="22"/>
              </w:rPr>
            </w:pPr>
            <w:r w:rsidRPr="00476D75">
              <w:rPr>
                <w:rFonts w:ascii="Times New Roman" w:hAnsi="Times New Roman"/>
                <w:color w:val="000000"/>
                <w:szCs w:val="22"/>
              </w:rPr>
              <w:t>IBAN : DK42 2000 5005 8488 56</w:t>
            </w:r>
          </w:p>
          <w:p w14:paraId="7A3C074C" w14:textId="77777777" w:rsidR="00476D75" w:rsidRPr="00476D75" w:rsidRDefault="00476D75" w:rsidP="0036535A">
            <w:pPr>
              <w:rPr>
                <w:rFonts w:ascii="Times New Roman" w:hAnsi="Times New Roman"/>
                <w:color w:val="000000"/>
                <w:szCs w:val="22"/>
                <w:lang w:val="fr-FR"/>
              </w:rPr>
            </w:pPr>
            <w:r w:rsidRPr="00476D75">
              <w:rPr>
                <w:rFonts w:ascii="Times New Roman" w:hAnsi="Times New Roman"/>
                <w:color w:val="000000"/>
                <w:szCs w:val="22"/>
                <w:lang w:val="fr"/>
              </w:rPr>
              <w:t>Code d’enregistrement : 2191</w:t>
            </w:r>
          </w:p>
          <w:p w14:paraId="6BF0DB07" w14:textId="77777777" w:rsidR="00476D75" w:rsidRPr="00476D75" w:rsidRDefault="00476D75" w:rsidP="0036535A">
            <w:pPr>
              <w:rPr>
                <w:rFonts w:ascii="Times New Roman" w:hAnsi="Times New Roman"/>
                <w:color w:val="000000"/>
                <w:szCs w:val="22"/>
                <w:lang w:val="fr-FR"/>
              </w:rPr>
            </w:pPr>
            <w:r w:rsidRPr="00476D75">
              <w:rPr>
                <w:rFonts w:ascii="Times New Roman" w:hAnsi="Times New Roman"/>
                <w:color w:val="000000"/>
                <w:szCs w:val="22"/>
                <w:lang w:val="fr"/>
              </w:rPr>
              <w:t>Numéro de compte : 5005848856</w:t>
            </w:r>
          </w:p>
          <w:p w14:paraId="120F9574" w14:textId="77777777" w:rsidR="00476D75" w:rsidRPr="00476D75" w:rsidRDefault="00476D75" w:rsidP="0036535A">
            <w:pPr>
              <w:rPr>
                <w:rFonts w:ascii="Times New Roman" w:hAnsi="Times New Roman"/>
                <w:color w:val="000000"/>
                <w:szCs w:val="22"/>
                <w:lang w:val="fr-FR"/>
              </w:rPr>
            </w:pPr>
          </w:p>
          <w:p w14:paraId="7AE54AFE" w14:textId="77777777" w:rsidR="00476D75" w:rsidRPr="00476D75" w:rsidRDefault="00476D75" w:rsidP="0036535A">
            <w:pPr>
              <w:rPr>
                <w:rFonts w:ascii="Times New Roman" w:hAnsi="Times New Roman"/>
                <w:b/>
                <w:bCs/>
                <w:color w:val="000000"/>
                <w:szCs w:val="22"/>
              </w:rPr>
            </w:pPr>
            <w:r w:rsidRPr="00476D75">
              <w:rPr>
                <w:rFonts w:ascii="Times New Roman" w:hAnsi="Times New Roman"/>
                <w:b/>
                <w:bCs/>
                <w:color w:val="000000"/>
                <w:szCs w:val="22"/>
              </w:rPr>
              <w:t>Pay-Through/Intermediary Bank (depuis ou via les États-Unis) :</w:t>
            </w:r>
          </w:p>
          <w:p w14:paraId="497AF9E5" w14:textId="77777777" w:rsidR="00476D75" w:rsidRPr="00476D75" w:rsidRDefault="00476D75" w:rsidP="0036535A">
            <w:pPr>
              <w:rPr>
                <w:rFonts w:ascii="Times New Roman" w:hAnsi="Times New Roman"/>
                <w:color w:val="000000"/>
                <w:szCs w:val="22"/>
              </w:rPr>
            </w:pPr>
            <w:r w:rsidRPr="00476D75">
              <w:rPr>
                <w:rFonts w:ascii="Times New Roman" w:hAnsi="Times New Roman"/>
                <w:color w:val="000000"/>
                <w:szCs w:val="22"/>
              </w:rPr>
              <w:t>Bank of America Merrill Lynch, New York</w:t>
            </w:r>
          </w:p>
          <w:p w14:paraId="0DD19758" w14:textId="77777777" w:rsidR="00476D75" w:rsidRPr="00476D75" w:rsidRDefault="00476D75" w:rsidP="0036535A">
            <w:pPr>
              <w:rPr>
                <w:rFonts w:ascii="Times New Roman" w:hAnsi="Times New Roman"/>
                <w:color w:val="000000"/>
                <w:szCs w:val="22"/>
              </w:rPr>
            </w:pPr>
            <w:r w:rsidRPr="00476D75">
              <w:rPr>
                <w:rFonts w:ascii="Times New Roman" w:hAnsi="Times New Roman"/>
                <w:color w:val="000000"/>
                <w:szCs w:val="22"/>
              </w:rPr>
              <w:t>222 Broadway,</w:t>
            </w:r>
          </w:p>
          <w:p w14:paraId="3CA7B395" w14:textId="77777777" w:rsidR="00476D75" w:rsidRPr="00476D75" w:rsidRDefault="00476D75" w:rsidP="0036535A">
            <w:pPr>
              <w:rPr>
                <w:rFonts w:ascii="Times New Roman" w:hAnsi="Times New Roman"/>
                <w:color w:val="000000"/>
                <w:szCs w:val="22"/>
              </w:rPr>
            </w:pPr>
            <w:r w:rsidRPr="00476D75">
              <w:rPr>
                <w:rFonts w:ascii="Times New Roman" w:hAnsi="Times New Roman"/>
                <w:color w:val="000000"/>
                <w:szCs w:val="22"/>
              </w:rPr>
              <w:t>10038, New York, NY</w:t>
            </w:r>
          </w:p>
          <w:p w14:paraId="08A11FD8" w14:textId="77777777" w:rsidR="00476D75" w:rsidRPr="00476D75" w:rsidRDefault="00476D75" w:rsidP="0036535A">
            <w:pPr>
              <w:rPr>
                <w:rFonts w:ascii="Times New Roman" w:hAnsi="Times New Roman"/>
                <w:color w:val="000000"/>
                <w:szCs w:val="22"/>
              </w:rPr>
            </w:pPr>
            <w:r w:rsidRPr="00476D75">
              <w:rPr>
                <w:rFonts w:ascii="Times New Roman" w:hAnsi="Times New Roman"/>
                <w:color w:val="000000"/>
                <w:szCs w:val="22"/>
              </w:rPr>
              <w:t>SWIFT : BOFAUS3N</w:t>
            </w:r>
          </w:p>
          <w:p w14:paraId="284F443D" w14:textId="77777777" w:rsidR="00476D75" w:rsidRPr="00476D75" w:rsidRDefault="00476D75" w:rsidP="0036535A">
            <w:pPr>
              <w:rPr>
                <w:rFonts w:ascii="Times New Roman" w:hAnsi="Times New Roman"/>
                <w:color w:val="000000"/>
                <w:szCs w:val="22"/>
              </w:rPr>
            </w:pPr>
            <w:r w:rsidRPr="00476D75">
              <w:rPr>
                <w:rFonts w:ascii="Times New Roman" w:hAnsi="Times New Roman"/>
                <w:color w:val="000000"/>
                <w:szCs w:val="22"/>
                <w:lang w:val="fr"/>
              </w:rPr>
              <w:t>ABA : 026009593</w:t>
            </w:r>
          </w:p>
        </w:tc>
        <w:tc>
          <w:tcPr>
            <w:tcW w:w="4428" w:type="dxa"/>
          </w:tcPr>
          <w:p w14:paraId="03F9966E" w14:textId="77777777" w:rsidR="00476D75" w:rsidRPr="00476D75" w:rsidRDefault="00476D75" w:rsidP="0036535A">
            <w:pPr>
              <w:pStyle w:val="Outline"/>
              <w:spacing w:before="0"/>
              <w:jc w:val="right"/>
              <w:rPr>
                <w:b/>
                <w:color w:val="000000"/>
                <w:kern w:val="0"/>
                <w:sz w:val="22"/>
                <w:szCs w:val="22"/>
                <w:lang w:val="fr-FR"/>
              </w:rPr>
            </w:pPr>
          </w:p>
          <w:p w14:paraId="190CAB44" w14:textId="77777777" w:rsidR="00476D75" w:rsidRPr="00476D75" w:rsidRDefault="00476D75" w:rsidP="0036535A">
            <w:pPr>
              <w:pStyle w:val="Default"/>
              <w:rPr>
                <w:b/>
                <w:bCs/>
                <w:sz w:val="22"/>
                <w:szCs w:val="22"/>
                <w:lang w:val="fr-FR"/>
              </w:rPr>
            </w:pPr>
          </w:p>
          <w:p w14:paraId="1613171D" w14:textId="77777777" w:rsidR="00476D75" w:rsidRPr="00476D75" w:rsidRDefault="00476D75" w:rsidP="0036535A">
            <w:pPr>
              <w:pStyle w:val="Default"/>
              <w:rPr>
                <w:b/>
                <w:bCs/>
                <w:sz w:val="22"/>
                <w:szCs w:val="22"/>
                <w:lang w:val="fr-FR"/>
              </w:rPr>
            </w:pPr>
            <w:r w:rsidRPr="00476D75">
              <w:rPr>
                <w:b/>
                <w:bCs/>
                <w:sz w:val="22"/>
                <w:szCs w:val="22"/>
                <w:lang w:val="fr"/>
              </w:rPr>
              <w:t xml:space="preserve">Nom du bénéficiaire : </w:t>
            </w:r>
          </w:p>
          <w:p w14:paraId="756A6AFB" w14:textId="743FAFEC" w:rsidR="00476D75" w:rsidRPr="00476D75" w:rsidRDefault="00476D75" w:rsidP="0036535A">
            <w:pPr>
              <w:pStyle w:val="Default"/>
              <w:rPr>
                <w:sz w:val="22"/>
                <w:szCs w:val="22"/>
                <w:lang w:val="fr-FR"/>
              </w:rPr>
            </w:pPr>
            <w:r w:rsidRPr="00476D75">
              <w:rPr>
                <w:sz w:val="22"/>
                <w:szCs w:val="22"/>
                <w:lang w:val="fr"/>
              </w:rPr>
              <w:t>Fonds des Nations Unies pour l’</w:t>
            </w:r>
            <w:r>
              <w:rPr>
                <w:sz w:val="22"/>
                <w:szCs w:val="22"/>
                <w:lang w:val="fr"/>
              </w:rPr>
              <w:t>E</w:t>
            </w:r>
            <w:r w:rsidRPr="00476D75">
              <w:rPr>
                <w:sz w:val="22"/>
                <w:szCs w:val="22"/>
                <w:lang w:val="fr"/>
              </w:rPr>
              <w:t>nfance</w:t>
            </w:r>
          </w:p>
          <w:p w14:paraId="0E9708E9" w14:textId="02235733" w:rsidR="00476D75" w:rsidRPr="00476D75" w:rsidRDefault="00476D75" w:rsidP="0036535A">
            <w:pPr>
              <w:pStyle w:val="Default"/>
              <w:rPr>
                <w:sz w:val="22"/>
                <w:szCs w:val="22"/>
                <w:lang w:val="fr-FR"/>
              </w:rPr>
            </w:pPr>
            <w:r w:rsidRPr="00476D75">
              <w:rPr>
                <w:sz w:val="22"/>
                <w:szCs w:val="22"/>
                <w:lang w:val="fr"/>
              </w:rPr>
              <w:t xml:space="preserve">Division des </w:t>
            </w:r>
            <w:r>
              <w:rPr>
                <w:sz w:val="22"/>
                <w:szCs w:val="22"/>
                <w:lang w:val="fr"/>
              </w:rPr>
              <w:t>A</w:t>
            </w:r>
            <w:r w:rsidRPr="00476D75">
              <w:rPr>
                <w:sz w:val="22"/>
                <w:szCs w:val="22"/>
                <w:lang w:val="fr"/>
              </w:rPr>
              <w:t>pprovisionnements de l’UNICEF</w:t>
            </w:r>
          </w:p>
          <w:p w14:paraId="533D9182" w14:textId="77777777" w:rsidR="00476D75" w:rsidRPr="00476D75" w:rsidRDefault="00476D75" w:rsidP="0036535A">
            <w:pPr>
              <w:pStyle w:val="Default"/>
              <w:rPr>
                <w:sz w:val="22"/>
                <w:szCs w:val="22"/>
                <w:lang w:val="fr-FR"/>
              </w:rPr>
            </w:pPr>
          </w:p>
          <w:p w14:paraId="7C041146" w14:textId="77777777" w:rsidR="00476D75" w:rsidRPr="00476D75" w:rsidRDefault="00476D75" w:rsidP="0036535A">
            <w:pPr>
              <w:pStyle w:val="Default"/>
              <w:rPr>
                <w:b/>
                <w:bCs/>
                <w:sz w:val="22"/>
                <w:szCs w:val="22"/>
                <w:lang w:val="fr-FR"/>
              </w:rPr>
            </w:pPr>
            <w:r w:rsidRPr="00476D75">
              <w:rPr>
                <w:b/>
                <w:bCs/>
                <w:sz w:val="22"/>
                <w:szCs w:val="22"/>
                <w:lang w:val="fr"/>
              </w:rPr>
              <w:t xml:space="preserve">Adresse du bénéficiaire : </w:t>
            </w:r>
          </w:p>
          <w:p w14:paraId="43179D98" w14:textId="77777777" w:rsidR="00476D75" w:rsidRPr="00476D75" w:rsidRDefault="00476D75" w:rsidP="0036535A">
            <w:pPr>
              <w:pStyle w:val="Default"/>
              <w:rPr>
                <w:sz w:val="22"/>
                <w:szCs w:val="22"/>
                <w:lang w:val="fr-FR"/>
              </w:rPr>
            </w:pPr>
            <w:r w:rsidRPr="00476D75">
              <w:rPr>
                <w:sz w:val="22"/>
                <w:szCs w:val="22"/>
                <w:lang w:val="fr"/>
              </w:rPr>
              <w:t>Oceanvej 10-12</w:t>
            </w:r>
          </w:p>
          <w:p w14:paraId="7C05B119" w14:textId="77777777" w:rsidR="00476D75" w:rsidRPr="00476D75" w:rsidRDefault="00476D75" w:rsidP="0036535A">
            <w:pPr>
              <w:pStyle w:val="Default"/>
              <w:rPr>
                <w:sz w:val="22"/>
                <w:szCs w:val="22"/>
                <w:lang w:val="fr-FR"/>
              </w:rPr>
            </w:pPr>
            <w:r w:rsidRPr="00476D75">
              <w:rPr>
                <w:sz w:val="22"/>
                <w:szCs w:val="22"/>
                <w:lang w:val="fr"/>
              </w:rPr>
              <w:t>2150, 2150, comté de Nordhavn</w:t>
            </w:r>
          </w:p>
          <w:p w14:paraId="016806F8" w14:textId="77777777" w:rsidR="00476D75" w:rsidRPr="00476D75" w:rsidRDefault="00476D75" w:rsidP="0036535A">
            <w:pPr>
              <w:pStyle w:val="Default"/>
              <w:rPr>
                <w:sz w:val="22"/>
                <w:szCs w:val="22"/>
                <w:lang w:val="fr-FR"/>
              </w:rPr>
            </w:pPr>
            <w:r w:rsidRPr="00476D75">
              <w:rPr>
                <w:sz w:val="22"/>
                <w:szCs w:val="22"/>
                <w:lang w:val="fr"/>
              </w:rPr>
              <w:t>Copenhague</w:t>
            </w:r>
          </w:p>
        </w:tc>
      </w:tr>
    </w:tbl>
    <w:p w14:paraId="4387B8F4" w14:textId="77777777" w:rsidR="00476D75" w:rsidRPr="00476D75" w:rsidRDefault="00476D75" w:rsidP="00476D75">
      <w:pPr>
        <w:jc w:val="center"/>
        <w:rPr>
          <w:rFonts w:ascii="Times New Roman" w:hAnsi="Times New Roman"/>
          <w:color w:val="auto"/>
          <w:sz w:val="24"/>
          <w:szCs w:val="24"/>
          <w:lang w:val="fr-FR"/>
        </w:rPr>
      </w:pPr>
    </w:p>
    <w:p w14:paraId="48CF4E21" w14:textId="6BDEDF7D" w:rsidR="00476D75" w:rsidRPr="00476D75" w:rsidRDefault="00476D75" w:rsidP="00476D75">
      <w:pPr>
        <w:pStyle w:val="ApndxHeading"/>
        <w:spacing w:before="0"/>
        <w:jc w:val="both"/>
        <w:rPr>
          <w:rFonts w:cs="Times New Roman"/>
          <w:b w:val="0"/>
          <w:sz w:val="24"/>
          <w:szCs w:val="24"/>
          <w:lang w:val="fr-FR"/>
        </w:rPr>
      </w:pPr>
      <w:r w:rsidRPr="00476D75">
        <w:rPr>
          <w:rFonts w:cs="Times New Roman"/>
          <w:b w:val="0"/>
          <w:sz w:val="24"/>
          <w:szCs w:val="24"/>
          <w:lang w:val="fr"/>
        </w:rPr>
        <w:t xml:space="preserve">Le </w:t>
      </w:r>
      <w:r w:rsidRPr="00476D75">
        <w:rPr>
          <w:rFonts w:cs="Times New Roman"/>
          <w:sz w:val="24"/>
          <w:szCs w:val="24"/>
          <w:lang w:val="fr"/>
        </w:rPr>
        <w:t xml:space="preserve">Chef des </w:t>
      </w:r>
      <w:r>
        <w:rPr>
          <w:rFonts w:cs="Times New Roman"/>
          <w:sz w:val="24"/>
          <w:szCs w:val="24"/>
          <w:lang w:val="fr"/>
        </w:rPr>
        <w:t>F</w:t>
      </w:r>
      <w:r w:rsidRPr="00476D75">
        <w:rPr>
          <w:rFonts w:cs="Times New Roman"/>
          <w:sz w:val="24"/>
          <w:szCs w:val="24"/>
          <w:lang w:val="fr"/>
        </w:rPr>
        <w:t>inances et</w:t>
      </w:r>
      <w:r w:rsidRPr="00476D75">
        <w:rPr>
          <w:rFonts w:cs="Times New Roman"/>
          <w:lang w:val="fr"/>
        </w:rPr>
        <w:t xml:space="preserve"> de</w:t>
      </w:r>
      <w:r w:rsidRPr="00476D75">
        <w:rPr>
          <w:rFonts w:cs="Times New Roman"/>
          <w:b w:val="0"/>
          <w:sz w:val="24"/>
          <w:szCs w:val="24"/>
          <w:lang w:val="fr"/>
        </w:rPr>
        <w:t xml:space="preserve"> </w:t>
      </w:r>
      <w:r w:rsidRPr="00476D75">
        <w:rPr>
          <w:rFonts w:cs="Times New Roman"/>
          <w:bCs w:val="0"/>
          <w:sz w:val="24"/>
          <w:szCs w:val="24"/>
          <w:lang w:val="fr"/>
        </w:rPr>
        <w:t>l’Administration</w:t>
      </w:r>
      <w:r w:rsidRPr="00476D75">
        <w:rPr>
          <w:rFonts w:cs="Times New Roman"/>
          <w:b w:val="0"/>
          <w:sz w:val="24"/>
          <w:szCs w:val="24"/>
          <w:lang w:val="fr"/>
        </w:rPr>
        <w:t xml:space="preserve"> de la Division des </w:t>
      </w:r>
      <w:r>
        <w:rPr>
          <w:rFonts w:cs="Times New Roman"/>
          <w:b w:val="0"/>
          <w:sz w:val="24"/>
          <w:szCs w:val="24"/>
          <w:lang w:val="fr"/>
        </w:rPr>
        <w:t>A</w:t>
      </w:r>
      <w:r w:rsidRPr="00476D75">
        <w:rPr>
          <w:rFonts w:cs="Times New Roman"/>
          <w:b w:val="0"/>
          <w:sz w:val="24"/>
          <w:szCs w:val="24"/>
          <w:lang w:val="fr"/>
        </w:rPr>
        <w:t>pprovisionnements de l’UNICEF a autorisé le personnel de l’UNICEF ci-après à présenter des demandes de paiement électronique (demandes de décaissement) :</w:t>
      </w:r>
    </w:p>
    <w:tbl>
      <w:tblPr>
        <w:tblW w:w="832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4320"/>
      </w:tblGrid>
      <w:tr w:rsidR="00476D75" w:rsidRPr="00476D75" w14:paraId="43F9A529" w14:textId="77777777" w:rsidTr="00476D75">
        <w:trPr>
          <w:trHeight w:val="1801"/>
        </w:trPr>
        <w:tc>
          <w:tcPr>
            <w:tcW w:w="4006" w:type="dxa"/>
            <w:tcBorders>
              <w:top w:val="single" w:sz="4" w:space="0" w:color="auto"/>
              <w:left w:val="single" w:sz="4" w:space="0" w:color="auto"/>
              <w:bottom w:val="single" w:sz="4" w:space="0" w:color="auto"/>
              <w:right w:val="single" w:sz="4" w:space="0" w:color="auto"/>
            </w:tcBorders>
          </w:tcPr>
          <w:p w14:paraId="53F53648" w14:textId="77777777" w:rsidR="00476D75" w:rsidRPr="00476D75" w:rsidRDefault="00476D75" w:rsidP="0036535A">
            <w:pPr>
              <w:rPr>
                <w:rFonts w:ascii="Times New Roman" w:hAnsi="Times New Roman"/>
                <w:b/>
                <w:color w:val="auto"/>
                <w:sz w:val="24"/>
                <w:szCs w:val="24"/>
                <w:lang w:val="fr-FR"/>
              </w:rPr>
            </w:pPr>
          </w:p>
          <w:p w14:paraId="01305063" w14:textId="77777777" w:rsidR="00476D75" w:rsidRPr="00476D75" w:rsidRDefault="00476D75" w:rsidP="0036535A">
            <w:pPr>
              <w:rPr>
                <w:rFonts w:ascii="Times New Roman" w:hAnsi="Times New Roman"/>
                <w:b/>
                <w:color w:val="auto"/>
                <w:sz w:val="24"/>
                <w:szCs w:val="24"/>
                <w:u w:val="single"/>
                <w:lang w:val="fr-FR"/>
              </w:rPr>
            </w:pPr>
            <w:r w:rsidRPr="00476D75">
              <w:rPr>
                <w:rFonts w:ascii="Times New Roman" w:hAnsi="Times New Roman"/>
                <w:b/>
                <w:color w:val="auto"/>
                <w:sz w:val="24"/>
                <w:szCs w:val="24"/>
                <w:u w:val="single"/>
                <w:lang w:val="fr"/>
              </w:rPr>
              <w:t>Personnel autorisé de l’UNICEF 1</w:t>
            </w:r>
          </w:p>
          <w:p w14:paraId="35888C7B" w14:textId="77777777" w:rsidR="00476D75" w:rsidRPr="00476D75" w:rsidRDefault="00476D75" w:rsidP="0036535A">
            <w:pPr>
              <w:rPr>
                <w:rFonts w:ascii="Times New Roman" w:hAnsi="Times New Roman"/>
                <w:color w:val="auto"/>
                <w:sz w:val="24"/>
                <w:szCs w:val="24"/>
                <w:lang w:val="fr-FR"/>
              </w:rPr>
            </w:pPr>
            <w:r w:rsidRPr="00476D75">
              <w:rPr>
                <w:rFonts w:ascii="Times New Roman" w:hAnsi="Times New Roman"/>
                <w:b/>
                <w:color w:val="auto"/>
                <w:sz w:val="24"/>
                <w:szCs w:val="24"/>
                <w:lang w:val="fr"/>
              </w:rPr>
              <w:t>Nom</w:t>
            </w:r>
            <w:r w:rsidRPr="00476D75">
              <w:rPr>
                <w:rFonts w:ascii="Times New Roman" w:hAnsi="Times New Roman"/>
                <w:color w:val="auto"/>
                <w:sz w:val="24"/>
                <w:szCs w:val="24"/>
                <w:lang w:val="fr"/>
              </w:rPr>
              <w:t>: [</w:t>
            </w:r>
            <w:r w:rsidRPr="00476D75">
              <w:rPr>
                <w:rFonts w:ascii="Times New Roman" w:hAnsi="Times New Roman"/>
                <w:i/>
                <w:color w:val="auto"/>
                <w:sz w:val="24"/>
                <w:szCs w:val="24"/>
                <w:highlight w:val="lightGray"/>
                <w:lang w:val="fr"/>
              </w:rPr>
              <w:t>__________________</w:t>
            </w:r>
            <w:r w:rsidRPr="00476D75">
              <w:rPr>
                <w:rFonts w:ascii="Times New Roman" w:hAnsi="Times New Roman"/>
                <w:color w:val="auto"/>
                <w:sz w:val="24"/>
                <w:szCs w:val="24"/>
                <w:lang w:val="fr"/>
              </w:rPr>
              <w:t>]</w:t>
            </w:r>
          </w:p>
          <w:p w14:paraId="52820C19" w14:textId="77777777" w:rsidR="00476D75" w:rsidRPr="00476D75" w:rsidRDefault="00476D75" w:rsidP="0036535A">
            <w:pPr>
              <w:rPr>
                <w:rFonts w:ascii="Times New Roman" w:hAnsi="Times New Roman"/>
                <w:color w:val="auto"/>
                <w:sz w:val="24"/>
                <w:szCs w:val="24"/>
                <w:lang w:val="fr-FR"/>
              </w:rPr>
            </w:pPr>
          </w:p>
          <w:p w14:paraId="6216EFF9" w14:textId="0E3554DA" w:rsidR="00476D75" w:rsidRPr="00476D75" w:rsidRDefault="00B118DB" w:rsidP="0036535A">
            <w:pPr>
              <w:rPr>
                <w:rFonts w:ascii="Times New Roman" w:hAnsi="Times New Roman"/>
                <w:i/>
                <w:color w:val="auto"/>
                <w:sz w:val="24"/>
                <w:szCs w:val="24"/>
                <w:lang w:val="fr-FR"/>
              </w:rPr>
            </w:pPr>
            <w:r>
              <w:rPr>
                <w:rFonts w:ascii="Times New Roman" w:hAnsi="Times New Roman"/>
                <w:b/>
                <w:color w:val="auto"/>
                <w:sz w:val="24"/>
                <w:szCs w:val="24"/>
                <w:lang w:val="fr"/>
              </w:rPr>
              <w:t>Position</w:t>
            </w:r>
            <w:r w:rsidR="00476D75" w:rsidRPr="00476D75">
              <w:rPr>
                <w:rFonts w:ascii="Times New Roman" w:hAnsi="Times New Roman"/>
                <w:color w:val="auto"/>
                <w:sz w:val="24"/>
                <w:szCs w:val="24"/>
                <w:lang w:val="fr"/>
              </w:rPr>
              <w:t>:</w:t>
            </w:r>
            <w:r w:rsidR="00476D75" w:rsidRPr="00476D75">
              <w:rPr>
                <w:rFonts w:ascii="Times New Roman" w:hAnsi="Times New Roman"/>
                <w:lang w:val="fr"/>
              </w:rPr>
              <w:t xml:space="preserve"> </w:t>
            </w:r>
            <w:r w:rsidR="00476D75" w:rsidRPr="00476D75">
              <w:rPr>
                <w:rFonts w:ascii="Times New Roman" w:hAnsi="Times New Roman"/>
                <w:color w:val="auto"/>
                <w:sz w:val="24"/>
                <w:szCs w:val="24"/>
                <w:lang w:val="fr"/>
              </w:rPr>
              <w:t xml:space="preserve"> [</w:t>
            </w:r>
            <w:r w:rsidR="00476D75" w:rsidRPr="00476D75">
              <w:rPr>
                <w:rFonts w:ascii="Times New Roman" w:hAnsi="Times New Roman"/>
                <w:i/>
                <w:color w:val="auto"/>
                <w:sz w:val="24"/>
                <w:szCs w:val="24"/>
                <w:highlight w:val="lightGray"/>
                <w:lang w:val="fr"/>
              </w:rPr>
              <w:t>__________________</w:t>
            </w:r>
            <w:r w:rsidR="00476D75" w:rsidRPr="00476D75">
              <w:rPr>
                <w:rFonts w:ascii="Times New Roman" w:hAnsi="Times New Roman"/>
                <w:color w:val="auto"/>
                <w:sz w:val="24"/>
                <w:szCs w:val="24"/>
                <w:lang w:val="fr"/>
              </w:rPr>
              <w:t>]</w:t>
            </w:r>
          </w:p>
          <w:p w14:paraId="25011BF2" w14:textId="77777777" w:rsidR="00476D75" w:rsidRPr="00476D75" w:rsidRDefault="00476D75" w:rsidP="0036535A">
            <w:pPr>
              <w:rPr>
                <w:rFonts w:ascii="Times New Roman" w:hAnsi="Times New Roman"/>
                <w:color w:val="auto"/>
                <w:sz w:val="24"/>
                <w:szCs w:val="24"/>
                <w:lang w:val="fr-FR"/>
              </w:rPr>
            </w:pPr>
          </w:p>
          <w:p w14:paraId="3699C963" w14:textId="74F372A8" w:rsidR="00476D75" w:rsidRPr="00476D75" w:rsidRDefault="00476D75" w:rsidP="0036535A">
            <w:pPr>
              <w:rPr>
                <w:rFonts w:ascii="Times New Roman" w:hAnsi="Times New Roman"/>
                <w:i/>
                <w:color w:val="auto"/>
                <w:sz w:val="24"/>
                <w:szCs w:val="24"/>
                <w:lang w:val="fr-FR"/>
              </w:rPr>
            </w:pPr>
            <w:r w:rsidRPr="00476D75">
              <w:rPr>
                <w:rFonts w:ascii="Times New Roman" w:hAnsi="Times New Roman"/>
                <w:b/>
                <w:color w:val="auto"/>
                <w:sz w:val="24"/>
                <w:szCs w:val="24"/>
                <w:lang w:val="fr"/>
              </w:rPr>
              <w:t>Date</w:t>
            </w:r>
            <w:r w:rsidRPr="00476D75">
              <w:rPr>
                <w:rFonts w:ascii="Times New Roman" w:hAnsi="Times New Roman"/>
                <w:color w:val="auto"/>
                <w:sz w:val="24"/>
                <w:szCs w:val="24"/>
                <w:lang w:val="fr"/>
              </w:rPr>
              <w:t>: [</w:t>
            </w:r>
            <w:r w:rsidRPr="00476D75">
              <w:rPr>
                <w:rFonts w:ascii="Times New Roman" w:hAnsi="Times New Roman"/>
                <w:i/>
                <w:color w:val="auto"/>
                <w:sz w:val="24"/>
                <w:szCs w:val="24"/>
                <w:highlight w:val="lightGray"/>
                <w:lang w:val="fr"/>
              </w:rPr>
              <w:t xml:space="preserve">date/mois (en </w:t>
            </w:r>
            <w:r>
              <w:rPr>
                <w:rFonts w:ascii="Times New Roman" w:hAnsi="Times New Roman"/>
                <w:i/>
                <w:color w:val="auto"/>
                <w:sz w:val="24"/>
                <w:szCs w:val="24"/>
                <w:highlight w:val="lightGray"/>
                <w:lang w:val="fr"/>
              </w:rPr>
              <w:t>lettres</w:t>
            </w:r>
            <w:r w:rsidRPr="00476D75">
              <w:rPr>
                <w:rFonts w:ascii="Times New Roman" w:hAnsi="Times New Roman"/>
                <w:i/>
                <w:color w:val="auto"/>
                <w:sz w:val="24"/>
                <w:szCs w:val="24"/>
                <w:highlight w:val="lightGray"/>
                <w:lang w:val="fr"/>
              </w:rPr>
              <w:t>)/année</w:t>
            </w:r>
            <w:r w:rsidRPr="00476D75">
              <w:rPr>
                <w:rFonts w:ascii="Times New Roman" w:hAnsi="Times New Roman"/>
                <w:color w:val="auto"/>
                <w:sz w:val="24"/>
                <w:szCs w:val="24"/>
                <w:lang w:val="fr"/>
              </w:rPr>
              <w:t>]</w:t>
            </w:r>
          </w:p>
          <w:p w14:paraId="44CFB6D4" w14:textId="77777777" w:rsidR="00476D75" w:rsidRPr="00476D75" w:rsidRDefault="00476D75" w:rsidP="0036535A">
            <w:pPr>
              <w:rPr>
                <w:rFonts w:ascii="Times New Roman" w:hAnsi="Times New Roman"/>
                <w:color w:val="auto"/>
                <w:sz w:val="24"/>
                <w:szCs w:val="24"/>
                <w:lang w:val="fr-FR"/>
              </w:rPr>
            </w:pPr>
          </w:p>
        </w:tc>
        <w:tc>
          <w:tcPr>
            <w:tcW w:w="4320" w:type="dxa"/>
            <w:tcBorders>
              <w:top w:val="single" w:sz="4" w:space="0" w:color="auto"/>
              <w:left w:val="single" w:sz="4" w:space="0" w:color="auto"/>
              <w:bottom w:val="single" w:sz="4" w:space="0" w:color="auto"/>
              <w:right w:val="single" w:sz="4" w:space="0" w:color="auto"/>
            </w:tcBorders>
          </w:tcPr>
          <w:p w14:paraId="6FA5B103" w14:textId="77777777" w:rsidR="00476D75" w:rsidRPr="00476D75" w:rsidRDefault="00476D75" w:rsidP="0036535A">
            <w:pPr>
              <w:rPr>
                <w:rFonts w:ascii="Times New Roman" w:hAnsi="Times New Roman"/>
                <w:b/>
                <w:color w:val="auto"/>
                <w:sz w:val="24"/>
                <w:szCs w:val="24"/>
                <w:u w:val="single"/>
                <w:lang w:val="fr-FR"/>
              </w:rPr>
            </w:pPr>
          </w:p>
          <w:p w14:paraId="4284C3AA" w14:textId="77777777" w:rsidR="00476D75" w:rsidRPr="00476D75" w:rsidRDefault="00476D75" w:rsidP="0036535A">
            <w:pPr>
              <w:rPr>
                <w:rFonts w:ascii="Times New Roman" w:hAnsi="Times New Roman"/>
                <w:b/>
                <w:color w:val="auto"/>
                <w:sz w:val="24"/>
                <w:szCs w:val="24"/>
                <w:u w:val="single"/>
                <w:lang w:val="fr-FR"/>
              </w:rPr>
            </w:pPr>
            <w:r w:rsidRPr="00476D75">
              <w:rPr>
                <w:rFonts w:ascii="Times New Roman" w:hAnsi="Times New Roman"/>
                <w:b/>
                <w:color w:val="auto"/>
                <w:sz w:val="24"/>
                <w:szCs w:val="24"/>
                <w:u w:val="single"/>
                <w:lang w:val="fr"/>
              </w:rPr>
              <w:t>Personnel autorisé de l’UNICEF 2</w:t>
            </w:r>
          </w:p>
          <w:p w14:paraId="7A532918" w14:textId="77777777" w:rsidR="00476D75" w:rsidRPr="00476D75" w:rsidRDefault="00476D75" w:rsidP="0036535A">
            <w:pPr>
              <w:rPr>
                <w:rFonts w:ascii="Times New Roman" w:hAnsi="Times New Roman"/>
                <w:color w:val="auto"/>
                <w:sz w:val="24"/>
                <w:szCs w:val="24"/>
                <w:lang w:val="fr-FR"/>
              </w:rPr>
            </w:pPr>
            <w:r w:rsidRPr="00476D75">
              <w:rPr>
                <w:rFonts w:ascii="Times New Roman" w:hAnsi="Times New Roman"/>
                <w:b/>
                <w:color w:val="auto"/>
                <w:sz w:val="24"/>
                <w:szCs w:val="24"/>
                <w:lang w:val="fr"/>
              </w:rPr>
              <w:t>Nom</w:t>
            </w:r>
            <w:r w:rsidRPr="00476D75">
              <w:rPr>
                <w:rFonts w:ascii="Times New Roman" w:hAnsi="Times New Roman"/>
                <w:color w:val="auto"/>
                <w:sz w:val="24"/>
                <w:szCs w:val="24"/>
                <w:lang w:val="fr"/>
              </w:rPr>
              <w:t>: [</w:t>
            </w:r>
            <w:r w:rsidRPr="00476D75">
              <w:rPr>
                <w:rFonts w:ascii="Times New Roman" w:hAnsi="Times New Roman"/>
                <w:i/>
                <w:color w:val="auto"/>
                <w:sz w:val="24"/>
                <w:szCs w:val="24"/>
                <w:highlight w:val="lightGray"/>
                <w:lang w:val="fr"/>
              </w:rPr>
              <w:t>__________________</w:t>
            </w:r>
            <w:r w:rsidRPr="00476D75">
              <w:rPr>
                <w:rFonts w:ascii="Times New Roman" w:hAnsi="Times New Roman"/>
                <w:color w:val="auto"/>
                <w:sz w:val="24"/>
                <w:szCs w:val="24"/>
                <w:lang w:val="fr"/>
              </w:rPr>
              <w:t>]</w:t>
            </w:r>
          </w:p>
          <w:p w14:paraId="635C83D7" w14:textId="77777777" w:rsidR="00476D75" w:rsidRPr="00476D75" w:rsidRDefault="00476D75" w:rsidP="0036535A">
            <w:pPr>
              <w:rPr>
                <w:rFonts w:ascii="Times New Roman" w:hAnsi="Times New Roman"/>
                <w:color w:val="auto"/>
                <w:sz w:val="24"/>
                <w:szCs w:val="24"/>
                <w:lang w:val="fr-FR"/>
              </w:rPr>
            </w:pPr>
          </w:p>
          <w:p w14:paraId="6F3AAE56" w14:textId="2F04D87B" w:rsidR="00476D75" w:rsidRDefault="00B118DB" w:rsidP="0036535A">
            <w:pPr>
              <w:rPr>
                <w:rFonts w:ascii="Times New Roman" w:hAnsi="Times New Roman"/>
                <w:color w:val="auto"/>
                <w:sz w:val="24"/>
                <w:szCs w:val="24"/>
                <w:lang w:val="fr"/>
              </w:rPr>
            </w:pPr>
            <w:r>
              <w:rPr>
                <w:rFonts w:ascii="Times New Roman" w:hAnsi="Times New Roman"/>
                <w:b/>
                <w:color w:val="auto"/>
                <w:sz w:val="24"/>
                <w:szCs w:val="24"/>
                <w:lang w:val="fr"/>
              </w:rPr>
              <w:t>Position</w:t>
            </w:r>
            <w:r w:rsidR="00476D75" w:rsidRPr="00476D75">
              <w:rPr>
                <w:rFonts w:ascii="Times New Roman" w:hAnsi="Times New Roman"/>
                <w:color w:val="auto"/>
                <w:sz w:val="24"/>
                <w:szCs w:val="24"/>
                <w:lang w:val="fr"/>
              </w:rPr>
              <w:t>: [</w:t>
            </w:r>
            <w:r w:rsidR="00476D75" w:rsidRPr="00476D75">
              <w:rPr>
                <w:rFonts w:ascii="Times New Roman" w:hAnsi="Times New Roman"/>
                <w:i/>
                <w:color w:val="auto"/>
                <w:sz w:val="24"/>
                <w:szCs w:val="24"/>
                <w:highlight w:val="lightGray"/>
                <w:lang w:val="fr"/>
              </w:rPr>
              <w:t>__________________</w:t>
            </w:r>
            <w:r w:rsidR="00476D75" w:rsidRPr="00476D75">
              <w:rPr>
                <w:rFonts w:ascii="Times New Roman" w:hAnsi="Times New Roman"/>
                <w:color w:val="auto"/>
                <w:sz w:val="24"/>
                <w:szCs w:val="24"/>
                <w:lang w:val="fr"/>
              </w:rPr>
              <w:t>]</w:t>
            </w:r>
          </w:p>
          <w:p w14:paraId="67F1C3BE" w14:textId="77777777" w:rsidR="00B118DB" w:rsidRPr="00476D75" w:rsidRDefault="00B118DB" w:rsidP="0036535A">
            <w:pPr>
              <w:rPr>
                <w:rFonts w:ascii="Times New Roman" w:hAnsi="Times New Roman"/>
                <w:color w:val="auto"/>
                <w:sz w:val="24"/>
                <w:szCs w:val="24"/>
                <w:lang w:val="fr-FR"/>
              </w:rPr>
            </w:pPr>
          </w:p>
          <w:p w14:paraId="393F1446" w14:textId="189855E3" w:rsidR="00476D75" w:rsidRPr="00476D75" w:rsidRDefault="00476D75" w:rsidP="0036535A">
            <w:pPr>
              <w:rPr>
                <w:rFonts w:ascii="Times New Roman" w:hAnsi="Times New Roman"/>
                <w:color w:val="auto"/>
                <w:sz w:val="24"/>
                <w:szCs w:val="24"/>
                <w:lang w:val="fr-FR"/>
              </w:rPr>
            </w:pPr>
            <w:r w:rsidRPr="00476D75">
              <w:rPr>
                <w:rFonts w:ascii="Times New Roman" w:hAnsi="Times New Roman"/>
                <w:b/>
                <w:color w:val="auto"/>
                <w:sz w:val="24"/>
                <w:szCs w:val="24"/>
                <w:lang w:val="fr"/>
              </w:rPr>
              <w:t>Date</w:t>
            </w:r>
            <w:r w:rsidRPr="00476D75">
              <w:rPr>
                <w:rFonts w:ascii="Times New Roman" w:hAnsi="Times New Roman"/>
                <w:color w:val="auto"/>
                <w:sz w:val="24"/>
                <w:szCs w:val="24"/>
                <w:lang w:val="fr"/>
              </w:rPr>
              <w:t xml:space="preserve">: </w:t>
            </w:r>
            <w:r w:rsidRPr="00476D75">
              <w:rPr>
                <w:rFonts w:ascii="Times New Roman" w:hAnsi="Times New Roman"/>
                <w:lang w:val="fr"/>
              </w:rPr>
              <w:t xml:space="preserve"> </w:t>
            </w:r>
            <w:r w:rsidRPr="00476D75">
              <w:rPr>
                <w:rFonts w:ascii="Times New Roman" w:hAnsi="Times New Roman"/>
                <w:color w:val="auto"/>
                <w:sz w:val="24"/>
                <w:szCs w:val="24"/>
                <w:lang w:val="fr"/>
              </w:rPr>
              <w:t>[</w:t>
            </w:r>
            <w:r w:rsidRPr="00476D75">
              <w:rPr>
                <w:rFonts w:ascii="Times New Roman" w:hAnsi="Times New Roman"/>
                <w:i/>
                <w:color w:val="auto"/>
                <w:sz w:val="24"/>
                <w:szCs w:val="24"/>
                <w:highlight w:val="lightGray"/>
                <w:lang w:val="fr"/>
              </w:rPr>
              <w:t xml:space="preserve">date/mois (en </w:t>
            </w:r>
            <w:r>
              <w:rPr>
                <w:rFonts w:ascii="Times New Roman" w:hAnsi="Times New Roman"/>
                <w:i/>
                <w:color w:val="auto"/>
                <w:sz w:val="24"/>
                <w:szCs w:val="24"/>
                <w:highlight w:val="lightGray"/>
                <w:lang w:val="fr"/>
              </w:rPr>
              <w:t>lettres</w:t>
            </w:r>
            <w:r w:rsidRPr="00476D75">
              <w:rPr>
                <w:rFonts w:ascii="Times New Roman" w:hAnsi="Times New Roman"/>
                <w:i/>
                <w:color w:val="auto"/>
                <w:sz w:val="24"/>
                <w:szCs w:val="24"/>
                <w:highlight w:val="lightGray"/>
                <w:lang w:val="fr"/>
              </w:rPr>
              <w:t>)/année</w:t>
            </w:r>
            <w:r w:rsidRPr="00476D75">
              <w:rPr>
                <w:rFonts w:ascii="Times New Roman" w:hAnsi="Times New Roman"/>
                <w:color w:val="auto"/>
                <w:sz w:val="24"/>
                <w:szCs w:val="24"/>
                <w:lang w:val="fr"/>
              </w:rPr>
              <w:t>]</w:t>
            </w:r>
          </w:p>
        </w:tc>
      </w:tr>
    </w:tbl>
    <w:p w14:paraId="0A3B009F" w14:textId="77777777" w:rsidR="00476D75" w:rsidRPr="00476D75" w:rsidRDefault="00476D75" w:rsidP="00476D75">
      <w:pPr>
        <w:jc w:val="center"/>
        <w:rPr>
          <w:rFonts w:ascii="Times New Roman" w:hAnsi="Times New Roman"/>
          <w:color w:val="auto"/>
          <w:sz w:val="24"/>
          <w:szCs w:val="24"/>
          <w:lang w:val="fr-FR"/>
        </w:rPr>
      </w:pPr>
    </w:p>
    <w:p w14:paraId="59DC40B0" w14:textId="77777777" w:rsidR="00476D75" w:rsidRPr="00476D75" w:rsidRDefault="00476D75" w:rsidP="00476D75">
      <w:pPr>
        <w:pStyle w:val="ApndxHeading"/>
        <w:spacing w:before="0"/>
        <w:jc w:val="both"/>
        <w:rPr>
          <w:rFonts w:cs="Times New Roman"/>
          <w:b w:val="0"/>
          <w:i/>
          <w:sz w:val="24"/>
          <w:szCs w:val="24"/>
          <w:lang w:val="fr-FR"/>
        </w:rPr>
      </w:pPr>
    </w:p>
    <w:p w14:paraId="71AA901A" w14:textId="77777777" w:rsidR="00476D75" w:rsidRPr="00476D75" w:rsidRDefault="00476D75" w:rsidP="00476D75">
      <w:pPr>
        <w:rPr>
          <w:rFonts w:ascii="Times New Roman" w:hAnsi="Times New Roman"/>
          <w:lang w:val="fr-FR"/>
        </w:rPr>
      </w:pPr>
    </w:p>
    <w:p w14:paraId="12489908" w14:textId="77777777" w:rsidR="008D07DD" w:rsidRPr="00476D75" w:rsidRDefault="008D07DD">
      <w:pPr>
        <w:jc w:val="center"/>
        <w:rPr>
          <w:rFonts w:ascii="Times New Roman" w:hAnsi="Times New Roman"/>
          <w:color w:val="auto"/>
          <w:sz w:val="24"/>
          <w:szCs w:val="24"/>
          <w:lang w:val="fr-FR"/>
        </w:rPr>
      </w:pPr>
    </w:p>
    <w:p w14:paraId="1A9CAFDC" w14:textId="1FB38969" w:rsidR="00201D4C" w:rsidRPr="001C03DC" w:rsidRDefault="001C03DC">
      <w:pPr>
        <w:jc w:val="center"/>
        <w:rPr>
          <w:rFonts w:ascii="Times New Roman" w:hAnsi="Times New Roman"/>
          <w:b/>
          <w:bCs/>
          <w:color w:val="auto"/>
          <w:sz w:val="24"/>
          <w:szCs w:val="24"/>
          <w:lang w:val="fr-FR"/>
        </w:rPr>
      </w:pPr>
      <w:r w:rsidRPr="001C03DC">
        <w:rPr>
          <w:rFonts w:ascii="Times New Roman" w:hAnsi="Times New Roman"/>
          <w:b/>
          <w:color w:val="auto"/>
          <w:sz w:val="24"/>
          <w:szCs w:val="24"/>
          <w:lang w:val="fr-FR"/>
        </w:rPr>
        <w:t>MODELE POUR L’APPLICATION D’EMISSION D’UN ENGAGEMENT</w:t>
      </w:r>
      <w:r w:rsidR="50A6C677" w:rsidRPr="00603B07">
        <w:rPr>
          <w:noProof/>
          <w:color w:val="auto"/>
        </w:rPr>
        <w:drawing>
          <wp:inline distT="0" distB="0" distL="0" distR="0" wp14:anchorId="03AA2427" wp14:editId="15A63D05">
            <wp:extent cx="5367656" cy="8841105"/>
            <wp:effectExtent l="0" t="0" r="4445" b="0"/>
            <wp:docPr id="58" name="Picture 5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67656" cy="8841105"/>
                    </a:xfrm>
                    <a:prstGeom prst="rect">
                      <a:avLst/>
                    </a:prstGeom>
                  </pic:spPr>
                </pic:pic>
              </a:graphicData>
            </a:graphic>
          </wp:inline>
        </w:drawing>
      </w:r>
    </w:p>
    <w:p w14:paraId="733C7C4D" w14:textId="445BBE67" w:rsidR="00441C85" w:rsidRPr="00603B07" w:rsidRDefault="50A6C677">
      <w:pPr>
        <w:jc w:val="center"/>
        <w:rPr>
          <w:rFonts w:ascii="Times New Roman" w:hAnsi="Times New Roman"/>
          <w:color w:val="auto"/>
          <w:sz w:val="24"/>
          <w:szCs w:val="24"/>
        </w:rPr>
      </w:pPr>
      <w:r w:rsidRPr="00603B07">
        <w:rPr>
          <w:noProof/>
          <w:color w:val="auto"/>
        </w:rPr>
        <w:drawing>
          <wp:inline distT="0" distB="0" distL="0" distR="0" wp14:anchorId="36FB7D3B" wp14:editId="5234B666">
            <wp:extent cx="5367656" cy="8841105"/>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67656" cy="8841105"/>
                    </a:xfrm>
                    <a:prstGeom prst="rect">
                      <a:avLst/>
                    </a:prstGeom>
                  </pic:spPr>
                </pic:pic>
              </a:graphicData>
            </a:graphic>
          </wp:inline>
        </w:drawing>
      </w:r>
    </w:p>
    <w:p w14:paraId="35C7EDDD" w14:textId="48515526" w:rsidR="00C467B3" w:rsidRPr="00603B07" w:rsidRDefault="00CD2786">
      <w:pPr>
        <w:jc w:val="center"/>
        <w:rPr>
          <w:rFonts w:ascii="Times New Roman" w:hAnsi="Times New Roman"/>
          <w:b/>
          <w:color w:val="auto"/>
          <w:sz w:val="24"/>
          <w:szCs w:val="24"/>
          <w:lang w:val="fr-CH"/>
        </w:rPr>
      </w:pPr>
      <w:r w:rsidRPr="00603B07">
        <w:rPr>
          <w:rFonts w:ascii="Times New Roman" w:hAnsi="Times New Roman"/>
          <w:color w:val="auto"/>
          <w:sz w:val="24"/>
          <w:szCs w:val="24"/>
          <w:lang w:val="fr-CH"/>
        </w:rPr>
        <w:br w:type="page"/>
      </w:r>
      <w:r w:rsidR="00C467B3" w:rsidRPr="00603B07">
        <w:rPr>
          <w:rFonts w:ascii="Times New Roman" w:hAnsi="Times New Roman"/>
          <w:b/>
          <w:color w:val="auto"/>
          <w:sz w:val="24"/>
          <w:szCs w:val="24"/>
          <w:lang w:val="fr-CH"/>
        </w:rPr>
        <w:t>ANNEX VI</w:t>
      </w:r>
    </w:p>
    <w:p w14:paraId="0A08B4E0" w14:textId="77777777" w:rsidR="001C03DC" w:rsidRPr="007D15A8" w:rsidRDefault="001C03DC" w:rsidP="001C03DC">
      <w:pPr>
        <w:jc w:val="center"/>
        <w:rPr>
          <w:rFonts w:ascii="Times New Roman" w:hAnsi="Times New Roman"/>
          <w:b/>
          <w:color w:val="auto"/>
          <w:sz w:val="24"/>
          <w:szCs w:val="24"/>
          <w:lang w:val="fr-FR"/>
        </w:rPr>
      </w:pPr>
      <w:r w:rsidRPr="007D15A8">
        <w:rPr>
          <w:rFonts w:ascii="Times New Roman" w:hAnsi="Times New Roman"/>
          <w:b/>
          <w:color w:val="auto"/>
          <w:sz w:val="24"/>
          <w:szCs w:val="24"/>
          <w:lang w:val="fr"/>
        </w:rPr>
        <w:t>MODÈLE DE DOCUMENT D’ACCEPTATION</w:t>
      </w:r>
    </w:p>
    <w:p w14:paraId="0B0FB73E" w14:textId="77777777" w:rsidR="001C03DC" w:rsidRPr="007D15A8" w:rsidRDefault="001C03DC" w:rsidP="001C03DC">
      <w:pPr>
        <w:jc w:val="center"/>
        <w:rPr>
          <w:rFonts w:ascii="Times New Roman" w:hAnsi="Times New Roman"/>
          <w:b/>
          <w:color w:val="auto"/>
          <w:sz w:val="24"/>
          <w:szCs w:val="24"/>
          <w:lang w:val="fr-FR"/>
        </w:rPr>
      </w:pPr>
    </w:p>
    <w:p w14:paraId="74F56C09" w14:textId="77777777" w:rsidR="001C03DC" w:rsidRPr="007D15A8" w:rsidRDefault="001C03DC" w:rsidP="001C03DC">
      <w:pPr>
        <w:jc w:val="center"/>
        <w:rPr>
          <w:rFonts w:ascii="Times New Roman" w:hAnsi="Times New Roman"/>
          <w:b/>
          <w:color w:val="auto"/>
          <w:sz w:val="24"/>
          <w:szCs w:val="24"/>
          <w:lang w:val="fr-FR"/>
        </w:rPr>
      </w:pPr>
    </w:p>
    <w:p w14:paraId="063E7D0D" w14:textId="77777777" w:rsidR="001C03DC" w:rsidRPr="007D15A8" w:rsidRDefault="001C03DC" w:rsidP="001C03DC">
      <w:pPr>
        <w:jc w:val="center"/>
        <w:rPr>
          <w:rFonts w:ascii="Times New Roman" w:hAnsi="Times New Roman"/>
          <w:b/>
          <w:color w:val="auto"/>
          <w:sz w:val="24"/>
          <w:szCs w:val="24"/>
          <w:lang w:val="fr-FR"/>
        </w:rPr>
      </w:pPr>
    </w:p>
    <w:p w14:paraId="264FFEDE" w14:textId="319281AB" w:rsidR="001C03DC" w:rsidRPr="007D15A8" w:rsidRDefault="001C03DC" w:rsidP="001C03DC">
      <w:pPr>
        <w:jc w:val="center"/>
        <w:rPr>
          <w:rFonts w:ascii="Times New Roman" w:hAnsi="Times New Roman"/>
          <w:color w:val="auto"/>
          <w:lang w:val="fr-FR"/>
        </w:rPr>
      </w:pPr>
      <w:r w:rsidRPr="007D15A8">
        <w:rPr>
          <w:rFonts w:ascii="Times New Roman" w:hAnsi="Times New Roman"/>
          <w:color w:val="auto"/>
          <w:lang w:val="fr"/>
        </w:rPr>
        <w:t>Date:[</w:t>
      </w:r>
      <w:r>
        <w:rPr>
          <w:rFonts w:ascii="Times New Roman" w:hAnsi="Times New Roman"/>
          <w:color w:val="auto"/>
          <w:lang w:val="fr"/>
        </w:rPr>
        <w:t xml:space="preserve"> </w:t>
      </w:r>
      <w:r w:rsidRPr="007D15A8">
        <w:rPr>
          <w:rFonts w:ascii="Times New Roman" w:hAnsi="Times New Roman"/>
          <w:color w:val="auto"/>
          <w:lang w:val="fr"/>
        </w:rPr>
        <w:t>]</w:t>
      </w:r>
      <w:r w:rsidRPr="007D15A8">
        <w:rPr>
          <w:rFonts w:ascii="Times New Roman" w:hAnsi="Times New Roman"/>
          <w:color w:val="auto"/>
          <w:lang w:val="fr"/>
        </w:rPr>
        <w:tab/>
      </w:r>
    </w:p>
    <w:p w14:paraId="65F14564" w14:textId="77777777" w:rsidR="001C03DC" w:rsidRPr="007D15A8" w:rsidRDefault="001C03DC" w:rsidP="001C03DC">
      <w:pPr>
        <w:jc w:val="center"/>
        <w:rPr>
          <w:rFonts w:ascii="Times New Roman" w:hAnsi="Times New Roman"/>
          <w:color w:val="auto"/>
          <w:lang w:val="fr-FR"/>
        </w:rPr>
      </w:pPr>
      <w:r w:rsidRPr="007D15A8">
        <w:rPr>
          <w:rFonts w:ascii="Times New Roman" w:hAnsi="Times New Roman"/>
          <w:color w:val="auto"/>
          <w:lang w:val="fr"/>
        </w:rPr>
        <w:t>À l’attention de l’UNICEF</w:t>
      </w:r>
    </w:p>
    <w:p w14:paraId="73FFF6C0" w14:textId="77777777" w:rsidR="001C03DC" w:rsidRPr="007D15A8" w:rsidRDefault="001C03DC" w:rsidP="001C03DC">
      <w:pPr>
        <w:jc w:val="center"/>
        <w:rPr>
          <w:rFonts w:ascii="Times New Roman" w:hAnsi="Times New Roman"/>
          <w:color w:val="auto"/>
          <w:lang w:val="fr-FR"/>
        </w:rPr>
      </w:pPr>
      <w:r w:rsidRPr="007D15A8">
        <w:rPr>
          <w:rFonts w:ascii="Times New Roman" w:hAnsi="Times New Roman"/>
          <w:color w:val="auto"/>
          <w:lang w:val="fr"/>
        </w:rPr>
        <w:t>Cc:La Banque</w:t>
      </w:r>
      <w:r w:rsidRPr="007D15A8">
        <w:rPr>
          <w:rFonts w:ascii="Times New Roman" w:hAnsi="Times New Roman"/>
          <w:color w:val="auto"/>
          <w:lang w:val="fr"/>
        </w:rPr>
        <w:tab/>
      </w:r>
    </w:p>
    <w:p w14:paraId="3DAA1365" w14:textId="77777777" w:rsidR="001C03DC" w:rsidRPr="007D15A8" w:rsidRDefault="001C03DC" w:rsidP="001C03DC">
      <w:pPr>
        <w:jc w:val="center"/>
        <w:rPr>
          <w:rFonts w:ascii="Times New Roman" w:hAnsi="Times New Roman"/>
          <w:color w:val="auto"/>
          <w:lang w:val="fr-FR"/>
        </w:rPr>
      </w:pPr>
    </w:p>
    <w:p w14:paraId="40B6D60B" w14:textId="5488B5FF" w:rsidR="001C03DC" w:rsidRPr="007D15A8" w:rsidRDefault="001C03DC" w:rsidP="001C03DC">
      <w:pPr>
        <w:jc w:val="center"/>
        <w:rPr>
          <w:rFonts w:ascii="Times New Roman" w:hAnsi="Times New Roman"/>
          <w:color w:val="auto"/>
          <w:lang w:val="fr-FR"/>
        </w:rPr>
      </w:pPr>
      <w:r w:rsidRPr="007D15A8">
        <w:rPr>
          <w:rFonts w:ascii="Times New Roman" w:hAnsi="Times New Roman"/>
          <w:color w:val="auto"/>
          <w:lang w:val="fr"/>
        </w:rPr>
        <w:t>L</w:t>
      </w:r>
      <w:r>
        <w:rPr>
          <w:rFonts w:ascii="Times New Roman" w:hAnsi="Times New Roman"/>
          <w:color w:val="auto"/>
          <w:lang w:val="fr"/>
        </w:rPr>
        <w:t xml:space="preserve">a </w:t>
      </w:r>
      <w:r w:rsidRPr="007D15A8">
        <w:rPr>
          <w:rFonts w:ascii="Times New Roman" w:hAnsi="Times New Roman"/>
          <w:color w:val="auto"/>
          <w:lang w:val="fr"/>
        </w:rPr>
        <w:t>présent</w:t>
      </w:r>
      <w:r>
        <w:rPr>
          <w:rFonts w:ascii="Times New Roman" w:hAnsi="Times New Roman"/>
          <w:color w:val="auto"/>
          <w:lang w:val="fr"/>
        </w:rPr>
        <w:t>e Notification</w:t>
      </w:r>
      <w:r w:rsidRPr="007D15A8">
        <w:rPr>
          <w:rFonts w:ascii="Times New Roman" w:hAnsi="Times New Roman"/>
          <w:color w:val="auto"/>
          <w:lang w:val="fr"/>
        </w:rPr>
        <w:t xml:space="preserve"> confirme la réception des </w:t>
      </w:r>
      <w:r>
        <w:rPr>
          <w:rFonts w:ascii="Times New Roman" w:hAnsi="Times New Roman"/>
          <w:color w:val="auto"/>
          <w:lang w:val="fr"/>
        </w:rPr>
        <w:t>F</w:t>
      </w:r>
      <w:r w:rsidRPr="007D15A8">
        <w:rPr>
          <w:rFonts w:ascii="Times New Roman" w:hAnsi="Times New Roman"/>
          <w:color w:val="auto"/>
          <w:lang w:val="fr"/>
        </w:rPr>
        <w:t>ournitures suivantes :</w:t>
      </w:r>
    </w:p>
    <w:p w14:paraId="413E415B" w14:textId="77777777" w:rsidR="001C03DC" w:rsidRPr="007D15A8" w:rsidRDefault="001C03DC" w:rsidP="001C03DC">
      <w:pPr>
        <w:jc w:val="center"/>
        <w:rPr>
          <w:rFonts w:ascii="Times New Roman" w:hAnsi="Times New Roman"/>
          <w:color w:val="auto"/>
          <w:lang w:val="fr-FR"/>
        </w:rPr>
      </w:pPr>
    </w:p>
    <w:p w14:paraId="1294D02D" w14:textId="28FC3023" w:rsidR="001C03DC" w:rsidRDefault="001C03DC" w:rsidP="001C03DC">
      <w:pPr>
        <w:ind w:left="1530"/>
        <w:rPr>
          <w:rFonts w:ascii="Times New Roman" w:hAnsi="Times New Roman"/>
          <w:color w:val="auto"/>
          <w:lang w:val="fr"/>
        </w:rPr>
      </w:pPr>
      <w:r>
        <w:rPr>
          <w:rFonts w:ascii="Times New Roman" w:hAnsi="Times New Roman"/>
          <w:color w:val="auto"/>
          <w:lang w:val="fr"/>
        </w:rPr>
        <w:t xml:space="preserve">Connaissement par </w:t>
      </w:r>
      <w:r w:rsidRPr="007D15A8">
        <w:rPr>
          <w:rFonts w:ascii="Times New Roman" w:hAnsi="Times New Roman"/>
          <w:color w:val="auto"/>
          <w:lang w:val="fr"/>
        </w:rPr>
        <w:t xml:space="preserve">voies aériennes </w:t>
      </w:r>
      <w:r>
        <w:rPr>
          <w:rFonts w:ascii="Times New Roman" w:hAnsi="Times New Roman"/>
          <w:color w:val="auto"/>
          <w:lang w:val="fr"/>
        </w:rPr>
        <w:t>N</w:t>
      </w:r>
      <w:r w:rsidRPr="007D15A8">
        <w:rPr>
          <w:rFonts w:ascii="Times New Roman" w:hAnsi="Times New Roman"/>
          <w:color w:val="auto"/>
          <w:lang w:val="fr"/>
        </w:rPr>
        <w:t>o</w:t>
      </w:r>
      <w:r>
        <w:rPr>
          <w:rFonts w:ascii="Times New Roman" w:hAnsi="Times New Roman"/>
          <w:color w:val="auto"/>
          <w:lang w:val="fr"/>
        </w:rPr>
        <w:tab/>
      </w:r>
      <w:r>
        <w:rPr>
          <w:rFonts w:ascii="Times New Roman" w:hAnsi="Times New Roman"/>
          <w:color w:val="auto"/>
          <w:lang w:val="fr"/>
        </w:rPr>
        <w:tab/>
      </w:r>
      <w:r>
        <w:rPr>
          <w:rFonts w:ascii="Times New Roman" w:hAnsi="Times New Roman"/>
          <w:color w:val="auto"/>
          <w:lang w:val="fr"/>
        </w:rPr>
        <w:tab/>
      </w:r>
      <w:r w:rsidRPr="007D15A8">
        <w:rPr>
          <w:rFonts w:ascii="Times New Roman" w:hAnsi="Times New Roman"/>
          <w:color w:val="auto"/>
          <w:lang w:val="fr"/>
        </w:rPr>
        <w:t>[</w:t>
      </w:r>
      <w:r>
        <w:rPr>
          <w:rFonts w:ascii="Times New Roman" w:hAnsi="Times New Roman"/>
          <w:color w:val="auto"/>
          <w:lang w:val="fr"/>
        </w:rPr>
        <w:t xml:space="preserve">  </w:t>
      </w:r>
      <w:r w:rsidRPr="007D15A8">
        <w:rPr>
          <w:rFonts w:ascii="Times New Roman" w:hAnsi="Times New Roman"/>
          <w:color w:val="auto"/>
          <w:lang w:val="fr"/>
        </w:rPr>
        <w:t>]</w:t>
      </w:r>
    </w:p>
    <w:p w14:paraId="12F188C3" w14:textId="6DCF7020" w:rsidR="001C03DC" w:rsidRPr="007D15A8" w:rsidRDefault="001C03DC" w:rsidP="001C03DC">
      <w:pPr>
        <w:ind w:left="1530"/>
        <w:rPr>
          <w:rFonts w:ascii="Times New Roman" w:hAnsi="Times New Roman"/>
          <w:color w:val="auto"/>
          <w:lang w:val="fr-FR"/>
        </w:rPr>
      </w:pPr>
      <w:r w:rsidRPr="007D15A8">
        <w:rPr>
          <w:rFonts w:ascii="Times New Roman" w:hAnsi="Times New Roman"/>
          <w:color w:val="auto"/>
          <w:lang w:val="fr"/>
        </w:rPr>
        <w:t>Numéro d</w:t>
      </w:r>
      <w:r>
        <w:rPr>
          <w:rFonts w:ascii="Times New Roman" w:hAnsi="Times New Roman"/>
          <w:color w:val="auto"/>
          <w:lang w:val="fr"/>
        </w:rPr>
        <w:t>u</w:t>
      </w:r>
      <w:r w:rsidRPr="007D15A8">
        <w:rPr>
          <w:rFonts w:ascii="Times New Roman" w:hAnsi="Times New Roman"/>
          <w:color w:val="auto"/>
          <w:lang w:val="fr"/>
        </w:rPr>
        <w:t xml:space="preserve"> </w:t>
      </w:r>
      <w:r>
        <w:rPr>
          <w:rFonts w:ascii="Times New Roman" w:hAnsi="Times New Roman"/>
          <w:color w:val="auto"/>
          <w:lang w:val="fr"/>
        </w:rPr>
        <w:t>B</w:t>
      </w:r>
      <w:r w:rsidRPr="007D15A8">
        <w:rPr>
          <w:rFonts w:ascii="Times New Roman" w:hAnsi="Times New Roman"/>
          <w:color w:val="auto"/>
          <w:lang w:val="fr"/>
        </w:rPr>
        <w:t xml:space="preserve">on de </w:t>
      </w:r>
      <w:r>
        <w:rPr>
          <w:rFonts w:ascii="Times New Roman" w:hAnsi="Times New Roman"/>
          <w:color w:val="auto"/>
          <w:lang w:val="fr"/>
        </w:rPr>
        <w:t>C</w:t>
      </w:r>
      <w:r w:rsidRPr="007D15A8">
        <w:rPr>
          <w:rFonts w:ascii="Times New Roman" w:hAnsi="Times New Roman"/>
          <w:color w:val="auto"/>
          <w:lang w:val="fr"/>
        </w:rPr>
        <w:t>ommande/</w:t>
      </w:r>
      <w:r>
        <w:rPr>
          <w:rFonts w:ascii="Times New Roman" w:hAnsi="Times New Roman"/>
          <w:color w:val="auto"/>
          <w:lang w:val="fr"/>
        </w:rPr>
        <w:t>I</w:t>
      </w:r>
      <w:r w:rsidRPr="007D15A8">
        <w:rPr>
          <w:rFonts w:ascii="Times New Roman" w:hAnsi="Times New Roman"/>
          <w:color w:val="auto"/>
          <w:lang w:val="fr"/>
        </w:rPr>
        <w:t>dentificateur WH :</w:t>
      </w:r>
      <w:r>
        <w:rPr>
          <w:rFonts w:ascii="Times New Roman" w:hAnsi="Times New Roman"/>
          <w:color w:val="auto"/>
          <w:lang w:val="fr"/>
        </w:rPr>
        <w:tab/>
      </w:r>
      <w:r w:rsidRPr="007D15A8">
        <w:rPr>
          <w:rFonts w:ascii="Times New Roman" w:hAnsi="Times New Roman"/>
          <w:color w:val="auto"/>
          <w:lang w:val="fr"/>
        </w:rPr>
        <w:t>[</w:t>
      </w:r>
      <w:r>
        <w:rPr>
          <w:rFonts w:ascii="Times New Roman" w:hAnsi="Times New Roman"/>
          <w:color w:val="auto"/>
          <w:lang w:val="fr"/>
        </w:rPr>
        <w:t xml:space="preserve">  </w:t>
      </w:r>
      <w:r w:rsidRPr="007D15A8">
        <w:rPr>
          <w:rFonts w:ascii="Times New Roman" w:hAnsi="Times New Roman"/>
          <w:color w:val="auto"/>
          <w:lang w:val="fr"/>
        </w:rPr>
        <w:t>]</w:t>
      </w:r>
    </w:p>
    <w:p w14:paraId="57185A4F" w14:textId="77777777" w:rsidR="001C03DC" w:rsidRPr="007D15A8" w:rsidRDefault="001C03DC" w:rsidP="001C03DC">
      <w:pPr>
        <w:jc w:val="center"/>
        <w:rPr>
          <w:rFonts w:ascii="Times New Roman" w:hAnsi="Times New Roman"/>
          <w:color w:val="auto"/>
          <w:lang w:val="fr-FR"/>
        </w:rPr>
      </w:pPr>
    </w:p>
    <w:p w14:paraId="5C4D6EC0" w14:textId="77777777" w:rsidR="001C03DC" w:rsidRPr="007D15A8" w:rsidRDefault="001C03DC" w:rsidP="001C03DC">
      <w:pPr>
        <w:jc w:val="center"/>
        <w:rPr>
          <w:rFonts w:ascii="Times New Roman" w:hAnsi="Times New Roman"/>
          <w:color w:val="auto"/>
          <w:lang w:val="fr-FR"/>
        </w:rPr>
      </w:pPr>
    </w:p>
    <w:p w14:paraId="219EA4BA" w14:textId="32C547ED" w:rsidR="001C03DC" w:rsidRPr="007D15A8" w:rsidRDefault="001C03DC" w:rsidP="001C03DC">
      <w:pPr>
        <w:jc w:val="center"/>
        <w:rPr>
          <w:rFonts w:ascii="Times New Roman" w:hAnsi="Times New Roman"/>
          <w:color w:val="auto"/>
          <w:lang w:val="fr-FR"/>
        </w:rPr>
      </w:pPr>
      <w:r w:rsidRPr="007D15A8">
        <w:rPr>
          <w:rFonts w:ascii="Times New Roman" w:hAnsi="Times New Roman"/>
          <w:color w:val="auto"/>
          <w:lang w:val="fr"/>
        </w:rPr>
        <w:t xml:space="preserve">Nous estimons que ces </w:t>
      </w:r>
      <w:r>
        <w:rPr>
          <w:rFonts w:ascii="Times New Roman" w:hAnsi="Times New Roman"/>
          <w:color w:val="auto"/>
          <w:lang w:val="fr"/>
        </w:rPr>
        <w:t>F</w:t>
      </w:r>
      <w:r w:rsidRPr="007D15A8">
        <w:rPr>
          <w:rFonts w:ascii="Times New Roman" w:hAnsi="Times New Roman"/>
          <w:color w:val="auto"/>
          <w:lang w:val="fr"/>
        </w:rPr>
        <w:t xml:space="preserve">ournitures sont apparemment en bon état et conformes aux conditions de la </w:t>
      </w:r>
      <w:r>
        <w:rPr>
          <w:rFonts w:ascii="Times New Roman" w:hAnsi="Times New Roman"/>
          <w:color w:val="auto"/>
          <w:lang w:val="fr"/>
        </w:rPr>
        <w:t>D</w:t>
      </w:r>
      <w:r w:rsidRPr="007D15A8">
        <w:rPr>
          <w:rFonts w:ascii="Times New Roman" w:hAnsi="Times New Roman"/>
          <w:color w:val="auto"/>
          <w:lang w:val="fr"/>
        </w:rPr>
        <w:t>emande d’</w:t>
      </w:r>
      <w:r>
        <w:rPr>
          <w:rFonts w:ascii="Times New Roman" w:hAnsi="Times New Roman"/>
          <w:color w:val="auto"/>
          <w:lang w:val="fr"/>
        </w:rPr>
        <w:t xml:space="preserve">Acquisition </w:t>
      </w:r>
      <w:r w:rsidRPr="007D15A8">
        <w:rPr>
          <w:rFonts w:ascii="Times New Roman" w:hAnsi="Times New Roman"/>
          <w:color w:val="auto"/>
          <w:lang w:val="fr"/>
        </w:rPr>
        <w:t>connexe.</w:t>
      </w:r>
    </w:p>
    <w:p w14:paraId="5E223967" w14:textId="77777777" w:rsidR="001C03DC" w:rsidRPr="007D15A8" w:rsidRDefault="001C03DC" w:rsidP="001C03DC">
      <w:pPr>
        <w:jc w:val="center"/>
        <w:rPr>
          <w:rFonts w:ascii="Times New Roman" w:hAnsi="Times New Roman"/>
          <w:color w:val="auto"/>
          <w:lang w:val="fr-FR"/>
        </w:rPr>
      </w:pPr>
    </w:p>
    <w:p w14:paraId="62010958" w14:textId="77777777" w:rsidR="001C03DC" w:rsidRPr="007D15A8" w:rsidRDefault="001C03DC" w:rsidP="001C03DC">
      <w:pPr>
        <w:jc w:val="center"/>
        <w:rPr>
          <w:rFonts w:ascii="Times New Roman" w:hAnsi="Times New Roman"/>
          <w:color w:val="auto"/>
          <w:lang w:val="fr-FR"/>
        </w:rPr>
      </w:pPr>
    </w:p>
    <w:p w14:paraId="5CD06882" w14:textId="77777777" w:rsidR="001C03DC" w:rsidRPr="007D15A8" w:rsidRDefault="001C03DC" w:rsidP="001C03DC">
      <w:pPr>
        <w:jc w:val="center"/>
        <w:rPr>
          <w:rFonts w:ascii="Times New Roman" w:hAnsi="Times New Roman"/>
          <w:color w:val="auto"/>
        </w:rPr>
      </w:pPr>
      <w:r w:rsidRPr="007D15A8">
        <w:rPr>
          <w:rFonts w:ascii="Times New Roman" w:hAnsi="Times New Roman"/>
          <w:color w:val="auto"/>
          <w:lang w:val="fr"/>
        </w:rPr>
        <w:t>__________________________</w:t>
      </w:r>
    </w:p>
    <w:p w14:paraId="42462083" w14:textId="77777777" w:rsidR="001C03DC" w:rsidRPr="007D15A8" w:rsidRDefault="001C03DC" w:rsidP="001C03DC">
      <w:pPr>
        <w:jc w:val="center"/>
        <w:rPr>
          <w:rFonts w:ascii="Times New Roman" w:hAnsi="Times New Roman"/>
          <w:color w:val="auto"/>
        </w:rPr>
      </w:pPr>
      <w:r w:rsidRPr="007D15A8">
        <w:rPr>
          <w:rFonts w:ascii="Times New Roman" w:hAnsi="Times New Roman"/>
          <w:color w:val="auto"/>
          <w:lang w:val="fr"/>
        </w:rPr>
        <w:t>signature</w:t>
      </w:r>
    </w:p>
    <w:p w14:paraId="175A20E7" w14:textId="77777777" w:rsidR="001C03DC" w:rsidRPr="007D15A8" w:rsidRDefault="001C03DC" w:rsidP="001C03DC">
      <w:pPr>
        <w:jc w:val="center"/>
        <w:rPr>
          <w:rFonts w:ascii="Times New Roman" w:hAnsi="Times New Roman"/>
          <w:color w:val="auto"/>
        </w:rPr>
      </w:pPr>
    </w:p>
    <w:p w14:paraId="77ACF330" w14:textId="77777777" w:rsidR="001C03DC" w:rsidRPr="007D15A8" w:rsidRDefault="001C03DC" w:rsidP="001C03DC">
      <w:pPr>
        <w:jc w:val="center"/>
        <w:rPr>
          <w:rFonts w:ascii="Times New Roman" w:hAnsi="Times New Roman"/>
          <w:color w:val="auto"/>
        </w:rPr>
      </w:pPr>
      <w:r w:rsidRPr="007D15A8">
        <w:rPr>
          <w:rFonts w:ascii="Times New Roman" w:hAnsi="Times New Roman"/>
          <w:color w:val="auto"/>
          <w:lang w:val="fr"/>
        </w:rPr>
        <w:t>__________________________</w:t>
      </w:r>
    </w:p>
    <w:p w14:paraId="40FA7E42" w14:textId="3F19F9AE" w:rsidR="001C03DC" w:rsidRPr="007D15A8" w:rsidRDefault="001C03DC" w:rsidP="001C03DC">
      <w:pPr>
        <w:jc w:val="center"/>
        <w:rPr>
          <w:rFonts w:ascii="Times New Roman" w:hAnsi="Times New Roman"/>
          <w:color w:val="auto"/>
        </w:rPr>
      </w:pPr>
      <w:r>
        <w:rPr>
          <w:rFonts w:ascii="Times New Roman" w:hAnsi="Times New Roman"/>
          <w:color w:val="auto"/>
          <w:lang w:val="fr"/>
        </w:rPr>
        <w:t>Position</w:t>
      </w:r>
    </w:p>
    <w:p w14:paraId="64CA93B3" w14:textId="77777777" w:rsidR="001C03DC" w:rsidRPr="007D15A8" w:rsidRDefault="001C03DC" w:rsidP="001C03DC">
      <w:pPr>
        <w:rPr>
          <w:rFonts w:ascii="Times New Roman" w:hAnsi="Times New Roman"/>
        </w:rPr>
      </w:pPr>
      <w:r w:rsidRPr="007D15A8">
        <w:rPr>
          <w:rFonts w:ascii="Times New Roman" w:hAnsi="Times New Roman"/>
          <w:b/>
          <w:color w:val="auto"/>
          <w:sz w:val="24"/>
          <w:szCs w:val="24"/>
        </w:rPr>
        <w:br w:type="page"/>
      </w:r>
    </w:p>
    <w:p w14:paraId="0771250B" w14:textId="77777777" w:rsidR="001C03DC" w:rsidRDefault="001C03DC" w:rsidP="00C713A8">
      <w:pPr>
        <w:jc w:val="center"/>
        <w:rPr>
          <w:rFonts w:ascii="Times New Roman" w:hAnsi="Times New Roman"/>
          <w:b/>
          <w:color w:val="auto"/>
          <w:sz w:val="24"/>
          <w:szCs w:val="24"/>
        </w:rPr>
      </w:pPr>
    </w:p>
    <w:p w14:paraId="4299FA99" w14:textId="1459112D" w:rsidR="008A7D2D" w:rsidRDefault="008A7D2D" w:rsidP="00C713A8">
      <w:pPr>
        <w:jc w:val="center"/>
        <w:rPr>
          <w:rFonts w:ascii="Times New Roman" w:hAnsi="Times New Roman"/>
          <w:b/>
          <w:color w:val="auto"/>
          <w:sz w:val="24"/>
          <w:szCs w:val="24"/>
        </w:rPr>
      </w:pPr>
      <w:r w:rsidRPr="00603B07">
        <w:rPr>
          <w:rFonts w:ascii="Times New Roman" w:hAnsi="Times New Roman"/>
          <w:b/>
          <w:color w:val="auto"/>
          <w:sz w:val="24"/>
          <w:szCs w:val="24"/>
        </w:rPr>
        <w:t>ANNEX VI</w:t>
      </w:r>
      <w:r w:rsidR="00C467B3" w:rsidRPr="00603B07">
        <w:rPr>
          <w:rFonts w:ascii="Times New Roman" w:hAnsi="Times New Roman"/>
          <w:b/>
          <w:color w:val="auto"/>
          <w:sz w:val="24"/>
          <w:szCs w:val="24"/>
        </w:rPr>
        <w:t>I</w:t>
      </w:r>
    </w:p>
    <w:p w14:paraId="49F05A50" w14:textId="77777777" w:rsidR="006D1286" w:rsidRPr="00080433" w:rsidRDefault="006D1286" w:rsidP="006D1286">
      <w:pPr>
        <w:jc w:val="center"/>
        <w:rPr>
          <w:rFonts w:ascii="Times New Roman" w:hAnsi="Times New Roman"/>
          <w:b/>
          <w:color w:val="auto"/>
          <w:sz w:val="24"/>
          <w:szCs w:val="24"/>
          <w:lang w:val="fr-FR"/>
        </w:rPr>
      </w:pPr>
      <w:r w:rsidRPr="00080433">
        <w:rPr>
          <w:rFonts w:ascii="Times New Roman" w:hAnsi="Times New Roman"/>
          <w:b/>
          <w:color w:val="auto"/>
          <w:sz w:val="24"/>
          <w:szCs w:val="24"/>
          <w:lang w:val="fr"/>
        </w:rPr>
        <w:t>MODÈLE DE RAPPORTS D’UTILISATION FINANCIÈRE</w:t>
      </w:r>
    </w:p>
    <w:p w14:paraId="24C58A8D" w14:textId="77777777" w:rsidR="006D1286" w:rsidRPr="00080433" w:rsidRDefault="006D1286" w:rsidP="006D1286">
      <w:pPr>
        <w:jc w:val="center"/>
        <w:rPr>
          <w:rFonts w:ascii="Times New Roman" w:hAnsi="Times New Roman"/>
          <w:b/>
          <w:color w:val="auto"/>
          <w:sz w:val="24"/>
          <w:szCs w:val="24"/>
          <w:lang w:val="fr-FR"/>
        </w:rPr>
      </w:pPr>
    </w:p>
    <w:p w14:paraId="496114BF" w14:textId="77777777" w:rsidR="006D1286" w:rsidRPr="00080433" w:rsidRDefault="006D1286" w:rsidP="006D1286">
      <w:pPr>
        <w:pStyle w:val="BodyText2"/>
        <w:jc w:val="center"/>
        <w:rPr>
          <w:i/>
          <w:szCs w:val="24"/>
          <w:highlight w:val="lightGray"/>
          <w:lang w:val="fr-FR"/>
        </w:rPr>
      </w:pPr>
    </w:p>
    <w:p w14:paraId="2C65AED7" w14:textId="77777777" w:rsidR="006D1286" w:rsidRPr="00080433" w:rsidRDefault="006D1286" w:rsidP="006D1286">
      <w:pPr>
        <w:pStyle w:val="BodyText2"/>
        <w:jc w:val="center"/>
        <w:rPr>
          <w:szCs w:val="24"/>
          <w:lang w:val="fr-FR"/>
        </w:rPr>
      </w:pPr>
      <w:r w:rsidRPr="00080433">
        <w:rPr>
          <w:i/>
          <w:szCs w:val="24"/>
          <w:highlight w:val="lightGray"/>
          <w:lang w:val="fr"/>
        </w:rPr>
        <w:t>(En-tête de lettre de l’UNICEF)</w:t>
      </w:r>
    </w:p>
    <w:tbl>
      <w:tblPr>
        <w:tblpPr w:leftFromText="180" w:rightFromText="180" w:vertAnchor="text" w:horzAnchor="margin" w:tblpXSpec="right"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tblGrid>
      <w:tr w:rsidR="006D1286" w:rsidRPr="00080433" w14:paraId="69E08667" w14:textId="77777777" w:rsidTr="0036535A">
        <w:trPr>
          <w:trHeight w:val="307"/>
        </w:trPr>
        <w:tc>
          <w:tcPr>
            <w:tcW w:w="4178" w:type="dxa"/>
          </w:tcPr>
          <w:p w14:paraId="53F14492" w14:textId="77777777" w:rsidR="006D1286" w:rsidRPr="00080433" w:rsidRDefault="006D1286" w:rsidP="0036535A">
            <w:pPr>
              <w:pStyle w:val="BodyText2"/>
              <w:rPr>
                <w:b w:val="0"/>
                <w:sz w:val="22"/>
                <w:szCs w:val="22"/>
                <w:lang w:val="fr-FR"/>
              </w:rPr>
            </w:pPr>
            <w:r w:rsidRPr="00080433">
              <w:rPr>
                <w:b w:val="0"/>
                <w:sz w:val="22"/>
                <w:szCs w:val="22"/>
                <w:lang w:val="fr"/>
              </w:rPr>
              <w:t>Modèle de la Banque mondiale</w:t>
            </w:r>
          </w:p>
        </w:tc>
      </w:tr>
      <w:tr w:rsidR="006D1286" w:rsidRPr="00080433" w14:paraId="564ACECB" w14:textId="77777777" w:rsidTr="003D197D">
        <w:trPr>
          <w:trHeight w:val="752"/>
        </w:trPr>
        <w:tc>
          <w:tcPr>
            <w:tcW w:w="4178" w:type="dxa"/>
          </w:tcPr>
          <w:p w14:paraId="0A249A35" w14:textId="40EF40CA" w:rsidR="006D1286" w:rsidRPr="00080433" w:rsidRDefault="006D1286" w:rsidP="0036535A">
            <w:pPr>
              <w:pStyle w:val="BodyText2"/>
              <w:rPr>
                <w:sz w:val="22"/>
                <w:szCs w:val="22"/>
                <w:lang w:val="fr-FR"/>
              </w:rPr>
            </w:pPr>
            <w:r>
              <w:rPr>
                <w:sz w:val="22"/>
                <w:szCs w:val="22"/>
                <w:lang w:val="fr"/>
              </w:rPr>
              <w:t>R</w:t>
            </w:r>
            <w:r w:rsidRPr="00080433">
              <w:rPr>
                <w:sz w:val="22"/>
                <w:szCs w:val="22"/>
                <w:lang w:val="fr"/>
              </w:rPr>
              <w:t>éférences</w:t>
            </w:r>
            <w:r w:rsidR="00B118DB">
              <w:rPr>
                <w:sz w:val="22"/>
                <w:szCs w:val="22"/>
                <w:lang w:val="fr"/>
              </w:rPr>
              <w:t xml:space="preserve"> </w:t>
            </w:r>
            <w:r w:rsidRPr="00080433">
              <w:rPr>
                <w:sz w:val="22"/>
                <w:szCs w:val="22"/>
                <w:lang w:val="fr"/>
              </w:rPr>
              <w:t>:</w:t>
            </w:r>
          </w:p>
          <w:p w14:paraId="63138541" w14:textId="35956D62" w:rsidR="006D1286" w:rsidRPr="00080433" w:rsidRDefault="006D1286" w:rsidP="0036535A">
            <w:pPr>
              <w:pStyle w:val="BodyText2"/>
              <w:rPr>
                <w:sz w:val="22"/>
                <w:szCs w:val="22"/>
                <w:lang w:val="fr-FR"/>
              </w:rPr>
            </w:pPr>
            <w:r w:rsidRPr="00080433">
              <w:rPr>
                <w:sz w:val="22"/>
                <w:szCs w:val="22"/>
                <w:lang w:val="fr"/>
              </w:rPr>
              <w:t>Numéro d</w:t>
            </w:r>
            <w:r>
              <w:rPr>
                <w:sz w:val="22"/>
                <w:szCs w:val="22"/>
                <w:lang w:val="fr"/>
              </w:rPr>
              <w:t>u</w:t>
            </w:r>
            <w:r w:rsidRPr="00080433">
              <w:rPr>
                <w:sz w:val="22"/>
                <w:szCs w:val="22"/>
                <w:lang w:val="fr"/>
              </w:rPr>
              <w:t xml:space="preserve"> </w:t>
            </w:r>
            <w:r w:rsidR="003D197D">
              <w:rPr>
                <w:sz w:val="22"/>
                <w:szCs w:val="22"/>
                <w:lang w:val="fr"/>
              </w:rPr>
              <w:t>C</w:t>
            </w:r>
            <w:r w:rsidRPr="00080433">
              <w:rPr>
                <w:sz w:val="22"/>
                <w:szCs w:val="22"/>
                <w:lang w:val="fr"/>
              </w:rPr>
              <w:t>lient</w:t>
            </w:r>
            <w:r w:rsidR="00B118DB">
              <w:rPr>
                <w:sz w:val="22"/>
                <w:szCs w:val="22"/>
                <w:lang w:val="fr"/>
              </w:rPr>
              <w:t xml:space="preserve"> </w:t>
            </w:r>
            <w:r w:rsidRPr="00080433">
              <w:rPr>
                <w:sz w:val="22"/>
                <w:szCs w:val="22"/>
                <w:lang w:val="fr"/>
              </w:rPr>
              <w:t>:</w:t>
            </w:r>
          </w:p>
          <w:p w14:paraId="3B2D5CB8" w14:textId="409226F0" w:rsidR="006D1286" w:rsidRPr="00080433" w:rsidRDefault="006D1286" w:rsidP="0036535A">
            <w:pPr>
              <w:pStyle w:val="BodyText2"/>
              <w:rPr>
                <w:sz w:val="22"/>
                <w:szCs w:val="22"/>
                <w:lang w:val="fr-FR"/>
              </w:rPr>
            </w:pPr>
            <w:r>
              <w:rPr>
                <w:sz w:val="22"/>
                <w:szCs w:val="22"/>
                <w:lang w:val="fr"/>
              </w:rPr>
              <w:t>D</w:t>
            </w:r>
            <w:r w:rsidRPr="00080433">
              <w:rPr>
                <w:sz w:val="22"/>
                <w:szCs w:val="22"/>
                <w:lang w:val="fr"/>
              </w:rPr>
              <w:t>ate</w:t>
            </w:r>
            <w:r w:rsidR="00B118DB">
              <w:rPr>
                <w:sz w:val="22"/>
                <w:szCs w:val="22"/>
                <w:lang w:val="fr"/>
              </w:rPr>
              <w:t xml:space="preserve"> </w:t>
            </w:r>
            <w:r w:rsidRPr="00080433">
              <w:rPr>
                <w:sz w:val="22"/>
                <w:szCs w:val="22"/>
                <w:lang w:val="fr"/>
              </w:rPr>
              <w:t>:</w:t>
            </w:r>
          </w:p>
        </w:tc>
      </w:tr>
    </w:tbl>
    <w:p w14:paraId="0EEC1452" w14:textId="77777777" w:rsidR="006D1286" w:rsidRPr="00080433" w:rsidRDefault="006D1286" w:rsidP="006D1286">
      <w:pPr>
        <w:pStyle w:val="BodyText2"/>
        <w:rPr>
          <w:sz w:val="22"/>
          <w:szCs w:val="22"/>
          <w:lang w:val="fr-FR"/>
        </w:rPr>
      </w:pPr>
    </w:p>
    <w:p w14:paraId="11D447B6" w14:textId="77777777" w:rsidR="006D1286" w:rsidRPr="00080433" w:rsidRDefault="006D1286" w:rsidP="006D1286">
      <w:pPr>
        <w:pStyle w:val="BodyText2"/>
        <w:rPr>
          <w:sz w:val="22"/>
          <w:szCs w:val="22"/>
          <w:lang w:val="fr-FR"/>
        </w:rPr>
      </w:pPr>
    </w:p>
    <w:p w14:paraId="17CFD441" w14:textId="77777777" w:rsidR="006D1286" w:rsidRPr="00080433" w:rsidRDefault="006D1286" w:rsidP="006D1286">
      <w:pPr>
        <w:pStyle w:val="BodyText2"/>
        <w:rPr>
          <w:sz w:val="22"/>
          <w:szCs w:val="22"/>
          <w:lang w:val="fr-FR"/>
        </w:rPr>
      </w:pPr>
      <w:r w:rsidRPr="00080433">
        <w:rPr>
          <w:sz w:val="22"/>
          <w:szCs w:val="22"/>
          <w:lang w:val="fr-FR"/>
        </w:rPr>
        <w:br w:type="textWrapping" w:clear="all"/>
      </w:r>
    </w:p>
    <w:p w14:paraId="1B0E91DD" w14:textId="77777777" w:rsidR="006D1286" w:rsidRPr="00080433" w:rsidRDefault="006D1286" w:rsidP="006D1286">
      <w:pPr>
        <w:pStyle w:val="BodyText2"/>
        <w:rPr>
          <w:sz w:val="22"/>
          <w:szCs w:val="22"/>
          <w:lang w:val="fr-FR"/>
        </w:rPr>
      </w:pPr>
    </w:p>
    <w:p w14:paraId="18FE935E" w14:textId="77777777" w:rsidR="006D1286" w:rsidRPr="00080433" w:rsidRDefault="006D1286" w:rsidP="006D1286">
      <w:pPr>
        <w:pStyle w:val="BodyText2"/>
        <w:pBdr>
          <w:bottom w:val="single" w:sz="4" w:space="1" w:color="auto"/>
        </w:pBdr>
        <w:rPr>
          <w:sz w:val="22"/>
          <w:szCs w:val="22"/>
          <w:lang w:val="fr-FR"/>
        </w:rPr>
      </w:pPr>
      <w:r w:rsidRPr="00080433">
        <w:rPr>
          <w:sz w:val="22"/>
          <w:szCs w:val="22"/>
          <w:lang w:val="fr"/>
        </w:rPr>
        <w:t>Références WBS :</w:t>
      </w:r>
    </w:p>
    <w:p w14:paraId="79684CF2" w14:textId="18F43AD3" w:rsidR="006D1286" w:rsidRPr="00080433" w:rsidRDefault="006D1286" w:rsidP="006D1286">
      <w:pPr>
        <w:rPr>
          <w:rFonts w:ascii="Times New Roman" w:hAnsi="Times New Roman"/>
          <w:color w:val="auto"/>
          <w:szCs w:val="22"/>
          <w:lang w:val="fr-FR"/>
        </w:rPr>
      </w:pPr>
      <w:r w:rsidRPr="00080433">
        <w:rPr>
          <w:rFonts w:ascii="Times New Roman" w:hAnsi="Times New Roman"/>
          <w:color w:val="auto"/>
          <w:szCs w:val="22"/>
          <w:lang w:val="fr"/>
        </w:rPr>
        <w:t xml:space="preserve">Fonds </w:t>
      </w:r>
      <w:r>
        <w:rPr>
          <w:rFonts w:ascii="Times New Roman" w:hAnsi="Times New Roman"/>
          <w:color w:val="auto"/>
          <w:szCs w:val="22"/>
          <w:lang w:val="fr"/>
        </w:rPr>
        <w:t>R</w:t>
      </w:r>
      <w:r w:rsidRPr="00080433">
        <w:rPr>
          <w:rFonts w:ascii="Times New Roman" w:hAnsi="Times New Roman"/>
          <w:color w:val="auto"/>
          <w:szCs w:val="22"/>
          <w:lang w:val="fr"/>
        </w:rPr>
        <w:t>eçus/</w:t>
      </w:r>
      <w:r>
        <w:rPr>
          <w:rFonts w:ascii="Times New Roman" w:hAnsi="Times New Roman"/>
          <w:color w:val="auto"/>
          <w:szCs w:val="22"/>
          <w:lang w:val="fr"/>
        </w:rPr>
        <w:t>T</w:t>
      </w:r>
      <w:r w:rsidRPr="00080433">
        <w:rPr>
          <w:rFonts w:ascii="Times New Roman" w:hAnsi="Times New Roman"/>
          <w:color w:val="auto"/>
          <w:szCs w:val="22"/>
          <w:lang w:val="fr"/>
        </w:rPr>
        <w:t>ransférés</w:t>
      </w:r>
      <w:r>
        <w:rPr>
          <w:rFonts w:ascii="Times New Roman" w:hAnsi="Times New Roman"/>
          <w:color w:val="auto"/>
          <w:szCs w:val="22"/>
          <w:lang w:val="fr"/>
        </w:rPr>
        <w:tab/>
      </w:r>
      <w:r>
        <w:rPr>
          <w:rFonts w:ascii="Times New Roman" w:hAnsi="Times New Roman"/>
          <w:color w:val="auto"/>
          <w:szCs w:val="22"/>
          <w:lang w:val="fr"/>
        </w:rPr>
        <w:tab/>
      </w:r>
      <w:r>
        <w:rPr>
          <w:rFonts w:ascii="Times New Roman" w:hAnsi="Times New Roman"/>
          <w:color w:val="auto"/>
          <w:szCs w:val="22"/>
          <w:lang w:val="fr"/>
        </w:rPr>
        <w:tab/>
      </w:r>
      <w:r>
        <w:rPr>
          <w:rFonts w:ascii="Times New Roman" w:hAnsi="Times New Roman"/>
          <w:color w:val="auto"/>
          <w:szCs w:val="22"/>
          <w:lang w:val="fr"/>
        </w:rPr>
        <w:tab/>
      </w:r>
      <w:r>
        <w:rPr>
          <w:rFonts w:ascii="Times New Roman" w:hAnsi="Times New Roman"/>
          <w:color w:val="auto"/>
          <w:szCs w:val="22"/>
          <w:lang w:val="fr"/>
        </w:rPr>
        <w:tab/>
      </w:r>
      <w:r>
        <w:rPr>
          <w:rFonts w:ascii="Times New Roman" w:hAnsi="Times New Roman"/>
          <w:color w:val="auto"/>
          <w:szCs w:val="22"/>
          <w:lang w:val="fr"/>
        </w:rPr>
        <w:tab/>
      </w:r>
      <w:r>
        <w:rPr>
          <w:rFonts w:ascii="Times New Roman" w:hAnsi="Times New Roman"/>
          <w:color w:val="auto"/>
          <w:szCs w:val="22"/>
          <w:lang w:val="fr"/>
        </w:rPr>
        <w:tab/>
      </w:r>
      <w:r w:rsidRPr="00080433">
        <w:rPr>
          <w:rFonts w:ascii="Times New Roman" w:hAnsi="Times New Roman"/>
          <w:color w:val="auto"/>
          <w:szCs w:val="22"/>
          <w:lang w:val="fr"/>
        </w:rPr>
        <w:t>Montant en USD</w:t>
      </w:r>
    </w:p>
    <w:p w14:paraId="315CCAEA" w14:textId="77777777" w:rsidR="006D1286" w:rsidRPr="00080433" w:rsidRDefault="006D1286" w:rsidP="006D1286">
      <w:pPr>
        <w:pBdr>
          <w:top w:val="single" w:sz="4" w:space="1" w:color="auto"/>
        </w:pBdr>
        <w:rPr>
          <w:rFonts w:ascii="Times New Roman" w:hAnsi="Times New Roman"/>
          <w:color w:val="auto"/>
          <w:szCs w:val="22"/>
          <w:lang w:val="fr-FR"/>
        </w:rPr>
      </w:pPr>
    </w:p>
    <w:p w14:paraId="4FE1352B" w14:textId="77777777" w:rsidR="006D1286" w:rsidRPr="00080433" w:rsidRDefault="006D1286" w:rsidP="006D1286">
      <w:pPr>
        <w:rPr>
          <w:rFonts w:ascii="Times New Roman" w:hAnsi="Times New Roman"/>
          <w:color w:val="auto"/>
          <w:szCs w:val="22"/>
          <w:lang w:val="fr-FR"/>
        </w:rPr>
      </w:pPr>
    </w:p>
    <w:p w14:paraId="0DC19B60" w14:textId="6CED24D1" w:rsidR="006D1286" w:rsidRPr="00080433" w:rsidRDefault="006D1286" w:rsidP="006D1286">
      <w:pPr>
        <w:pBdr>
          <w:top w:val="single" w:sz="4" w:space="1" w:color="auto"/>
          <w:bottom w:val="single" w:sz="4" w:space="1" w:color="auto"/>
        </w:pBdr>
        <w:rPr>
          <w:rFonts w:ascii="Times New Roman" w:hAnsi="Times New Roman"/>
          <w:b/>
          <w:color w:val="auto"/>
          <w:szCs w:val="22"/>
          <w:lang w:val="fr-FR"/>
        </w:rPr>
      </w:pPr>
      <w:r w:rsidRPr="00080433">
        <w:rPr>
          <w:rFonts w:ascii="Times New Roman" w:hAnsi="Times New Roman"/>
          <w:b/>
          <w:color w:val="auto"/>
          <w:szCs w:val="22"/>
          <w:lang w:val="fr"/>
        </w:rPr>
        <w:t xml:space="preserve">Total des </w:t>
      </w:r>
      <w:r>
        <w:rPr>
          <w:rFonts w:ascii="Times New Roman" w:hAnsi="Times New Roman"/>
          <w:b/>
          <w:color w:val="auto"/>
          <w:szCs w:val="22"/>
          <w:lang w:val="fr"/>
        </w:rPr>
        <w:t>F</w:t>
      </w:r>
      <w:r w:rsidRPr="00080433">
        <w:rPr>
          <w:rFonts w:ascii="Times New Roman" w:hAnsi="Times New Roman"/>
          <w:b/>
          <w:color w:val="auto"/>
          <w:szCs w:val="22"/>
          <w:lang w:val="fr"/>
        </w:rPr>
        <w:t xml:space="preserve">onds </w:t>
      </w:r>
      <w:r>
        <w:rPr>
          <w:rFonts w:ascii="Times New Roman" w:hAnsi="Times New Roman"/>
          <w:b/>
          <w:color w:val="auto"/>
          <w:szCs w:val="22"/>
          <w:lang w:val="fr"/>
        </w:rPr>
        <w:t>R</w:t>
      </w:r>
      <w:r w:rsidRPr="00080433">
        <w:rPr>
          <w:rFonts w:ascii="Times New Roman" w:hAnsi="Times New Roman"/>
          <w:b/>
          <w:color w:val="auto"/>
          <w:szCs w:val="22"/>
          <w:lang w:val="fr"/>
        </w:rPr>
        <w:t>eçus/</w:t>
      </w:r>
      <w:r>
        <w:rPr>
          <w:rFonts w:ascii="Times New Roman" w:hAnsi="Times New Roman"/>
          <w:b/>
          <w:color w:val="auto"/>
          <w:szCs w:val="22"/>
          <w:lang w:val="fr"/>
        </w:rPr>
        <w:t>T</w:t>
      </w:r>
      <w:r w:rsidRPr="00080433">
        <w:rPr>
          <w:rFonts w:ascii="Times New Roman" w:hAnsi="Times New Roman"/>
          <w:b/>
          <w:color w:val="auto"/>
          <w:szCs w:val="22"/>
          <w:lang w:val="fr"/>
        </w:rPr>
        <w:t>ransférés</w:t>
      </w:r>
    </w:p>
    <w:p w14:paraId="577262CD" w14:textId="77777777" w:rsidR="006D1286" w:rsidRPr="00080433" w:rsidRDefault="006D1286" w:rsidP="006D1286">
      <w:pPr>
        <w:rPr>
          <w:rFonts w:ascii="Times New Roman" w:hAnsi="Times New Roman"/>
          <w:color w:val="auto"/>
          <w:szCs w:val="22"/>
          <w:lang w:val="fr-FR"/>
        </w:rPr>
      </w:pPr>
    </w:p>
    <w:p w14:paraId="5A4543C3" w14:textId="733EDCFA" w:rsidR="006D1286" w:rsidRPr="00080433" w:rsidRDefault="006D1286" w:rsidP="006D1286">
      <w:pPr>
        <w:rPr>
          <w:rFonts w:ascii="Times New Roman" w:hAnsi="Times New Roman"/>
          <w:b/>
          <w:color w:val="auto"/>
          <w:szCs w:val="22"/>
          <w:lang w:val="fr-FR"/>
        </w:rPr>
      </w:pPr>
      <w:r w:rsidRPr="00080433">
        <w:rPr>
          <w:rFonts w:ascii="Times New Roman" w:hAnsi="Times New Roman"/>
          <w:b/>
          <w:color w:val="auto"/>
          <w:szCs w:val="22"/>
          <w:lang w:val="fr"/>
        </w:rPr>
        <w:t>Dé</w:t>
      </w:r>
      <w:r>
        <w:rPr>
          <w:rFonts w:ascii="Times New Roman" w:hAnsi="Times New Roman"/>
          <w:b/>
          <w:color w:val="auto"/>
          <w:szCs w:val="22"/>
          <w:lang w:val="fr"/>
        </w:rPr>
        <w:t>caissements</w:t>
      </w:r>
    </w:p>
    <w:p w14:paraId="2E458242" w14:textId="77777777" w:rsidR="006D1286" w:rsidRPr="00080433" w:rsidRDefault="006D1286" w:rsidP="006D1286">
      <w:pPr>
        <w:rPr>
          <w:rFonts w:ascii="Times New Roman" w:hAnsi="Times New Roman"/>
          <w:b/>
          <w:color w:val="auto"/>
          <w:szCs w:val="22"/>
          <w:lang w:val="fr-FR"/>
        </w:rPr>
      </w:pPr>
    </w:p>
    <w:p w14:paraId="3BA2DF77" w14:textId="685CC485" w:rsidR="006D1286" w:rsidRPr="00080433" w:rsidRDefault="006D1286" w:rsidP="006D1286">
      <w:pPr>
        <w:pBdr>
          <w:top w:val="single" w:sz="4" w:space="1" w:color="auto"/>
          <w:bottom w:val="single" w:sz="4" w:space="1" w:color="auto"/>
        </w:pBdr>
        <w:rPr>
          <w:rFonts w:ascii="Times New Roman" w:hAnsi="Times New Roman"/>
          <w:color w:val="auto"/>
          <w:szCs w:val="22"/>
          <w:lang w:val="fr-FR"/>
        </w:rPr>
      </w:pPr>
      <w:r>
        <w:rPr>
          <w:rFonts w:ascii="Times New Roman" w:hAnsi="Times New Roman"/>
          <w:color w:val="auto"/>
          <w:szCs w:val="22"/>
          <w:lang w:val="fr"/>
        </w:rPr>
        <w:t>Article</w:t>
      </w:r>
      <w:r>
        <w:rPr>
          <w:rFonts w:ascii="Times New Roman" w:hAnsi="Times New Roman"/>
          <w:color w:val="auto"/>
          <w:szCs w:val="22"/>
          <w:lang w:val="fr"/>
        </w:rPr>
        <w:tab/>
      </w:r>
      <w:r>
        <w:rPr>
          <w:rFonts w:ascii="Times New Roman" w:hAnsi="Times New Roman"/>
          <w:color w:val="auto"/>
          <w:szCs w:val="22"/>
          <w:lang w:val="fr"/>
        </w:rPr>
        <w:tab/>
      </w:r>
      <w:r w:rsidRPr="00080433">
        <w:rPr>
          <w:rFonts w:ascii="Times New Roman" w:hAnsi="Times New Roman"/>
          <w:color w:val="auto"/>
          <w:szCs w:val="22"/>
          <w:lang w:val="fr"/>
        </w:rPr>
        <w:t xml:space="preserve">Description </w:t>
      </w:r>
      <w:r>
        <w:rPr>
          <w:rFonts w:ascii="Times New Roman" w:hAnsi="Times New Roman"/>
          <w:color w:val="auto"/>
          <w:szCs w:val="22"/>
          <w:lang w:val="fr"/>
        </w:rPr>
        <w:tab/>
      </w:r>
      <w:r>
        <w:rPr>
          <w:rFonts w:ascii="Times New Roman" w:hAnsi="Times New Roman"/>
          <w:color w:val="auto"/>
          <w:szCs w:val="22"/>
          <w:lang w:val="fr"/>
        </w:rPr>
        <w:tab/>
      </w:r>
      <w:r w:rsidRPr="00080433">
        <w:rPr>
          <w:rFonts w:ascii="Times New Roman" w:hAnsi="Times New Roman"/>
          <w:color w:val="auto"/>
          <w:szCs w:val="22"/>
          <w:lang w:val="fr"/>
        </w:rPr>
        <w:t xml:space="preserve">Quantité </w:t>
      </w:r>
      <w:r>
        <w:rPr>
          <w:rFonts w:ascii="Times New Roman" w:hAnsi="Times New Roman"/>
          <w:color w:val="auto"/>
          <w:szCs w:val="22"/>
          <w:lang w:val="fr"/>
        </w:rPr>
        <w:tab/>
      </w:r>
      <w:r>
        <w:rPr>
          <w:rFonts w:ascii="Times New Roman" w:hAnsi="Times New Roman"/>
          <w:color w:val="auto"/>
          <w:szCs w:val="22"/>
          <w:lang w:val="fr"/>
        </w:rPr>
        <w:tab/>
      </w:r>
      <w:r>
        <w:rPr>
          <w:rFonts w:ascii="Times New Roman" w:hAnsi="Times New Roman"/>
          <w:color w:val="auto"/>
          <w:szCs w:val="22"/>
          <w:lang w:val="fr"/>
        </w:rPr>
        <w:tab/>
      </w:r>
      <w:r w:rsidRPr="00080433">
        <w:rPr>
          <w:rFonts w:ascii="Times New Roman" w:hAnsi="Times New Roman"/>
          <w:color w:val="auto"/>
          <w:szCs w:val="22"/>
          <w:lang w:val="fr"/>
        </w:rPr>
        <w:t>Montant en USD</w:t>
      </w:r>
    </w:p>
    <w:p w14:paraId="7263A8A0" w14:textId="77777777" w:rsidR="006D1286" w:rsidRPr="00080433" w:rsidRDefault="006D1286" w:rsidP="006D1286">
      <w:pPr>
        <w:rPr>
          <w:rFonts w:ascii="Times New Roman" w:hAnsi="Times New Roman"/>
          <w:color w:val="auto"/>
          <w:szCs w:val="22"/>
          <w:lang w:val="fr-FR"/>
        </w:rPr>
      </w:pPr>
    </w:p>
    <w:p w14:paraId="7448FE81" w14:textId="77777777" w:rsidR="006D1286" w:rsidRPr="00080433" w:rsidRDefault="006D1286" w:rsidP="006D1286">
      <w:pPr>
        <w:rPr>
          <w:rFonts w:ascii="Times New Roman" w:hAnsi="Times New Roman"/>
          <w:color w:val="auto"/>
          <w:szCs w:val="22"/>
          <w:lang w:val="fr-FR"/>
        </w:rPr>
      </w:pPr>
    </w:p>
    <w:p w14:paraId="2F5888C9" w14:textId="77777777" w:rsidR="006D1286" w:rsidRPr="00080433" w:rsidRDefault="006D1286" w:rsidP="006D1286">
      <w:pPr>
        <w:rPr>
          <w:rFonts w:ascii="Times New Roman" w:hAnsi="Times New Roman"/>
          <w:color w:val="auto"/>
          <w:szCs w:val="22"/>
          <w:lang w:val="fr-FR"/>
        </w:rPr>
      </w:pPr>
    </w:p>
    <w:p w14:paraId="72844C7A" w14:textId="64197587" w:rsidR="006D1286" w:rsidRPr="00080433" w:rsidRDefault="006D1286" w:rsidP="006D1286">
      <w:pPr>
        <w:pBdr>
          <w:top w:val="single" w:sz="4" w:space="1" w:color="auto"/>
          <w:bottom w:val="single" w:sz="4" w:space="1" w:color="auto"/>
        </w:pBdr>
        <w:rPr>
          <w:rFonts w:ascii="Times New Roman" w:hAnsi="Times New Roman"/>
          <w:color w:val="auto"/>
          <w:szCs w:val="22"/>
          <w:lang w:val="fr-FR"/>
        </w:rPr>
      </w:pPr>
      <w:r w:rsidRPr="00080433">
        <w:rPr>
          <w:rFonts w:ascii="Times New Roman" w:hAnsi="Times New Roman"/>
          <w:color w:val="auto"/>
          <w:szCs w:val="22"/>
          <w:lang w:val="fr"/>
        </w:rPr>
        <w:t xml:space="preserve">Total des </w:t>
      </w:r>
      <w:r>
        <w:rPr>
          <w:rFonts w:ascii="Times New Roman" w:hAnsi="Times New Roman"/>
          <w:color w:val="auto"/>
          <w:szCs w:val="22"/>
          <w:lang w:val="fr"/>
        </w:rPr>
        <w:t>Décaissements pour les F</w:t>
      </w:r>
      <w:r w:rsidRPr="00080433">
        <w:rPr>
          <w:rFonts w:ascii="Times New Roman" w:hAnsi="Times New Roman"/>
          <w:color w:val="auto"/>
          <w:szCs w:val="22"/>
          <w:lang w:val="fr"/>
        </w:rPr>
        <w:t xml:space="preserve">ournitures et </w:t>
      </w:r>
      <w:r>
        <w:rPr>
          <w:rFonts w:ascii="Times New Roman" w:hAnsi="Times New Roman"/>
          <w:color w:val="auto"/>
          <w:szCs w:val="22"/>
          <w:lang w:val="fr"/>
        </w:rPr>
        <w:t>S</w:t>
      </w:r>
      <w:r w:rsidRPr="00080433">
        <w:rPr>
          <w:rFonts w:ascii="Times New Roman" w:hAnsi="Times New Roman"/>
          <w:color w:val="auto"/>
          <w:szCs w:val="22"/>
          <w:lang w:val="fr"/>
        </w:rPr>
        <w:t>ervices</w:t>
      </w:r>
    </w:p>
    <w:p w14:paraId="5876CCC5" w14:textId="77777777" w:rsidR="006D1286" w:rsidRPr="00080433" w:rsidRDefault="006D1286" w:rsidP="006D1286">
      <w:pPr>
        <w:rPr>
          <w:rFonts w:ascii="Times New Roman" w:hAnsi="Times New Roman"/>
          <w:color w:val="auto"/>
          <w:szCs w:val="22"/>
          <w:lang w:val="fr-FR"/>
        </w:rPr>
      </w:pPr>
    </w:p>
    <w:p w14:paraId="609A837F" w14:textId="1254398E" w:rsidR="006D1286" w:rsidRPr="00080433" w:rsidRDefault="006D1286" w:rsidP="006D1286">
      <w:pPr>
        <w:rPr>
          <w:rFonts w:ascii="Times New Roman" w:hAnsi="Times New Roman"/>
          <w:color w:val="auto"/>
          <w:szCs w:val="22"/>
          <w:lang w:val="fr-FR"/>
        </w:rPr>
      </w:pPr>
      <w:r w:rsidRPr="00080433">
        <w:rPr>
          <w:rFonts w:ascii="Times New Roman" w:hAnsi="Times New Roman"/>
          <w:color w:val="auto"/>
          <w:szCs w:val="22"/>
          <w:lang w:val="fr"/>
        </w:rPr>
        <w:t xml:space="preserve">Frais de </w:t>
      </w:r>
      <w:r>
        <w:rPr>
          <w:rFonts w:ascii="Times New Roman" w:hAnsi="Times New Roman"/>
          <w:color w:val="auto"/>
          <w:szCs w:val="22"/>
          <w:lang w:val="fr"/>
        </w:rPr>
        <w:t>T</w:t>
      </w:r>
      <w:r w:rsidRPr="00080433">
        <w:rPr>
          <w:rFonts w:ascii="Times New Roman" w:hAnsi="Times New Roman"/>
          <w:color w:val="auto"/>
          <w:szCs w:val="22"/>
          <w:lang w:val="fr"/>
        </w:rPr>
        <w:t>raitement</w:t>
      </w:r>
    </w:p>
    <w:p w14:paraId="22B3887D" w14:textId="77777777" w:rsidR="006D1286" w:rsidRPr="00080433" w:rsidRDefault="006D1286" w:rsidP="006D1286">
      <w:pPr>
        <w:rPr>
          <w:rFonts w:ascii="Times New Roman" w:hAnsi="Times New Roman"/>
          <w:color w:val="auto"/>
          <w:szCs w:val="22"/>
          <w:lang w:val="fr-FR"/>
        </w:rPr>
      </w:pPr>
    </w:p>
    <w:p w14:paraId="5C87E5B8" w14:textId="1B8E7F99" w:rsidR="006D1286" w:rsidRPr="00080433" w:rsidRDefault="006D1286" w:rsidP="006D1286">
      <w:pPr>
        <w:rPr>
          <w:rFonts w:ascii="Times New Roman" w:hAnsi="Times New Roman"/>
          <w:color w:val="auto"/>
          <w:szCs w:val="22"/>
          <w:lang w:val="fr-FR"/>
        </w:rPr>
      </w:pPr>
      <w:r w:rsidRPr="00080433">
        <w:rPr>
          <w:rFonts w:ascii="Times New Roman" w:hAnsi="Times New Roman"/>
          <w:color w:val="auto"/>
          <w:szCs w:val="22"/>
          <w:lang w:val="fr"/>
        </w:rPr>
        <w:t xml:space="preserve">Fret et </w:t>
      </w:r>
      <w:r>
        <w:rPr>
          <w:rFonts w:ascii="Times New Roman" w:hAnsi="Times New Roman"/>
          <w:color w:val="auto"/>
          <w:szCs w:val="22"/>
          <w:lang w:val="fr"/>
        </w:rPr>
        <w:t>A</w:t>
      </w:r>
      <w:r w:rsidRPr="00080433">
        <w:rPr>
          <w:rFonts w:ascii="Times New Roman" w:hAnsi="Times New Roman"/>
          <w:color w:val="auto"/>
          <w:szCs w:val="22"/>
          <w:lang w:val="fr"/>
        </w:rPr>
        <w:t>ssurance</w:t>
      </w:r>
    </w:p>
    <w:p w14:paraId="6484BA87" w14:textId="77777777" w:rsidR="006D1286" w:rsidRPr="00080433" w:rsidRDefault="006D1286" w:rsidP="006D1286">
      <w:pPr>
        <w:rPr>
          <w:rFonts w:ascii="Times New Roman" w:hAnsi="Times New Roman"/>
          <w:b/>
          <w:color w:val="auto"/>
          <w:szCs w:val="22"/>
          <w:lang w:val="fr-FR"/>
        </w:rPr>
      </w:pPr>
    </w:p>
    <w:p w14:paraId="52F4C274" w14:textId="3AF8A51C" w:rsidR="006D1286" w:rsidRPr="00080433" w:rsidRDefault="006D1286" w:rsidP="006D1286">
      <w:pPr>
        <w:pBdr>
          <w:top w:val="single" w:sz="4" w:space="1" w:color="auto"/>
          <w:bottom w:val="single" w:sz="4" w:space="1" w:color="auto"/>
        </w:pBdr>
        <w:rPr>
          <w:rFonts w:ascii="Times New Roman" w:hAnsi="Times New Roman"/>
          <w:b/>
          <w:color w:val="auto"/>
          <w:szCs w:val="22"/>
          <w:lang w:val="fr-FR"/>
        </w:rPr>
      </w:pPr>
      <w:r w:rsidRPr="00080433">
        <w:rPr>
          <w:rFonts w:ascii="Times New Roman" w:hAnsi="Times New Roman"/>
          <w:b/>
          <w:color w:val="auto"/>
          <w:szCs w:val="22"/>
          <w:lang w:val="fr"/>
        </w:rPr>
        <w:t xml:space="preserve">Total des </w:t>
      </w:r>
      <w:r>
        <w:rPr>
          <w:rFonts w:ascii="Times New Roman" w:hAnsi="Times New Roman"/>
          <w:b/>
          <w:color w:val="auto"/>
          <w:szCs w:val="22"/>
          <w:lang w:val="fr"/>
        </w:rPr>
        <w:t>D</w:t>
      </w:r>
      <w:r w:rsidRPr="00080433">
        <w:rPr>
          <w:rFonts w:ascii="Times New Roman" w:hAnsi="Times New Roman"/>
          <w:b/>
          <w:color w:val="auto"/>
          <w:szCs w:val="22"/>
          <w:lang w:val="fr"/>
        </w:rPr>
        <w:t>écaissements/</w:t>
      </w:r>
      <w:r>
        <w:rPr>
          <w:rFonts w:ascii="Times New Roman" w:hAnsi="Times New Roman"/>
          <w:b/>
          <w:color w:val="auto"/>
          <w:szCs w:val="22"/>
          <w:lang w:val="fr"/>
        </w:rPr>
        <w:t>C</w:t>
      </w:r>
      <w:r w:rsidRPr="00080433">
        <w:rPr>
          <w:rFonts w:ascii="Times New Roman" w:hAnsi="Times New Roman"/>
          <w:b/>
          <w:color w:val="auto"/>
          <w:szCs w:val="22"/>
          <w:lang w:val="fr"/>
        </w:rPr>
        <w:t>harges</w:t>
      </w:r>
    </w:p>
    <w:p w14:paraId="12D4CE2F" w14:textId="77777777" w:rsidR="006D1286" w:rsidRPr="00080433" w:rsidRDefault="006D1286" w:rsidP="006D1286">
      <w:pPr>
        <w:rPr>
          <w:rFonts w:ascii="Times New Roman" w:hAnsi="Times New Roman"/>
          <w:b/>
          <w:color w:val="auto"/>
          <w:szCs w:val="22"/>
          <w:lang w:val="fr-FR"/>
        </w:rPr>
      </w:pPr>
    </w:p>
    <w:p w14:paraId="08F6A616" w14:textId="42BDECDC" w:rsidR="006D1286" w:rsidRPr="00080433" w:rsidRDefault="006D1286" w:rsidP="006D1286">
      <w:pPr>
        <w:pBdr>
          <w:top w:val="single" w:sz="4" w:space="1" w:color="auto"/>
          <w:bottom w:val="single" w:sz="4" w:space="1" w:color="auto"/>
        </w:pBdr>
        <w:rPr>
          <w:rFonts w:ascii="Times New Roman" w:hAnsi="Times New Roman"/>
          <w:b/>
          <w:color w:val="auto"/>
          <w:szCs w:val="22"/>
          <w:lang w:val="fr-FR"/>
        </w:rPr>
      </w:pPr>
      <w:r>
        <w:rPr>
          <w:rFonts w:ascii="Times New Roman" w:hAnsi="Times New Roman"/>
          <w:b/>
          <w:color w:val="auto"/>
          <w:szCs w:val="22"/>
          <w:lang w:val="fr"/>
        </w:rPr>
        <w:t>Non Décaissé</w:t>
      </w:r>
      <w:r w:rsidRPr="00080433">
        <w:rPr>
          <w:rFonts w:ascii="Times New Roman" w:hAnsi="Times New Roman"/>
          <w:b/>
          <w:color w:val="auto"/>
          <w:szCs w:val="22"/>
          <w:lang w:val="fr"/>
        </w:rPr>
        <w:t>/</w:t>
      </w:r>
      <w:r>
        <w:rPr>
          <w:rFonts w:ascii="Times New Roman" w:hAnsi="Times New Roman"/>
          <w:b/>
          <w:color w:val="auto"/>
          <w:szCs w:val="22"/>
          <w:lang w:val="fr"/>
        </w:rPr>
        <w:t xml:space="preserve">Solde </w:t>
      </w:r>
      <w:r w:rsidRPr="00080433">
        <w:rPr>
          <w:rFonts w:ascii="Times New Roman" w:hAnsi="Times New Roman"/>
          <w:b/>
          <w:color w:val="auto"/>
          <w:szCs w:val="22"/>
          <w:lang w:val="fr"/>
        </w:rPr>
        <w:t>en votre faveur</w:t>
      </w:r>
    </w:p>
    <w:p w14:paraId="794E58A1" w14:textId="77777777" w:rsidR="006D1286" w:rsidRPr="00080433" w:rsidRDefault="006D1286" w:rsidP="006D1286">
      <w:pPr>
        <w:rPr>
          <w:rFonts w:ascii="Times New Roman" w:hAnsi="Times New Roman"/>
          <w:color w:val="auto"/>
          <w:szCs w:val="22"/>
          <w:lang w:val="fr-FR"/>
        </w:rPr>
      </w:pPr>
    </w:p>
    <w:p w14:paraId="4DAB12FF" w14:textId="77777777" w:rsidR="006D1286" w:rsidRPr="00080433" w:rsidRDefault="006D1286" w:rsidP="006D1286">
      <w:pPr>
        <w:rPr>
          <w:rFonts w:ascii="Times New Roman" w:hAnsi="Times New Roman"/>
          <w:b/>
          <w:color w:val="auto"/>
          <w:szCs w:val="22"/>
          <w:lang w:val="fr-FR"/>
        </w:rPr>
      </w:pPr>
      <w:r w:rsidRPr="00080433">
        <w:rPr>
          <w:rFonts w:ascii="Times New Roman" w:hAnsi="Times New Roman"/>
          <w:b/>
          <w:color w:val="auto"/>
          <w:szCs w:val="22"/>
          <w:lang w:val="fr"/>
        </w:rPr>
        <w:t>Engagements</w:t>
      </w:r>
    </w:p>
    <w:p w14:paraId="370499E1" w14:textId="77777777" w:rsidR="006D1286" w:rsidRPr="00080433" w:rsidRDefault="006D1286" w:rsidP="006D1286">
      <w:pPr>
        <w:rPr>
          <w:rFonts w:ascii="Times New Roman" w:hAnsi="Times New Roman"/>
          <w:b/>
          <w:color w:val="auto"/>
          <w:szCs w:val="22"/>
          <w:lang w:val="fr-FR"/>
        </w:rPr>
      </w:pPr>
    </w:p>
    <w:p w14:paraId="46900D07" w14:textId="485BB88E" w:rsidR="006D1286" w:rsidRPr="00080433" w:rsidRDefault="006D1286" w:rsidP="006D1286">
      <w:pPr>
        <w:pBdr>
          <w:top w:val="single" w:sz="4" w:space="1" w:color="auto"/>
          <w:bottom w:val="single" w:sz="4" w:space="1" w:color="auto"/>
        </w:pBdr>
        <w:rPr>
          <w:rFonts w:ascii="Times New Roman" w:hAnsi="Times New Roman"/>
          <w:color w:val="auto"/>
          <w:szCs w:val="22"/>
          <w:lang w:val="fr-FR"/>
        </w:rPr>
      </w:pPr>
      <w:r>
        <w:rPr>
          <w:rFonts w:ascii="Times New Roman" w:hAnsi="Times New Roman"/>
          <w:color w:val="auto"/>
          <w:szCs w:val="22"/>
          <w:lang w:val="fr"/>
        </w:rPr>
        <w:t>Article</w:t>
      </w:r>
      <w:r>
        <w:rPr>
          <w:rFonts w:ascii="Times New Roman" w:hAnsi="Times New Roman"/>
          <w:color w:val="auto"/>
          <w:szCs w:val="22"/>
          <w:lang w:val="fr"/>
        </w:rPr>
        <w:tab/>
      </w:r>
      <w:r>
        <w:rPr>
          <w:rFonts w:ascii="Times New Roman" w:hAnsi="Times New Roman"/>
          <w:color w:val="auto"/>
          <w:szCs w:val="22"/>
          <w:lang w:val="fr"/>
        </w:rPr>
        <w:tab/>
      </w:r>
      <w:r w:rsidRPr="00080433">
        <w:rPr>
          <w:rFonts w:ascii="Times New Roman" w:hAnsi="Times New Roman"/>
          <w:color w:val="auto"/>
          <w:szCs w:val="22"/>
          <w:lang w:val="fr"/>
        </w:rPr>
        <w:t>Description</w:t>
      </w:r>
      <w:r>
        <w:rPr>
          <w:rFonts w:ascii="Times New Roman" w:hAnsi="Times New Roman"/>
          <w:color w:val="auto"/>
          <w:szCs w:val="22"/>
          <w:lang w:val="fr"/>
        </w:rPr>
        <w:tab/>
      </w:r>
      <w:r>
        <w:rPr>
          <w:rFonts w:ascii="Times New Roman" w:hAnsi="Times New Roman"/>
          <w:color w:val="auto"/>
          <w:szCs w:val="22"/>
          <w:lang w:val="fr"/>
        </w:rPr>
        <w:tab/>
      </w:r>
      <w:r>
        <w:rPr>
          <w:rFonts w:ascii="Times New Roman" w:hAnsi="Times New Roman"/>
          <w:color w:val="auto"/>
          <w:szCs w:val="22"/>
          <w:lang w:val="fr"/>
        </w:rPr>
        <w:tab/>
      </w:r>
      <w:r w:rsidRPr="00080433">
        <w:rPr>
          <w:rFonts w:ascii="Times New Roman" w:hAnsi="Times New Roman"/>
          <w:color w:val="auto"/>
          <w:szCs w:val="22"/>
          <w:lang w:val="fr"/>
        </w:rPr>
        <w:t>Quantit</w:t>
      </w:r>
      <w:r>
        <w:rPr>
          <w:rFonts w:ascii="Times New Roman" w:hAnsi="Times New Roman"/>
          <w:color w:val="auto"/>
          <w:szCs w:val="22"/>
          <w:lang w:val="fr"/>
        </w:rPr>
        <w:t>é</w:t>
      </w:r>
      <w:r w:rsidRPr="00080433">
        <w:rPr>
          <w:rFonts w:ascii="Times New Roman" w:hAnsi="Times New Roman"/>
          <w:color w:val="auto"/>
          <w:szCs w:val="22"/>
          <w:lang w:val="fr"/>
        </w:rPr>
        <w:t xml:space="preserve"> </w:t>
      </w:r>
      <w:r>
        <w:rPr>
          <w:rFonts w:ascii="Times New Roman" w:hAnsi="Times New Roman"/>
          <w:color w:val="auto"/>
          <w:szCs w:val="22"/>
          <w:lang w:val="fr"/>
        </w:rPr>
        <w:tab/>
      </w:r>
      <w:r w:rsidRPr="00080433">
        <w:rPr>
          <w:rFonts w:ascii="Times New Roman" w:hAnsi="Times New Roman"/>
          <w:color w:val="auto"/>
          <w:szCs w:val="22"/>
          <w:lang w:val="fr"/>
        </w:rPr>
        <w:t>Montant en USD</w:t>
      </w:r>
      <w:r w:rsidRPr="00080433">
        <w:rPr>
          <w:rFonts w:ascii="Times New Roman" w:hAnsi="Times New Roman"/>
          <w:color w:val="auto"/>
          <w:szCs w:val="22"/>
          <w:lang w:val="fr"/>
        </w:rPr>
        <w:tab/>
      </w:r>
      <w:r w:rsidRPr="00080433">
        <w:rPr>
          <w:rFonts w:ascii="Times New Roman" w:hAnsi="Times New Roman"/>
          <w:color w:val="auto"/>
          <w:szCs w:val="22"/>
          <w:lang w:val="fr"/>
        </w:rPr>
        <w:tab/>
      </w:r>
      <w:r w:rsidRPr="00080433">
        <w:rPr>
          <w:rFonts w:ascii="Times New Roman" w:hAnsi="Times New Roman"/>
          <w:color w:val="auto"/>
          <w:szCs w:val="22"/>
          <w:lang w:val="fr"/>
        </w:rPr>
        <w:tab/>
      </w:r>
      <w:r w:rsidRPr="00080433">
        <w:rPr>
          <w:rFonts w:ascii="Times New Roman" w:hAnsi="Times New Roman"/>
          <w:color w:val="auto"/>
          <w:szCs w:val="22"/>
          <w:lang w:val="fr"/>
        </w:rPr>
        <w:tab/>
      </w:r>
    </w:p>
    <w:p w14:paraId="1F50998A" w14:textId="77171668" w:rsidR="006D1286" w:rsidRPr="00080433" w:rsidRDefault="006D1286" w:rsidP="006D1286">
      <w:pPr>
        <w:pBdr>
          <w:bottom w:val="single" w:sz="4" w:space="1" w:color="auto"/>
        </w:pBdr>
        <w:rPr>
          <w:rFonts w:ascii="Times New Roman" w:hAnsi="Times New Roman"/>
          <w:color w:val="auto"/>
          <w:szCs w:val="22"/>
          <w:lang w:val="fr-FR"/>
        </w:rPr>
      </w:pPr>
      <w:r w:rsidRPr="00080433">
        <w:rPr>
          <w:rFonts w:ascii="Times New Roman" w:hAnsi="Times New Roman"/>
          <w:color w:val="auto"/>
          <w:szCs w:val="22"/>
          <w:lang w:val="fr"/>
        </w:rPr>
        <w:t>Total (</w:t>
      </w:r>
      <w:r>
        <w:rPr>
          <w:rFonts w:ascii="Times New Roman" w:hAnsi="Times New Roman"/>
          <w:color w:val="auto"/>
          <w:szCs w:val="22"/>
          <w:lang w:val="fr"/>
        </w:rPr>
        <w:t>E</w:t>
      </w:r>
      <w:r w:rsidRPr="00080433">
        <w:rPr>
          <w:rFonts w:ascii="Times New Roman" w:hAnsi="Times New Roman"/>
          <w:color w:val="auto"/>
          <w:szCs w:val="22"/>
          <w:lang w:val="fr"/>
        </w:rPr>
        <w:t xml:space="preserve">stimé) des </w:t>
      </w:r>
      <w:r>
        <w:rPr>
          <w:rFonts w:ascii="Times New Roman" w:hAnsi="Times New Roman"/>
          <w:color w:val="auto"/>
          <w:szCs w:val="22"/>
          <w:lang w:val="fr"/>
        </w:rPr>
        <w:t>Engagements pour les F</w:t>
      </w:r>
      <w:r w:rsidRPr="00080433">
        <w:rPr>
          <w:rFonts w:ascii="Times New Roman" w:hAnsi="Times New Roman"/>
          <w:color w:val="auto"/>
          <w:szCs w:val="22"/>
          <w:lang w:val="fr"/>
        </w:rPr>
        <w:t xml:space="preserve">ournitures et </w:t>
      </w:r>
      <w:r>
        <w:rPr>
          <w:rFonts w:ascii="Times New Roman" w:hAnsi="Times New Roman"/>
          <w:color w:val="auto"/>
          <w:szCs w:val="22"/>
          <w:lang w:val="fr"/>
        </w:rPr>
        <w:t>S</w:t>
      </w:r>
      <w:r w:rsidRPr="00080433">
        <w:rPr>
          <w:rFonts w:ascii="Times New Roman" w:hAnsi="Times New Roman"/>
          <w:color w:val="auto"/>
          <w:szCs w:val="22"/>
          <w:lang w:val="fr"/>
        </w:rPr>
        <w:t>ervices</w:t>
      </w:r>
    </w:p>
    <w:p w14:paraId="721F0E5C" w14:textId="6FC440FF" w:rsidR="006D1286" w:rsidRPr="00080433" w:rsidRDefault="006D1286" w:rsidP="006D1286">
      <w:pPr>
        <w:rPr>
          <w:rFonts w:ascii="Times New Roman" w:hAnsi="Times New Roman"/>
          <w:color w:val="auto"/>
          <w:szCs w:val="22"/>
          <w:lang w:val="fr-FR"/>
        </w:rPr>
      </w:pPr>
      <w:r w:rsidRPr="00080433">
        <w:rPr>
          <w:rFonts w:ascii="Times New Roman" w:hAnsi="Times New Roman"/>
          <w:color w:val="auto"/>
          <w:szCs w:val="22"/>
          <w:lang w:val="fr"/>
        </w:rPr>
        <w:t xml:space="preserve">Fret et </w:t>
      </w:r>
      <w:r>
        <w:rPr>
          <w:rFonts w:ascii="Times New Roman" w:hAnsi="Times New Roman"/>
          <w:color w:val="auto"/>
          <w:szCs w:val="22"/>
          <w:lang w:val="fr"/>
        </w:rPr>
        <w:t>A</w:t>
      </w:r>
      <w:r w:rsidRPr="00080433">
        <w:rPr>
          <w:rFonts w:ascii="Times New Roman" w:hAnsi="Times New Roman"/>
          <w:color w:val="auto"/>
          <w:szCs w:val="22"/>
          <w:lang w:val="fr"/>
        </w:rPr>
        <w:t xml:space="preserve">ssurance </w:t>
      </w:r>
      <w:r>
        <w:rPr>
          <w:rFonts w:ascii="Times New Roman" w:hAnsi="Times New Roman"/>
          <w:color w:val="auto"/>
          <w:szCs w:val="22"/>
          <w:lang w:val="fr"/>
        </w:rPr>
        <w:t>E</w:t>
      </w:r>
      <w:r w:rsidRPr="00080433">
        <w:rPr>
          <w:rFonts w:ascii="Times New Roman" w:hAnsi="Times New Roman"/>
          <w:color w:val="auto"/>
          <w:szCs w:val="22"/>
          <w:lang w:val="fr"/>
        </w:rPr>
        <w:t>ngagés (</w:t>
      </w:r>
      <w:r>
        <w:rPr>
          <w:rFonts w:ascii="Times New Roman" w:hAnsi="Times New Roman"/>
          <w:color w:val="auto"/>
          <w:szCs w:val="22"/>
          <w:lang w:val="fr"/>
        </w:rPr>
        <w:t>E</w:t>
      </w:r>
      <w:r w:rsidRPr="00080433">
        <w:rPr>
          <w:rFonts w:ascii="Times New Roman" w:hAnsi="Times New Roman"/>
          <w:color w:val="auto"/>
          <w:szCs w:val="22"/>
          <w:lang w:val="fr"/>
        </w:rPr>
        <w:t>stimé)</w:t>
      </w:r>
    </w:p>
    <w:p w14:paraId="2C76C759" w14:textId="36B772E1" w:rsidR="006D1286" w:rsidRPr="00080433" w:rsidRDefault="006D1286" w:rsidP="006D1286">
      <w:pPr>
        <w:pBdr>
          <w:top w:val="single" w:sz="4" w:space="1" w:color="auto"/>
          <w:bottom w:val="single" w:sz="4" w:space="1" w:color="auto"/>
        </w:pBdr>
        <w:rPr>
          <w:rFonts w:ascii="Times New Roman" w:hAnsi="Times New Roman"/>
          <w:b/>
          <w:color w:val="auto"/>
          <w:szCs w:val="22"/>
        </w:rPr>
      </w:pPr>
      <w:r w:rsidRPr="00080433">
        <w:rPr>
          <w:rFonts w:ascii="Times New Roman" w:hAnsi="Times New Roman"/>
          <w:b/>
          <w:color w:val="auto"/>
          <w:szCs w:val="22"/>
          <w:lang w:val="fr"/>
        </w:rPr>
        <w:t xml:space="preserve">Total des </w:t>
      </w:r>
      <w:r>
        <w:rPr>
          <w:rFonts w:ascii="Times New Roman" w:hAnsi="Times New Roman"/>
          <w:b/>
          <w:color w:val="auto"/>
          <w:szCs w:val="22"/>
          <w:lang w:val="fr"/>
        </w:rPr>
        <w:t>E</w:t>
      </w:r>
      <w:r w:rsidRPr="00080433">
        <w:rPr>
          <w:rFonts w:ascii="Times New Roman" w:hAnsi="Times New Roman"/>
          <w:b/>
          <w:color w:val="auto"/>
          <w:szCs w:val="22"/>
          <w:lang w:val="fr"/>
        </w:rPr>
        <w:t>ngagements (</w:t>
      </w:r>
      <w:r>
        <w:rPr>
          <w:rFonts w:ascii="Times New Roman" w:hAnsi="Times New Roman"/>
          <w:b/>
          <w:color w:val="auto"/>
          <w:szCs w:val="22"/>
          <w:lang w:val="fr"/>
        </w:rPr>
        <w:t>E</w:t>
      </w:r>
      <w:r w:rsidRPr="00080433">
        <w:rPr>
          <w:rFonts w:ascii="Times New Roman" w:hAnsi="Times New Roman"/>
          <w:b/>
          <w:color w:val="auto"/>
          <w:szCs w:val="22"/>
          <w:lang w:val="fr"/>
        </w:rPr>
        <w:t>stimés)</w:t>
      </w:r>
      <w:r w:rsidRPr="00080433">
        <w:rPr>
          <w:rStyle w:val="FootnoteReference"/>
          <w:rFonts w:ascii="Times New Roman" w:hAnsi="Times New Roman"/>
          <w:b/>
          <w:color w:val="auto"/>
          <w:szCs w:val="22"/>
          <w:lang w:val="fr"/>
        </w:rPr>
        <w:footnoteReference w:customMarkFollows="1" w:id="11"/>
        <w:t>*</w:t>
      </w:r>
    </w:p>
    <w:p w14:paraId="63CA78C6" w14:textId="77777777" w:rsidR="006D1286" w:rsidRPr="00080433" w:rsidRDefault="006D1286" w:rsidP="006D1286">
      <w:pPr>
        <w:rPr>
          <w:rFonts w:ascii="Times New Roman" w:hAnsi="Times New Roman"/>
          <w:color w:val="auto"/>
          <w:szCs w:val="22"/>
        </w:rPr>
      </w:pPr>
    </w:p>
    <w:p w14:paraId="69881CCB" w14:textId="20A94CB6" w:rsidR="006D1286" w:rsidRPr="00080433" w:rsidRDefault="003D197D" w:rsidP="006D1286">
      <w:pPr>
        <w:pBdr>
          <w:top w:val="single" w:sz="4" w:space="1" w:color="auto"/>
          <w:bottom w:val="single" w:sz="4" w:space="1" w:color="auto"/>
        </w:pBdr>
        <w:rPr>
          <w:rFonts w:ascii="Times New Roman" w:hAnsi="Times New Roman"/>
          <w:b/>
          <w:color w:val="auto"/>
          <w:szCs w:val="22"/>
        </w:rPr>
      </w:pPr>
      <w:r>
        <w:rPr>
          <w:rFonts w:ascii="Times New Roman" w:hAnsi="Times New Roman"/>
          <w:b/>
          <w:color w:val="auto"/>
          <w:szCs w:val="22"/>
          <w:lang w:val="fr"/>
        </w:rPr>
        <w:t>Solde</w:t>
      </w:r>
    </w:p>
    <w:p w14:paraId="25C581EC" w14:textId="77777777" w:rsidR="006D1286" w:rsidRPr="00080433" w:rsidRDefault="006D1286" w:rsidP="006D1286">
      <w:pPr>
        <w:rPr>
          <w:rFonts w:ascii="Times New Roman" w:hAnsi="Times New Roman"/>
          <w:color w:val="auto"/>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9"/>
        <w:gridCol w:w="4199"/>
      </w:tblGrid>
      <w:tr w:rsidR="006D1286" w:rsidRPr="00080433" w14:paraId="4963EFBC" w14:textId="77777777" w:rsidTr="00B118DB">
        <w:trPr>
          <w:trHeight w:val="872"/>
        </w:trPr>
        <w:tc>
          <w:tcPr>
            <w:tcW w:w="4249" w:type="dxa"/>
          </w:tcPr>
          <w:p w14:paraId="2515FCF9" w14:textId="77777777" w:rsidR="006D1286" w:rsidRPr="00080433" w:rsidRDefault="006D1286" w:rsidP="0036535A">
            <w:pPr>
              <w:rPr>
                <w:rFonts w:ascii="Times New Roman" w:hAnsi="Times New Roman"/>
                <w:color w:val="auto"/>
                <w:szCs w:val="22"/>
              </w:rPr>
            </w:pPr>
            <w:r w:rsidRPr="00080433">
              <w:rPr>
                <w:rFonts w:ascii="Times New Roman" w:hAnsi="Times New Roman"/>
                <w:color w:val="auto"/>
                <w:szCs w:val="22"/>
                <w:lang w:val="fr"/>
              </w:rPr>
              <w:t>Préparé par :</w:t>
            </w:r>
          </w:p>
        </w:tc>
        <w:tc>
          <w:tcPr>
            <w:tcW w:w="4199" w:type="dxa"/>
          </w:tcPr>
          <w:p w14:paraId="5796A5D0" w14:textId="77777777" w:rsidR="006D1286" w:rsidRPr="00080433" w:rsidRDefault="006D1286" w:rsidP="0036535A">
            <w:pPr>
              <w:rPr>
                <w:rFonts w:ascii="Times New Roman" w:hAnsi="Times New Roman"/>
                <w:color w:val="auto"/>
                <w:szCs w:val="22"/>
              </w:rPr>
            </w:pPr>
            <w:r w:rsidRPr="00080433">
              <w:rPr>
                <w:rFonts w:ascii="Times New Roman" w:hAnsi="Times New Roman"/>
                <w:color w:val="auto"/>
                <w:szCs w:val="22"/>
                <w:lang w:val="fr"/>
              </w:rPr>
              <w:t>Certifié par :</w:t>
            </w:r>
          </w:p>
        </w:tc>
      </w:tr>
    </w:tbl>
    <w:p w14:paraId="19F0CA9A" w14:textId="77777777" w:rsidR="006D1286" w:rsidRPr="00080433" w:rsidRDefault="006D1286" w:rsidP="006D1286">
      <w:pPr>
        <w:jc w:val="both"/>
        <w:outlineLvl w:val="0"/>
        <w:rPr>
          <w:rFonts w:ascii="Times New Roman" w:hAnsi="Times New Roman"/>
          <w:color w:val="auto"/>
          <w:szCs w:val="22"/>
        </w:rPr>
      </w:pPr>
    </w:p>
    <w:p w14:paraId="45993E7A" w14:textId="77777777" w:rsidR="006D1286" w:rsidRPr="00080433" w:rsidRDefault="006D1286" w:rsidP="006D1286">
      <w:pPr>
        <w:jc w:val="both"/>
        <w:outlineLvl w:val="0"/>
        <w:rPr>
          <w:rFonts w:ascii="Times New Roman" w:hAnsi="Times New Roman"/>
          <w:b/>
          <w:color w:val="auto"/>
          <w:szCs w:val="22"/>
        </w:rPr>
      </w:pPr>
    </w:p>
    <w:p w14:paraId="4BE64EF0" w14:textId="7E851117" w:rsidR="006D1286" w:rsidRDefault="006D1286">
      <w:pPr>
        <w:rPr>
          <w:rFonts w:ascii="Times New Roman" w:hAnsi="Times New Roman"/>
          <w:b/>
          <w:caps/>
          <w:color w:val="auto"/>
          <w:sz w:val="24"/>
          <w:szCs w:val="24"/>
          <w:lang w:val="fr"/>
        </w:rPr>
      </w:pPr>
    </w:p>
    <w:p w14:paraId="22FEA191" w14:textId="7E8B9529" w:rsidR="006D1286" w:rsidRPr="00080433" w:rsidRDefault="006D1286" w:rsidP="006D1286">
      <w:pPr>
        <w:jc w:val="center"/>
        <w:outlineLvl w:val="0"/>
        <w:rPr>
          <w:rFonts w:ascii="Times New Roman" w:hAnsi="Times New Roman"/>
          <w:b/>
          <w:caps/>
          <w:color w:val="auto"/>
          <w:sz w:val="24"/>
          <w:szCs w:val="24"/>
        </w:rPr>
      </w:pPr>
      <w:r w:rsidRPr="00080433">
        <w:rPr>
          <w:rFonts w:ascii="Times New Roman" w:hAnsi="Times New Roman"/>
          <w:b/>
          <w:caps/>
          <w:color w:val="auto"/>
          <w:sz w:val="24"/>
          <w:szCs w:val="24"/>
          <w:lang w:val="fr"/>
        </w:rPr>
        <w:t>ANNEXE VIII</w:t>
      </w:r>
    </w:p>
    <w:p w14:paraId="1D8909F3" w14:textId="77777777" w:rsidR="006D1286" w:rsidRPr="00080433" w:rsidRDefault="006D1286" w:rsidP="006D1286">
      <w:pPr>
        <w:jc w:val="center"/>
        <w:outlineLvl w:val="0"/>
        <w:rPr>
          <w:rFonts w:ascii="Times New Roman" w:hAnsi="Times New Roman"/>
          <w:b/>
          <w:caps/>
          <w:color w:val="auto"/>
          <w:sz w:val="24"/>
          <w:szCs w:val="24"/>
        </w:rPr>
      </w:pPr>
    </w:p>
    <w:p w14:paraId="2D4F73B0" w14:textId="77777777" w:rsidR="006D1286" w:rsidRPr="00080433" w:rsidRDefault="006D1286" w:rsidP="006D1286">
      <w:pPr>
        <w:jc w:val="center"/>
        <w:outlineLvl w:val="0"/>
        <w:rPr>
          <w:rFonts w:ascii="Times New Roman" w:hAnsi="Times New Roman"/>
          <w:b/>
          <w:caps/>
          <w:color w:val="auto"/>
          <w:sz w:val="24"/>
          <w:szCs w:val="24"/>
        </w:rPr>
      </w:pPr>
      <w:r w:rsidRPr="00080433">
        <w:rPr>
          <w:rFonts w:ascii="Times New Roman" w:hAnsi="Times New Roman"/>
          <w:b/>
          <w:caps/>
          <w:color w:val="auto"/>
          <w:sz w:val="24"/>
          <w:szCs w:val="24"/>
          <w:lang w:val="fr"/>
        </w:rPr>
        <w:t>LES SERVICES</w:t>
      </w:r>
    </w:p>
    <w:p w14:paraId="5C15FA8E" w14:textId="77777777" w:rsidR="006D1286" w:rsidRPr="00080433" w:rsidRDefault="006D1286" w:rsidP="006D1286">
      <w:pPr>
        <w:jc w:val="center"/>
        <w:outlineLvl w:val="0"/>
        <w:rPr>
          <w:rFonts w:ascii="Times New Roman" w:hAnsi="Times New Roman"/>
          <w:b/>
          <w:caps/>
          <w:color w:val="auto"/>
          <w:sz w:val="24"/>
          <w:szCs w:val="24"/>
        </w:rPr>
      </w:pPr>
    </w:p>
    <w:p w14:paraId="523A0EB3" w14:textId="5AC740B2" w:rsidR="006D1286" w:rsidRPr="00080433" w:rsidRDefault="006D1286" w:rsidP="006D1286">
      <w:pPr>
        <w:numPr>
          <w:ilvl w:val="0"/>
          <w:numId w:val="17"/>
        </w:numPr>
        <w:jc w:val="both"/>
        <w:outlineLvl w:val="0"/>
        <w:rPr>
          <w:rFonts w:ascii="Times New Roman" w:hAnsi="Times New Roman"/>
          <w:bCs/>
          <w:color w:val="auto"/>
          <w:sz w:val="24"/>
          <w:szCs w:val="24"/>
          <w:lang w:val="fr-FR"/>
        </w:rPr>
      </w:pPr>
      <w:r w:rsidRPr="00080433">
        <w:rPr>
          <w:rFonts w:ascii="Times New Roman" w:hAnsi="Times New Roman"/>
          <w:bCs/>
          <w:color w:val="auto"/>
          <w:sz w:val="24"/>
          <w:szCs w:val="24"/>
          <w:lang w:val="fr"/>
        </w:rPr>
        <w:t xml:space="preserve">Description des Services, y compris les </w:t>
      </w:r>
      <w:r w:rsidR="003D197D">
        <w:rPr>
          <w:rFonts w:ascii="Times New Roman" w:hAnsi="Times New Roman"/>
          <w:bCs/>
          <w:color w:val="auto"/>
          <w:sz w:val="24"/>
          <w:szCs w:val="24"/>
          <w:lang w:val="fr"/>
        </w:rPr>
        <w:t>T</w:t>
      </w:r>
      <w:r w:rsidRPr="00080433">
        <w:rPr>
          <w:rFonts w:ascii="Times New Roman" w:hAnsi="Times New Roman"/>
          <w:bCs/>
          <w:color w:val="auto"/>
          <w:sz w:val="24"/>
          <w:szCs w:val="24"/>
          <w:lang w:val="fr"/>
        </w:rPr>
        <w:t xml:space="preserve">ermes de </w:t>
      </w:r>
      <w:r w:rsidR="003D197D">
        <w:rPr>
          <w:rFonts w:ascii="Times New Roman" w:hAnsi="Times New Roman"/>
          <w:bCs/>
          <w:color w:val="auto"/>
          <w:sz w:val="24"/>
          <w:szCs w:val="24"/>
          <w:lang w:val="fr"/>
        </w:rPr>
        <w:t>R</w:t>
      </w:r>
      <w:r w:rsidRPr="00080433">
        <w:rPr>
          <w:rFonts w:ascii="Times New Roman" w:hAnsi="Times New Roman"/>
          <w:bCs/>
          <w:color w:val="auto"/>
          <w:sz w:val="24"/>
          <w:szCs w:val="24"/>
          <w:lang w:val="fr"/>
        </w:rPr>
        <w:t>éférence.</w:t>
      </w:r>
    </w:p>
    <w:p w14:paraId="1852BF33" w14:textId="7FA63E8B" w:rsidR="006D1286" w:rsidRPr="00080433" w:rsidRDefault="006D1286" w:rsidP="006D1286">
      <w:pPr>
        <w:numPr>
          <w:ilvl w:val="0"/>
          <w:numId w:val="17"/>
        </w:numPr>
        <w:jc w:val="both"/>
        <w:outlineLvl w:val="0"/>
        <w:rPr>
          <w:rFonts w:ascii="Times New Roman" w:hAnsi="Times New Roman"/>
          <w:bCs/>
          <w:color w:val="auto"/>
          <w:sz w:val="24"/>
          <w:szCs w:val="24"/>
          <w:lang w:val="fr-FR"/>
        </w:rPr>
      </w:pPr>
      <w:r w:rsidRPr="00080433">
        <w:rPr>
          <w:rFonts w:ascii="Times New Roman" w:hAnsi="Times New Roman"/>
          <w:bCs/>
          <w:color w:val="auto"/>
          <w:sz w:val="24"/>
          <w:szCs w:val="24"/>
          <w:lang w:val="fr"/>
        </w:rPr>
        <w:t xml:space="preserve">Date estimée de </w:t>
      </w:r>
      <w:r w:rsidR="00B118DB">
        <w:rPr>
          <w:rFonts w:ascii="Times New Roman" w:hAnsi="Times New Roman"/>
          <w:bCs/>
          <w:color w:val="auto"/>
          <w:sz w:val="24"/>
          <w:szCs w:val="24"/>
          <w:lang w:val="fr"/>
        </w:rPr>
        <w:t>D</w:t>
      </w:r>
      <w:r w:rsidR="003D197D">
        <w:rPr>
          <w:rFonts w:ascii="Times New Roman" w:hAnsi="Times New Roman"/>
          <w:bCs/>
          <w:color w:val="auto"/>
          <w:sz w:val="24"/>
          <w:szCs w:val="24"/>
          <w:lang w:val="fr"/>
        </w:rPr>
        <w:t>émarrage</w:t>
      </w:r>
      <w:r w:rsidRPr="00080433">
        <w:rPr>
          <w:rFonts w:ascii="Times New Roman" w:hAnsi="Times New Roman"/>
          <w:bCs/>
          <w:color w:val="auto"/>
          <w:sz w:val="24"/>
          <w:szCs w:val="24"/>
          <w:lang w:val="fr"/>
        </w:rPr>
        <w:t>, si elle est connue.</w:t>
      </w:r>
    </w:p>
    <w:p w14:paraId="397DB6A8" w14:textId="4C7F2AFE" w:rsidR="006D1286" w:rsidRPr="00080433" w:rsidRDefault="006D1286" w:rsidP="006D1286">
      <w:pPr>
        <w:numPr>
          <w:ilvl w:val="0"/>
          <w:numId w:val="17"/>
        </w:numPr>
        <w:jc w:val="both"/>
        <w:outlineLvl w:val="0"/>
        <w:rPr>
          <w:rFonts w:ascii="Times New Roman" w:hAnsi="Times New Roman"/>
          <w:bCs/>
          <w:color w:val="auto"/>
          <w:sz w:val="24"/>
          <w:szCs w:val="24"/>
          <w:lang w:val="fr-FR"/>
        </w:rPr>
      </w:pPr>
      <w:r w:rsidRPr="00080433">
        <w:rPr>
          <w:rFonts w:ascii="Times New Roman" w:hAnsi="Times New Roman"/>
          <w:bCs/>
          <w:color w:val="auto"/>
          <w:sz w:val="24"/>
          <w:szCs w:val="24"/>
          <w:lang w:val="fr"/>
        </w:rPr>
        <w:t>Coût estimé des Services (y compris tous les frais et</w:t>
      </w:r>
      <w:r w:rsidRPr="00080433">
        <w:rPr>
          <w:rFonts w:ascii="Times New Roman" w:hAnsi="Times New Roman"/>
          <w:lang w:val="fr"/>
        </w:rPr>
        <w:t xml:space="preserve"> </w:t>
      </w:r>
      <w:r w:rsidRPr="00080433">
        <w:rPr>
          <w:rFonts w:ascii="Times New Roman" w:hAnsi="Times New Roman"/>
          <w:bCs/>
          <w:color w:val="auto"/>
          <w:sz w:val="24"/>
          <w:szCs w:val="24"/>
          <w:lang w:val="fr"/>
        </w:rPr>
        <w:t>autres frais pertinents).</w:t>
      </w:r>
    </w:p>
    <w:p w14:paraId="26D52E8A" w14:textId="4FD05E17" w:rsidR="006D1286" w:rsidRPr="00080433" w:rsidRDefault="006D1286" w:rsidP="006D1286">
      <w:pPr>
        <w:numPr>
          <w:ilvl w:val="0"/>
          <w:numId w:val="17"/>
        </w:numPr>
        <w:jc w:val="both"/>
        <w:outlineLvl w:val="0"/>
        <w:rPr>
          <w:rFonts w:ascii="Times New Roman" w:hAnsi="Times New Roman"/>
          <w:bCs/>
          <w:color w:val="auto"/>
          <w:sz w:val="24"/>
          <w:szCs w:val="24"/>
        </w:rPr>
      </w:pPr>
      <w:r w:rsidRPr="00080433">
        <w:rPr>
          <w:rFonts w:ascii="Times New Roman" w:hAnsi="Times New Roman"/>
          <w:bCs/>
          <w:color w:val="auto"/>
          <w:sz w:val="24"/>
          <w:szCs w:val="24"/>
          <w:lang w:val="fr"/>
        </w:rPr>
        <w:t>Date d’</w:t>
      </w:r>
      <w:r w:rsidR="00B118DB">
        <w:rPr>
          <w:rFonts w:ascii="Times New Roman" w:hAnsi="Times New Roman"/>
          <w:bCs/>
          <w:color w:val="auto"/>
          <w:sz w:val="24"/>
          <w:szCs w:val="24"/>
          <w:lang w:val="fr"/>
        </w:rPr>
        <w:t>A</w:t>
      </w:r>
      <w:r w:rsidRPr="00080433">
        <w:rPr>
          <w:rFonts w:ascii="Times New Roman" w:hAnsi="Times New Roman"/>
          <w:bCs/>
          <w:color w:val="auto"/>
          <w:sz w:val="24"/>
          <w:szCs w:val="24"/>
          <w:lang w:val="fr"/>
        </w:rPr>
        <w:t>chèvement estimée.</w:t>
      </w:r>
    </w:p>
    <w:p w14:paraId="5B672000" w14:textId="77777777" w:rsidR="006D1286" w:rsidRPr="00080433" w:rsidRDefault="006D1286" w:rsidP="006D1286">
      <w:pPr>
        <w:jc w:val="both"/>
        <w:outlineLvl w:val="0"/>
        <w:rPr>
          <w:rFonts w:ascii="Times New Roman" w:hAnsi="Times New Roman"/>
          <w:b/>
          <w:caps/>
          <w:color w:val="auto"/>
          <w:sz w:val="24"/>
          <w:szCs w:val="24"/>
        </w:rPr>
      </w:pPr>
    </w:p>
    <w:p w14:paraId="1E437EDD" w14:textId="77777777" w:rsidR="006D1286" w:rsidRPr="00080433" w:rsidRDefault="006D1286" w:rsidP="006D1286">
      <w:pPr>
        <w:rPr>
          <w:rFonts w:ascii="Times New Roman" w:hAnsi="Times New Roman"/>
        </w:rPr>
      </w:pPr>
    </w:p>
    <w:p w14:paraId="37F4AC03" w14:textId="77777777" w:rsidR="006D1286" w:rsidRPr="00603B07" w:rsidRDefault="006D1286" w:rsidP="00C713A8">
      <w:pPr>
        <w:jc w:val="center"/>
        <w:rPr>
          <w:rFonts w:ascii="Times New Roman" w:hAnsi="Times New Roman"/>
          <w:b/>
          <w:color w:val="auto"/>
          <w:sz w:val="24"/>
          <w:szCs w:val="24"/>
        </w:rPr>
      </w:pPr>
    </w:p>
    <w:sectPr w:rsidR="006D1286" w:rsidRPr="00603B07" w:rsidSect="00DD4F2F">
      <w:footnotePr>
        <w:numRestart w:val="eachPage"/>
      </w:footnotePr>
      <w:pgSz w:w="11909" w:h="16834" w:code="9"/>
      <w:pgMar w:top="1078" w:right="1728" w:bottom="1526" w:left="1728" w:header="0" w:footer="720" w:gutter="0"/>
      <w:paperSrc w:first="15" w:other="15"/>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8E00C" w14:textId="77777777" w:rsidR="004D34DD" w:rsidRDefault="004D34DD">
      <w:r>
        <w:separator/>
      </w:r>
    </w:p>
  </w:endnote>
  <w:endnote w:type="continuationSeparator" w:id="0">
    <w:p w14:paraId="7C1BB188" w14:textId="77777777" w:rsidR="004D34DD" w:rsidRDefault="004D34DD">
      <w:r>
        <w:continuationSeparator/>
      </w:r>
    </w:p>
  </w:endnote>
  <w:endnote w:type="continuationNotice" w:id="1">
    <w:p w14:paraId="5E62D96A" w14:textId="77777777" w:rsidR="004D34DD" w:rsidRDefault="004D3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Yu Mincho">
    <w:altName w:val="游明朝"/>
    <w:charset w:val="80"/>
    <w:family w:val="roman"/>
    <w:pitch w:val="variable"/>
    <w:sig w:usb0="800002E7" w:usb1="2AC7FCFF"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3BE3" w14:textId="77777777" w:rsidR="004973E4" w:rsidRDefault="00497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105116"/>
      <w:docPartObj>
        <w:docPartGallery w:val="Page Numbers (Bottom of Page)"/>
        <w:docPartUnique/>
      </w:docPartObj>
    </w:sdtPr>
    <w:sdtEndPr/>
    <w:sdtContent>
      <w:sdt>
        <w:sdtPr>
          <w:id w:val="-1769616900"/>
          <w:docPartObj>
            <w:docPartGallery w:val="Page Numbers (Top of Page)"/>
            <w:docPartUnique/>
          </w:docPartObj>
        </w:sdtPr>
        <w:sdtEndPr/>
        <w:sdtContent>
          <w:p w14:paraId="3B024FBD" w14:textId="1C8D33D9" w:rsidR="009B0B2A" w:rsidRDefault="009B0B2A">
            <w:pPr>
              <w:pStyle w:val="Footer"/>
              <w:jc w:val="right"/>
            </w:pPr>
            <w:r w:rsidRPr="005A0AE6">
              <w:rPr>
                <w:sz w:val="20"/>
                <w:szCs w:val="16"/>
              </w:rPr>
              <w:t xml:space="preserve">Page </w:t>
            </w:r>
            <w:r w:rsidRPr="005A0AE6">
              <w:rPr>
                <w:b/>
                <w:bCs/>
                <w:sz w:val="20"/>
              </w:rPr>
              <w:fldChar w:fldCharType="begin"/>
            </w:r>
            <w:r w:rsidRPr="005A0AE6">
              <w:rPr>
                <w:b/>
                <w:bCs/>
                <w:sz w:val="20"/>
                <w:szCs w:val="16"/>
              </w:rPr>
              <w:instrText xml:space="preserve"> PAGE </w:instrText>
            </w:r>
            <w:r w:rsidRPr="005A0AE6">
              <w:rPr>
                <w:b/>
                <w:bCs/>
                <w:sz w:val="20"/>
              </w:rPr>
              <w:fldChar w:fldCharType="separate"/>
            </w:r>
            <w:r w:rsidRPr="005A0AE6">
              <w:rPr>
                <w:b/>
                <w:bCs/>
                <w:noProof/>
                <w:sz w:val="20"/>
                <w:szCs w:val="16"/>
              </w:rPr>
              <w:t>2</w:t>
            </w:r>
            <w:r w:rsidRPr="005A0AE6">
              <w:rPr>
                <w:b/>
                <w:bCs/>
                <w:sz w:val="20"/>
              </w:rPr>
              <w:fldChar w:fldCharType="end"/>
            </w:r>
            <w:r w:rsidRPr="005A0AE6">
              <w:rPr>
                <w:sz w:val="20"/>
                <w:szCs w:val="16"/>
              </w:rPr>
              <w:t xml:space="preserve"> </w:t>
            </w:r>
          </w:p>
        </w:sdtContent>
      </w:sdt>
    </w:sdtContent>
  </w:sdt>
  <w:p w14:paraId="16DD9953" w14:textId="3C3A1D92" w:rsidR="006C7A05" w:rsidRDefault="006C7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168C" w14:textId="77777777" w:rsidR="004973E4" w:rsidRDefault="00497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7AD90" w14:textId="77777777" w:rsidR="004D34DD" w:rsidRDefault="004D34DD">
      <w:r>
        <w:separator/>
      </w:r>
    </w:p>
  </w:footnote>
  <w:footnote w:type="continuationSeparator" w:id="0">
    <w:p w14:paraId="4936CE0B" w14:textId="77777777" w:rsidR="004D34DD" w:rsidRDefault="004D34DD">
      <w:r>
        <w:continuationSeparator/>
      </w:r>
    </w:p>
  </w:footnote>
  <w:footnote w:type="continuationNotice" w:id="1">
    <w:p w14:paraId="390A1431" w14:textId="77777777" w:rsidR="004D34DD" w:rsidRDefault="004D34DD"/>
  </w:footnote>
  <w:footnote w:id="2">
    <w:p w14:paraId="0CBD3AB6" w14:textId="7FD27EAB" w:rsidR="00540C11" w:rsidRPr="00540C11" w:rsidRDefault="00540C11">
      <w:pPr>
        <w:pStyle w:val="FootnoteText"/>
        <w:rPr>
          <w:rFonts w:ascii="Times New Roman" w:hAnsi="Times New Roman"/>
          <w:color w:val="000000" w:themeColor="text1"/>
          <w:lang w:val="fr-FR"/>
        </w:rPr>
      </w:pPr>
      <w:r>
        <w:rPr>
          <w:rStyle w:val="FootnoteReference"/>
        </w:rPr>
        <w:footnoteRef/>
      </w:r>
      <w:r w:rsidRPr="00540C11">
        <w:rPr>
          <w:lang w:val="fr-FR"/>
        </w:rPr>
        <w:t xml:space="preserve"> </w:t>
      </w:r>
      <w:r w:rsidRPr="00540C11">
        <w:rPr>
          <w:rFonts w:ascii="Times New Roman" w:hAnsi="Times New Roman"/>
          <w:color w:val="000000" w:themeColor="text1"/>
          <w:sz w:val="18"/>
          <w:szCs w:val="18"/>
          <w:lang w:val="fr-FR"/>
        </w:rPr>
        <w:t xml:space="preserve">Les Références à la “ Banque mondiale ” ou à la “ Banque ” dans cet </w:t>
      </w:r>
      <w:r>
        <w:rPr>
          <w:rFonts w:ascii="Times New Roman" w:hAnsi="Times New Roman"/>
          <w:color w:val="000000" w:themeColor="text1"/>
          <w:sz w:val="18"/>
          <w:szCs w:val="18"/>
          <w:lang w:val="fr-FR"/>
        </w:rPr>
        <w:t xml:space="preserve">Accord </w:t>
      </w:r>
      <w:r w:rsidRPr="00540C11">
        <w:rPr>
          <w:rFonts w:ascii="Times New Roman" w:hAnsi="Times New Roman"/>
          <w:color w:val="000000" w:themeColor="text1"/>
          <w:sz w:val="18"/>
          <w:szCs w:val="18"/>
          <w:lang w:val="fr-FR"/>
        </w:rPr>
        <w:t xml:space="preserve">incluent à la fois la Banque </w:t>
      </w:r>
      <w:r>
        <w:rPr>
          <w:rFonts w:ascii="Times New Roman" w:hAnsi="Times New Roman"/>
          <w:color w:val="000000" w:themeColor="text1"/>
          <w:sz w:val="18"/>
          <w:szCs w:val="18"/>
          <w:lang w:val="fr-FR"/>
        </w:rPr>
        <w:t>I</w:t>
      </w:r>
      <w:r w:rsidRPr="00540C11">
        <w:rPr>
          <w:rFonts w:ascii="Times New Roman" w:hAnsi="Times New Roman"/>
          <w:color w:val="000000" w:themeColor="text1"/>
          <w:sz w:val="18"/>
          <w:szCs w:val="18"/>
          <w:lang w:val="fr-FR"/>
        </w:rPr>
        <w:t>nternational pour la Reconstruction et le Développement (BIRD) et l’Association Internationale pour le Développement (AID).</w:t>
      </w:r>
    </w:p>
  </w:footnote>
  <w:footnote w:id="3">
    <w:p w14:paraId="60C957D3" w14:textId="78532FDF" w:rsidR="00771B46" w:rsidRPr="00034557" w:rsidRDefault="00771B46">
      <w:pPr>
        <w:pStyle w:val="FootnoteText"/>
        <w:rPr>
          <w:lang w:val="fr-FR"/>
        </w:rPr>
      </w:pPr>
      <w:r>
        <w:rPr>
          <w:rStyle w:val="FootnoteReference"/>
        </w:rPr>
        <w:footnoteRef/>
      </w:r>
      <w:r w:rsidRPr="00034557">
        <w:rPr>
          <w:lang w:val="fr-FR"/>
        </w:rPr>
        <w:t xml:space="preserve"> </w:t>
      </w:r>
      <w:r w:rsidRPr="00540C11">
        <w:rPr>
          <w:rFonts w:ascii="Times New Roman" w:hAnsi="Times New Roman"/>
          <w:color w:val="auto"/>
          <w:sz w:val="18"/>
          <w:szCs w:val="18"/>
          <w:lang w:val="fr-FR"/>
        </w:rPr>
        <w:t>African Vaccine Acquisition Trust</w:t>
      </w:r>
    </w:p>
  </w:footnote>
  <w:footnote w:id="4">
    <w:p w14:paraId="0D1CC882" w14:textId="77777777" w:rsidR="009E2E72" w:rsidRPr="00540C11" w:rsidRDefault="00540C11" w:rsidP="009E2E72">
      <w:pPr>
        <w:pStyle w:val="FootnoteText"/>
        <w:rPr>
          <w:rFonts w:ascii="Times New Roman" w:hAnsi="Times New Roman"/>
          <w:color w:val="000000" w:themeColor="text1"/>
          <w:lang w:val="fr-FR"/>
        </w:rPr>
      </w:pPr>
      <w:r>
        <w:rPr>
          <w:rStyle w:val="FootnoteReference"/>
        </w:rPr>
        <w:footnoteRef/>
      </w:r>
      <w:r w:rsidRPr="00540C11">
        <w:rPr>
          <w:lang w:val="fr-FR"/>
        </w:rPr>
        <w:t xml:space="preserve"> </w:t>
      </w:r>
      <w:r w:rsidR="009E2E72" w:rsidRPr="00540C11">
        <w:rPr>
          <w:rFonts w:ascii="Times New Roman" w:hAnsi="Times New Roman"/>
          <w:color w:val="000000" w:themeColor="text1"/>
          <w:sz w:val="18"/>
          <w:szCs w:val="18"/>
          <w:lang w:val="fr-FR"/>
        </w:rPr>
        <w:t xml:space="preserve">Les Références à la “ Banque mondiale ” ou à la “ Banque ” dans cet </w:t>
      </w:r>
      <w:r w:rsidR="009E2E72">
        <w:rPr>
          <w:rFonts w:ascii="Times New Roman" w:hAnsi="Times New Roman"/>
          <w:color w:val="000000" w:themeColor="text1"/>
          <w:sz w:val="18"/>
          <w:szCs w:val="18"/>
          <w:lang w:val="fr-FR"/>
        </w:rPr>
        <w:t xml:space="preserve">Accord </w:t>
      </w:r>
      <w:r w:rsidR="009E2E72" w:rsidRPr="00540C11">
        <w:rPr>
          <w:rFonts w:ascii="Times New Roman" w:hAnsi="Times New Roman"/>
          <w:color w:val="000000" w:themeColor="text1"/>
          <w:sz w:val="18"/>
          <w:szCs w:val="18"/>
          <w:lang w:val="fr-FR"/>
        </w:rPr>
        <w:t xml:space="preserve">incluent à la fois la Banque </w:t>
      </w:r>
      <w:r w:rsidR="009E2E72">
        <w:rPr>
          <w:rFonts w:ascii="Times New Roman" w:hAnsi="Times New Roman"/>
          <w:color w:val="000000" w:themeColor="text1"/>
          <w:sz w:val="18"/>
          <w:szCs w:val="18"/>
          <w:lang w:val="fr-FR"/>
        </w:rPr>
        <w:t>I</w:t>
      </w:r>
      <w:r w:rsidR="009E2E72" w:rsidRPr="00540C11">
        <w:rPr>
          <w:rFonts w:ascii="Times New Roman" w:hAnsi="Times New Roman"/>
          <w:color w:val="000000" w:themeColor="text1"/>
          <w:sz w:val="18"/>
          <w:szCs w:val="18"/>
          <w:lang w:val="fr-FR"/>
        </w:rPr>
        <w:t>nternational pour la Reconstruction et le Développement (BIRD) et l’Association Internationale pour le Développement (AID).</w:t>
      </w:r>
    </w:p>
    <w:p w14:paraId="48077704" w14:textId="2444DB93" w:rsidR="00540C11" w:rsidRPr="00540C11" w:rsidRDefault="00540C11">
      <w:pPr>
        <w:pStyle w:val="FootnoteText"/>
        <w:rPr>
          <w:lang w:val="fr-FR"/>
        </w:rPr>
      </w:pPr>
    </w:p>
  </w:footnote>
  <w:footnote w:id="5">
    <w:p w14:paraId="31CB015A" w14:textId="3D158EF5" w:rsidR="009608BF" w:rsidRPr="009E2E72" w:rsidRDefault="009608BF" w:rsidP="00FC4B73">
      <w:pPr>
        <w:pStyle w:val="FootnoteText"/>
        <w:jc w:val="both"/>
        <w:rPr>
          <w:rFonts w:ascii="Times New Roman" w:hAnsi="Times New Roman"/>
          <w:color w:val="auto"/>
          <w:sz w:val="18"/>
          <w:szCs w:val="18"/>
          <w:lang w:val="fr-FR"/>
        </w:rPr>
      </w:pPr>
      <w:r w:rsidRPr="00FC4B73">
        <w:rPr>
          <w:rFonts w:ascii="Times New Roman" w:hAnsi="Times New Roman"/>
          <w:color w:val="auto"/>
          <w:sz w:val="22"/>
          <w:szCs w:val="24"/>
        </w:rPr>
        <w:footnoteRef/>
      </w:r>
      <w:r w:rsidRPr="00FC4B73">
        <w:rPr>
          <w:rFonts w:ascii="Times New Roman" w:hAnsi="Times New Roman"/>
          <w:color w:val="auto"/>
          <w:sz w:val="22"/>
          <w:szCs w:val="24"/>
          <w:lang w:val="fr-FR"/>
        </w:rPr>
        <w:t xml:space="preserve"> </w:t>
      </w:r>
      <w:r w:rsidRPr="009E2E72">
        <w:rPr>
          <w:rFonts w:ascii="Times New Roman" w:hAnsi="Times New Roman"/>
          <w:color w:val="auto"/>
          <w:sz w:val="18"/>
          <w:szCs w:val="18"/>
          <w:lang w:val="fr-FR"/>
        </w:rPr>
        <w:t xml:space="preserve">Remarques à l’intention de </w:t>
      </w:r>
      <w:r w:rsidR="00FC4B73" w:rsidRPr="009E2E72">
        <w:rPr>
          <w:rFonts w:ascii="Times New Roman" w:hAnsi="Times New Roman"/>
          <w:color w:val="auto"/>
          <w:sz w:val="18"/>
          <w:szCs w:val="18"/>
          <w:lang w:val="fr-FR"/>
        </w:rPr>
        <w:t>l</w:t>
      </w:r>
      <w:r w:rsidRPr="009E2E72">
        <w:rPr>
          <w:rFonts w:ascii="Times New Roman" w:hAnsi="Times New Roman"/>
          <w:color w:val="auto"/>
          <w:sz w:val="18"/>
          <w:szCs w:val="18"/>
          <w:lang w:val="fr-FR"/>
        </w:rPr>
        <w:t xml:space="preserve">’UNICEF et </w:t>
      </w:r>
      <w:r w:rsidR="00FC4B73" w:rsidRPr="009E2E72">
        <w:rPr>
          <w:rFonts w:ascii="Times New Roman" w:hAnsi="Times New Roman"/>
          <w:color w:val="auto"/>
          <w:sz w:val="18"/>
          <w:szCs w:val="18"/>
          <w:lang w:val="fr-FR"/>
        </w:rPr>
        <w:t>des</w:t>
      </w:r>
      <w:r w:rsidRPr="009E2E72">
        <w:rPr>
          <w:rFonts w:ascii="Times New Roman" w:hAnsi="Times New Roman"/>
          <w:color w:val="auto"/>
          <w:sz w:val="18"/>
          <w:szCs w:val="18"/>
          <w:lang w:val="fr-FR"/>
        </w:rPr>
        <w:t xml:space="preserve"> gouvernements utilisateurs :  Sélectionnez l’option appropriée entre E(1) et (2)</w:t>
      </w:r>
      <w:r w:rsidR="00FC4B73" w:rsidRPr="009E2E72">
        <w:rPr>
          <w:rFonts w:ascii="Times New Roman" w:hAnsi="Times New Roman"/>
          <w:color w:val="auto"/>
          <w:sz w:val="18"/>
          <w:szCs w:val="18"/>
          <w:lang w:val="fr-FR"/>
        </w:rPr>
        <w:t xml:space="preserve"> </w:t>
      </w:r>
      <w:r w:rsidRPr="009E2E72">
        <w:rPr>
          <w:rFonts w:ascii="Times New Roman" w:hAnsi="Times New Roman"/>
          <w:color w:val="auto"/>
          <w:sz w:val="18"/>
          <w:szCs w:val="18"/>
          <w:lang w:val="fr-FR"/>
        </w:rPr>
        <w:t xml:space="preserve">qui s’applique au contrat et supprimer l’autre </w:t>
      </w:r>
    </w:p>
  </w:footnote>
  <w:footnote w:id="6">
    <w:p w14:paraId="1AD5A536" w14:textId="60CCEC33" w:rsidR="00FC4B73" w:rsidRPr="009E2E72" w:rsidRDefault="00FC4B73">
      <w:pPr>
        <w:pStyle w:val="FootnoteText"/>
        <w:rPr>
          <w:sz w:val="18"/>
          <w:szCs w:val="18"/>
        </w:rPr>
      </w:pPr>
      <w:r w:rsidRPr="009E2E72">
        <w:rPr>
          <w:rStyle w:val="FootnoteReference"/>
          <w:sz w:val="18"/>
          <w:szCs w:val="18"/>
        </w:rPr>
        <w:footnoteRef/>
      </w:r>
      <w:r w:rsidRPr="009E2E72">
        <w:rPr>
          <w:sz w:val="18"/>
          <w:szCs w:val="18"/>
        </w:rPr>
        <w:t xml:space="preserve"> </w:t>
      </w:r>
      <w:r w:rsidRPr="009E2E72">
        <w:rPr>
          <w:rFonts w:ascii="Times New Roman" w:hAnsi="Times New Roman"/>
          <w:color w:val="auto"/>
          <w:sz w:val="18"/>
          <w:szCs w:val="18"/>
        </w:rPr>
        <w:t>Advance Procurement Facility</w:t>
      </w:r>
    </w:p>
  </w:footnote>
  <w:footnote w:id="7">
    <w:p w14:paraId="07670EA3" w14:textId="5212133C" w:rsidR="00FC4B73" w:rsidRPr="009E2E72" w:rsidRDefault="00FC4B73">
      <w:pPr>
        <w:pStyle w:val="FootnoteText"/>
        <w:rPr>
          <w:sz w:val="18"/>
          <w:szCs w:val="18"/>
        </w:rPr>
      </w:pPr>
      <w:r w:rsidRPr="009E2E72">
        <w:rPr>
          <w:rStyle w:val="FootnoteReference"/>
          <w:sz w:val="18"/>
          <w:szCs w:val="18"/>
        </w:rPr>
        <w:footnoteRef/>
      </w:r>
      <w:r w:rsidRPr="009E2E72">
        <w:rPr>
          <w:sz w:val="18"/>
          <w:szCs w:val="18"/>
        </w:rPr>
        <w:t xml:space="preserve"> </w:t>
      </w:r>
      <w:r w:rsidRPr="009E2E72">
        <w:rPr>
          <w:rFonts w:ascii="Times New Roman" w:hAnsi="Times New Roman"/>
          <w:color w:val="auto"/>
          <w:sz w:val="18"/>
          <w:szCs w:val="18"/>
        </w:rPr>
        <w:t>African Vaccine Acquisition Trust</w:t>
      </w:r>
    </w:p>
  </w:footnote>
  <w:footnote w:id="8">
    <w:p w14:paraId="2C17742C" w14:textId="1A8937BB" w:rsidR="00890B9E" w:rsidRPr="00890B9E" w:rsidRDefault="00890B9E">
      <w:pPr>
        <w:pStyle w:val="FootnoteText"/>
        <w:rPr>
          <w:lang w:val="fr-FR"/>
        </w:rPr>
      </w:pPr>
      <w:r w:rsidRPr="009E2E72">
        <w:rPr>
          <w:rStyle w:val="FootnoteReference"/>
          <w:sz w:val="18"/>
          <w:szCs w:val="18"/>
        </w:rPr>
        <w:footnoteRef/>
      </w:r>
      <w:r w:rsidRPr="009E2E72">
        <w:rPr>
          <w:sz w:val="18"/>
          <w:szCs w:val="18"/>
          <w:lang w:val="fr-FR"/>
        </w:rPr>
        <w:t xml:space="preserve"> </w:t>
      </w:r>
      <w:r w:rsidRPr="009E2E72">
        <w:rPr>
          <w:rFonts w:ascii="Times New Roman" w:hAnsi="Times New Roman"/>
          <w:color w:val="auto"/>
          <w:sz w:val="18"/>
          <w:szCs w:val="18"/>
          <w:lang w:val="fr-FR"/>
        </w:rPr>
        <w:t>African Medical Supplies Platform</w:t>
      </w:r>
    </w:p>
  </w:footnote>
  <w:footnote w:id="9">
    <w:p w14:paraId="06E01EC7" w14:textId="77777777" w:rsidR="0063570E" w:rsidRPr="0063570E" w:rsidRDefault="0063570E" w:rsidP="0063570E">
      <w:pPr>
        <w:pStyle w:val="FootnoteText"/>
        <w:jc w:val="both"/>
        <w:rPr>
          <w:i/>
          <w:lang w:val="fr-FR"/>
        </w:rPr>
      </w:pPr>
      <w:r w:rsidRPr="00CA4EA0">
        <w:rPr>
          <w:rStyle w:val="FootnoteReference"/>
          <w:i/>
          <w:lang w:bidi="fr-FR"/>
        </w:rPr>
        <w:footnoteRef/>
      </w:r>
      <w:r w:rsidRPr="0063570E">
        <w:rPr>
          <w:rFonts w:ascii="Times New Roman" w:hAnsi="Times New Roman"/>
          <w:color w:val="auto"/>
          <w:lang w:val="fr-FR"/>
        </w:rPr>
        <w:t>[Note aux Usagers de l’UNICEF : La « date d’expiration de la subvention » interne à l’UNICEF est fixée à 6 mois avant la Date d’achèvement, afin que l’UNICEF dispose de suffisamment de temps pour réaliser la clôture financière.]</w:t>
      </w:r>
    </w:p>
  </w:footnote>
  <w:footnote w:id="10">
    <w:p w14:paraId="3F8063E3" w14:textId="3EFE2162" w:rsidR="00890B9E" w:rsidRPr="0042484F" w:rsidRDefault="00890B9E" w:rsidP="0063570E">
      <w:pPr>
        <w:pStyle w:val="FootnoteText"/>
        <w:jc w:val="both"/>
        <w:rPr>
          <w:rFonts w:ascii="Times New Roman" w:hAnsi="Times New Roman"/>
          <w:lang w:val="fr-FR"/>
        </w:rPr>
      </w:pPr>
      <w:r w:rsidRPr="00D35927">
        <w:rPr>
          <w:rStyle w:val="FootnoteReference"/>
          <w:color w:val="auto"/>
          <w:lang w:val="fr"/>
        </w:rPr>
        <w:footnoteRef/>
      </w:r>
      <w:r w:rsidRPr="00D35927">
        <w:rPr>
          <w:color w:val="auto"/>
          <w:lang w:val="fr"/>
        </w:rPr>
        <w:t xml:space="preserve"> </w:t>
      </w:r>
      <w:r w:rsidRPr="00EC54EB">
        <w:rPr>
          <w:rFonts w:ascii="Times New Roman" w:hAnsi="Times New Roman"/>
          <w:color w:val="auto"/>
          <w:lang w:val="fr-FR"/>
        </w:rPr>
        <w:t>Remarques à l’intention de</w:t>
      </w:r>
      <w:r w:rsidR="00EC54EB">
        <w:rPr>
          <w:rFonts w:ascii="Times New Roman" w:hAnsi="Times New Roman"/>
          <w:color w:val="auto"/>
          <w:lang w:val="fr-FR"/>
        </w:rPr>
        <w:t xml:space="preserve"> l’</w:t>
      </w:r>
      <w:r w:rsidRPr="00EC54EB">
        <w:rPr>
          <w:rFonts w:ascii="Times New Roman" w:hAnsi="Times New Roman"/>
          <w:color w:val="auto"/>
          <w:lang w:val="fr-FR"/>
        </w:rPr>
        <w:t xml:space="preserve">UNICEF et </w:t>
      </w:r>
      <w:r w:rsidR="00EC54EB">
        <w:rPr>
          <w:rFonts w:ascii="Times New Roman" w:hAnsi="Times New Roman"/>
          <w:color w:val="auto"/>
          <w:lang w:val="fr-FR"/>
        </w:rPr>
        <w:t>d</w:t>
      </w:r>
      <w:r w:rsidRPr="00EC54EB">
        <w:rPr>
          <w:rFonts w:ascii="Times New Roman" w:hAnsi="Times New Roman"/>
          <w:color w:val="auto"/>
          <w:lang w:val="fr-FR"/>
        </w:rPr>
        <w:t xml:space="preserve">es </w:t>
      </w:r>
      <w:r w:rsidR="00EC54EB">
        <w:rPr>
          <w:rFonts w:ascii="Times New Roman" w:hAnsi="Times New Roman"/>
          <w:color w:val="auto"/>
          <w:lang w:val="fr-FR"/>
        </w:rPr>
        <w:t>G</w:t>
      </w:r>
      <w:r w:rsidRPr="00EC54EB">
        <w:rPr>
          <w:rFonts w:ascii="Times New Roman" w:hAnsi="Times New Roman"/>
          <w:color w:val="auto"/>
          <w:lang w:val="fr-FR"/>
        </w:rPr>
        <w:t xml:space="preserve">ouvernements utilisateurs :  La </w:t>
      </w:r>
      <w:r w:rsidR="00EC54EB">
        <w:rPr>
          <w:rFonts w:ascii="Times New Roman" w:hAnsi="Times New Roman"/>
          <w:color w:val="auto"/>
          <w:lang w:val="fr-FR"/>
        </w:rPr>
        <w:t>D</w:t>
      </w:r>
      <w:r w:rsidRPr="00EC54EB">
        <w:rPr>
          <w:rFonts w:ascii="Times New Roman" w:hAnsi="Times New Roman"/>
          <w:color w:val="auto"/>
          <w:lang w:val="fr-FR"/>
        </w:rPr>
        <w:t>ate d’</w:t>
      </w:r>
      <w:r w:rsidR="00EC54EB">
        <w:rPr>
          <w:rFonts w:ascii="Times New Roman" w:hAnsi="Times New Roman"/>
          <w:color w:val="auto"/>
          <w:lang w:val="fr-FR"/>
        </w:rPr>
        <w:t>A</w:t>
      </w:r>
      <w:r w:rsidRPr="00EC54EB">
        <w:rPr>
          <w:rFonts w:ascii="Times New Roman" w:hAnsi="Times New Roman"/>
          <w:color w:val="auto"/>
          <w:lang w:val="fr-FR"/>
        </w:rPr>
        <w:t>chèvement</w:t>
      </w:r>
      <w:r w:rsidR="00EC54EB">
        <w:rPr>
          <w:rFonts w:ascii="Times New Roman" w:hAnsi="Times New Roman"/>
          <w:color w:val="auto"/>
          <w:lang w:val="fr-FR"/>
        </w:rPr>
        <w:t xml:space="preserve"> : </w:t>
      </w:r>
      <w:r w:rsidRPr="00EC54EB">
        <w:rPr>
          <w:rFonts w:ascii="Times New Roman" w:hAnsi="Times New Roman"/>
          <w:color w:val="auto"/>
          <w:lang w:val="fr-FR"/>
        </w:rPr>
        <w:t>(i) accordera à l’UNICEF au moins 3 mois à compter de la date prévue d’achèvement de la livraison des fournitures et de tout service connexe (achèvement opérationnel) pour achever l’établissement des rapports financiers</w:t>
      </w:r>
      <w:r w:rsidR="0063570E">
        <w:rPr>
          <w:rFonts w:ascii="Times New Roman" w:hAnsi="Times New Roman"/>
          <w:color w:val="auto"/>
          <w:lang w:val="fr-FR"/>
        </w:rPr>
        <w:t xml:space="preserve"> </w:t>
      </w:r>
      <w:r w:rsidRPr="00EC54EB">
        <w:rPr>
          <w:rFonts w:ascii="Times New Roman" w:hAnsi="Times New Roman"/>
          <w:color w:val="auto"/>
          <w:lang w:val="fr-FR"/>
        </w:rPr>
        <w:t xml:space="preserve">; </w:t>
      </w:r>
      <w:r w:rsidR="00EC54EB">
        <w:rPr>
          <w:rFonts w:ascii="Times New Roman" w:hAnsi="Times New Roman"/>
          <w:color w:val="auto"/>
          <w:lang w:val="fr-FR"/>
        </w:rPr>
        <w:t>et (</w:t>
      </w:r>
      <w:r w:rsidRPr="00EC54EB">
        <w:rPr>
          <w:rFonts w:ascii="Times New Roman" w:hAnsi="Times New Roman"/>
          <w:color w:val="auto"/>
          <w:lang w:val="fr-FR"/>
        </w:rPr>
        <w:t xml:space="preserve">ii) </w:t>
      </w:r>
      <w:r w:rsidRPr="00EC54EB" w:rsidDel="00F50E27">
        <w:rPr>
          <w:rFonts w:ascii="Times New Roman" w:hAnsi="Times New Roman"/>
          <w:color w:val="auto"/>
          <w:lang w:val="fr-FR"/>
        </w:rPr>
        <w:t>ne peut pas dépasser le</w:t>
      </w:r>
      <w:r w:rsidRPr="00EC54EB">
        <w:rPr>
          <w:rFonts w:ascii="Times New Roman" w:hAnsi="Times New Roman"/>
          <w:color w:val="auto"/>
          <w:lang w:val="fr-FR"/>
        </w:rPr>
        <w:t xml:space="preserve"> </w:t>
      </w:r>
      <w:r w:rsidR="00EC54EB">
        <w:rPr>
          <w:rFonts w:ascii="Times New Roman" w:hAnsi="Times New Roman"/>
          <w:color w:val="auto"/>
          <w:lang w:val="fr-FR"/>
        </w:rPr>
        <w:t>D</w:t>
      </w:r>
      <w:r w:rsidRPr="00EC54EB">
        <w:rPr>
          <w:rFonts w:ascii="Times New Roman" w:hAnsi="Times New Roman"/>
          <w:color w:val="auto"/>
          <w:lang w:val="fr-FR"/>
        </w:rPr>
        <w:t xml:space="preserve">ate de </w:t>
      </w:r>
      <w:r w:rsidR="00EC54EB">
        <w:rPr>
          <w:rFonts w:ascii="Times New Roman" w:hAnsi="Times New Roman"/>
          <w:color w:val="auto"/>
          <w:lang w:val="fr-FR"/>
        </w:rPr>
        <w:t>C</w:t>
      </w:r>
      <w:r w:rsidRPr="00EC54EB">
        <w:rPr>
          <w:rFonts w:ascii="Times New Roman" w:hAnsi="Times New Roman"/>
          <w:color w:val="auto"/>
          <w:lang w:val="fr-FR"/>
        </w:rPr>
        <w:t xml:space="preserve">lôture du </w:t>
      </w:r>
      <w:r w:rsidR="00EC54EB">
        <w:rPr>
          <w:rFonts w:ascii="Times New Roman" w:hAnsi="Times New Roman"/>
          <w:color w:val="auto"/>
          <w:lang w:val="fr-FR"/>
        </w:rPr>
        <w:t>P</w:t>
      </w:r>
      <w:r w:rsidRPr="00EC54EB">
        <w:rPr>
          <w:rFonts w:ascii="Times New Roman" w:hAnsi="Times New Roman"/>
          <w:color w:val="auto"/>
          <w:lang w:val="fr-FR"/>
        </w:rPr>
        <w:t>rojet.</w:t>
      </w:r>
    </w:p>
  </w:footnote>
  <w:footnote w:id="11">
    <w:p w14:paraId="1E66961D" w14:textId="40EEF8FE" w:rsidR="006D1286" w:rsidRPr="00080433" w:rsidRDefault="006D1286" w:rsidP="003D197D">
      <w:pPr>
        <w:pStyle w:val="FootnoteText"/>
        <w:jc w:val="both"/>
        <w:rPr>
          <w:rFonts w:ascii="Times New Roman" w:hAnsi="Times New Roman"/>
          <w:color w:val="auto"/>
          <w:sz w:val="16"/>
          <w:szCs w:val="16"/>
          <w:lang w:val="fr-FR"/>
        </w:rPr>
      </w:pPr>
      <w:r>
        <w:rPr>
          <w:rStyle w:val="FootnoteReference"/>
          <w:lang w:val="fr"/>
        </w:rPr>
        <w:t>*</w:t>
      </w:r>
      <w:r>
        <w:rPr>
          <w:lang w:val="fr"/>
        </w:rPr>
        <w:t xml:space="preserve"> </w:t>
      </w:r>
      <w:r w:rsidRPr="003D197D">
        <w:rPr>
          <w:rFonts w:ascii="Times New Roman" w:hAnsi="Times New Roman"/>
          <w:color w:val="auto"/>
          <w:sz w:val="16"/>
          <w:szCs w:val="16"/>
          <w:lang w:val="fr"/>
        </w:rPr>
        <w:t xml:space="preserve">Les engagements représentent </w:t>
      </w:r>
      <w:r w:rsidR="003D197D">
        <w:rPr>
          <w:rFonts w:ascii="Times New Roman" w:hAnsi="Times New Roman"/>
          <w:color w:val="auto"/>
          <w:sz w:val="16"/>
          <w:szCs w:val="16"/>
          <w:lang w:val="fr"/>
        </w:rPr>
        <w:t>l</w:t>
      </w:r>
      <w:r w:rsidRPr="003D197D">
        <w:rPr>
          <w:rFonts w:ascii="Times New Roman" w:hAnsi="Times New Roman"/>
          <w:color w:val="auto"/>
          <w:sz w:val="16"/>
          <w:szCs w:val="16"/>
          <w:lang w:val="fr"/>
        </w:rPr>
        <w:t xml:space="preserve">es montants estimés qui sont susceptibles d’être modifiés sous forme de </w:t>
      </w:r>
      <w:r w:rsidR="003D197D">
        <w:rPr>
          <w:rFonts w:ascii="Times New Roman" w:hAnsi="Times New Roman"/>
          <w:color w:val="auto"/>
          <w:sz w:val="16"/>
          <w:szCs w:val="16"/>
          <w:lang w:val="fr"/>
        </w:rPr>
        <w:t>Bons d’Achat</w:t>
      </w:r>
      <w:r w:rsidRPr="003D197D">
        <w:rPr>
          <w:rFonts w:ascii="Times New Roman" w:hAnsi="Times New Roman"/>
          <w:color w:val="auto"/>
          <w:sz w:val="16"/>
          <w:szCs w:val="16"/>
          <w:lang w:val="fr"/>
        </w:rPr>
        <w:t xml:space="preserve"> supplémentaire. Les dépenses réelles finales peuvent également varier en raison des fluctuations des taux de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3DC8" w14:textId="77777777" w:rsidR="004973E4" w:rsidRDefault="00497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3119" w14:textId="77777777" w:rsidR="004973E4" w:rsidRDefault="00497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C8AA" w14:textId="77777777" w:rsidR="004973E4" w:rsidRDefault="00497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208A"/>
    <w:multiLevelType w:val="hybridMultilevel"/>
    <w:tmpl w:val="C1BA7196"/>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D2F82"/>
    <w:multiLevelType w:val="hybridMultilevel"/>
    <w:tmpl w:val="785283B6"/>
    <w:lvl w:ilvl="0" w:tplc="0764E45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33D10"/>
    <w:multiLevelType w:val="singleLevel"/>
    <w:tmpl w:val="A154A182"/>
    <w:lvl w:ilvl="0">
      <w:start w:val="1"/>
      <w:numFmt w:val="decimal"/>
      <w:lvlText w:val="%1."/>
      <w:lvlJc w:val="left"/>
      <w:pPr>
        <w:tabs>
          <w:tab w:val="num" w:pos="720"/>
        </w:tabs>
        <w:ind w:left="720" w:hanging="720"/>
      </w:pPr>
      <w:rPr>
        <w:rFonts w:hint="default"/>
      </w:rPr>
    </w:lvl>
  </w:abstractNum>
  <w:abstractNum w:abstractNumId="3" w15:restartNumberingAfterBreak="0">
    <w:nsid w:val="094A0F17"/>
    <w:multiLevelType w:val="hybridMultilevel"/>
    <w:tmpl w:val="18B42296"/>
    <w:lvl w:ilvl="0" w:tplc="9A400AD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84692"/>
    <w:multiLevelType w:val="hybridMultilevel"/>
    <w:tmpl w:val="81E848C8"/>
    <w:lvl w:ilvl="0" w:tplc="B3EAA4D8">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BAC49BE4">
      <w:start w:val="1"/>
      <w:numFmt w:val="upperLetter"/>
      <w:lvlText w:val="%7."/>
      <w:lvlJc w:val="left"/>
      <w:pPr>
        <w:tabs>
          <w:tab w:val="num" w:pos="5040"/>
        </w:tabs>
        <w:ind w:left="5040" w:hanging="360"/>
      </w:pPr>
      <w:rPr>
        <w:rFonts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3015FF"/>
    <w:multiLevelType w:val="hybridMultilevel"/>
    <w:tmpl w:val="3FD64740"/>
    <w:lvl w:ilvl="0" w:tplc="549C7B9E">
      <w:start w:val="1"/>
      <w:numFmt w:val="lowerLetter"/>
      <w:lvlText w:val="%1."/>
      <w:lvlJc w:val="left"/>
      <w:pPr>
        <w:tabs>
          <w:tab w:val="num" w:pos="1055"/>
        </w:tabs>
        <w:ind w:left="1055" w:hanging="360"/>
      </w:pPr>
      <w:rPr>
        <w:rFonts w:hint="default"/>
      </w:rPr>
    </w:lvl>
    <w:lvl w:ilvl="1" w:tplc="757EFAC4">
      <w:start w:val="1"/>
      <w:numFmt w:val="upperRoman"/>
      <w:lvlText w:val="%2."/>
      <w:lvlJc w:val="left"/>
      <w:pPr>
        <w:tabs>
          <w:tab w:val="num" w:pos="2135"/>
        </w:tabs>
        <w:ind w:left="2135" w:hanging="720"/>
      </w:pPr>
      <w:rPr>
        <w:rFonts w:hint="default"/>
      </w:rPr>
    </w:lvl>
    <w:lvl w:ilvl="2" w:tplc="C1BA8624">
      <w:start w:val="2"/>
      <w:numFmt w:val="decimal"/>
      <w:lvlText w:val="%3."/>
      <w:lvlJc w:val="left"/>
      <w:pPr>
        <w:tabs>
          <w:tab w:val="num" w:pos="2675"/>
        </w:tabs>
        <w:ind w:left="2675" w:hanging="360"/>
      </w:pPr>
      <w:rPr>
        <w:rFonts w:hint="default"/>
      </w:rPr>
    </w:lvl>
    <w:lvl w:ilvl="3" w:tplc="0409000F">
      <w:start w:val="1"/>
      <w:numFmt w:val="decimal"/>
      <w:lvlText w:val="%4."/>
      <w:lvlJc w:val="left"/>
      <w:pPr>
        <w:tabs>
          <w:tab w:val="num" w:pos="3215"/>
        </w:tabs>
        <w:ind w:left="3215" w:hanging="360"/>
      </w:pPr>
    </w:lvl>
    <w:lvl w:ilvl="4" w:tplc="04090019">
      <w:start w:val="1"/>
      <w:numFmt w:val="lowerLetter"/>
      <w:lvlText w:val="%5."/>
      <w:lvlJc w:val="left"/>
      <w:pPr>
        <w:tabs>
          <w:tab w:val="num" w:pos="3935"/>
        </w:tabs>
        <w:ind w:left="3935" w:hanging="360"/>
      </w:pPr>
    </w:lvl>
    <w:lvl w:ilvl="5" w:tplc="0409001B" w:tentative="1">
      <w:start w:val="1"/>
      <w:numFmt w:val="lowerRoman"/>
      <w:lvlText w:val="%6."/>
      <w:lvlJc w:val="right"/>
      <w:pPr>
        <w:tabs>
          <w:tab w:val="num" w:pos="4655"/>
        </w:tabs>
        <w:ind w:left="4655" w:hanging="180"/>
      </w:pPr>
    </w:lvl>
    <w:lvl w:ilvl="6" w:tplc="0409000F" w:tentative="1">
      <w:start w:val="1"/>
      <w:numFmt w:val="decimal"/>
      <w:lvlText w:val="%7."/>
      <w:lvlJc w:val="left"/>
      <w:pPr>
        <w:tabs>
          <w:tab w:val="num" w:pos="5375"/>
        </w:tabs>
        <w:ind w:left="5375" w:hanging="360"/>
      </w:pPr>
    </w:lvl>
    <w:lvl w:ilvl="7" w:tplc="04090019" w:tentative="1">
      <w:start w:val="1"/>
      <w:numFmt w:val="lowerLetter"/>
      <w:lvlText w:val="%8."/>
      <w:lvlJc w:val="left"/>
      <w:pPr>
        <w:tabs>
          <w:tab w:val="num" w:pos="6095"/>
        </w:tabs>
        <w:ind w:left="6095" w:hanging="360"/>
      </w:pPr>
    </w:lvl>
    <w:lvl w:ilvl="8" w:tplc="0409001B" w:tentative="1">
      <w:start w:val="1"/>
      <w:numFmt w:val="lowerRoman"/>
      <w:lvlText w:val="%9."/>
      <w:lvlJc w:val="right"/>
      <w:pPr>
        <w:tabs>
          <w:tab w:val="num" w:pos="6815"/>
        </w:tabs>
        <w:ind w:left="6815" w:hanging="180"/>
      </w:pPr>
    </w:lvl>
  </w:abstractNum>
  <w:abstractNum w:abstractNumId="6" w15:restartNumberingAfterBreak="0">
    <w:nsid w:val="0E0E5DA8"/>
    <w:multiLevelType w:val="hybridMultilevel"/>
    <w:tmpl w:val="34FE6574"/>
    <w:lvl w:ilvl="0" w:tplc="92F44222">
      <w:start w:val="5"/>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B4D8B"/>
    <w:multiLevelType w:val="hybridMultilevel"/>
    <w:tmpl w:val="D9C4B59C"/>
    <w:lvl w:ilvl="0" w:tplc="A098556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D1AE5"/>
    <w:multiLevelType w:val="hybridMultilevel"/>
    <w:tmpl w:val="A4665692"/>
    <w:lvl w:ilvl="0" w:tplc="4CF4B718">
      <w:start w:val="1"/>
      <w:numFmt w:val="lowerLetter"/>
      <w:lvlText w:val="%1."/>
      <w:lvlJc w:val="left"/>
      <w:pPr>
        <w:tabs>
          <w:tab w:val="num" w:pos="1445"/>
        </w:tabs>
        <w:ind w:left="1445" w:hanging="675"/>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9" w15:restartNumberingAfterBreak="0">
    <w:nsid w:val="17D21618"/>
    <w:multiLevelType w:val="hybridMultilevel"/>
    <w:tmpl w:val="B358A5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15CE0"/>
    <w:multiLevelType w:val="hybridMultilevel"/>
    <w:tmpl w:val="CC600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A17D4"/>
    <w:multiLevelType w:val="multilevel"/>
    <w:tmpl w:val="D116F712"/>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ED47C4"/>
    <w:multiLevelType w:val="hybridMultilevel"/>
    <w:tmpl w:val="64F4476E"/>
    <w:lvl w:ilvl="0" w:tplc="91804DF6">
      <w:start w:val="5"/>
      <w:numFmt w:val="lowerLetter"/>
      <w:lvlText w:val="%1."/>
      <w:lvlJc w:val="left"/>
      <w:pPr>
        <w:tabs>
          <w:tab w:val="num" w:pos="1130"/>
        </w:tabs>
        <w:ind w:left="1130" w:hanging="36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13" w15:restartNumberingAfterBreak="0">
    <w:nsid w:val="24C97E9B"/>
    <w:multiLevelType w:val="hybridMultilevel"/>
    <w:tmpl w:val="A4665692"/>
    <w:lvl w:ilvl="0" w:tplc="4CF4B718">
      <w:start w:val="1"/>
      <w:numFmt w:val="lowerLetter"/>
      <w:lvlText w:val="%1."/>
      <w:lvlJc w:val="left"/>
      <w:pPr>
        <w:tabs>
          <w:tab w:val="num" w:pos="1445"/>
        </w:tabs>
        <w:ind w:left="1445" w:hanging="675"/>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14" w15:restartNumberingAfterBreak="0">
    <w:nsid w:val="2968319D"/>
    <w:multiLevelType w:val="hybridMultilevel"/>
    <w:tmpl w:val="46AC83BC"/>
    <w:lvl w:ilvl="0" w:tplc="55B8085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FC4B43"/>
    <w:multiLevelType w:val="hybridMultilevel"/>
    <w:tmpl w:val="17AEF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0629E"/>
    <w:multiLevelType w:val="hybridMultilevel"/>
    <w:tmpl w:val="D318EF2C"/>
    <w:lvl w:ilvl="0" w:tplc="CB226822">
      <w:start w:val="1"/>
      <w:numFmt w:val="decimal"/>
      <w:lvlText w:val="%1."/>
      <w:lvlJc w:val="left"/>
      <w:pPr>
        <w:ind w:left="1440" w:hanging="360"/>
      </w:pPr>
      <w:rPr>
        <w:rFonts w:ascii="Times New Roman" w:hAnsi="Times New Roman" w:cs="Times New Roman" w:hint="default"/>
        <w:color w:val="auto"/>
      </w:rPr>
    </w:lvl>
    <w:lvl w:ilvl="1" w:tplc="040C0017">
      <w:start w:val="1"/>
      <w:numFmt w:val="lowerLetter"/>
      <w:lvlText w:val="%2)"/>
      <w:lvlJc w:val="left"/>
      <w:pPr>
        <w:ind w:left="2250" w:hanging="360"/>
      </w:pPr>
      <w:rPr>
        <w:rFonts w:hint="default"/>
        <w:b w:val="0"/>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E94132"/>
    <w:multiLevelType w:val="hybridMultilevel"/>
    <w:tmpl w:val="EB00F6AA"/>
    <w:lvl w:ilvl="0" w:tplc="8D661CD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9E5712"/>
    <w:multiLevelType w:val="hybridMultilevel"/>
    <w:tmpl w:val="21E46E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750DC3"/>
    <w:multiLevelType w:val="multilevel"/>
    <w:tmpl w:val="BF9A12B8"/>
    <w:lvl w:ilvl="0">
      <w:start w:val="3"/>
      <w:numFmt w:val="decimal"/>
      <w:lvlText w:val="%1."/>
      <w:lvlJc w:val="left"/>
      <w:pPr>
        <w:tabs>
          <w:tab w:val="num" w:pos="450"/>
        </w:tabs>
        <w:ind w:left="450" w:hanging="450"/>
      </w:pPr>
      <w:rPr>
        <w:rFonts w:hint="default"/>
      </w:rPr>
    </w:lvl>
    <w:lvl w:ilvl="1">
      <w:start w:val="2"/>
      <w:numFmt w:val="lowerLetter"/>
      <w:lvlText w:val="%2."/>
      <w:lvlJc w:val="left"/>
      <w:pPr>
        <w:tabs>
          <w:tab w:val="num" w:pos="2115"/>
        </w:tabs>
        <w:ind w:left="2115" w:hanging="675"/>
      </w:pPr>
      <w:rPr>
        <w:rFonts w:hint="default"/>
        <w:color w:val="auto"/>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3B62536F"/>
    <w:multiLevelType w:val="hybridMultilevel"/>
    <w:tmpl w:val="1696FE96"/>
    <w:lvl w:ilvl="0" w:tplc="D458C85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60251"/>
    <w:multiLevelType w:val="hybridMultilevel"/>
    <w:tmpl w:val="162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047D2"/>
    <w:multiLevelType w:val="hybridMultilevel"/>
    <w:tmpl w:val="5D064A90"/>
    <w:lvl w:ilvl="0" w:tplc="0409000F">
      <w:start w:val="1"/>
      <w:numFmt w:val="decimal"/>
      <w:lvlText w:val="%1."/>
      <w:lvlJc w:val="left"/>
      <w:pPr>
        <w:ind w:left="36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576710"/>
    <w:multiLevelType w:val="hybridMultilevel"/>
    <w:tmpl w:val="27181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14504"/>
    <w:multiLevelType w:val="hybridMultilevel"/>
    <w:tmpl w:val="BB3C9AA6"/>
    <w:lvl w:ilvl="0" w:tplc="5C1E69F6">
      <w:start w:val="2"/>
      <w:numFmt w:val="decimal"/>
      <w:lvlText w:val="%1."/>
      <w:lvlJc w:val="left"/>
      <w:pPr>
        <w:ind w:left="91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56AB7"/>
    <w:multiLevelType w:val="hybridMultilevel"/>
    <w:tmpl w:val="3FF4D35E"/>
    <w:lvl w:ilvl="0" w:tplc="04090019">
      <w:start w:val="1"/>
      <w:numFmt w:val="lowerLetter"/>
      <w:lvlText w:val="%1."/>
      <w:lvlJc w:val="left"/>
      <w:pPr>
        <w:ind w:left="1440" w:hanging="360"/>
      </w:pPr>
      <w:rPr>
        <w:rFonts w:hint="default"/>
      </w:rPr>
    </w:lvl>
    <w:lvl w:ilvl="1" w:tplc="4D24C32C">
      <w:start w:val="1"/>
      <w:numFmt w:val="lowerLetter"/>
      <w:lvlText w:val="(%2)"/>
      <w:lvlJc w:val="left"/>
      <w:pPr>
        <w:ind w:left="2610" w:hanging="81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EB6E3C"/>
    <w:multiLevelType w:val="hybridMultilevel"/>
    <w:tmpl w:val="26D2C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78056F"/>
    <w:multiLevelType w:val="hybridMultilevel"/>
    <w:tmpl w:val="593826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8A7B32"/>
    <w:multiLevelType w:val="hybridMultilevel"/>
    <w:tmpl w:val="6D0A965C"/>
    <w:lvl w:ilvl="0" w:tplc="1BA4ED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2C2223"/>
    <w:multiLevelType w:val="hybridMultilevel"/>
    <w:tmpl w:val="0AAE34CE"/>
    <w:lvl w:ilvl="0" w:tplc="901C1CD8">
      <w:start w:val="1"/>
      <w:numFmt w:val="decimal"/>
      <w:lvlText w:val="%1."/>
      <w:lvlJc w:val="left"/>
      <w:pPr>
        <w:tabs>
          <w:tab w:val="num" w:pos="1080"/>
        </w:tabs>
        <w:ind w:left="1080" w:hanging="72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93650D"/>
    <w:multiLevelType w:val="hybridMultilevel"/>
    <w:tmpl w:val="F2CE779E"/>
    <w:lvl w:ilvl="0" w:tplc="61985A2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446AD"/>
    <w:multiLevelType w:val="hybridMultilevel"/>
    <w:tmpl w:val="FEF6E7D8"/>
    <w:lvl w:ilvl="0" w:tplc="04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A15F83"/>
    <w:multiLevelType w:val="hybridMultilevel"/>
    <w:tmpl w:val="C1C64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62361"/>
    <w:multiLevelType w:val="hybridMultilevel"/>
    <w:tmpl w:val="E168FEE6"/>
    <w:lvl w:ilvl="0" w:tplc="602E56FE">
      <w:start w:val="3"/>
      <w:numFmt w:val="decimal"/>
      <w:lvlText w:val="%1."/>
      <w:lvlJc w:val="left"/>
      <w:pPr>
        <w:tabs>
          <w:tab w:val="num" w:pos="1080"/>
        </w:tabs>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44BA3"/>
    <w:multiLevelType w:val="hybridMultilevel"/>
    <w:tmpl w:val="34646AF0"/>
    <w:lvl w:ilvl="0" w:tplc="37C00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B755C"/>
    <w:multiLevelType w:val="hybridMultilevel"/>
    <w:tmpl w:val="E7229962"/>
    <w:lvl w:ilvl="0" w:tplc="9F5641EE">
      <w:start w:val="9"/>
      <w:numFmt w:val="upperLetter"/>
      <w:lvlText w:val="%1."/>
      <w:lvlJc w:val="left"/>
      <w:pPr>
        <w:tabs>
          <w:tab w:val="num" w:pos="1790"/>
        </w:tabs>
        <w:ind w:left="1790" w:hanging="360"/>
      </w:pPr>
      <w:rPr>
        <w:rFonts w:hint="default"/>
      </w:rPr>
    </w:lvl>
    <w:lvl w:ilvl="1" w:tplc="ED44F09E">
      <w:start w:val="2"/>
      <w:numFmt w:val="upperRoman"/>
      <w:lvlText w:val="%2."/>
      <w:lvlJc w:val="left"/>
      <w:pPr>
        <w:tabs>
          <w:tab w:val="num" w:pos="2870"/>
        </w:tabs>
        <w:ind w:left="2870" w:hanging="720"/>
      </w:pPr>
      <w:rPr>
        <w:rFonts w:hint="default"/>
      </w:rPr>
    </w:lvl>
    <w:lvl w:ilvl="2" w:tplc="7F124CC8">
      <w:start w:val="1"/>
      <w:numFmt w:val="decimal"/>
      <w:lvlText w:val="%3."/>
      <w:lvlJc w:val="left"/>
      <w:pPr>
        <w:tabs>
          <w:tab w:val="num" w:pos="3770"/>
        </w:tabs>
        <w:ind w:left="3770" w:hanging="720"/>
      </w:pPr>
      <w:rPr>
        <w:rFonts w:hint="default"/>
      </w:r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36" w15:restartNumberingAfterBreak="0">
    <w:nsid w:val="75F17B9D"/>
    <w:multiLevelType w:val="hybridMultilevel"/>
    <w:tmpl w:val="F3604CBA"/>
    <w:lvl w:ilvl="0" w:tplc="0409000F">
      <w:start w:val="5"/>
      <w:numFmt w:val="decimal"/>
      <w:lvlText w:val="%1."/>
      <w:lvlJc w:val="left"/>
      <w:pPr>
        <w:tabs>
          <w:tab w:val="num" w:pos="580"/>
        </w:tabs>
        <w:ind w:left="5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1C4302"/>
    <w:multiLevelType w:val="hybridMultilevel"/>
    <w:tmpl w:val="AF606866"/>
    <w:lvl w:ilvl="0" w:tplc="A0DE1602">
      <w:start w:val="1"/>
      <w:numFmt w:val="lowerLetter"/>
      <w:lvlText w:val="%1."/>
      <w:lvlJc w:val="left"/>
      <w:pPr>
        <w:tabs>
          <w:tab w:val="num" w:pos="1225"/>
        </w:tabs>
        <w:ind w:left="1225" w:hanging="675"/>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38" w15:restartNumberingAfterBreak="0">
    <w:nsid w:val="7A82127C"/>
    <w:multiLevelType w:val="hybridMultilevel"/>
    <w:tmpl w:val="8EAC09E4"/>
    <w:lvl w:ilvl="0" w:tplc="C2BAF2AC">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870DC"/>
    <w:multiLevelType w:val="hybridMultilevel"/>
    <w:tmpl w:val="1FB4A676"/>
    <w:lvl w:ilvl="0" w:tplc="EF8C5FA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4"/>
  </w:num>
  <w:num w:numId="4">
    <w:abstractNumId w:val="17"/>
  </w:num>
  <w:num w:numId="5">
    <w:abstractNumId w:val="29"/>
  </w:num>
  <w:num w:numId="6">
    <w:abstractNumId w:val="35"/>
  </w:num>
  <w:num w:numId="7">
    <w:abstractNumId w:val="14"/>
  </w:num>
  <w:num w:numId="8">
    <w:abstractNumId w:val="36"/>
  </w:num>
  <w:num w:numId="9">
    <w:abstractNumId w:val="37"/>
  </w:num>
  <w:num w:numId="10">
    <w:abstractNumId w:val="39"/>
  </w:num>
  <w:num w:numId="11">
    <w:abstractNumId w:val="28"/>
  </w:num>
  <w:num w:numId="12">
    <w:abstractNumId w:val="26"/>
  </w:num>
  <w:num w:numId="13">
    <w:abstractNumId w:val="23"/>
  </w:num>
  <w:num w:numId="14">
    <w:abstractNumId w:val="8"/>
  </w:num>
  <w:num w:numId="15">
    <w:abstractNumId w:val="12"/>
  </w:num>
  <w:num w:numId="16">
    <w:abstractNumId w:val="0"/>
  </w:num>
  <w:num w:numId="17">
    <w:abstractNumId w:val="21"/>
  </w:num>
  <w:num w:numId="18">
    <w:abstractNumId w:val="22"/>
  </w:num>
  <w:num w:numId="19">
    <w:abstractNumId w:val="25"/>
  </w:num>
  <w:num w:numId="20">
    <w:abstractNumId w:val="27"/>
  </w:num>
  <w:num w:numId="21">
    <w:abstractNumId w:val="32"/>
  </w:num>
  <w:num w:numId="22">
    <w:abstractNumId w:val="13"/>
  </w:num>
  <w:num w:numId="23">
    <w:abstractNumId w:val="11"/>
  </w:num>
  <w:num w:numId="24">
    <w:abstractNumId w:val="18"/>
  </w:num>
  <w:num w:numId="25">
    <w:abstractNumId w:val="10"/>
  </w:num>
  <w:num w:numId="26">
    <w:abstractNumId w:val="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8"/>
  </w:num>
  <w:num w:numId="30">
    <w:abstractNumId w:val="31"/>
  </w:num>
  <w:num w:numId="31">
    <w:abstractNumId w:val="16"/>
  </w:num>
  <w:num w:numId="32">
    <w:abstractNumId w:val="7"/>
  </w:num>
  <w:num w:numId="33">
    <w:abstractNumId w:val="24"/>
  </w:num>
  <w:num w:numId="34">
    <w:abstractNumId w:val="15"/>
  </w:num>
  <w:num w:numId="35">
    <w:abstractNumId w:val="3"/>
  </w:num>
  <w:num w:numId="36">
    <w:abstractNumId w:val="9"/>
  </w:num>
  <w:num w:numId="37">
    <w:abstractNumId w:val="1"/>
  </w:num>
  <w:num w:numId="38">
    <w:abstractNumId w:val="33"/>
  </w:num>
  <w:num w:numId="39">
    <w:abstractNumId w:val="34"/>
  </w:num>
  <w:num w:numId="40">
    <w:abstractNumId w:val="20"/>
  </w:num>
  <w:num w:numId="41">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1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48"/>
    <w:rsid w:val="00000086"/>
    <w:rsid w:val="00000186"/>
    <w:rsid w:val="000006C0"/>
    <w:rsid w:val="000006D3"/>
    <w:rsid w:val="00000C3D"/>
    <w:rsid w:val="000011E6"/>
    <w:rsid w:val="00001665"/>
    <w:rsid w:val="00001832"/>
    <w:rsid w:val="00001A54"/>
    <w:rsid w:val="00002698"/>
    <w:rsid w:val="0000408D"/>
    <w:rsid w:val="00004B48"/>
    <w:rsid w:val="00004D2F"/>
    <w:rsid w:val="000052D3"/>
    <w:rsid w:val="000053CD"/>
    <w:rsid w:val="000054F2"/>
    <w:rsid w:val="00005733"/>
    <w:rsid w:val="0000577D"/>
    <w:rsid w:val="00006C68"/>
    <w:rsid w:val="000072EF"/>
    <w:rsid w:val="00007B66"/>
    <w:rsid w:val="00007FC4"/>
    <w:rsid w:val="00007FC7"/>
    <w:rsid w:val="00010B57"/>
    <w:rsid w:val="000110A8"/>
    <w:rsid w:val="00011502"/>
    <w:rsid w:val="00012673"/>
    <w:rsid w:val="00012CD1"/>
    <w:rsid w:val="00012CDC"/>
    <w:rsid w:val="00012D16"/>
    <w:rsid w:val="00013437"/>
    <w:rsid w:val="000140CC"/>
    <w:rsid w:val="00014A3E"/>
    <w:rsid w:val="00014FE8"/>
    <w:rsid w:val="0001745A"/>
    <w:rsid w:val="0001782F"/>
    <w:rsid w:val="00020214"/>
    <w:rsid w:val="000218CE"/>
    <w:rsid w:val="00021A74"/>
    <w:rsid w:val="00022578"/>
    <w:rsid w:val="00022892"/>
    <w:rsid w:val="00022964"/>
    <w:rsid w:val="00022975"/>
    <w:rsid w:val="00022F44"/>
    <w:rsid w:val="0002306A"/>
    <w:rsid w:val="00023096"/>
    <w:rsid w:val="00024FCF"/>
    <w:rsid w:val="00025C25"/>
    <w:rsid w:val="00025D66"/>
    <w:rsid w:val="00025FF9"/>
    <w:rsid w:val="000260A5"/>
    <w:rsid w:val="0002665D"/>
    <w:rsid w:val="00026915"/>
    <w:rsid w:val="00026BDB"/>
    <w:rsid w:val="00026DA0"/>
    <w:rsid w:val="00027BFB"/>
    <w:rsid w:val="00030641"/>
    <w:rsid w:val="00030A3C"/>
    <w:rsid w:val="00031406"/>
    <w:rsid w:val="000314ED"/>
    <w:rsid w:val="0003156D"/>
    <w:rsid w:val="0003192B"/>
    <w:rsid w:val="00032559"/>
    <w:rsid w:val="00032B77"/>
    <w:rsid w:val="00033096"/>
    <w:rsid w:val="0003349B"/>
    <w:rsid w:val="00034557"/>
    <w:rsid w:val="00034577"/>
    <w:rsid w:val="000350FB"/>
    <w:rsid w:val="000353D1"/>
    <w:rsid w:val="0003549D"/>
    <w:rsid w:val="00035923"/>
    <w:rsid w:val="000359B8"/>
    <w:rsid w:val="000359FB"/>
    <w:rsid w:val="00036222"/>
    <w:rsid w:val="00037905"/>
    <w:rsid w:val="00040070"/>
    <w:rsid w:val="0004018A"/>
    <w:rsid w:val="00040AD1"/>
    <w:rsid w:val="00041289"/>
    <w:rsid w:val="00042011"/>
    <w:rsid w:val="00042233"/>
    <w:rsid w:val="000423B5"/>
    <w:rsid w:val="000431B6"/>
    <w:rsid w:val="00043471"/>
    <w:rsid w:val="00043818"/>
    <w:rsid w:val="0004430A"/>
    <w:rsid w:val="00044771"/>
    <w:rsid w:val="000453DF"/>
    <w:rsid w:val="000464DA"/>
    <w:rsid w:val="000465AD"/>
    <w:rsid w:val="000509A5"/>
    <w:rsid w:val="0005194C"/>
    <w:rsid w:val="00052AC0"/>
    <w:rsid w:val="0005319D"/>
    <w:rsid w:val="0005409E"/>
    <w:rsid w:val="000545A0"/>
    <w:rsid w:val="00054AA5"/>
    <w:rsid w:val="00054E7E"/>
    <w:rsid w:val="000556F6"/>
    <w:rsid w:val="00055912"/>
    <w:rsid w:val="00055B6B"/>
    <w:rsid w:val="000560C0"/>
    <w:rsid w:val="00056222"/>
    <w:rsid w:val="00057903"/>
    <w:rsid w:val="00057915"/>
    <w:rsid w:val="00057B6B"/>
    <w:rsid w:val="00057BC0"/>
    <w:rsid w:val="0006013C"/>
    <w:rsid w:val="00060AB8"/>
    <w:rsid w:val="00060BA8"/>
    <w:rsid w:val="00060C41"/>
    <w:rsid w:val="00060D16"/>
    <w:rsid w:val="000616FD"/>
    <w:rsid w:val="00061E4D"/>
    <w:rsid w:val="00062912"/>
    <w:rsid w:val="000631A7"/>
    <w:rsid w:val="00063449"/>
    <w:rsid w:val="00064ACC"/>
    <w:rsid w:val="0006585A"/>
    <w:rsid w:val="00065885"/>
    <w:rsid w:val="00065F8C"/>
    <w:rsid w:val="000666AC"/>
    <w:rsid w:val="00066D34"/>
    <w:rsid w:val="0006720C"/>
    <w:rsid w:val="000673A2"/>
    <w:rsid w:val="00067DE4"/>
    <w:rsid w:val="0007055B"/>
    <w:rsid w:val="00070A3E"/>
    <w:rsid w:val="00070A5B"/>
    <w:rsid w:val="00070BA2"/>
    <w:rsid w:val="00073140"/>
    <w:rsid w:val="00073B34"/>
    <w:rsid w:val="00073C7C"/>
    <w:rsid w:val="0007447E"/>
    <w:rsid w:val="00074667"/>
    <w:rsid w:val="000754C2"/>
    <w:rsid w:val="0007556B"/>
    <w:rsid w:val="000757ED"/>
    <w:rsid w:val="000766A4"/>
    <w:rsid w:val="000769AC"/>
    <w:rsid w:val="000771F0"/>
    <w:rsid w:val="000775BD"/>
    <w:rsid w:val="00077751"/>
    <w:rsid w:val="0008038F"/>
    <w:rsid w:val="00081A7E"/>
    <w:rsid w:val="00081B67"/>
    <w:rsid w:val="000820B7"/>
    <w:rsid w:val="000824BB"/>
    <w:rsid w:val="000826D5"/>
    <w:rsid w:val="00082BC6"/>
    <w:rsid w:val="00082BE7"/>
    <w:rsid w:val="00083A65"/>
    <w:rsid w:val="00083C66"/>
    <w:rsid w:val="000844A4"/>
    <w:rsid w:val="0008481C"/>
    <w:rsid w:val="00084A94"/>
    <w:rsid w:val="0008575C"/>
    <w:rsid w:val="00085AF3"/>
    <w:rsid w:val="00086198"/>
    <w:rsid w:val="00086458"/>
    <w:rsid w:val="0008662F"/>
    <w:rsid w:val="0008790B"/>
    <w:rsid w:val="00087E7C"/>
    <w:rsid w:val="00087EBC"/>
    <w:rsid w:val="00087F9F"/>
    <w:rsid w:val="00090822"/>
    <w:rsid w:val="000908E4"/>
    <w:rsid w:val="00090B12"/>
    <w:rsid w:val="00090D0E"/>
    <w:rsid w:val="00090D29"/>
    <w:rsid w:val="00090F57"/>
    <w:rsid w:val="000917EB"/>
    <w:rsid w:val="00091E49"/>
    <w:rsid w:val="00091F51"/>
    <w:rsid w:val="000921D9"/>
    <w:rsid w:val="00092E02"/>
    <w:rsid w:val="00093021"/>
    <w:rsid w:val="00093E29"/>
    <w:rsid w:val="000941B4"/>
    <w:rsid w:val="000945E6"/>
    <w:rsid w:val="00094715"/>
    <w:rsid w:val="00094C38"/>
    <w:rsid w:val="00094DF9"/>
    <w:rsid w:val="00094F04"/>
    <w:rsid w:val="00095048"/>
    <w:rsid w:val="00095EEE"/>
    <w:rsid w:val="0009627B"/>
    <w:rsid w:val="00096738"/>
    <w:rsid w:val="00096756"/>
    <w:rsid w:val="00096918"/>
    <w:rsid w:val="00096A96"/>
    <w:rsid w:val="00096B8F"/>
    <w:rsid w:val="000970E4"/>
    <w:rsid w:val="00097B6A"/>
    <w:rsid w:val="000A055E"/>
    <w:rsid w:val="000A062E"/>
    <w:rsid w:val="000A0962"/>
    <w:rsid w:val="000A0A0F"/>
    <w:rsid w:val="000A14E4"/>
    <w:rsid w:val="000A1A68"/>
    <w:rsid w:val="000A24B8"/>
    <w:rsid w:val="000A2742"/>
    <w:rsid w:val="000A2E1D"/>
    <w:rsid w:val="000A31B2"/>
    <w:rsid w:val="000A3263"/>
    <w:rsid w:val="000A32AB"/>
    <w:rsid w:val="000A389F"/>
    <w:rsid w:val="000A3AD8"/>
    <w:rsid w:val="000A406E"/>
    <w:rsid w:val="000A4D92"/>
    <w:rsid w:val="000A5392"/>
    <w:rsid w:val="000A5DBF"/>
    <w:rsid w:val="000A5EF8"/>
    <w:rsid w:val="000A6447"/>
    <w:rsid w:val="000A69D3"/>
    <w:rsid w:val="000A6BC9"/>
    <w:rsid w:val="000A74D8"/>
    <w:rsid w:val="000A75BE"/>
    <w:rsid w:val="000A76C8"/>
    <w:rsid w:val="000A789D"/>
    <w:rsid w:val="000B00AB"/>
    <w:rsid w:val="000B0951"/>
    <w:rsid w:val="000B1404"/>
    <w:rsid w:val="000B1489"/>
    <w:rsid w:val="000B1EC3"/>
    <w:rsid w:val="000B2036"/>
    <w:rsid w:val="000B245A"/>
    <w:rsid w:val="000B261F"/>
    <w:rsid w:val="000B2820"/>
    <w:rsid w:val="000B2EE8"/>
    <w:rsid w:val="000B316C"/>
    <w:rsid w:val="000B3854"/>
    <w:rsid w:val="000B3CF5"/>
    <w:rsid w:val="000B48BB"/>
    <w:rsid w:val="000B4DDE"/>
    <w:rsid w:val="000B522D"/>
    <w:rsid w:val="000B53B5"/>
    <w:rsid w:val="000B5485"/>
    <w:rsid w:val="000B5745"/>
    <w:rsid w:val="000B58B2"/>
    <w:rsid w:val="000B6414"/>
    <w:rsid w:val="000B6D1F"/>
    <w:rsid w:val="000B6D28"/>
    <w:rsid w:val="000B71FD"/>
    <w:rsid w:val="000B731B"/>
    <w:rsid w:val="000B76AA"/>
    <w:rsid w:val="000B7C34"/>
    <w:rsid w:val="000C0181"/>
    <w:rsid w:val="000C108D"/>
    <w:rsid w:val="000C152A"/>
    <w:rsid w:val="000C19D2"/>
    <w:rsid w:val="000C1C17"/>
    <w:rsid w:val="000C2263"/>
    <w:rsid w:val="000C2914"/>
    <w:rsid w:val="000C2B74"/>
    <w:rsid w:val="000C2C32"/>
    <w:rsid w:val="000C30AF"/>
    <w:rsid w:val="000C319E"/>
    <w:rsid w:val="000C36B6"/>
    <w:rsid w:val="000C39B4"/>
    <w:rsid w:val="000C3D33"/>
    <w:rsid w:val="000C537F"/>
    <w:rsid w:val="000C608E"/>
    <w:rsid w:val="000C6497"/>
    <w:rsid w:val="000C671F"/>
    <w:rsid w:val="000C67F9"/>
    <w:rsid w:val="000C6826"/>
    <w:rsid w:val="000C71A3"/>
    <w:rsid w:val="000C71D4"/>
    <w:rsid w:val="000C743E"/>
    <w:rsid w:val="000C74B4"/>
    <w:rsid w:val="000C7C1B"/>
    <w:rsid w:val="000D02AB"/>
    <w:rsid w:val="000D12F0"/>
    <w:rsid w:val="000D12FE"/>
    <w:rsid w:val="000D158D"/>
    <w:rsid w:val="000D15DE"/>
    <w:rsid w:val="000D1C1C"/>
    <w:rsid w:val="000D1DE0"/>
    <w:rsid w:val="000D2E03"/>
    <w:rsid w:val="000D2E8B"/>
    <w:rsid w:val="000D2F06"/>
    <w:rsid w:val="000D30FE"/>
    <w:rsid w:val="000D3127"/>
    <w:rsid w:val="000D32A1"/>
    <w:rsid w:val="000D382E"/>
    <w:rsid w:val="000D3D84"/>
    <w:rsid w:val="000D3F6D"/>
    <w:rsid w:val="000D45AB"/>
    <w:rsid w:val="000D490B"/>
    <w:rsid w:val="000D4967"/>
    <w:rsid w:val="000D4CFF"/>
    <w:rsid w:val="000D4FF0"/>
    <w:rsid w:val="000D54C2"/>
    <w:rsid w:val="000D5616"/>
    <w:rsid w:val="000D566C"/>
    <w:rsid w:val="000D5C5C"/>
    <w:rsid w:val="000D6862"/>
    <w:rsid w:val="000D6A6A"/>
    <w:rsid w:val="000D707B"/>
    <w:rsid w:val="000D7233"/>
    <w:rsid w:val="000D7394"/>
    <w:rsid w:val="000D7574"/>
    <w:rsid w:val="000E06F2"/>
    <w:rsid w:val="000E0D2E"/>
    <w:rsid w:val="000E13BF"/>
    <w:rsid w:val="000E215C"/>
    <w:rsid w:val="000E22C3"/>
    <w:rsid w:val="000E27D0"/>
    <w:rsid w:val="000E28AE"/>
    <w:rsid w:val="000E2F6E"/>
    <w:rsid w:val="000E3495"/>
    <w:rsid w:val="000E3EA0"/>
    <w:rsid w:val="000E42D5"/>
    <w:rsid w:val="000E443D"/>
    <w:rsid w:val="000E4E6A"/>
    <w:rsid w:val="000E5558"/>
    <w:rsid w:val="000E61F6"/>
    <w:rsid w:val="000E6261"/>
    <w:rsid w:val="000E6680"/>
    <w:rsid w:val="000E73F7"/>
    <w:rsid w:val="000E7F7B"/>
    <w:rsid w:val="000F0468"/>
    <w:rsid w:val="000F0A23"/>
    <w:rsid w:val="000F0CDB"/>
    <w:rsid w:val="000F1800"/>
    <w:rsid w:val="000F1913"/>
    <w:rsid w:val="000F1BD3"/>
    <w:rsid w:val="000F1F49"/>
    <w:rsid w:val="000F3039"/>
    <w:rsid w:val="000F3397"/>
    <w:rsid w:val="000F3C02"/>
    <w:rsid w:val="000F3C9D"/>
    <w:rsid w:val="000F41E9"/>
    <w:rsid w:val="000F4669"/>
    <w:rsid w:val="000F4B9E"/>
    <w:rsid w:val="000F5910"/>
    <w:rsid w:val="000F62D3"/>
    <w:rsid w:val="000F6842"/>
    <w:rsid w:val="000F68B5"/>
    <w:rsid w:val="000F6B51"/>
    <w:rsid w:val="000F7043"/>
    <w:rsid w:val="000F7E7E"/>
    <w:rsid w:val="0010069D"/>
    <w:rsid w:val="00100AFA"/>
    <w:rsid w:val="00100C11"/>
    <w:rsid w:val="0010162C"/>
    <w:rsid w:val="00101935"/>
    <w:rsid w:val="00101DDB"/>
    <w:rsid w:val="00102A17"/>
    <w:rsid w:val="00102B16"/>
    <w:rsid w:val="00102BA6"/>
    <w:rsid w:val="001035B1"/>
    <w:rsid w:val="00104CD9"/>
    <w:rsid w:val="00104D75"/>
    <w:rsid w:val="00104F25"/>
    <w:rsid w:val="0010502B"/>
    <w:rsid w:val="00106619"/>
    <w:rsid w:val="00106FE8"/>
    <w:rsid w:val="00107184"/>
    <w:rsid w:val="001074F1"/>
    <w:rsid w:val="00107872"/>
    <w:rsid w:val="00107D26"/>
    <w:rsid w:val="00107F63"/>
    <w:rsid w:val="001109D2"/>
    <w:rsid w:val="0011133A"/>
    <w:rsid w:val="00112E0A"/>
    <w:rsid w:val="00113450"/>
    <w:rsid w:val="0011521D"/>
    <w:rsid w:val="00115EE5"/>
    <w:rsid w:val="00116A53"/>
    <w:rsid w:val="0011775B"/>
    <w:rsid w:val="0011783C"/>
    <w:rsid w:val="001179B7"/>
    <w:rsid w:val="001205A9"/>
    <w:rsid w:val="001213DD"/>
    <w:rsid w:val="001230FA"/>
    <w:rsid w:val="00123195"/>
    <w:rsid w:val="0012388C"/>
    <w:rsid w:val="0012441D"/>
    <w:rsid w:val="00124980"/>
    <w:rsid w:val="00124ACC"/>
    <w:rsid w:val="00124B1C"/>
    <w:rsid w:val="00124B4A"/>
    <w:rsid w:val="00124CEC"/>
    <w:rsid w:val="001258D1"/>
    <w:rsid w:val="00125EB3"/>
    <w:rsid w:val="001261D8"/>
    <w:rsid w:val="001261EA"/>
    <w:rsid w:val="001266F8"/>
    <w:rsid w:val="00126814"/>
    <w:rsid w:val="00126927"/>
    <w:rsid w:val="00126B57"/>
    <w:rsid w:val="00127057"/>
    <w:rsid w:val="00127110"/>
    <w:rsid w:val="00127713"/>
    <w:rsid w:val="001278D0"/>
    <w:rsid w:val="00127D8A"/>
    <w:rsid w:val="00127E6B"/>
    <w:rsid w:val="0013074A"/>
    <w:rsid w:val="001316E5"/>
    <w:rsid w:val="0013195A"/>
    <w:rsid w:val="00132A0B"/>
    <w:rsid w:val="00132B19"/>
    <w:rsid w:val="00132BF1"/>
    <w:rsid w:val="001333B4"/>
    <w:rsid w:val="00133BC5"/>
    <w:rsid w:val="00134F03"/>
    <w:rsid w:val="001351A5"/>
    <w:rsid w:val="0013539D"/>
    <w:rsid w:val="001353BF"/>
    <w:rsid w:val="00135BEA"/>
    <w:rsid w:val="00136700"/>
    <w:rsid w:val="001367FA"/>
    <w:rsid w:val="00136C21"/>
    <w:rsid w:val="001372B3"/>
    <w:rsid w:val="00137FF0"/>
    <w:rsid w:val="0014040B"/>
    <w:rsid w:val="00140E10"/>
    <w:rsid w:val="00141430"/>
    <w:rsid w:val="001417AF"/>
    <w:rsid w:val="00141AFE"/>
    <w:rsid w:val="0014250D"/>
    <w:rsid w:val="001429BD"/>
    <w:rsid w:val="00142F88"/>
    <w:rsid w:val="001432E9"/>
    <w:rsid w:val="00143748"/>
    <w:rsid w:val="00143907"/>
    <w:rsid w:val="00143C4A"/>
    <w:rsid w:val="001440AB"/>
    <w:rsid w:val="0014550A"/>
    <w:rsid w:val="0014561A"/>
    <w:rsid w:val="00145B8C"/>
    <w:rsid w:val="00146924"/>
    <w:rsid w:val="00146E31"/>
    <w:rsid w:val="0014727B"/>
    <w:rsid w:val="0014784B"/>
    <w:rsid w:val="00147A0A"/>
    <w:rsid w:val="00147B9C"/>
    <w:rsid w:val="00147E94"/>
    <w:rsid w:val="00147E96"/>
    <w:rsid w:val="001505CD"/>
    <w:rsid w:val="00150E24"/>
    <w:rsid w:val="00151742"/>
    <w:rsid w:val="00151871"/>
    <w:rsid w:val="001520FD"/>
    <w:rsid w:val="001521A7"/>
    <w:rsid w:val="0015286B"/>
    <w:rsid w:val="00152F2D"/>
    <w:rsid w:val="001532E1"/>
    <w:rsid w:val="00153892"/>
    <w:rsid w:val="00154480"/>
    <w:rsid w:val="001544ED"/>
    <w:rsid w:val="00154824"/>
    <w:rsid w:val="0015555F"/>
    <w:rsid w:val="001555A8"/>
    <w:rsid w:val="001556E2"/>
    <w:rsid w:val="001556F0"/>
    <w:rsid w:val="001561A7"/>
    <w:rsid w:val="00156248"/>
    <w:rsid w:val="00156640"/>
    <w:rsid w:val="00156FC3"/>
    <w:rsid w:val="00157077"/>
    <w:rsid w:val="00157446"/>
    <w:rsid w:val="001576CF"/>
    <w:rsid w:val="0015779E"/>
    <w:rsid w:val="00157AB4"/>
    <w:rsid w:val="00157FC0"/>
    <w:rsid w:val="001604F1"/>
    <w:rsid w:val="00160C50"/>
    <w:rsid w:val="001611BF"/>
    <w:rsid w:val="001616E9"/>
    <w:rsid w:val="001618C6"/>
    <w:rsid w:val="0016195D"/>
    <w:rsid w:val="0016244A"/>
    <w:rsid w:val="00162563"/>
    <w:rsid w:val="00162B57"/>
    <w:rsid w:val="00165F57"/>
    <w:rsid w:val="001662E6"/>
    <w:rsid w:val="00166520"/>
    <w:rsid w:val="00166536"/>
    <w:rsid w:val="001704AD"/>
    <w:rsid w:val="00170554"/>
    <w:rsid w:val="00170A59"/>
    <w:rsid w:val="00170A5B"/>
    <w:rsid w:val="00170A66"/>
    <w:rsid w:val="00172EAA"/>
    <w:rsid w:val="00173354"/>
    <w:rsid w:val="00173B4D"/>
    <w:rsid w:val="00173F7C"/>
    <w:rsid w:val="001747EE"/>
    <w:rsid w:val="00174956"/>
    <w:rsid w:val="00174D9E"/>
    <w:rsid w:val="0017517A"/>
    <w:rsid w:val="001753AE"/>
    <w:rsid w:val="0017595F"/>
    <w:rsid w:val="001762DE"/>
    <w:rsid w:val="001767B9"/>
    <w:rsid w:val="00176F08"/>
    <w:rsid w:val="00177453"/>
    <w:rsid w:val="00177D25"/>
    <w:rsid w:val="00180121"/>
    <w:rsid w:val="00180F6F"/>
    <w:rsid w:val="00181098"/>
    <w:rsid w:val="0018135E"/>
    <w:rsid w:val="00181377"/>
    <w:rsid w:val="0018147E"/>
    <w:rsid w:val="0018164D"/>
    <w:rsid w:val="00181775"/>
    <w:rsid w:val="0018198B"/>
    <w:rsid w:val="00181C07"/>
    <w:rsid w:val="00181C7C"/>
    <w:rsid w:val="0018207D"/>
    <w:rsid w:val="00182A92"/>
    <w:rsid w:val="00182FA3"/>
    <w:rsid w:val="0018376C"/>
    <w:rsid w:val="00183858"/>
    <w:rsid w:val="00183ECA"/>
    <w:rsid w:val="0018401A"/>
    <w:rsid w:val="001849CF"/>
    <w:rsid w:val="001853C0"/>
    <w:rsid w:val="001862D9"/>
    <w:rsid w:val="00186E96"/>
    <w:rsid w:val="00187214"/>
    <w:rsid w:val="001878FA"/>
    <w:rsid w:val="00187E22"/>
    <w:rsid w:val="00187FC6"/>
    <w:rsid w:val="00190166"/>
    <w:rsid w:val="00190E72"/>
    <w:rsid w:val="00192496"/>
    <w:rsid w:val="00192BDA"/>
    <w:rsid w:val="001931E0"/>
    <w:rsid w:val="001937E1"/>
    <w:rsid w:val="001938E1"/>
    <w:rsid w:val="00193CC1"/>
    <w:rsid w:val="00193EC8"/>
    <w:rsid w:val="00193F68"/>
    <w:rsid w:val="00193F94"/>
    <w:rsid w:val="001944B7"/>
    <w:rsid w:val="00194F12"/>
    <w:rsid w:val="001952F0"/>
    <w:rsid w:val="0019568E"/>
    <w:rsid w:val="00195E03"/>
    <w:rsid w:val="00195F59"/>
    <w:rsid w:val="00196148"/>
    <w:rsid w:val="00196805"/>
    <w:rsid w:val="00196B1E"/>
    <w:rsid w:val="001979DA"/>
    <w:rsid w:val="001A0681"/>
    <w:rsid w:val="001A0EC9"/>
    <w:rsid w:val="001A1F62"/>
    <w:rsid w:val="001A20F2"/>
    <w:rsid w:val="001A2DFF"/>
    <w:rsid w:val="001A3819"/>
    <w:rsid w:val="001A4035"/>
    <w:rsid w:val="001A4410"/>
    <w:rsid w:val="001A4888"/>
    <w:rsid w:val="001A5488"/>
    <w:rsid w:val="001A6CFF"/>
    <w:rsid w:val="001A6ED0"/>
    <w:rsid w:val="001A70A0"/>
    <w:rsid w:val="001A7B59"/>
    <w:rsid w:val="001A7C47"/>
    <w:rsid w:val="001B038C"/>
    <w:rsid w:val="001B075C"/>
    <w:rsid w:val="001B0A88"/>
    <w:rsid w:val="001B0C6A"/>
    <w:rsid w:val="001B14DD"/>
    <w:rsid w:val="001B1BA9"/>
    <w:rsid w:val="001B1C64"/>
    <w:rsid w:val="001B221D"/>
    <w:rsid w:val="001B2296"/>
    <w:rsid w:val="001B2AAF"/>
    <w:rsid w:val="001B32D4"/>
    <w:rsid w:val="001B3644"/>
    <w:rsid w:val="001B3903"/>
    <w:rsid w:val="001B3AF2"/>
    <w:rsid w:val="001B4219"/>
    <w:rsid w:val="001B4578"/>
    <w:rsid w:val="001B4EE9"/>
    <w:rsid w:val="001B5598"/>
    <w:rsid w:val="001B5BFD"/>
    <w:rsid w:val="001B6406"/>
    <w:rsid w:val="001B7638"/>
    <w:rsid w:val="001B7A32"/>
    <w:rsid w:val="001C03DC"/>
    <w:rsid w:val="001C052F"/>
    <w:rsid w:val="001C0915"/>
    <w:rsid w:val="001C0BBB"/>
    <w:rsid w:val="001C0C11"/>
    <w:rsid w:val="001C0DD1"/>
    <w:rsid w:val="001C143D"/>
    <w:rsid w:val="001C22C5"/>
    <w:rsid w:val="001C24A9"/>
    <w:rsid w:val="001C2924"/>
    <w:rsid w:val="001C326B"/>
    <w:rsid w:val="001C34B6"/>
    <w:rsid w:val="001C3A94"/>
    <w:rsid w:val="001C3A9D"/>
    <w:rsid w:val="001C42D7"/>
    <w:rsid w:val="001C46DA"/>
    <w:rsid w:val="001C5133"/>
    <w:rsid w:val="001C57EB"/>
    <w:rsid w:val="001C6DE6"/>
    <w:rsid w:val="001C6E14"/>
    <w:rsid w:val="001C7061"/>
    <w:rsid w:val="001C741F"/>
    <w:rsid w:val="001C7430"/>
    <w:rsid w:val="001C7CBB"/>
    <w:rsid w:val="001C7EDC"/>
    <w:rsid w:val="001D1287"/>
    <w:rsid w:val="001D12D1"/>
    <w:rsid w:val="001D163C"/>
    <w:rsid w:val="001D18BC"/>
    <w:rsid w:val="001D2A17"/>
    <w:rsid w:val="001D2F73"/>
    <w:rsid w:val="001D3243"/>
    <w:rsid w:val="001D3499"/>
    <w:rsid w:val="001D3889"/>
    <w:rsid w:val="001D3D1E"/>
    <w:rsid w:val="001D3F8A"/>
    <w:rsid w:val="001D4331"/>
    <w:rsid w:val="001D440C"/>
    <w:rsid w:val="001D4C88"/>
    <w:rsid w:val="001D52BC"/>
    <w:rsid w:val="001D5B6C"/>
    <w:rsid w:val="001D603D"/>
    <w:rsid w:val="001D631C"/>
    <w:rsid w:val="001D6376"/>
    <w:rsid w:val="001D6E13"/>
    <w:rsid w:val="001D7661"/>
    <w:rsid w:val="001D7692"/>
    <w:rsid w:val="001D7707"/>
    <w:rsid w:val="001D7A80"/>
    <w:rsid w:val="001D7E37"/>
    <w:rsid w:val="001E01A1"/>
    <w:rsid w:val="001E0D49"/>
    <w:rsid w:val="001E0D64"/>
    <w:rsid w:val="001E0E37"/>
    <w:rsid w:val="001E1916"/>
    <w:rsid w:val="001E2288"/>
    <w:rsid w:val="001E2729"/>
    <w:rsid w:val="001E2784"/>
    <w:rsid w:val="001E2F9A"/>
    <w:rsid w:val="001E37CF"/>
    <w:rsid w:val="001E3E65"/>
    <w:rsid w:val="001E4819"/>
    <w:rsid w:val="001E4AAB"/>
    <w:rsid w:val="001E50EE"/>
    <w:rsid w:val="001E5F32"/>
    <w:rsid w:val="001E6934"/>
    <w:rsid w:val="001E7ABA"/>
    <w:rsid w:val="001E7CF1"/>
    <w:rsid w:val="001E7F16"/>
    <w:rsid w:val="001E7FF7"/>
    <w:rsid w:val="001F1AA9"/>
    <w:rsid w:val="001F1CE0"/>
    <w:rsid w:val="001F275A"/>
    <w:rsid w:val="001F2D80"/>
    <w:rsid w:val="001F31EE"/>
    <w:rsid w:val="001F348B"/>
    <w:rsid w:val="001F393B"/>
    <w:rsid w:val="001F4FBE"/>
    <w:rsid w:val="001F5F38"/>
    <w:rsid w:val="001F691C"/>
    <w:rsid w:val="001F6C6F"/>
    <w:rsid w:val="001F6E2C"/>
    <w:rsid w:val="001F716E"/>
    <w:rsid w:val="001F71B4"/>
    <w:rsid w:val="001F73EE"/>
    <w:rsid w:val="00200727"/>
    <w:rsid w:val="0020124C"/>
    <w:rsid w:val="00201285"/>
    <w:rsid w:val="00201520"/>
    <w:rsid w:val="00201698"/>
    <w:rsid w:val="002019D6"/>
    <w:rsid w:val="00201D4C"/>
    <w:rsid w:val="002027F9"/>
    <w:rsid w:val="00202A3B"/>
    <w:rsid w:val="00202A8E"/>
    <w:rsid w:val="00202E7E"/>
    <w:rsid w:val="00202F28"/>
    <w:rsid w:val="00203151"/>
    <w:rsid w:val="0020358A"/>
    <w:rsid w:val="002035D0"/>
    <w:rsid w:val="0020385C"/>
    <w:rsid w:val="002038FA"/>
    <w:rsid w:val="00203CBE"/>
    <w:rsid w:val="002049ED"/>
    <w:rsid w:val="00205326"/>
    <w:rsid w:val="0020550E"/>
    <w:rsid w:val="00205947"/>
    <w:rsid w:val="00205A21"/>
    <w:rsid w:val="00205BE9"/>
    <w:rsid w:val="00206565"/>
    <w:rsid w:val="0020663A"/>
    <w:rsid w:val="00207047"/>
    <w:rsid w:val="002074BB"/>
    <w:rsid w:val="00212546"/>
    <w:rsid w:val="00212694"/>
    <w:rsid w:val="00212C8B"/>
    <w:rsid w:val="002133B8"/>
    <w:rsid w:val="002134D8"/>
    <w:rsid w:val="002139CF"/>
    <w:rsid w:val="0021413E"/>
    <w:rsid w:val="00214500"/>
    <w:rsid w:val="0021462B"/>
    <w:rsid w:val="002149FC"/>
    <w:rsid w:val="0021500C"/>
    <w:rsid w:val="0021503F"/>
    <w:rsid w:val="002154E3"/>
    <w:rsid w:val="00215D86"/>
    <w:rsid w:val="00216153"/>
    <w:rsid w:val="002164CB"/>
    <w:rsid w:val="00216E7D"/>
    <w:rsid w:val="002171E2"/>
    <w:rsid w:val="002175B3"/>
    <w:rsid w:val="002205DE"/>
    <w:rsid w:val="0022065D"/>
    <w:rsid w:val="00220A17"/>
    <w:rsid w:val="002216CD"/>
    <w:rsid w:val="002218E0"/>
    <w:rsid w:val="002221E9"/>
    <w:rsid w:val="002223F9"/>
    <w:rsid w:val="002229C5"/>
    <w:rsid w:val="0022349B"/>
    <w:rsid w:val="00223D15"/>
    <w:rsid w:val="0022478D"/>
    <w:rsid w:val="00224BD5"/>
    <w:rsid w:val="00224E2B"/>
    <w:rsid w:val="00225223"/>
    <w:rsid w:val="0022523D"/>
    <w:rsid w:val="002255A2"/>
    <w:rsid w:val="002257B2"/>
    <w:rsid w:val="00225A0E"/>
    <w:rsid w:val="002269B3"/>
    <w:rsid w:val="002273D3"/>
    <w:rsid w:val="002278A7"/>
    <w:rsid w:val="00227D04"/>
    <w:rsid w:val="002300EA"/>
    <w:rsid w:val="00230361"/>
    <w:rsid w:val="002309C5"/>
    <w:rsid w:val="002311E8"/>
    <w:rsid w:val="002315B3"/>
    <w:rsid w:val="0023169C"/>
    <w:rsid w:val="0023198E"/>
    <w:rsid w:val="0023260B"/>
    <w:rsid w:val="002328F4"/>
    <w:rsid w:val="00232928"/>
    <w:rsid w:val="00233AAC"/>
    <w:rsid w:val="00233B6F"/>
    <w:rsid w:val="00233F41"/>
    <w:rsid w:val="002340F8"/>
    <w:rsid w:val="00234A07"/>
    <w:rsid w:val="00234DEA"/>
    <w:rsid w:val="00234E9B"/>
    <w:rsid w:val="002359D1"/>
    <w:rsid w:val="00235A91"/>
    <w:rsid w:val="00236046"/>
    <w:rsid w:val="0023633B"/>
    <w:rsid w:val="002365BC"/>
    <w:rsid w:val="00236811"/>
    <w:rsid w:val="002369C8"/>
    <w:rsid w:val="00236BF3"/>
    <w:rsid w:val="00237336"/>
    <w:rsid w:val="0023787B"/>
    <w:rsid w:val="00237EAC"/>
    <w:rsid w:val="00240552"/>
    <w:rsid w:val="002405D4"/>
    <w:rsid w:val="00240BAF"/>
    <w:rsid w:val="00240CEE"/>
    <w:rsid w:val="002419AA"/>
    <w:rsid w:val="00242210"/>
    <w:rsid w:val="0024222D"/>
    <w:rsid w:val="0024239E"/>
    <w:rsid w:val="002425E3"/>
    <w:rsid w:val="00242BA6"/>
    <w:rsid w:val="00242F51"/>
    <w:rsid w:val="00243324"/>
    <w:rsid w:val="00243A92"/>
    <w:rsid w:val="00244341"/>
    <w:rsid w:val="00244C07"/>
    <w:rsid w:val="00244E2B"/>
    <w:rsid w:val="002456CC"/>
    <w:rsid w:val="00245E11"/>
    <w:rsid w:val="00246016"/>
    <w:rsid w:val="002466BE"/>
    <w:rsid w:val="00246ACB"/>
    <w:rsid w:val="00246D00"/>
    <w:rsid w:val="00246D30"/>
    <w:rsid w:val="0024771C"/>
    <w:rsid w:val="002477D8"/>
    <w:rsid w:val="00247A52"/>
    <w:rsid w:val="002502AF"/>
    <w:rsid w:val="002503C3"/>
    <w:rsid w:val="00251483"/>
    <w:rsid w:val="00252518"/>
    <w:rsid w:val="00252CBC"/>
    <w:rsid w:val="00253299"/>
    <w:rsid w:val="002532DC"/>
    <w:rsid w:val="00254459"/>
    <w:rsid w:val="00254D8F"/>
    <w:rsid w:val="00255594"/>
    <w:rsid w:val="00255D49"/>
    <w:rsid w:val="00255D9F"/>
    <w:rsid w:val="002564F8"/>
    <w:rsid w:val="00256EAA"/>
    <w:rsid w:val="00256FBA"/>
    <w:rsid w:val="002575B7"/>
    <w:rsid w:val="0026000F"/>
    <w:rsid w:val="0026005F"/>
    <w:rsid w:val="002607CF"/>
    <w:rsid w:val="00261B4A"/>
    <w:rsid w:val="0026222A"/>
    <w:rsid w:val="0026245E"/>
    <w:rsid w:val="00263154"/>
    <w:rsid w:val="002634B0"/>
    <w:rsid w:val="00264AA5"/>
    <w:rsid w:val="00264E5A"/>
    <w:rsid w:val="00266E1E"/>
    <w:rsid w:val="0026725D"/>
    <w:rsid w:val="00267D2F"/>
    <w:rsid w:val="00267E7C"/>
    <w:rsid w:val="00271D66"/>
    <w:rsid w:val="0027294D"/>
    <w:rsid w:val="00272A44"/>
    <w:rsid w:val="00272B35"/>
    <w:rsid w:val="00272C63"/>
    <w:rsid w:val="0027316A"/>
    <w:rsid w:val="0027358A"/>
    <w:rsid w:val="00273B69"/>
    <w:rsid w:val="00274310"/>
    <w:rsid w:val="002744AE"/>
    <w:rsid w:val="00274DDB"/>
    <w:rsid w:val="002751F6"/>
    <w:rsid w:val="00275C3E"/>
    <w:rsid w:val="00276993"/>
    <w:rsid w:val="00276AFA"/>
    <w:rsid w:val="002770D4"/>
    <w:rsid w:val="00280204"/>
    <w:rsid w:val="00280516"/>
    <w:rsid w:val="002805C4"/>
    <w:rsid w:val="0028083B"/>
    <w:rsid w:val="00280E17"/>
    <w:rsid w:val="00280F84"/>
    <w:rsid w:val="00281BBE"/>
    <w:rsid w:val="00281BFF"/>
    <w:rsid w:val="002823F1"/>
    <w:rsid w:val="002825CA"/>
    <w:rsid w:val="0028264B"/>
    <w:rsid w:val="00282684"/>
    <w:rsid w:val="002826CA"/>
    <w:rsid w:val="00282AA0"/>
    <w:rsid w:val="00283585"/>
    <w:rsid w:val="002837BA"/>
    <w:rsid w:val="002841FB"/>
    <w:rsid w:val="00284D14"/>
    <w:rsid w:val="00284D15"/>
    <w:rsid w:val="0028572D"/>
    <w:rsid w:val="00285EAA"/>
    <w:rsid w:val="00285F69"/>
    <w:rsid w:val="002861D8"/>
    <w:rsid w:val="00286B77"/>
    <w:rsid w:val="0028727B"/>
    <w:rsid w:val="002876C0"/>
    <w:rsid w:val="00287C33"/>
    <w:rsid w:val="0029024C"/>
    <w:rsid w:val="00290BCF"/>
    <w:rsid w:val="0029110F"/>
    <w:rsid w:val="002913E0"/>
    <w:rsid w:val="00291893"/>
    <w:rsid w:val="00291C44"/>
    <w:rsid w:val="00291C48"/>
    <w:rsid w:val="0029245D"/>
    <w:rsid w:val="0029249A"/>
    <w:rsid w:val="00293E78"/>
    <w:rsid w:val="00294809"/>
    <w:rsid w:val="0029499A"/>
    <w:rsid w:val="00294F9B"/>
    <w:rsid w:val="002953EA"/>
    <w:rsid w:val="00295492"/>
    <w:rsid w:val="00295DF7"/>
    <w:rsid w:val="002963FE"/>
    <w:rsid w:val="002964A4"/>
    <w:rsid w:val="002970B5"/>
    <w:rsid w:val="0029741C"/>
    <w:rsid w:val="002978D1"/>
    <w:rsid w:val="00297DEC"/>
    <w:rsid w:val="00297E7D"/>
    <w:rsid w:val="002A01CF"/>
    <w:rsid w:val="002A0459"/>
    <w:rsid w:val="002A11E7"/>
    <w:rsid w:val="002A1751"/>
    <w:rsid w:val="002A1B62"/>
    <w:rsid w:val="002A1E21"/>
    <w:rsid w:val="002A2B0F"/>
    <w:rsid w:val="002A2CA9"/>
    <w:rsid w:val="002A3310"/>
    <w:rsid w:val="002A5943"/>
    <w:rsid w:val="002A597B"/>
    <w:rsid w:val="002A670B"/>
    <w:rsid w:val="002A6801"/>
    <w:rsid w:val="002A6986"/>
    <w:rsid w:val="002A6BCE"/>
    <w:rsid w:val="002A6DE0"/>
    <w:rsid w:val="002A78E3"/>
    <w:rsid w:val="002A7C7D"/>
    <w:rsid w:val="002A7CB2"/>
    <w:rsid w:val="002B0BD9"/>
    <w:rsid w:val="002B15C0"/>
    <w:rsid w:val="002B1D1D"/>
    <w:rsid w:val="002B23DE"/>
    <w:rsid w:val="002B2CEB"/>
    <w:rsid w:val="002B36F8"/>
    <w:rsid w:val="002B3AF5"/>
    <w:rsid w:val="002B5234"/>
    <w:rsid w:val="002B570B"/>
    <w:rsid w:val="002B5EAA"/>
    <w:rsid w:val="002B5F9D"/>
    <w:rsid w:val="002B6341"/>
    <w:rsid w:val="002B6460"/>
    <w:rsid w:val="002B6E5A"/>
    <w:rsid w:val="002B719E"/>
    <w:rsid w:val="002B73AB"/>
    <w:rsid w:val="002C0DE4"/>
    <w:rsid w:val="002C1000"/>
    <w:rsid w:val="002C1354"/>
    <w:rsid w:val="002C205E"/>
    <w:rsid w:val="002C2DEF"/>
    <w:rsid w:val="002C35C7"/>
    <w:rsid w:val="002C373F"/>
    <w:rsid w:val="002C393A"/>
    <w:rsid w:val="002C5736"/>
    <w:rsid w:val="002C5ABE"/>
    <w:rsid w:val="002C5BC0"/>
    <w:rsid w:val="002C5DF3"/>
    <w:rsid w:val="002C5E85"/>
    <w:rsid w:val="002C6666"/>
    <w:rsid w:val="002C677F"/>
    <w:rsid w:val="002C718D"/>
    <w:rsid w:val="002C7A69"/>
    <w:rsid w:val="002D0493"/>
    <w:rsid w:val="002D0BA3"/>
    <w:rsid w:val="002D10CB"/>
    <w:rsid w:val="002D1E58"/>
    <w:rsid w:val="002D4CB3"/>
    <w:rsid w:val="002D50A7"/>
    <w:rsid w:val="002D58F0"/>
    <w:rsid w:val="002D6F17"/>
    <w:rsid w:val="002D725F"/>
    <w:rsid w:val="002D73BC"/>
    <w:rsid w:val="002D7416"/>
    <w:rsid w:val="002D7A3D"/>
    <w:rsid w:val="002E05FE"/>
    <w:rsid w:val="002E081C"/>
    <w:rsid w:val="002E0E2B"/>
    <w:rsid w:val="002E150F"/>
    <w:rsid w:val="002E170A"/>
    <w:rsid w:val="002E27F8"/>
    <w:rsid w:val="002E2AF0"/>
    <w:rsid w:val="002E2C99"/>
    <w:rsid w:val="002E3435"/>
    <w:rsid w:val="002E3442"/>
    <w:rsid w:val="002E34A1"/>
    <w:rsid w:val="002E36A5"/>
    <w:rsid w:val="002E3EE1"/>
    <w:rsid w:val="002E3EE8"/>
    <w:rsid w:val="002E3EF2"/>
    <w:rsid w:val="002E43ED"/>
    <w:rsid w:val="002E4402"/>
    <w:rsid w:val="002E4B87"/>
    <w:rsid w:val="002E54FD"/>
    <w:rsid w:val="002E598C"/>
    <w:rsid w:val="002E658E"/>
    <w:rsid w:val="002E672F"/>
    <w:rsid w:val="002E6C6C"/>
    <w:rsid w:val="002E6ED3"/>
    <w:rsid w:val="002F01BF"/>
    <w:rsid w:val="002F038D"/>
    <w:rsid w:val="002F03DE"/>
    <w:rsid w:val="002F0C95"/>
    <w:rsid w:val="002F2228"/>
    <w:rsid w:val="002F223A"/>
    <w:rsid w:val="002F2EE8"/>
    <w:rsid w:val="002F3721"/>
    <w:rsid w:val="002F396C"/>
    <w:rsid w:val="002F424B"/>
    <w:rsid w:val="002F4A21"/>
    <w:rsid w:val="002F4B63"/>
    <w:rsid w:val="002F4DA1"/>
    <w:rsid w:val="002F4FE6"/>
    <w:rsid w:val="002F505A"/>
    <w:rsid w:val="002F610F"/>
    <w:rsid w:val="002F677A"/>
    <w:rsid w:val="002F7F3C"/>
    <w:rsid w:val="0030020E"/>
    <w:rsid w:val="003003B9"/>
    <w:rsid w:val="00300C3C"/>
    <w:rsid w:val="00300C88"/>
    <w:rsid w:val="00301553"/>
    <w:rsid w:val="00301741"/>
    <w:rsid w:val="003017DD"/>
    <w:rsid w:val="00301A0B"/>
    <w:rsid w:val="00301B1E"/>
    <w:rsid w:val="00301D51"/>
    <w:rsid w:val="00302622"/>
    <w:rsid w:val="0030320A"/>
    <w:rsid w:val="003036EF"/>
    <w:rsid w:val="00303BED"/>
    <w:rsid w:val="00303C29"/>
    <w:rsid w:val="003050FF"/>
    <w:rsid w:val="00305152"/>
    <w:rsid w:val="0030535D"/>
    <w:rsid w:val="00305A11"/>
    <w:rsid w:val="00306473"/>
    <w:rsid w:val="0030665A"/>
    <w:rsid w:val="0030733A"/>
    <w:rsid w:val="003073C9"/>
    <w:rsid w:val="00307D45"/>
    <w:rsid w:val="003107A2"/>
    <w:rsid w:val="003108F2"/>
    <w:rsid w:val="00310A71"/>
    <w:rsid w:val="00310D97"/>
    <w:rsid w:val="00310E72"/>
    <w:rsid w:val="00311033"/>
    <w:rsid w:val="00312165"/>
    <w:rsid w:val="0031243E"/>
    <w:rsid w:val="003125DF"/>
    <w:rsid w:val="0031286E"/>
    <w:rsid w:val="0031353F"/>
    <w:rsid w:val="00313C17"/>
    <w:rsid w:val="00313CDE"/>
    <w:rsid w:val="003142F2"/>
    <w:rsid w:val="00314461"/>
    <w:rsid w:val="00314660"/>
    <w:rsid w:val="00314BBE"/>
    <w:rsid w:val="0031567F"/>
    <w:rsid w:val="003156A5"/>
    <w:rsid w:val="0031614F"/>
    <w:rsid w:val="00316B24"/>
    <w:rsid w:val="00316E2F"/>
    <w:rsid w:val="003170A8"/>
    <w:rsid w:val="00317F6D"/>
    <w:rsid w:val="00320308"/>
    <w:rsid w:val="00320737"/>
    <w:rsid w:val="00320A90"/>
    <w:rsid w:val="00320C38"/>
    <w:rsid w:val="00321646"/>
    <w:rsid w:val="00321B3C"/>
    <w:rsid w:val="00322D58"/>
    <w:rsid w:val="00323468"/>
    <w:rsid w:val="003243F4"/>
    <w:rsid w:val="003245BD"/>
    <w:rsid w:val="00324ADE"/>
    <w:rsid w:val="003251F4"/>
    <w:rsid w:val="00325712"/>
    <w:rsid w:val="003259E8"/>
    <w:rsid w:val="00325B5C"/>
    <w:rsid w:val="00326B44"/>
    <w:rsid w:val="00327353"/>
    <w:rsid w:val="0033045E"/>
    <w:rsid w:val="003304D1"/>
    <w:rsid w:val="003308DB"/>
    <w:rsid w:val="00330BB7"/>
    <w:rsid w:val="00331135"/>
    <w:rsid w:val="003321E3"/>
    <w:rsid w:val="00332479"/>
    <w:rsid w:val="00332782"/>
    <w:rsid w:val="00333C11"/>
    <w:rsid w:val="00333D19"/>
    <w:rsid w:val="00333E7A"/>
    <w:rsid w:val="003342A9"/>
    <w:rsid w:val="00335488"/>
    <w:rsid w:val="00335855"/>
    <w:rsid w:val="00335EE4"/>
    <w:rsid w:val="00336710"/>
    <w:rsid w:val="00336CF4"/>
    <w:rsid w:val="0033721D"/>
    <w:rsid w:val="00337230"/>
    <w:rsid w:val="00337543"/>
    <w:rsid w:val="003377C3"/>
    <w:rsid w:val="00340111"/>
    <w:rsid w:val="0034154F"/>
    <w:rsid w:val="003419D3"/>
    <w:rsid w:val="00341AA8"/>
    <w:rsid w:val="00341C1B"/>
    <w:rsid w:val="003423E3"/>
    <w:rsid w:val="00342CDC"/>
    <w:rsid w:val="00342D63"/>
    <w:rsid w:val="00343475"/>
    <w:rsid w:val="003438AA"/>
    <w:rsid w:val="00344679"/>
    <w:rsid w:val="00344690"/>
    <w:rsid w:val="00344972"/>
    <w:rsid w:val="00344B04"/>
    <w:rsid w:val="00344CD2"/>
    <w:rsid w:val="00344D09"/>
    <w:rsid w:val="0034542E"/>
    <w:rsid w:val="00345E1D"/>
    <w:rsid w:val="00346481"/>
    <w:rsid w:val="00346B53"/>
    <w:rsid w:val="003473E3"/>
    <w:rsid w:val="00347804"/>
    <w:rsid w:val="00347A9E"/>
    <w:rsid w:val="00347E29"/>
    <w:rsid w:val="00350743"/>
    <w:rsid w:val="0035113C"/>
    <w:rsid w:val="00351952"/>
    <w:rsid w:val="0035231E"/>
    <w:rsid w:val="00352B2D"/>
    <w:rsid w:val="003532CB"/>
    <w:rsid w:val="0035369C"/>
    <w:rsid w:val="00353708"/>
    <w:rsid w:val="00353AD9"/>
    <w:rsid w:val="00353C97"/>
    <w:rsid w:val="003546C0"/>
    <w:rsid w:val="00354756"/>
    <w:rsid w:val="003548D8"/>
    <w:rsid w:val="00354A46"/>
    <w:rsid w:val="00354CBB"/>
    <w:rsid w:val="00355106"/>
    <w:rsid w:val="00355A4E"/>
    <w:rsid w:val="00355AC1"/>
    <w:rsid w:val="00355AD5"/>
    <w:rsid w:val="00355DB8"/>
    <w:rsid w:val="00355DF6"/>
    <w:rsid w:val="00356408"/>
    <w:rsid w:val="003565DC"/>
    <w:rsid w:val="00356ABA"/>
    <w:rsid w:val="00356C45"/>
    <w:rsid w:val="00356E4D"/>
    <w:rsid w:val="0035706E"/>
    <w:rsid w:val="00357336"/>
    <w:rsid w:val="00357522"/>
    <w:rsid w:val="003575D2"/>
    <w:rsid w:val="00357CF9"/>
    <w:rsid w:val="00357F69"/>
    <w:rsid w:val="00357FB1"/>
    <w:rsid w:val="003611D1"/>
    <w:rsid w:val="003611FD"/>
    <w:rsid w:val="0036150C"/>
    <w:rsid w:val="00361733"/>
    <w:rsid w:val="003617A6"/>
    <w:rsid w:val="0036184C"/>
    <w:rsid w:val="00361EBB"/>
    <w:rsid w:val="00361FB4"/>
    <w:rsid w:val="00362090"/>
    <w:rsid w:val="0036234E"/>
    <w:rsid w:val="00362435"/>
    <w:rsid w:val="0036264A"/>
    <w:rsid w:val="00362759"/>
    <w:rsid w:val="003628E1"/>
    <w:rsid w:val="00362AC9"/>
    <w:rsid w:val="00362D25"/>
    <w:rsid w:val="00362E66"/>
    <w:rsid w:val="00362EFA"/>
    <w:rsid w:val="003635DE"/>
    <w:rsid w:val="00364205"/>
    <w:rsid w:val="003646F7"/>
    <w:rsid w:val="003646F9"/>
    <w:rsid w:val="00364701"/>
    <w:rsid w:val="00364D06"/>
    <w:rsid w:val="00364DCD"/>
    <w:rsid w:val="00365494"/>
    <w:rsid w:val="00365941"/>
    <w:rsid w:val="00365E8A"/>
    <w:rsid w:val="003663CE"/>
    <w:rsid w:val="00366689"/>
    <w:rsid w:val="00366848"/>
    <w:rsid w:val="00366AF1"/>
    <w:rsid w:val="00366F53"/>
    <w:rsid w:val="00366FE6"/>
    <w:rsid w:val="003674F5"/>
    <w:rsid w:val="00367549"/>
    <w:rsid w:val="003677A8"/>
    <w:rsid w:val="003678A4"/>
    <w:rsid w:val="003678E8"/>
    <w:rsid w:val="00367EEA"/>
    <w:rsid w:val="00370254"/>
    <w:rsid w:val="003704DD"/>
    <w:rsid w:val="00370CBE"/>
    <w:rsid w:val="00371BCF"/>
    <w:rsid w:val="0037220F"/>
    <w:rsid w:val="00372A5C"/>
    <w:rsid w:val="00373000"/>
    <w:rsid w:val="003730F9"/>
    <w:rsid w:val="00373536"/>
    <w:rsid w:val="00373604"/>
    <w:rsid w:val="003738C1"/>
    <w:rsid w:val="0037437A"/>
    <w:rsid w:val="0037537C"/>
    <w:rsid w:val="003753AA"/>
    <w:rsid w:val="00375688"/>
    <w:rsid w:val="00375E69"/>
    <w:rsid w:val="003764B4"/>
    <w:rsid w:val="00376A62"/>
    <w:rsid w:val="00376D50"/>
    <w:rsid w:val="00376F44"/>
    <w:rsid w:val="0037702F"/>
    <w:rsid w:val="0037788B"/>
    <w:rsid w:val="00377FA1"/>
    <w:rsid w:val="003804FC"/>
    <w:rsid w:val="00380CD1"/>
    <w:rsid w:val="0038152F"/>
    <w:rsid w:val="00381A8B"/>
    <w:rsid w:val="00381C5E"/>
    <w:rsid w:val="0038242A"/>
    <w:rsid w:val="0038290F"/>
    <w:rsid w:val="003833B2"/>
    <w:rsid w:val="00383836"/>
    <w:rsid w:val="00383953"/>
    <w:rsid w:val="00383B32"/>
    <w:rsid w:val="00383BA9"/>
    <w:rsid w:val="00383CD9"/>
    <w:rsid w:val="00384013"/>
    <w:rsid w:val="00384586"/>
    <w:rsid w:val="00384BC8"/>
    <w:rsid w:val="00385155"/>
    <w:rsid w:val="00385A6C"/>
    <w:rsid w:val="00385E56"/>
    <w:rsid w:val="003864E4"/>
    <w:rsid w:val="00386CD6"/>
    <w:rsid w:val="00387329"/>
    <w:rsid w:val="0038747D"/>
    <w:rsid w:val="003876CE"/>
    <w:rsid w:val="00387C1E"/>
    <w:rsid w:val="00390284"/>
    <w:rsid w:val="003904F9"/>
    <w:rsid w:val="003909D6"/>
    <w:rsid w:val="00390A05"/>
    <w:rsid w:val="003914AF"/>
    <w:rsid w:val="00391A76"/>
    <w:rsid w:val="00391D9D"/>
    <w:rsid w:val="00391F56"/>
    <w:rsid w:val="0039207A"/>
    <w:rsid w:val="00392241"/>
    <w:rsid w:val="00392974"/>
    <w:rsid w:val="00392BA3"/>
    <w:rsid w:val="0039324A"/>
    <w:rsid w:val="0039383A"/>
    <w:rsid w:val="00393A5C"/>
    <w:rsid w:val="00393F00"/>
    <w:rsid w:val="00394649"/>
    <w:rsid w:val="0039468E"/>
    <w:rsid w:val="00394893"/>
    <w:rsid w:val="003948E4"/>
    <w:rsid w:val="0039490D"/>
    <w:rsid w:val="00394A41"/>
    <w:rsid w:val="00394B94"/>
    <w:rsid w:val="00394E2F"/>
    <w:rsid w:val="00395A2F"/>
    <w:rsid w:val="00396121"/>
    <w:rsid w:val="003964BD"/>
    <w:rsid w:val="00396765"/>
    <w:rsid w:val="00396D6F"/>
    <w:rsid w:val="00396EEA"/>
    <w:rsid w:val="003975F7"/>
    <w:rsid w:val="0039794F"/>
    <w:rsid w:val="00397A20"/>
    <w:rsid w:val="003A007A"/>
    <w:rsid w:val="003A095F"/>
    <w:rsid w:val="003A0CB0"/>
    <w:rsid w:val="003A118E"/>
    <w:rsid w:val="003A1A16"/>
    <w:rsid w:val="003A1D38"/>
    <w:rsid w:val="003A1F52"/>
    <w:rsid w:val="003A2627"/>
    <w:rsid w:val="003A2F3D"/>
    <w:rsid w:val="003A3D30"/>
    <w:rsid w:val="003A3E88"/>
    <w:rsid w:val="003A3F51"/>
    <w:rsid w:val="003A444B"/>
    <w:rsid w:val="003A4D30"/>
    <w:rsid w:val="003A5A1A"/>
    <w:rsid w:val="003A5B26"/>
    <w:rsid w:val="003A6990"/>
    <w:rsid w:val="003A7718"/>
    <w:rsid w:val="003A79C3"/>
    <w:rsid w:val="003B03AE"/>
    <w:rsid w:val="003B05AE"/>
    <w:rsid w:val="003B07C7"/>
    <w:rsid w:val="003B0900"/>
    <w:rsid w:val="003B1362"/>
    <w:rsid w:val="003B1884"/>
    <w:rsid w:val="003B1F30"/>
    <w:rsid w:val="003B26E5"/>
    <w:rsid w:val="003B2753"/>
    <w:rsid w:val="003B3B12"/>
    <w:rsid w:val="003B41F6"/>
    <w:rsid w:val="003B4CBC"/>
    <w:rsid w:val="003B50DE"/>
    <w:rsid w:val="003B5696"/>
    <w:rsid w:val="003B5B0C"/>
    <w:rsid w:val="003B5F3D"/>
    <w:rsid w:val="003B655D"/>
    <w:rsid w:val="003B693A"/>
    <w:rsid w:val="003B6C62"/>
    <w:rsid w:val="003B6F8E"/>
    <w:rsid w:val="003B74E0"/>
    <w:rsid w:val="003B772B"/>
    <w:rsid w:val="003C0557"/>
    <w:rsid w:val="003C06AB"/>
    <w:rsid w:val="003C139D"/>
    <w:rsid w:val="003C1C78"/>
    <w:rsid w:val="003C2A45"/>
    <w:rsid w:val="003C3172"/>
    <w:rsid w:val="003C31E3"/>
    <w:rsid w:val="003C36B7"/>
    <w:rsid w:val="003C3BC4"/>
    <w:rsid w:val="003C4CC4"/>
    <w:rsid w:val="003C4E40"/>
    <w:rsid w:val="003C527D"/>
    <w:rsid w:val="003C5D98"/>
    <w:rsid w:val="003C64BF"/>
    <w:rsid w:val="003C672D"/>
    <w:rsid w:val="003C6934"/>
    <w:rsid w:val="003C6DB5"/>
    <w:rsid w:val="003C70CE"/>
    <w:rsid w:val="003C718F"/>
    <w:rsid w:val="003C7527"/>
    <w:rsid w:val="003C7768"/>
    <w:rsid w:val="003C7BF5"/>
    <w:rsid w:val="003C7E01"/>
    <w:rsid w:val="003D036D"/>
    <w:rsid w:val="003D06F0"/>
    <w:rsid w:val="003D106D"/>
    <w:rsid w:val="003D131B"/>
    <w:rsid w:val="003D197D"/>
    <w:rsid w:val="003D1EE1"/>
    <w:rsid w:val="003D2202"/>
    <w:rsid w:val="003D230C"/>
    <w:rsid w:val="003D25F7"/>
    <w:rsid w:val="003D26AC"/>
    <w:rsid w:val="003D32D2"/>
    <w:rsid w:val="003D33C5"/>
    <w:rsid w:val="003D3849"/>
    <w:rsid w:val="003D39CE"/>
    <w:rsid w:val="003D3A91"/>
    <w:rsid w:val="003D404D"/>
    <w:rsid w:val="003D458D"/>
    <w:rsid w:val="003D4A9D"/>
    <w:rsid w:val="003D4BBC"/>
    <w:rsid w:val="003D53BE"/>
    <w:rsid w:val="003D568C"/>
    <w:rsid w:val="003D5E12"/>
    <w:rsid w:val="003D6FA8"/>
    <w:rsid w:val="003D7305"/>
    <w:rsid w:val="003D741F"/>
    <w:rsid w:val="003E0238"/>
    <w:rsid w:val="003E0B34"/>
    <w:rsid w:val="003E1EBA"/>
    <w:rsid w:val="003E20AD"/>
    <w:rsid w:val="003E3704"/>
    <w:rsid w:val="003E3C6B"/>
    <w:rsid w:val="003E42EB"/>
    <w:rsid w:val="003E49AC"/>
    <w:rsid w:val="003E52A7"/>
    <w:rsid w:val="003E5401"/>
    <w:rsid w:val="003E57E7"/>
    <w:rsid w:val="003E5D53"/>
    <w:rsid w:val="003E5D66"/>
    <w:rsid w:val="003E740E"/>
    <w:rsid w:val="003E7FAD"/>
    <w:rsid w:val="003F1768"/>
    <w:rsid w:val="003F17CD"/>
    <w:rsid w:val="003F24CE"/>
    <w:rsid w:val="003F28D4"/>
    <w:rsid w:val="003F2940"/>
    <w:rsid w:val="003F29C5"/>
    <w:rsid w:val="003F3645"/>
    <w:rsid w:val="003F3919"/>
    <w:rsid w:val="003F3ED6"/>
    <w:rsid w:val="003F41D2"/>
    <w:rsid w:val="003F41E4"/>
    <w:rsid w:val="003F44CE"/>
    <w:rsid w:val="003F50D2"/>
    <w:rsid w:val="003F5B71"/>
    <w:rsid w:val="003F5F84"/>
    <w:rsid w:val="003F6BB2"/>
    <w:rsid w:val="003F6F0A"/>
    <w:rsid w:val="003F7412"/>
    <w:rsid w:val="003F76A2"/>
    <w:rsid w:val="003F771B"/>
    <w:rsid w:val="003F7FEC"/>
    <w:rsid w:val="004006AE"/>
    <w:rsid w:val="0040124E"/>
    <w:rsid w:val="00401444"/>
    <w:rsid w:val="00401A9E"/>
    <w:rsid w:val="00401FA5"/>
    <w:rsid w:val="00402019"/>
    <w:rsid w:val="004022BE"/>
    <w:rsid w:val="004028B3"/>
    <w:rsid w:val="00402EC4"/>
    <w:rsid w:val="004030CF"/>
    <w:rsid w:val="004031D2"/>
    <w:rsid w:val="00403C07"/>
    <w:rsid w:val="00403F52"/>
    <w:rsid w:val="004041D4"/>
    <w:rsid w:val="0040588C"/>
    <w:rsid w:val="0040641C"/>
    <w:rsid w:val="00406554"/>
    <w:rsid w:val="00406AA0"/>
    <w:rsid w:val="004101F5"/>
    <w:rsid w:val="0041040A"/>
    <w:rsid w:val="004109D3"/>
    <w:rsid w:val="00410F59"/>
    <w:rsid w:val="00411899"/>
    <w:rsid w:val="00411A50"/>
    <w:rsid w:val="004128C9"/>
    <w:rsid w:val="00412CE4"/>
    <w:rsid w:val="00413544"/>
    <w:rsid w:val="00413A20"/>
    <w:rsid w:val="00413D2D"/>
    <w:rsid w:val="004155AC"/>
    <w:rsid w:val="00415B8F"/>
    <w:rsid w:val="00416384"/>
    <w:rsid w:val="00416B13"/>
    <w:rsid w:val="00420193"/>
    <w:rsid w:val="00420DB1"/>
    <w:rsid w:val="00421419"/>
    <w:rsid w:val="00421AFC"/>
    <w:rsid w:val="00421DAB"/>
    <w:rsid w:val="004220AC"/>
    <w:rsid w:val="0042286B"/>
    <w:rsid w:val="00422F15"/>
    <w:rsid w:val="004232B3"/>
    <w:rsid w:val="004236DF"/>
    <w:rsid w:val="004240DD"/>
    <w:rsid w:val="00424198"/>
    <w:rsid w:val="004242E0"/>
    <w:rsid w:val="0042453A"/>
    <w:rsid w:val="0042458E"/>
    <w:rsid w:val="00424597"/>
    <w:rsid w:val="00424704"/>
    <w:rsid w:val="00424AB4"/>
    <w:rsid w:val="00425429"/>
    <w:rsid w:val="004255CF"/>
    <w:rsid w:val="00425791"/>
    <w:rsid w:val="00425D81"/>
    <w:rsid w:val="00426426"/>
    <w:rsid w:val="00426C0C"/>
    <w:rsid w:val="00426D48"/>
    <w:rsid w:val="004270C1"/>
    <w:rsid w:val="0042717F"/>
    <w:rsid w:val="004271B8"/>
    <w:rsid w:val="00427AD4"/>
    <w:rsid w:val="00430649"/>
    <w:rsid w:val="00430F95"/>
    <w:rsid w:val="004310FD"/>
    <w:rsid w:val="00431553"/>
    <w:rsid w:val="00431662"/>
    <w:rsid w:val="0043178D"/>
    <w:rsid w:val="00431882"/>
    <w:rsid w:val="004319D8"/>
    <w:rsid w:val="0043235C"/>
    <w:rsid w:val="00433159"/>
    <w:rsid w:val="00433364"/>
    <w:rsid w:val="0043346A"/>
    <w:rsid w:val="0043395F"/>
    <w:rsid w:val="00433E40"/>
    <w:rsid w:val="00434773"/>
    <w:rsid w:val="00434BAD"/>
    <w:rsid w:val="0043597A"/>
    <w:rsid w:val="00436DBD"/>
    <w:rsid w:val="00436E34"/>
    <w:rsid w:val="0043710D"/>
    <w:rsid w:val="0043753A"/>
    <w:rsid w:val="00437878"/>
    <w:rsid w:val="0043789D"/>
    <w:rsid w:val="004405DD"/>
    <w:rsid w:val="00440BE5"/>
    <w:rsid w:val="00441312"/>
    <w:rsid w:val="00441C85"/>
    <w:rsid w:val="00442931"/>
    <w:rsid w:val="004429E1"/>
    <w:rsid w:val="00442D3E"/>
    <w:rsid w:val="00443B00"/>
    <w:rsid w:val="00443CF2"/>
    <w:rsid w:val="00443D0C"/>
    <w:rsid w:val="004445E8"/>
    <w:rsid w:val="004446B9"/>
    <w:rsid w:val="00444CAE"/>
    <w:rsid w:val="00445207"/>
    <w:rsid w:val="00445A97"/>
    <w:rsid w:val="00445ABC"/>
    <w:rsid w:val="00445B02"/>
    <w:rsid w:val="00445CBF"/>
    <w:rsid w:val="00445FAC"/>
    <w:rsid w:val="0044603A"/>
    <w:rsid w:val="00446136"/>
    <w:rsid w:val="00446456"/>
    <w:rsid w:val="00446877"/>
    <w:rsid w:val="004468BD"/>
    <w:rsid w:val="00447A2C"/>
    <w:rsid w:val="00447EF8"/>
    <w:rsid w:val="0045027C"/>
    <w:rsid w:val="00450336"/>
    <w:rsid w:val="00450779"/>
    <w:rsid w:val="00450D04"/>
    <w:rsid w:val="00451060"/>
    <w:rsid w:val="00451510"/>
    <w:rsid w:val="004517B4"/>
    <w:rsid w:val="00451867"/>
    <w:rsid w:val="00451A81"/>
    <w:rsid w:val="00451E3C"/>
    <w:rsid w:val="004525E9"/>
    <w:rsid w:val="00452A93"/>
    <w:rsid w:val="00452F4E"/>
    <w:rsid w:val="00453539"/>
    <w:rsid w:val="00453900"/>
    <w:rsid w:val="00453969"/>
    <w:rsid w:val="00453AB1"/>
    <w:rsid w:val="004544CE"/>
    <w:rsid w:val="004547D5"/>
    <w:rsid w:val="00454EE0"/>
    <w:rsid w:val="00455557"/>
    <w:rsid w:val="00456520"/>
    <w:rsid w:val="00456A57"/>
    <w:rsid w:val="00456CDF"/>
    <w:rsid w:val="00456D48"/>
    <w:rsid w:val="00456D6A"/>
    <w:rsid w:val="00457DBA"/>
    <w:rsid w:val="0046057F"/>
    <w:rsid w:val="00460B55"/>
    <w:rsid w:val="00460F82"/>
    <w:rsid w:val="00461034"/>
    <w:rsid w:val="00461089"/>
    <w:rsid w:val="00462267"/>
    <w:rsid w:val="004624D2"/>
    <w:rsid w:val="004628BB"/>
    <w:rsid w:val="00462F92"/>
    <w:rsid w:val="004635C1"/>
    <w:rsid w:val="00464124"/>
    <w:rsid w:val="0046512A"/>
    <w:rsid w:val="00465383"/>
    <w:rsid w:val="004654B8"/>
    <w:rsid w:val="0046556C"/>
    <w:rsid w:val="0046560C"/>
    <w:rsid w:val="004659A0"/>
    <w:rsid w:val="00465F10"/>
    <w:rsid w:val="004660AC"/>
    <w:rsid w:val="00466724"/>
    <w:rsid w:val="00467281"/>
    <w:rsid w:val="004701C2"/>
    <w:rsid w:val="00470517"/>
    <w:rsid w:val="00470ADA"/>
    <w:rsid w:val="00471384"/>
    <w:rsid w:val="00471F27"/>
    <w:rsid w:val="004721EE"/>
    <w:rsid w:val="0047274F"/>
    <w:rsid w:val="00472F9D"/>
    <w:rsid w:val="004736EF"/>
    <w:rsid w:val="004739FC"/>
    <w:rsid w:val="00473A21"/>
    <w:rsid w:val="00474269"/>
    <w:rsid w:val="00474442"/>
    <w:rsid w:val="004744B9"/>
    <w:rsid w:val="0047453B"/>
    <w:rsid w:val="00474FED"/>
    <w:rsid w:val="00475D34"/>
    <w:rsid w:val="0047606B"/>
    <w:rsid w:val="00476D75"/>
    <w:rsid w:val="00476E54"/>
    <w:rsid w:val="00477B94"/>
    <w:rsid w:val="0048041D"/>
    <w:rsid w:val="004808DB"/>
    <w:rsid w:val="00481065"/>
    <w:rsid w:val="00481082"/>
    <w:rsid w:val="00481336"/>
    <w:rsid w:val="004817A6"/>
    <w:rsid w:val="0048199B"/>
    <w:rsid w:val="00482381"/>
    <w:rsid w:val="00482C34"/>
    <w:rsid w:val="0048305B"/>
    <w:rsid w:val="0048347F"/>
    <w:rsid w:val="00483902"/>
    <w:rsid w:val="00483BA8"/>
    <w:rsid w:val="00483C0B"/>
    <w:rsid w:val="00484070"/>
    <w:rsid w:val="00484448"/>
    <w:rsid w:val="00485941"/>
    <w:rsid w:val="0048605F"/>
    <w:rsid w:val="004876C8"/>
    <w:rsid w:val="00487B8B"/>
    <w:rsid w:val="00490021"/>
    <w:rsid w:val="00490965"/>
    <w:rsid w:val="00491D7D"/>
    <w:rsid w:val="00491F75"/>
    <w:rsid w:val="00492243"/>
    <w:rsid w:val="00492645"/>
    <w:rsid w:val="00492B12"/>
    <w:rsid w:val="00492F32"/>
    <w:rsid w:val="0049391A"/>
    <w:rsid w:val="00493E6B"/>
    <w:rsid w:val="00494294"/>
    <w:rsid w:val="0049429D"/>
    <w:rsid w:val="0049493D"/>
    <w:rsid w:val="004963E9"/>
    <w:rsid w:val="00496F38"/>
    <w:rsid w:val="004973E4"/>
    <w:rsid w:val="004975EF"/>
    <w:rsid w:val="004A04E0"/>
    <w:rsid w:val="004A0E24"/>
    <w:rsid w:val="004A1426"/>
    <w:rsid w:val="004A1DD5"/>
    <w:rsid w:val="004A3061"/>
    <w:rsid w:val="004A329A"/>
    <w:rsid w:val="004A42DE"/>
    <w:rsid w:val="004A4B1A"/>
    <w:rsid w:val="004A4CDE"/>
    <w:rsid w:val="004A4E7A"/>
    <w:rsid w:val="004A64EE"/>
    <w:rsid w:val="004A76B8"/>
    <w:rsid w:val="004A7707"/>
    <w:rsid w:val="004A7736"/>
    <w:rsid w:val="004A793C"/>
    <w:rsid w:val="004A7D9A"/>
    <w:rsid w:val="004B1A0E"/>
    <w:rsid w:val="004B1ED6"/>
    <w:rsid w:val="004B2480"/>
    <w:rsid w:val="004B29C2"/>
    <w:rsid w:val="004B29EB"/>
    <w:rsid w:val="004B37AD"/>
    <w:rsid w:val="004B37FB"/>
    <w:rsid w:val="004B3A96"/>
    <w:rsid w:val="004B3B63"/>
    <w:rsid w:val="004B4EFB"/>
    <w:rsid w:val="004B5A84"/>
    <w:rsid w:val="004B5AE0"/>
    <w:rsid w:val="004B6773"/>
    <w:rsid w:val="004B6918"/>
    <w:rsid w:val="004B6D30"/>
    <w:rsid w:val="004B7C8A"/>
    <w:rsid w:val="004B7D03"/>
    <w:rsid w:val="004B7D16"/>
    <w:rsid w:val="004B7D2F"/>
    <w:rsid w:val="004B7E40"/>
    <w:rsid w:val="004C05FA"/>
    <w:rsid w:val="004C086D"/>
    <w:rsid w:val="004C1211"/>
    <w:rsid w:val="004C15AB"/>
    <w:rsid w:val="004C2BF7"/>
    <w:rsid w:val="004C2E85"/>
    <w:rsid w:val="004C34B1"/>
    <w:rsid w:val="004C428B"/>
    <w:rsid w:val="004C4541"/>
    <w:rsid w:val="004C46BD"/>
    <w:rsid w:val="004C49B0"/>
    <w:rsid w:val="004C4AA0"/>
    <w:rsid w:val="004C510B"/>
    <w:rsid w:val="004C57A0"/>
    <w:rsid w:val="004C5888"/>
    <w:rsid w:val="004C6B73"/>
    <w:rsid w:val="004C70A8"/>
    <w:rsid w:val="004C7E4E"/>
    <w:rsid w:val="004D0FC7"/>
    <w:rsid w:val="004D1560"/>
    <w:rsid w:val="004D1814"/>
    <w:rsid w:val="004D22E3"/>
    <w:rsid w:val="004D2653"/>
    <w:rsid w:val="004D2673"/>
    <w:rsid w:val="004D2993"/>
    <w:rsid w:val="004D2C7B"/>
    <w:rsid w:val="004D2F30"/>
    <w:rsid w:val="004D30C3"/>
    <w:rsid w:val="004D31C5"/>
    <w:rsid w:val="004D34DD"/>
    <w:rsid w:val="004D3FDD"/>
    <w:rsid w:val="004D4AC1"/>
    <w:rsid w:val="004D638E"/>
    <w:rsid w:val="004D71AC"/>
    <w:rsid w:val="004D73C5"/>
    <w:rsid w:val="004D782E"/>
    <w:rsid w:val="004D7B26"/>
    <w:rsid w:val="004D7EE2"/>
    <w:rsid w:val="004E02BC"/>
    <w:rsid w:val="004E0B62"/>
    <w:rsid w:val="004E1877"/>
    <w:rsid w:val="004E31D0"/>
    <w:rsid w:val="004E37EE"/>
    <w:rsid w:val="004E38E4"/>
    <w:rsid w:val="004E3AC1"/>
    <w:rsid w:val="004E3BFC"/>
    <w:rsid w:val="004E3CA7"/>
    <w:rsid w:val="004E410F"/>
    <w:rsid w:val="004E4235"/>
    <w:rsid w:val="004E47B3"/>
    <w:rsid w:val="004E48C0"/>
    <w:rsid w:val="004E5038"/>
    <w:rsid w:val="004E5B5A"/>
    <w:rsid w:val="004E5D3E"/>
    <w:rsid w:val="004E64D2"/>
    <w:rsid w:val="004E6C44"/>
    <w:rsid w:val="004E6F5C"/>
    <w:rsid w:val="004F09A0"/>
    <w:rsid w:val="004F13C5"/>
    <w:rsid w:val="004F14B1"/>
    <w:rsid w:val="004F17C3"/>
    <w:rsid w:val="004F1816"/>
    <w:rsid w:val="004F1CF3"/>
    <w:rsid w:val="004F238C"/>
    <w:rsid w:val="004F265B"/>
    <w:rsid w:val="004F2738"/>
    <w:rsid w:val="004F28B4"/>
    <w:rsid w:val="004F2E04"/>
    <w:rsid w:val="004F2E94"/>
    <w:rsid w:val="004F3B2E"/>
    <w:rsid w:val="004F3C03"/>
    <w:rsid w:val="004F4016"/>
    <w:rsid w:val="004F46C6"/>
    <w:rsid w:val="004F4E8C"/>
    <w:rsid w:val="004F5206"/>
    <w:rsid w:val="004F58B6"/>
    <w:rsid w:val="004F590B"/>
    <w:rsid w:val="004F5AD9"/>
    <w:rsid w:val="004F5ADA"/>
    <w:rsid w:val="004F5D26"/>
    <w:rsid w:val="004F6250"/>
    <w:rsid w:val="004F67D1"/>
    <w:rsid w:val="004F6A31"/>
    <w:rsid w:val="004F708E"/>
    <w:rsid w:val="004F78BB"/>
    <w:rsid w:val="004F7EC6"/>
    <w:rsid w:val="005011A0"/>
    <w:rsid w:val="005012E9"/>
    <w:rsid w:val="005018AA"/>
    <w:rsid w:val="00501D1B"/>
    <w:rsid w:val="00502503"/>
    <w:rsid w:val="00502CE9"/>
    <w:rsid w:val="005032A4"/>
    <w:rsid w:val="0050372D"/>
    <w:rsid w:val="0050410E"/>
    <w:rsid w:val="005045F1"/>
    <w:rsid w:val="00504F34"/>
    <w:rsid w:val="0050502B"/>
    <w:rsid w:val="0050508C"/>
    <w:rsid w:val="00505286"/>
    <w:rsid w:val="005056E1"/>
    <w:rsid w:val="0050572F"/>
    <w:rsid w:val="005058A1"/>
    <w:rsid w:val="0050611F"/>
    <w:rsid w:val="005066D1"/>
    <w:rsid w:val="005070B7"/>
    <w:rsid w:val="00507AF7"/>
    <w:rsid w:val="005101E6"/>
    <w:rsid w:val="005107EC"/>
    <w:rsid w:val="00511181"/>
    <w:rsid w:val="0051173C"/>
    <w:rsid w:val="00512DB3"/>
    <w:rsid w:val="00513959"/>
    <w:rsid w:val="0051412B"/>
    <w:rsid w:val="005151D9"/>
    <w:rsid w:val="00515E41"/>
    <w:rsid w:val="00516474"/>
    <w:rsid w:val="0051679B"/>
    <w:rsid w:val="005167A2"/>
    <w:rsid w:val="005167F6"/>
    <w:rsid w:val="00516971"/>
    <w:rsid w:val="00516A09"/>
    <w:rsid w:val="00517EF4"/>
    <w:rsid w:val="00517FBE"/>
    <w:rsid w:val="005206EA"/>
    <w:rsid w:val="00521541"/>
    <w:rsid w:val="005221A6"/>
    <w:rsid w:val="005222EE"/>
    <w:rsid w:val="0052269B"/>
    <w:rsid w:val="00522A0F"/>
    <w:rsid w:val="00522D4F"/>
    <w:rsid w:val="00522EFD"/>
    <w:rsid w:val="00523271"/>
    <w:rsid w:val="00523570"/>
    <w:rsid w:val="00523C4D"/>
    <w:rsid w:val="005242CB"/>
    <w:rsid w:val="005247DE"/>
    <w:rsid w:val="00524C36"/>
    <w:rsid w:val="00524F8F"/>
    <w:rsid w:val="00525031"/>
    <w:rsid w:val="00525063"/>
    <w:rsid w:val="0052520A"/>
    <w:rsid w:val="00525446"/>
    <w:rsid w:val="00525469"/>
    <w:rsid w:val="00525596"/>
    <w:rsid w:val="0052578C"/>
    <w:rsid w:val="005262C1"/>
    <w:rsid w:val="00526310"/>
    <w:rsid w:val="005275FF"/>
    <w:rsid w:val="005277A0"/>
    <w:rsid w:val="005300A9"/>
    <w:rsid w:val="00530EC8"/>
    <w:rsid w:val="0053102C"/>
    <w:rsid w:val="00531559"/>
    <w:rsid w:val="00531606"/>
    <w:rsid w:val="00531790"/>
    <w:rsid w:val="0053214E"/>
    <w:rsid w:val="00532359"/>
    <w:rsid w:val="005327CE"/>
    <w:rsid w:val="00532871"/>
    <w:rsid w:val="00532872"/>
    <w:rsid w:val="0053288B"/>
    <w:rsid w:val="0053294E"/>
    <w:rsid w:val="00532A06"/>
    <w:rsid w:val="00532A53"/>
    <w:rsid w:val="00533134"/>
    <w:rsid w:val="00533797"/>
    <w:rsid w:val="00533D12"/>
    <w:rsid w:val="005345C9"/>
    <w:rsid w:val="00534982"/>
    <w:rsid w:val="005355A3"/>
    <w:rsid w:val="005358C2"/>
    <w:rsid w:val="00535D84"/>
    <w:rsid w:val="0053616A"/>
    <w:rsid w:val="00536833"/>
    <w:rsid w:val="00536B05"/>
    <w:rsid w:val="00536E75"/>
    <w:rsid w:val="00537541"/>
    <w:rsid w:val="005378D2"/>
    <w:rsid w:val="00537CC2"/>
    <w:rsid w:val="00540C11"/>
    <w:rsid w:val="00540D13"/>
    <w:rsid w:val="00542007"/>
    <w:rsid w:val="00542107"/>
    <w:rsid w:val="00542269"/>
    <w:rsid w:val="00542322"/>
    <w:rsid w:val="00542C28"/>
    <w:rsid w:val="00542C6C"/>
    <w:rsid w:val="00543218"/>
    <w:rsid w:val="005436AB"/>
    <w:rsid w:val="0054375C"/>
    <w:rsid w:val="00543778"/>
    <w:rsid w:val="00543A46"/>
    <w:rsid w:val="0054403A"/>
    <w:rsid w:val="00544ED1"/>
    <w:rsid w:val="0054501C"/>
    <w:rsid w:val="005451C6"/>
    <w:rsid w:val="005452C2"/>
    <w:rsid w:val="0054568C"/>
    <w:rsid w:val="005456A3"/>
    <w:rsid w:val="00545961"/>
    <w:rsid w:val="00545B05"/>
    <w:rsid w:val="00545C82"/>
    <w:rsid w:val="00545E78"/>
    <w:rsid w:val="00546863"/>
    <w:rsid w:val="00546922"/>
    <w:rsid w:val="00546AA2"/>
    <w:rsid w:val="00546B73"/>
    <w:rsid w:val="00547147"/>
    <w:rsid w:val="00547D9E"/>
    <w:rsid w:val="00550C37"/>
    <w:rsid w:val="00550C40"/>
    <w:rsid w:val="00551FB5"/>
    <w:rsid w:val="00553B4A"/>
    <w:rsid w:val="00554269"/>
    <w:rsid w:val="00554C48"/>
    <w:rsid w:val="00555B44"/>
    <w:rsid w:val="00555E56"/>
    <w:rsid w:val="00555EE5"/>
    <w:rsid w:val="00555F99"/>
    <w:rsid w:val="005562C4"/>
    <w:rsid w:val="0055633E"/>
    <w:rsid w:val="00556660"/>
    <w:rsid w:val="00556B3D"/>
    <w:rsid w:val="00557475"/>
    <w:rsid w:val="0055758C"/>
    <w:rsid w:val="00557A60"/>
    <w:rsid w:val="00560519"/>
    <w:rsid w:val="00560B42"/>
    <w:rsid w:val="0056170E"/>
    <w:rsid w:val="00561C80"/>
    <w:rsid w:val="0056296B"/>
    <w:rsid w:val="00562F02"/>
    <w:rsid w:val="00563E80"/>
    <w:rsid w:val="00564DD8"/>
    <w:rsid w:val="00565D53"/>
    <w:rsid w:val="00565F46"/>
    <w:rsid w:val="00566067"/>
    <w:rsid w:val="005660AF"/>
    <w:rsid w:val="0056638E"/>
    <w:rsid w:val="00566B7B"/>
    <w:rsid w:val="00566F50"/>
    <w:rsid w:val="005679ED"/>
    <w:rsid w:val="00567BC4"/>
    <w:rsid w:val="00571510"/>
    <w:rsid w:val="005717F8"/>
    <w:rsid w:val="0057231D"/>
    <w:rsid w:val="00573169"/>
    <w:rsid w:val="00573DC7"/>
    <w:rsid w:val="005741AF"/>
    <w:rsid w:val="0057427C"/>
    <w:rsid w:val="00574486"/>
    <w:rsid w:val="00574FCD"/>
    <w:rsid w:val="00575416"/>
    <w:rsid w:val="005758EE"/>
    <w:rsid w:val="00575AF7"/>
    <w:rsid w:val="00575BF8"/>
    <w:rsid w:val="00575E3C"/>
    <w:rsid w:val="00575EC1"/>
    <w:rsid w:val="00575F84"/>
    <w:rsid w:val="00576150"/>
    <w:rsid w:val="00576DBE"/>
    <w:rsid w:val="00577300"/>
    <w:rsid w:val="0057768F"/>
    <w:rsid w:val="005801B7"/>
    <w:rsid w:val="0058020A"/>
    <w:rsid w:val="00580350"/>
    <w:rsid w:val="00580404"/>
    <w:rsid w:val="00581051"/>
    <w:rsid w:val="0058192E"/>
    <w:rsid w:val="00581A59"/>
    <w:rsid w:val="00581B04"/>
    <w:rsid w:val="0058236A"/>
    <w:rsid w:val="00582712"/>
    <w:rsid w:val="00582794"/>
    <w:rsid w:val="0058405E"/>
    <w:rsid w:val="00584716"/>
    <w:rsid w:val="0058531A"/>
    <w:rsid w:val="00585BF0"/>
    <w:rsid w:val="005860DE"/>
    <w:rsid w:val="0058616F"/>
    <w:rsid w:val="005873F5"/>
    <w:rsid w:val="005877E9"/>
    <w:rsid w:val="00587E9F"/>
    <w:rsid w:val="005900E2"/>
    <w:rsid w:val="005902F4"/>
    <w:rsid w:val="005904FD"/>
    <w:rsid w:val="00590E21"/>
    <w:rsid w:val="00591FCD"/>
    <w:rsid w:val="005925E5"/>
    <w:rsid w:val="00592A85"/>
    <w:rsid w:val="00593EB4"/>
    <w:rsid w:val="0059440C"/>
    <w:rsid w:val="005954F7"/>
    <w:rsid w:val="005954FB"/>
    <w:rsid w:val="0059575E"/>
    <w:rsid w:val="00595A5A"/>
    <w:rsid w:val="00595E1B"/>
    <w:rsid w:val="00595FA6"/>
    <w:rsid w:val="00596F63"/>
    <w:rsid w:val="00596F7B"/>
    <w:rsid w:val="005970F2"/>
    <w:rsid w:val="00597109"/>
    <w:rsid w:val="005A0AE6"/>
    <w:rsid w:val="005A0D37"/>
    <w:rsid w:val="005A1607"/>
    <w:rsid w:val="005A1907"/>
    <w:rsid w:val="005A1C33"/>
    <w:rsid w:val="005A2E45"/>
    <w:rsid w:val="005A3070"/>
    <w:rsid w:val="005A381E"/>
    <w:rsid w:val="005A4846"/>
    <w:rsid w:val="005A4935"/>
    <w:rsid w:val="005A4C6F"/>
    <w:rsid w:val="005A5813"/>
    <w:rsid w:val="005A65CB"/>
    <w:rsid w:val="005A66DD"/>
    <w:rsid w:val="005A67E6"/>
    <w:rsid w:val="005A6EB2"/>
    <w:rsid w:val="005A70F9"/>
    <w:rsid w:val="005A7649"/>
    <w:rsid w:val="005A786C"/>
    <w:rsid w:val="005B0A96"/>
    <w:rsid w:val="005B0ABA"/>
    <w:rsid w:val="005B0D1D"/>
    <w:rsid w:val="005B1225"/>
    <w:rsid w:val="005B2567"/>
    <w:rsid w:val="005B3308"/>
    <w:rsid w:val="005B3911"/>
    <w:rsid w:val="005B3C45"/>
    <w:rsid w:val="005B3DB7"/>
    <w:rsid w:val="005B4585"/>
    <w:rsid w:val="005B634D"/>
    <w:rsid w:val="005B6C8B"/>
    <w:rsid w:val="005B704F"/>
    <w:rsid w:val="005B7131"/>
    <w:rsid w:val="005B73E7"/>
    <w:rsid w:val="005B783B"/>
    <w:rsid w:val="005B790D"/>
    <w:rsid w:val="005B7B51"/>
    <w:rsid w:val="005C0672"/>
    <w:rsid w:val="005C1280"/>
    <w:rsid w:val="005C1B84"/>
    <w:rsid w:val="005C2160"/>
    <w:rsid w:val="005C225C"/>
    <w:rsid w:val="005C2A4C"/>
    <w:rsid w:val="005C2B50"/>
    <w:rsid w:val="005C2C74"/>
    <w:rsid w:val="005C32EF"/>
    <w:rsid w:val="005C371F"/>
    <w:rsid w:val="005C3865"/>
    <w:rsid w:val="005C3A85"/>
    <w:rsid w:val="005C3FDC"/>
    <w:rsid w:val="005C4786"/>
    <w:rsid w:val="005C521F"/>
    <w:rsid w:val="005C6258"/>
    <w:rsid w:val="005C6577"/>
    <w:rsid w:val="005C7C80"/>
    <w:rsid w:val="005D07C5"/>
    <w:rsid w:val="005D0AA1"/>
    <w:rsid w:val="005D0D37"/>
    <w:rsid w:val="005D148D"/>
    <w:rsid w:val="005D156D"/>
    <w:rsid w:val="005D1B3D"/>
    <w:rsid w:val="005D31DD"/>
    <w:rsid w:val="005D3B2D"/>
    <w:rsid w:val="005D4B24"/>
    <w:rsid w:val="005D5724"/>
    <w:rsid w:val="005D609E"/>
    <w:rsid w:val="005D68F3"/>
    <w:rsid w:val="005D6D7D"/>
    <w:rsid w:val="005D6FC4"/>
    <w:rsid w:val="005D7129"/>
    <w:rsid w:val="005D7250"/>
    <w:rsid w:val="005D72E2"/>
    <w:rsid w:val="005D77AF"/>
    <w:rsid w:val="005D7A12"/>
    <w:rsid w:val="005D7D8B"/>
    <w:rsid w:val="005E04EF"/>
    <w:rsid w:val="005E07B3"/>
    <w:rsid w:val="005E087B"/>
    <w:rsid w:val="005E13F4"/>
    <w:rsid w:val="005E18B8"/>
    <w:rsid w:val="005E18DF"/>
    <w:rsid w:val="005E1FCD"/>
    <w:rsid w:val="005E2FBB"/>
    <w:rsid w:val="005E3431"/>
    <w:rsid w:val="005E350E"/>
    <w:rsid w:val="005E3538"/>
    <w:rsid w:val="005E39B7"/>
    <w:rsid w:val="005E3DA5"/>
    <w:rsid w:val="005E4142"/>
    <w:rsid w:val="005E4657"/>
    <w:rsid w:val="005E59BE"/>
    <w:rsid w:val="005E5DB8"/>
    <w:rsid w:val="005E677C"/>
    <w:rsid w:val="005E6D79"/>
    <w:rsid w:val="005E74BE"/>
    <w:rsid w:val="005E7D0A"/>
    <w:rsid w:val="005F0033"/>
    <w:rsid w:val="005F02C7"/>
    <w:rsid w:val="005F03B7"/>
    <w:rsid w:val="005F056E"/>
    <w:rsid w:val="005F0613"/>
    <w:rsid w:val="005F0BEA"/>
    <w:rsid w:val="005F1B3D"/>
    <w:rsid w:val="005F1C51"/>
    <w:rsid w:val="005F1EEC"/>
    <w:rsid w:val="005F259D"/>
    <w:rsid w:val="005F2768"/>
    <w:rsid w:val="005F4C7B"/>
    <w:rsid w:val="005F640B"/>
    <w:rsid w:val="005F6CCD"/>
    <w:rsid w:val="005F78B5"/>
    <w:rsid w:val="006000B3"/>
    <w:rsid w:val="00600284"/>
    <w:rsid w:val="006006D6"/>
    <w:rsid w:val="00600E8E"/>
    <w:rsid w:val="00601A86"/>
    <w:rsid w:val="00601DF1"/>
    <w:rsid w:val="006020AB"/>
    <w:rsid w:val="00602186"/>
    <w:rsid w:val="0060224C"/>
    <w:rsid w:val="006027A3"/>
    <w:rsid w:val="006034C5"/>
    <w:rsid w:val="00603B07"/>
    <w:rsid w:val="00603D5D"/>
    <w:rsid w:val="00603DC3"/>
    <w:rsid w:val="006049D9"/>
    <w:rsid w:val="006050E7"/>
    <w:rsid w:val="006057B3"/>
    <w:rsid w:val="00605E1F"/>
    <w:rsid w:val="00606321"/>
    <w:rsid w:val="006067AE"/>
    <w:rsid w:val="00606BD7"/>
    <w:rsid w:val="0060764A"/>
    <w:rsid w:val="00607A76"/>
    <w:rsid w:val="006103DE"/>
    <w:rsid w:val="006104B1"/>
    <w:rsid w:val="00610FB8"/>
    <w:rsid w:val="006111CD"/>
    <w:rsid w:val="00611AFF"/>
    <w:rsid w:val="00611EF5"/>
    <w:rsid w:val="0061273E"/>
    <w:rsid w:val="00612E25"/>
    <w:rsid w:val="006133CF"/>
    <w:rsid w:val="00613571"/>
    <w:rsid w:val="00613F12"/>
    <w:rsid w:val="00615798"/>
    <w:rsid w:val="00615A7B"/>
    <w:rsid w:val="00615C84"/>
    <w:rsid w:val="00616523"/>
    <w:rsid w:val="006168AA"/>
    <w:rsid w:val="006179F8"/>
    <w:rsid w:val="00617AD0"/>
    <w:rsid w:val="00617E94"/>
    <w:rsid w:val="00617F5E"/>
    <w:rsid w:val="006200A1"/>
    <w:rsid w:val="0062029D"/>
    <w:rsid w:val="006208A5"/>
    <w:rsid w:val="00620FBE"/>
    <w:rsid w:val="006222F5"/>
    <w:rsid w:val="006224A8"/>
    <w:rsid w:val="00622503"/>
    <w:rsid w:val="006234F5"/>
    <w:rsid w:val="00623713"/>
    <w:rsid w:val="006245DD"/>
    <w:rsid w:val="0062495D"/>
    <w:rsid w:val="00624B68"/>
    <w:rsid w:val="00624D37"/>
    <w:rsid w:val="0062560B"/>
    <w:rsid w:val="00625B73"/>
    <w:rsid w:val="00625DA5"/>
    <w:rsid w:val="00626167"/>
    <w:rsid w:val="0062654F"/>
    <w:rsid w:val="00626B48"/>
    <w:rsid w:val="0062741E"/>
    <w:rsid w:val="00627F0C"/>
    <w:rsid w:val="00630078"/>
    <w:rsid w:val="0063036D"/>
    <w:rsid w:val="006303F0"/>
    <w:rsid w:val="006305DF"/>
    <w:rsid w:val="00630829"/>
    <w:rsid w:val="00630ADF"/>
    <w:rsid w:val="00630F17"/>
    <w:rsid w:val="006311AE"/>
    <w:rsid w:val="006318B6"/>
    <w:rsid w:val="00631ABA"/>
    <w:rsid w:val="00631C55"/>
    <w:rsid w:val="00632F43"/>
    <w:rsid w:val="006337E1"/>
    <w:rsid w:val="00633A2F"/>
    <w:rsid w:val="00633C07"/>
    <w:rsid w:val="00633FC0"/>
    <w:rsid w:val="0063414E"/>
    <w:rsid w:val="006349F0"/>
    <w:rsid w:val="00634C0F"/>
    <w:rsid w:val="0063537B"/>
    <w:rsid w:val="0063570E"/>
    <w:rsid w:val="00635DC9"/>
    <w:rsid w:val="00635EA6"/>
    <w:rsid w:val="00637034"/>
    <w:rsid w:val="00637A0C"/>
    <w:rsid w:val="00637BEE"/>
    <w:rsid w:val="006403B9"/>
    <w:rsid w:val="00641A32"/>
    <w:rsid w:val="00641DA1"/>
    <w:rsid w:val="00642B50"/>
    <w:rsid w:val="0064309E"/>
    <w:rsid w:val="00643790"/>
    <w:rsid w:val="0064488A"/>
    <w:rsid w:val="00644ADA"/>
    <w:rsid w:val="006464A9"/>
    <w:rsid w:val="00646E71"/>
    <w:rsid w:val="00646F42"/>
    <w:rsid w:val="00647B4E"/>
    <w:rsid w:val="00647C65"/>
    <w:rsid w:val="0065014A"/>
    <w:rsid w:val="0065031A"/>
    <w:rsid w:val="006504DE"/>
    <w:rsid w:val="00650612"/>
    <w:rsid w:val="006508AB"/>
    <w:rsid w:val="00650EA6"/>
    <w:rsid w:val="006514B1"/>
    <w:rsid w:val="00651938"/>
    <w:rsid w:val="00651E95"/>
    <w:rsid w:val="006520AF"/>
    <w:rsid w:val="00652117"/>
    <w:rsid w:val="00652525"/>
    <w:rsid w:val="00652A70"/>
    <w:rsid w:val="00653302"/>
    <w:rsid w:val="00653545"/>
    <w:rsid w:val="00653AB7"/>
    <w:rsid w:val="00653B46"/>
    <w:rsid w:val="00654329"/>
    <w:rsid w:val="00654808"/>
    <w:rsid w:val="0065547B"/>
    <w:rsid w:val="0065611C"/>
    <w:rsid w:val="0065620B"/>
    <w:rsid w:val="0065644E"/>
    <w:rsid w:val="00656468"/>
    <w:rsid w:val="0065669A"/>
    <w:rsid w:val="0065717E"/>
    <w:rsid w:val="0065754B"/>
    <w:rsid w:val="006578E7"/>
    <w:rsid w:val="00657D2C"/>
    <w:rsid w:val="00660FAE"/>
    <w:rsid w:val="006613D1"/>
    <w:rsid w:val="006615D3"/>
    <w:rsid w:val="00662490"/>
    <w:rsid w:val="006627F7"/>
    <w:rsid w:val="00663809"/>
    <w:rsid w:val="0066383E"/>
    <w:rsid w:val="00663BDA"/>
    <w:rsid w:val="00663F9A"/>
    <w:rsid w:val="0066436B"/>
    <w:rsid w:val="00664407"/>
    <w:rsid w:val="00665382"/>
    <w:rsid w:val="00666710"/>
    <w:rsid w:val="00666882"/>
    <w:rsid w:val="00666EF0"/>
    <w:rsid w:val="0066728F"/>
    <w:rsid w:val="00670124"/>
    <w:rsid w:val="00670D93"/>
    <w:rsid w:val="006712C3"/>
    <w:rsid w:val="006715E5"/>
    <w:rsid w:val="0067353B"/>
    <w:rsid w:val="0067359E"/>
    <w:rsid w:val="006738A7"/>
    <w:rsid w:val="006744DD"/>
    <w:rsid w:val="006747FD"/>
    <w:rsid w:val="00674B3C"/>
    <w:rsid w:val="00674CB0"/>
    <w:rsid w:val="00675409"/>
    <w:rsid w:val="006764AF"/>
    <w:rsid w:val="00677650"/>
    <w:rsid w:val="00677A42"/>
    <w:rsid w:val="00677A45"/>
    <w:rsid w:val="00680140"/>
    <w:rsid w:val="00680A62"/>
    <w:rsid w:val="00682467"/>
    <w:rsid w:val="00682C5A"/>
    <w:rsid w:val="00682CB6"/>
    <w:rsid w:val="00682EEE"/>
    <w:rsid w:val="00682F7F"/>
    <w:rsid w:val="00683235"/>
    <w:rsid w:val="0068344F"/>
    <w:rsid w:val="006837B5"/>
    <w:rsid w:val="00683E68"/>
    <w:rsid w:val="0068408A"/>
    <w:rsid w:val="00684EBC"/>
    <w:rsid w:val="00685CF1"/>
    <w:rsid w:val="0068651C"/>
    <w:rsid w:val="006865BE"/>
    <w:rsid w:val="00686A23"/>
    <w:rsid w:val="00687342"/>
    <w:rsid w:val="006876A4"/>
    <w:rsid w:val="00687A07"/>
    <w:rsid w:val="00687BEC"/>
    <w:rsid w:val="006904FB"/>
    <w:rsid w:val="0069078F"/>
    <w:rsid w:val="00690965"/>
    <w:rsid w:val="00690B98"/>
    <w:rsid w:val="006911D8"/>
    <w:rsid w:val="00691641"/>
    <w:rsid w:val="006917A7"/>
    <w:rsid w:val="006918CD"/>
    <w:rsid w:val="006918D2"/>
    <w:rsid w:val="00691BA9"/>
    <w:rsid w:val="0069221A"/>
    <w:rsid w:val="006923AD"/>
    <w:rsid w:val="00692DCE"/>
    <w:rsid w:val="006931D0"/>
    <w:rsid w:val="006931E8"/>
    <w:rsid w:val="00693BE3"/>
    <w:rsid w:val="00693ECD"/>
    <w:rsid w:val="006940B5"/>
    <w:rsid w:val="00694678"/>
    <w:rsid w:val="00694D88"/>
    <w:rsid w:val="006956E9"/>
    <w:rsid w:val="0069570C"/>
    <w:rsid w:val="00695D13"/>
    <w:rsid w:val="00695DC2"/>
    <w:rsid w:val="00695F0D"/>
    <w:rsid w:val="00695F2F"/>
    <w:rsid w:val="00696118"/>
    <w:rsid w:val="00696193"/>
    <w:rsid w:val="00696262"/>
    <w:rsid w:val="006963F7"/>
    <w:rsid w:val="006969CE"/>
    <w:rsid w:val="00696A32"/>
    <w:rsid w:val="00696F75"/>
    <w:rsid w:val="00697272"/>
    <w:rsid w:val="006972D9"/>
    <w:rsid w:val="006978C0"/>
    <w:rsid w:val="006A0751"/>
    <w:rsid w:val="006A07B9"/>
    <w:rsid w:val="006A09F3"/>
    <w:rsid w:val="006A0AC2"/>
    <w:rsid w:val="006A1334"/>
    <w:rsid w:val="006A2073"/>
    <w:rsid w:val="006A236D"/>
    <w:rsid w:val="006A2CA8"/>
    <w:rsid w:val="006A2D06"/>
    <w:rsid w:val="006A31E6"/>
    <w:rsid w:val="006A4067"/>
    <w:rsid w:val="006A40C0"/>
    <w:rsid w:val="006A48F5"/>
    <w:rsid w:val="006A4C1F"/>
    <w:rsid w:val="006A50C2"/>
    <w:rsid w:val="006A5926"/>
    <w:rsid w:val="006A5FC0"/>
    <w:rsid w:val="006A60D0"/>
    <w:rsid w:val="006A6431"/>
    <w:rsid w:val="006A6DDE"/>
    <w:rsid w:val="006A70F2"/>
    <w:rsid w:val="006A73E1"/>
    <w:rsid w:val="006A7F4A"/>
    <w:rsid w:val="006B0769"/>
    <w:rsid w:val="006B0835"/>
    <w:rsid w:val="006B0890"/>
    <w:rsid w:val="006B0AF7"/>
    <w:rsid w:val="006B1771"/>
    <w:rsid w:val="006B1805"/>
    <w:rsid w:val="006B1B8B"/>
    <w:rsid w:val="006B233C"/>
    <w:rsid w:val="006B2F9A"/>
    <w:rsid w:val="006B3B5C"/>
    <w:rsid w:val="006B3BE7"/>
    <w:rsid w:val="006B4784"/>
    <w:rsid w:val="006B4E66"/>
    <w:rsid w:val="006B4EA0"/>
    <w:rsid w:val="006B4FDC"/>
    <w:rsid w:val="006B5AB9"/>
    <w:rsid w:val="006B5E7B"/>
    <w:rsid w:val="006B62EE"/>
    <w:rsid w:val="006B6700"/>
    <w:rsid w:val="006B687F"/>
    <w:rsid w:val="006B6A6B"/>
    <w:rsid w:val="006B72BA"/>
    <w:rsid w:val="006C01F8"/>
    <w:rsid w:val="006C1211"/>
    <w:rsid w:val="006C15EC"/>
    <w:rsid w:val="006C22F0"/>
    <w:rsid w:val="006C2334"/>
    <w:rsid w:val="006C2359"/>
    <w:rsid w:val="006C28DC"/>
    <w:rsid w:val="006C3191"/>
    <w:rsid w:val="006C3465"/>
    <w:rsid w:val="006C3973"/>
    <w:rsid w:val="006C3C3F"/>
    <w:rsid w:val="006C3DC8"/>
    <w:rsid w:val="006C475B"/>
    <w:rsid w:val="006C50FF"/>
    <w:rsid w:val="006C52D2"/>
    <w:rsid w:val="006C61CE"/>
    <w:rsid w:val="006C621A"/>
    <w:rsid w:val="006C66E7"/>
    <w:rsid w:val="006C671F"/>
    <w:rsid w:val="006C6CF3"/>
    <w:rsid w:val="006C777D"/>
    <w:rsid w:val="006C7A05"/>
    <w:rsid w:val="006C7B4D"/>
    <w:rsid w:val="006D034B"/>
    <w:rsid w:val="006D0A2F"/>
    <w:rsid w:val="006D0C08"/>
    <w:rsid w:val="006D100C"/>
    <w:rsid w:val="006D1286"/>
    <w:rsid w:val="006D1390"/>
    <w:rsid w:val="006D142D"/>
    <w:rsid w:val="006D2B3E"/>
    <w:rsid w:val="006D2FD7"/>
    <w:rsid w:val="006D33A5"/>
    <w:rsid w:val="006D43B2"/>
    <w:rsid w:val="006D4AB7"/>
    <w:rsid w:val="006D4CD0"/>
    <w:rsid w:val="006D53D4"/>
    <w:rsid w:val="006D54BB"/>
    <w:rsid w:val="006D6301"/>
    <w:rsid w:val="006D6419"/>
    <w:rsid w:val="006D64A3"/>
    <w:rsid w:val="006D68B6"/>
    <w:rsid w:val="006D6FE1"/>
    <w:rsid w:val="006D704F"/>
    <w:rsid w:val="006D7895"/>
    <w:rsid w:val="006D78F3"/>
    <w:rsid w:val="006D79E8"/>
    <w:rsid w:val="006E0B0E"/>
    <w:rsid w:val="006E1167"/>
    <w:rsid w:val="006E1637"/>
    <w:rsid w:val="006E169D"/>
    <w:rsid w:val="006E1A11"/>
    <w:rsid w:val="006E2549"/>
    <w:rsid w:val="006E2654"/>
    <w:rsid w:val="006E27B4"/>
    <w:rsid w:val="006E2907"/>
    <w:rsid w:val="006E2B7B"/>
    <w:rsid w:val="006E34B1"/>
    <w:rsid w:val="006E39D5"/>
    <w:rsid w:val="006E495D"/>
    <w:rsid w:val="006E4F5B"/>
    <w:rsid w:val="006E5261"/>
    <w:rsid w:val="006E6035"/>
    <w:rsid w:val="006E667F"/>
    <w:rsid w:val="006E7F36"/>
    <w:rsid w:val="006F0693"/>
    <w:rsid w:val="006F095E"/>
    <w:rsid w:val="006F0B8F"/>
    <w:rsid w:val="006F1105"/>
    <w:rsid w:val="006F1355"/>
    <w:rsid w:val="006F1A6C"/>
    <w:rsid w:val="006F1F7F"/>
    <w:rsid w:val="006F2112"/>
    <w:rsid w:val="006F2B26"/>
    <w:rsid w:val="006F2F2B"/>
    <w:rsid w:val="006F3468"/>
    <w:rsid w:val="006F38C5"/>
    <w:rsid w:val="006F42FE"/>
    <w:rsid w:val="006F48E6"/>
    <w:rsid w:val="006F491C"/>
    <w:rsid w:val="006F4A87"/>
    <w:rsid w:val="006F4AAF"/>
    <w:rsid w:val="006F4D6D"/>
    <w:rsid w:val="006F54FB"/>
    <w:rsid w:val="006F5C27"/>
    <w:rsid w:val="006F5E9B"/>
    <w:rsid w:val="006F5FD8"/>
    <w:rsid w:val="006F6697"/>
    <w:rsid w:val="006F66E7"/>
    <w:rsid w:val="006F69B4"/>
    <w:rsid w:val="006F6BBA"/>
    <w:rsid w:val="006F6F02"/>
    <w:rsid w:val="006F705C"/>
    <w:rsid w:val="006F75DA"/>
    <w:rsid w:val="006F7D42"/>
    <w:rsid w:val="006F7FF0"/>
    <w:rsid w:val="00700998"/>
    <w:rsid w:val="00700D09"/>
    <w:rsid w:val="007017AD"/>
    <w:rsid w:val="00701CF5"/>
    <w:rsid w:val="00701D74"/>
    <w:rsid w:val="0070286E"/>
    <w:rsid w:val="0070345C"/>
    <w:rsid w:val="0070364A"/>
    <w:rsid w:val="0070374A"/>
    <w:rsid w:val="007040F3"/>
    <w:rsid w:val="00704D2C"/>
    <w:rsid w:val="007051D0"/>
    <w:rsid w:val="007054C1"/>
    <w:rsid w:val="00705FDB"/>
    <w:rsid w:val="007066B4"/>
    <w:rsid w:val="00706818"/>
    <w:rsid w:val="007112CE"/>
    <w:rsid w:val="00711426"/>
    <w:rsid w:val="00711D44"/>
    <w:rsid w:val="0071270D"/>
    <w:rsid w:val="00713BAE"/>
    <w:rsid w:val="00713EE2"/>
    <w:rsid w:val="007149A3"/>
    <w:rsid w:val="00714B46"/>
    <w:rsid w:val="00714D3E"/>
    <w:rsid w:val="007158CA"/>
    <w:rsid w:val="00715D29"/>
    <w:rsid w:val="007162A1"/>
    <w:rsid w:val="00716AB6"/>
    <w:rsid w:val="00716FB0"/>
    <w:rsid w:val="0071791A"/>
    <w:rsid w:val="00717D37"/>
    <w:rsid w:val="00720500"/>
    <w:rsid w:val="00720924"/>
    <w:rsid w:val="00720EEB"/>
    <w:rsid w:val="00721218"/>
    <w:rsid w:val="007213BE"/>
    <w:rsid w:val="00721483"/>
    <w:rsid w:val="0072154C"/>
    <w:rsid w:val="00721D76"/>
    <w:rsid w:val="007227E1"/>
    <w:rsid w:val="007244E9"/>
    <w:rsid w:val="0072470D"/>
    <w:rsid w:val="00725829"/>
    <w:rsid w:val="00725A12"/>
    <w:rsid w:val="00725BA1"/>
    <w:rsid w:val="00725BE9"/>
    <w:rsid w:val="00725D4A"/>
    <w:rsid w:val="007261BD"/>
    <w:rsid w:val="00726FB9"/>
    <w:rsid w:val="00727294"/>
    <w:rsid w:val="00730DF9"/>
    <w:rsid w:val="0073112F"/>
    <w:rsid w:val="0073143A"/>
    <w:rsid w:val="00731819"/>
    <w:rsid w:val="00732106"/>
    <w:rsid w:val="00732775"/>
    <w:rsid w:val="00732A97"/>
    <w:rsid w:val="00733650"/>
    <w:rsid w:val="007336E3"/>
    <w:rsid w:val="00734987"/>
    <w:rsid w:val="0073500A"/>
    <w:rsid w:val="00735FA8"/>
    <w:rsid w:val="007362CA"/>
    <w:rsid w:val="0073669D"/>
    <w:rsid w:val="00736771"/>
    <w:rsid w:val="00736955"/>
    <w:rsid w:val="00736A41"/>
    <w:rsid w:val="00736CCE"/>
    <w:rsid w:val="0073706F"/>
    <w:rsid w:val="0073781F"/>
    <w:rsid w:val="00737CB5"/>
    <w:rsid w:val="00740250"/>
    <w:rsid w:val="00740E90"/>
    <w:rsid w:val="0074109F"/>
    <w:rsid w:val="00741C78"/>
    <w:rsid w:val="00741D4E"/>
    <w:rsid w:val="00741F01"/>
    <w:rsid w:val="0074219B"/>
    <w:rsid w:val="00742649"/>
    <w:rsid w:val="00742721"/>
    <w:rsid w:val="007428CE"/>
    <w:rsid w:val="00742A36"/>
    <w:rsid w:val="00743432"/>
    <w:rsid w:val="00743AA3"/>
    <w:rsid w:val="00744105"/>
    <w:rsid w:val="007446BF"/>
    <w:rsid w:val="00746186"/>
    <w:rsid w:val="007461F7"/>
    <w:rsid w:val="00746501"/>
    <w:rsid w:val="007465A2"/>
    <w:rsid w:val="00746682"/>
    <w:rsid w:val="00746A46"/>
    <w:rsid w:val="00747646"/>
    <w:rsid w:val="00747649"/>
    <w:rsid w:val="00747CA1"/>
    <w:rsid w:val="00750E02"/>
    <w:rsid w:val="00750FF5"/>
    <w:rsid w:val="0075226F"/>
    <w:rsid w:val="00752335"/>
    <w:rsid w:val="00752421"/>
    <w:rsid w:val="0075255D"/>
    <w:rsid w:val="00752FB0"/>
    <w:rsid w:val="00753523"/>
    <w:rsid w:val="00753CCD"/>
    <w:rsid w:val="00753E7F"/>
    <w:rsid w:val="0075491D"/>
    <w:rsid w:val="007549A3"/>
    <w:rsid w:val="00754C91"/>
    <w:rsid w:val="00755CA6"/>
    <w:rsid w:val="00755CDC"/>
    <w:rsid w:val="00755E9E"/>
    <w:rsid w:val="00756278"/>
    <w:rsid w:val="007562AC"/>
    <w:rsid w:val="007569D4"/>
    <w:rsid w:val="00756D9D"/>
    <w:rsid w:val="0075765C"/>
    <w:rsid w:val="00757683"/>
    <w:rsid w:val="0075776E"/>
    <w:rsid w:val="00757E71"/>
    <w:rsid w:val="00757F57"/>
    <w:rsid w:val="00760584"/>
    <w:rsid w:val="00760A46"/>
    <w:rsid w:val="00760AF2"/>
    <w:rsid w:val="007613B3"/>
    <w:rsid w:val="007621D7"/>
    <w:rsid w:val="00762A6F"/>
    <w:rsid w:val="00762CA3"/>
    <w:rsid w:val="007634D9"/>
    <w:rsid w:val="00763715"/>
    <w:rsid w:val="007642DD"/>
    <w:rsid w:val="0076440C"/>
    <w:rsid w:val="00764B12"/>
    <w:rsid w:val="0076513A"/>
    <w:rsid w:val="007658D6"/>
    <w:rsid w:val="00765E6B"/>
    <w:rsid w:val="0076656E"/>
    <w:rsid w:val="0076666C"/>
    <w:rsid w:val="0076692F"/>
    <w:rsid w:val="00766ABC"/>
    <w:rsid w:val="00766C96"/>
    <w:rsid w:val="00767A03"/>
    <w:rsid w:val="00770048"/>
    <w:rsid w:val="00771B46"/>
    <w:rsid w:val="007725AB"/>
    <w:rsid w:val="00772DBF"/>
    <w:rsid w:val="007737A9"/>
    <w:rsid w:val="00773EEF"/>
    <w:rsid w:val="007756B7"/>
    <w:rsid w:val="0077644A"/>
    <w:rsid w:val="0077707B"/>
    <w:rsid w:val="00777688"/>
    <w:rsid w:val="00777BD1"/>
    <w:rsid w:val="00781076"/>
    <w:rsid w:val="00781484"/>
    <w:rsid w:val="00781B99"/>
    <w:rsid w:val="00782C6A"/>
    <w:rsid w:val="007835EC"/>
    <w:rsid w:val="007842D1"/>
    <w:rsid w:val="0078487D"/>
    <w:rsid w:val="00784884"/>
    <w:rsid w:val="00785BD1"/>
    <w:rsid w:val="00785FEB"/>
    <w:rsid w:val="00786411"/>
    <w:rsid w:val="007866A2"/>
    <w:rsid w:val="007866AE"/>
    <w:rsid w:val="00786BEC"/>
    <w:rsid w:val="00786E4C"/>
    <w:rsid w:val="00786ED5"/>
    <w:rsid w:val="007874C6"/>
    <w:rsid w:val="00790912"/>
    <w:rsid w:val="00790E16"/>
    <w:rsid w:val="0079184C"/>
    <w:rsid w:val="007920F6"/>
    <w:rsid w:val="007921B4"/>
    <w:rsid w:val="007927DB"/>
    <w:rsid w:val="0079281B"/>
    <w:rsid w:val="00793019"/>
    <w:rsid w:val="007931DA"/>
    <w:rsid w:val="007932BA"/>
    <w:rsid w:val="00793BCB"/>
    <w:rsid w:val="00793E5D"/>
    <w:rsid w:val="0079496B"/>
    <w:rsid w:val="00794FC2"/>
    <w:rsid w:val="007954D9"/>
    <w:rsid w:val="00795573"/>
    <w:rsid w:val="007955D3"/>
    <w:rsid w:val="00796868"/>
    <w:rsid w:val="00796E2E"/>
    <w:rsid w:val="007971F4"/>
    <w:rsid w:val="00797541"/>
    <w:rsid w:val="0079789C"/>
    <w:rsid w:val="00797950"/>
    <w:rsid w:val="00797C68"/>
    <w:rsid w:val="007A043C"/>
    <w:rsid w:val="007A070B"/>
    <w:rsid w:val="007A1586"/>
    <w:rsid w:val="007A227F"/>
    <w:rsid w:val="007A26E3"/>
    <w:rsid w:val="007A2E91"/>
    <w:rsid w:val="007A3CF4"/>
    <w:rsid w:val="007A3ED6"/>
    <w:rsid w:val="007A4C2C"/>
    <w:rsid w:val="007A500E"/>
    <w:rsid w:val="007A593F"/>
    <w:rsid w:val="007A698C"/>
    <w:rsid w:val="007A6A09"/>
    <w:rsid w:val="007A6CE6"/>
    <w:rsid w:val="007A7203"/>
    <w:rsid w:val="007A7CC2"/>
    <w:rsid w:val="007A7FA5"/>
    <w:rsid w:val="007B0174"/>
    <w:rsid w:val="007B0378"/>
    <w:rsid w:val="007B09E5"/>
    <w:rsid w:val="007B0A2E"/>
    <w:rsid w:val="007B1064"/>
    <w:rsid w:val="007B151A"/>
    <w:rsid w:val="007B1BB7"/>
    <w:rsid w:val="007B1E6F"/>
    <w:rsid w:val="007B2C56"/>
    <w:rsid w:val="007B37B3"/>
    <w:rsid w:val="007B3A1A"/>
    <w:rsid w:val="007B3A84"/>
    <w:rsid w:val="007B406D"/>
    <w:rsid w:val="007B4B8C"/>
    <w:rsid w:val="007B5D5D"/>
    <w:rsid w:val="007B5E5D"/>
    <w:rsid w:val="007B642E"/>
    <w:rsid w:val="007B7C8C"/>
    <w:rsid w:val="007C0BF9"/>
    <w:rsid w:val="007C0C1C"/>
    <w:rsid w:val="007C2222"/>
    <w:rsid w:val="007C2684"/>
    <w:rsid w:val="007C32B5"/>
    <w:rsid w:val="007C32E4"/>
    <w:rsid w:val="007C3D78"/>
    <w:rsid w:val="007C42A9"/>
    <w:rsid w:val="007C4383"/>
    <w:rsid w:val="007C4D1E"/>
    <w:rsid w:val="007C4DD8"/>
    <w:rsid w:val="007C52F7"/>
    <w:rsid w:val="007C545E"/>
    <w:rsid w:val="007C6EA4"/>
    <w:rsid w:val="007C765C"/>
    <w:rsid w:val="007D02A9"/>
    <w:rsid w:val="007D0683"/>
    <w:rsid w:val="007D1B50"/>
    <w:rsid w:val="007D26F8"/>
    <w:rsid w:val="007D28A8"/>
    <w:rsid w:val="007D31FB"/>
    <w:rsid w:val="007D36B2"/>
    <w:rsid w:val="007D3B6F"/>
    <w:rsid w:val="007D3FE3"/>
    <w:rsid w:val="007D41B9"/>
    <w:rsid w:val="007D42DC"/>
    <w:rsid w:val="007D4753"/>
    <w:rsid w:val="007D4CAE"/>
    <w:rsid w:val="007D5629"/>
    <w:rsid w:val="007D5848"/>
    <w:rsid w:val="007D5C7A"/>
    <w:rsid w:val="007D5FF8"/>
    <w:rsid w:val="007D66E5"/>
    <w:rsid w:val="007D71D6"/>
    <w:rsid w:val="007D7BB9"/>
    <w:rsid w:val="007D7DA8"/>
    <w:rsid w:val="007E0171"/>
    <w:rsid w:val="007E041C"/>
    <w:rsid w:val="007E0EB1"/>
    <w:rsid w:val="007E106A"/>
    <w:rsid w:val="007E10A3"/>
    <w:rsid w:val="007E22C6"/>
    <w:rsid w:val="007E2696"/>
    <w:rsid w:val="007E351B"/>
    <w:rsid w:val="007E36F5"/>
    <w:rsid w:val="007E37DC"/>
    <w:rsid w:val="007E42D8"/>
    <w:rsid w:val="007E4AF7"/>
    <w:rsid w:val="007E4EC3"/>
    <w:rsid w:val="007E5A6C"/>
    <w:rsid w:val="007E680F"/>
    <w:rsid w:val="007E6926"/>
    <w:rsid w:val="007E6B9B"/>
    <w:rsid w:val="007E7CA6"/>
    <w:rsid w:val="007F0061"/>
    <w:rsid w:val="007F0092"/>
    <w:rsid w:val="007F058A"/>
    <w:rsid w:val="007F0A45"/>
    <w:rsid w:val="007F1030"/>
    <w:rsid w:val="007F116F"/>
    <w:rsid w:val="007F1204"/>
    <w:rsid w:val="007F148E"/>
    <w:rsid w:val="007F1506"/>
    <w:rsid w:val="007F1923"/>
    <w:rsid w:val="007F19E8"/>
    <w:rsid w:val="007F19EA"/>
    <w:rsid w:val="007F19F7"/>
    <w:rsid w:val="007F1CFB"/>
    <w:rsid w:val="007F1EAA"/>
    <w:rsid w:val="007F1FD0"/>
    <w:rsid w:val="007F25E6"/>
    <w:rsid w:val="007F26C1"/>
    <w:rsid w:val="007F2BB1"/>
    <w:rsid w:val="007F312E"/>
    <w:rsid w:val="007F3160"/>
    <w:rsid w:val="007F4192"/>
    <w:rsid w:val="007F4507"/>
    <w:rsid w:val="007F4AA6"/>
    <w:rsid w:val="007F4B95"/>
    <w:rsid w:val="007F4C77"/>
    <w:rsid w:val="007F518C"/>
    <w:rsid w:val="007F5899"/>
    <w:rsid w:val="007F59EA"/>
    <w:rsid w:val="007F5BAC"/>
    <w:rsid w:val="007F5C31"/>
    <w:rsid w:val="007F6764"/>
    <w:rsid w:val="007F6AAA"/>
    <w:rsid w:val="007F7108"/>
    <w:rsid w:val="007F7BF9"/>
    <w:rsid w:val="007F7EFF"/>
    <w:rsid w:val="00800320"/>
    <w:rsid w:val="008003B2"/>
    <w:rsid w:val="00800693"/>
    <w:rsid w:val="00800755"/>
    <w:rsid w:val="00800FD0"/>
    <w:rsid w:val="00801168"/>
    <w:rsid w:val="008011E6"/>
    <w:rsid w:val="00801218"/>
    <w:rsid w:val="0080333B"/>
    <w:rsid w:val="00803AC4"/>
    <w:rsid w:val="00803F74"/>
    <w:rsid w:val="00804BB1"/>
    <w:rsid w:val="008050F1"/>
    <w:rsid w:val="00805A36"/>
    <w:rsid w:val="008061A4"/>
    <w:rsid w:val="00806D35"/>
    <w:rsid w:val="00806DBF"/>
    <w:rsid w:val="00806EA4"/>
    <w:rsid w:val="0080763C"/>
    <w:rsid w:val="008077E5"/>
    <w:rsid w:val="00807F64"/>
    <w:rsid w:val="0081054E"/>
    <w:rsid w:val="008108F9"/>
    <w:rsid w:val="00810BDB"/>
    <w:rsid w:val="00810C80"/>
    <w:rsid w:val="00811AF1"/>
    <w:rsid w:val="00813161"/>
    <w:rsid w:val="008144BE"/>
    <w:rsid w:val="00814AF5"/>
    <w:rsid w:val="00814D69"/>
    <w:rsid w:val="00814E78"/>
    <w:rsid w:val="00815961"/>
    <w:rsid w:val="00815C47"/>
    <w:rsid w:val="00816A3B"/>
    <w:rsid w:val="00816D53"/>
    <w:rsid w:val="00816D58"/>
    <w:rsid w:val="00817301"/>
    <w:rsid w:val="00817361"/>
    <w:rsid w:val="00817CD5"/>
    <w:rsid w:val="00817D37"/>
    <w:rsid w:val="00817D46"/>
    <w:rsid w:val="0082003B"/>
    <w:rsid w:val="00820376"/>
    <w:rsid w:val="008203A5"/>
    <w:rsid w:val="008204A4"/>
    <w:rsid w:val="008204FC"/>
    <w:rsid w:val="00820927"/>
    <w:rsid w:val="00820A71"/>
    <w:rsid w:val="00820BB6"/>
    <w:rsid w:val="0082106E"/>
    <w:rsid w:val="0082161F"/>
    <w:rsid w:val="00821A35"/>
    <w:rsid w:val="0082254D"/>
    <w:rsid w:val="0082311F"/>
    <w:rsid w:val="0082350F"/>
    <w:rsid w:val="008238A8"/>
    <w:rsid w:val="00823AE1"/>
    <w:rsid w:val="00823CF5"/>
    <w:rsid w:val="00823D98"/>
    <w:rsid w:val="0082520A"/>
    <w:rsid w:val="00825C50"/>
    <w:rsid w:val="00826289"/>
    <w:rsid w:val="008264C2"/>
    <w:rsid w:val="00826BB3"/>
    <w:rsid w:val="00826C7D"/>
    <w:rsid w:val="00826D53"/>
    <w:rsid w:val="00826ED1"/>
    <w:rsid w:val="008270A9"/>
    <w:rsid w:val="008274A5"/>
    <w:rsid w:val="008276EF"/>
    <w:rsid w:val="00827713"/>
    <w:rsid w:val="008277EC"/>
    <w:rsid w:val="00827CA9"/>
    <w:rsid w:val="00827D89"/>
    <w:rsid w:val="0083041B"/>
    <w:rsid w:val="0083044B"/>
    <w:rsid w:val="008312CB"/>
    <w:rsid w:val="00831B84"/>
    <w:rsid w:val="00832439"/>
    <w:rsid w:val="008324E9"/>
    <w:rsid w:val="00832629"/>
    <w:rsid w:val="008331DD"/>
    <w:rsid w:val="008333D8"/>
    <w:rsid w:val="008338EF"/>
    <w:rsid w:val="00833E6D"/>
    <w:rsid w:val="00834062"/>
    <w:rsid w:val="00834322"/>
    <w:rsid w:val="00834B6F"/>
    <w:rsid w:val="00834E37"/>
    <w:rsid w:val="00835548"/>
    <w:rsid w:val="00835558"/>
    <w:rsid w:val="008366B6"/>
    <w:rsid w:val="008370D6"/>
    <w:rsid w:val="00837443"/>
    <w:rsid w:val="00837445"/>
    <w:rsid w:val="00837E83"/>
    <w:rsid w:val="00840299"/>
    <w:rsid w:val="0084090B"/>
    <w:rsid w:val="00840A3A"/>
    <w:rsid w:val="00840D55"/>
    <w:rsid w:val="008410E3"/>
    <w:rsid w:val="0084176A"/>
    <w:rsid w:val="00841943"/>
    <w:rsid w:val="00841DD2"/>
    <w:rsid w:val="00842079"/>
    <w:rsid w:val="0084209C"/>
    <w:rsid w:val="008420E7"/>
    <w:rsid w:val="00842580"/>
    <w:rsid w:val="00842917"/>
    <w:rsid w:val="00842BD2"/>
    <w:rsid w:val="00842BF2"/>
    <w:rsid w:val="00844377"/>
    <w:rsid w:val="00844A91"/>
    <w:rsid w:val="00845279"/>
    <w:rsid w:val="00846736"/>
    <w:rsid w:val="008467B9"/>
    <w:rsid w:val="008467FA"/>
    <w:rsid w:val="00846B19"/>
    <w:rsid w:val="00846E2A"/>
    <w:rsid w:val="00846F9E"/>
    <w:rsid w:val="0085076A"/>
    <w:rsid w:val="0085081E"/>
    <w:rsid w:val="00850AD3"/>
    <w:rsid w:val="008510B3"/>
    <w:rsid w:val="0085167F"/>
    <w:rsid w:val="00851748"/>
    <w:rsid w:val="008530A2"/>
    <w:rsid w:val="00853320"/>
    <w:rsid w:val="00853A3E"/>
    <w:rsid w:val="0085402E"/>
    <w:rsid w:val="008542BA"/>
    <w:rsid w:val="00854EFC"/>
    <w:rsid w:val="008557CA"/>
    <w:rsid w:val="00855A49"/>
    <w:rsid w:val="00855FA7"/>
    <w:rsid w:val="00856949"/>
    <w:rsid w:val="00856EF5"/>
    <w:rsid w:val="008571CA"/>
    <w:rsid w:val="008578A0"/>
    <w:rsid w:val="008578DD"/>
    <w:rsid w:val="00857943"/>
    <w:rsid w:val="00857B97"/>
    <w:rsid w:val="00860034"/>
    <w:rsid w:val="00860119"/>
    <w:rsid w:val="00860EF2"/>
    <w:rsid w:val="00862275"/>
    <w:rsid w:val="0086251B"/>
    <w:rsid w:val="008627FE"/>
    <w:rsid w:val="00862CC1"/>
    <w:rsid w:val="008632CC"/>
    <w:rsid w:val="00863907"/>
    <w:rsid w:val="00863A3D"/>
    <w:rsid w:val="00863A4D"/>
    <w:rsid w:val="00864F2A"/>
    <w:rsid w:val="00864F3F"/>
    <w:rsid w:val="0086541C"/>
    <w:rsid w:val="008655E3"/>
    <w:rsid w:val="0086560C"/>
    <w:rsid w:val="008659E6"/>
    <w:rsid w:val="00865CC9"/>
    <w:rsid w:val="00865FCA"/>
    <w:rsid w:val="0086624D"/>
    <w:rsid w:val="00866774"/>
    <w:rsid w:val="00866C3D"/>
    <w:rsid w:val="00867047"/>
    <w:rsid w:val="0086757B"/>
    <w:rsid w:val="00867B0E"/>
    <w:rsid w:val="00867DC7"/>
    <w:rsid w:val="008703A0"/>
    <w:rsid w:val="00870498"/>
    <w:rsid w:val="00870DF7"/>
    <w:rsid w:val="00870FFC"/>
    <w:rsid w:val="00871225"/>
    <w:rsid w:val="0087197E"/>
    <w:rsid w:val="008728F0"/>
    <w:rsid w:val="00872F59"/>
    <w:rsid w:val="008733DB"/>
    <w:rsid w:val="00873AB0"/>
    <w:rsid w:val="00873F74"/>
    <w:rsid w:val="00874387"/>
    <w:rsid w:val="008743CE"/>
    <w:rsid w:val="0087455E"/>
    <w:rsid w:val="00874DD4"/>
    <w:rsid w:val="0087562C"/>
    <w:rsid w:val="0087572D"/>
    <w:rsid w:val="008757FD"/>
    <w:rsid w:val="00875BF5"/>
    <w:rsid w:val="008764E6"/>
    <w:rsid w:val="00876750"/>
    <w:rsid w:val="00876A87"/>
    <w:rsid w:val="00876C8D"/>
    <w:rsid w:val="00877407"/>
    <w:rsid w:val="00877C63"/>
    <w:rsid w:val="00880451"/>
    <w:rsid w:val="00880512"/>
    <w:rsid w:val="00880923"/>
    <w:rsid w:val="00880C25"/>
    <w:rsid w:val="00880D31"/>
    <w:rsid w:val="00881173"/>
    <w:rsid w:val="00881300"/>
    <w:rsid w:val="00881389"/>
    <w:rsid w:val="008815D1"/>
    <w:rsid w:val="00881EAF"/>
    <w:rsid w:val="0088216C"/>
    <w:rsid w:val="008821A0"/>
    <w:rsid w:val="00882A4D"/>
    <w:rsid w:val="00883133"/>
    <w:rsid w:val="00884022"/>
    <w:rsid w:val="008846C1"/>
    <w:rsid w:val="0088597D"/>
    <w:rsid w:val="00885991"/>
    <w:rsid w:val="00885EDA"/>
    <w:rsid w:val="00886058"/>
    <w:rsid w:val="0088677C"/>
    <w:rsid w:val="00886F4D"/>
    <w:rsid w:val="00886FCD"/>
    <w:rsid w:val="00887523"/>
    <w:rsid w:val="00887F81"/>
    <w:rsid w:val="00890564"/>
    <w:rsid w:val="0089087E"/>
    <w:rsid w:val="008909E1"/>
    <w:rsid w:val="00890B9E"/>
    <w:rsid w:val="00890C93"/>
    <w:rsid w:val="00891876"/>
    <w:rsid w:val="00891B76"/>
    <w:rsid w:val="00891BD8"/>
    <w:rsid w:val="008924C2"/>
    <w:rsid w:val="00892A49"/>
    <w:rsid w:val="00892B5A"/>
    <w:rsid w:val="00892BB3"/>
    <w:rsid w:val="008936E2"/>
    <w:rsid w:val="00893702"/>
    <w:rsid w:val="00893CD8"/>
    <w:rsid w:val="00893F6D"/>
    <w:rsid w:val="00895668"/>
    <w:rsid w:val="00895C0B"/>
    <w:rsid w:val="00895C16"/>
    <w:rsid w:val="00895F87"/>
    <w:rsid w:val="0089602F"/>
    <w:rsid w:val="0089713E"/>
    <w:rsid w:val="0089762F"/>
    <w:rsid w:val="00897762"/>
    <w:rsid w:val="00897A3B"/>
    <w:rsid w:val="00897A87"/>
    <w:rsid w:val="00897D51"/>
    <w:rsid w:val="008A084F"/>
    <w:rsid w:val="008A08C2"/>
    <w:rsid w:val="008A0EAC"/>
    <w:rsid w:val="008A12BF"/>
    <w:rsid w:val="008A1523"/>
    <w:rsid w:val="008A16EC"/>
    <w:rsid w:val="008A1C16"/>
    <w:rsid w:val="008A322E"/>
    <w:rsid w:val="008A3362"/>
    <w:rsid w:val="008A34DE"/>
    <w:rsid w:val="008A3E9B"/>
    <w:rsid w:val="008A3F94"/>
    <w:rsid w:val="008A455B"/>
    <w:rsid w:val="008A4F66"/>
    <w:rsid w:val="008A51CA"/>
    <w:rsid w:val="008A6053"/>
    <w:rsid w:val="008A6761"/>
    <w:rsid w:val="008A6898"/>
    <w:rsid w:val="008A6CCA"/>
    <w:rsid w:val="008A6D87"/>
    <w:rsid w:val="008A7266"/>
    <w:rsid w:val="008A74E6"/>
    <w:rsid w:val="008A760A"/>
    <w:rsid w:val="008A7858"/>
    <w:rsid w:val="008A7D2D"/>
    <w:rsid w:val="008B1F6B"/>
    <w:rsid w:val="008B26BD"/>
    <w:rsid w:val="008B2A2B"/>
    <w:rsid w:val="008B3FD5"/>
    <w:rsid w:val="008B4342"/>
    <w:rsid w:val="008B4444"/>
    <w:rsid w:val="008B487C"/>
    <w:rsid w:val="008B49FC"/>
    <w:rsid w:val="008B4F91"/>
    <w:rsid w:val="008B5098"/>
    <w:rsid w:val="008B5319"/>
    <w:rsid w:val="008B5E5C"/>
    <w:rsid w:val="008B617A"/>
    <w:rsid w:val="008B69E2"/>
    <w:rsid w:val="008B728D"/>
    <w:rsid w:val="008B7294"/>
    <w:rsid w:val="008B73B8"/>
    <w:rsid w:val="008B7697"/>
    <w:rsid w:val="008B7EB9"/>
    <w:rsid w:val="008C0816"/>
    <w:rsid w:val="008C0F83"/>
    <w:rsid w:val="008C1170"/>
    <w:rsid w:val="008C20AC"/>
    <w:rsid w:val="008C2672"/>
    <w:rsid w:val="008C2B80"/>
    <w:rsid w:val="008C2CA1"/>
    <w:rsid w:val="008C30E0"/>
    <w:rsid w:val="008C30FB"/>
    <w:rsid w:val="008C34DF"/>
    <w:rsid w:val="008C351F"/>
    <w:rsid w:val="008C4F82"/>
    <w:rsid w:val="008C503C"/>
    <w:rsid w:val="008C553F"/>
    <w:rsid w:val="008C566B"/>
    <w:rsid w:val="008C65A3"/>
    <w:rsid w:val="008C70A8"/>
    <w:rsid w:val="008C726D"/>
    <w:rsid w:val="008C73D1"/>
    <w:rsid w:val="008C74BE"/>
    <w:rsid w:val="008D06BC"/>
    <w:rsid w:val="008D07DD"/>
    <w:rsid w:val="008D0A40"/>
    <w:rsid w:val="008D14AF"/>
    <w:rsid w:val="008D1922"/>
    <w:rsid w:val="008D1C9A"/>
    <w:rsid w:val="008D2B35"/>
    <w:rsid w:val="008D30AC"/>
    <w:rsid w:val="008D315D"/>
    <w:rsid w:val="008D3180"/>
    <w:rsid w:val="008D35CF"/>
    <w:rsid w:val="008D4484"/>
    <w:rsid w:val="008D449C"/>
    <w:rsid w:val="008D4CA5"/>
    <w:rsid w:val="008D4D57"/>
    <w:rsid w:val="008D58AC"/>
    <w:rsid w:val="008D5D8B"/>
    <w:rsid w:val="008D5EB0"/>
    <w:rsid w:val="008D6065"/>
    <w:rsid w:val="008D7452"/>
    <w:rsid w:val="008D7D6A"/>
    <w:rsid w:val="008D7DE3"/>
    <w:rsid w:val="008E14AF"/>
    <w:rsid w:val="008E1599"/>
    <w:rsid w:val="008E1FE4"/>
    <w:rsid w:val="008E28AA"/>
    <w:rsid w:val="008E2CDD"/>
    <w:rsid w:val="008E362E"/>
    <w:rsid w:val="008E3639"/>
    <w:rsid w:val="008E3A51"/>
    <w:rsid w:val="008E4496"/>
    <w:rsid w:val="008E469B"/>
    <w:rsid w:val="008E4836"/>
    <w:rsid w:val="008E4864"/>
    <w:rsid w:val="008E4C59"/>
    <w:rsid w:val="008E4FA0"/>
    <w:rsid w:val="008E51C8"/>
    <w:rsid w:val="008E623A"/>
    <w:rsid w:val="008E64C4"/>
    <w:rsid w:val="008E6FAD"/>
    <w:rsid w:val="008E71C8"/>
    <w:rsid w:val="008E7872"/>
    <w:rsid w:val="008E7928"/>
    <w:rsid w:val="008F073C"/>
    <w:rsid w:val="008F08A4"/>
    <w:rsid w:val="008F1705"/>
    <w:rsid w:val="008F1C3C"/>
    <w:rsid w:val="008F1D86"/>
    <w:rsid w:val="008F1EF8"/>
    <w:rsid w:val="008F296F"/>
    <w:rsid w:val="008F2AA1"/>
    <w:rsid w:val="008F37D1"/>
    <w:rsid w:val="008F3D13"/>
    <w:rsid w:val="008F3D68"/>
    <w:rsid w:val="008F3F5F"/>
    <w:rsid w:val="008F473A"/>
    <w:rsid w:val="008F4F78"/>
    <w:rsid w:val="008F521D"/>
    <w:rsid w:val="008F5582"/>
    <w:rsid w:val="008F571E"/>
    <w:rsid w:val="008F5CB2"/>
    <w:rsid w:val="008F60C0"/>
    <w:rsid w:val="008F615A"/>
    <w:rsid w:val="008F63D4"/>
    <w:rsid w:val="008F69D3"/>
    <w:rsid w:val="008F6B52"/>
    <w:rsid w:val="008F6F87"/>
    <w:rsid w:val="008F6FC5"/>
    <w:rsid w:val="008F718F"/>
    <w:rsid w:val="008F7CA8"/>
    <w:rsid w:val="00900298"/>
    <w:rsid w:val="00901924"/>
    <w:rsid w:val="009022B5"/>
    <w:rsid w:val="0090267B"/>
    <w:rsid w:val="0090345E"/>
    <w:rsid w:val="00903FCA"/>
    <w:rsid w:val="00904614"/>
    <w:rsid w:val="00904CA4"/>
    <w:rsid w:val="009052A1"/>
    <w:rsid w:val="00905C49"/>
    <w:rsid w:val="00905F43"/>
    <w:rsid w:val="009064BD"/>
    <w:rsid w:val="00906A02"/>
    <w:rsid w:val="00906E22"/>
    <w:rsid w:val="009071AC"/>
    <w:rsid w:val="00907370"/>
    <w:rsid w:val="0090748C"/>
    <w:rsid w:val="009107C8"/>
    <w:rsid w:val="0091097B"/>
    <w:rsid w:val="009116C3"/>
    <w:rsid w:val="009118EB"/>
    <w:rsid w:val="00911A0F"/>
    <w:rsid w:val="00912C62"/>
    <w:rsid w:val="00913188"/>
    <w:rsid w:val="00913A6A"/>
    <w:rsid w:val="00914689"/>
    <w:rsid w:val="00914A3D"/>
    <w:rsid w:val="00914CA8"/>
    <w:rsid w:val="00915E9F"/>
    <w:rsid w:val="00916435"/>
    <w:rsid w:val="009165B2"/>
    <w:rsid w:val="00917283"/>
    <w:rsid w:val="009174DC"/>
    <w:rsid w:val="00920648"/>
    <w:rsid w:val="00920744"/>
    <w:rsid w:val="0092081F"/>
    <w:rsid w:val="00920C77"/>
    <w:rsid w:val="00920E1C"/>
    <w:rsid w:val="00921D4F"/>
    <w:rsid w:val="0092347D"/>
    <w:rsid w:val="0092371A"/>
    <w:rsid w:val="00923790"/>
    <w:rsid w:val="009244F7"/>
    <w:rsid w:val="00924690"/>
    <w:rsid w:val="00924C6A"/>
    <w:rsid w:val="009253AD"/>
    <w:rsid w:val="009254AB"/>
    <w:rsid w:val="0092563F"/>
    <w:rsid w:val="00925E7B"/>
    <w:rsid w:val="00925FAF"/>
    <w:rsid w:val="00926CF0"/>
    <w:rsid w:val="00926F00"/>
    <w:rsid w:val="00927730"/>
    <w:rsid w:val="00927E97"/>
    <w:rsid w:val="0093013D"/>
    <w:rsid w:val="009317BE"/>
    <w:rsid w:val="00931EC1"/>
    <w:rsid w:val="00931ED3"/>
    <w:rsid w:val="009323BC"/>
    <w:rsid w:val="009326A9"/>
    <w:rsid w:val="00932E8C"/>
    <w:rsid w:val="009331BA"/>
    <w:rsid w:val="00933293"/>
    <w:rsid w:val="00933967"/>
    <w:rsid w:val="00933E8A"/>
    <w:rsid w:val="009340D3"/>
    <w:rsid w:val="009340EA"/>
    <w:rsid w:val="00934201"/>
    <w:rsid w:val="009343B6"/>
    <w:rsid w:val="00934459"/>
    <w:rsid w:val="009351E5"/>
    <w:rsid w:val="00935332"/>
    <w:rsid w:val="00935392"/>
    <w:rsid w:val="0093592A"/>
    <w:rsid w:val="0093641F"/>
    <w:rsid w:val="00936853"/>
    <w:rsid w:val="00936870"/>
    <w:rsid w:val="00936AC4"/>
    <w:rsid w:val="00936D40"/>
    <w:rsid w:val="00937228"/>
    <w:rsid w:val="0093744C"/>
    <w:rsid w:val="00937CA3"/>
    <w:rsid w:val="00940A86"/>
    <w:rsid w:val="00940CB5"/>
    <w:rsid w:val="009413DE"/>
    <w:rsid w:val="009416D1"/>
    <w:rsid w:val="00942347"/>
    <w:rsid w:val="0094292A"/>
    <w:rsid w:val="00942E11"/>
    <w:rsid w:val="00942FD3"/>
    <w:rsid w:val="0094373D"/>
    <w:rsid w:val="00943939"/>
    <w:rsid w:val="009440D0"/>
    <w:rsid w:val="00944C51"/>
    <w:rsid w:val="00944D5E"/>
    <w:rsid w:val="00944FEB"/>
    <w:rsid w:val="0094516B"/>
    <w:rsid w:val="0094532B"/>
    <w:rsid w:val="009465C2"/>
    <w:rsid w:val="00946E04"/>
    <w:rsid w:val="00946F3A"/>
    <w:rsid w:val="0094778F"/>
    <w:rsid w:val="00947E93"/>
    <w:rsid w:val="009501DF"/>
    <w:rsid w:val="009502A3"/>
    <w:rsid w:val="0095052F"/>
    <w:rsid w:val="00950F74"/>
    <w:rsid w:val="00951A10"/>
    <w:rsid w:val="00952087"/>
    <w:rsid w:val="00952C78"/>
    <w:rsid w:val="0095318B"/>
    <w:rsid w:val="00953386"/>
    <w:rsid w:val="009533AD"/>
    <w:rsid w:val="00953D56"/>
    <w:rsid w:val="00953E13"/>
    <w:rsid w:val="0095421F"/>
    <w:rsid w:val="009543B3"/>
    <w:rsid w:val="0095444E"/>
    <w:rsid w:val="00954773"/>
    <w:rsid w:val="009548A0"/>
    <w:rsid w:val="009551D4"/>
    <w:rsid w:val="00955741"/>
    <w:rsid w:val="00955869"/>
    <w:rsid w:val="00955D0F"/>
    <w:rsid w:val="00955ECC"/>
    <w:rsid w:val="0095607D"/>
    <w:rsid w:val="009566D3"/>
    <w:rsid w:val="0095688B"/>
    <w:rsid w:val="00956A17"/>
    <w:rsid w:val="00956F29"/>
    <w:rsid w:val="00960159"/>
    <w:rsid w:val="00960189"/>
    <w:rsid w:val="009608BF"/>
    <w:rsid w:val="009619FE"/>
    <w:rsid w:val="00961B52"/>
    <w:rsid w:val="00961F4F"/>
    <w:rsid w:val="009622EE"/>
    <w:rsid w:val="0096240F"/>
    <w:rsid w:val="00962E3D"/>
    <w:rsid w:val="00963388"/>
    <w:rsid w:val="00964031"/>
    <w:rsid w:val="00965381"/>
    <w:rsid w:val="00965CB6"/>
    <w:rsid w:val="00965EC7"/>
    <w:rsid w:val="009660CA"/>
    <w:rsid w:val="009661CE"/>
    <w:rsid w:val="00966632"/>
    <w:rsid w:val="00966993"/>
    <w:rsid w:val="00967DDE"/>
    <w:rsid w:val="0097007B"/>
    <w:rsid w:val="009700FC"/>
    <w:rsid w:val="00970373"/>
    <w:rsid w:val="00971847"/>
    <w:rsid w:val="00971D5E"/>
    <w:rsid w:val="0097200C"/>
    <w:rsid w:val="00972459"/>
    <w:rsid w:val="00972565"/>
    <w:rsid w:val="00972796"/>
    <w:rsid w:val="009732FD"/>
    <w:rsid w:val="00973586"/>
    <w:rsid w:val="00973870"/>
    <w:rsid w:val="00973AB2"/>
    <w:rsid w:val="00973FA3"/>
    <w:rsid w:val="009741A5"/>
    <w:rsid w:val="0097486D"/>
    <w:rsid w:val="009748EC"/>
    <w:rsid w:val="00974E12"/>
    <w:rsid w:val="009752D9"/>
    <w:rsid w:val="00976428"/>
    <w:rsid w:val="00976B1B"/>
    <w:rsid w:val="00976C40"/>
    <w:rsid w:val="00976C4B"/>
    <w:rsid w:val="00977197"/>
    <w:rsid w:val="0097725A"/>
    <w:rsid w:val="00977F13"/>
    <w:rsid w:val="0098071A"/>
    <w:rsid w:val="00981BD6"/>
    <w:rsid w:val="009821FA"/>
    <w:rsid w:val="00982652"/>
    <w:rsid w:val="0098311C"/>
    <w:rsid w:val="009836DA"/>
    <w:rsid w:val="00984317"/>
    <w:rsid w:val="00984A62"/>
    <w:rsid w:val="00985125"/>
    <w:rsid w:val="00985974"/>
    <w:rsid w:val="009860A1"/>
    <w:rsid w:val="0098663F"/>
    <w:rsid w:val="00987360"/>
    <w:rsid w:val="0098780F"/>
    <w:rsid w:val="00987924"/>
    <w:rsid w:val="00990A6C"/>
    <w:rsid w:val="00991882"/>
    <w:rsid w:val="00991C97"/>
    <w:rsid w:val="00991D31"/>
    <w:rsid w:val="009927D7"/>
    <w:rsid w:val="00992F94"/>
    <w:rsid w:val="00993321"/>
    <w:rsid w:val="00993E57"/>
    <w:rsid w:val="0099428B"/>
    <w:rsid w:val="0099699F"/>
    <w:rsid w:val="00996F15"/>
    <w:rsid w:val="009977CD"/>
    <w:rsid w:val="00997D13"/>
    <w:rsid w:val="009A02C6"/>
    <w:rsid w:val="009A0728"/>
    <w:rsid w:val="009A0737"/>
    <w:rsid w:val="009A098E"/>
    <w:rsid w:val="009A0F1C"/>
    <w:rsid w:val="009A146C"/>
    <w:rsid w:val="009A16B5"/>
    <w:rsid w:val="009A1730"/>
    <w:rsid w:val="009A1A79"/>
    <w:rsid w:val="009A1D30"/>
    <w:rsid w:val="009A2E74"/>
    <w:rsid w:val="009A3879"/>
    <w:rsid w:val="009A3FAA"/>
    <w:rsid w:val="009A40DA"/>
    <w:rsid w:val="009A43D4"/>
    <w:rsid w:val="009A494F"/>
    <w:rsid w:val="009A4C4C"/>
    <w:rsid w:val="009A549A"/>
    <w:rsid w:val="009A5697"/>
    <w:rsid w:val="009A56E8"/>
    <w:rsid w:val="009A6BE4"/>
    <w:rsid w:val="009A6C00"/>
    <w:rsid w:val="009A6F64"/>
    <w:rsid w:val="009A784B"/>
    <w:rsid w:val="009A79CF"/>
    <w:rsid w:val="009B08C5"/>
    <w:rsid w:val="009B0B2A"/>
    <w:rsid w:val="009B153F"/>
    <w:rsid w:val="009B1586"/>
    <w:rsid w:val="009B1794"/>
    <w:rsid w:val="009B222A"/>
    <w:rsid w:val="009B2339"/>
    <w:rsid w:val="009B2400"/>
    <w:rsid w:val="009B2F57"/>
    <w:rsid w:val="009B4244"/>
    <w:rsid w:val="009B4A16"/>
    <w:rsid w:val="009B52FD"/>
    <w:rsid w:val="009B5B49"/>
    <w:rsid w:val="009B5BCC"/>
    <w:rsid w:val="009B5E66"/>
    <w:rsid w:val="009B6C98"/>
    <w:rsid w:val="009B71D9"/>
    <w:rsid w:val="009B72DA"/>
    <w:rsid w:val="009B7E39"/>
    <w:rsid w:val="009C02AD"/>
    <w:rsid w:val="009C045C"/>
    <w:rsid w:val="009C05E6"/>
    <w:rsid w:val="009C0847"/>
    <w:rsid w:val="009C0A4F"/>
    <w:rsid w:val="009C13D7"/>
    <w:rsid w:val="009C1877"/>
    <w:rsid w:val="009C1CDA"/>
    <w:rsid w:val="009C2466"/>
    <w:rsid w:val="009C299A"/>
    <w:rsid w:val="009C29A4"/>
    <w:rsid w:val="009C31B4"/>
    <w:rsid w:val="009C31D4"/>
    <w:rsid w:val="009C39A5"/>
    <w:rsid w:val="009C4977"/>
    <w:rsid w:val="009C4E44"/>
    <w:rsid w:val="009C4E73"/>
    <w:rsid w:val="009C5484"/>
    <w:rsid w:val="009C579B"/>
    <w:rsid w:val="009C59C1"/>
    <w:rsid w:val="009C5F1E"/>
    <w:rsid w:val="009C5FDE"/>
    <w:rsid w:val="009C6317"/>
    <w:rsid w:val="009C66A0"/>
    <w:rsid w:val="009C6A5F"/>
    <w:rsid w:val="009C6B52"/>
    <w:rsid w:val="009C6EBC"/>
    <w:rsid w:val="009D01AE"/>
    <w:rsid w:val="009D0C4C"/>
    <w:rsid w:val="009D0DF3"/>
    <w:rsid w:val="009D1711"/>
    <w:rsid w:val="009D21F4"/>
    <w:rsid w:val="009D2BC8"/>
    <w:rsid w:val="009D2E44"/>
    <w:rsid w:val="009D3351"/>
    <w:rsid w:val="009D44D7"/>
    <w:rsid w:val="009D45CC"/>
    <w:rsid w:val="009D45ED"/>
    <w:rsid w:val="009D46DE"/>
    <w:rsid w:val="009D52F9"/>
    <w:rsid w:val="009D58D4"/>
    <w:rsid w:val="009D5B3C"/>
    <w:rsid w:val="009D6E60"/>
    <w:rsid w:val="009D7C71"/>
    <w:rsid w:val="009D7E04"/>
    <w:rsid w:val="009D7E36"/>
    <w:rsid w:val="009D7E39"/>
    <w:rsid w:val="009E0272"/>
    <w:rsid w:val="009E138B"/>
    <w:rsid w:val="009E1566"/>
    <w:rsid w:val="009E17FD"/>
    <w:rsid w:val="009E19CA"/>
    <w:rsid w:val="009E1B87"/>
    <w:rsid w:val="009E265F"/>
    <w:rsid w:val="009E27D5"/>
    <w:rsid w:val="009E2E72"/>
    <w:rsid w:val="009E2F46"/>
    <w:rsid w:val="009E361B"/>
    <w:rsid w:val="009E386B"/>
    <w:rsid w:val="009E39BC"/>
    <w:rsid w:val="009E3E47"/>
    <w:rsid w:val="009E4004"/>
    <w:rsid w:val="009E429A"/>
    <w:rsid w:val="009E4988"/>
    <w:rsid w:val="009E49CB"/>
    <w:rsid w:val="009E5397"/>
    <w:rsid w:val="009E5A13"/>
    <w:rsid w:val="009E61D8"/>
    <w:rsid w:val="009E6D26"/>
    <w:rsid w:val="009E7588"/>
    <w:rsid w:val="009E75DF"/>
    <w:rsid w:val="009E7CC6"/>
    <w:rsid w:val="009E7ED3"/>
    <w:rsid w:val="009E7F67"/>
    <w:rsid w:val="009F1270"/>
    <w:rsid w:val="009F1714"/>
    <w:rsid w:val="009F2417"/>
    <w:rsid w:val="009F246D"/>
    <w:rsid w:val="009F2B21"/>
    <w:rsid w:val="009F4103"/>
    <w:rsid w:val="009F44CD"/>
    <w:rsid w:val="009F4DAA"/>
    <w:rsid w:val="009F51E2"/>
    <w:rsid w:val="009F5423"/>
    <w:rsid w:val="009F55C1"/>
    <w:rsid w:val="009F5E56"/>
    <w:rsid w:val="009F6292"/>
    <w:rsid w:val="009F62B9"/>
    <w:rsid w:val="009F66B2"/>
    <w:rsid w:val="009F7577"/>
    <w:rsid w:val="009F7D51"/>
    <w:rsid w:val="00A0041D"/>
    <w:rsid w:val="00A00BC0"/>
    <w:rsid w:val="00A00BC1"/>
    <w:rsid w:val="00A01638"/>
    <w:rsid w:val="00A01706"/>
    <w:rsid w:val="00A01F38"/>
    <w:rsid w:val="00A020CC"/>
    <w:rsid w:val="00A022FB"/>
    <w:rsid w:val="00A023AA"/>
    <w:rsid w:val="00A02F33"/>
    <w:rsid w:val="00A02F4E"/>
    <w:rsid w:val="00A035EE"/>
    <w:rsid w:val="00A03C7A"/>
    <w:rsid w:val="00A03D8A"/>
    <w:rsid w:val="00A0442A"/>
    <w:rsid w:val="00A046D1"/>
    <w:rsid w:val="00A048B3"/>
    <w:rsid w:val="00A049D5"/>
    <w:rsid w:val="00A04A9F"/>
    <w:rsid w:val="00A04D06"/>
    <w:rsid w:val="00A04E37"/>
    <w:rsid w:val="00A050C2"/>
    <w:rsid w:val="00A055A0"/>
    <w:rsid w:val="00A056E8"/>
    <w:rsid w:val="00A05D91"/>
    <w:rsid w:val="00A061BB"/>
    <w:rsid w:val="00A06A69"/>
    <w:rsid w:val="00A06E8A"/>
    <w:rsid w:val="00A07C6F"/>
    <w:rsid w:val="00A07F55"/>
    <w:rsid w:val="00A1009A"/>
    <w:rsid w:val="00A10A0F"/>
    <w:rsid w:val="00A113B6"/>
    <w:rsid w:val="00A122A2"/>
    <w:rsid w:val="00A123E8"/>
    <w:rsid w:val="00A138B3"/>
    <w:rsid w:val="00A13F3E"/>
    <w:rsid w:val="00A14721"/>
    <w:rsid w:val="00A15A94"/>
    <w:rsid w:val="00A15B7C"/>
    <w:rsid w:val="00A16EDF"/>
    <w:rsid w:val="00A172B4"/>
    <w:rsid w:val="00A17332"/>
    <w:rsid w:val="00A2024F"/>
    <w:rsid w:val="00A2204D"/>
    <w:rsid w:val="00A22760"/>
    <w:rsid w:val="00A23305"/>
    <w:rsid w:val="00A246FA"/>
    <w:rsid w:val="00A247EC"/>
    <w:rsid w:val="00A264F6"/>
    <w:rsid w:val="00A267DE"/>
    <w:rsid w:val="00A26AC4"/>
    <w:rsid w:val="00A27046"/>
    <w:rsid w:val="00A273FE"/>
    <w:rsid w:val="00A275F7"/>
    <w:rsid w:val="00A277CF"/>
    <w:rsid w:val="00A27CCB"/>
    <w:rsid w:val="00A30270"/>
    <w:rsid w:val="00A3042A"/>
    <w:rsid w:val="00A305EE"/>
    <w:rsid w:val="00A307F3"/>
    <w:rsid w:val="00A3089A"/>
    <w:rsid w:val="00A309BF"/>
    <w:rsid w:val="00A30DBB"/>
    <w:rsid w:val="00A31F71"/>
    <w:rsid w:val="00A32271"/>
    <w:rsid w:val="00A32FB9"/>
    <w:rsid w:val="00A3355A"/>
    <w:rsid w:val="00A33E91"/>
    <w:rsid w:val="00A3522D"/>
    <w:rsid w:val="00A3580E"/>
    <w:rsid w:val="00A35A16"/>
    <w:rsid w:val="00A35A5A"/>
    <w:rsid w:val="00A3631E"/>
    <w:rsid w:val="00A365E0"/>
    <w:rsid w:val="00A3676F"/>
    <w:rsid w:val="00A367D3"/>
    <w:rsid w:val="00A36ABF"/>
    <w:rsid w:val="00A36B95"/>
    <w:rsid w:val="00A3730F"/>
    <w:rsid w:val="00A37453"/>
    <w:rsid w:val="00A37488"/>
    <w:rsid w:val="00A3798A"/>
    <w:rsid w:val="00A40991"/>
    <w:rsid w:val="00A40A1A"/>
    <w:rsid w:val="00A40B75"/>
    <w:rsid w:val="00A40C7B"/>
    <w:rsid w:val="00A40F07"/>
    <w:rsid w:val="00A4120C"/>
    <w:rsid w:val="00A41B2D"/>
    <w:rsid w:val="00A41CFD"/>
    <w:rsid w:val="00A41F49"/>
    <w:rsid w:val="00A42B5E"/>
    <w:rsid w:val="00A4341F"/>
    <w:rsid w:val="00A43AE1"/>
    <w:rsid w:val="00A43F00"/>
    <w:rsid w:val="00A43F21"/>
    <w:rsid w:val="00A43FF0"/>
    <w:rsid w:val="00A442DF"/>
    <w:rsid w:val="00A4512D"/>
    <w:rsid w:val="00A454C3"/>
    <w:rsid w:val="00A45ECC"/>
    <w:rsid w:val="00A46299"/>
    <w:rsid w:val="00A46357"/>
    <w:rsid w:val="00A4668A"/>
    <w:rsid w:val="00A46DCD"/>
    <w:rsid w:val="00A471F3"/>
    <w:rsid w:val="00A5058B"/>
    <w:rsid w:val="00A508F0"/>
    <w:rsid w:val="00A50BA2"/>
    <w:rsid w:val="00A5187B"/>
    <w:rsid w:val="00A5192C"/>
    <w:rsid w:val="00A51AA8"/>
    <w:rsid w:val="00A51C76"/>
    <w:rsid w:val="00A51FA0"/>
    <w:rsid w:val="00A52060"/>
    <w:rsid w:val="00A521EC"/>
    <w:rsid w:val="00A52209"/>
    <w:rsid w:val="00A5221C"/>
    <w:rsid w:val="00A52441"/>
    <w:rsid w:val="00A52E95"/>
    <w:rsid w:val="00A53CEA"/>
    <w:rsid w:val="00A551F4"/>
    <w:rsid w:val="00A552DD"/>
    <w:rsid w:val="00A559FB"/>
    <w:rsid w:val="00A55B3D"/>
    <w:rsid w:val="00A5694B"/>
    <w:rsid w:val="00A56B27"/>
    <w:rsid w:val="00A570BF"/>
    <w:rsid w:val="00A57BCD"/>
    <w:rsid w:val="00A608A4"/>
    <w:rsid w:val="00A60F6F"/>
    <w:rsid w:val="00A61120"/>
    <w:rsid w:val="00A615C9"/>
    <w:rsid w:val="00A61F8B"/>
    <w:rsid w:val="00A6241A"/>
    <w:rsid w:val="00A62511"/>
    <w:rsid w:val="00A62616"/>
    <w:rsid w:val="00A62D91"/>
    <w:rsid w:val="00A62EB1"/>
    <w:rsid w:val="00A63ACD"/>
    <w:rsid w:val="00A640E5"/>
    <w:rsid w:val="00A6421F"/>
    <w:rsid w:val="00A64722"/>
    <w:rsid w:val="00A64907"/>
    <w:rsid w:val="00A64A06"/>
    <w:rsid w:val="00A65504"/>
    <w:rsid w:val="00A65874"/>
    <w:rsid w:val="00A65B02"/>
    <w:rsid w:val="00A65F51"/>
    <w:rsid w:val="00A66032"/>
    <w:rsid w:val="00A660F2"/>
    <w:rsid w:val="00A661E9"/>
    <w:rsid w:val="00A6659F"/>
    <w:rsid w:val="00A6675F"/>
    <w:rsid w:val="00A6686C"/>
    <w:rsid w:val="00A66879"/>
    <w:rsid w:val="00A66D78"/>
    <w:rsid w:val="00A66F5A"/>
    <w:rsid w:val="00A67560"/>
    <w:rsid w:val="00A67B7A"/>
    <w:rsid w:val="00A67C48"/>
    <w:rsid w:val="00A67EA0"/>
    <w:rsid w:val="00A710B5"/>
    <w:rsid w:val="00A712EC"/>
    <w:rsid w:val="00A71AD3"/>
    <w:rsid w:val="00A71B91"/>
    <w:rsid w:val="00A72C4E"/>
    <w:rsid w:val="00A72DAC"/>
    <w:rsid w:val="00A72E96"/>
    <w:rsid w:val="00A73068"/>
    <w:rsid w:val="00A73B0B"/>
    <w:rsid w:val="00A73EEF"/>
    <w:rsid w:val="00A7490E"/>
    <w:rsid w:val="00A74FF6"/>
    <w:rsid w:val="00A75409"/>
    <w:rsid w:val="00A75944"/>
    <w:rsid w:val="00A75E69"/>
    <w:rsid w:val="00A76A8B"/>
    <w:rsid w:val="00A76E80"/>
    <w:rsid w:val="00A776CC"/>
    <w:rsid w:val="00A77A10"/>
    <w:rsid w:val="00A80AC2"/>
    <w:rsid w:val="00A81BC3"/>
    <w:rsid w:val="00A81BF0"/>
    <w:rsid w:val="00A82063"/>
    <w:rsid w:val="00A821F8"/>
    <w:rsid w:val="00A83012"/>
    <w:rsid w:val="00A83204"/>
    <w:rsid w:val="00A832A2"/>
    <w:rsid w:val="00A83C99"/>
    <w:rsid w:val="00A83E0F"/>
    <w:rsid w:val="00A84BBF"/>
    <w:rsid w:val="00A86543"/>
    <w:rsid w:val="00A8679D"/>
    <w:rsid w:val="00A87044"/>
    <w:rsid w:val="00A8713A"/>
    <w:rsid w:val="00A8764F"/>
    <w:rsid w:val="00A87DBB"/>
    <w:rsid w:val="00A90002"/>
    <w:rsid w:val="00A90DF4"/>
    <w:rsid w:val="00A90E17"/>
    <w:rsid w:val="00A92008"/>
    <w:rsid w:val="00A921F6"/>
    <w:rsid w:val="00A9299B"/>
    <w:rsid w:val="00A93DD0"/>
    <w:rsid w:val="00A94481"/>
    <w:rsid w:val="00A94791"/>
    <w:rsid w:val="00A94AC9"/>
    <w:rsid w:val="00A94C55"/>
    <w:rsid w:val="00A95015"/>
    <w:rsid w:val="00A958FB"/>
    <w:rsid w:val="00A959A1"/>
    <w:rsid w:val="00A95B8A"/>
    <w:rsid w:val="00A95DB2"/>
    <w:rsid w:val="00A96381"/>
    <w:rsid w:val="00A96898"/>
    <w:rsid w:val="00A96FEA"/>
    <w:rsid w:val="00A971F4"/>
    <w:rsid w:val="00A974A1"/>
    <w:rsid w:val="00AA002F"/>
    <w:rsid w:val="00AA01B4"/>
    <w:rsid w:val="00AA0323"/>
    <w:rsid w:val="00AA2069"/>
    <w:rsid w:val="00AA2354"/>
    <w:rsid w:val="00AA2B93"/>
    <w:rsid w:val="00AA3185"/>
    <w:rsid w:val="00AA325F"/>
    <w:rsid w:val="00AA359F"/>
    <w:rsid w:val="00AA3603"/>
    <w:rsid w:val="00AA44D2"/>
    <w:rsid w:val="00AA4882"/>
    <w:rsid w:val="00AA4970"/>
    <w:rsid w:val="00AA5522"/>
    <w:rsid w:val="00AA5785"/>
    <w:rsid w:val="00AA5937"/>
    <w:rsid w:val="00AA5AAC"/>
    <w:rsid w:val="00AA5AAE"/>
    <w:rsid w:val="00AA5AB2"/>
    <w:rsid w:val="00AA5D83"/>
    <w:rsid w:val="00AA61B4"/>
    <w:rsid w:val="00AA6A11"/>
    <w:rsid w:val="00AA7989"/>
    <w:rsid w:val="00AB0395"/>
    <w:rsid w:val="00AB0505"/>
    <w:rsid w:val="00AB0BD4"/>
    <w:rsid w:val="00AB0ECC"/>
    <w:rsid w:val="00AB12B1"/>
    <w:rsid w:val="00AB1750"/>
    <w:rsid w:val="00AB197C"/>
    <w:rsid w:val="00AB1E70"/>
    <w:rsid w:val="00AB243A"/>
    <w:rsid w:val="00AB2696"/>
    <w:rsid w:val="00AB26ED"/>
    <w:rsid w:val="00AB284B"/>
    <w:rsid w:val="00AB30C3"/>
    <w:rsid w:val="00AB359A"/>
    <w:rsid w:val="00AB3E82"/>
    <w:rsid w:val="00AB4382"/>
    <w:rsid w:val="00AB54F1"/>
    <w:rsid w:val="00AB5E1B"/>
    <w:rsid w:val="00AB61F8"/>
    <w:rsid w:val="00AB635F"/>
    <w:rsid w:val="00AB6B06"/>
    <w:rsid w:val="00AB721C"/>
    <w:rsid w:val="00AB7C6B"/>
    <w:rsid w:val="00AC0714"/>
    <w:rsid w:val="00AC09AC"/>
    <w:rsid w:val="00AC0EC3"/>
    <w:rsid w:val="00AC19AE"/>
    <w:rsid w:val="00AC19B5"/>
    <w:rsid w:val="00AC215F"/>
    <w:rsid w:val="00AC23E3"/>
    <w:rsid w:val="00AC26B6"/>
    <w:rsid w:val="00AC3495"/>
    <w:rsid w:val="00AC3833"/>
    <w:rsid w:val="00AC38B4"/>
    <w:rsid w:val="00AC53E9"/>
    <w:rsid w:val="00AC6185"/>
    <w:rsid w:val="00AC6197"/>
    <w:rsid w:val="00AC6407"/>
    <w:rsid w:val="00AC6807"/>
    <w:rsid w:val="00AC6C63"/>
    <w:rsid w:val="00AC7075"/>
    <w:rsid w:val="00AC77B2"/>
    <w:rsid w:val="00AD05F3"/>
    <w:rsid w:val="00AD0B85"/>
    <w:rsid w:val="00AD1127"/>
    <w:rsid w:val="00AD123F"/>
    <w:rsid w:val="00AD18FE"/>
    <w:rsid w:val="00AD1FB4"/>
    <w:rsid w:val="00AD2957"/>
    <w:rsid w:val="00AD2BE1"/>
    <w:rsid w:val="00AD2D64"/>
    <w:rsid w:val="00AD3294"/>
    <w:rsid w:val="00AD3508"/>
    <w:rsid w:val="00AD3ADD"/>
    <w:rsid w:val="00AD477A"/>
    <w:rsid w:val="00AD4F01"/>
    <w:rsid w:val="00AD5DE5"/>
    <w:rsid w:val="00AD5FD0"/>
    <w:rsid w:val="00AD70FE"/>
    <w:rsid w:val="00AD72C8"/>
    <w:rsid w:val="00AE05F1"/>
    <w:rsid w:val="00AE065B"/>
    <w:rsid w:val="00AE13A2"/>
    <w:rsid w:val="00AE1B3E"/>
    <w:rsid w:val="00AE24D0"/>
    <w:rsid w:val="00AE27E0"/>
    <w:rsid w:val="00AE2800"/>
    <w:rsid w:val="00AE28B5"/>
    <w:rsid w:val="00AE2D65"/>
    <w:rsid w:val="00AE373C"/>
    <w:rsid w:val="00AE3CB7"/>
    <w:rsid w:val="00AE5416"/>
    <w:rsid w:val="00AE5698"/>
    <w:rsid w:val="00AE6D8D"/>
    <w:rsid w:val="00AE76E8"/>
    <w:rsid w:val="00AE79F5"/>
    <w:rsid w:val="00AF10F2"/>
    <w:rsid w:val="00AF1882"/>
    <w:rsid w:val="00AF1949"/>
    <w:rsid w:val="00AF1DF2"/>
    <w:rsid w:val="00AF231A"/>
    <w:rsid w:val="00AF268D"/>
    <w:rsid w:val="00AF2B94"/>
    <w:rsid w:val="00AF2BF5"/>
    <w:rsid w:val="00AF2D7B"/>
    <w:rsid w:val="00AF33DE"/>
    <w:rsid w:val="00AF39F9"/>
    <w:rsid w:val="00AF3D51"/>
    <w:rsid w:val="00AF4344"/>
    <w:rsid w:val="00AF463A"/>
    <w:rsid w:val="00AF4F84"/>
    <w:rsid w:val="00AF5119"/>
    <w:rsid w:val="00AF5205"/>
    <w:rsid w:val="00AF5E48"/>
    <w:rsid w:val="00AF6354"/>
    <w:rsid w:val="00AF64DA"/>
    <w:rsid w:val="00AF7B0A"/>
    <w:rsid w:val="00B001E2"/>
    <w:rsid w:val="00B0030B"/>
    <w:rsid w:val="00B003D9"/>
    <w:rsid w:val="00B0094E"/>
    <w:rsid w:val="00B01130"/>
    <w:rsid w:val="00B0124A"/>
    <w:rsid w:val="00B016F3"/>
    <w:rsid w:val="00B027EB"/>
    <w:rsid w:val="00B02A9E"/>
    <w:rsid w:val="00B02B03"/>
    <w:rsid w:val="00B02E4B"/>
    <w:rsid w:val="00B031BB"/>
    <w:rsid w:val="00B03CDD"/>
    <w:rsid w:val="00B04074"/>
    <w:rsid w:val="00B04BD0"/>
    <w:rsid w:val="00B04C0B"/>
    <w:rsid w:val="00B04E3E"/>
    <w:rsid w:val="00B0670D"/>
    <w:rsid w:val="00B06F32"/>
    <w:rsid w:val="00B079B8"/>
    <w:rsid w:val="00B101D9"/>
    <w:rsid w:val="00B10552"/>
    <w:rsid w:val="00B106BE"/>
    <w:rsid w:val="00B10F4C"/>
    <w:rsid w:val="00B10F84"/>
    <w:rsid w:val="00B10FEA"/>
    <w:rsid w:val="00B11494"/>
    <w:rsid w:val="00B116D7"/>
    <w:rsid w:val="00B11772"/>
    <w:rsid w:val="00B118DB"/>
    <w:rsid w:val="00B12233"/>
    <w:rsid w:val="00B12678"/>
    <w:rsid w:val="00B127BA"/>
    <w:rsid w:val="00B12A8C"/>
    <w:rsid w:val="00B13A98"/>
    <w:rsid w:val="00B13C8F"/>
    <w:rsid w:val="00B14687"/>
    <w:rsid w:val="00B14C71"/>
    <w:rsid w:val="00B165F5"/>
    <w:rsid w:val="00B1685C"/>
    <w:rsid w:val="00B178A0"/>
    <w:rsid w:val="00B17B49"/>
    <w:rsid w:val="00B200CD"/>
    <w:rsid w:val="00B208B6"/>
    <w:rsid w:val="00B20C9D"/>
    <w:rsid w:val="00B20F3F"/>
    <w:rsid w:val="00B211B3"/>
    <w:rsid w:val="00B21470"/>
    <w:rsid w:val="00B21C55"/>
    <w:rsid w:val="00B2295D"/>
    <w:rsid w:val="00B22FDE"/>
    <w:rsid w:val="00B2323B"/>
    <w:rsid w:val="00B238B5"/>
    <w:rsid w:val="00B23A72"/>
    <w:rsid w:val="00B23F8E"/>
    <w:rsid w:val="00B243A7"/>
    <w:rsid w:val="00B24D02"/>
    <w:rsid w:val="00B252D5"/>
    <w:rsid w:val="00B254C6"/>
    <w:rsid w:val="00B258D0"/>
    <w:rsid w:val="00B258F5"/>
    <w:rsid w:val="00B25942"/>
    <w:rsid w:val="00B272A1"/>
    <w:rsid w:val="00B27B14"/>
    <w:rsid w:val="00B30021"/>
    <w:rsid w:val="00B3075C"/>
    <w:rsid w:val="00B307D0"/>
    <w:rsid w:val="00B30972"/>
    <w:rsid w:val="00B30DDB"/>
    <w:rsid w:val="00B3152B"/>
    <w:rsid w:val="00B317ED"/>
    <w:rsid w:val="00B31933"/>
    <w:rsid w:val="00B31A4E"/>
    <w:rsid w:val="00B31CCA"/>
    <w:rsid w:val="00B31DC9"/>
    <w:rsid w:val="00B31E15"/>
    <w:rsid w:val="00B3224E"/>
    <w:rsid w:val="00B333CB"/>
    <w:rsid w:val="00B334DF"/>
    <w:rsid w:val="00B336FF"/>
    <w:rsid w:val="00B33767"/>
    <w:rsid w:val="00B337AB"/>
    <w:rsid w:val="00B337E8"/>
    <w:rsid w:val="00B33C9A"/>
    <w:rsid w:val="00B34581"/>
    <w:rsid w:val="00B3459A"/>
    <w:rsid w:val="00B34ADD"/>
    <w:rsid w:val="00B35400"/>
    <w:rsid w:val="00B35B9B"/>
    <w:rsid w:val="00B35FA8"/>
    <w:rsid w:val="00B36243"/>
    <w:rsid w:val="00B363B0"/>
    <w:rsid w:val="00B3695A"/>
    <w:rsid w:val="00B36A42"/>
    <w:rsid w:val="00B36B16"/>
    <w:rsid w:val="00B36E40"/>
    <w:rsid w:val="00B379D2"/>
    <w:rsid w:val="00B4055C"/>
    <w:rsid w:val="00B406CB"/>
    <w:rsid w:val="00B415D8"/>
    <w:rsid w:val="00B4163F"/>
    <w:rsid w:val="00B417FA"/>
    <w:rsid w:val="00B41B7C"/>
    <w:rsid w:val="00B41BB0"/>
    <w:rsid w:val="00B4247B"/>
    <w:rsid w:val="00B42C96"/>
    <w:rsid w:val="00B42EDF"/>
    <w:rsid w:val="00B43101"/>
    <w:rsid w:val="00B43B6D"/>
    <w:rsid w:val="00B44A6B"/>
    <w:rsid w:val="00B44ADE"/>
    <w:rsid w:val="00B44EBD"/>
    <w:rsid w:val="00B4531F"/>
    <w:rsid w:val="00B459C8"/>
    <w:rsid w:val="00B459DD"/>
    <w:rsid w:val="00B45AF2"/>
    <w:rsid w:val="00B45BA1"/>
    <w:rsid w:val="00B460DE"/>
    <w:rsid w:val="00B46206"/>
    <w:rsid w:val="00B468BF"/>
    <w:rsid w:val="00B4693C"/>
    <w:rsid w:val="00B46CD8"/>
    <w:rsid w:val="00B471EE"/>
    <w:rsid w:val="00B4734A"/>
    <w:rsid w:val="00B505C5"/>
    <w:rsid w:val="00B50A69"/>
    <w:rsid w:val="00B516F1"/>
    <w:rsid w:val="00B520E8"/>
    <w:rsid w:val="00B52D5B"/>
    <w:rsid w:val="00B52E31"/>
    <w:rsid w:val="00B532A3"/>
    <w:rsid w:val="00B53FBE"/>
    <w:rsid w:val="00B544BB"/>
    <w:rsid w:val="00B54846"/>
    <w:rsid w:val="00B54CEB"/>
    <w:rsid w:val="00B54DA4"/>
    <w:rsid w:val="00B551F4"/>
    <w:rsid w:val="00B554DF"/>
    <w:rsid w:val="00B5583E"/>
    <w:rsid w:val="00B55BBC"/>
    <w:rsid w:val="00B5654B"/>
    <w:rsid w:val="00B56AFF"/>
    <w:rsid w:val="00B56B21"/>
    <w:rsid w:val="00B572F2"/>
    <w:rsid w:val="00B5759D"/>
    <w:rsid w:val="00B577D5"/>
    <w:rsid w:val="00B60432"/>
    <w:rsid w:val="00B6061A"/>
    <w:rsid w:val="00B6095A"/>
    <w:rsid w:val="00B60D55"/>
    <w:rsid w:val="00B60E73"/>
    <w:rsid w:val="00B61535"/>
    <w:rsid w:val="00B61820"/>
    <w:rsid w:val="00B62066"/>
    <w:rsid w:val="00B63081"/>
    <w:rsid w:val="00B6317D"/>
    <w:rsid w:val="00B6321B"/>
    <w:rsid w:val="00B63393"/>
    <w:rsid w:val="00B63C82"/>
    <w:rsid w:val="00B6407E"/>
    <w:rsid w:val="00B6415D"/>
    <w:rsid w:val="00B65015"/>
    <w:rsid w:val="00B6548A"/>
    <w:rsid w:val="00B65899"/>
    <w:rsid w:val="00B65BCD"/>
    <w:rsid w:val="00B65D89"/>
    <w:rsid w:val="00B65E1C"/>
    <w:rsid w:val="00B66983"/>
    <w:rsid w:val="00B66D84"/>
    <w:rsid w:val="00B67B84"/>
    <w:rsid w:val="00B703D1"/>
    <w:rsid w:val="00B70871"/>
    <w:rsid w:val="00B709DC"/>
    <w:rsid w:val="00B70CC2"/>
    <w:rsid w:val="00B7163D"/>
    <w:rsid w:val="00B71DE7"/>
    <w:rsid w:val="00B723D4"/>
    <w:rsid w:val="00B72634"/>
    <w:rsid w:val="00B73090"/>
    <w:rsid w:val="00B7345A"/>
    <w:rsid w:val="00B74279"/>
    <w:rsid w:val="00B747D3"/>
    <w:rsid w:val="00B7567C"/>
    <w:rsid w:val="00B75724"/>
    <w:rsid w:val="00B75A9B"/>
    <w:rsid w:val="00B76099"/>
    <w:rsid w:val="00B760EE"/>
    <w:rsid w:val="00B76C69"/>
    <w:rsid w:val="00B76E1A"/>
    <w:rsid w:val="00B76E49"/>
    <w:rsid w:val="00B77213"/>
    <w:rsid w:val="00B77B1E"/>
    <w:rsid w:val="00B801C1"/>
    <w:rsid w:val="00B80983"/>
    <w:rsid w:val="00B82154"/>
    <w:rsid w:val="00B82AE4"/>
    <w:rsid w:val="00B83D5E"/>
    <w:rsid w:val="00B84223"/>
    <w:rsid w:val="00B84400"/>
    <w:rsid w:val="00B856EA"/>
    <w:rsid w:val="00B8582D"/>
    <w:rsid w:val="00B85874"/>
    <w:rsid w:val="00B86258"/>
    <w:rsid w:val="00B86A0D"/>
    <w:rsid w:val="00B86B16"/>
    <w:rsid w:val="00B87320"/>
    <w:rsid w:val="00B87C36"/>
    <w:rsid w:val="00B903FF"/>
    <w:rsid w:val="00B90427"/>
    <w:rsid w:val="00B90481"/>
    <w:rsid w:val="00B90A98"/>
    <w:rsid w:val="00B91113"/>
    <w:rsid w:val="00B91583"/>
    <w:rsid w:val="00B924F4"/>
    <w:rsid w:val="00B9275A"/>
    <w:rsid w:val="00B92F6E"/>
    <w:rsid w:val="00B9361B"/>
    <w:rsid w:val="00B93865"/>
    <w:rsid w:val="00B93F9F"/>
    <w:rsid w:val="00B94249"/>
    <w:rsid w:val="00B946C8"/>
    <w:rsid w:val="00B94A3E"/>
    <w:rsid w:val="00B95066"/>
    <w:rsid w:val="00B950B8"/>
    <w:rsid w:val="00B950CD"/>
    <w:rsid w:val="00B951CD"/>
    <w:rsid w:val="00B952CB"/>
    <w:rsid w:val="00B95B2E"/>
    <w:rsid w:val="00B95CC1"/>
    <w:rsid w:val="00B965F5"/>
    <w:rsid w:val="00B96CF1"/>
    <w:rsid w:val="00B96EF7"/>
    <w:rsid w:val="00B9779E"/>
    <w:rsid w:val="00B97CA7"/>
    <w:rsid w:val="00BA0044"/>
    <w:rsid w:val="00BA0BCA"/>
    <w:rsid w:val="00BA0EEF"/>
    <w:rsid w:val="00BA0FDD"/>
    <w:rsid w:val="00BA1557"/>
    <w:rsid w:val="00BA15A1"/>
    <w:rsid w:val="00BA2379"/>
    <w:rsid w:val="00BA2784"/>
    <w:rsid w:val="00BA2C34"/>
    <w:rsid w:val="00BA2E0D"/>
    <w:rsid w:val="00BA2F04"/>
    <w:rsid w:val="00BA31FF"/>
    <w:rsid w:val="00BA3937"/>
    <w:rsid w:val="00BA3D4C"/>
    <w:rsid w:val="00BA3E70"/>
    <w:rsid w:val="00BA4B4E"/>
    <w:rsid w:val="00BA4CBF"/>
    <w:rsid w:val="00BA581A"/>
    <w:rsid w:val="00BA6317"/>
    <w:rsid w:val="00BA718A"/>
    <w:rsid w:val="00BA7282"/>
    <w:rsid w:val="00BA7B09"/>
    <w:rsid w:val="00BA7B17"/>
    <w:rsid w:val="00BB0F8C"/>
    <w:rsid w:val="00BB0F95"/>
    <w:rsid w:val="00BB164E"/>
    <w:rsid w:val="00BB1FAD"/>
    <w:rsid w:val="00BB207E"/>
    <w:rsid w:val="00BB2168"/>
    <w:rsid w:val="00BB3266"/>
    <w:rsid w:val="00BB33AA"/>
    <w:rsid w:val="00BB3614"/>
    <w:rsid w:val="00BB439E"/>
    <w:rsid w:val="00BB4544"/>
    <w:rsid w:val="00BB473C"/>
    <w:rsid w:val="00BB499A"/>
    <w:rsid w:val="00BB5070"/>
    <w:rsid w:val="00BB5573"/>
    <w:rsid w:val="00BB5C36"/>
    <w:rsid w:val="00BB5F0C"/>
    <w:rsid w:val="00BB6260"/>
    <w:rsid w:val="00BB6A33"/>
    <w:rsid w:val="00BC053D"/>
    <w:rsid w:val="00BC0860"/>
    <w:rsid w:val="00BC0D58"/>
    <w:rsid w:val="00BC0F2C"/>
    <w:rsid w:val="00BC144E"/>
    <w:rsid w:val="00BC1B63"/>
    <w:rsid w:val="00BC1DB2"/>
    <w:rsid w:val="00BC2427"/>
    <w:rsid w:val="00BC2BD1"/>
    <w:rsid w:val="00BC2EF1"/>
    <w:rsid w:val="00BC31DF"/>
    <w:rsid w:val="00BC335C"/>
    <w:rsid w:val="00BC3609"/>
    <w:rsid w:val="00BC3665"/>
    <w:rsid w:val="00BC3A1D"/>
    <w:rsid w:val="00BC3AD1"/>
    <w:rsid w:val="00BC3ADC"/>
    <w:rsid w:val="00BC464A"/>
    <w:rsid w:val="00BC479F"/>
    <w:rsid w:val="00BC49FF"/>
    <w:rsid w:val="00BC5B09"/>
    <w:rsid w:val="00BC60A8"/>
    <w:rsid w:val="00BD1002"/>
    <w:rsid w:val="00BD141A"/>
    <w:rsid w:val="00BD14CA"/>
    <w:rsid w:val="00BD159B"/>
    <w:rsid w:val="00BD1B80"/>
    <w:rsid w:val="00BD255C"/>
    <w:rsid w:val="00BD270F"/>
    <w:rsid w:val="00BD298E"/>
    <w:rsid w:val="00BD2D39"/>
    <w:rsid w:val="00BD3223"/>
    <w:rsid w:val="00BD3CDE"/>
    <w:rsid w:val="00BD41BB"/>
    <w:rsid w:val="00BD47AA"/>
    <w:rsid w:val="00BD56C2"/>
    <w:rsid w:val="00BD5A1F"/>
    <w:rsid w:val="00BD5A26"/>
    <w:rsid w:val="00BD66F4"/>
    <w:rsid w:val="00BD6F2C"/>
    <w:rsid w:val="00BD7255"/>
    <w:rsid w:val="00BD7754"/>
    <w:rsid w:val="00BD7943"/>
    <w:rsid w:val="00BD796D"/>
    <w:rsid w:val="00BD7FF0"/>
    <w:rsid w:val="00BE01BF"/>
    <w:rsid w:val="00BE03C9"/>
    <w:rsid w:val="00BE1F67"/>
    <w:rsid w:val="00BE21CB"/>
    <w:rsid w:val="00BE3498"/>
    <w:rsid w:val="00BE356B"/>
    <w:rsid w:val="00BE3C46"/>
    <w:rsid w:val="00BE5A2B"/>
    <w:rsid w:val="00BE5C88"/>
    <w:rsid w:val="00BE60B8"/>
    <w:rsid w:val="00BE6B00"/>
    <w:rsid w:val="00BE6C21"/>
    <w:rsid w:val="00BE7906"/>
    <w:rsid w:val="00BE7E5B"/>
    <w:rsid w:val="00BF04C4"/>
    <w:rsid w:val="00BF06BA"/>
    <w:rsid w:val="00BF0D36"/>
    <w:rsid w:val="00BF27ED"/>
    <w:rsid w:val="00BF281C"/>
    <w:rsid w:val="00BF2907"/>
    <w:rsid w:val="00BF2A10"/>
    <w:rsid w:val="00BF2D2D"/>
    <w:rsid w:val="00BF2EF9"/>
    <w:rsid w:val="00BF3276"/>
    <w:rsid w:val="00BF3DD4"/>
    <w:rsid w:val="00BF564E"/>
    <w:rsid w:val="00BF5A0B"/>
    <w:rsid w:val="00BF6097"/>
    <w:rsid w:val="00BF633A"/>
    <w:rsid w:val="00BF69C2"/>
    <w:rsid w:val="00BF710F"/>
    <w:rsid w:val="00BF755F"/>
    <w:rsid w:val="00BF77D9"/>
    <w:rsid w:val="00BF7C21"/>
    <w:rsid w:val="00BF7EAB"/>
    <w:rsid w:val="00BF7ED5"/>
    <w:rsid w:val="00C00054"/>
    <w:rsid w:val="00C001C6"/>
    <w:rsid w:val="00C005C3"/>
    <w:rsid w:val="00C00677"/>
    <w:rsid w:val="00C009C2"/>
    <w:rsid w:val="00C00D39"/>
    <w:rsid w:val="00C0112A"/>
    <w:rsid w:val="00C01529"/>
    <w:rsid w:val="00C01753"/>
    <w:rsid w:val="00C02285"/>
    <w:rsid w:val="00C0320E"/>
    <w:rsid w:val="00C03D67"/>
    <w:rsid w:val="00C046B2"/>
    <w:rsid w:val="00C04961"/>
    <w:rsid w:val="00C04F83"/>
    <w:rsid w:val="00C05322"/>
    <w:rsid w:val="00C0588C"/>
    <w:rsid w:val="00C06FCC"/>
    <w:rsid w:val="00C07576"/>
    <w:rsid w:val="00C079CB"/>
    <w:rsid w:val="00C07CA9"/>
    <w:rsid w:val="00C100B1"/>
    <w:rsid w:val="00C12380"/>
    <w:rsid w:val="00C124D6"/>
    <w:rsid w:val="00C12BED"/>
    <w:rsid w:val="00C130C8"/>
    <w:rsid w:val="00C132BE"/>
    <w:rsid w:val="00C133B5"/>
    <w:rsid w:val="00C134C4"/>
    <w:rsid w:val="00C139D7"/>
    <w:rsid w:val="00C13D4A"/>
    <w:rsid w:val="00C13F24"/>
    <w:rsid w:val="00C140BE"/>
    <w:rsid w:val="00C1411F"/>
    <w:rsid w:val="00C141B9"/>
    <w:rsid w:val="00C141E9"/>
    <w:rsid w:val="00C142C7"/>
    <w:rsid w:val="00C14C4C"/>
    <w:rsid w:val="00C1510C"/>
    <w:rsid w:val="00C1535A"/>
    <w:rsid w:val="00C1575F"/>
    <w:rsid w:val="00C15FFA"/>
    <w:rsid w:val="00C17BF6"/>
    <w:rsid w:val="00C17DDA"/>
    <w:rsid w:val="00C2016C"/>
    <w:rsid w:val="00C21F97"/>
    <w:rsid w:val="00C223AD"/>
    <w:rsid w:val="00C22C6D"/>
    <w:rsid w:val="00C22CFB"/>
    <w:rsid w:val="00C22F87"/>
    <w:rsid w:val="00C23062"/>
    <w:rsid w:val="00C2361D"/>
    <w:rsid w:val="00C244ED"/>
    <w:rsid w:val="00C24534"/>
    <w:rsid w:val="00C2498C"/>
    <w:rsid w:val="00C24ACF"/>
    <w:rsid w:val="00C24CDF"/>
    <w:rsid w:val="00C25183"/>
    <w:rsid w:val="00C25720"/>
    <w:rsid w:val="00C25911"/>
    <w:rsid w:val="00C25B34"/>
    <w:rsid w:val="00C25F7C"/>
    <w:rsid w:val="00C260EE"/>
    <w:rsid w:val="00C262CA"/>
    <w:rsid w:val="00C26AF5"/>
    <w:rsid w:val="00C27918"/>
    <w:rsid w:val="00C27E3D"/>
    <w:rsid w:val="00C305E2"/>
    <w:rsid w:val="00C30A5A"/>
    <w:rsid w:val="00C316F9"/>
    <w:rsid w:val="00C3180D"/>
    <w:rsid w:val="00C31AA3"/>
    <w:rsid w:val="00C31AC2"/>
    <w:rsid w:val="00C3270F"/>
    <w:rsid w:val="00C328CA"/>
    <w:rsid w:val="00C3306E"/>
    <w:rsid w:val="00C331B4"/>
    <w:rsid w:val="00C332D1"/>
    <w:rsid w:val="00C3387D"/>
    <w:rsid w:val="00C34057"/>
    <w:rsid w:val="00C341C3"/>
    <w:rsid w:val="00C34335"/>
    <w:rsid w:val="00C3434A"/>
    <w:rsid w:val="00C34C1A"/>
    <w:rsid w:val="00C34D54"/>
    <w:rsid w:val="00C35161"/>
    <w:rsid w:val="00C358D7"/>
    <w:rsid w:val="00C35937"/>
    <w:rsid w:val="00C35D07"/>
    <w:rsid w:val="00C36122"/>
    <w:rsid w:val="00C361C0"/>
    <w:rsid w:val="00C366BA"/>
    <w:rsid w:val="00C36D68"/>
    <w:rsid w:val="00C3700A"/>
    <w:rsid w:val="00C37390"/>
    <w:rsid w:val="00C37864"/>
    <w:rsid w:val="00C40345"/>
    <w:rsid w:val="00C40A54"/>
    <w:rsid w:val="00C413F1"/>
    <w:rsid w:val="00C419BD"/>
    <w:rsid w:val="00C41AE9"/>
    <w:rsid w:val="00C41EBB"/>
    <w:rsid w:val="00C42292"/>
    <w:rsid w:val="00C423E1"/>
    <w:rsid w:val="00C42477"/>
    <w:rsid w:val="00C4275C"/>
    <w:rsid w:val="00C432CD"/>
    <w:rsid w:val="00C4346B"/>
    <w:rsid w:val="00C43C5F"/>
    <w:rsid w:val="00C440F5"/>
    <w:rsid w:val="00C44B20"/>
    <w:rsid w:val="00C44B31"/>
    <w:rsid w:val="00C45072"/>
    <w:rsid w:val="00C4562E"/>
    <w:rsid w:val="00C45A5E"/>
    <w:rsid w:val="00C45A8D"/>
    <w:rsid w:val="00C45D51"/>
    <w:rsid w:val="00C46227"/>
    <w:rsid w:val="00C464E5"/>
    <w:rsid w:val="00C467B3"/>
    <w:rsid w:val="00C46A2F"/>
    <w:rsid w:val="00C46D11"/>
    <w:rsid w:val="00C46ED1"/>
    <w:rsid w:val="00C470DD"/>
    <w:rsid w:val="00C475AF"/>
    <w:rsid w:val="00C47905"/>
    <w:rsid w:val="00C47EF4"/>
    <w:rsid w:val="00C5004D"/>
    <w:rsid w:val="00C50579"/>
    <w:rsid w:val="00C50C3A"/>
    <w:rsid w:val="00C51026"/>
    <w:rsid w:val="00C5133F"/>
    <w:rsid w:val="00C514B7"/>
    <w:rsid w:val="00C516E7"/>
    <w:rsid w:val="00C51AEF"/>
    <w:rsid w:val="00C52BBE"/>
    <w:rsid w:val="00C53BF2"/>
    <w:rsid w:val="00C54039"/>
    <w:rsid w:val="00C54789"/>
    <w:rsid w:val="00C54C96"/>
    <w:rsid w:val="00C5502E"/>
    <w:rsid w:val="00C5535D"/>
    <w:rsid w:val="00C55912"/>
    <w:rsid w:val="00C55D59"/>
    <w:rsid w:val="00C55E55"/>
    <w:rsid w:val="00C56013"/>
    <w:rsid w:val="00C56864"/>
    <w:rsid w:val="00C57237"/>
    <w:rsid w:val="00C57FC6"/>
    <w:rsid w:val="00C57FE6"/>
    <w:rsid w:val="00C60336"/>
    <w:rsid w:val="00C6087F"/>
    <w:rsid w:val="00C619D9"/>
    <w:rsid w:val="00C61B27"/>
    <w:rsid w:val="00C62109"/>
    <w:rsid w:val="00C62A21"/>
    <w:rsid w:val="00C635AE"/>
    <w:rsid w:val="00C6371E"/>
    <w:rsid w:val="00C63839"/>
    <w:rsid w:val="00C63B90"/>
    <w:rsid w:val="00C63FE7"/>
    <w:rsid w:val="00C64423"/>
    <w:rsid w:val="00C6471A"/>
    <w:rsid w:val="00C64B4E"/>
    <w:rsid w:val="00C65C3D"/>
    <w:rsid w:val="00C65F7A"/>
    <w:rsid w:val="00C66288"/>
    <w:rsid w:val="00C6661A"/>
    <w:rsid w:val="00C6666A"/>
    <w:rsid w:val="00C676A9"/>
    <w:rsid w:val="00C679DC"/>
    <w:rsid w:val="00C67A04"/>
    <w:rsid w:val="00C70164"/>
    <w:rsid w:val="00C70189"/>
    <w:rsid w:val="00C70C9C"/>
    <w:rsid w:val="00C713A8"/>
    <w:rsid w:val="00C71A98"/>
    <w:rsid w:val="00C71B04"/>
    <w:rsid w:val="00C71CAE"/>
    <w:rsid w:val="00C71EC6"/>
    <w:rsid w:val="00C72A72"/>
    <w:rsid w:val="00C72EB9"/>
    <w:rsid w:val="00C73324"/>
    <w:rsid w:val="00C7339E"/>
    <w:rsid w:val="00C73469"/>
    <w:rsid w:val="00C73D40"/>
    <w:rsid w:val="00C73D72"/>
    <w:rsid w:val="00C73F43"/>
    <w:rsid w:val="00C73FD0"/>
    <w:rsid w:val="00C7476F"/>
    <w:rsid w:val="00C7590B"/>
    <w:rsid w:val="00C76461"/>
    <w:rsid w:val="00C764C7"/>
    <w:rsid w:val="00C76585"/>
    <w:rsid w:val="00C769BA"/>
    <w:rsid w:val="00C7702B"/>
    <w:rsid w:val="00C7793D"/>
    <w:rsid w:val="00C80230"/>
    <w:rsid w:val="00C80B72"/>
    <w:rsid w:val="00C80F5D"/>
    <w:rsid w:val="00C811D4"/>
    <w:rsid w:val="00C81DDE"/>
    <w:rsid w:val="00C82083"/>
    <w:rsid w:val="00C83386"/>
    <w:rsid w:val="00C83458"/>
    <w:rsid w:val="00C83565"/>
    <w:rsid w:val="00C8384F"/>
    <w:rsid w:val="00C83E6B"/>
    <w:rsid w:val="00C84329"/>
    <w:rsid w:val="00C85FA9"/>
    <w:rsid w:val="00C85FDA"/>
    <w:rsid w:val="00C86609"/>
    <w:rsid w:val="00C8670C"/>
    <w:rsid w:val="00C86913"/>
    <w:rsid w:val="00C86B5A"/>
    <w:rsid w:val="00C871E9"/>
    <w:rsid w:val="00C87E5E"/>
    <w:rsid w:val="00C9036E"/>
    <w:rsid w:val="00C906DF"/>
    <w:rsid w:val="00C909F0"/>
    <w:rsid w:val="00C90D19"/>
    <w:rsid w:val="00C915F0"/>
    <w:rsid w:val="00C916CA"/>
    <w:rsid w:val="00C918AF"/>
    <w:rsid w:val="00C91CC1"/>
    <w:rsid w:val="00C91DE7"/>
    <w:rsid w:val="00C9202F"/>
    <w:rsid w:val="00C921F8"/>
    <w:rsid w:val="00C927B8"/>
    <w:rsid w:val="00C927D8"/>
    <w:rsid w:val="00C931B9"/>
    <w:rsid w:val="00C931CE"/>
    <w:rsid w:val="00C93917"/>
    <w:rsid w:val="00C94061"/>
    <w:rsid w:val="00C94143"/>
    <w:rsid w:val="00C9451E"/>
    <w:rsid w:val="00C95116"/>
    <w:rsid w:val="00C95B23"/>
    <w:rsid w:val="00C95BE9"/>
    <w:rsid w:val="00C96866"/>
    <w:rsid w:val="00C96E93"/>
    <w:rsid w:val="00C9709E"/>
    <w:rsid w:val="00C972B9"/>
    <w:rsid w:val="00C9756F"/>
    <w:rsid w:val="00C978A8"/>
    <w:rsid w:val="00C97CD5"/>
    <w:rsid w:val="00CA02FE"/>
    <w:rsid w:val="00CA14E3"/>
    <w:rsid w:val="00CA21DC"/>
    <w:rsid w:val="00CA2B65"/>
    <w:rsid w:val="00CA2C2F"/>
    <w:rsid w:val="00CA2E68"/>
    <w:rsid w:val="00CA336E"/>
    <w:rsid w:val="00CA4820"/>
    <w:rsid w:val="00CA483F"/>
    <w:rsid w:val="00CA4932"/>
    <w:rsid w:val="00CA54DB"/>
    <w:rsid w:val="00CA5B8D"/>
    <w:rsid w:val="00CA5C5A"/>
    <w:rsid w:val="00CA6510"/>
    <w:rsid w:val="00CA65E4"/>
    <w:rsid w:val="00CA70E5"/>
    <w:rsid w:val="00CA7EDC"/>
    <w:rsid w:val="00CB067F"/>
    <w:rsid w:val="00CB0684"/>
    <w:rsid w:val="00CB0D2F"/>
    <w:rsid w:val="00CB1AD9"/>
    <w:rsid w:val="00CB2181"/>
    <w:rsid w:val="00CB21A3"/>
    <w:rsid w:val="00CB2278"/>
    <w:rsid w:val="00CB22A6"/>
    <w:rsid w:val="00CB2488"/>
    <w:rsid w:val="00CB2AE0"/>
    <w:rsid w:val="00CB329E"/>
    <w:rsid w:val="00CB3A13"/>
    <w:rsid w:val="00CB475F"/>
    <w:rsid w:val="00CB4809"/>
    <w:rsid w:val="00CB573F"/>
    <w:rsid w:val="00CB593E"/>
    <w:rsid w:val="00CB5E14"/>
    <w:rsid w:val="00CB6708"/>
    <w:rsid w:val="00CB6AD5"/>
    <w:rsid w:val="00CB6E27"/>
    <w:rsid w:val="00CB6EA0"/>
    <w:rsid w:val="00CB75F8"/>
    <w:rsid w:val="00CB7ACB"/>
    <w:rsid w:val="00CC000D"/>
    <w:rsid w:val="00CC01F4"/>
    <w:rsid w:val="00CC1C5E"/>
    <w:rsid w:val="00CC26D6"/>
    <w:rsid w:val="00CC34B3"/>
    <w:rsid w:val="00CC38B6"/>
    <w:rsid w:val="00CC4C87"/>
    <w:rsid w:val="00CC4E7C"/>
    <w:rsid w:val="00CC4FF1"/>
    <w:rsid w:val="00CC520B"/>
    <w:rsid w:val="00CC5B55"/>
    <w:rsid w:val="00CC6046"/>
    <w:rsid w:val="00CC655F"/>
    <w:rsid w:val="00CC6C64"/>
    <w:rsid w:val="00CC7732"/>
    <w:rsid w:val="00CC7CE8"/>
    <w:rsid w:val="00CC7D69"/>
    <w:rsid w:val="00CD0AAA"/>
    <w:rsid w:val="00CD145F"/>
    <w:rsid w:val="00CD15B3"/>
    <w:rsid w:val="00CD247F"/>
    <w:rsid w:val="00CD2786"/>
    <w:rsid w:val="00CD2BC2"/>
    <w:rsid w:val="00CD2DF0"/>
    <w:rsid w:val="00CD39E7"/>
    <w:rsid w:val="00CD3A37"/>
    <w:rsid w:val="00CD40F3"/>
    <w:rsid w:val="00CD44BD"/>
    <w:rsid w:val="00CD6008"/>
    <w:rsid w:val="00CD6108"/>
    <w:rsid w:val="00CD671E"/>
    <w:rsid w:val="00CD6777"/>
    <w:rsid w:val="00CD6F1F"/>
    <w:rsid w:val="00CD71FB"/>
    <w:rsid w:val="00CD74DD"/>
    <w:rsid w:val="00CD7827"/>
    <w:rsid w:val="00CD78F0"/>
    <w:rsid w:val="00CE0256"/>
    <w:rsid w:val="00CE03E6"/>
    <w:rsid w:val="00CE0568"/>
    <w:rsid w:val="00CE0AF2"/>
    <w:rsid w:val="00CE14B8"/>
    <w:rsid w:val="00CE1686"/>
    <w:rsid w:val="00CE1824"/>
    <w:rsid w:val="00CE19F2"/>
    <w:rsid w:val="00CE2B13"/>
    <w:rsid w:val="00CE35EC"/>
    <w:rsid w:val="00CE3B7E"/>
    <w:rsid w:val="00CE464A"/>
    <w:rsid w:val="00CE4837"/>
    <w:rsid w:val="00CE4986"/>
    <w:rsid w:val="00CE4AAD"/>
    <w:rsid w:val="00CE519F"/>
    <w:rsid w:val="00CE51FE"/>
    <w:rsid w:val="00CE612A"/>
    <w:rsid w:val="00CE62D0"/>
    <w:rsid w:val="00CE63E5"/>
    <w:rsid w:val="00CE67AB"/>
    <w:rsid w:val="00CE6F44"/>
    <w:rsid w:val="00CE6F47"/>
    <w:rsid w:val="00CE7357"/>
    <w:rsid w:val="00CE7422"/>
    <w:rsid w:val="00CE7F11"/>
    <w:rsid w:val="00CF014D"/>
    <w:rsid w:val="00CF0AE9"/>
    <w:rsid w:val="00CF0BCB"/>
    <w:rsid w:val="00CF0C76"/>
    <w:rsid w:val="00CF1350"/>
    <w:rsid w:val="00CF135D"/>
    <w:rsid w:val="00CF137A"/>
    <w:rsid w:val="00CF1558"/>
    <w:rsid w:val="00CF182E"/>
    <w:rsid w:val="00CF1A14"/>
    <w:rsid w:val="00CF277C"/>
    <w:rsid w:val="00CF2A65"/>
    <w:rsid w:val="00CF2F5F"/>
    <w:rsid w:val="00CF369B"/>
    <w:rsid w:val="00CF3D46"/>
    <w:rsid w:val="00CF4320"/>
    <w:rsid w:val="00CF4751"/>
    <w:rsid w:val="00CF4A67"/>
    <w:rsid w:val="00CF59FE"/>
    <w:rsid w:val="00CF6329"/>
    <w:rsid w:val="00CF64BB"/>
    <w:rsid w:val="00CF7259"/>
    <w:rsid w:val="00CF7497"/>
    <w:rsid w:val="00CF74FE"/>
    <w:rsid w:val="00CF77F8"/>
    <w:rsid w:val="00CF795E"/>
    <w:rsid w:val="00CF7A49"/>
    <w:rsid w:val="00CF7D42"/>
    <w:rsid w:val="00D0022D"/>
    <w:rsid w:val="00D0023C"/>
    <w:rsid w:val="00D00998"/>
    <w:rsid w:val="00D00AD1"/>
    <w:rsid w:val="00D010D7"/>
    <w:rsid w:val="00D02613"/>
    <w:rsid w:val="00D02F4F"/>
    <w:rsid w:val="00D031B8"/>
    <w:rsid w:val="00D03268"/>
    <w:rsid w:val="00D0334A"/>
    <w:rsid w:val="00D0355F"/>
    <w:rsid w:val="00D0363A"/>
    <w:rsid w:val="00D03E81"/>
    <w:rsid w:val="00D043DA"/>
    <w:rsid w:val="00D04A12"/>
    <w:rsid w:val="00D0536F"/>
    <w:rsid w:val="00D05425"/>
    <w:rsid w:val="00D059A9"/>
    <w:rsid w:val="00D059E9"/>
    <w:rsid w:val="00D05C5B"/>
    <w:rsid w:val="00D05CA3"/>
    <w:rsid w:val="00D05D78"/>
    <w:rsid w:val="00D06143"/>
    <w:rsid w:val="00D06186"/>
    <w:rsid w:val="00D061A5"/>
    <w:rsid w:val="00D068C7"/>
    <w:rsid w:val="00D06999"/>
    <w:rsid w:val="00D06A0C"/>
    <w:rsid w:val="00D103DE"/>
    <w:rsid w:val="00D10765"/>
    <w:rsid w:val="00D109BB"/>
    <w:rsid w:val="00D12307"/>
    <w:rsid w:val="00D129C0"/>
    <w:rsid w:val="00D12E26"/>
    <w:rsid w:val="00D131BF"/>
    <w:rsid w:val="00D13F67"/>
    <w:rsid w:val="00D14346"/>
    <w:rsid w:val="00D14401"/>
    <w:rsid w:val="00D14D76"/>
    <w:rsid w:val="00D15098"/>
    <w:rsid w:val="00D1575D"/>
    <w:rsid w:val="00D15AFB"/>
    <w:rsid w:val="00D15B44"/>
    <w:rsid w:val="00D15F66"/>
    <w:rsid w:val="00D16104"/>
    <w:rsid w:val="00D16428"/>
    <w:rsid w:val="00D172D0"/>
    <w:rsid w:val="00D1795A"/>
    <w:rsid w:val="00D17CEE"/>
    <w:rsid w:val="00D17E3D"/>
    <w:rsid w:val="00D201FA"/>
    <w:rsid w:val="00D202C9"/>
    <w:rsid w:val="00D204B0"/>
    <w:rsid w:val="00D20A1B"/>
    <w:rsid w:val="00D214F2"/>
    <w:rsid w:val="00D21FF2"/>
    <w:rsid w:val="00D22F30"/>
    <w:rsid w:val="00D231F5"/>
    <w:rsid w:val="00D237C8"/>
    <w:rsid w:val="00D23F2E"/>
    <w:rsid w:val="00D2405A"/>
    <w:rsid w:val="00D2422F"/>
    <w:rsid w:val="00D24293"/>
    <w:rsid w:val="00D24586"/>
    <w:rsid w:val="00D24F83"/>
    <w:rsid w:val="00D2528B"/>
    <w:rsid w:val="00D25329"/>
    <w:rsid w:val="00D2568D"/>
    <w:rsid w:val="00D26567"/>
    <w:rsid w:val="00D26669"/>
    <w:rsid w:val="00D26ABA"/>
    <w:rsid w:val="00D27375"/>
    <w:rsid w:val="00D27B59"/>
    <w:rsid w:val="00D30E66"/>
    <w:rsid w:val="00D311EB"/>
    <w:rsid w:val="00D31519"/>
    <w:rsid w:val="00D31866"/>
    <w:rsid w:val="00D319B4"/>
    <w:rsid w:val="00D32EAA"/>
    <w:rsid w:val="00D32EBE"/>
    <w:rsid w:val="00D332F4"/>
    <w:rsid w:val="00D3356B"/>
    <w:rsid w:val="00D33B3D"/>
    <w:rsid w:val="00D33B42"/>
    <w:rsid w:val="00D343E8"/>
    <w:rsid w:val="00D3468A"/>
    <w:rsid w:val="00D349ED"/>
    <w:rsid w:val="00D34BFF"/>
    <w:rsid w:val="00D3513F"/>
    <w:rsid w:val="00D354EF"/>
    <w:rsid w:val="00D355DD"/>
    <w:rsid w:val="00D355F3"/>
    <w:rsid w:val="00D35927"/>
    <w:rsid w:val="00D359D8"/>
    <w:rsid w:val="00D35F2E"/>
    <w:rsid w:val="00D35FAA"/>
    <w:rsid w:val="00D36459"/>
    <w:rsid w:val="00D36574"/>
    <w:rsid w:val="00D36724"/>
    <w:rsid w:val="00D36794"/>
    <w:rsid w:val="00D36D68"/>
    <w:rsid w:val="00D36E9D"/>
    <w:rsid w:val="00D374B3"/>
    <w:rsid w:val="00D37EDF"/>
    <w:rsid w:val="00D40B1A"/>
    <w:rsid w:val="00D410E2"/>
    <w:rsid w:val="00D41A60"/>
    <w:rsid w:val="00D427D4"/>
    <w:rsid w:val="00D42C36"/>
    <w:rsid w:val="00D434EB"/>
    <w:rsid w:val="00D43777"/>
    <w:rsid w:val="00D43FF4"/>
    <w:rsid w:val="00D4597C"/>
    <w:rsid w:val="00D45E70"/>
    <w:rsid w:val="00D4647A"/>
    <w:rsid w:val="00D464FB"/>
    <w:rsid w:val="00D46575"/>
    <w:rsid w:val="00D465D0"/>
    <w:rsid w:val="00D466B4"/>
    <w:rsid w:val="00D468FB"/>
    <w:rsid w:val="00D46989"/>
    <w:rsid w:val="00D46B5E"/>
    <w:rsid w:val="00D46F78"/>
    <w:rsid w:val="00D46FD8"/>
    <w:rsid w:val="00D4717D"/>
    <w:rsid w:val="00D47552"/>
    <w:rsid w:val="00D47EA0"/>
    <w:rsid w:val="00D50032"/>
    <w:rsid w:val="00D52299"/>
    <w:rsid w:val="00D52517"/>
    <w:rsid w:val="00D52880"/>
    <w:rsid w:val="00D52CB7"/>
    <w:rsid w:val="00D532AC"/>
    <w:rsid w:val="00D53744"/>
    <w:rsid w:val="00D53A50"/>
    <w:rsid w:val="00D53D7E"/>
    <w:rsid w:val="00D53EA5"/>
    <w:rsid w:val="00D54376"/>
    <w:rsid w:val="00D54AB1"/>
    <w:rsid w:val="00D554F0"/>
    <w:rsid w:val="00D557DD"/>
    <w:rsid w:val="00D559EE"/>
    <w:rsid w:val="00D55F35"/>
    <w:rsid w:val="00D562F6"/>
    <w:rsid w:val="00D565DD"/>
    <w:rsid w:val="00D57178"/>
    <w:rsid w:val="00D60A78"/>
    <w:rsid w:val="00D61C9E"/>
    <w:rsid w:val="00D6230E"/>
    <w:rsid w:val="00D62A94"/>
    <w:rsid w:val="00D62AFC"/>
    <w:rsid w:val="00D62B8B"/>
    <w:rsid w:val="00D633B5"/>
    <w:rsid w:val="00D63A6F"/>
    <w:rsid w:val="00D63B20"/>
    <w:rsid w:val="00D643BE"/>
    <w:rsid w:val="00D647F2"/>
    <w:rsid w:val="00D64A3F"/>
    <w:rsid w:val="00D6515E"/>
    <w:rsid w:val="00D6561C"/>
    <w:rsid w:val="00D65832"/>
    <w:rsid w:val="00D65943"/>
    <w:rsid w:val="00D65F77"/>
    <w:rsid w:val="00D6682C"/>
    <w:rsid w:val="00D66B7B"/>
    <w:rsid w:val="00D673F4"/>
    <w:rsid w:val="00D67DC7"/>
    <w:rsid w:val="00D70494"/>
    <w:rsid w:val="00D705CA"/>
    <w:rsid w:val="00D70CEF"/>
    <w:rsid w:val="00D711ED"/>
    <w:rsid w:val="00D71979"/>
    <w:rsid w:val="00D72141"/>
    <w:rsid w:val="00D72315"/>
    <w:rsid w:val="00D72634"/>
    <w:rsid w:val="00D73032"/>
    <w:rsid w:val="00D731C7"/>
    <w:rsid w:val="00D73325"/>
    <w:rsid w:val="00D734E0"/>
    <w:rsid w:val="00D73FCD"/>
    <w:rsid w:val="00D74047"/>
    <w:rsid w:val="00D74106"/>
    <w:rsid w:val="00D74B62"/>
    <w:rsid w:val="00D74E3E"/>
    <w:rsid w:val="00D7510F"/>
    <w:rsid w:val="00D75451"/>
    <w:rsid w:val="00D75663"/>
    <w:rsid w:val="00D7674A"/>
    <w:rsid w:val="00D76D76"/>
    <w:rsid w:val="00D773D9"/>
    <w:rsid w:val="00D77E45"/>
    <w:rsid w:val="00D77F0A"/>
    <w:rsid w:val="00D81B2B"/>
    <w:rsid w:val="00D81B6A"/>
    <w:rsid w:val="00D81B78"/>
    <w:rsid w:val="00D81B93"/>
    <w:rsid w:val="00D81BFE"/>
    <w:rsid w:val="00D81CAE"/>
    <w:rsid w:val="00D82ABB"/>
    <w:rsid w:val="00D82D1C"/>
    <w:rsid w:val="00D82EA5"/>
    <w:rsid w:val="00D83031"/>
    <w:rsid w:val="00D83544"/>
    <w:rsid w:val="00D83CA4"/>
    <w:rsid w:val="00D84CA5"/>
    <w:rsid w:val="00D86232"/>
    <w:rsid w:val="00D86297"/>
    <w:rsid w:val="00D8658F"/>
    <w:rsid w:val="00D86625"/>
    <w:rsid w:val="00D866DE"/>
    <w:rsid w:val="00D87119"/>
    <w:rsid w:val="00D87148"/>
    <w:rsid w:val="00D9043B"/>
    <w:rsid w:val="00D918F5"/>
    <w:rsid w:val="00D91946"/>
    <w:rsid w:val="00D91A6A"/>
    <w:rsid w:val="00D91D76"/>
    <w:rsid w:val="00D9216C"/>
    <w:rsid w:val="00D92899"/>
    <w:rsid w:val="00D9351C"/>
    <w:rsid w:val="00D93EDF"/>
    <w:rsid w:val="00D952AE"/>
    <w:rsid w:val="00D954C1"/>
    <w:rsid w:val="00D961C7"/>
    <w:rsid w:val="00D96CD6"/>
    <w:rsid w:val="00D97474"/>
    <w:rsid w:val="00D978E1"/>
    <w:rsid w:val="00DA0273"/>
    <w:rsid w:val="00DA06F5"/>
    <w:rsid w:val="00DA079B"/>
    <w:rsid w:val="00DA0812"/>
    <w:rsid w:val="00DA0893"/>
    <w:rsid w:val="00DA1313"/>
    <w:rsid w:val="00DA193A"/>
    <w:rsid w:val="00DA1A1A"/>
    <w:rsid w:val="00DA1EA6"/>
    <w:rsid w:val="00DA2496"/>
    <w:rsid w:val="00DA2BAE"/>
    <w:rsid w:val="00DA305D"/>
    <w:rsid w:val="00DA32B4"/>
    <w:rsid w:val="00DA35A1"/>
    <w:rsid w:val="00DA372C"/>
    <w:rsid w:val="00DA3916"/>
    <w:rsid w:val="00DA3A81"/>
    <w:rsid w:val="00DA40FB"/>
    <w:rsid w:val="00DA440F"/>
    <w:rsid w:val="00DA4A32"/>
    <w:rsid w:val="00DA4A64"/>
    <w:rsid w:val="00DA4C7B"/>
    <w:rsid w:val="00DA4C7E"/>
    <w:rsid w:val="00DA4FBD"/>
    <w:rsid w:val="00DA54D3"/>
    <w:rsid w:val="00DA5E79"/>
    <w:rsid w:val="00DA5F3E"/>
    <w:rsid w:val="00DA618D"/>
    <w:rsid w:val="00DA6858"/>
    <w:rsid w:val="00DA74B1"/>
    <w:rsid w:val="00DA75F2"/>
    <w:rsid w:val="00DA781B"/>
    <w:rsid w:val="00DA78BA"/>
    <w:rsid w:val="00DA78F5"/>
    <w:rsid w:val="00DA7EED"/>
    <w:rsid w:val="00DB05A2"/>
    <w:rsid w:val="00DB08FF"/>
    <w:rsid w:val="00DB0960"/>
    <w:rsid w:val="00DB0A50"/>
    <w:rsid w:val="00DB0B9D"/>
    <w:rsid w:val="00DB0C1C"/>
    <w:rsid w:val="00DB0E0B"/>
    <w:rsid w:val="00DB13D4"/>
    <w:rsid w:val="00DB143D"/>
    <w:rsid w:val="00DB2704"/>
    <w:rsid w:val="00DB2CFA"/>
    <w:rsid w:val="00DB3ADF"/>
    <w:rsid w:val="00DB437F"/>
    <w:rsid w:val="00DB5259"/>
    <w:rsid w:val="00DB58E9"/>
    <w:rsid w:val="00DB6740"/>
    <w:rsid w:val="00DB756A"/>
    <w:rsid w:val="00DB75DC"/>
    <w:rsid w:val="00DB79E9"/>
    <w:rsid w:val="00DB7BAC"/>
    <w:rsid w:val="00DB7EAF"/>
    <w:rsid w:val="00DC045A"/>
    <w:rsid w:val="00DC06F6"/>
    <w:rsid w:val="00DC1433"/>
    <w:rsid w:val="00DC1CDD"/>
    <w:rsid w:val="00DC2C16"/>
    <w:rsid w:val="00DC31E9"/>
    <w:rsid w:val="00DC3EFA"/>
    <w:rsid w:val="00DC4090"/>
    <w:rsid w:val="00DC4407"/>
    <w:rsid w:val="00DC4B8A"/>
    <w:rsid w:val="00DC4C56"/>
    <w:rsid w:val="00DC60BE"/>
    <w:rsid w:val="00DC60BF"/>
    <w:rsid w:val="00DC651C"/>
    <w:rsid w:val="00DC656E"/>
    <w:rsid w:val="00DC6777"/>
    <w:rsid w:val="00DC6956"/>
    <w:rsid w:val="00DC6ADD"/>
    <w:rsid w:val="00DC76A0"/>
    <w:rsid w:val="00DD04D9"/>
    <w:rsid w:val="00DD0CFA"/>
    <w:rsid w:val="00DD157E"/>
    <w:rsid w:val="00DD180B"/>
    <w:rsid w:val="00DD2032"/>
    <w:rsid w:val="00DD27C5"/>
    <w:rsid w:val="00DD29A4"/>
    <w:rsid w:val="00DD2A0F"/>
    <w:rsid w:val="00DD3A70"/>
    <w:rsid w:val="00DD3DD8"/>
    <w:rsid w:val="00DD3F28"/>
    <w:rsid w:val="00DD40C0"/>
    <w:rsid w:val="00DD441E"/>
    <w:rsid w:val="00DD45ED"/>
    <w:rsid w:val="00DD4F2F"/>
    <w:rsid w:val="00DD4F78"/>
    <w:rsid w:val="00DD52BC"/>
    <w:rsid w:val="00DD57A8"/>
    <w:rsid w:val="00DD68A4"/>
    <w:rsid w:val="00DD6EA4"/>
    <w:rsid w:val="00DD73FE"/>
    <w:rsid w:val="00DD7407"/>
    <w:rsid w:val="00DD7F9E"/>
    <w:rsid w:val="00DE00E4"/>
    <w:rsid w:val="00DE0449"/>
    <w:rsid w:val="00DE0617"/>
    <w:rsid w:val="00DE076B"/>
    <w:rsid w:val="00DE0A08"/>
    <w:rsid w:val="00DE0E7C"/>
    <w:rsid w:val="00DE18CD"/>
    <w:rsid w:val="00DE1B1A"/>
    <w:rsid w:val="00DE1C3D"/>
    <w:rsid w:val="00DE23BD"/>
    <w:rsid w:val="00DE23F4"/>
    <w:rsid w:val="00DE2E6E"/>
    <w:rsid w:val="00DE318B"/>
    <w:rsid w:val="00DE37FC"/>
    <w:rsid w:val="00DE38D8"/>
    <w:rsid w:val="00DE3CE2"/>
    <w:rsid w:val="00DE447E"/>
    <w:rsid w:val="00DE4AB1"/>
    <w:rsid w:val="00DE4B8A"/>
    <w:rsid w:val="00DE4FBA"/>
    <w:rsid w:val="00DE68AB"/>
    <w:rsid w:val="00DE7081"/>
    <w:rsid w:val="00DE72A9"/>
    <w:rsid w:val="00DE74FF"/>
    <w:rsid w:val="00DE757E"/>
    <w:rsid w:val="00DE78A8"/>
    <w:rsid w:val="00DF0ACB"/>
    <w:rsid w:val="00DF0F16"/>
    <w:rsid w:val="00DF23E7"/>
    <w:rsid w:val="00DF2865"/>
    <w:rsid w:val="00DF2A2A"/>
    <w:rsid w:val="00DF44DF"/>
    <w:rsid w:val="00DF44FE"/>
    <w:rsid w:val="00DF457B"/>
    <w:rsid w:val="00DF50FB"/>
    <w:rsid w:val="00DF5134"/>
    <w:rsid w:val="00DF5EB6"/>
    <w:rsid w:val="00DF66BB"/>
    <w:rsid w:val="00DF6A2B"/>
    <w:rsid w:val="00DF6F1C"/>
    <w:rsid w:val="00DF732F"/>
    <w:rsid w:val="00DF75CA"/>
    <w:rsid w:val="00DF76BC"/>
    <w:rsid w:val="00E005EF"/>
    <w:rsid w:val="00E00CE2"/>
    <w:rsid w:val="00E0107D"/>
    <w:rsid w:val="00E01201"/>
    <w:rsid w:val="00E0161E"/>
    <w:rsid w:val="00E016E5"/>
    <w:rsid w:val="00E019CF"/>
    <w:rsid w:val="00E01CB9"/>
    <w:rsid w:val="00E01F0A"/>
    <w:rsid w:val="00E0255E"/>
    <w:rsid w:val="00E02B52"/>
    <w:rsid w:val="00E02B54"/>
    <w:rsid w:val="00E03181"/>
    <w:rsid w:val="00E03628"/>
    <w:rsid w:val="00E03E31"/>
    <w:rsid w:val="00E03E3C"/>
    <w:rsid w:val="00E0408B"/>
    <w:rsid w:val="00E0485F"/>
    <w:rsid w:val="00E04E09"/>
    <w:rsid w:val="00E04E46"/>
    <w:rsid w:val="00E06413"/>
    <w:rsid w:val="00E06480"/>
    <w:rsid w:val="00E065CD"/>
    <w:rsid w:val="00E0713D"/>
    <w:rsid w:val="00E0760B"/>
    <w:rsid w:val="00E07A74"/>
    <w:rsid w:val="00E1044B"/>
    <w:rsid w:val="00E1067F"/>
    <w:rsid w:val="00E108C8"/>
    <w:rsid w:val="00E10FA5"/>
    <w:rsid w:val="00E1141E"/>
    <w:rsid w:val="00E11793"/>
    <w:rsid w:val="00E1289C"/>
    <w:rsid w:val="00E12D69"/>
    <w:rsid w:val="00E12F21"/>
    <w:rsid w:val="00E12F6A"/>
    <w:rsid w:val="00E135F2"/>
    <w:rsid w:val="00E14400"/>
    <w:rsid w:val="00E14627"/>
    <w:rsid w:val="00E14797"/>
    <w:rsid w:val="00E14821"/>
    <w:rsid w:val="00E14DD7"/>
    <w:rsid w:val="00E153CC"/>
    <w:rsid w:val="00E16575"/>
    <w:rsid w:val="00E16D80"/>
    <w:rsid w:val="00E17C12"/>
    <w:rsid w:val="00E2023B"/>
    <w:rsid w:val="00E202F4"/>
    <w:rsid w:val="00E204CA"/>
    <w:rsid w:val="00E2063F"/>
    <w:rsid w:val="00E20D8C"/>
    <w:rsid w:val="00E219D2"/>
    <w:rsid w:val="00E21B07"/>
    <w:rsid w:val="00E2297B"/>
    <w:rsid w:val="00E231CA"/>
    <w:rsid w:val="00E231DA"/>
    <w:rsid w:val="00E239EA"/>
    <w:rsid w:val="00E23EB2"/>
    <w:rsid w:val="00E243FB"/>
    <w:rsid w:val="00E24FEF"/>
    <w:rsid w:val="00E25A51"/>
    <w:rsid w:val="00E25AAE"/>
    <w:rsid w:val="00E25B83"/>
    <w:rsid w:val="00E25CDE"/>
    <w:rsid w:val="00E25CDF"/>
    <w:rsid w:val="00E2650B"/>
    <w:rsid w:val="00E266FA"/>
    <w:rsid w:val="00E2680B"/>
    <w:rsid w:val="00E26813"/>
    <w:rsid w:val="00E27041"/>
    <w:rsid w:val="00E27318"/>
    <w:rsid w:val="00E27602"/>
    <w:rsid w:val="00E27E1B"/>
    <w:rsid w:val="00E27E31"/>
    <w:rsid w:val="00E30A95"/>
    <w:rsid w:val="00E30AEC"/>
    <w:rsid w:val="00E30BCA"/>
    <w:rsid w:val="00E30E25"/>
    <w:rsid w:val="00E30FD7"/>
    <w:rsid w:val="00E3170A"/>
    <w:rsid w:val="00E31862"/>
    <w:rsid w:val="00E31868"/>
    <w:rsid w:val="00E31C83"/>
    <w:rsid w:val="00E321B0"/>
    <w:rsid w:val="00E32535"/>
    <w:rsid w:val="00E32807"/>
    <w:rsid w:val="00E329B7"/>
    <w:rsid w:val="00E33366"/>
    <w:rsid w:val="00E33779"/>
    <w:rsid w:val="00E33A8C"/>
    <w:rsid w:val="00E33B25"/>
    <w:rsid w:val="00E3470E"/>
    <w:rsid w:val="00E347AE"/>
    <w:rsid w:val="00E35CBF"/>
    <w:rsid w:val="00E36145"/>
    <w:rsid w:val="00E3769A"/>
    <w:rsid w:val="00E37CD1"/>
    <w:rsid w:val="00E37E81"/>
    <w:rsid w:val="00E40A12"/>
    <w:rsid w:val="00E41FF6"/>
    <w:rsid w:val="00E42513"/>
    <w:rsid w:val="00E4252E"/>
    <w:rsid w:val="00E425B8"/>
    <w:rsid w:val="00E427DD"/>
    <w:rsid w:val="00E4292E"/>
    <w:rsid w:val="00E43306"/>
    <w:rsid w:val="00E43B0F"/>
    <w:rsid w:val="00E44169"/>
    <w:rsid w:val="00E44338"/>
    <w:rsid w:val="00E447D8"/>
    <w:rsid w:val="00E4542F"/>
    <w:rsid w:val="00E46073"/>
    <w:rsid w:val="00E464CE"/>
    <w:rsid w:val="00E469AC"/>
    <w:rsid w:val="00E46B25"/>
    <w:rsid w:val="00E472ED"/>
    <w:rsid w:val="00E47913"/>
    <w:rsid w:val="00E50017"/>
    <w:rsid w:val="00E504EB"/>
    <w:rsid w:val="00E50F20"/>
    <w:rsid w:val="00E50F8D"/>
    <w:rsid w:val="00E514AE"/>
    <w:rsid w:val="00E51C99"/>
    <w:rsid w:val="00E52B02"/>
    <w:rsid w:val="00E53C1E"/>
    <w:rsid w:val="00E54210"/>
    <w:rsid w:val="00E5449A"/>
    <w:rsid w:val="00E54721"/>
    <w:rsid w:val="00E54A8D"/>
    <w:rsid w:val="00E54C0A"/>
    <w:rsid w:val="00E54FE1"/>
    <w:rsid w:val="00E55741"/>
    <w:rsid w:val="00E55A4F"/>
    <w:rsid w:val="00E55CD2"/>
    <w:rsid w:val="00E5692E"/>
    <w:rsid w:val="00E56A8B"/>
    <w:rsid w:val="00E57327"/>
    <w:rsid w:val="00E5789E"/>
    <w:rsid w:val="00E57D5C"/>
    <w:rsid w:val="00E60103"/>
    <w:rsid w:val="00E606B0"/>
    <w:rsid w:val="00E608EE"/>
    <w:rsid w:val="00E6187E"/>
    <w:rsid w:val="00E6253C"/>
    <w:rsid w:val="00E62D5B"/>
    <w:rsid w:val="00E63427"/>
    <w:rsid w:val="00E636A0"/>
    <w:rsid w:val="00E636DD"/>
    <w:rsid w:val="00E6393D"/>
    <w:rsid w:val="00E63B3F"/>
    <w:rsid w:val="00E63DFB"/>
    <w:rsid w:val="00E640B9"/>
    <w:rsid w:val="00E64FF3"/>
    <w:rsid w:val="00E65228"/>
    <w:rsid w:val="00E659F6"/>
    <w:rsid w:val="00E65B33"/>
    <w:rsid w:val="00E6626C"/>
    <w:rsid w:val="00E66360"/>
    <w:rsid w:val="00E66590"/>
    <w:rsid w:val="00E67033"/>
    <w:rsid w:val="00E670B6"/>
    <w:rsid w:val="00E678BF"/>
    <w:rsid w:val="00E67D9F"/>
    <w:rsid w:val="00E707A3"/>
    <w:rsid w:val="00E7097F"/>
    <w:rsid w:val="00E71560"/>
    <w:rsid w:val="00E71B53"/>
    <w:rsid w:val="00E71C55"/>
    <w:rsid w:val="00E71FF2"/>
    <w:rsid w:val="00E7227E"/>
    <w:rsid w:val="00E72546"/>
    <w:rsid w:val="00E7268F"/>
    <w:rsid w:val="00E72ABC"/>
    <w:rsid w:val="00E72E82"/>
    <w:rsid w:val="00E72EA3"/>
    <w:rsid w:val="00E72EB9"/>
    <w:rsid w:val="00E73113"/>
    <w:rsid w:val="00E733A8"/>
    <w:rsid w:val="00E73EDB"/>
    <w:rsid w:val="00E742CE"/>
    <w:rsid w:val="00E742EC"/>
    <w:rsid w:val="00E74CEC"/>
    <w:rsid w:val="00E751F3"/>
    <w:rsid w:val="00E75338"/>
    <w:rsid w:val="00E7571C"/>
    <w:rsid w:val="00E757EF"/>
    <w:rsid w:val="00E75871"/>
    <w:rsid w:val="00E75B07"/>
    <w:rsid w:val="00E75BF0"/>
    <w:rsid w:val="00E75DEB"/>
    <w:rsid w:val="00E7640C"/>
    <w:rsid w:val="00E76D0C"/>
    <w:rsid w:val="00E76F55"/>
    <w:rsid w:val="00E77248"/>
    <w:rsid w:val="00E772D1"/>
    <w:rsid w:val="00E775E7"/>
    <w:rsid w:val="00E801D9"/>
    <w:rsid w:val="00E801FE"/>
    <w:rsid w:val="00E803C3"/>
    <w:rsid w:val="00E80E09"/>
    <w:rsid w:val="00E80E1B"/>
    <w:rsid w:val="00E81A1A"/>
    <w:rsid w:val="00E82AEE"/>
    <w:rsid w:val="00E8327A"/>
    <w:rsid w:val="00E83821"/>
    <w:rsid w:val="00E83DDF"/>
    <w:rsid w:val="00E8445D"/>
    <w:rsid w:val="00E84618"/>
    <w:rsid w:val="00E84A22"/>
    <w:rsid w:val="00E851AD"/>
    <w:rsid w:val="00E858A3"/>
    <w:rsid w:val="00E8612C"/>
    <w:rsid w:val="00E86BC2"/>
    <w:rsid w:val="00E87129"/>
    <w:rsid w:val="00E87565"/>
    <w:rsid w:val="00E90175"/>
    <w:rsid w:val="00E90428"/>
    <w:rsid w:val="00E9086E"/>
    <w:rsid w:val="00E90910"/>
    <w:rsid w:val="00E91014"/>
    <w:rsid w:val="00E91AC4"/>
    <w:rsid w:val="00E91EA8"/>
    <w:rsid w:val="00E924BF"/>
    <w:rsid w:val="00E928BD"/>
    <w:rsid w:val="00E92D4C"/>
    <w:rsid w:val="00E93169"/>
    <w:rsid w:val="00E935A9"/>
    <w:rsid w:val="00E940FA"/>
    <w:rsid w:val="00E94263"/>
    <w:rsid w:val="00E944F1"/>
    <w:rsid w:val="00E94ED2"/>
    <w:rsid w:val="00E95278"/>
    <w:rsid w:val="00E95315"/>
    <w:rsid w:val="00E953C9"/>
    <w:rsid w:val="00E9542F"/>
    <w:rsid w:val="00E956B3"/>
    <w:rsid w:val="00E95AA6"/>
    <w:rsid w:val="00E95B6B"/>
    <w:rsid w:val="00E95D6B"/>
    <w:rsid w:val="00E968CF"/>
    <w:rsid w:val="00E96E3A"/>
    <w:rsid w:val="00E9703D"/>
    <w:rsid w:val="00E9759E"/>
    <w:rsid w:val="00E97845"/>
    <w:rsid w:val="00EA0658"/>
    <w:rsid w:val="00EA08EE"/>
    <w:rsid w:val="00EA09E4"/>
    <w:rsid w:val="00EA0AF0"/>
    <w:rsid w:val="00EA0DDE"/>
    <w:rsid w:val="00EA113D"/>
    <w:rsid w:val="00EA1708"/>
    <w:rsid w:val="00EA1F79"/>
    <w:rsid w:val="00EA25D3"/>
    <w:rsid w:val="00EA26F6"/>
    <w:rsid w:val="00EA339C"/>
    <w:rsid w:val="00EA38E9"/>
    <w:rsid w:val="00EA5658"/>
    <w:rsid w:val="00EA5B1E"/>
    <w:rsid w:val="00EA6002"/>
    <w:rsid w:val="00EA6079"/>
    <w:rsid w:val="00EA62B5"/>
    <w:rsid w:val="00EA63A1"/>
    <w:rsid w:val="00EA65E5"/>
    <w:rsid w:val="00EA6819"/>
    <w:rsid w:val="00EA6DAC"/>
    <w:rsid w:val="00EA6E65"/>
    <w:rsid w:val="00EA6F24"/>
    <w:rsid w:val="00EA736C"/>
    <w:rsid w:val="00EB024D"/>
    <w:rsid w:val="00EB0540"/>
    <w:rsid w:val="00EB156B"/>
    <w:rsid w:val="00EB19D5"/>
    <w:rsid w:val="00EB28D2"/>
    <w:rsid w:val="00EB2CA4"/>
    <w:rsid w:val="00EB302B"/>
    <w:rsid w:val="00EB3170"/>
    <w:rsid w:val="00EB483E"/>
    <w:rsid w:val="00EB54CE"/>
    <w:rsid w:val="00EB57B6"/>
    <w:rsid w:val="00EB6514"/>
    <w:rsid w:val="00EB6C1A"/>
    <w:rsid w:val="00EB6CF6"/>
    <w:rsid w:val="00EB6DF0"/>
    <w:rsid w:val="00EB71ED"/>
    <w:rsid w:val="00EB732B"/>
    <w:rsid w:val="00EB7424"/>
    <w:rsid w:val="00EB768E"/>
    <w:rsid w:val="00EB7D16"/>
    <w:rsid w:val="00EB7FBF"/>
    <w:rsid w:val="00EC025D"/>
    <w:rsid w:val="00EC0492"/>
    <w:rsid w:val="00EC0ABD"/>
    <w:rsid w:val="00EC0DC4"/>
    <w:rsid w:val="00EC0EC3"/>
    <w:rsid w:val="00EC15BC"/>
    <w:rsid w:val="00EC162B"/>
    <w:rsid w:val="00EC1C2A"/>
    <w:rsid w:val="00EC1FD6"/>
    <w:rsid w:val="00EC2376"/>
    <w:rsid w:val="00EC2765"/>
    <w:rsid w:val="00EC2B53"/>
    <w:rsid w:val="00EC32D8"/>
    <w:rsid w:val="00EC3CAF"/>
    <w:rsid w:val="00EC4122"/>
    <w:rsid w:val="00EC54EB"/>
    <w:rsid w:val="00EC5B10"/>
    <w:rsid w:val="00EC5F1D"/>
    <w:rsid w:val="00EC6DCA"/>
    <w:rsid w:val="00EC7797"/>
    <w:rsid w:val="00EC7918"/>
    <w:rsid w:val="00ED03F3"/>
    <w:rsid w:val="00ED09D5"/>
    <w:rsid w:val="00ED255B"/>
    <w:rsid w:val="00ED2C70"/>
    <w:rsid w:val="00ED2D91"/>
    <w:rsid w:val="00ED2DB1"/>
    <w:rsid w:val="00ED3A7E"/>
    <w:rsid w:val="00ED4871"/>
    <w:rsid w:val="00ED4D11"/>
    <w:rsid w:val="00ED54AA"/>
    <w:rsid w:val="00ED562C"/>
    <w:rsid w:val="00ED602A"/>
    <w:rsid w:val="00ED7374"/>
    <w:rsid w:val="00ED755F"/>
    <w:rsid w:val="00ED7721"/>
    <w:rsid w:val="00ED7AD7"/>
    <w:rsid w:val="00EE0286"/>
    <w:rsid w:val="00EE1259"/>
    <w:rsid w:val="00EE1997"/>
    <w:rsid w:val="00EE227E"/>
    <w:rsid w:val="00EE33D6"/>
    <w:rsid w:val="00EE3819"/>
    <w:rsid w:val="00EE3993"/>
    <w:rsid w:val="00EE3ACC"/>
    <w:rsid w:val="00EE3BE5"/>
    <w:rsid w:val="00EE3D25"/>
    <w:rsid w:val="00EE3D8A"/>
    <w:rsid w:val="00EE43A6"/>
    <w:rsid w:val="00EE56C0"/>
    <w:rsid w:val="00EE5CD9"/>
    <w:rsid w:val="00EE5E84"/>
    <w:rsid w:val="00EE5FE5"/>
    <w:rsid w:val="00EE6266"/>
    <w:rsid w:val="00EE6486"/>
    <w:rsid w:val="00EE6A3D"/>
    <w:rsid w:val="00EE6A7F"/>
    <w:rsid w:val="00EE71F6"/>
    <w:rsid w:val="00EE7715"/>
    <w:rsid w:val="00EE7ABE"/>
    <w:rsid w:val="00EE7BC9"/>
    <w:rsid w:val="00EF022C"/>
    <w:rsid w:val="00EF0426"/>
    <w:rsid w:val="00EF0B3D"/>
    <w:rsid w:val="00EF0C51"/>
    <w:rsid w:val="00EF15D8"/>
    <w:rsid w:val="00EF1EF8"/>
    <w:rsid w:val="00EF246A"/>
    <w:rsid w:val="00EF2977"/>
    <w:rsid w:val="00EF2F49"/>
    <w:rsid w:val="00EF312A"/>
    <w:rsid w:val="00EF3A07"/>
    <w:rsid w:val="00EF3F20"/>
    <w:rsid w:val="00EF5310"/>
    <w:rsid w:val="00EF568E"/>
    <w:rsid w:val="00EF5A5D"/>
    <w:rsid w:val="00EF5BD3"/>
    <w:rsid w:val="00EF5C1C"/>
    <w:rsid w:val="00EF604D"/>
    <w:rsid w:val="00EF69B1"/>
    <w:rsid w:val="00EF6E5F"/>
    <w:rsid w:val="00EF6E8E"/>
    <w:rsid w:val="00EF74F8"/>
    <w:rsid w:val="00F00593"/>
    <w:rsid w:val="00F01619"/>
    <w:rsid w:val="00F01665"/>
    <w:rsid w:val="00F01A35"/>
    <w:rsid w:val="00F01CC6"/>
    <w:rsid w:val="00F01D9B"/>
    <w:rsid w:val="00F02431"/>
    <w:rsid w:val="00F02948"/>
    <w:rsid w:val="00F02E59"/>
    <w:rsid w:val="00F02F92"/>
    <w:rsid w:val="00F0326D"/>
    <w:rsid w:val="00F03703"/>
    <w:rsid w:val="00F03982"/>
    <w:rsid w:val="00F03F0D"/>
    <w:rsid w:val="00F042BB"/>
    <w:rsid w:val="00F04594"/>
    <w:rsid w:val="00F0495A"/>
    <w:rsid w:val="00F05532"/>
    <w:rsid w:val="00F059C8"/>
    <w:rsid w:val="00F05F72"/>
    <w:rsid w:val="00F05F9F"/>
    <w:rsid w:val="00F070B4"/>
    <w:rsid w:val="00F075AC"/>
    <w:rsid w:val="00F076FF"/>
    <w:rsid w:val="00F07872"/>
    <w:rsid w:val="00F10028"/>
    <w:rsid w:val="00F10533"/>
    <w:rsid w:val="00F10779"/>
    <w:rsid w:val="00F10813"/>
    <w:rsid w:val="00F11014"/>
    <w:rsid w:val="00F110B8"/>
    <w:rsid w:val="00F11340"/>
    <w:rsid w:val="00F11BFB"/>
    <w:rsid w:val="00F11EB4"/>
    <w:rsid w:val="00F11F39"/>
    <w:rsid w:val="00F12098"/>
    <w:rsid w:val="00F133FA"/>
    <w:rsid w:val="00F13CD9"/>
    <w:rsid w:val="00F13EC6"/>
    <w:rsid w:val="00F13FB4"/>
    <w:rsid w:val="00F14015"/>
    <w:rsid w:val="00F1464C"/>
    <w:rsid w:val="00F1473A"/>
    <w:rsid w:val="00F14CDA"/>
    <w:rsid w:val="00F15682"/>
    <w:rsid w:val="00F15794"/>
    <w:rsid w:val="00F1732E"/>
    <w:rsid w:val="00F17365"/>
    <w:rsid w:val="00F1777B"/>
    <w:rsid w:val="00F17BB2"/>
    <w:rsid w:val="00F20542"/>
    <w:rsid w:val="00F208AC"/>
    <w:rsid w:val="00F20F7D"/>
    <w:rsid w:val="00F21D98"/>
    <w:rsid w:val="00F221FD"/>
    <w:rsid w:val="00F228CD"/>
    <w:rsid w:val="00F2301A"/>
    <w:rsid w:val="00F23D99"/>
    <w:rsid w:val="00F23FB2"/>
    <w:rsid w:val="00F240DD"/>
    <w:rsid w:val="00F2488E"/>
    <w:rsid w:val="00F249D7"/>
    <w:rsid w:val="00F2539E"/>
    <w:rsid w:val="00F25545"/>
    <w:rsid w:val="00F25B45"/>
    <w:rsid w:val="00F25C59"/>
    <w:rsid w:val="00F274DF"/>
    <w:rsid w:val="00F27A7A"/>
    <w:rsid w:val="00F3000C"/>
    <w:rsid w:val="00F32536"/>
    <w:rsid w:val="00F3274B"/>
    <w:rsid w:val="00F32D9A"/>
    <w:rsid w:val="00F338AD"/>
    <w:rsid w:val="00F33E52"/>
    <w:rsid w:val="00F34C91"/>
    <w:rsid w:val="00F359C8"/>
    <w:rsid w:val="00F36128"/>
    <w:rsid w:val="00F365B1"/>
    <w:rsid w:val="00F36B80"/>
    <w:rsid w:val="00F37170"/>
    <w:rsid w:val="00F37366"/>
    <w:rsid w:val="00F37864"/>
    <w:rsid w:val="00F40000"/>
    <w:rsid w:val="00F40087"/>
    <w:rsid w:val="00F4026F"/>
    <w:rsid w:val="00F4099E"/>
    <w:rsid w:val="00F413AA"/>
    <w:rsid w:val="00F425CF"/>
    <w:rsid w:val="00F42ECE"/>
    <w:rsid w:val="00F444F5"/>
    <w:rsid w:val="00F447DF"/>
    <w:rsid w:val="00F44914"/>
    <w:rsid w:val="00F4498B"/>
    <w:rsid w:val="00F4554C"/>
    <w:rsid w:val="00F45706"/>
    <w:rsid w:val="00F46341"/>
    <w:rsid w:val="00F466AA"/>
    <w:rsid w:val="00F4679D"/>
    <w:rsid w:val="00F467CF"/>
    <w:rsid w:val="00F46E48"/>
    <w:rsid w:val="00F46EF9"/>
    <w:rsid w:val="00F47D5A"/>
    <w:rsid w:val="00F47FA9"/>
    <w:rsid w:val="00F50A74"/>
    <w:rsid w:val="00F50AAB"/>
    <w:rsid w:val="00F50E27"/>
    <w:rsid w:val="00F511FE"/>
    <w:rsid w:val="00F52AB9"/>
    <w:rsid w:val="00F52F68"/>
    <w:rsid w:val="00F53508"/>
    <w:rsid w:val="00F53B2E"/>
    <w:rsid w:val="00F54358"/>
    <w:rsid w:val="00F54897"/>
    <w:rsid w:val="00F56507"/>
    <w:rsid w:val="00F56A66"/>
    <w:rsid w:val="00F56DE0"/>
    <w:rsid w:val="00F57D36"/>
    <w:rsid w:val="00F6047F"/>
    <w:rsid w:val="00F608D8"/>
    <w:rsid w:val="00F60B18"/>
    <w:rsid w:val="00F60CB2"/>
    <w:rsid w:val="00F60D04"/>
    <w:rsid w:val="00F60DCF"/>
    <w:rsid w:val="00F611C7"/>
    <w:rsid w:val="00F61345"/>
    <w:rsid w:val="00F61455"/>
    <w:rsid w:val="00F616F9"/>
    <w:rsid w:val="00F61E02"/>
    <w:rsid w:val="00F624A1"/>
    <w:rsid w:val="00F6276A"/>
    <w:rsid w:val="00F62A88"/>
    <w:rsid w:val="00F63030"/>
    <w:rsid w:val="00F637C1"/>
    <w:rsid w:val="00F64B9D"/>
    <w:rsid w:val="00F6523E"/>
    <w:rsid w:val="00F658AC"/>
    <w:rsid w:val="00F65A75"/>
    <w:rsid w:val="00F65F10"/>
    <w:rsid w:val="00F662CB"/>
    <w:rsid w:val="00F66320"/>
    <w:rsid w:val="00F66428"/>
    <w:rsid w:val="00F66789"/>
    <w:rsid w:val="00F6685D"/>
    <w:rsid w:val="00F66AE6"/>
    <w:rsid w:val="00F67D91"/>
    <w:rsid w:val="00F67EF9"/>
    <w:rsid w:val="00F7018A"/>
    <w:rsid w:val="00F70204"/>
    <w:rsid w:val="00F70225"/>
    <w:rsid w:val="00F7147F"/>
    <w:rsid w:val="00F7155A"/>
    <w:rsid w:val="00F716BE"/>
    <w:rsid w:val="00F71876"/>
    <w:rsid w:val="00F723A7"/>
    <w:rsid w:val="00F727C1"/>
    <w:rsid w:val="00F735DE"/>
    <w:rsid w:val="00F7369D"/>
    <w:rsid w:val="00F7420E"/>
    <w:rsid w:val="00F7429C"/>
    <w:rsid w:val="00F74BA9"/>
    <w:rsid w:val="00F7523D"/>
    <w:rsid w:val="00F752BA"/>
    <w:rsid w:val="00F75454"/>
    <w:rsid w:val="00F757F9"/>
    <w:rsid w:val="00F75DA3"/>
    <w:rsid w:val="00F760E3"/>
    <w:rsid w:val="00F7702A"/>
    <w:rsid w:val="00F774A0"/>
    <w:rsid w:val="00F77EB3"/>
    <w:rsid w:val="00F80101"/>
    <w:rsid w:val="00F807B6"/>
    <w:rsid w:val="00F80BA2"/>
    <w:rsid w:val="00F813B5"/>
    <w:rsid w:val="00F8185D"/>
    <w:rsid w:val="00F81A2D"/>
    <w:rsid w:val="00F81B1C"/>
    <w:rsid w:val="00F81C84"/>
    <w:rsid w:val="00F81FD3"/>
    <w:rsid w:val="00F82371"/>
    <w:rsid w:val="00F82533"/>
    <w:rsid w:val="00F8274C"/>
    <w:rsid w:val="00F83A08"/>
    <w:rsid w:val="00F83B35"/>
    <w:rsid w:val="00F83E8D"/>
    <w:rsid w:val="00F841BD"/>
    <w:rsid w:val="00F85027"/>
    <w:rsid w:val="00F85E5B"/>
    <w:rsid w:val="00F87082"/>
    <w:rsid w:val="00F87616"/>
    <w:rsid w:val="00F87896"/>
    <w:rsid w:val="00F87B2C"/>
    <w:rsid w:val="00F901E0"/>
    <w:rsid w:val="00F915DC"/>
    <w:rsid w:val="00F919F1"/>
    <w:rsid w:val="00F91F03"/>
    <w:rsid w:val="00F91F45"/>
    <w:rsid w:val="00F921FC"/>
    <w:rsid w:val="00F9240D"/>
    <w:rsid w:val="00F929A6"/>
    <w:rsid w:val="00F92A75"/>
    <w:rsid w:val="00F92A7E"/>
    <w:rsid w:val="00F9303A"/>
    <w:rsid w:val="00F932A8"/>
    <w:rsid w:val="00F9366D"/>
    <w:rsid w:val="00F937A0"/>
    <w:rsid w:val="00F94304"/>
    <w:rsid w:val="00F944DD"/>
    <w:rsid w:val="00F9455C"/>
    <w:rsid w:val="00F948D9"/>
    <w:rsid w:val="00F94B88"/>
    <w:rsid w:val="00F950C8"/>
    <w:rsid w:val="00F95148"/>
    <w:rsid w:val="00F95244"/>
    <w:rsid w:val="00F95805"/>
    <w:rsid w:val="00F95CB9"/>
    <w:rsid w:val="00F96003"/>
    <w:rsid w:val="00F968D9"/>
    <w:rsid w:val="00F96F6A"/>
    <w:rsid w:val="00F97969"/>
    <w:rsid w:val="00F9797E"/>
    <w:rsid w:val="00FA0443"/>
    <w:rsid w:val="00FA0C25"/>
    <w:rsid w:val="00FA0C7E"/>
    <w:rsid w:val="00FA1BFE"/>
    <w:rsid w:val="00FA1D58"/>
    <w:rsid w:val="00FA2177"/>
    <w:rsid w:val="00FA2536"/>
    <w:rsid w:val="00FA3357"/>
    <w:rsid w:val="00FA39FA"/>
    <w:rsid w:val="00FA3D01"/>
    <w:rsid w:val="00FA4226"/>
    <w:rsid w:val="00FA4719"/>
    <w:rsid w:val="00FA4E6B"/>
    <w:rsid w:val="00FA5021"/>
    <w:rsid w:val="00FA508A"/>
    <w:rsid w:val="00FA525F"/>
    <w:rsid w:val="00FA6530"/>
    <w:rsid w:val="00FA669D"/>
    <w:rsid w:val="00FA7087"/>
    <w:rsid w:val="00FA7975"/>
    <w:rsid w:val="00FA7C40"/>
    <w:rsid w:val="00FA7E60"/>
    <w:rsid w:val="00FB08F0"/>
    <w:rsid w:val="00FB0DFC"/>
    <w:rsid w:val="00FB0E2C"/>
    <w:rsid w:val="00FB13B9"/>
    <w:rsid w:val="00FB1740"/>
    <w:rsid w:val="00FB184B"/>
    <w:rsid w:val="00FB3780"/>
    <w:rsid w:val="00FB3808"/>
    <w:rsid w:val="00FB3F7F"/>
    <w:rsid w:val="00FB42A0"/>
    <w:rsid w:val="00FB45BC"/>
    <w:rsid w:val="00FB4D29"/>
    <w:rsid w:val="00FB566A"/>
    <w:rsid w:val="00FB645A"/>
    <w:rsid w:val="00FB6659"/>
    <w:rsid w:val="00FB6778"/>
    <w:rsid w:val="00FB698B"/>
    <w:rsid w:val="00FB7269"/>
    <w:rsid w:val="00FB74EA"/>
    <w:rsid w:val="00FB7EFF"/>
    <w:rsid w:val="00FC019B"/>
    <w:rsid w:val="00FC0A70"/>
    <w:rsid w:val="00FC1FE0"/>
    <w:rsid w:val="00FC2232"/>
    <w:rsid w:val="00FC2587"/>
    <w:rsid w:val="00FC3198"/>
    <w:rsid w:val="00FC31EF"/>
    <w:rsid w:val="00FC34F4"/>
    <w:rsid w:val="00FC3758"/>
    <w:rsid w:val="00FC3EAE"/>
    <w:rsid w:val="00FC42BE"/>
    <w:rsid w:val="00FC45E6"/>
    <w:rsid w:val="00FC4B73"/>
    <w:rsid w:val="00FC6CAB"/>
    <w:rsid w:val="00FC7E4F"/>
    <w:rsid w:val="00FD1035"/>
    <w:rsid w:val="00FD1254"/>
    <w:rsid w:val="00FD2561"/>
    <w:rsid w:val="00FD2645"/>
    <w:rsid w:val="00FD27D7"/>
    <w:rsid w:val="00FD28BD"/>
    <w:rsid w:val="00FD2F99"/>
    <w:rsid w:val="00FD37A9"/>
    <w:rsid w:val="00FD3ECB"/>
    <w:rsid w:val="00FD412B"/>
    <w:rsid w:val="00FD45DC"/>
    <w:rsid w:val="00FD46C1"/>
    <w:rsid w:val="00FD55AE"/>
    <w:rsid w:val="00FD5AAC"/>
    <w:rsid w:val="00FD5FF7"/>
    <w:rsid w:val="00FD6288"/>
    <w:rsid w:val="00FD6625"/>
    <w:rsid w:val="00FD66EA"/>
    <w:rsid w:val="00FD674C"/>
    <w:rsid w:val="00FD6854"/>
    <w:rsid w:val="00FD6C2A"/>
    <w:rsid w:val="00FD71F7"/>
    <w:rsid w:val="00FD73BA"/>
    <w:rsid w:val="00FE00AB"/>
    <w:rsid w:val="00FE03C9"/>
    <w:rsid w:val="00FE0C19"/>
    <w:rsid w:val="00FE1259"/>
    <w:rsid w:val="00FE138A"/>
    <w:rsid w:val="00FE182C"/>
    <w:rsid w:val="00FE28A0"/>
    <w:rsid w:val="00FE2C67"/>
    <w:rsid w:val="00FE3002"/>
    <w:rsid w:val="00FE30EE"/>
    <w:rsid w:val="00FE39CF"/>
    <w:rsid w:val="00FE5940"/>
    <w:rsid w:val="00FE5B0A"/>
    <w:rsid w:val="00FE6615"/>
    <w:rsid w:val="00FE680E"/>
    <w:rsid w:val="00FE6E80"/>
    <w:rsid w:val="00FE73F5"/>
    <w:rsid w:val="00FE7C91"/>
    <w:rsid w:val="00FF132D"/>
    <w:rsid w:val="00FF19A1"/>
    <w:rsid w:val="00FF1E84"/>
    <w:rsid w:val="00FF263B"/>
    <w:rsid w:val="00FF29AF"/>
    <w:rsid w:val="00FF2E43"/>
    <w:rsid w:val="00FF3281"/>
    <w:rsid w:val="00FF3499"/>
    <w:rsid w:val="00FF36AA"/>
    <w:rsid w:val="00FF3FAF"/>
    <w:rsid w:val="00FF422C"/>
    <w:rsid w:val="00FF4816"/>
    <w:rsid w:val="00FF4DEA"/>
    <w:rsid w:val="00FF5E25"/>
    <w:rsid w:val="00FF5F93"/>
    <w:rsid w:val="00FF6128"/>
    <w:rsid w:val="00FF6141"/>
    <w:rsid w:val="00FF6541"/>
    <w:rsid w:val="00FF6F3D"/>
    <w:rsid w:val="00FF7098"/>
    <w:rsid w:val="00FF7109"/>
    <w:rsid w:val="00FF71E9"/>
    <w:rsid w:val="00FF7EFE"/>
    <w:rsid w:val="02BBF2D1"/>
    <w:rsid w:val="034CD422"/>
    <w:rsid w:val="05740324"/>
    <w:rsid w:val="0578DDAE"/>
    <w:rsid w:val="069C99BB"/>
    <w:rsid w:val="06CF0CFF"/>
    <w:rsid w:val="06D5AC35"/>
    <w:rsid w:val="09D7550C"/>
    <w:rsid w:val="0B75C3BB"/>
    <w:rsid w:val="0B77A6F2"/>
    <w:rsid w:val="0BD55523"/>
    <w:rsid w:val="0DED65EB"/>
    <w:rsid w:val="0F4DF940"/>
    <w:rsid w:val="0F872179"/>
    <w:rsid w:val="10FE2705"/>
    <w:rsid w:val="1240FEAC"/>
    <w:rsid w:val="126392B8"/>
    <w:rsid w:val="13F01D71"/>
    <w:rsid w:val="1419F354"/>
    <w:rsid w:val="1571AE4A"/>
    <w:rsid w:val="164B147D"/>
    <w:rsid w:val="16725083"/>
    <w:rsid w:val="1678600D"/>
    <w:rsid w:val="18201C5F"/>
    <w:rsid w:val="1942DE8B"/>
    <w:rsid w:val="197E23F1"/>
    <w:rsid w:val="1A76DC43"/>
    <w:rsid w:val="1BD12D63"/>
    <w:rsid w:val="1C489461"/>
    <w:rsid w:val="1EB86761"/>
    <w:rsid w:val="1F0A9137"/>
    <w:rsid w:val="20B96779"/>
    <w:rsid w:val="20BA04ED"/>
    <w:rsid w:val="219B518C"/>
    <w:rsid w:val="23263947"/>
    <w:rsid w:val="24C82123"/>
    <w:rsid w:val="2529541C"/>
    <w:rsid w:val="255DD3AB"/>
    <w:rsid w:val="25E066DF"/>
    <w:rsid w:val="25FF8186"/>
    <w:rsid w:val="25FFF880"/>
    <w:rsid w:val="261C5D68"/>
    <w:rsid w:val="26827111"/>
    <w:rsid w:val="26E3399A"/>
    <w:rsid w:val="28E17638"/>
    <w:rsid w:val="29D4058F"/>
    <w:rsid w:val="2A406202"/>
    <w:rsid w:val="2A89C7A2"/>
    <w:rsid w:val="2A925233"/>
    <w:rsid w:val="2D4B8E37"/>
    <w:rsid w:val="2EA8F9A6"/>
    <w:rsid w:val="2F1E2460"/>
    <w:rsid w:val="32061655"/>
    <w:rsid w:val="33238924"/>
    <w:rsid w:val="3365135E"/>
    <w:rsid w:val="338AD95C"/>
    <w:rsid w:val="363BF38D"/>
    <w:rsid w:val="3724947E"/>
    <w:rsid w:val="394A52BD"/>
    <w:rsid w:val="39FA2EAD"/>
    <w:rsid w:val="3A4C5069"/>
    <w:rsid w:val="3A785A7B"/>
    <w:rsid w:val="3B144F90"/>
    <w:rsid w:val="3B2274E4"/>
    <w:rsid w:val="3BBBBA99"/>
    <w:rsid w:val="3BF20622"/>
    <w:rsid w:val="3C3574AC"/>
    <w:rsid w:val="3CD3C5B9"/>
    <w:rsid w:val="3CDEE709"/>
    <w:rsid w:val="3D49707B"/>
    <w:rsid w:val="3D6C7EEF"/>
    <w:rsid w:val="3DEC8B59"/>
    <w:rsid w:val="3F4A4A73"/>
    <w:rsid w:val="3F536212"/>
    <w:rsid w:val="3FD9E28F"/>
    <w:rsid w:val="4096449D"/>
    <w:rsid w:val="4123B202"/>
    <w:rsid w:val="4174FEF0"/>
    <w:rsid w:val="4255358A"/>
    <w:rsid w:val="4274AF01"/>
    <w:rsid w:val="42AD7F89"/>
    <w:rsid w:val="4347AE74"/>
    <w:rsid w:val="443392D5"/>
    <w:rsid w:val="450FAA3E"/>
    <w:rsid w:val="452143CB"/>
    <w:rsid w:val="45401A76"/>
    <w:rsid w:val="45B5C08C"/>
    <w:rsid w:val="4622C446"/>
    <w:rsid w:val="469145CA"/>
    <w:rsid w:val="469E12CC"/>
    <w:rsid w:val="48A7F790"/>
    <w:rsid w:val="491148BC"/>
    <w:rsid w:val="497F3DDD"/>
    <w:rsid w:val="4990D245"/>
    <w:rsid w:val="499927E7"/>
    <w:rsid w:val="49CB417E"/>
    <w:rsid w:val="4B4A9234"/>
    <w:rsid w:val="4D1D55C3"/>
    <w:rsid w:val="4E0C5ACA"/>
    <w:rsid w:val="4FD94894"/>
    <w:rsid w:val="50A6C677"/>
    <w:rsid w:val="51293B21"/>
    <w:rsid w:val="51897626"/>
    <w:rsid w:val="51A4E682"/>
    <w:rsid w:val="523FDF87"/>
    <w:rsid w:val="53643DC7"/>
    <w:rsid w:val="53A32677"/>
    <w:rsid w:val="5442C5F3"/>
    <w:rsid w:val="54C69141"/>
    <w:rsid w:val="559138A0"/>
    <w:rsid w:val="55EFB835"/>
    <w:rsid w:val="565D0AFA"/>
    <w:rsid w:val="56C23926"/>
    <w:rsid w:val="56E34857"/>
    <w:rsid w:val="57301D50"/>
    <w:rsid w:val="574B35B2"/>
    <w:rsid w:val="57C6E3D4"/>
    <w:rsid w:val="591E625A"/>
    <w:rsid w:val="59B877C3"/>
    <w:rsid w:val="5A12E1B7"/>
    <w:rsid w:val="5B37B94C"/>
    <w:rsid w:val="5CB92CC3"/>
    <w:rsid w:val="5D031EBB"/>
    <w:rsid w:val="5D3DB897"/>
    <w:rsid w:val="5F5E802B"/>
    <w:rsid w:val="5F5FE16E"/>
    <w:rsid w:val="60DE27D2"/>
    <w:rsid w:val="60FB199C"/>
    <w:rsid w:val="63F881D7"/>
    <w:rsid w:val="64F57074"/>
    <w:rsid w:val="65A94B69"/>
    <w:rsid w:val="666DB483"/>
    <w:rsid w:val="677C56D1"/>
    <w:rsid w:val="684006DB"/>
    <w:rsid w:val="69BACAC0"/>
    <w:rsid w:val="69D2F15F"/>
    <w:rsid w:val="6A20E618"/>
    <w:rsid w:val="6A24BA2A"/>
    <w:rsid w:val="6AC3DCE7"/>
    <w:rsid w:val="6B145E4D"/>
    <w:rsid w:val="6B80CA9F"/>
    <w:rsid w:val="6BF23CC3"/>
    <w:rsid w:val="6C180DE0"/>
    <w:rsid w:val="6C8363FD"/>
    <w:rsid w:val="6D003FD5"/>
    <w:rsid w:val="6D7FAAF3"/>
    <w:rsid w:val="731A59FB"/>
    <w:rsid w:val="764A5BBB"/>
    <w:rsid w:val="780AD8C6"/>
    <w:rsid w:val="78832C1B"/>
    <w:rsid w:val="79062599"/>
    <w:rsid w:val="793BCFC2"/>
    <w:rsid w:val="79E3C954"/>
    <w:rsid w:val="7DF72F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62FAEA"/>
  <w15:chartTrackingRefBased/>
  <w15:docId w15:val="{D300CA7E-8CC7-446F-88D3-CA742D66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9E5"/>
    <w:rPr>
      <w:rFonts w:ascii="Comic Sans MS" w:hAnsi="Comic Sans MS"/>
      <w:color w:val="000080"/>
      <w:sz w:val="22"/>
    </w:rPr>
  </w:style>
  <w:style w:type="paragraph" w:styleId="Heading1">
    <w:name w:val="heading 1"/>
    <w:basedOn w:val="Normal"/>
    <w:next w:val="Normal"/>
    <w:qFormat/>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w:hAnsi="Arial"/>
      <w:color w:val="auto"/>
      <w:sz w:val="24"/>
      <w:u w:val="single"/>
      <w:lang w:val="en-AU"/>
    </w:rPr>
  </w:style>
  <w:style w:type="paragraph" w:styleId="Heading2">
    <w:name w:val="heading 2"/>
    <w:basedOn w:val="Normal"/>
    <w:next w:val="Normal"/>
    <w:link w:val="Heading2Char"/>
    <w:qFormat/>
    <w:pPr>
      <w:keepNext/>
      <w:tabs>
        <w:tab w:val="left" w:pos="-1440"/>
        <w:tab w:val="left" w:pos="-720"/>
        <w:tab w:val="left" w:pos="1"/>
        <w:tab w:val="left" w:pos="90"/>
        <w:tab w:val="left" w:pos="4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color w:val="auto"/>
      <w:sz w:val="24"/>
      <w:u w:val="single"/>
      <w:lang w:val="en-AU"/>
    </w:rPr>
  </w:style>
  <w:style w:type="paragraph" w:styleId="Heading3">
    <w:name w:val="heading 3"/>
    <w:basedOn w:val="Normal"/>
    <w:next w:val="Normal"/>
    <w:qFormat/>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rFonts w:ascii="Univers" w:hAnsi="Univers"/>
      <w:b/>
      <w:color w:val="auto"/>
      <w:sz w:val="24"/>
      <w:u w:val="single"/>
      <w:lang w:val="en-AU"/>
    </w:rPr>
  </w:style>
  <w:style w:type="paragraph" w:styleId="Heading4">
    <w:name w:val="heading 4"/>
    <w:basedOn w:val="Normal"/>
    <w:next w:val="Normal"/>
    <w:qFormat/>
    <w:pPr>
      <w:keepNext/>
      <w:jc w:val="both"/>
      <w:outlineLvl w:val="3"/>
    </w:pPr>
    <w:rPr>
      <w:rFonts w:ascii="Times New Roman" w:hAnsi="Times New Roman"/>
      <w:b/>
      <w:u w:val="single"/>
    </w:rPr>
  </w:style>
  <w:style w:type="paragraph" w:styleId="Heading5">
    <w:name w:val="heading 5"/>
    <w:basedOn w:val="Normal"/>
    <w:next w:val="Normal"/>
    <w:qFormat/>
    <w:pPr>
      <w:keepNext/>
      <w:jc w:val="center"/>
      <w:outlineLvl w:val="4"/>
    </w:pPr>
    <w:rPr>
      <w:rFonts w:ascii="Times New Roman" w:hAnsi="Times New Roman"/>
      <w:b/>
      <w:color w:val="auto"/>
      <w:sz w:val="24"/>
      <w:lang w:val="en-AU"/>
    </w:rPr>
  </w:style>
  <w:style w:type="paragraph" w:styleId="Heading6">
    <w:name w:val="heading 6"/>
    <w:basedOn w:val="Normal"/>
    <w:next w:val="Normal"/>
    <w:qFormat/>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rFonts w:ascii="Times New Roman" w:hAnsi="Times New Roman"/>
      <w:b/>
    </w:rPr>
  </w:style>
  <w:style w:type="paragraph" w:styleId="Heading7">
    <w:name w:val="heading 7"/>
    <w:basedOn w:val="Normal"/>
    <w:next w:val="Normal"/>
    <w:qFormat/>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rFonts w:ascii="Times New Roman" w:hAnsi="Times New Roman"/>
      <w:b/>
      <w:color w:val="000000"/>
    </w:rPr>
  </w:style>
  <w:style w:type="paragraph" w:styleId="Heading8">
    <w:name w:val="heading 8"/>
    <w:basedOn w:val="Normal"/>
    <w:next w:val="Normal"/>
    <w:qFormat/>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outlineLvl w:val="7"/>
    </w:pPr>
    <w:rPr>
      <w:rFonts w:ascii="Times New Roman" w:hAnsi="Times New Roman"/>
      <w:b/>
      <w:color w:val="auto"/>
      <w:sz w:val="24"/>
      <w:lang w:val="en-AU"/>
    </w:rPr>
  </w:style>
  <w:style w:type="paragraph" w:styleId="Heading9">
    <w:name w:val="heading 9"/>
    <w:basedOn w:val="Normal"/>
    <w:next w:val="Normal"/>
    <w:qFormat/>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8"/>
    </w:pPr>
    <w:rPr>
      <w:rFonts w:ascii="Times New Roman" w:hAnsi="Times New Roman"/>
      <w:b/>
      <w:color w:val="auto"/>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590"/>
      <w:jc w:val="both"/>
    </w:pPr>
    <w:rPr>
      <w:rFonts w:ascii="CG Times" w:hAnsi="CG Times"/>
      <w:color w:val="000000"/>
      <w:sz w:val="18"/>
      <w:lang w:val="en-AU"/>
    </w:rPr>
  </w:style>
  <w:style w:type="paragraph" w:styleId="BodyTextIndent">
    <w:name w:val="Body Text Indent"/>
    <w:basedOn w:val="Normal"/>
    <w:link w:val="BodyTextIndentChar"/>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pPr>
    <w:rPr>
      <w:rFonts w:ascii="Arial" w:hAnsi="Arial"/>
      <w:color w:val="auto"/>
      <w:sz w:val="24"/>
      <w:lang w:val="en-AU"/>
    </w:rPr>
  </w:style>
  <w:style w:type="paragraph" w:styleId="Header">
    <w:name w:val="header"/>
    <w:basedOn w:val="Normal"/>
    <w:link w:val="HeaderChar"/>
    <w:uiPriority w:val="99"/>
    <w:pPr>
      <w:tabs>
        <w:tab w:val="center" w:pos="4320"/>
        <w:tab w:val="right" w:pos="8640"/>
      </w:tabs>
    </w:pPr>
    <w:rPr>
      <w:rFonts w:ascii="Times New Roman" w:hAnsi="Times New Roman"/>
      <w:color w:val="auto"/>
      <w:sz w:val="24"/>
      <w:lang w:val="en-AU"/>
    </w:rPr>
  </w:style>
  <w:style w:type="paragraph" w:styleId="BodyText">
    <w:name w:val="Body Text"/>
    <w:basedOn w:val="Normal"/>
    <w:pPr>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olor w:val="auto"/>
      <w:sz w:val="24"/>
      <w:lang w:val="en-AU"/>
    </w:rPr>
  </w:style>
  <w:style w:type="paragraph" w:styleId="BodyText2">
    <w:name w:val="Body Text 2"/>
    <w:basedOn w:val="Normal"/>
    <w:rPr>
      <w:rFonts w:ascii="Times New Roman" w:hAnsi="Times New Roman"/>
      <w:b/>
      <w:color w:val="auto"/>
      <w:sz w:val="24"/>
      <w:lang w:val="en-AU"/>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olor w:val="auto"/>
      <w:sz w:val="24"/>
      <w:lang w:val="en-AU"/>
    </w:rPr>
  </w:style>
  <w:style w:type="paragraph" w:styleId="BodyTextIndent2">
    <w:name w:val="Body Text Indent 2"/>
    <w:basedOn w:val="Normal"/>
    <w:pPr>
      <w:tabs>
        <w:tab w:val="left" w:pos="720"/>
      </w:tabs>
      <w:ind w:left="2160" w:hanging="2160"/>
      <w:jc w:val="both"/>
    </w:pPr>
    <w:rPr>
      <w:rFonts w:ascii="Times New Roman" w:hAnsi="Times New Roman"/>
    </w:rPr>
  </w:style>
  <w:style w:type="paragraph" w:styleId="BodyText3">
    <w:name w:val="Body Text 3"/>
    <w:basedOn w:val="Normal"/>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color w:val="00000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7B09E5"/>
    <w:rPr>
      <w:rFonts w:ascii="Calibri" w:hAnsi="Calibri"/>
      <w:color w:val="auto"/>
      <w:sz w:val="20"/>
    </w:rPr>
  </w:style>
  <w:style w:type="paragraph" w:styleId="BodyTextIndent3">
    <w:name w:val="Body Text Indent 3"/>
    <w:basedOn w:val="Normal"/>
    <w:pPr>
      <w:tabs>
        <w:tab w:val="left" w:pos="1134"/>
      </w:tabs>
      <w:ind w:left="1134" w:hanging="720"/>
      <w:jc w:val="both"/>
    </w:pPr>
    <w:rPr>
      <w:rFonts w:ascii="Times New Roman" w:hAnsi="Times New Roman"/>
    </w:rPr>
  </w:style>
  <w:style w:type="paragraph" w:styleId="Title">
    <w:name w:val="Title"/>
    <w:basedOn w:val="Normal"/>
    <w:link w:val="TitleChar"/>
    <w:uiPriority w:val="99"/>
    <w:qFormat/>
    <w:pPr>
      <w:jc w:val="center"/>
    </w:pPr>
    <w:rPr>
      <w:rFonts w:ascii="Times New Roman" w:hAnsi="Times New Roman"/>
      <w:b/>
      <w:sz w:val="24"/>
    </w:rPr>
  </w:style>
  <w:style w:type="paragraph" w:styleId="BalloonText">
    <w:name w:val="Balloon Text"/>
    <w:basedOn w:val="Normal"/>
    <w:semiHidden/>
    <w:rsid w:val="007E0171"/>
    <w:rPr>
      <w:rFonts w:ascii="Tahoma" w:hAnsi="Tahoma" w:cs="Tahoma"/>
      <w:sz w:val="16"/>
      <w:szCs w:val="16"/>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433E40"/>
    <w:rPr>
      <w:sz w:val="20"/>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link w:val="BVIfnrCharCharChar1CharCharCharCharCharCharChar1CharCharChar1Char"/>
    <w:uiPriority w:val="99"/>
    <w:rsid w:val="00433E40"/>
    <w:rPr>
      <w:vertAlign w:val="superscript"/>
    </w:rPr>
  </w:style>
  <w:style w:type="paragraph" w:customStyle="1" w:styleId="Outline">
    <w:name w:val="Outline"/>
    <w:basedOn w:val="Normal"/>
    <w:rsid w:val="00E968CF"/>
    <w:pPr>
      <w:spacing w:before="240"/>
    </w:pPr>
    <w:rPr>
      <w:rFonts w:ascii="Times New Roman" w:eastAsia="MS Mincho" w:hAnsi="Times New Roman"/>
      <w:color w:val="auto"/>
      <w:kern w:val="28"/>
      <w:sz w:val="24"/>
    </w:rPr>
  </w:style>
  <w:style w:type="character" w:styleId="Hyperlink">
    <w:name w:val="Hyperlink"/>
    <w:rsid w:val="00D359D8"/>
    <w:rPr>
      <w:color w:val="0000FF"/>
      <w:u w:val="single"/>
    </w:rPr>
  </w:style>
  <w:style w:type="paragraph" w:styleId="DocumentMap">
    <w:name w:val="Document Map"/>
    <w:basedOn w:val="Normal"/>
    <w:semiHidden/>
    <w:rsid w:val="006940B5"/>
    <w:pPr>
      <w:shd w:val="clear" w:color="auto" w:fill="000080"/>
    </w:pPr>
    <w:rPr>
      <w:rFonts w:ascii="Tahoma" w:hAnsi="Tahoma" w:cs="Tahoma"/>
      <w:sz w:val="20"/>
    </w:rPr>
  </w:style>
  <w:style w:type="paragraph" w:styleId="CommentSubject">
    <w:name w:val="annotation subject"/>
    <w:basedOn w:val="CommentText"/>
    <w:next w:val="CommentText"/>
    <w:semiHidden/>
    <w:rsid w:val="00BE6C21"/>
    <w:rPr>
      <w:b/>
      <w:bCs/>
    </w:rPr>
  </w:style>
  <w:style w:type="table" w:styleId="TableGrid">
    <w:name w:val="Table Grid"/>
    <w:basedOn w:val="TableNormal"/>
    <w:rsid w:val="00AB0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
    <w:name w:val="explanatory_notes"/>
    <w:basedOn w:val="Normal"/>
    <w:rsid w:val="00821A35"/>
    <w:pPr>
      <w:widowControl w:val="0"/>
      <w:tabs>
        <w:tab w:val="left" w:pos="691"/>
      </w:tabs>
      <w:suppressAutoHyphens/>
      <w:spacing w:after="200"/>
      <w:ind w:left="691" w:hanging="691"/>
    </w:pPr>
    <w:rPr>
      <w:rFonts w:ascii="Arial" w:hAnsi="Arial"/>
      <w:color w:val="auto"/>
      <w:sz w:val="24"/>
    </w:rPr>
  </w:style>
  <w:style w:type="paragraph" w:styleId="ListParagraph">
    <w:name w:val="List Paragraph"/>
    <w:aliases w:val="List Paragraph (numbered (a)),Colorful List - Accent 11,List Bullet Mary,List Paragraph nowy,Bullets,Liste 1,List Paragraph1,References,Medium Grid 1 - Accent 21,Numbered List Paragraph,ReferencesCxSpLast,123 List Paragraph,List_Paragraph"/>
    <w:basedOn w:val="Normal"/>
    <w:link w:val="ListParagraphChar"/>
    <w:uiPriority w:val="34"/>
    <w:qFormat/>
    <w:rsid w:val="001A1F62"/>
    <w:pPr>
      <w:ind w:left="720"/>
    </w:pPr>
  </w:style>
  <w:style w:type="paragraph" w:customStyle="1" w:styleId="Paragraph">
    <w:name w:val="* Paragraph"/>
    <w:aliases w:val="left-aligned1"/>
    <w:uiPriority w:val="99"/>
    <w:rsid w:val="00E65228"/>
    <w:pPr>
      <w:widowControl w:val="0"/>
      <w:autoSpaceDE w:val="0"/>
      <w:autoSpaceDN w:val="0"/>
      <w:adjustRightInd w:val="0"/>
      <w:spacing w:line="240" w:lineRule="atLeast"/>
    </w:pPr>
    <w:rPr>
      <w:rFonts w:ascii="Courier New" w:hAnsi="Courier New" w:cs="Courier New"/>
      <w:sz w:val="24"/>
      <w:szCs w:val="24"/>
    </w:rPr>
  </w:style>
  <w:style w:type="character" w:customStyle="1" w:styleId="CommentTextChar">
    <w:name w:val="Comment Text Char"/>
    <w:link w:val="CommentText"/>
    <w:uiPriority w:val="99"/>
    <w:semiHidden/>
    <w:rsid w:val="007B09E5"/>
    <w:rPr>
      <w:rFonts w:ascii="Calibri" w:hAnsi="Calibri"/>
    </w:rPr>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link w:val="FootnoteText"/>
    <w:uiPriority w:val="99"/>
    <w:locked/>
    <w:rsid w:val="00FA2536"/>
    <w:rPr>
      <w:rFonts w:ascii="Comic Sans MS" w:hAnsi="Comic Sans MS"/>
      <w:color w:val="000080"/>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FA2536"/>
    <w:pPr>
      <w:spacing w:after="160" w:line="240" w:lineRule="exact"/>
    </w:pPr>
    <w:rPr>
      <w:rFonts w:ascii="Times New Roman" w:hAnsi="Times New Roman"/>
      <w:color w:val="auto"/>
      <w:sz w:val="20"/>
      <w:vertAlign w:val="superscript"/>
    </w:rPr>
  </w:style>
  <w:style w:type="character" w:customStyle="1" w:styleId="Heading2Char">
    <w:name w:val="Heading 2 Char"/>
    <w:link w:val="Heading2"/>
    <w:locked/>
    <w:rsid w:val="00FA2536"/>
    <w:rPr>
      <w:rFonts w:ascii="Arial" w:hAnsi="Arial"/>
      <w:b/>
      <w:sz w:val="24"/>
      <w:u w:val="single"/>
      <w:lang w:val="en-AU"/>
    </w:rPr>
  </w:style>
  <w:style w:type="character" w:customStyle="1" w:styleId="ListParagraphChar">
    <w:name w:val="List Paragraph Char"/>
    <w:aliases w:val="List Paragraph (numbered (a)) Char,Colorful List - Accent 11 Char,List Bullet Mary Char,List Paragraph nowy Char,Bullets Char,Liste 1 Char,List Paragraph1 Char,References Char,Medium Grid 1 - Accent 21 Char,ReferencesCxSpLast Char"/>
    <w:link w:val="ListParagraph"/>
    <w:uiPriority w:val="34"/>
    <w:qFormat/>
    <w:locked/>
    <w:rsid w:val="00FA2536"/>
    <w:rPr>
      <w:rFonts w:ascii="Comic Sans MS" w:hAnsi="Comic Sans MS"/>
      <w:color w:val="000080"/>
      <w:sz w:val="22"/>
    </w:rPr>
  </w:style>
  <w:style w:type="character" w:customStyle="1" w:styleId="BodyTextIndentChar">
    <w:name w:val="Body Text Indent Char"/>
    <w:link w:val="BodyTextIndent"/>
    <w:uiPriority w:val="99"/>
    <w:locked/>
    <w:rsid w:val="006578E7"/>
    <w:rPr>
      <w:rFonts w:ascii="Arial" w:hAnsi="Arial"/>
      <w:sz w:val="24"/>
      <w:lang w:val="en-AU"/>
    </w:rPr>
  </w:style>
  <w:style w:type="paragraph" w:customStyle="1" w:styleId="Default">
    <w:name w:val="Default"/>
    <w:rsid w:val="00A67C48"/>
    <w:pPr>
      <w:autoSpaceDE w:val="0"/>
      <w:autoSpaceDN w:val="0"/>
      <w:adjustRightInd w:val="0"/>
    </w:pPr>
    <w:rPr>
      <w:color w:val="000000"/>
      <w:sz w:val="24"/>
      <w:szCs w:val="24"/>
    </w:rPr>
  </w:style>
  <w:style w:type="character" w:styleId="UnresolvedMention">
    <w:name w:val="Unresolved Mention"/>
    <w:basedOn w:val="DefaultParagraphFont"/>
    <w:uiPriority w:val="99"/>
    <w:unhideWhenUsed/>
    <w:rsid w:val="006057B3"/>
    <w:rPr>
      <w:color w:val="605E5C"/>
      <w:shd w:val="clear" w:color="auto" w:fill="E1DFDD"/>
    </w:rPr>
  </w:style>
  <w:style w:type="character" w:styleId="Mention">
    <w:name w:val="Mention"/>
    <w:basedOn w:val="DefaultParagraphFont"/>
    <w:uiPriority w:val="99"/>
    <w:unhideWhenUsed/>
    <w:rsid w:val="006057B3"/>
    <w:rPr>
      <w:color w:val="2B579A"/>
      <w:shd w:val="clear" w:color="auto" w:fill="E1DFDD"/>
    </w:rPr>
  </w:style>
  <w:style w:type="paragraph" w:styleId="Revision">
    <w:name w:val="Revision"/>
    <w:hidden/>
    <w:uiPriority w:val="99"/>
    <w:semiHidden/>
    <w:rsid w:val="00D2405A"/>
    <w:rPr>
      <w:rFonts w:ascii="Comic Sans MS" w:hAnsi="Comic Sans MS"/>
      <w:color w:val="000080"/>
      <w:sz w:val="22"/>
    </w:rPr>
  </w:style>
  <w:style w:type="paragraph" w:customStyle="1" w:styleId="ApndxHeading">
    <w:name w:val="Apndx Heading"/>
    <w:basedOn w:val="Heading1"/>
    <w:uiPriority w:val="99"/>
    <w:rsid w:val="007B0174"/>
    <w:pPr>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verflowPunct w:val="0"/>
      <w:autoSpaceDE w:val="0"/>
      <w:autoSpaceDN w:val="0"/>
      <w:adjustRightInd w:val="0"/>
      <w:spacing w:before="240" w:after="200"/>
    </w:pPr>
    <w:rPr>
      <w:rFonts w:ascii="Times New Roman" w:eastAsia="MS Mincho" w:hAnsi="Times New Roman" w:cs="Arial"/>
      <w:b/>
      <w:bCs/>
      <w:kern w:val="32"/>
      <w:sz w:val="28"/>
      <w:szCs w:val="32"/>
      <w:u w:val="none"/>
      <w:lang w:val="en-US"/>
    </w:rPr>
  </w:style>
  <w:style w:type="character" w:styleId="FollowedHyperlink">
    <w:name w:val="FollowedHyperlink"/>
    <w:basedOn w:val="DefaultParagraphFont"/>
    <w:rsid w:val="00A3042A"/>
    <w:rPr>
      <w:color w:val="954F72" w:themeColor="followedHyperlink"/>
      <w:u w:val="single"/>
    </w:rPr>
  </w:style>
  <w:style w:type="character" w:customStyle="1" w:styleId="HeaderChar">
    <w:name w:val="Header Char"/>
    <w:basedOn w:val="DefaultParagraphFont"/>
    <w:link w:val="Header"/>
    <w:uiPriority w:val="99"/>
    <w:locked/>
    <w:rsid w:val="00D918F5"/>
    <w:rPr>
      <w:sz w:val="24"/>
      <w:lang w:val="en-AU"/>
    </w:rPr>
  </w:style>
  <w:style w:type="character" w:customStyle="1" w:styleId="TitleChar">
    <w:name w:val="Title Char"/>
    <w:basedOn w:val="DefaultParagraphFont"/>
    <w:link w:val="Title"/>
    <w:uiPriority w:val="99"/>
    <w:locked/>
    <w:rsid w:val="00D918F5"/>
    <w:rPr>
      <w:b/>
      <w:color w:val="000080"/>
      <w:sz w:val="24"/>
    </w:rPr>
  </w:style>
  <w:style w:type="paragraph" w:styleId="NoSpacing">
    <w:name w:val="No Spacing"/>
    <w:link w:val="NoSpacingChar"/>
    <w:uiPriority w:val="99"/>
    <w:qFormat/>
    <w:rsid w:val="00D918F5"/>
    <w:rPr>
      <w:rFonts w:ascii="Calibri" w:eastAsia="MS Mincho" w:hAnsi="Calibri"/>
      <w:sz w:val="22"/>
      <w:szCs w:val="22"/>
      <w:lang w:eastAsia="ja-JP"/>
    </w:rPr>
  </w:style>
  <w:style w:type="character" w:customStyle="1" w:styleId="NoSpacingChar">
    <w:name w:val="No Spacing Char"/>
    <w:basedOn w:val="DefaultParagraphFont"/>
    <w:link w:val="NoSpacing"/>
    <w:uiPriority w:val="99"/>
    <w:locked/>
    <w:rsid w:val="00D918F5"/>
    <w:rPr>
      <w:rFonts w:ascii="Calibri" w:eastAsia="MS Mincho" w:hAnsi="Calibri"/>
      <w:sz w:val="22"/>
      <w:szCs w:val="22"/>
      <w:lang w:eastAsia="ja-JP"/>
    </w:rPr>
  </w:style>
  <w:style w:type="character" w:customStyle="1" w:styleId="FooterChar">
    <w:name w:val="Footer Char"/>
    <w:basedOn w:val="DefaultParagraphFont"/>
    <w:link w:val="Footer"/>
    <w:uiPriority w:val="99"/>
    <w:rsid w:val="00D918F5"/>
    <w:rPr>
      <w:sz w:val="24"/>
      <w:lang w:val="en-AU"/>
    </w:rPr>
  </w:style>
  <w:style w:type="paragraph" w:customStyle="1" w:styleId="FrenchHeading">
    <w:name w:val="French Heading"/>
    <w:basedOn w:val="Normal"/>
    <w:qFormat/>
    <w:rsid w:val="0053102C"/>
    <w:pPr>
      <w:spacing w:before="240" w:after="240"/>
      <w:jc w:val="center"/>
    </w:pPr>
    <w:rPr>
      <w:rFonts w:ascii="Times New Roman" w:hAnsi="Times New Roman"/>
      <w:b/>
      <w:color w:val="auto"/>
      <w:sz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3775">
      <w:bodyDiv w:val="1"/>
      <w:marLeft w:val="0"/>
      <w:marRight w:val="0"/>
      <w:marTop w:val="0"/>
      <w:marBottom w:val="0"/>
      <w:divBdr>
        <w:top w:val="none" w:sz="0" w:space="0" w:color="auto"/>
        <w:left w:val="none" w:sz="0" w:space="0" w:color="auto"/>
        <w:bottom w:val="none" w:sz="0" w:space="0" w:color="auto"/>
        <w:right w:val="none" w:sz="0" w:space="0" w:color="auto"/>
      </w:divBdr>
    </w:div>
    <w:div w:id="227225258">
      <w:bodyDiv w:val="1"/>
      <w:marLeft w:val="0"/>
      <w:marRight w:val="0"/>
      <w:marTop w:val="0"/>
      <w:marBottom w:val="0"/>
      <w:divBdr>
        <w:top w:val="none" w:sz="0" w:space="0" w:color="auto"/>
        <w:left w:val="none" w:sz="0" w:space="0" w:color="auto"/>
        <w:bottom w:val="none" w:sz="0" w:space="0" w:color="auto"/>
        <w:right w:val="none" w:sz="0" w:space="0" w:color="auto"/>
      </w:divBdr>
    </w:div>
    <w:div w:id="292299255">
      <w:bodyDiv w:val="1"/>
      <w:marLeft w:val="0"/>
      <w:marRight w:val="0"/>
      <w:marTop w:val="0"/>
      <w:marBottom w:val="0"/>
      <w:divBdr>
        <w:top w:val="none" w:sz="0" w:space="0" w:color="auto"/>
        <w:left w:val="none" w:sz="0" w:space="0" w:color="auto"/>
        <w:bottom w:val="none" w:sz="0" w:space="0" w:color="auto"/>
        <w:right w:val="none" w:sz="0" w:space="0" w:color="auto"/>
      </w:divBdr>
    </w:div>
    <w:div w:id="326448480">
      <w:bodyDiv w:val="1"/>
      <w:marLeft w:val="0"/>
      <w:marRight w:val="0"/>
      <w:marTop w:val="0"/>
      <w:marBottom w:val="0"/>
      <w:divBdr>
        <w:top w:val="none" w:sz="0" w:space="0" w:color="auto"/>
        <w:left w:val="none" w:sz="0" w:space="0" w:color="auto"/>
        <w:bottom w:val="none" w:sz="0" w:space="0" w:color="auto"/>
        <w:right w:val="none" w:sz="0" w:space="0" w:color="auto"/>
      </w:divBdr>
    </w:div>
    <w:div w:id="432089528">
      <w:bodyDiv w:val="1"/>
      <w:marLeft w:val="0"/>
      <w:marRight w:val="0"/>
      <w:marTop w:val="0"/>
      <w:marBottom w:val="0"/>
      <w:divBdr>
        <w:top w:val="none" w:sz="0" w:space="0" w:color="auto"/>
        <w:left w:val="none" w:sz="0" w:space="0" w:color="auto"/>
        <w:bottom w:val="none" w:sz="0" w:space="0" w:color="auto"/>
        <w:right w:val="none" w:sz="0" w:space="0" w:color="auto"/>
      </w:divBdr>
    </w:div>
    <w:div w:id="441220563">
      <w:bodyDiv w:val="1"/>
      <w:marLeft w:val="0"/>
      <w:marRight w:val="0"/>
      <w:marTop w:val="0"/>
      <w:marBottom w:val="0"/>
      <w:divBdr>
        <w:top w:val="none" w:sz="0" w:space="0" w:color="auto"/>
        <w:left w:val="none" w:sz="0" w:space="0" w:color="auto"/>
        <w:bottom w:val="none" w:sz="0" w:space="0" w:color="auto"/>
        <w:right w:val="none" w:sz="0" w:space="0" w:color="auto"/>
      </w:divBdr>
    </w:div>
    <w:div w:id="734086495">
      <w:bodyDiv w:val="1"/>
      <w:marLeft w:val="0"/>
      <w:marRight w:val="0"/>
      <w:marTop w:val="0"/>
      <w:marBottom w:val="0"/>
      <w:divBdr>
        <w:top w:val="none" w:sz="0" w:space="0" w:color="auto"/>
        <w:left w:val="none" w:sz="0" w:space="0" w:color="auto"/>
        <w:bottom w:val="none" w:sz="0" w:space="0" w:color="auto"/>
        <w:right w:val="none" w:sz="0" w:space="0" w:color="auto"/>
      </w:divBdr>
    </w:div>
    <w:div w:id="876040630">
      <w:bodyDiv w:val="1"/>
      <w:marLeft w:val="0"/>
      <w:marRight w:val="0"/>
      <w:marTop w:val="0"/>
      <w:marBottom w:val="0"/>
      <w:divBdr>
        <w:top w:val="none" w:sz="0" w:space="0" w:color="auto"/>
        <w:left w:val="none" w:sz="0" w:space="0" w:color="auto"/>
        <w:bottom w:val="none" w:sz="0" w:space="0" w:color="auto"/>
        <w:right w:val="none" w:sz="0" w:space="0" w:color="auto"/>
      </w:divBdr>
    </w:div>
    <w:div w:id="1246111056">
      <w:bodyDiv w:val="1"/>
      <w:marLeft w:val="0"/>
      <w:marRight w:val="0"/>
      <w:marTop w:val="0"/>
      <w:marBottom w:val="0"/>
      <w:divBdr>
        <w:top w:val="none" w:sz="0" w:space="0" w:color="auto"/>
        <w:left w:val="none" w:sz="0" w:space="0" w:color="auto"/>
        <w:bottom w:val="none" w:sz="0" w:space="0" w:color="auto"/>
        <w:right w:val="none" w:sz="0" w:space="0" w:color="auto"/>
      </w:divBdr>
    </w:div>
    <w:div w:id="1259218238">
      <w:bodyDiv w:val="1"/>
      <w:marLeft w:val="0"/>
      <w:marRight w:val="0"/>
      <w:marTop w:val="0"/>
      <w:marBottom w:val="0"/>
      <w:divBdr>
        <w:top w:val="none" w:sz="0" w:space="0" w:color="auto"/>
        <w:left w:val="none" w:sz="0" w:space="0" w:color="auto"/>
        <w:bottom w:val="none" w:sz="0" w:space="0" w:color="auto"/>
        <w:right w:val="none" w:sz="0" w:space="0" w:color="auto"/>
      </w:divBdr>
    </w:div>
    <w:div w:id="1299069489">
      <w:bodyDiv w:val="1"/>
      <w:marLeft w:val="0"/>
      <w:marRight w:val="0"/>
      <w:marTop w:val="0"/>
      <w:marBottom w:val="0"/>
      <w:divBdr>
        <w:top w:val="none" w:sz="0" w:space="0" w:color="auto"/>
        <w:left w:val="none" w:sz="0" w:space="0" w:color="auto"/>
        <w:bottom w:val="none" w:sz="0" w:space="0" w:color="auto"/>
        <w:right w:val="none" w:sz="0" w:space="0" w:color="auto"/>
      </w:divBdr>
    </w:div>
    <w:div w:id="1337609864">
      <w:bodyDiv w:val="1"/>
      <w:marLeft w:val="0"/>
      <w:marRight w:val="0"/>
      <w:marTop w:val="0"/>
      <w:marBottom w:val="0"/>
      <w:divBdr>
        <w:top w:val="none" w:sz="0" w:space="0" w:color="auto"/>
        <w:left w:val="none" w:sz="0" w:space="0" w:color="auto"/>
        <w:bottom w:val="none" w:sz="0" w:space="0" w:color="auto"/>
        <w:right w:val="none" w:sz="0" w:space="0" w:color="auto"/>
      </w:divBdr>
    </w:div>
    <w:div w:id="1436363111">
      <w:bodyDiv w:val="1"/>
      <w:marLeft w:val="0"/>
      <w:marRight w:val="0"/>
      <w:marTop w:val="0"/>
      <w:marBottom w:val="0"/>
      <w:divBdr>
        <w:top w:val="none" w:sz="0" w:space="0" w:color="auto"/>
        <w:left w:val="none" w:sz="0" w:space="0" w:color="auto"/>
        <w:bottom w:val="none" w:sz="0" w:space="0" w:color="auto"/>
        <w:right w:val="none" w:sz="0" w:space="0" w:color="auto"/>
      </w:divBdr>
    </w:div>
    <w:div w:id="1562786712">
      <w:bodyDiv w:val="1"/>
      <w:marLeft w:val="0"/>
      <w:marRight w:val="0"/>
      <w:marTop w:val="0"/>
      <w:marBottom w:val="0"/>
      <w:divBdr>
        <w:top w:val="none" w:sz="0" w:space="0" w:color="auto"/>
        <w:left w:val="none" w:sz="0" w:space="0" w:color="auto"/>
        <w:bottom w:val="none" w:sz="0" w:space="0" w:color="auto"/>
        <w:right w:val="none" w:sz="0" w:space="0" w:color="auto"/>
      </w:divBdr>
    </w:div>
    <w:div w:id="1670137195">
      <w:bodyDiv w:val="1"/>
      <w:marLeft w:val="0"/>
      <w:marRight w:val="0"/>
      <w:marTop w:val="0"/>
      <w:marBottom w:val="0"/>
      <w:divBdr>
        <w:top w:val="none" w:sz="0" w:space="0" w:color="auto"/>
        <w:left w:val="none" w:sz="0" w:space="0" w:color="auto"/>
        <w:bottom w:val="none" w:sz="0" w:space="0" w:color="auto"/>
        <w:right w:val="none" w:sz="0" w:space="0" w:color="auto"/>
      </w:divBdr>
    </w:div>
    <w:div w:id="19987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hyperlink" Target="mailto:unagencies@worldbank.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nicef.org/supply/%20handling-f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798DF08-3CD9-4A2D-9AD6-92F68EEE1519}">
    <t:Anchor>
      <t:Comment id="609175923"/>
    </t:Anchor>
    <t:History>
      <t:Event id="{7723D2EE-E3AA-413A-9DA4-38022671D51A}" time="2021-05-27T08:43:15Z">
        <t:Attribution userId="S::dnoertoft@unicef.org::62a048f7-8b8b-4c67-9cc0-9b902ed2522e" userProvider="AD" userName="Dorcas Noertoft"/>
        <t:Anchor>
          <t:Comment id="1769630190"/>
        </t:Anchor>
        <t:Create/>
      </t:Event>
      <t:Event id="{325F0A58-B3CE-4B70-83BF-7C89F342581A}" time="2021-05-27T08:43:15Z">
        <t:Attribution userId="S::dnoertoft@unicef.org::62a048f7-8b8b-4c67-9cc0-9b902ed2522e" userProvider="AD" userName="Dorcas Noertoft"/>
        <t:Anchor>
          <t:Comment id="1769630190"/>
        </t:Anchor>
        <t:Assign userId="S::lromer@unicef.org::a79d7189-7449-4c17-8958-3f69a2f348e1" userProvider="AD" userName="Lena Romer"/>
      </t:Event>
      <t:Event id="{9921C4A7-47DD-4566-ACE6-60D7BD229B6A}" time="2021-05-27T08:43:15Z">
        <t:Attribution userId="S::dnoertoft@unicef.org::62a048f7-8b8b-4c67-9cc0-9b902ed2522e" userProvider="AD" userName="Dorcas Noertoft"/>
        <t:Anchor>
          <t:Comment id="1769630190"/>
        </t:Anchor>
        <t:SetTitle title="@Lena Romer included the link"/>
      </t:Event>
    </t:History>
  </t:Task>
  <t:Task id="{564836D1-A369-4E29-9866-8853608D1584}">
    <t:Anchor>
      <t:Comment id="609384725"/>
    </t:Anchor>
    <t:History>
      <t:Event id="{41F128DB-5FF0-4797-9748-8F8BF67D5B3A}" time="2021-05-27T08:48:53Z">
        <t:Attribution userId="S::dnoertoft@unicef.org::62a048f7-8b8b-4c67-9cc0-9b902ed2522e" userProvider="AD" userName="Dorcas Noertoft"/>
        <t:Anchor>
          <t:Comment id="902102762"/>
        </t:Anchor>
        <t:Create/>
      </t:Event>
      <t:Event id="{157CD5CA-BC00-4F0F-9538-B5148C105FD9}" time="2021-05-27T08:48:53Z">
        <t:Attribution userId="S::dnoertoft@unicef.org::62a048f7-8b8b-4c67-9cc0-9b902ed2522e" userProvider="AD" userName="Dorcas Noertoft"/>
        <t:Anchor>
          <t:Comment id="902102762"/>
        </t:Anchor>
        <t:Assign userId="S::krosenbom@unicef.org::e7e607c2-ca57-4973-9489-f2ef0d8966fa" userProvider="AD" userName="Katinka Rosenbom"/>
      </t:Event>
      <t:Event id="{B38F6E2E-EF2C-46A1-A4F5-BAC89238A850}" time="2021-05-27T08:48:53Z">
        <t:Attribution userId="S::dnoertoft@unicef.org::62a048f7-8b8b-4c67-9cc0-9b902ed2522e" userProvider="AD" userName="Dorcas Noertoft"/>
        <t:Anchor>
          <t:Comment id="902102762"/>
        </t:Anchor>
        <t:SetTitle title="@Katinka Rosenbom yes, have include the l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f74b990a064434a77efc205da0e82397">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16c5dd53a1df2a2c19c574d402685a75"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0c75bb3-2e3f-4394-b4f4-3e2677e21dfa">
      <UserInfo>
        <DisplayName>SharingLinks.5db1b2c5-d2cb-4344-8d69-df425ecc98cc.Flexible.36c6aab2-708c-40fd-9ee3-fbd2e3a83d58</DisplayName>
        <AccountId>285</AccountId>
        <AccountType/>
      </UserInfo>
      <UserInfo>
        <DisplayName>Lena Romer</DisplayName>
        <AccountId>53</AccountId>
        <AccountType/>
      </UserInfo>
      <UserInfo>
        <DisplayName>Dorcas Noertoft</DisplayName>
        <AccountId>502</AccountId>
        <AccountType/>
      </UserInfo>
      <UserInfo>
        <DisplayName>Ann Ottosen</DisplayName>
        <AccountId>251</AccountId>
        <AccountType/>
      </UserInfo>
      <UserInfo>
        <DisplayName>Coralia McMahon</DisplayName>
        <AccountId>975</AccountId>
        <AccountType/>
      </UserInfo>
      <UserInfo>
        <DisplayName>Bee Hong Ong</DisplayName>
        <AccountId>172</AccountId>
        <AccountType/>
      </UserInfo>
      <UserInfo>
        <DisplayName>Katinka Rosenbom</DisplayName>
        <AccountId>117</AccountId>
        <AccountType/>
      </UserInfo>
      <UserInfo>
        <DisplayName>Pia Nunez Flores</DisplayName>
        <AccountId>344</AccountId>
        <AccountType/>
      </UserInfo>
      <UserInfo>
        <DisplayName>Sandra Baffoe-Bonnie</DisplayName>
        <AccountId>329</AccountId>
        <AccountType/>
      </UserInfo>
      <UserInfo>
        <DisplayName>Jonathan Mitchell Weiss</DisplayName>
        <AccountId>47</AccountId>
        <AccountType/>
      </UserInfo>
      <UserInfo>
        <DisplayName>Sean Snyder</DisplayName>
        <AccountId>617</AccountId>
        <AccountType/>
      </UserInfo>
      <UserInfo>
        <DisplayName>Robert Makasi</DisplayName>
        <AccountId>203</AccountId>
        <AccountType/>
      </UserInfo>
      <UserInfo>
        <DisplayName>Adjowii Jolin Leinonen</DisplayName>
        <AccountId>726</AccountId>
        <AccountType/>
      </UserInfo>
    </SharedWithUsers>
  </documentManagement>
</p:properties>
</file>

<file path=customXml/itemProps1.xml><?xml version="1.0" encoding="utf-8"?>
<ds:datastoreItem xmlns:ds="http://schemas.openxmlformats.org/officeDocument/2006/customXml" ds:itemID="{D2566423-2522-4F8A-9EC2-942838753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006BD-9D11-48CB-AA80-89AC66B6264F}">
  <ds:schemaRefs>
    <ds:schemaRef ds:uri="http://schemas.microsoft.com/sharepoint/v3/contenttype/forms"/>
  </ds:schemaRefs>
</ds:datastoreItem>
</file>

<file path=customXml/itemProps3.xml><?xml version="1.0" encoding="utf-8"?>
<ds:datastoreItem xmlns:ds="http://schemas.openxmlformats.org/officeDocument/2006/customXml" ds:itemID="{0CDAA6E0-1953-40EF-89CB-4C14E85ABF8A}">
  <ds:schemaRefs>
    <ds:schemaRef ds:uri="http://schemas.openxmlformats.org/officeDocument/2006/bibliography"/>
  </ds:schemaRefs>
</ds:datastoreItem>
</file>

<file path=customXml/itemProps4.xml><?xml version="1.0" encoding="utf-8"?>
<ds:datastoreItem xmlns:ds="http://schemas.openxmlformats.org/officeDocument/2006/customXml" ds:itemID="{86C69AC7-51B0-4075-BABB-E1C91FAB88D3}">
  <ds:schemaRefs>
    <ds:schemaRef ds:uri="http://schemas.microsoft.com/office/2006/metadata/properties"/>
    <ds:schemaRef ds:uri="http://schemas.microsoft.com/office/infopath/2007/PartnerControls"/>
    <ds:schemaRef ds:uri="60c75bb3-2e3f-4394-b4f4-3e2677e21df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11809</Words>
  <Characters>67317</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78969</CharactersWithSpaces>
  <SharedDoc>false</SharedDoc>
  <HLinks>
    <vt:vector size="12" baseType="variant">
      <vt:variant>
        <vt:i4>6488186</vt:i4>
      </vt:variant>
      <vt:variant>
        <vt:i4>60</vt:i4>
      </vt:variant>
      <vt:variant>
        <vt:i4>0</vt:i4>
      </vt:variant>
      <vt:variant>
        <vt:i4>5</vt:i4>
      </vt:variant>
      <vt:variant>
        <vt:lpwstr>https://www.unicef.org/supply/handling-fees</vt:lpwstr>
      </vt:variant>
      <vt:variant>
        <vt:lpwstr/>
      </vt:variant>
      <vt:variant>
        <vt:i4>393267</vt:i4>
      </vt:variant>
      <vt:variant>
        <vt:i4>0</vt:i4>
      </vt:variant>
      <vt:variant>
        <vt:i4>0</vt:i4>
      </vt:variant>
      <vt:variant>
        <vt:i4>5</vt:i4>
      </vt:variant>
      <vt:variant>
        <vt:lpwstr>mailto:unagencies@worldbank.org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 Legal Office (PN)</dc:creator>
  <cp:keywords/>
  <dc:description/>
  <cp:lastModifiedBy>Howard Bariira Centenary</cp:lastModifiedBy>
  <cp:revision>2</cp:revision>
  <cp:lastPrinted>2021-04-18T16:02:00Z</cp:lastPrinted>
  <dcterms:created xsi:type="dcterms:W3CDTF">2021-07-19T20:36:00Z</dcterms:created>
  <dcterms:modified xsi:type="dcterms:W3CDTF">2021-07-19T20:36:00Z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2f3c8668-3fd2-4656-a511-6f9526a72524</vt:lpwstr>
  </property>
  <property fmtid="{D5CDD505-2E9C-101B-9397-08002B2CF9AE}" pid="4" name="SystemDTAC">
    <vt:lpwstr/>
  </property>
  <property fmtid="{D5CDD505-2E9C-101B-9397-08002B2CF9AE}" pid="5" name="CriticalForLongTermRetention">
    <vt:lpwstr/>
  </property>
  <property fmtid="{D5CDD505-2E9C-101B-9397-08002B2CF9AE}" pid="6" name="GeographicScope">
    <vt:lpwstr/>
  </property>
  <property fmtid="{D5CDD505-2E9C-101B-9397-08002B2CF9AE}" pid="7" name="SD_CentreUnit">
    <vt:lpwstr>48;#PSC|22fd6f6f-8e18-4393-a27b-8740829e96b2</vt:lpwstr>
  </property>
  <property fmtid="{D5CDD505-2E9C-101B-9397-08002B2CF9AE}" pid="8" name="SD_Year">
    <vt:lpwstr/>
  </property>
  <property fmtid="{D5CDD505-2E9C-101B-9397-08002B2CF9AE}" pid="9" name="ContentTypeId">
    <vt:lpwstr>0x010100FD604C3B73AE9943B737720A48E3AF7C</vt:lpwstr>
  </property>
  <property fmtid="{D5CDD505-2E9C-101B-9397-08002B2CF9AE}" pid="10" name="OfficeDivision">
    <vt:lpwstr>67;#Executive Director's Office-456B|c0beddf9-bcea-4a15-82c2-a232435c9c06</vt:lpwstr>
  </property>
  <property fmtid="{D5CDD505-2E9C-101B-9397-08002B2CF9AE}" pid="11" name="Topic">
    <vt:lpwstr>95;#Vaccines|63cfa57f-cfe1-46d7-ac01-6192b127d8e1</vt:lpwstr>
  </property>
  <property fmtid="{D5CDD505-2E9C-101B-9397-08002B2CF9AE}" pid="12" name="DocumentType">
    <vt:lpwstr>53;#Agreements (procurement services partners)|ec53d0e0-95b5-4152-a3af-823db2b3a6c8</vt:lpwstr>
  </property>
</Properties>
</file>